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D4C8C" w14:textId="77777777" w:rsidR="00E73B67" w:rsidRPr="00E73B67" w:rsidRDefault="00E73B67" w:rsidP="00E73B67">
      <w:pPr>
        <w:jc w:val="both"/>
        <w:rPr>
          <w:rFonts w:ascii="Times New Roman" w:hAnsi="Times New Roman" w:cs="Times New Roman"/>
          <w:noProof/>
          <w:sz w:val="24"/>
          <w:szCs w:val="24"/>
          <w:lang w:val="en-US"/>
        </w:rPr>
      </w:pPr>
      <w:bookmarkStart w:id="0" w:name="2002706_E_cover_signa"/>
      <w:bookmarkEnd w:id="0"/>
    </w:p>
    <w:p w14:paraId="31AE459E" w14:textId="77777777" w:rsidR="00E73B67" w:rsidRPr="00E73B67" w:rsidRDefault="00E73B67" w:rsidP="00E73B67">
      <w:pPr>
        <w:jc w:val="center"/>
        <w:rPr>
          <w:rFonts w:ascii="Times New Roman" w:hAnsi="Times New Roman"/>
          <w:noProof/>
          <w:sz w:val="24"/>
          <w:lang w:val="en-US"/>
        </w:rPr>
      </w:pPr>
      <w:r w:rsidRPr="00E73B67">
        <w:rPr>
          <w:rFonts w:ascii="Times New Roman" w:hAnsi="Times New Roman"/>
          <w:noProof/>
          <w:sz w:val="24"/>
          <w:lang w:val="en-US"/>
        </w:rPr>
        <w:t>Autortiesības © ANO, 2020. gads. Visas tiesības saglabātas</w:t>
      </w:r>
    </w:p>
    <w:p w14:paraId="05B17F11" w14:textId="77777777" w:rsidR="00E73B67" w:rsidRPr="00E73B67" w:rsidRDefault="00E73B67" w:rsidP="00E73B67">
      <w:pPr>
        <w:jc w:val="both"/>
        <w:rPr>
          <w:rFonts w:ascii="Times New Roman" w:eastAsia="Arial" w:hAnsi="Times New Roman" w:cs="Times New Roman"/>
          <w:noProof/>
          <w:sz w:val="24"/>
          <w:szCs w:val="24"/>
          <w:lang w:val="en-US"/>
        </w:rPr>
      </w:pPr>
    </w:p>
    <w:p w14:paraId="0564594A" w14:textId="77777777" w:rsidR="00E73B67" w:rsidRPr="00E73B67" w:rsidRDefault="00E73B67" w:rsidP="00E73B67">
      <w:pPr>
        <w:jc w:val="right"/>
        <w:rPr>
          <w:rFonts w:ascii="Times New Roman" w:hAnsi="Times New Roman"/>
          <w:noProof/>
          <w:color w:val="323031"/>
          <w:sz w:val="24"/>
          <w:lang w:val="en-US"/>
        </w:rPr>
      </w:pPr>
      <w:r w:rsidRPr="00E73B67">
        <w:rPr>
          <w:rFonts w:ascii="Times New Roman" w:hAnsi="Times New Roman"/>
          <w:noProof/>
          <w:color w:val="323031"/>
          <w:sz w:val="24"/>
          <w:lang w:val="en-US"/>
        </w:rPr>
        <w:t>APVIENOTO NĀCIJU ORGANIZĀCIJAS EIROPAS EKONOMIKAS KOMISIJA</w:t>
      </w:r>
    </w:p>
    <w:p w14:paraId="75C22281" w14:textId="77777777" w:rsidR="00E73B67" w:rsidRPr="00E73B67" w:rsidRDefault="00E73B67" w:rsidP="00E73B67">
      <w:pPr>
        <w:jc w:val="right"/>
        <w:rPr>
          <w:rFonts w:ascii="Times New Roman" w:hAnsi="Times New Roman"/>
          <w:noProof/>
          <w:color w:val="231F20"/>
          <w:sz w:val="24"/>
          <w:lang w:val="en-US"/>
        </w:rPr>
      </w:pPr>
      <w:r w:rsidRPr="00E73B67">
        <w:rPr>
          <w:rFonts w:ascii="Times New Roman" w:hAnsi="Times New Roman"/>
          <w:noProof/>
          <w:color w:val="231F20"/>
          <w:sz w:val="24"/>
          <w:lang w:val="en-US"/>
        </w:rPr>
        <w:t>Iekšzemes transporta komiteja</w:t>
      </w:r>
    </w:p>
    <w:p w14:paraId="33B298AA" w14:textId="77777777" w:rsidR="00E73B67" w:rsidRPr="00E73B67" w:rsidRDefault="00E73B67" w:rsidP="00E73B67">
      <w:pPr>
        <w:jc w:val="both"/>
        <w:rPr>
          <w:rFonts w:ascii="Times New Roman" w:eastAsia="Arial" w:hAnsi="Times New Roman" w:cs="Times New Roman"/>
          <w:noProof/>
          <w:sz w:val="24"/>
          <w:szCs w:val="24"/>
          <w:lang w:val="en-US"/>
        </w:rPr>
      </w:pPr>
    </w:p>
    <w:p w14:paraId="65977784" w14:textId="77777777" w:rsidR="00E73B67" w:rsidRPr="00E73B67" w:rsidRDefault="00E73B67" w:rsidP="00E73B67">
      <w:pPr>
        <w:jc w:val="center"/>
        <w:rPr>
          <w:rFonts w:ascii="Times New Roman" w:eastAsia="Times New Roman" w:hAnsi="Times New Roman" w:cs="Times New Roman"/>
          <w:bCs/>
          <w:noProof/>
          <w:sz w:val="24"/>
          <w:szCs w:val="24"/>
          <w:lang w:val="en-US"/>
        </w:rPr>
      </w:pPr>
      <w:r w:rsidRPr="00E73B67">
        <w:rPr>
          <w:rFonts w:ascii="Times New Roman" w:eastAsia="Times New Roman" w:hAnsi="Times New Roman" w:cs="Times New Roman"/>
          <w:bCs/>
          <w:noProof/>
          <w:sz w:val="24"/>
          <w:szCs w:val="24"/>
          <w:lang w:val="en-US"/>
        </w:rPr>
        <w:drawing>
          <wp:inline distT="0" distB="0" distL="0" distR="0" wp14:anchorId="2B8D2FCF" wp14:editId="626FE260">
            <wp:extent cx="5762625" cy="5283200"/>
            <wp:effectExtent l="0" t="0" r="0" b="0"/>
            <wp:docPr id="22" name="Picture 22" descr="A picture containing text, road,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road, outdoor,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2625" cy="5283200"/>
                    </a:xfrm>
                    <a:prstGeom prst="rect">
                      <a:avLst/>
                    </a:prstGeom>
                  </pic:spPr>
                </pic:pic>
              </a:graphicData>
            </a:graphic>
          </wp:inline>
        </w:drawing>
      </w:r>
    </w:p>
    <w:p w14:paraId="7ED0E0E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E51424E"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E69875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1793E97" w14:textId="77777777" w:rsidR="00E73B67" w:rsidRPr="00E73B67" w:rsidRDefault="00E73B67" w:rsidP="00E73B67">
      <w:pPr>
        <w:ind w:right="1137"/>
        <w:jc w:val="right"/>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794C7655" wp14:editId="05648595">
            <wp:extent cx="1174738" cy="1009650"/>
            <wp:effectExtent l="0" t="0" r="0" b="0"/>
            <wp:docPr id="1" name="image2.pn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diagram&#10;&#10;Description automatically generated"/>
                    <pic:cNvPicPr/>
                  </pic:nvPicPr>
                  <pic:blipFill>
                    <a:blip r:embed="rId12" cstate="print"/>
                    <a:stretch>
                      <a:fillRect/>
                    </a:stretch>
                  </pic:blipFill>
                  <pic:spPr>
                    <a:xfrm>
                      <a:off x="0" y="0"/>
                      <a:ext cx="1174738" cy="1009650"/>
                    </a:xfrm>
                    <a:prstGeom prst="rect">
                      <a:avLst/>
                    </a:prstGeom>
                  </pic:spPr>
                </pic:pic>
              </a:graphicData>
            </a:graphic>
          </wp:inline>
        </w:drawing>
      </w:r>
    </w:p>
    <w:p w14:paraId="1362EC9E" w14:textId="77777777" w:rsidR="00E73B67" w:rsidRPr="00E73B67" w:rsidRDefault="00E73B67" w:rsidP="00E73B67">
      <w:pPr>
        <w:jc w:val="right"/>
        <w:rPr>
          <w:rFonts w:ascii="Times New Roman" w:hAnsi="Times New Roman"/>
          <w:b/>
          <w:noProof/>
          <w:color w:val="323031"/>
          <w:sz w:val="24"/>
          <w:lang w:val="en-US"/>
        </w:rPr>
      </w:pPr>
      <w:r w:rsidRPr="00E73B67">
        <w:rPr>
          <w:rFonts w:ascii="Times New Roman" w:hAnsi="Times New Roman"/>
          <w:b/>
          <w:noProof/>
          <w:color w:val="323031"/>
          <w:sz w:val="24"/>
          <w:lang w:val="en-US"/>
        </w:rPr>
        <w:t>APVIENOTO NĀCIJU ORGANIZĀCIJA</w:t>
      </w:r>
    </w:p>
    <w:p w14:paraId="551C20FF" w14:textId="77777777" w:rsidR="00E73B67" w:rsidRPr="00E73B67" w:rsidRDefault="00E73B67" w:rsidP="00E73B67">
      <w:pPr>
        <w:rPr>
          <w:noProof/>
          <w:lang w:val="en-US"/>
        </w:rPr>
      </w:pPr>
      <w:r w:rsidRPr="00E73B67">
        <w:rPr>
          <w:noProof/>
          <w:lang w:val="en-US"/>
        </w:rPr>
        <w:br w:type="page"/>
      </w:r>
    </w:p>
    <w:p w14:paraId="332AA7EF" w14:textId="77777777" w:rsidR="00E73B67" w:rsidRPr="00E73B67" w:rsidRDefault="00E73B67" w:rsidP="00E73B67">
      <w:pPr>
        <w:jc w:val="both"/>
        <w:rPr>
          <w:rFonts w:ascii="Times New Roman" w:eastAsia="Arial" w:hAnsi="Times New Roman" w:cs="Times New Roman"/>
          <w:noProof/>
          <w:sz w:val="24"/>
          <w:szCs w:val="24"/>
          <w:lang w:val="en-US"/>
        </w:rPr>
      </w:pPr>
    </w:p>
    <w:p w14:paraId="067958BD" w14:textId="77777777" w:rsidR="00E73B67" w:rsidRPr="00E73B67" w:rsidRDefault="00E73B67" w:rsidP="00E73B67">
      <w:pPr>
        <w:jc w:val="both"/>
        <w:rPr>
          <w:rFonts w:ascii="Times New Roman" w:eastAsia="Arial" w:hAnsi="Times New Roman" w:cs="Times New Roman"/>
          <w:bCs/>
          <w:noProof/>
          <w:sz w:val="24"/>
          <w:szCs w:val="24"/>
          <w:lang w:val="en-US"/>
        </w:rPr>
      </w:pPr>
    </w:p>
    <w:p w14:paraId="784E0720" w14:textId="77777777" w:rsidR="00E73B67" w:rsidRPr="00E73B67" w:rsidRDefault="00E73B67" w:rsidP="00E73B67">
      <w:pPr>
        <w:jc w:val="both"/>
        <w:rPr>
          <w:rFonts w:ascii="Times New Roman" w:eastAsia="Arial" w:hAnsi="Times New Roman" w:cs="Times New Roman"/>
          <w:bCs/>
          <w:noProof/>
          <w:sz w:val="24"/>
          <w:szCs w:val="24"/>
          <w:lang w:val="en-US"/>
        </w:rPr>
      </w:pPr>
    </w:p>
    <w:p w14:paraId="647446DE" w14:textId="77777777" w:rsidR="00E73B67" w:rsidRPr="00E73B67" w:rsidRDefault="00E73B67" w:rsidP="00E73B67">
      <w:pPr>
        <w:jc w:val="both"/>
        <w:rPr>
          <w:rFonts w:ascii="Times New Roman" w:eastAsia="Arial" w:hAnsi="Times New Roman" w:cs="Times New Roman"/>
          <w:bCs/>
          <w:noProof/>
          <w:sz w:val="24"/>
          <w:szCs w:val="24"/>
          <w:lang w:val="en-US"/>
        </w:rPr>
      </w:pPr>
    </w:p>
    <w:p w14:paraId="5BCF9062" w14:textId="77777777" w:rsidR="00E73B67" w:rsidRPr="00E73B67" w:rsidRDefault="00E73B67" w:rsidP="00E73B67">
      <w:pPr>
        <w:jc w:val="both"/>
        <w:rPr>
          <w:rFonts w:ascii="Times New Roman" w:eastAsia="Arial" w:hAnsi="Times New Roman" w:cs="Times New Roman"/>
          <w:bCs/>
          <w:noProof/>
          <w:sz w:val="24"/>
          <w:szCs w:val="24"/>
          <w:lang w:val="en-US"/>
        </w:rPr>
      </w:pPr>
    </w:p>
    <w:p w14:paraId="44E2E25B" w14:textId="77777777" w:rsidR="00E73B67" w:rsidRPr="00E73B67" w:rsidRDefault="00E73B67" w:rsidP="00E73B67">
      <w:pPr>
        <w:jc w:val="both"/>
        <w:rPr>
          <w:rFonts w:ascii="Times New Roman" w:eastAsia="Arial" w:hAnsi="Times New Roman" w:cs="Times New Roman"/>
          <w:bCs/>
          <w:noProof/>
          <w:sz w:val="24"/>
          <w:szCs w:val="24"/>
          <w:lang w:val="en-US"/>
        </w:rPr>
      </w:pPr>
    </w:p>
    <w:p w14:paraId="4F12A655" w14:textId="77777777" w:rsidR="00E73B67" w:rsidRPr="00E73B67" w:rsidRDefault="00E73B67" w:rsidP="00E73B67">
      <w:pPr>
        <w:jc w:val="both"/>
        <w:rPr>
          <w:rFonts w:ascii="Times New Roman" w:eastAsia="Arial" w:hAnsi="Times New Roman" w:cs="Times New Roman"/>
          <w:bCs/>
          <w:noProof/>
          <w:sz w:val="24"/>
          <w:szCs w:val="24"/>
          <w:lang w:val="en-US"/>
        </w:rPr>
      </w:pPr>
    </w:p>
    <w:p w14:paraId="1983EC97" w14:textId="77777777" w:rsidR="00E73B67" w:rsidRPr="00E73B67" w:rsidRDefault="00E73B67" w:rsidP="00E73B67">
      <w:pPr>
        <w:jc w:val="both"/>
        <w:rPr>
          <w:rFonts w:ascii="Times New Roman" w:eastAsia="Arial" w:hAnsi="Times New Roman" w:cs="Times New Roman"/>
          <w:bCs/>
          <w:noProof/>
          <w:sz w:val="24"/>
          <w:szCs w:val="24"/>
          <w:lang w:val="en-US"/>
        </w:rPr>
      </w:pPr>
    </w:p>
    <w:p w14:paraId="75180AEF" w14:textId="77777777" w:rsidR="00E73B67" w:rsidRPr="00E73B67" w:rsidRDefault="00E73B67" w:rsidP="00E73B67">
      <w:pPr>
        <w:jc w:val="both"/>
        <w:rPr>
          <w:rFonts w:ascii="Times New Roman" w:eastAsia="Arial" w:hAnsi="Times New Roman" w:cs="Times New Roman"/>
          <w:bCs/>
          <w:noProof/>
          <w:sz w:val="24"/>
          <w:szCs w:val="24"/>
          <w:lang w:val="en-US"/>
        </w:rPr>
      </w:pPr>
    </w:p>
    <w:p w14:paraId="366867DD" w14:textId="77777777" w:rsidR="00E73B67" w:rsidRPr="00E73B67" w:rsidRDefault="00E73B67" w:rsidP="00E73B67">
      <w:pPr>
        <w:jc w:val="both"/>
        <w:rPr>
          <w:rFonts w:ascii="Times New Roman" w:eastAsia="Arial" w:hAnsi="Times New Roman" w:cs="Times New Roman"/>
          <w:bCs/>
          <w:noProof/>
          <w:sz w:val="24"/>
          <w:szCs w:val="24"/>
          <w:lang w:val="en-US"/>
        </w:rPr>
      </w:pPr>
    </w:p>
    <w:p w14:paraId="5E6558A2" w14:textId="77777777" w:rsidR="00E73B67" w:rsidRPr="00E73B67" w:rsidRDefault="00E73B67" w:rsidP="00E73B67">
      <w:pPr>
        <w:jc w:val="both"/>
        <w:rPr>
          <w:rFonts w:ascii="Times New Roman" w:eastAsia="Arial" w:hAnsi="Times New Roman" w:cs="Times New Roman"/>
          <w:bCs/>
          <w:noProof/>
          <w:sz w:val="24"/>
          <w:szCs w:val="24"/>
          <w:lang w:val="en-US"/>
        </w:rPr>
      </w:pPr>
    </w:p>
    <w:p w14:paraId="71062666" w14:textId="77777777" w:rsidR="00E73B67" w:rsidRPr="00E73B67" w:rsidRDefault="00E73B67" w:rsidP="00E73B67">
      <w:pPr>
        <w:jc w:val="both"/>
        <w:rPr>
          <w:rFonts w:ascii="Times New Roman" w:eastAsia="Arial" w:hAnsi="Times New Roman" w:cs="Times New Roman"/>
          <w:bCs/>
          <w:noProof/>
          <w:sz w:val="24"/>
          <w:szCs w:val="24"/>
          <w:lang w:val="en-US"/>
        </w:rPr>
      </w:pPr>
    </w:p>
    <w:p w14:paraId="13FC184F" w14:textId="77777777" w:rsidR="00E73B67" w:rsidRPr="00E73B67" w:rsidRDefault="00E73B67" w:rsidP="00E73B67">
      <w:pPr>
        <w:jc w:val="both"/>
        <w:rPr>
          <w:rFonts w:ascii="Times New Roman" w:eastAsia="Arial" w:hAnsi="Times New Roman" w:cs="Times New Roman"/>
          <w:bCs/>
          <w:noProof/>
          <w:sz w:val="24"/>
          <w:szCs w:val="24"/>
          <w:lang w:val="en-US"/>
        </w:rPr>
      </w:pPr>
    </w:p>
    <w:p w14:paraId="493D4EEA" w14:textId="77777777" w:rsidR="00E73B67" w:rsidRPr="00E73B67" w:rsidRDefault="00E73B67" w:rsidP="00E73B67">
      <w:pPr>
        <w:jc w:val="both"/>
        <w:rPr>
          <w:rFonts w:ascii="Times New Roman" w:eastAsia="Arial" w:hAnsi="Times New Roman" w:cs="Times New Roman"/>
          <w:bCs/>
          <w:noProof/>
          <w:sz w:val="24"/>
          <w:szCs w:val="24"/>
          <w:lang w:val="en-US"/>
        </w:rPr>
      </w:pPr>
    </w:p>
    <w:p w14:paraId="50093409" w14:textId="77777777" w:rsidR="00E73B67" w:rsidRPr="00E73B67" w:rsidRDefault="00E73B67" w:rsidP="00E73B67">
      <w:pPr>
        <w:jc w:val="both"/>
        <w:rPr>
          <w:rFonts w:ascii="Times New Roman" w:eastAsia="Arial" w:hAnsi="Times New Roman" w:cs="Times New Roman"/>
          <w:bCs/>
          <w:noProof/>
          <w:sz w:val="24"/>
          <w:szCs w:val="24"/>
          <w:lang w:val="en-US"/>
        </w:rPr>
      </w:pPr>
    </w:p>
    <w:p w14:paraId="0C1E0C9F" w14:textId="77777777" w:rsidR="00E73B67" w:rsidRPr="00E73B67" w:rsidRDefault="00E73B67" w:rsidP="00E73B67">
      <w:pPr>
        <w:jc w:val="both"/>
        <w:rPr>
          <w:rFonts w:ascii="Times New Roman" w:eastAsia="Arial" w:hAnsi="Times New Roman" w:cs="Times New Roman"/>
          <w:bCs/>
          <w:noProof/>
          <w:sz w:val="24"/>
          <w:szCs w:val="24"/>
          <w:lang w:val="en-US"/>
        </w:rPr>
      </w:pPr>
    </w:p>
    <w:p w14:paraId="77D6F0F2" w14:textId="77777777" w:rsidR="00E73B67" w:rsidRPr="00E73B67" w:rsidRDefault="00E73B67" w:rsidP="00E73B67">
      <w:pPr>
        <w:jc w:val="both"/>
        <w:rPr>
          <w:rFonts w:ascii="Times New Roman" w:eastAsia="Arial" w:hAnsi="Times New Roman" w:cs="Times New Roman"/>
          <w:bCs/>
          <w:noProof/>
          <w:sz w:val="24"/>
          <w:szCs w:val="24"/>
          <w:lang w:val="en-US"/>
        </w:rPr>
      </w:pPr>
    </w:p>
    <w:p w14:paraId="0BE6752B" w14:textId="77777777" w:rsidR="00E73B67" w:rsidRPr="00E73B67" w:rsidRDefault="00E73B67" w:rsidP="00E73B67">
      <w:pPr>
        <w:jc w:val="both"/>
        <w:rPr>
          <w:rFonts w:ascii="Times New Roman" w:eastAsia="Arial" w:hAnsi="Times New Roman" w:cs="Times New Roman"/>
          <w:bCs/>
          <w:noProof/>
          <w:sz w:val="24"/>
          <w:szCs w:val="24"/>
          <w:lang w:val="en-US"/>
        </w:rPr>
      </w:pPr>
    </w:p>
    <w:p w14:paraId="2329B2D6" w14:textId="77777777" w:rsidR="00E73B67" w:rsidRPr="00E73B67" w:rsidRDefault="00E73B67" w:rsidP="00E73B67">
      <w:pPr>
        <w:jc w:val="both"/>
        <w:rPr>
          <w:rFonts w:ascii="Times New Roman" w:eastAsia="Arial" w:hAnsi="Times New Roman" w:cs="Times New Roman"/>
          <w:bCs/>
          <w:noProof/>
          <w:sz w:val="24"/>
          <w:szCs w:val="24"/>
          <w:lang w:val="en-US"/>
        </w:rPr>
      </w:pPr>
    </w:p>
    <w:p w14:paraId="11BE88C6" w14:textId="77777777" w:rsidR="00E73B67" w:rsidRPr="00E73B67" w:rsidRDefault="00E73B67" w:rsidP="00E73B67">
      <w:pPr>
        <w:jc w:val="both"/>
        <w:rPr>
          <w:rFonts w:ascii="Times New Roman" w:eastAsia="Arial" w:hAnsi="Times New Roman" w:cs="Times New Roman"/>
          <w:bCs/>
          <w:noProof/>
          <w:sz w:val="24"/>
          <w:szCs w:val="24"/>
          <w:lang w:val="en-US"/>
        </w:rPr>
      </w:pPr>
    </w:p>
    <w:p w14:paraId="5591BCEA" w14:textId="77777777" w:rsidR="00E73B67" w:rsidRPr="00E73B67" w:rsidRDefault="00E73B67" w:rsidP="00E73B67">
      <w:pPr>
        <w:jc w:val="both"/>
        <w:rPr>
          <w:rFonts w:ascii="Times New Roman" w:eastAsia="Arial" w:hAnsi="Times New Roman" w:cs="Times New Roman"/>
          <w:bCs/>
          <w:noProof/>
          <w:sz w:val="24"/>
          <w:szCs w:val="24"/>
          <w:lang w:val="en-US"/>
        </w:rPr>
      </w:pPr>
    </w:p>
    <w:p w14:paraId="5309448F" w14:textId="77777777" w:rsidR="00E73B67" w:rsidRPr="00E73B67" w:rsidRDefault="00E73B67" w:rsidP="00E73B67">
      <w:pPr>
        <w:jc w:val="both"/>
        <w:rPr>
          <w:rFonts w:ascii="Times New Roman" w:eastAsia="Arial" w:hAnsi="Times New Roman" w:cs="Times New Roman"/>
          <w:bCs/>
          <w:noProof/>
          <w:sz w:val="24"/>
          <w:szCs w:val="24"/>
          <w:lang w:val="en-US"/>
        </w:rPr>
      </w:pPr>
    </w:p>
    <w:p w14:paraId="2597FCD7" w14:textId="77777777" w:rsidR="00E73B67" w:rsidRPr="00E73B67" w:rsidRDefault="00E73B67" w:rsidP="00E73B67">
      <w:pPr>
        <w:pStyle w:val="Heading1"/>
        <w:rPr>
          <w:noProof/>
          <w:lang w:val="en-US"/>
        </w:rPr>
      </w:pPr>
      <w:bookmarkStart w:id="1" w:name="2002706_E__Inside_signa"/>
      <w:bookmarkStart w:id="2" w:name="_Toc107219890"/>
      <w:bookmarkEnd w:id="1"/>
      <w:r w:rsidRPr="00E73B67">
        <w:rPr>
          <w:noProof/>
          <w:lang w:val="en-US"/>
        </w:rPr>
        <w:t>NOLĪGUMS PAR ĀTRI BOJĀJOŠOS PĀRTIKAS PRODUKTU STARPTAUTISKAJIEM PĀRVADĀJUMIEM UN PAR SPECIĀLĀM IEKĀRTĀM, KAS IZMANTOJAMAS ŠAJOS PĀRVADĀJUMOS (ATP)</w:t>
      </w:r>
      <w:bookmarkEnd w:id="2"/>
    </w:p>
    <w:p w14:paraId="52CB843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49D2AF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C855961" w14:textId="77777777" w:rsidR="00E73B67" w:rsidRPr="00E73B67" w:rsidRDefault="00E73B67" w:rsidP="00E73B67">
      <w:pPr>
        <w:rPr>
          <w:noProof/>
          <w:lang w:val="en-US"/>
        </w:rPr>
      </w:pPr>
      <w:r w:rsidRPr="00E73B67">
        <w:rPr>
          <w:noProof/>
          <w:lang w:val="en-US"/>
        </w:rPr>
        <w:br w:type="page"/>
      </w:r>
    </w:p>
    <w:p w14:paraId="22C2EBC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ADC0FC7" w14:textId="77777777" w:rsidR="00E73B67" w:rsidRPr="00E73B67" w:rsidRDefault="00E73B67" w:rsidP="00E73B67">
      <w:pPr>
        <w:pStyle w:val="BodyText"/>
        <w:jc w:val="center"/>
        <w:rPr>
          <w:lang w:val="en-US"/>
        </w:rPr>
      </w:pPr>
      <w:r w:rsidRPr="00E73B67">
        <w:rPr>
          <w:lang w:val="en-US"/>
        </w:rPr>
        <w:t>© 2020. gads, ANO</w:t>
      </w:r>
    </w:p>
    <w:p w14:paraId="57562101" w14:textId="77777777" w:rsidR="00E73B67" w:rsidRPr="00E73B67" w:rsidRDefault="00E73B67" w:rsidP="00E73B67">
      <w:pPr>
        <w:pStyle w:val="BodyText"/>
        <w:jc w:val="center"/>
        <w:rPr>
          <w:lang w:val="en-US"/>
        </w:rPr>
      </w:pPr>
      <w:r w:rsidRPr="00E73B67">
        <w:rPr>
          <w:lang w:val="en-US"/>
        </w:rPr>
        <w:t>Visas tiesības saglabātas.</w:t>
      </w:r>
    </w:p>
    <w:p w14:paraId="1E3D09C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6AD6FD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6A83C5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1F6FAE" w14:textId="77777777" w:rsidR="00E73B67" w:rsidRPr="00E73B67" w:rsidRDefault="00E73B67" w:rsidP="00E73B67">
      <w:pPr>
        <w:pStyle w:val="BodyText"/>
        <w:rPr>
          <w:lang w:val="en-US"/>
        </w:rPr>
      </w:pPr>
      <w:r w:rsidRPr="00E73B67">
        <w:rPr>
          <w:lang w:val="en-US"/>
        </w:rPr>
        <w:t>Lūgumi reproducēt fragmentus vai fotokopijas ir jāadresē Autortiesību atļauju centram [</w:t>
      </w:r>
      <w:r w:rsidRPr="00E73B67">
        <w:rPr>
          <w:i/>
          <w:iCs/>
          <w:lang w:val="en-US"/>
        </w:rPr>
        <w:t>Copyright Clearance Center</w:t>
      </w:r>
      <w:r w:rsidRPr="00E73B67">
        <w:rPr>
          <w:lang w:val="en-US"/>
        </w:rPr>
        <w:t>] tīmekļa vietnē copyright.com.</w:t>
      </w:r>
    </w:p>
    <w:p w14:paraId="540C482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638766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F241C4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75D79D4" w14:textId="77777777" w:rsidR="00E73B67" w:rsidRPr="00E73B67" w:rsidRDefault="00E73B67" w:rsidP="00E73B67">
      <w:pPr>
        <w:pStyle w:val="BodyText"/>
        <w:rPr>
          <w:lang w:val="en-US"/>
        </w:rPr>
      </w:pPr>
      <w:r w:rsidRPr="00E73B67">
        <w:rPr>
          <w:lang w:val="en-US"/>
        </w:rPr>
        <w:t>Visi pārējie vaicājumi par tiesībām un licencēm, tostarp par papildu tiesībām, jāadresē:</w:t>
      </w:r>
    </w:p>
    <w:p w14:paraId="3817901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0050B2" w14:textId="77777777" w:rsidR="00E73B67" w:rsidRPr="00E73B67" w:rsidRDefault="00E73B67" w:rsidP="00E73B67">
      <w:pPr>
        <w:pStyle w:val="BodyText"/>
        <w:jc w:val="center"/>
        <w:rPr>
          <w:i/>
          <w:iCs/>
          <w:lang w:val="en-US"/>
        </w:rPr>
      </w:pPr>
      <w:r w:rsidRPr="00E73B67">
        <w:rPr>
          <w:i/>
          <w:iCs/>
          <w:lang w:val="en-US"/>
        </w:rPr>
        <w:t>United Nations Publications,</w:t>
      </w:r>
    </w:p>
    <w:p w14:paraId="5624A44A" w14:textId="77777777" w:rsidR="00E73B67" w:rsidRPr="00E73B67" w:rsidRDefault="00E73B67" w:rsidP="00E73B67">
      <w:pPr>
        <w:pStyle w:val="BodyText"/>
        <w:jc w:val="center"/>
        <w:rPr>
          <w:i/>
          <w:iCs/>
          <w:lang w:val="en-US"/>
        </w:rPr>
      </w:pPr>
      <w:r w:rsidRPr="00E73B67">
        <w:rPr>
          <w:i/>
          <w:iCs/>
          <w:lang w:val="en-US"/>
        </w:rPr>
        <w:t>405 East 42nd Street, S-09FW001,</w:t>
      </w:r>
    </w:p>
    <w:p w14:paraId="56BF8CD0" w14:textId="77777777" w:rsidR="00E73B67" w:rsidRPr="00E73B67" w:rsidRDefault="00E73B67" w:rsidP="00E73B67">
      <w:pPr>
        <w:pStyle w:val="BodyText"/>
        <w:jc w:val="center"/>
        <w:rPr>
          <w:i/>
          <w:iCs/>
          <w:lang w:val="en-US"/>
        </w:rPr>
      </w:pPr>
      <w:r w:rsidRPr="00E73B67">
        <w:rPr>
          <w:i/>
          <w:iCs/>
          <w:lang w:val="en-US"/>
        </w:rPr>
        <w:t>New York, NY 10017,</w:t>
      </w:r>
    </w:p>
    <w:p w14:paraId="0D89F0EA" w14:textId="77777777" w:rsidR="00E73B67" w:rsidRPr="00E73B67" w:rsidRDefault="00E73B67" w:rsidP="00E73B67">
      <w:pPr>
        <w:pStyle w:val="BodyText"/>
        <w:jc w:val="center"/>
        <w:rPr>
          <w:i/>
          <w:iCs/>
          <w:lang w:val="en-US"/>
        </w:rPr>
      </w:pPr>
      <w:r w:rsidRPr="00E73B67">
        <w:rPr>
          <w:i/>
          <w:iCs/>
          <w:lang w:val="en-US"/>
        </w:rPr>
        <w:t>United States of America.</w:t>
      </w:r>
    </w:p>
    <w:p w14:paraId="7FEC0351" w14:textId="77777777" w:rsidR="00E73B67" w:rsidRPr="00E73B67" w:rsidRDefault="00E73B67" w:rsidP="00E73B67">
      <w:pPr>
        <w:pStyle w:val="BodyText"/>
        <w:jc w:val="center"/>
        <w:rPr>
          <w:lang w:val="en-US"/>
        </w:rPr>
      </w:pPr>
      <w:r w:rsidRPr="00E73B67">
        <w:rPr>
          <w:lang w:val="en-US"/>
        </w:rPr>
        <w:t>E-pasta adrese: permissions@un.org;</w:t>
      </w:r>
    </w:p>
    <w:p w14:paraId="1C48311D" w14:textId="77777777" w:rsidR="00E73B67" w:rsidRPr="00E73B67" w:rsidRDefault="00E73B67" w:rsidP="00E73B67">
      <w:pPr>
        <w:pStyle w:val="BodyText"/>
        <w:jc w:val="center"/>
        <w:rPr>
          <w:lang w:val="en-US"/>
        </w:rPr>
      </w:pPr>
      <w:r w:rsidRPr="00E73B67">
        <w:rPr>
          <w:lang w:val="en-US"/>
        </w:rPr>
        <w:t>Tīmekļa vietne: https://shop.un.org</w:t>
      </w:r>
      <w:r w:rsidRPr="00E73B67">
        <w:rPr>
          <w:i/>
          <w:iCs/>
          <w:lang w:val="en-US"/>
        </w:rPr>
        <w:t>.</w:t>
      </w:r>
    </w:p>
    <w:p w14:paraId="1890F49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03EA2C" w14:textId="77777777" w:rsidR="00E73B67" w:rsidRPr="00E73B67" w:rsidRDefault="00E73B67" w:rsidP="00E73B67">
      <w:pPr>
        <w:jc w:val="both"/>
        <w:rPr>
          <w:rFonts w:ascii="Times New Roman" w:hAnsi="Times New Roman"/>
          <w:i/>
          <w:noProof/>
          <w:sz w:val="24"/>
          <w:lang w:val="en-US"/>
        </w:rPr>
      </w:pPr>
      <w:r w:rsidRPr="00E73B67">
        <w:rPr>
          <w:rFonts w:ascii="Times New Roman" w:hAnsi="Times New Roman"/>
          <w:i/>
          <w:noProof/>
          <w:sz w:val="24"/>
          <w:lang w:val="en-US"/>
        </w:rPr>
        <w:t>Šajā izdevumā lietotie apzīmējumi un informācijas izklāsts par jebkādām kartēm neatspoguļo Apvienoto Nāciju Organizācijas viedokli par kādas valsts, teritorijas, pilsētas vai rajona vai to pārvaldes iestāžu juridisko statusu, ne arī par to robežu delimitāciju.</w:t>
      </w:r>
    </w:p>
    <w:p w14:paraId="0D3B5EF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9B81B4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6FB46E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0DD3E5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2ADE26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3D27B5A" w14:textId="77777777" w:rsidR="00E73B67" w:rsidRPr="00E73B67" w:rsidRDefault="00E73B67" w:rsidP="00E73B67">
      <w:pPr>
        <w:pStyle w:val="BodyText"/>
        <w:rPr>
          <w:lang w:val="en-US"/>
        </w:rPr>
      </w:pPr>
      <w:r w:rsidRPr="00E73B67">
        <w:rPr>
          <w:lang w:val="en-US"/>
        </w:rPr>
        <w:t>Apvienoto Nāciju Organizācijas publikāciju izdevusi Apvienoto Nāciju Organizācijas Eiropas Ekonomikas komisija.</w:t>
      </w:r>
    </w:p>
    <w:p w14:paraId="6CD31CE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A09022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A4F84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1D5686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31207A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5BBCD1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0B87D4C"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7C654B6A" wp14:editId="550B1ABE">
            <wp:extent cx="2000529" cy="4001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529" cy="400106"/>
                    </a:xfrm>
                    <a:prstGeom prst="rect">
                      <a:avLst/>
                    </a:prstGeom>
                  </pic:spPr>
                </pic:pic>
              </a:graphicData>
            </a:graphic>
          </wp:inline>
        </w:drawing>
      </w:r>
    </w:p>
    <w:p w14:paraId="60AB831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ED0987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376E7C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3A6742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3C2616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32025A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350709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FFB7E2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E22CA2C" w14:textId="77777777" w:rsidR="00E73B67" w:rsidRPr="00E73B67" w:rsidRDefault="00E73B67" w:rsidP="00E73B67">
      <w:pPr>
        <w:jc w:val="center"/>
        <w:rPr>
          <w:rFonts w:ascii="Times New Roman" w:hAnsi="Times New Roman"/>
          <w:noProof/>
          <w:sz w:val="24"/>
          <w:lang w:val="en-US"/>
        </w:rPr>
      </w:pPr>
      <w:r w:rsidRPr="00E73B67">
        <w:rPr>
          <w:rFonts w:ascii="Times New Roman" w:hAnsi="Times New Roman"/>
          <w:i/>
          <w:noProof/>
          <w:sz w:val="24"/>
          <w:lang w:val="en-US"/>
        </w:rPr>
        <w:t xml:space="preserve">Tirdzniecības Nr. </w:t>
      </w:r>
      <w:r w:rsidRPr="00E73B67">
        <w:rPr>
          <w:rFonts w:ascii="Times New Roman" w:hAnsi="Times New Roman"/>
          <w:noProof/>
          <w:sz w:val="24"/>
          <w:lang w:val="en-US"/>
        </w:rPr>
        <w:t>E.20.VIII.2</w:t>
      </w:r>
    </w:p>
    <w:p w14:paraId="47B2E282" w14:textId="77777777" w:rsidR="00E73B67" w:rsidRPr="00E73B67" w:rsidRDefault="00E73B67" w:rsidP="00E73B67">
      <w:pPr>
        <w:jc w:val="center"/>
        <w:rPr>
          <w:rFonts w:ascii="Times New Roman" w:hAnsi="Times New Roman" w:cs="Times New Roman"/>
          <w:noProof/>
          <w:sz w:val="24"/>
          <w:szCs w:val="24"/>
          <w:lang w:val="en-US"/>
        </w:rPr>
      </w:pPr>
      <w:r w:rsidRPr="00E73B67">
        <w:rPr>
          <w:rFonts w:ascii="Times New Roman" w:hAnsi="Times New Roman"/>
          <w:i/>
          <w:iCs/>
          <w:noProof/>
          <w:sz w:val="24"/>
          <w:lang w:val="en-US"/>
        </w:rPr>
        <w:t>ISBN </w:t>
      </w:r>
      <w:r w:rsidRPr="00E73B67">
        <w:rPr>
          <w:rFonts w:ascii="Times New Roman" w:hAnsi="Times New Roman"/>
          <w:noProof/>
          <w:sz w:val="24"/>
          <w:lang w:val="en-US"/>
        </w:rPr>
        <w:t>978-92-1-117241-6</w:t>
      </w:r>
    </w:p>
    <w:p w14:paraId="34A87E0D" w14:textId="77777777" w:rsidR="00E73B67" w:rsidRPr="00E73B67" w:rsidRDefault="00E73B67" w:rsidP="00E73B67">
      <w:pPr>
        <w:pStyle w:val="BodyText"/>
        <w:jc w:val="center"/>
        <w:rPr>
          <w:lang w:val="en-US"/>
        </w:rPr>
      </w:pPr>
      <w:r w:rsidRPr="00E73B67">
        <w:rPr>
          <w:lang w:val="en-US"/>
        </w:rPr>
        <w:t>eISBN 978-92-1-004914-6</w:t>
      </w:r>
    </w:p>
    <w:p w14:paraId="3EF896FC" w14:textId="77777777" w:rsidR="00E73B67" w:rsidRPr="00E73B67" w:rsidRDefault="00E73B67" w:rsidP="00E73B67">
      <w:pPr>
        <w:rPr>
          <w:noProof/>
          <w:lang w:val="en-US"/>
        </w:rPr>
      </w:pPr>
      <w:r w:rsidRPr="00E73B67">
        <w:rPr>
          <w:noProof/>
          <w:lang w:val="en-US"/>
        </w:rPr>
        <w:br w:type="page"/>
      </w:r>
    </w:p>
    <w:p w14:paraId="61C5085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EDE577C" w14:textId="77777777" w:rsidR="00E73B67" w:rsidRPr="00E73B67" w:rsidRDefault="00E73B67" w:rsidP="00E73B67">
      <w:pPr>
        <w:jc w:val="center"/>
        <w:rPr>
          <w:rFonts w:ascii="Times New Roman" w:hAnsi="Times New Roman" w:cs="Times New Roman"/>
          <w:b/>
          <w:bCs/>
          <w:noProof/>
          <w:sz w:val="28"/>
          <w:szCs w:val="28"/>
          <w:lang w:val="en-US"/>
        </w:rPr>
      </w:pPr>
      <w:r w:rsidRPr="00E73B67">
        <w:rPr>
          <w:rFonts w:ascii="Times New Roman" w:hAnsi="Times New Roman"/>
          <w:b/>
          <w:noProof/>
          <w:sz w:val="28"/>
          <w:szCs w:val="24"/>
          <w:lang w:val="en-US"/>
        </w:rPr>
        <w:t>Apvienoto Nāciju Organizācijas Eiropas Ekonomikas komisija (</w:t>
      </w:r>
      <w:r w:rsidRPr="00E73B67">
        <w:rPr>
          <w:rFonts w:ascii="Times New Roman" w:hAnsi="Times New Roman"/>
          <w:b/>
          <w:i/>
          <w:iCs/>
          <w:noProof/>
          <w:sz w:val="28"/>
          <w:szCs w:val="24"/>
          <w:lang w:val="en-US"/>
        </w:rPr>
        <w:t>UNECE</w:t>
      </w:r>
      <w:r w:rsidRPr="00E73B67">
        <w:rPr>
          <w:rFonts w:ascii="Times New Roman" w:hAnsi="Times New Roman"/>
          <w:b/>
          <w:noProof/>
          <w:sz w:val="28"/>
          <w:szCs w:val="24"/>
          <w:lang w:val="en-US"/>
        </w:rPr>
        <w:t>)</w:t>
      </w:r>
    </w:p>
    <w:p w14:paraId="12CF146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D4D8908" w14:textId="77777777" w:rsidR="00E73B67" w:rsidRPr="00E73B67" w:rsidRDefault="00E73B67" w:rsidP="00E73B67">
      <w:pPr>
        <w:pStyle w:val="BodyText"/>
        <w:rPr>
          <w:lang w:val="en-US"/>
        </w:rPr>
      </w:pPr>
      <w:r w:rsidRPr="00E73B67">
        <w:rPr>
          <w:lang w:val="en-US"/>
        </w:rPr>
        <w:t>Apvienoto Nāciju Organizācijas Eiropas Ekonomikas komisija (</w:t>
      </w:r>
      <w:r w:rsidRPr="00E73B67">
        <w:rPr>
          <w:i/>
          <w:iCs/>
          <w:lang w:val="en-US"/>
        </w:rPr>
        <w:t>UNECE</w:t>
      </w:r>
      <w:r w:rsidRPr="00E73B67">
        <w:rPr>
          <w:lang w:val="en-US"/>
        </w:rPr>
        <w:t>) ir viena no piecām Apvienoto Nāciju Organizācijas reģionālajām komisijām, ko vada Ekonomikas un sociālo lietu padome (</w:t>
      </w:r>
      <w:r w:rsidRPr="00E73B67">
        <w:rPr>
          <w:i/>
          <w:iCs/>
          <w:lang w:val="en-US"/>
        </w:rPr>
        <w:t>ECOSOC</w:t>
      </w:r>
      <w:r w:rsidRPr="00E73B67">
        <w:rPr>
          <w:lang w:val="en-US"/>
        </w:rPr>
        <w:t xml:space="preserve">). Tā tika izveidota 1947. gadā ar pilnvarām palīdzēt atjaunot pēckara Eiropu, attīstīt saimniecisko darbību un stiprināt ekonomiskos sakarus starp Eiropas valstīm, kā arī starp Eiropu un pārējo pasauli. Aukstā kara laikā </w:t>
      </w:r>
      <w:r w:rsidRPr="00E73B67">
        <w:rPr>
          <w:i/>
          <w:iCs/>
          <w:lang w:val="en-US"/>
        </w:rPr>
        <w:t xml:space="preserve">UNECE </w:t>
      </w:r>
      <w:r w:rsidRPr="00E73B67">
        <w:rPr>
          <w:lang w:val="en-US"/>
        </w:rPr>
        <w:t>darbojās kā unikāls forums ekonomikas dialogam un sadarbībai starp Austrumiem un Rietumiem. Kaut arī šis bija sarežģīts periods, tika gūti ievērojami panākumi, vienprātīgi vienojoties par daudziem saskaņošanas un standartizācijas nolīgumiem.</w:t>
      </w:r>
    </w:p>
    <w:p w14:paraId="128ECFCD" w14:textId="77777777" w:rsidR="00E73B67" w:rsidRPr="00E73B67" w:rsidRDefault="00E73B67" w:rsidP="00E73B67">
      <w:pPr>
        <w:jc w:val="both"/>
        <w:rPr>
          <w:lang w:val="en-US"/>
        </w:rPr>
      </w:pPr>
    </w:p>
    <w:p w14:paraId="0BC6A16D" w14:textId="77777777" w:rsidR="00E73B67" w:rsidRPr="00E73B67" w:rsidRDefault="00E73B67" w:rsidP="00E73B67">
      <w:pPr>
        <w:pStyle w:val="BodyText"/>
        <w:rPr>
          <w:lang w:val="en-US"/>
        </w:rPr>
      </w:pPr>
      <w:r w:rsidRPr="00E73B67">
        <w:rPr>
          <w:lang w:val="en-US"/>
        </w:rPr>
        <w:t xml:space="preserve">Pēc Aukstā kara beigām </w:t>
      </w:r>
      <w:r w:rsidRPr="00E73B67">
        <w:rPr>
          <w:i/>
          <w:iCs/>
          <w:lang w:val="en-US"/>
        </w:rPr>
        <w:t xml:space="preserve">UNECE </w:t>
      </w:r>
      <w:r w:rsidRPr="00E73B67">
        <w:rPr>
          <w:lang w:val="en-US"/>
        </w:rPr>
        <w:t>ir ieguvusi ne tikai daudzas jaunas dalībvalstis, bet arī jaunas funkcijas. No 20. gadsimta 90. gadu sākuma organizācija galveno uzmanību ir pievērsusi tam, lai palīdzētu Centrāleiropas un Austrumeiropas, Kaukāza un Vidusāzijas valstīm to pārejas procesā un integrācijā pasaules ekonomikā.</w:t>
      </w:r>
    </w:p>
    <w:p w14:paraId="5E2B7DAE" w14:textId="77777777" w:rsidR="00E73B67" w:rsidRPr="00E73B67" w:rsidRDefault="00E73B67" w:rsidP="00E73B67">
      <w:pPr>
        <w:jc w:val="both"/>
        <w:rPr>
          <w:lang w:val="en-US"/>
        </w:rPr>
      </w:pPr>
    </w:p>
    <w:p w14:paraId="4581670F" w14:textId="77777777" w:rsidR="00E73B67" w:rsidRPr="00E73B67" w:rsidRDefault="00E73B67" w:rsidP="00E73B67">
      <w:pPr>
        <w:pStyle w:val="BodyText"/>
        <w:rPr>
          <w:lang w:val="en-US"/>
        </w:rPr>
      </w:pPr>
      <w:r w:rsidRPr="00E73B67">
        <w:rPr>
          <w:lang w:val="en-US"/>
        </w:rPr>
        <w:t xml:space="preserve">Pašlaik </w:t>
      </w:r>
      <w:r w:rsidRPr="00E73B67">
        <w:rPr>
          <w:i/>
          <w:iCs/>
          <w:lang w:val="en-US"/>
        </w:rPr>
        <w:t xml:space="preserve">UNECE </w:t>
      </w:r>
      <w:r w:rsidRPr="00E73B67">
        <w:rPr>
          <w:lang w:val="en-US"/>
        </w:rPr>
        <w:t>palīdz 56 dalībvalstīm Eiropā, Vidusāzijā un Ziemeļamerikā īstenot Ilgtspējīgas attīstības programmu 2030. gadam ar tās ilgtspējīgas attīstības mērķiem (</w:t>
      </w:r>
      <w:r w:rsidRPr="00E73B67">
        <w:rPr>
          <w:i/>
          <w:iCs/>
          <w:lang w:val="en-US"/>
        </w:rPr>
        <w:t>SDG</w:t>
      </w:r>
      <w:r w:rsidRPr="00E73B67">
        <w:rPr>
          <w:lang w:val="en-US"/>
        </w:rPr>
        <w:t xml:space="preserve">). </w:t>
      </w:r>
      <w:r w:rsidRPr="00E73B67">
        <w:rPr>
          <w:i/>
          <w:iCs/>
          <w:lang w:val="en-US"/>
        </w:rPr>
        <w:t xml:space="preserve">UNECE </w:t>
      </w:r>
      <w:r w:rsidRPr="00E73B67">
        <w:rPr>
          <w:lang w:val="en-US"/>
        </w:rPr>
        <w:t>nodrošina daudzpusēju platformu politikas dialogam, starptautisku juridisku dokumentu, normu un standartu izstrādei, labākās prakses paraugu un ekonomiskās un tehniskās pieredzes apmaiņai, kā arī tehniskajai sadarbībai valstīm ar pārejas ekonomiku.</w:t>
      </w:r>
    </w:p>
    <w:p w14:paraId="105B850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20B9B43" w14:textId="77777777" w:rsidR="00E73B67" w:rsidRPr="00E73B67" w:rsidRDefault="00E73B67" w:rsidP="00E73B67">
      <w:pPr>
        <w:pStyle w:val="BodyText"/>
        <w:rPr>
          <w:lang w:val="en-US"/>
        </w:rPr>
      </w:pPr>
      <w:r w:rsidRPr="00E73B67">
        <w:rPr>
          <w:lang w:val="en-US"/>
        </w:rPr>
        <w:t xml:space="preserve">Daudzas </w:t>
      </w:r>
      <w:r w:rsidRPr="00E73B67">
        <w:rPr>
          <w:i/>
          <w:iCs/>
          <w:lang w:val="en-US"/>
        </w:rPr>
        <w:t xml:space="preserve">UNECE </w:t>
      </w:r>
      <w:r w:rsidRPr="00E73B67">
        <w:rPr>
          <w:lang w:val="en-US"/>
        </w:rPr>
        <w:t xml:space="preserve">izstrādātās normas, standarti un konvencijas tiek izmantotas visā pasaulē, piedāvājot praktiskus rīkus, lai uzlabotu cilvēku ikdienas dzīvi vides, transporta, tirdzniecības, statistikas, enerģētikas, mežsaimniecības, mājokļu un zemes apsaimniekošanas jomās, un </w:t>
      </w:r>
      <w:r w:rsidRPr="00E73B67">
        <w:rPr>
          <w:i/>
          <w:iCs/>
          <w:lang w:val="en-US"/>
        </w:rPr>
        <w:t xml:space="preserve">UNECE </w:t>
      </w:r>
      <w:r w:rsidRPr="00E73B67">
        <w:rPr>
          <w:lang w:val="en-US"/>
        </w:rPr>
        <w:t>darbā piedalās vairākas valstis, kas atrodas ārpus šī reģiona.</w:t>
      </w:r>
    </w:p>
    <w:p w14:paraId="32502FE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949C313" w14:textId="77777777" w:rsidR="00E73B67" w:rsidRPr="00E73B67" w:rsidRDefault="00E73B67" w:rsidP="00E73B67">
      <w:pPr>
        <w:pStyle w:val="BodyText"/>
        <w:rPr>
          <w:lang w:val="en-US"/>
        </w:rPr>
      </w:pPr>
      <w:r w:rsidRPr="00E73B67">
        <w:rPr>
          <w:i/>
          <w:iCs/>
          <w:lang w:val="en-US"/>
        </w:rPr>
        <w:t xml:space="preserve">UNECE </w:t>
      </w:r>
      <w:r w:rsidRPr="00E73B67">
        <w:rPr>
          <w:lang w:val="en-US"/>
        </w:rPr>
        <w:t xml:space="preserve">daudznozaru pieeja palīdz valstīm integrētā veidā risināt savstarpēji saistītās problēmas ilgtspējīgas attīstības jomā ar uzsvaru uz pārrobežu līmeni, kas palīdz rast risinājumus kopīgām problēmām. </w:t>
      </w:r>
      <w:r w:rsidRPr="00E73B67">
        <w:rPr>
          <w:i/>
          <w:iCs/>
          <w:lang w:val="en-US"/>
        </w:rPr>
        <w:t xml:space="preserve">UNECE </w:t>
      </w:r>
      <w:r w:rsidRPr="00E73B67">
        <w:rPr>
          <w:lang w:val="en-US"/>
        </w:rPr>
        <w:t>ar savu unikālo sasaukšanas spēju veicina visu ieinteresēto personu sadarbību valsts un reģionālā līmenī.</w:t>
      </w:r>
    </w:p>
    <w:p w14:paraId="2DCD7ECE" w14:textId="77777777" w:rsidR="00E73B67" w:rsidRPr="00E73B67" w:rsidRDefault="00E73B67" w:rsidP="00E73B67">
      <w:pPr>
        <w:rPr>
          <w:noProof/>
          <w:lang w:val="en-US"/>
        </w:rPr>
      </w:pPr>
      <w:r w:rsidRPr="00E73B67">
        <w:rPr>
          <w:noProof/>
          <w:lang w:val="en-US"/>
        </w:rPr>
        <w:br w:type="page"/>
      </w:r>
    </w:p>
    <w:p w14:paraId="3F86629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809505" w14:textId="77777777" w:rsidR="00E73B67" w:rsidRPr="00E73B67" w:rsidRDefault="00E73B67" w:rsidP="00E73B67">
      <w:pPr>
        <w:jc w:val="center"/>
        <w:rPr>
          <w:rFonts w:ascii="Times New Roman" w:hAnsi="Times New Roman" w:cs="Times New Roman"/>
          <w:b/>
          <w:bCs/>
          <w:noProof/>
          <w:sz w:val="28"/>
          <w:szCs w:val="28"/>
          <w:lang w:val="en-US"/>
        </w:rPr>
      </w:pPr>
      <w:r w:rsidRPr="00E73B67">
        <w:rPr>
          <w:rFonts w:ascii="Times New Roman" w:hAnsi="Times New Roman"/>
          <w:b/>
          <w:noProof/>
          <w:sz w:val="28"/>
          <w:szCs w:val="24"/>
          <w:lang w:val="en-US"/>
        </w:rPr>
        <w:t>Transports ANO Eiropas Ekonomikas komisijā (</w:t>
      </w:r>
      <w:r w:rsidRPr="00E73B67">
        <w:rPr>
          <w:rFonts w:ascii="Times New Roman" w:hAnsi="Times New Roman"/>
          <w:b/>
          <w:i/>
          <w:iCs/>
          <w:noProof/>
          <w:sz w:val="28"/>
          <w:szCs w:val="24"/>
          <w:lang w:val="en-US"/>
        </w:rPr>
        <w:t>UNECE</w:t>
      </w:r>
      <w:r w:rsidRPr="00E73B67">
        <w:rPr>
          <w:rFonts w:ascii="Times New Roman" w:hAnsi="Times New Roman"/>
          <w:b/>
          <w:noProof/>
          <w:sz w:val="28"/>
          <w:szCs w:val="24"/>
          <w:lang w:val="en-US"/>
        </w:rPr>
        <w:t>)</w:t>
      </w:r>
    </w:p>
    <w:p w14:paraId="5CE19EB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69260F1" w14:textId="77777777" w:rsidR="00E73B67" w:rsidRPr="00E73B67" w:rsidRDefault="00E73B67" w:rsidP="00E73B67">
      <w:pPr>
        <w:pStyle w:val="BodyText"/>
        <w:rPr>
          <w:lang w:val="en-US"/>
        </w:rPr>
      </w:pPr>
      <w:r w:rsidRPr="00E73B67">
        <w:rPr>
          <w:i/>
          <w:iCs/>
          <w:lang w:val="en-US"/>
        </w:rPr>
        <w:t xml:space="preserve">UNECE </w:t>
      </w:r>
      <w:r w:rsidRPr="00E73B67">
        <w:rPr>
          <w:lang w:val="en-US"/>
        </w:rPr>
        <w:t>Ilgtspējīga transporta nodaļa ir Iekšzemes transporta komitejas (</w:t>
      </w:r>
      <w:r w:rsidRPr="00E73B67">
        <w:rPr>
          <w:i/>
          <w:iCs/>
          <w:lang w:val="en-US"/>
        </w:rPr>
        <w:t>ITC</w:t>
      </w:r>
      <w:r w:rsidRPr="00E73B67">
        <w:rPr>
          <w:lang w:val="en-US"/>
        </w:rPr>
        <w:t xml:space="preserve">) un </w:t>
      </w:r>
      <w:r w:rsidRPr="00E73B67">
        <w:rPr>
          <w:i/>
          <w:iCs/>
          <w:lang w:val="en-US"/>
        </w:rPr>
        <w:t xml:space="preserve">ECOSOC </w:t>
      </w:r>
      <w:r w:rsidRPr="00E73B67">
        <w:rPr>
          <w:lang w:val="en-US"/>
        </w:rPr>
        <w:t xml:space="preserve">Bīstamo kravu pārvadājumu un vispārējās saskaņotās ķīmisko vielu klasifikācijas un marķēšanas sistēmas ekspertu komitejas sekretariāts. </w:t>
      </w:r>
      <w:r w:rsidRPr="00E73B67">
        <w:rPr>
          <w:i/>
          <w:iCs/>
          <w:lang w:val="en-US"/>
        </w:rPr>
        <w:t>ITC</w:t>
      </w:r>
      <w:r w:rsidRPr="00E73B67">
        <w:rPr>
          <w:lang w:val="en-US"/>
        </w:rPr>
        <w:t xml:space="preserve">, tās 17 darba grupas un arī </w:t>
      </w:r>
      <w:r w:rsidRPr="00E73B67">
        <w:rPr>
          <w:i/>
          <w:iCs/>
          <w:lang w:val="en-US"/>
        </w:rPr>
        <w:t xml:space="preserve">ECOSOC </w:t>
      </w:r>
      <w:r w:rsidRPr="00E73B67">
        <w:rPr>
          <w:lang w:val="en-US"/>
        </w:rPr>
        <w:t>komiteja un tās apakškomitejas ir starpvaldību lēmējinstitūcijas, kas strādā, lai izmērāmā veidā un ar konkrētiem pasākumiem uzlabotu cilvēku un uzņēmumu ikdienas dzīvi visā pasaulē un lai uzlabotu satiksmes drošību, ekoloģiskos rādītājus, energoefektivitāti un transporta nozares konkurētspēju.</w:t>
      </w:r>
    </w:p>
    <w:p w14:paraId="489DD99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AB0453F" w14:textId="77777777" w:rsidR="00E73B67" w:rsidRPr="00E73B67" w:rsidRDefault="00E73B67" w:rsidP="00E73B67">
      <w:pPr>
        <w:pStyle w:val="BodyText"/>
        <w:rPr>
          <w:lang w:val="en-US"/>
        </w:rPr>
      </w:pPr>
      <w:r w:rsidRPr="00E73B67">
        <w:rPr>
          <w:lang w:val="en-US"/>
        </w:rPr>
        <w:t xml:space="preserve">Apvienoto Nāciju Organizācijas ģenerālsekretārs 1953. gadā pēc Ekonomikas un sociālo lietu padomes lūguma izveidoja </w:t>
      </w:r>
      <w:r w:rsidRPr="00E73B67">
        <w:rPr>
          <w:i/>
          <w:iCs/>
          <w:lang w:val="en-US"/>
        </w:rPr>
        <w:t xml:space="preserve">ECOSOC </w:t>
      </w:r>
      <w:r w:rsidRPr="00E73B67">
        <w:rPr>
          <w:lang w:val="en-US"/>
        </w:rPr>
        <w:t xml:space="preserve">komiteju, lai izstrādātu ieteikumus par bīstamo kravu pārvadājumiem. Tās pilnvaras tika attiecinātas arī uz ķīmisko vielu klasifikācijas un marķēšanas sistēmu vispārējo (daudznozaru) saskaņošanu 1999. gadā. Tajā ietilpst eksperti no valstīm, kurām ir atbilstošas zināšanas un pieredze starptautiskās tirdzniecības un bīstamo kravu un ķīmisko vielu pārvadājumu jomā. Dalība tajā ir ierobežota, lai atspoguļotu atbilstošu ģeogrāfisko līdzsvaru starp visiem pasaules reģioniem un nodrošinātu jaunattīstības valstu pienācīgu līdzdalību. Lai arī komiteja ir </w:t>
      </w:r>
      <w:r w:rsidRPr="00E73B67">
        <w:rPr>
          <w:i/>
          <w:iCs/>
          <w:lang w:val="en-US"/>
        </w:rPr>
        <w:t xml:space="preserve">ECOSOC </w:t>
      </w:r>
      <w:r w:rsidRPr="00E73B67">
        <w:rPr>
          <w:lang w:val="en-US"/>
        </w:rPr>
        <w:t xml:space="preserve">apakšstruktūra, ģenerālsekretārs 1963. gadā nolēma, ka sekretariāta pakalpojumus sniegs </w:t>
      </w:r>
      <w:r w:rsidRPr="00E73B67">
        <w:rPr>
          <w:i/>
          <w:iCs/>
          <w:lang w:val="en-US"/>
        </w:rPr>
        <w:t xml:space="preserve">UNECE </w:t>
      </w:r>
      <w:r w:rsidRPr="00E73B67">
        <w:rPr>
          <w:lang w:val="en-US"/>
        </w:rPr>
        <w:t>Transporta nodaļa.</w:t>
      </w:r>
    </w:p>
    <w:p w14:paraId="075D7D3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899A66F" w14:textId="77777777" w:rsidR="00E73B67" w:rsidRPr="00E73B67" w:rsidRDefault="00E73B67" w:rsidP="00E73B67">
      <w:pPr>
        <w:pStyle w:val="BodyText"/>
        <w:rPr>
          <w:lang w:val="en-US"/>
        </w:rPr>
      </w:pPr>
      <w:r w:rsidRPr="00E73B67">
        <w:rPr>
          <w:i/>
          <w:iCs/>
          <w:lang w:val="en-US"/>
        </w:rPr>
        <w:t xml:space="preserve">ITC </w:t>
      </w:r>
      <w:r w:rsidRPr="00E73B67">
        <w:rPr>
          <w:lang w:val="en-US"/>
        </w:rPr>
        <w:t xml:space="preserve">ir unikāls starpvaldību forums, kas tika izveidots 1947. gadā, lai atbalstītu transporta savienojumu atjaunošanu pēckara Eiropā. Gadu gaitā tā ir specializējusies iekšzemes transporta veidu saskaņotas un ilgtspējīgas attīstības veicināšanā. Šā neatlaidīgā un pastāvīgā darba galvenie rezultāti tostarp ir atspoguļoti: i) 58 Apvienoto Nāciju Organizācijas konvencijās un vēl daudzos tehniskajos noteikumos, kas tiek regulāri atjaunināti un nodrošina starptautisku tiesisko regulējumu valsts un starptautisko autoceļu, dzelzceļa, iekšzemes ūdens un kombinēto pārvadājumu, tostarp bīstamo kravu pārvadājumu, ilgtspējīgai attīstībai, kā arī autotransporta būvei un pārbaudei; ii) Eiropas ziemeļu-dienvidu maģistrāļu, Eiropas dzelzceļa un Eiropas un Āzijas transporta ceļu projektos, kas atvieglo transporta infrastruktūras investīciju programmu koordināciju vairākās valstīs; iii) </w:t>
      </w:r>
      <w:r w:rsidRPr="00E73B67">
        <w:rPr>
          <w:i/>
          <w:iCs/>
          <w:lang w:val="en-US"/>
        </w:rPr>
        <w:t xml:space="preserve">TIR </w:t>
      </w:r>
      <w:r w:rsidRPr="00E73B67">
        <w:rPr>
          <w:lang w:val="en-US"/>
        </w:rPr>
        <w:t>sistēmā, kas ir vispārējs muitas tranzīta atvieglošanas risinājums; iv) rīkā “For Future Inland Transport Systems” [Nākotnes iekšzemes transporta sistēmai] (</w:t>
      </w:r>
      <w:r w:rsidRPr="00E73B67">
        <w:rPr>
          <w:i/>
          <w:iCs/>
          <w:lang w:val="en-US"/>
        </w:rPr>
        <w:t>ForFITS</w:t>
      </w:r>
      <w:r w:rsidRPr="00E73B67">
        <w:rPr>
          <w:lang w:val="en-US"/>
        </w:rPr>
        <w:t>), kas var palīdzēt valsts un vietējām pašvaldībām uzraudzīt oglekļa dioksīda (CO</w:t>
      </w:r>
      <w:r w:rsidRPr="00E73B67">
        <w:rPr>
          <w:vertAlign w:val="subscript"/>
          <w:lang w:val="en-US"/>
        </w:rPr>
        <w:t>2</w:t>
      </w:r>
      <w:r w:rsidRPr="00E73B67">
        <w:rPr>
          <w:lang w:val="en-US"/>
        </w:rPr>
        <w:t xml:space="preserve">) emisijas no dažādu veidu iekšzemes pārvadājumiem un izvēlēties un izstrādāt klimata pārmaiņu mazināšanas politiku, ņemot vērā to ietekmi un pielāgojot to vietējiem apstākļiem; v) transporta statistikā – metodes un dati, par ko panākta starptautiska vienošanās; vi) pētījumos un ziņojumos, kas veicina transporta politikas attīstību, savlaicīgi risinot jautājumus, pamatojoties uz progresīviem pētījumiem un analīzi. </w:t>
      </w:r>
      <w:r w:rsidRPr="00E73B67">
        <w:rPr>
          <w:i/>
          <w:iCs/>
          <w:lang w:val="en-US"/>
        </w:rPr>
        <w:t xml:space="preserve">ITC </w:t>
      </w:r>
      <w:r w:rsidRPr="00E73B67">
        <w:rPr>
          <w:lang w:val="en-US"/>
        </w:rPr>
        <w:t>pievērš īpašu uzmanību arī automatizētajiem transporta pakalpojumiem (</w:t>
      </w:r>
      <w:r w:rsidRPr="00E73B67">
        <w:rPr>
          <w:i/>
          <w:iCs/>
          <w:lang w:val="en-US"/>
        </w:rPr>
        <w:t>ITS</w:t>
      </w:r>
      <w:r w:rsidRPr="00E73B67">
        <w:rPr>
          <w:lang w:val="en-US"/>
        </w:rPr>
        <w:t>), ilgtspējīgai pilsētu mobilitātei un pilsētu loģistikai, kā arī transporta tīklu un pakalpojumu elastības palielināšanai, reaģējot uz problēmām, kas saistītas ar pielāgošanos klimata pārmaiņām un drošību.</w:t>
      </w:r>
    </w:p>
    <w:p w14:paraId="2992C90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F3760DE" w14:textId="77777777" w:rsidR="00E73B67" w:rsidRPr="00E73B67" w:rsidRDefault="00E73B67" w:rsidP="00E73B67">
      <w:pPr>
        <w:pStyle w:val="BodyText"/>
        <w:rPr>
          <w:lang w:val="en-US"/>
        </w:rPr>
      </w:pPr>
      <w:r w:rsidRPr="00E73B67">
        <w:rPr>
          <w:lang w:val="en-US"/>
        </w:rPr>
        <w:t xml:space="preserve">Turklāt </w:t>
      </w:r>
      <w:r w:rsidRPr="00E73B67">
        <w:rPr>
          <w:i/>
          <w:iCs/>
          <w:lang w:val="en-US"/>
        </w:rPr>
        <w:t xml:space="preserve">UNECE </w:t>
      </w:r>
      <w:r w:rsidRPr="00E73B67">
        <w:rPr>
          <w:lang w:val="en-US"/>
        </w:rPr>
        <w:t>Ilgtspējīga transporta nodaļa un Vides nodaļa kopā ar Pasaules Veselības organizācijas (PVO) Eiropas reģionālo biroju kopīgi apkalpo Eiropas Transporta, veselības un vides jautājumu programmu (</w:t>
      </w:r>
      <w:r w:rsidRPr="00E73B67">
        <w:rPr>
          <w:i/>
          <w:iCs/>
          <w:lang w:val="en-US"/>
        </w:rPr>
        <w:t>THE PEP</w:t>
      </w:r>
      <w:r w:rsidRPr="00E73B67">
        <w:rPr>
          <w:lang w:val="en-US"/>
        </w:rPr>
        <w:t>).</w:t>
      </w:r>
    </w:p>
    <w:p w14:paraId="0A8C157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B214B88" w14:textId="77777777" w:rsidR="00E73B67" w:rsidRPr="00E73B67" w:rsidRDefault="00E73B67" w:rsidP="00E73B67">
      <w:pPr>
        <w:pStyle w:val="BodyText"/>
        <w:rPr>
          <w:lang w:val="en-US"/>
        </w:rPr>
      </w:pPr>
      <w:r w:rsidRPr="00E73B67">
        <w:rPr>
          <w:lang w:val="en-US"/>
        </w:rPr>
        <w:t xml:space="preserve">Visbeidzot, no 2015. gada </w:t>
      </w:r>
      <w:r w:rsidRPr="00E73B67">
        <w:rPr>
          <w:i/>
          <w:iCs/>
          <w:lang w:val="en-US"/>
        </w:rPr>
        <w:t xml:space="preserve">UNECE </w:t>
      </w:r>
      <w:r w:rsidRPr="00E73B67">
        <w:rPr>
          <w:lang w:val="en-US"/>
        </w:rPr>
        <w:t>Ilgtspējīga transporta nodaļa sniedz sekretariāta pakalpojumus ģenerālsekretāra īpašajam sūtnim ceļu satiksmes drošības jautājumos Žanam Todam (</w:t>
      </w:r>
      <w:r w:rsidRPr="00E73B67">
        <w:rPr>
          <w:i/>
          <w:iCs/>
          <w:lang w:val="en-US"/>
        </w:rPr>
        <w:t>Jean Todt</w:t>
      </w:r>
      <w:r w:rsidRPr="00E73B67">
        <w:rPr>
          <w:lang w:val="en-US"/>
        </w:rPr>
        <w:t>).</w:t>
      </w:r>
      <w:r w:rsidRPr="00E73B67">
        <w:rPr>
          <w:lang w:val="en-US"/>
        </w:rPr>
        <w:br w:type="page"/>
      </w:r>
    </w:p>
    <w:p w14:paraId="075B6232" w14:textId="77777777" w:rsidR="00E73B67" w:rsidRPr="00E73B67" w:rsidRDefault="00E73B67" w:rsidP="00E73B67">
      <w:pPr>
        <w:jc w:val="both"/>
        <w:rPr>
          <w:rFonts w:ascii="Times New Roman" w:hAnsi="Times New Roman" w:cs="Times New Roman"/>
          <w:noProof/>
          <w:sz w:val="24"/>
          <w:szCs w:val="24"/>
          <w:lang w:val="en-US"/>
        </w:rPr>
      </w:pPr>
    </w:p>
    <w:p w14:paraId="57D2DE12" w14:textId="77777777" w:rsidR="00E73B67" w:rsidRPr="00E73B67" w:rsidRDefault="00E73B67" w:rsidP="00E73B67">
      <w:pPr>
        <w:jc w:val="center"/>
        <w:rPr>
          <w:rFonts w:ascii="Times New Roman" w:hAnsi="Times New Roman"/>
          <w:b/>
          <w:noProof/>
          <w:sz w:val="28"/>
          <w:szCs w:val="24"/>
          <w:lang w:val="en-US"/>
        </w:rPr>
      </w:pPr>
      <w:r w:rsidRPr="00E73B67">
        <w:rPr>
          <w:rFonts w:ascii="Times New Roman" w:hAnsi="Times New Roman"/>
          <w:b/>
          <w:noProof/>
          <w:sz w:val="28"/>
          <w:szCs w:val="24"/>
          <w:lang w:val="en-US"/>
        </w:rPr>
        <w:t>IEVADS</w:t>
      </w:r>
    </w:p>
    <w:p w14:paraId="4F9E446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5B445BF" w14:textId="77777777" w:rsidR="00E73B67" w:rsidRPr="00E73B67" w:rsidRDefault="00E73B67" w:rsidP="00E73B67">
      <w:pPr>
        <w:pStyle w:val="BodyText"/>
        <w:rPr>
          <w:lang w:val="en-US"/>
        </w:rPr>
      </w:pPr>
      <w:r w:rsidRPr="00E73B67">
        <w:rPr>
          <w:lang w:val="en-US"/>
        </w:rPr>
        <w:t>Nolīgums par ātri bojājošos pārtikas produktu starptautiskajiem pārvadājumiem un par speciālām iekārtām, kas izmantojamas šajos pārvadājumos (</w:t>
      </w:r>
      <w:r w:rsidRPr="00E73B67">
        <w:rPr>
          <w:i/>
          <w:iCs/>
          <w:lang w:val="en-US"/>
        </w:rPr>
        <w:t>ATP</w:t>
      </w:r>
      <w:r w:rsidRPr="00E73B67">
        <w:rPr>
          <w:lang w:val="en-US"/>
        </w:rPr>
        <w:t>), ir pieņemts Ženēvā 1970. gada 1. septembrī un stājies spēkā 1976. gada 21. novembrī.</w:t>
      </w:r>
    </w:p>
    <w:p w14:paraId="6FE467AE" w14:textId="77777777" w:rsidR="00E73B67" w:rsidRPr="00E73B67" w:rsidRDefault="00E73B67" w:rsidP="00E73B67">
      <w:pPr>
        <w:jc w:val="both"/>
        <w:rPr>
          <w:lang w:val="en-US"/>
        </w:rPr>
      </w:pPr>
    </w:p>
    <w:p w14:paraId="286A805D" w14:textId="77777777" w:rsidR="00E73B67" w:rsidRPr="00E73B67" w:rsidRDefault="00E73B67" w:rsidP="00E73B67">
      <w:pPr>
        <w:pStyle w:val="BodyText"/>
        <w:rPr>
          <w:lang w:val="en-US"/>
        </w:rPr>
      </w:pPr>
      <w:r w:rsidRPr="00E73B67">
        <w:rPr>
          <w:lang w:val="en-US"/>
        </w:rPr>
        <w:t>Eiropas Ekonomikas komisijas Iekšzemes transporta komitejas Darba grupa par ātri bojājošos pārtikas produktu pārvadājumiem (WP.11) ir regulāri grozījusi un atjauninājusi šo nolīgumu un tā pielikumus pēc to stāšanās spēkā.</w:t>
      </w:r>
    </w:p>
    <w:p w14:paraId="18CB36E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705B121" w14:textId="77777777" w:rsidR="00E73B67" w:rsidRPr="00E73B67" w:rsidRDefault="00E73B67" w:rsidP="00E73B67">
      <w:pPr>
        <w:pStyle w:val="BodyText"/>
        <w:rPr>
          <w:b/>
          <w:lang w:val="en-US"/>
        </w:rPr>
      </w:pPr>
      <w:r w:rsidRPr="00E73B67">
        <w:rPr>
          <w:b/>
          <w:lang w:val="en-US"/>
        </w:rPr>
        <w:t>Teritoriālā piemērojamība</w:t>
      </w:r>
    </w:p>
    <w:p w14:paraId="406912D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A045909" w14:textId="77777777" w:rsidR="00E73B67" w:rsidRPr="00E73B67" w:rsidRDefault="00E73B67" w:rsidP="00E73B67">
      <w:pPr>
        <w:pStyle w:val="BodyText"/>
        <w:rPr>
          <w:lang w:val="en-US"/>
        </w:rPr>
      </w:pPr>
      <w:r w:rsidRPr="00E73B67">
        <w:rPr>
          <w:i/>
          <w:iCs/>
          <w:lang w:val="en-US"/>
        </w:rPr>
        <w:t xml:space="preserve">ATP </w:t>
      </w:r>
      <w:r w:rsidRPr="00E73B67">
        <w:rPr>
          <w:lang w:val="en-US"/>
        </w:rPr>
        <w:t xml:space="preserve">ir valstu nolīgums, un tā īstenošanai nav kopējas izpildiestādes. Praksē kontroli uz automaģistrālēm veic pašas Līgumslēdzējas puses, tādēļ pārkāpumu gadījumā valstu varas iestādes saskaņā ar attiecīgās valsts tiesību aktiem var uzsākt tiesisku darbību pret noteikumu pārkāpējiem. </w:t>
      </w:r>
      <w:r w:rsidRPr="00E73B67">
        <w:rPr>
          <w:i/>
          <w:iCs/>
          <w:lang w:val="en-US"/>
        </w:rPr>
        <w:t xml:space="preserve">ATP </w:t>
      </w:r>
      <w:r w:rsidRPr="00E73B67">
        <w:rPr>
          <w:lang w:val="en-US"/>
        </w:rPr>
        <w:t>nav paredzētas nekādas sankcijas. Publicēšanas laikā minētās Līgumslēdzējas puses ir Albānija, Amerikas Savienotās Valstis, Andora, Austrija, Azerbaidžāna, Baltkrievija, Beļģija, Bosnija un Hercegovina, Bulgārija, Čehijas Republika, Dānija, Francija, Grieķija, Gruzija, Horvātija, Igaunija, Itālija, Īrija, Kazahstāna, Kirgizstāna, Krievijas Federācija, Latvija, Lielbritānijas un Ziemeļīrijas Apvienotā Karaliste, Lietuva, Luksemburga, Maroka, Melnkalne, Moldovas Republika, Monako, Nīderlande, Norvēģija, Polija, Portugāle, Rumānija, Sanmarīno, Saūda Arābija, Serbija, Slovākija, Slovēnija, Somija, Spānija, Tadžikistāna, Tunisija, Turcija, Ukraina, Ungārija, Uzbekistāna, Vācija, Ziemeļmaķedonija un Zviedrija.</w:t>
      </w:r>
    </w:p>
    <w:p w14:paraId="33D87813" w14:textId="77777777" w:rsidR="00E73B67" w:rsidRPr="00E73B67" w:rsidRDefault="00E73B67" w:rsidP="00E73B67">
      <w:pPr>
        <w:jc w:val="both"/>
        <w:rPr>
          <w:lang w:val="en-US"/>
        </w:rPr>
      </w:pPr>
    </w:p>
    <w:p w14:paraId="12834786" w14:textId="77777777" w:rsidR="00E73B67" w:rsidRPr="00E73B67" w:rsidRDefault="00E73B67" w:rsidP="00E73B67">
      <w:pPr>
        <w:pStyle w:val="BodyText"/>
        <w:rPr>
          <w:b/>
          <w:lang w:val="en-US"/>
        </w:rPr>
      </w:pPr>
      <w:r w:rsidRPr="00E73B67">
        <w:rPr>
          <w:b/>
          <w:lang w:val="en-US"/>
        </w:rPr>
        <w:t>Praktiska papildu informācija</w:t>
      </w:r>
    </w:p>
    <w:p w14:paraId="515B924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106B8C1" w14:textId="77777777" w:rsidR="00E73B67" w:rsidRPr="00E73B67" w:rsidRDefault="00E73B67" w:rsidP="00E73B67">
      <w:pPr>
        <w:pStyle w:val="BodyText"/>
        <w:rPr>
          <w:lang w:val="en-US"/>
        </w:rPr>
      </w:pPr>
      <w:r w:rsidRPr="00E73B67">
        <w:rPr>
          <w:lang w:val="en-US"/>
        </w:rPr>
        <w:t xml:space="preserve">Visi vaicājumi par </w:t>
      </w:r>
      <w:r w:rsidRPr="00E73B67">
        <w:rPr>
          <w:i/>
          <w:iCs/>
          <w:lang w:val="en-US"/>
        </w:rPr>
        <w:t xml:space="preserve">ATP </w:t>
      </w:r>
      <w:r w:rsidRPr="00E73B67">
        <w:rPr>
          <w:lang w:val="en-US"/>
        </w:rPr>
        <w:t xml:space="preserve">piemērošanu jāadresē attiecīgajai kompetentajai iestādei. Papildu informācija sniegta arī </w:t>
      </w:r>
      <w:r w:rsidRPr="00E73B67">
        <w:rPr>
          <w:i/>
          <w:iCs/>
          <w:lang w:val="en-US"/>
        </w:rPr>
        <w:t xml:space="preserve">UNECE </w:t>
      </w:r>
      <w:r w:rsidRPr="00E73B67">
        <w:rPr>
          <w:lang w:val="en-US"/>
        </w:rPr>
        <w:t>Transporta nodaļas tīmekļa vietnē:</w:t>
      </w:r>
    </w:p>
    <w:p w14:paraId="39EAA898"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E73B67" w:rsidRPr="00E73B67" w14:paraId="4DC271ED" w14:textId="77777777" w:rsidTr="00A31E9F">
        <w:tc>
          <w:tcPr>
            <w:tcW w:w="5000" w:type="pct"/>
          </w:tcPr>
          <w:p w14:paraId="7A5298F2" w14:textId="77777777" w:rsidR="00E73B67" w:rsidRPr="00E73B67" w:rsidRDefault="00E73B67" w:rsidP="00A31E9F">
            <w:pPr>
              <w:jc w:val="center"/>
              <w:rPr>
                <w:rFonts w:ascii="Times New Roman" w:hAnsi="Times New Roman"/>
                <w:noProof/>
                <w:sz w:val="24"/>
                <w:u w:val="single"/>
                <w:lang w:val="en-US"/>
              </w:rPr>
            </w:pPr>
            <w:r w:rsidRPr="00E73B67">
              <w:rPr>
                <w:rFonts w:ascii="Times New Roman" w:hAnsi="Times New Roman"/>
                <w:noProof/>
                <w:sz w:val="24"/>
                <w:u w:val="single"/>
                <w:lang w:val="en-US"/>
              </w:rPr>
              <w:t>www.unece.org/trans/main/wp11/atp.html</w:t>
            </w:r>
          </w:p>
        </w:tc>
      </w:tr>
    </w:tbl>
    <w:p w14:paraId="37996E3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426C52C" w14:textId="77777777" w:rsidR="00E73B67" w:rsidRPr="00E73B67" w:rsidRDefault="00E73B67" w:rsidP="00E73B67">
      <w:pPr>
        <w:pStyle w:val="BodyText"/>
        <w:rPr>
          <w:lang w:val="en-US"/>
        </w:rPr>
      </w:pPr>
      <w:r w:rsidRPr="00E73B67">
        <w:rPr>
          <w:lang w:val="en-US"/>
        </w:rPr>
        <w:t>Minētā informācija, ko pastāvīgi atjaunina, attiecas uz:</w:t>
      </w:r>
    </w:p>
    <w:p w14:paraId="2E66E68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CA59B36" w14:textId="77777777" w:rsidR="00E73B67" w:rsidRPr="00E73B67" w:rsidRDefault="00E73B67" w:rsidP="00E73B67">
      <w:pPr>
        <w:pStyle w:val="BodyText"/>
        <w:numPr>
          <w:ilvl w:val="0"/>
          <w:numId w:val="40"/>
        </w:numPr>
        <w:tabs>
          <w:tab w:val="left" w:pos="851"/>
        </w:tabs>
        <w:ind w:left="284" w:firstLine="0"/>
        <w:rPr>
          <w:lang w:val="en-US"/>
        </w:rPr>
      </w:pPr>
      <w:r w:rsidRPr="00E73B67">
        <w:rPr>
          <w:i/>
          <w:iCs/>
          <w:lang w:val="en-US"/>
        </w:rPr>
        <w:t xml:space="preserve">ATP </w:t>
      </w:r>
      <w:r w:rsidRPr="00E73B67">
        <w:rPr>
          <w:lang w:val="en-US"/>
        </w:rPr>
        <w:t>statusu;</w:t>
      </w:r>
    </w:p>
    <w:p w14:paraId="384030DF" w14:textId="77777777" w:rsidR="00E73B67" w:rsidRPr="00E73B67" w:rsidRDefault="00E73B67" w:rsidP="00E73B67">
      <w:pPr>
        <w:pStyle w:val="BodyText"/>
        <w:numPr>
          <w:ilvl w:val="0"/>
          <w:numId w:val="40"/>
        </w:numPr>
        <w:tabs>
          <w:tab w:val="left" w:pos="851"/>
        </w:tabs>
        <w:ind w:left="284" w:firstLine="0"/>
        <w:rPr>
          <w:lang w:val="en-US"/>
        </w:rPr>
      </w:pPr>
      <w:r w:rsidRPr="00E73B67">
        <w:rPr>
          <w:lang w:val="en-US"/>
        </w:rPr>
        <w:t>depozitāra paziņojumiem (piemēram, jaunas Līgumslēdzējas puses, juridisko dokumentu grozījumi vai labojumi);</w:t>
      </w:r>
    </w:p>
    <w:p w14:paraId="119FB514" w14:textId="77777777" w:rsidR="00E73B67" w:rsidRPr="00E73B67" w:rsidRDefault="00E73B67" w:rsidP="00E73B67">
      <w:pPr>
        <w:pStyle w:val="BodyText"/>
        <w:numPr>
          <w:ilvl w:val="0"/>
          <w:numId w:val="40"/>
        </w:numPr>
        <w:tabs>
          <w:tab w:val="left" w:pos="851"/>
        </w:tabs>
        <w:ind w:left="284" w:firstLine="0"/>
        <w:rPr>
          <w:lang w:val="en-US"/>
        </w:rPr>
      </w:pPr>
      <w:r w:rsidRPr="00E73B67">
        <w:rPr>
          <w:lang w:val="en-US"/>
        </w:rPr>
        <w:t>informāciju par publikācijām (labojumi, jaunu grozījumu publikācijas);</w:t>
      </w:r>
    </w:p>
    <w:p w14:paraId="36F2807B" w14:textId="77777777" w:rsidR="00E73B67" w:rsidRPr="00E73B67" w:rsidRDefault="00E73B67" w:rsidP="00E73B67">
      <w:pPr>
        <w:pStyle w:val="BodyText"/>
        <w:numPr>
          <w:ilvl w:val="0"/>
          <w:numId w:val="40"/>
        </w:numPr>
        <w:tabs>
          <w:tab w:val="left" w:pos="851"/>
        </w:tabs>
        <w:ind w:left="284" w:firstLine="0"/>
        <w:rPr>
          <w:lang w:val="en-US"/>
        </w:rPr>
      </w:pPr>
      <w:r w:rsidRPr="00E73B67">
        <w:rPr>
          <w:lang w:val="en-US"/>
        </w:rPr>
        <w:t xml:space="preserve">kompetento iestāžu un </w:t>
      </w:r>
      <w:r w:rsidRPr="00E73B67">
        <w:rPr>
          <w:i/>
          <w:iCs/>
          <w:lang w:val="en-US"/>
        </w:rPr>
        <w:t xml:space="preserve">ATP </w:t>
      </w:r>
      <w:r w:rsidRPr="00E73B67">
        <w:rPr>
          <w:lang w:val="en-US"/>
        </w:rPr>
        <w:t>pārbaudes vietu sarakstu un detalizētu informāciju.</w:t>
      </w:r>
    </w:p>
    <w:p w14:paraId="1037BBB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5290477" w14:textId="77777777" w:rsidR="00E73B67" w:rsidRPr="00E73B67" w:rsidRDefault="00E73B67" w:rsidP="00E73B67">
      <w:pPr>
        <w:pStyle w:val="BodyText"/>
        <w:rPr>
          <w:lang w:val="en-US"/>
        </w:rPr>
      </w:pPr>
      <w:r w:rsidRPr="00E73B67">
        <w:rPr>
          <w:lang w:val="en-US"/>
        </w:rPr>
        <w:t>Turpmāk ir sniegts Nolīguma un tā pielikumu teksts ar jaunākajiem grozījumiem, kas stājas spēkā 2020. gada 6. jūlijā.</w:t>
      </w:r>
    </w:p>
    <w:p w14:paraId="519D30C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665438C" w14:textId="77777777" w:rsidR="00E73B67" w:rsidRPr="00E73B67" w:rsidRDefault="00E73B67" w:rsidP="00E73B67">
      <w:pPr>
        <w:pStyle w:val="BodyText"/>
        <w:rPr>
          <w:lang w:val="en-US"/>
        </w:rPr>
      </w:pPr>
      <w:r w:rsidRPr="00E73B67">
        <w:rPr>
          <w:lang w:val="en-US"/>
        </w:rPr>
        <w:t>Nolīguma grozījumi vai labojumi, kas kļuvuši piemērojami kopš šīs publikācijas pēdējā izdevuma, ir iekļauti I pielikumā, I pielikuma 2. papildinājumā un pārbaudes protokolu paraugos I pielikuma 2. papildinājumā.</w:t>
      </w:r>
    </w:p>
    <w:p w14:paraId="45DD11FF" w14:textId="77777777" w:rsidR="00E73B67" w:rsidRPr="00E73B67" w:rsidRDefault="00E73B67" w:rsidP="00E73B67">
      <w:pPr>
        <w:rPr>
          <w:noProof/>
          <w:lang w:val="en-US"/>
        </w:rPr>
      </w:pPr>
      <w:r w:rsidRPr="00E73B67">
        <w:rPr>
          <w:noProof/>
          <w:lang w:val="en-US"/>
        </w:rPr>
        <w:br w:type="page"/>
      </w:r>
    </w:p>
    <w:p w14:paraId="4D08500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2F422EB" w14:textId="77777777" w:rsidR="00E73B67" w:rsidRPr="00E73B67" w:rsidRDefault="00E73B67" w:rsidP="00E73B67">
      <w:pPr>
        <w:pStyle w:val="BodyText"/>
        <w:jc w:val="center"/>
        <w:rPr>
          <w:b/>
          <w:sz w:val="28"/>
          <w:szCs w:val="28"/>
          <w:lang w:val="en-US"/>
        </w:rPr>
      </w:pPr>
      <w:r w:rsidRPr="00E73B67">
        <w:rPr>
          <w:b/>
          <w:sz w:val="28"/>
          <w:szCs w:val="28"/>
          <w:lang w:val="en-US"/>
        </w:rPr>
        <w:t>SATURA RĀDĪTĀJS</w:t>
      </w:r>
    </w:p>
    <w:p w14:paraId="7AEC788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CD97145" w14:textId="77777777" w:rsidR="00E73B67" w:rsidRPr="00E73B67" w:rsidRDefault="00E73B67" w:rsidP="00E73B67">
      <w:pPr>
        <w:jc w:val="right"/>
        <w:rPr>
          <w:rFonts w:ascii="Times New Roman" w:hAnsi="Times New Roman"/>
          <w:b/>
          <w:noProof/>
          <w:sz w:val="24"/>
          <w:lang w:val="en-US"/>
        </w:rPr>
      </w:pPr>
      <w:r w:rsidRPr="00E73B67">
        <w:rPr>
          <w:rFonts w:ascii="Times New Roman" w:hAnsi="Times New Roman"/>
          <w:b/>
          <w:noProof/>
          <w:sz w:val="24"/>
          <w:lang w:val="en-US"/>
        </w:rPr>
        <w:t>Lpp.</w:t>
      </w:r>
    </w:p>
    <w:sdt>
      <w:sdtPr>
        <w:rPr>
          <w:noProof/>
        </w:rPr>
        <w:id w:val="-137499354"/>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1CDB38D0" w14:textId="77777777" w:rsidR="00E73B67" w:rsidRPr="00E73B67" w:rsidRDefault="00E73B67" w:rsidP="00E73B67">
          <w:pPr>
            <w:pStyle w:val="TOCHeading"/>
            <w:spacing w:before="0" w:line="240" w:lineRule="auto"/>
            <w:jc w:val="both"/>
            <w:rPr>
              <w:rFonts w:ascii="Times New Roman" w:hAnsi="Times New Roman" w:cs="Times New Roman"/>
              <w:noProof/>
              <w:color w:val="auto"/>
              <w:sz w:val="24"/>
              <w:szCs w:val="24"/>
            </w:rPr>
          </w:pPr>
        </w:p>
        <w:bookmarkStart w:id="3" w:name="TOCPosition"/>
        <w:p w14:paraId="211F47C0" w14:textId="77777777" w:rsidR="00E73B67" w:rsidRPr="00E73B67" w:rsidRDefault="00E73B67" w:rsidP="00E73B67">
          <w:pPr>
            <w:pStyle w:val="TOC1"/>
            <w:tabs>
              <w:tab w:val="right" w:leader="dot" w:pos="9065"/>
            </w:tabs>
            <w:spacing w:before="0"/>
            <w:ind w:left="0"/>
            <w:rPr>
              <w:rStyle w:val="Hyperlink"/>
              <w:rFonts w:cs="Times New Roman"/>
              <w:noProof/>
              <w:color w:val="auto"/>
              <w:sz w:val="24"/>
              <w:szCs w:val="24"/>
              <w:lang w:val="en-US"/>
            </w:rPr>
          </w:pPr>
          <w:r w:rsidRPr="00E73B67">
            <w:rPr>
              <w:rFonts w:cs="Times New Roman"/>
              <w:noProof/>
              <w:sz w:val="24"/>
              <w:szCs w:val="24"/>
              <w:lang w:val="en-US"/>
            </w:rPr>
            <w:fldChar w:fldCharType="begin"/>
          </w:r>
          <w:r w:rsidRPr="00E73B67">
            <w:rPr>
              <w:rFonts w:cs="Times New Roman"/>
              <w:noProof/>
              <w:sz w:val="24"/>
              <w:szCs w:val="24"/>
              <w:lang w:val="en-US"/>
            </w:rPr>
            <w:instrText xml:space="preserve"> TOC \o "1-3" \h \z \u </w:instrText>
          </w:r>
          <w:r w:rsidRPr="00E73B67">
            <w:rPr>
              <w:rFonts w:cs="Times New Roman"/>
              <w:noProof/>
              <w:sz w:val="24"/>
              <w:szCs w:val="24"/>
              <w:lang w:val="en-US"/>
            </w:rPr>
            <w:fldChar w:fldCharType="separate"/>
          </w:r>
          <w:hyperlink w:anchor="_Toc107219890" w:history="1">
            <w:r w:rsidRPr="00E73B67">
              <w:rPr>
                <w:rStyle w:val="Hyperlink"/>
                <w:rFonts w:cs="Times New Roman"/>
                <w:noProof/>
                <w:color w:val="auto"/>
                <w:sz w:val="24"/>
                <w:szCs w:val="24"/>
                <w:lang w:val="en-US"/>
              </w:rPr>
              <w:t>NOLĪGUMS PAR ĀTRI BOJĀJOŠOS PĀRTIKAS PRODUKTU STARPTAUTISKAJIEM PĀRVADĀJUMIEM UN PAR SPECIĀLĀM IEKĀRTĀM, KAS IZMANTOJAMAS ŠAJOS PĀRVADĀJUMOS (ATP)</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_Toc107219890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2</w:t>
            </w:r>
            <w:r w:rsidRPr="00E73B67">
              <w:rPr>
                <w:rFonts w:cs="Times New Roman"/>
                <w:noProof/>
                <w:webHidden/>
                <w:sz w:val="24"/>
                <w:szCs w:val="24"/>
                <w:lang w:val="en-US"/>
              </w:rPr>
              <w:fldChar w:fldCharType="end"/>
            </w:r>
          </w:hyperlink>
        </w:p>
        <w:p w14:paraId="48104F77"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34C56358" w14:textId="77777777" w:rsidR="00E73B67" w:rsidRPr="00E73B67" w:rsidRDefault="00E73B67" w:rsidP="00E73B67">
          <w:pPr>
            <w:jc w:val="both"/>
            <w:rPr>
              <w:rFonts w:ascii="Times New Roman" w:eastAsia="Times New Roman" w:hAnsi="Times New Roman" w:cs="Times New Roman"/>
              <w:b/>
              <w:bCs/>
              <w:noProof/>
              <w:sz w:val="24"/>
              <w:szCs w:val="24"/>
              <w:u w:val="single"/>
              <w:lang w:val="en-US"/>
            </w:rPr>
          </w:pPr>
          <w:r w:rsidRPr="00E73B67">
            <w:rPr>
              <w:rFonts w:ascii="Times New Roman" w:hAnsi="Times New Roman"/>
              <w:b/>
              <w:noProof/>
              <w:sz w:val="24"/>
              <w:u w:val="single"/>
              <w:lang w:val="en-US"/>
            </w:rPr>
            <w:t>1. pielikums</w:t>
          </w:r>
        </w:p>
        <w:p w14:paraId="1380FC04"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5650DF26" w14:textId="77777777" w:rsidR="00E73B67" w:rsidRPr="00E73B67" w:rsidRDefault="00E73B67" w:rsidP="00E73B67">
          <w:pPr>
            <w:pStyle w:val="TOC1"/>
            <w:tabs>
              <w:tab w:val="right" w:leader="dot" w:pos="9065"/>
            </w:tabs>
            <w:spacing w:before="0"/>
            <w:ind w:left="0"/>
            <w:rPr>
              <w:rStyle w:val="Hyperlink"/>
              <w:rFonts w:cs="Times New Roman"/>
              <w:b w:val="0"/>
              <w:bCs w:val="0"/>
              <w:noProof/>
              <w:color w:val="auto"/>
              <w:sz w:val="24"/>
              <w:szCs w:val="24"/>
              <w:lang w:val="en-US"/>
            </w:rPr>
          </w:pPr>
          <w:hyperlink w:anchor="_Toc107219891" w:history="1">
            <w:r w:rsidRPr="00E73B67">
              <w:rPr>
                <w:rStyle w:val="Hyperlink"/>
                <w:rFonts w:cs="Times New Roman"/>
                <w:b w:val="0"/>
                <w:bCs w:val="0"/>
                <w:noProof/>
                <w:color w:val="auto"/>
                <w:sz w:val="24"/>
                <w:szCs w:val="24"/>
                <w:lang w:val="en-US"/>
              </w:rPr>
              <w:t>ĀTRI BOJĀJOŠOS PĀRTIKAS PRODUKTU PĀRVADĀŠANAI PAREDZĒTO SPECIĀLO IEKĀRTU</w:t>
            </w:r>
            <w:r w:rsidRPr="00E73B67">
              <w:rPr>
                <w:rStyle w:val="Hyperlink"/>
                <w:rFonts w:cs="Times New Roman"/>
                <w:b w:val="0"/>
                <w:bCs w:val="0"/>
                <w:noProof/>
                <w:color w:val="auto"/>
                <w:sz w:val="24"/>
                <w:szCs w:val="24"/>
                <w:vertAlign w:val="superscript"/>
                <w:lang w:val="en-US"/>
              </w:rPr>
              <w:t xml:space="preserve"> </w:t>
            </w:r>
            <w:r w:rsidRPr="00E73B67">
              <w:rPr>
                <w:rStyle w:val="Hyperlink"/>
                <w:rFonts w:cs="Times New Roman"/>
                <w:b w:val="0"/>
                <w:bCs w:val="0"/>
                <w:noProof/>
                <w:color w:val="auto"/>
                <w:sz w:val="24"/>
                <w:szCs w:val="24"/>
                <w:lang w:val="en-US"/>
              </w:rPr>
              <w:t>DEFINĪCIJAS UN STANDARTI</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_Toc107219891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17</w:t>
            </w:r>
            <w:r w:rsidRPr="00E73B67">
              <w:rPr>
                <w:rFonts w:cs="Times New Roman"/>
                <w:b w:val="0"/>
                <w:bCs w:val="0"/>
                <w:noProof/>
                <w:webHidden/>
                <w:sz w:val="24"/>
                <w:szCs w:val="24"/>
                <w:lang w:val="en-US"/>
              </w:rPr>
              <w:fldChar w:fldCharType="end"/>
            </w:r>
          </w:hyperlink>
        </w:p>
        <w:p w14:paraId="778D8965"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0BDCEAAB"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hyperlink w:anchor="_Toc107219892" w:history="1">
            <w:r w:rsidRPr="00E73B67">
              <w:rPr>
                <w:rStyle w:val="Hyperlink"/>
                <w:rFonts w:cs="Times New Roman"/>
                <w:noProof/>
                <w:color w:val="auto"/>
                <w:sz w:val="24"/>
                <w:szCs w:val="24"/>
                <w:lang w:val="en-US"/>
              </w:rPr>
              <w:t>1. Izolācijas iekārta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_Toc107219892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17</w:t>
            </w:r>
            <w:r w:rsidRPr="00E73B67">
              <w:rPr>
                <w:rFonts w:cs="Times New Roman"/>
                <w:noProof/>
                <w:webHidden/>
                <w:sz w:val="24"/>
                <w:szCs w:val="24"/>
                <w:lang w:val="en-US"/>
              </w:rPr>
              <w:fldChar w:fldCharType="end"/>
            </w:r>
          </w:hyperlink>
        </w:p>
        <w:p w14:paraId="35236914"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hyperlink w:anchor="_Toc107219893" w:history="1">
            <w:r w:rsidRPr="00E73B67">
              <w:rPr>
                <w:rStyle w:val="Hyperlink"/>
                <w:rFonts w:cs="Times New Roman"/>
                <w:noProof/>
                <w:color w:val="auto"/>
                <w:sz w:val="24"/>
                <w:szCs w:val="24"/>
                <w:lang w:val="en-US"/>
              </w:rPr>
              <w:t>2. Saldēšanas iekārta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_Toc107219893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17</w:t>
            </w:r>
            <w:r w:rsidRPr="00E73B67">
              <w:rPr>
                <w:rFonts w:cs="Times New Roman"/>
                <w:noProof/>
                <w:webHidden/>
                <w:sz w:val="24"/>
                <w:szCs w:val="24"/>
                <w:lang w:val="en-US"/>
              </w:rPr>
              <w:fldChar w:fldCharType="end"/>
            </w:r>
          </w:hyperlink>
        </w:p>
        <w:p w14:paraId="2A82FEA1"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hyperlink w:anchor="_Toc107219894" w:history="1">
            <w:r w:rsidRPr="00E73B67">
              <w:rPr>
                <w:rStyle w:val="Hyperlink"/>
                <w:rFonts w:cs="Times New Roman"/>
                <w:noProof/>
                <w:color w:val="auto"/>
                <w:sz w:val="24"/>
                <w:szCs w:val="24"/>
                <w:lang w:val="en-US"/>
              </w:rPr>
              <w:t>3. Mehāniskā saldēšanas iekārta.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_Toc107219894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18</w:t>
            </w:r>
            <w:r w:rsidRPr="00E73B67">
              <w:rPr>
                <w:rFonts w:cs="Times New Roman"/>
                <w:noProof/>
                <w:webHidden/>
                <w:sz w:val="24"/>
                <w:szCs w:val="24"/>
                <w:lang w:val="en-US"/>
              </w:rPr>
              <w:fldChar w:fldCharType="end"/>
            </w:r>
          </w:hyperlink>
        </w:p>
        <w:p w14:paraId="7E6F4292"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hyperlink w:anchor="_Toc107219895" w:history="1">
            <w:r w:rsidRPr="00E73B67">
              <w:rPr>
                <w:rStyle w:val="Hyperlink"/>
                <w:rFonts w:cs="Times New Roman"/>
                <w:noProof/>
                <w:color w:val="auto"/>
                <w:sz w:val="24"/>
                <w:szCs w:val="24"/>
                <w:lang w:val="en-US"/>
              </w:rPr>
              <w:t>4. Sildīšanas iekārta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_Toc107219895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18</w:t>
            </w:r>
            <w:r w:rsidRPr="00E73B67">
              <w:rPr>
                <w:rFonts w:cs="Times New Roman"/>
                <w:noProof/>
                <w:webHidden/>
                <w:sz w:val="24"/>
                <w:szCs w:val="24"/>
                <w:lang w:val="en-US"/>
              </w:rPr>
              <w:fldChar w:fldCharType="end"/>
            </w:r>
          </w:hyperlink>
        </w:p>
        <w:p w14:paraId="0D59E450"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hyperlink w:anchor="_Toc107219896" w:history="1">
            <w:r w:rsidRPr="00E73B67">
              <w:rPr>
                <w:rStyle w:val="Hyperlink"/>
                <w:rFonts w:cs="Times New Roman"/>
                <w:noProof/>
                <w:color w:val="auto"/>
                <w:sz w:val="24"/>
                <w:szCs w:val="24"/>
                <w:lang w:val="en-US"/>
              </w:rPr>
              <w:t>5. Mehāniskā saldēšanas un sildīšanas iekārta.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_Toc107219896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18</w:t>
            </w:r>
            <w:r w:rsidRPr="00E73B67">
              <w:rPr>
                <w:rFonts w:cs="Times New Roman"/>
                <w:noProof/>
                <w:webHidden/>
                <w:sz w:val="24"/>
                <w:szCs w:val="24"/>
                <w:lang w:val="en-US"/>
              </w:rPr>
              <w:fldChar w:fldCharType="end"/>
            </w:r>
          </w:hyperlink>
        </w:p>
        <w:p w14:paraId="4C987B8C" w14:textId="77777777" w:rsidR="00E73B67" w:rsidRPr="00E73B67" w:rsidRDefault="00E73B67" w:rsidP="00E73B67">
          <w:pPr>
            <w:pStyle w:val="TOC2"/>
            <w:tabs>
              <w:tab w:val="right" w:leader="dot" w:pos="9065"/>
            </w:tabs>
            <w:spacing w:before="0"/>
            <w:ind w:left="0" w:firstLine="0"/>
            <w:jc w:val="both"/>
            <w:rPr>
              <w:rStyle w:val="Hyperlink"/>
              <w:rFonts w:cs="Times New Roman"/>
              <w:noProof/>
              <w:color w:val="auto"/>
              <w:sz w:val="24"/>
              <w:szCs w:val="24"/>
              <w:lang w:val="en-US"/>
            </w:rPr>
          </w:pPr>
          <w:hyperlink w:anchor="_Toc107219897" w:history="1">
            <w:r w:rsidRPr="00E73B67">
              <w:rPr>
                <w:rStyle w:val="Hyperlink"/>
                <w:rFonts w:cs="Times New Roman"/>
                <w:noProof/>
                <w:color w:val="auto"/>
                <w:sz w:val="24"/>
                <w:szCs w:val="24"/>
                <w:lang w:val="en-US"/>
              </w:rPr>
              <w:t>6. Pārejas posma pasākumi</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_Toc107219897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19</w:t>
            </w:r>
            <w:r w:rsidRPr="00E73B67">
              <w:rPr>
                <w:rFonts w:cs="Times New Roman"/>
                <w:noProof/>
                <w:webHidden/>
                <w:sz w:val="24"/>
                <w:szCs w:val="24"/>
                <w:lang w:val="en-US"/>
              </w:rPr>
              <w:fldChar w:fldCharType="end"/>
            </w:r>
          </w:hyperlink>
        </w:p>
        <w:p w14:paraId="10C88354"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p>
        <w:p w14:paraId="7762DC58" w14:textId="77777777" w:rsidR="00E73B67" w:rsidRPr="00E73B67" w:rsidRDefault="00E73B67" w:rsidP="00E73B67">
          <w:pPr>
            <w:jc w:val="both"/>
            <w:rPr>
              <w:rFonts w:ascii="Times New Roman" w:eastAsia="Times New Roman" w:hAnsi="Times New Roman" w:cs="Times New Roman"/>
              <w:b/>
              <w:bCs/>
              <w:noProof/>
              <w:sz w:val="24"/>
              <w:szCs w:val="24"/>
              <w:lang w:val="en-US"/>
            </w:rPr>
          </w:pPr>
          <w:r w:rsidRPr="00E73B67">
            <w:rPr>
              <w:rFonts w:ascii="Times New Roman" w:hAnsi="Times New Roman"/>
              <w:b/>
              <w:noProof/>
              <w:sz w:val="24"/>
              <w:lang w:val="en-US"/>
            </w:rPr>
            <w:t>1. pielikuma 1. papildinājums</w:t>
          </w:r>
        </w:p>
        <w:p w14:paraId="26AC09F7" w14:textId="77777777" w:rsidR="00E73B67" w:rsidRPr="00E73B67" w:rsidRDefault="00E73B67" w:rsidP="00E73B67">
          <w:pPr>
            <w:pStyle w:val="TOC2"/>
            <w:tabs>
              <w:tab w:val="right" w:leader="dot" w:pos="9065"/>
            </w:tabs>
            <w:spacing w:before="0"/>
            <w:ind w:left="0" w:firstLine="0"/>
            <w:jc w:val="both"/>
            <w:rPr>
              <w:rFonts w:eastAsiaTheme="minorEastAsia" w:cs="Times New Roman"/>
              <w:noProof/>
              <w:sz w:val="24"/>
              <w:szCs w:val="24"/>
              <w:lang w:val="en-US" w:eastAsia="lv-LV"/>
            </w:rPr>
          </w:pPr>
        </w:p>
        <w:p w14:paraId="31071515" w14:textId="77777777" w:rsidR="00E73B67" w:rsidRPr="00E73B67" w:rsidRDefault="00E73B67" w:rsidP="00E73B67">
          <w:pPr>
            <w:pStyle w:val="TOC1"/>
            <w:tabs>
              <w:tab w:val="right" w:leader="dot" w:pos="9065"/>
            </w:tabs>
            <w:spacing w:before="0"/>
            <w:ind w:left="0"/>
            <w:rPr>
              <w:rStyle w:val="Hyperlink"/>
              <w:rFonts w:cs="Times New Roman"/>
              <w:b w:val="0"/>
              <w:bCs w:val="0"/>
              <w:noProof/>
              <w:color w:val="auto"/>
              <w:sz w:val="24"/>
              <w:szCs w:val="24"/>
              <w:lang w:val="en-US"/>
            </w:rPr>
          </w:pPr>
          <w:hyperlink w:anchor="_Toc107219898" w:history="1">
            <w:r w:rsidRPr="00E73B67">
              <w:rPr>
                <w:rStyle w:val="Hyperlink"/>
                <w:rFonts w:cs="Times New Roman"/>
                <w:b w:val="0"/>
                <w:bCs w:val="0"/>
                <w:noProof/>
                <w:color w:val="auto"/>
                <w:sz w:val="24"/>
                <w:szCs w:val="24"/>
                <w:lang w:val="en-US"/>
              </w:rPr>
              <w:t>Izolācijas, saldēšanas, mehānisko saldēšanas, sildīšanas vai mehānisko saldēšanas un sildīšanas iekārtu pārbaudīšanas kārtība, lai noteiktu to atbilstību attiecīgajiem standartiem</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_Toc107219898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21</w:t>
            </w:r>
            <w:r w:rsidRPr="00E73B67">
              <w:rPr>
                <w:rFonts w:cs="Times New Roman"/>
                <w:b w:val="0"/>
                <w:bCs w:val="0"/>
                <w:noProof/>
                <w:webHidden/>
                <w:sz w:val="24"/>
                <w:szCs w:val="24"/>
                <w:lang w:val="en-US"/>
              </w:rPr>
              <w:fldChar w:fldCharType="end"/>
            </w:r>
          </w:hyperlink>
        </w:p>
        <w:p w14:paraId="77C0A3FD"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34600730" w14:textId="77777777" w:rsidR="00E73B67" w:rsidRPr="00E73B67" w:rsidRDefault="00E73B67" w:rsidP="00E73B67">
          <w:pPr>
            <w:jc w:val="both"/>
            <w:rPr>
              <w:rFonts w:ascii="Times New Roman" w:eastAsia="Times New Roman" w:hAnsi="Times New Roman" w:cs="Times New Roman"/>
              <w:b/>
              <w:bCs/>
              <w:noProof/>
              <w:sz w:val="24"/>
              <w:szCs w:val="24"/>
              <w:lang w:val="en-US"/>
            </w:rPr>
          </w:pPr>
          <w:r w:rsidRPr="00E73B67">
            <w:rPr>
              <w:rFonts w:ascii="Times New Roman" w:hAnsi="Times New Roman"/>
              <w:b/>
              <w:noProof/>
              <w:sz w:val="24"/>
              <w:lang w:val="en-US"/>
            </w:rPr>
            <w:t>1. pielikuma 2. papildinājums</w:t>
          </w:r>
        </w:p>
        <w:p w14:paraId="63009407"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283BB759" w14:textId="77777777" w:rsidR="00E73B67" w:rsidRPr="00E73B67" w:rsidRDefault="00E73B67" w:rsidP="00E73B67">
          <w:pPr>
            <w:pStyle w:val="TOC1"/>
            <w:tabs>
              <w:tab w:val="right" w:leader="dot" w:pos="9065"/>
            </w:tabs>
            <w:spacing w:before="0"/>
            <w:ind w:left="0"/>
            <w:rPr>
              <w:rStyle w:val="Hyperlink"/>
              <w:rFonts w:cs="Times New Roman"/>
              <w:b w:val="0"/>
              <w:bCs w:val="0"/>
              <w:noProof/>
              <w:color w:val="auto"/>
              <w:sz w:val="24"/>
              <w:szCs w:val="24"/>
              <w:lang w:val="en-US"/>
            </w:rPr>
          </w:pPr>
          <w:hyperlink w:anchor="_Toc107219899" w:history="1">
            <w:r w:rsidRPr="00E73B67">
              <w:rPr>
                <w:rStyle w:val="Hyperlink"/>
                <w:rFonts w:cs="Times New Roman"/>
                <w:b w:val="0"/>
                <w:bCs w:val="0"/>
                <w:noProof/>
                <w:color w:val="auto"/>
                <w:sz w:val="24"/>
                <w:szCs w:val="24"/>
                <w:lang w:val="en-US"/>
              </w:rPr>
              <w:t>Ātri bojājošos pārtikas produktu pārvadāšanai paredzēto speciālo iekārtu dzesēšanas vai sildīšanas agregātu izolācijas spējas un efektivitātes mērīšanas un pārbaudīšanas kārtība un metodes</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_Toc107219899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25</w:t>
            </w:r>
            <w:r w:rsidRPr="00E73B67">
              <w:rPr>
                <w:rFonts w:cs="Times New Roman"/>
                <w:b w:val="0"/>
                <w:bCs w:val="0"/>
                <w:noProof/>
                <w:webHidden/>
                <w:sz w:val="24"/>
                <w:szCs w:val="24"/>
                <w:lang w:val="en-US"/>
              </w:rPr>
              <w:fldChar w:fldCharType="end"/>
            </w:r>
          </w:hyperlink>
        </w:p>
        <w:p w14:paraId="15F58CE7" w14:textId="77777777" w:rsidR="00E73B67" w:rsidRPr="00E73B67" w:rsidRDefault="00E73B67" w:rsidP="00E73B67">
          <w:pPr>
            <w:pStyle w:val="TOC1"/>
            <w:tabs>
              <w:tab w:val="right" w:leader="dot" w:pos="9065"/>
            </w:tabs>
            <w:spacing w:before="0"/>
            <w:ind w:left="0"/>
            <w:jc w:val="both"/>
            <w:rPr>
              <w:rFonts w:cs="Times New Roman"/>
              <w:noProof/>
              <w:sz w:val="24"/>
              <w:szCs w:val="24"/>
              <w:u w:val="single"/>
              <w:lang w:val="en-US"/>
            </w:rPr>
          </w:pPr>
        </w:p>
        <w:p w14:paraId="082B3CE8" w14:textId="77777777" w:rsidR="00E73B67" w:rsidRPr="00E73B67" w:rsidRDefault="00E73B67" w:rsidP="00E73B67">
          <w:pPr>
            <w:pStyle w:val="TOC3"/>
            <w:tabs>
              <w:tab w:val="right" w:leader="dot" w:pos="9065"/>
            </w:tabs>
            <w:ind w:left="0"/>
            <w:jc w:val="both"/>
            <w:rPr>
              <w:rFonts w:cs="Times New Roman"/>
              <w:noProof/>
              <w:sz w:val="24"/>
              <w:szCs w:val="24"/>
              <w:u w:val="single"/>
              <w:lang w:val="en-US"/>
            </w:rPr>
          </w:pPr>
          <w:hyperlink w:anchor="_Toc107219900" w:history="1">
            <w:r w:rsidRPr="00E73B67">
              <w:rPr>
                <w:rStyle w:val="Hyperlink"/>
                <w:rFonts w:cs="Times New Roman"/>
                <w:noProof/>
                <w:color w:val="auto"/>
                <w:sz w:val="24"/>
                <w:szCs w:val="24"/>
                <w:lang w:val="en-US"/>
              </w:rPr>
              <w:t>1. Definīcijas un vispārīgie principi</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_Toc107219900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25</w:t>
            </w:r>
            <w:r w:rsidRPr="00E73B67">
              <w:rPr>
                <w:rFonts w:cs="Times New Roman"/>
                <w:noProof/>
                <w:webHidden/>
                <w:sz w:val="24"/>
                <w:szCs w:val="24"/>
                <w:lang w:val="en-US"/>
              </w:rPr>
              <w:fldChar w:fldCharType="end"/>
            </w:r>
          </w:hyperlink>
        </w:p>
        <w:p w14:paraId="7DCC5297"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hyperlink w:anchor="_Toc107219901" w:history="1">
            <w:r w:rsidRPr="00E73B67">
              <w:rPr>
                <w:rStyle w:val="Hyperlink"/>
                <w:rFonts w:cs="Times New Roman"/>
                <w:noProof/>
                <w:color w:val="auto"/>
                <w:sz w:val="24"/>
                <w:szCs w:val="24"/>
                <w:lang w:val="en-US"/>
              </w:rPr>
              <w:t>2. Iekārtas izolācijas spēja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_Toc107219901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28</w:t>
            </w:r>
            <w:r w:rsidRPr="00E73B67">
              <w:rPr>
                <w:rFonts w:cs="Times New Roman"/>
                <w:noProof/>
                <w:webHidden/>
                <w:sz w:val="24"/>
                <w:szCs w:val="24"/>
                <w:lang w:val="en-US"/>
              </w:rPr>
              <w:fldChar w:fldCharType="end"/>
            </w:r>
          </w:hyperlink>
        </w:p>
        <w:p w14:paraId="2289618B"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hyperlink w:anchor="_Toc107219902" w:history="1">
            <w:r w:rsidRPr="00E73B67">
              <w:rPr>
                <w:rStyle w:val="Hyperlink"/>
                <w:rFonts w:cs="Times New Roman"/>
                <w:noProof/>
                <w:color w:val="auto"/>
                <w:sz w:val="24"/>
                <w:szCs w:val="24"/>
                <w:lang w:val="en-US"/>
              </w:rPr>
              <w:t>3. Iekārtas termoierīču darbības efektivitāte</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_Toc107219902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31</w:t>
            </w:r>
            <w:r w:rsidRPr="00E73B67">
              <w:rPr>
                <w:rFonts w:cs="Times New Roman"/>
                <w:noProof/>
                <w:webHidden/>
                <w:sz w:val="24"/>
                <w:szCs w:val="24"/>
                <w:lang w:val="en-US"/>
              </w:rPr>
              <w:fldChar w:fldCharType="end"/>
            </w:r>
          </w:hyperlink>
        </w:p>
        <w:p w14:paraId="0B6FE08D"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hyperlink w:anchor="_Toc107219903" w:history="1">
            <w:r w:rsidRPr="00E73B67">
              <w:rPr>
                <w:rStyle w:val="Hyperlink"/>
                <w:rFonts w:cs="Times New Roman"/>
                <w:noProof/>
                <w:color w:val="auto"/>
                <w:sz w:val="24"/>
                <w:szCs w:val="24"/>
                <w:lang w:val="en-US"/>
              </w:rPr>
              <w:t>4. Agregāta lietderīgās saldēšanas jaudas W</w:t>
            </w:r>
            <w:r w:rsidRPr="00E73B67">
              <w:rPr>
                <w:rStyle w:val="Hyperlink"/>
                <w:rFonts w:cs="Times New Roman"/>
                <w:noProof/>
                <w:color w:val="auto"/>
                <w:sz w:val="24"/>
                <w:szCs w:val="24"/>
                <w:vertAlign w:val="subscript"/>
                <w:lang w:val="en-US"/>
              </w:rPr>
              <w:t>O</w:t>
            </w:r>
            <w:r w:rsidRPr="00E73B67">
              <w:rPr>
                <w:rStyle w:val="Hyperlink"/>
                <w:rFonts w:cs="Times New Roman"/>
                <w:noProof/>
                <w:color w:val="auto"/>
                <w:sz w:val="24"/>
                <w:szCs w:val="24"/>
                <w:lang w:val="en-US"/>
              </w:rPr>
              <w:t xml:space="preserve"> mērīšanas kārtība, ja iztvaicētājs nav apledojis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_Toc107219903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37</w:t>
            </w:r>
            <w:r w:rsidRPr="00E73B67">
              <w:rPr>
                <w:rFonts w:cs="Times New Roman"/>
                <w:noProof/>
                <w:webHidden/>
                <w:sz w:val="24"/>
                <w:szCs w:val="24"/>
                <w:lang w:val="en-US"/>
              </w:rPr>
              <w:fldChar w:fldCharType="end"/>
            </w:r>
          </w:hyperlink>
        </w:p>
        <w:p w14:paraId="5E062689"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hyperlink w:anchor="_Toc107219904" w:history="1">
            <w:r w:rsidRPr="00E73B67">
              <w:rPr>
                <w:rStyle w:val="Hyperlink"/>
                <w:rFonts w:cs="Times New Roman"/>
                <w:noProof/>
                <w:color w:val="auto"/>
                <w:sz w:val="24"/>
                <w:szCs w:val="24"/>
                <w:lang w:val="en-US"/>
              </w:rPr>
              <w:t>5. Ekspluatācijā esošas iekārtas izolācijas spējas pārbaude</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_Toc107219904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42</w:t>
            </w:r>
            <w:r w:rsidRPr="00E73B67">
              <w:rPr>
                <w:rFonts w:cs="Times New Roman"/>
                <w:noProof/>
                <w:webHidden/>
                <w:sz w:val="24"/>
                <w:szCs w:val="24"/>
                <w:lang w:val="en-US"/>
              </w:rPr>
              <w:fldChar w:fldCharType="end"/>
            </w:r>
          </w:hyperlink>
        </w:p>
        <w:p w14:paraId="2D014125"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hyperlink w:anchor="_Toc107219905" w:history="1">
            <w:r w:rsidRPr="00E73B67">
              <w:rPr>
                <w:rStyle w:val="Hyperlink"/>
                <w:rFonts w:cs="Times New Roman"/>
                <w:noProof/>
                <w:color w:val="auto"/>
                <w:sz w:val="24"/>
                <w:szCs w:val="24"/>
                <w:lang w:val="en-US"/>
              </w:rPr>
              <w:t>6. Ekspluatācijā esošas iekārtas termoierīču darbības efektivitātes pārbaude</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_Toc107219905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43</w:t>
            </w:r>
            <w:r w:rsidRPr="00E73B67">
              <w:rPr>
                <w:rFonts w:cs="Times New Roman"/>
                <w:noProof/>
                <w:webHidden/>
                <w:sz w:val="24"/>
                <w:szCs w:val="24"/>
                <w:lang w:val="en-US"/>
              </w:rPr>
              <w:fldChar w:fldCharType="end"/>
            </w:r>
          </w:hyperlink>
        </w:p>
        <w:p w14:paraId="242CE715"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hyperlink w:anchor="_Toc107219906" w:history="1">
            <w:r w:rsidRPr="00E73B67">
              <w:rPr>
                <w:rStyle w:val="Hyperlink"/>
                <w:rFonts w:cs="Times New Roman"/>
                <w:noProof/>
                <w:color w:val="auto"/>
                <w:sz w:val="24"/>
                <w:szCs w:val="24"/>
                <w:lang w:val="en-US"/>
              </w:rPr>
              <w:t>7. Mehānisko saldēšanas agregātu ar daudziem temperatūras režīmiem jaudas mērīšanas un daudznodalījumu iekārtu izmēru noteikšanas procedūra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_Toc107219906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47</w:t>
            </w:r>
            <w:r w:rsidRPr="00E73B67">
              <w:rPr>
                <w:rFonts w:cs="Times New Roman"/>
                <w:noProof/>
                <w:webHidden/>
                <w:sz w:val="24"/>
                <w:szCs w:val="24"/>
                <w:lang w:val="en-US"/>
              </w:rPr>
              <w:fldChar w:fldCharType="end"/>
            </w:r>
          </w:hyperlink>
        </w:p>
        <w:p w14:paraId="69A9E4C5" w14:textId="77777777" w:rsidR="00E73B67" w:rsidRPr="00E73B67" w:rsidRDefault="00E73B67" w:rsidP="00E73B67">
          <w:pPr>
            <w:pStyle w:val="TOC3"/>
            <w:tabs>
              <w:tab w:val="right" w:leader="dot" w:pos="9065"/>
            </w:tabs>
            <w:ind w:left="0"/>
            <w:jc w:val="both"/>
            <w:rPr>
              <w:rStyle w:val="Hyperlink"/>
              <w:rFonts w:cs="Times New Roman"/>
              <w:noProof/>
              <w:color w:val="auto"/>
              <w:sz w:val="24"/>
              <w:szCs w:val="24"/>
              <w:lang w:val="en-US"/>
            </w:rPr>
          </w:pPr>
          <w:hyperlink w:anchor="_Toc107219907" w:history="1">
            <w:r w:rsidRPr="00E73B67">
              <w:rPr>
                <w:rStyle w:val="Hyperlink"/>
                <w:rFonts w:cs="Times New Roman"/>
                <w:noProof/>
                <w:color w:val="auto"/>
                <w:sz w:val="24"/>
                <w:szCs w:val="24"/>
                <w:lang w:val="en-US"/>
              </w:rPr>
              <w:t>8. Pārbaudes protokoli</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_Toc107219907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52</w:t>
            </w:r>
            <w:r w:rsidRPr="00E73B67">
              <w:rPr>
                <w:rFonts w:cs="Times New Roman"/>
                <w:noProof/>
                <w:webHidden/>
                <w:sz w:val="24"/>
                <w:szCs w:val="24"/>
                <w:lang w:val="en-US"/>
              </w:rPr>
              <w:fldChar w:fldCharType="end"/>
            </w:r>
          </w:hyperlink>
        </w:p>
        <w:p w14:paraId="35BA5918" w14:textId="77777777" w:rsidR="00E73B67" w:rsidRPr="00E73B67" w:rsidRDefault="00E73B67" w:rsidP="00E73B67">
          <w:pPr>
            <w:pStyle w:val="TOC3"/>
            <w:tabs>
              <w:tab w:val="right" w:leader="dot" w:pos="9065"/>
            </w:tabs>
            <w:ind w:left="0"/>
            <w:jc w:val="both"/>
            <w:rPr>
              <w:rStyle w:val="Hyperlink"/>
              <w:rFonts w:cs="Times New Roman"/>
              <w:noProof/>
              <w:color w:val="auto"/>
              <w:sz w:val="24"/>
              <w:szCs w:val="24"/>
              <w:lang w:val="en-US"/>
            </w:rPr>
          </w:pPr>
        </w:p>
        <w:p w14:paraId="48F8CD67" w14:textId="77777777" w:rsidR="00E73B67" w:rsidRPr="00E73B67" w:rsidRDefault="00E73B67" w:rsidP="00E73B67">
          <w:pPr>
            <w:jc w:val="both"/>
            <w:rPr>
              <w:rFonts w:ascii="Times New Roman" w:eastAsia="Times New Roman" w:hAnsi="Times New Roman" w:cs="Times New Roman"/>
              <w:b/>
              <w:bCs/>
              <w:i/>
              <w:iCs/>
              <w:noProof/>
              <w:sz w:val="24"/>
              <w:szCs w:val="24"/>
              <w:lang w:val="en-US"/>
            </w:rPr>
          </w:pPr>
          <w:r w:rsidRPr="00E73B67">
            <w:rPr>
              <w:rFonts w:ascii="Times New Roman" w:hAnsi="Times New Roman"/>
              <w:b/>
              <w:i/>
              <w:noProof/>
              <w:sz w:val="24"/>
              <w:lang w:val="en-US"/>
            </w:rPr>
            <w:t>Pārbaudes protokolu paraugi</w:t>
          </w:r>
        </w:p>
        <w:p w14:paraId="0BECC08A"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14A312A0"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08" w:history="1">
            <w:r w:rsidRPr="00E73B67">
              <w:rPr>
                <w:rStyle w:val="Hyperlink"/>
                <w:rFonts w:cs="Times New Roman"/>
                <w:noProof/>
                <w:color w:val="auto"/>
                <w:sz w:val="24"/>
                <w:szCs w:val="24"/>
                <w:lang w:val="en-US"/>
              </w:rPr>
              <w:t>1.A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_Toc107219908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53</w:t>
            </w:r>
            <w:r w:rsidRPr="00E73B67">
              <w:rPr>
                <w:rFonts w:cs="Times New Roman"/>
                <w:noProof/>
                <w:webHidden/>
                <w:sz w:val="24"/>
                <w:szCs w:val="24"/>
                <w:lang w:val="en-US"/>
              </w:rPr>
              <w:fldChar w:fldCharType="end"/>
            </w:r>
          </w:hyperlink>
        </w:p>
        <w:p w14:paraId="4F0E4935"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09" w:history="1">
            <w:r w:rsidRPr="00E73B67">
              <w:rPr>
                <w:rStyle w:val="Hyperlink"/>
                <w:rFonts w:cs="Times New Roman"/>
                <w:noProof/>
                <w:color w:val="auto"/>
                <w:sz w:val="24"/>
                <w:szCs w:val="24"/>
                <w:lang w:val="en-US"/>
              </w:rPr>
              <w:t>1.B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_Toc107219909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55</w:t>
            </w:r>
            <w:r w:rsidRPr="00E73B67">
              <w:rPr>
                <w:rFonts w:cs="Times New Roman"/>
                <w:noProof/>
                <w:webHidden/>
                <w:sz w:val="24"/>
                <w:szCs w:val="24"/>
                <w:lang w:val="en-US"/>
              </w:rPr>
              <w:fldChar w:fldCharType="end"/>
            </w:r>
          </w:hyperlink>
        </w:p>
        <w:p w14:paraId="721B6239"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0" w:history="1">
            <w:r w:rsidRPr="00E73B67">
              <w:rPr>
                <w:rStyle w:val="Hyperlink"/>
                <w:rFonts w:cs="Times New Roman"/>
                <w:noProof/>
                <w:color w:val="auto"/>
                <w:sz w:val="24"/>
                <w:szCs w:val="24"/>
                <w:lang w:val="en-US"/>
              </w:rPr>
              <w:t>2.A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_Toc107219910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57</w:t>
            </w:r>
            <w:r w:rsidRPr="00E73B67">
              <w:rPr>
                <w:rFonts w:cs="Times New Roman"/>
                <w:noProof/>
                <w:webHidden/>
                <w:sz w:val="24"/>
                <w:szCs w:val="24"/>
                <w:lang w:val="en-US"/>
              </w:rPr>
              <w:fldChar w:fldCharType="end"/>
            </w:r>
          </w:hyperlink>
        </w:p>
        <w:p w14:paraId="1F941B19"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1" w:history="1">
            <w:r w:rsidRPr="00E73B67">
              <w:rPr>
                <w:rStyle w:val="Hyperlink"/>
                <w:rFonts w:cs="Times New Roman"/>
                <w:noProof/>
                <w:color w:val="auto"/>
                <w:sz w:val="24"/>
                <w:szCs w:val="24"/>
                <w:lang w:val="en-US"/>
              </w:rPr>
              <w:t>2.B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_Toc107219911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59</w:t>
            </w:r>
            <w:r w:rsidRPr="00E73B67">
              <w:rPr>
                <w:rFonts w:cs="Times New Roman"/>
                <w:noProof/>
                <w:webHidden/>
                <w:sz w:val="24"/>
                <w:szCs w:val="24"/>
                <w:lang w:val="en-US"/>
              </w:rPr>
              <w:fldChar w:fldCharType="end"/>
            </w:r>
          </w:hyperlink>
        </w:p>
        <w:p w14:paraId="0FE04143"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2" w:history="1">
            <w:r w:rsidRPr="00E73B67">
              <w:rPr>
                <w:rStyle w:val="Hyperlink"/>
                <w:rFonts w:cs="Times New Roman"/>
                <w:noProof/>
                <w:color w:val="auto"/>
                <w:sz w:val="24"/>
                <w:szCs w:val="24"/>
                <w:lang w:val="en-US"/>
              </w:rPr>
              <w:t>3.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_Toc107219912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61</w:t>
            </w:r>
            <w:r w:rsidRPr="00E73B67">
              <w:rPr>
                <w:rFonts w:cs="Times New Roman"/>
                <w:noProof/>
                <w:webHidden/>
                <w:sz w:val="24"/>
                <w:szCs w:val="24"/>
                <w:lang w:val="en-US"/>
              </w:rPr>
              <w:fldChar w:fldCharType="end"/>
            </w:r>
          </w:hyperlink>
        </w:p>
        <w:p w14:paraId="29345D24"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3" w:history="1">
            <w:r w:rsidRPr="00E73B67">
              <w:rPr>
                <w:rStyle w:val="Hyperlink"/>
                <w:rFonts w:cs="Times New Roman"/>
                <w:noProof/>
                <w:color w:val="auto"/>
                <w:sz w:val="24"/>
                <w:szCs w:val="24"/>
                <w:lang w:val="en-US"/>
              </w:rPr>
              <w:t>4.A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_Toc107219913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62</w:t>
            </w:r>
            <w:r w:rsidRPr="00E73B67">
              <w:rPr>
                <w:rFonts w:cs="Times New Roman"/>
                <w:noProof/>
                <w:webHidden/>
                <w:sz w:val="24"/>
                <w:szCs w:val="24"/>
                <w:lang w:val="en-US"/>
              </w:rPr>
              <w:fldChar w:fldCharType="end"/>
            </w:r>
          </w:hyperlink>
        </w:p>
        <w:p w14:paraId="58E5F196"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4" w:history="1">
            <w:r w:rsidRPr="00E73B67">
              <w:rPr>
                <w:rStyle w:val="Hyperlink"/>
                <w:rFonts w:cs="Times New Roman"/>
                <w:noProof/>
                <w:color w:val="auto"/>
                <w:sz w:val="24"/>
                <w:szCs w:val="24"/>
                <w:lang w:val="en-US"/>
              </w:rPr>
              <w:t>4.B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_Toc107219914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64</w:t>
            </w:r>
            <w:r w:rsidRPr="00E73B67">
              <w:rPr>
                <w:rFonts w:cs="Times New Roman"/>
                <w:noProof/>
                <w:webHidden/>
                <w:sz w:val="24"/>
                <w:szCs w:val="24"/>
                <w:lang w:val="en-US"/>
              </w:rPr>
              <w:fldChar w:fldCharType="end"/>
            </w:r>
          </w:hyperlink>
        </w:p>
        <w:p w14:paraId="0871FA96"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5" w:history="1">
            <w:r w:rsidRPr="00E73B67">
              <w:rPr>
                <w:rStyle w:val="Hyperlink"/>
                <w:rFonts w:cs="Times New Roman"/>
                <w:noProof/>
                <w:color w:val="auto"/>
                <w:sz w:val="24"/>
                <w:szCs w:val="24"/>
                <w:lang w:val="en-US"/>
              </w:rPr>
              <w:t>4.C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_Toc107219915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67</w:t>
            </w:r>
            <w:r w:rsidRPr="00E73B67">
              <w:rPr>
                <w:rFonts w:cs="Times New Roman"/>
                <w:noProof/>
                <w:webHidden/>
                <w:sz w:val="24"/>
                <w:szCs w:val="24"/>
                <w:lang w:val="en-US"/>
              </w:rPr>
              <w:fldChar w:fldCharType="end"/>
            </w:r>
          </w:hyperlink>
        </w:p>
        <w:p w14:paraId="17A6FFF9"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6" w:history="1">
            <w:r w:rsidRPr="00E73B67">
              <w:rPr>
                <w:rStyle w:val="Hyperlink"/>
                <w:rFonts w:cs="Times New Roman"/>
                <w:noProof/>
                <w:color w:val="auto"/>
                <w:sz w:val="24"/>
                <w:szCs w:val="24"/>
                <w:lang w:val="en-US"/>
              </w:rPr>
              <w:t>5.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_Toc107219916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69</w:t>
            </w:r>
            <w:r w:rsidRPr="00E73B67">
              <w:rPr>
                <w:rFonts w:cs="Times New Roman"/>
                <w:noProof/>
                <w:webHidden/>
                <w:sz w:val="24"/>
                <w:szCs w:val="24"/>
                <w:lang w:val="en-US"/>
              </w:rPr>
              <w:fldChar w:fldCharType="end"/>
            </w:r>
          </w:hyperlink>
        </w:p>
        <w:p w14:paraId="7CB69EC3"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7" w:history="1">
            <w:r w:rsidRPr="00E73B67">
              <w:rPr>
                <w:rStyle w:val="Hyperlink"/>
                <w:rFonts w:cs="Times New Roman"/>
                <w:noProof/>
                <w:color w:val="auto"/>
                <w:sz w:val="24"/>
                <w:szCs w:val="24"/>
                <w:lang w:val="en-US"/>
              </w:rPr>
              <w:t>6.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_Toc107219917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71</w:t>
            </w:r>
            <w:r w:rsidRPr="00E73B67">
              <w:rPr>
                <w:rFonts w:cs="Times New Roman"/>
                <w:noProof/>
                <w:webHidden/>
                <w:sz w:val="24"/>
                <w:szCs w:val="24"/>
                <w:lang w:val="en-US"/>
              </w:rPr>
              <w:fldChar w:fldCharType="end"/>
            </w:r>
          </w:hyperlink>
        </w:p>
        <w:p w14:paraId="04F59E99"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8" w:history="1">
            <w:r w:rsidRPr="00E73B67">
              <w:rPr>
                <w:rStyle w:val="Hyperlink"/>
                <w:rFonts w:cs="Times New Roman"/>
                <w:noProof/>
                <w:color w:val="auto"/>
                <w:sz w:val="24"/>
                <w:szCs w:val="24"/>
                <w:lang w:val="en-US"/>
              </w:rPr>
              <w:t>7.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_Toc107219918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73</w:t>
            </w:r>
            <w:r w:rsidRPr="00E73B67">
              <w:rPr>
                <w:rFonts w:cs="Times New Roman"/>
                <w:noProof/>
                <w:webHidden/>
                <w:sz w:val="24"/>
                <w:szCs w:val="24"/>
                <w:lang w:val="en-US"/>
              </w:rPr>
              <w:fldChar w:fldCharType="end"/>
            </w:r>
          </w:hyperlink>
        </w:p>
        <w:p w14:paraId="5DD1FB84"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19" w:history="1">
            <w:r w:rsidRPr="00E73B67">
              <w:rPr>
                <w:rStyle w:val="Hyperlink"/>
                <w:rFonts w:cs="Times New Roman"/>
                <w:noProof/>
                <w:color w:val="auto"/>
                <w:sz w:val="24"/>
                <w:szCs w:val="24"/>
                <w:lang w:val="en-US"/>
              </w:rPr>
              <w:t>8.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_Toc107219919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76</w:t>
            </w:r>
            <w:r w:rsidRPr="00E73B67">
              <w:rPr>
                <w:rFonts w:cs="Times New Roman"/>
                <w:noProof/>
                <w:webHidden/>
                <w:sz w:val="24"/>
                <w:szCs w:val="24"/>
                <w:lang w:val="en-US"/>
              </w:rPr>
              <w:fldChar w:fldCharType="end"/>
            </w:r>
          </w:hyperlink>
        </w:p>
        <w:p w14:paraId="5BAAF009"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20" w:history="1">
            <w:r w:rsidRPr="00E73B67">
              <w:rPr>
                <w:rStyle w:val="Hyperlink"/>
                <w:rFonts w:cs="Times New Roman"/>
                <w:noProof/>
                <w:color w:val="auto"/>
                <w:sz w:val="24"/>
                <w:szCs w:val="24"/>
                <w:lang w:val="en-US"/>
              </w:rPr>
              <w:t>9.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_Toc107219920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78</w:t>
            </w:r>
            <w:r w:rsidRPr="00E73B67">
              <w:rPr>
                <w:rFonts w:cs="Times New Roman"/>
                <w:noProof/>
                <w:webHidden/>
                <w:sz w:val="24"/>
                <w:szCs w:val="24"/>
                <w:lang w:val="en-US"/>
              </w:rPr>
              <w:fldChar w:fldCharType="end"/>
            </w:r>
          </w:hyperlink>
        </w:p>
        <w:p w14:paraId="47C7777D"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21" w:history="1">
            <w:r w:rsidRPr="00E73B67">
              <w:rPr>
                <w:rStyle w:val="Hyperlink"/>
                <w:rFonts w:cs="Times New Roman"/>
                <w:noProof/>
                <w:color w:val="auto"/>
                <w:sz w:val="24"/>
                <w:szCs w:val="24"/>
                <w:lang w:val="en-US"/>
              </w:rPr>
              <w:t>10.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_Toc107219921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80</w:t>
            </w:r>
            <w:r w:rsidRPr="00E73B67">
              <w:rPr>
                <w:rFonts w:cs="Times New Roman"/>
                <w:noProof/>
                <w:webHidden/>
                <w:sz w:val="24"/>
                <w:szCs w:val="24"/>
                <w:lang w:val="en-US"/>
              </w:rPr>
              <w:fldChar w:fldCharType="end"/>
            </w:r>
          </w:hyperlink>
        </w:p>
        <w:p w14:paraId="4A3FD7AB"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22" w:history="1">
            <w:r w:rsidRPr="00E73B67">
              <w:rPr>
                <w:rStyle w:val="Hyperlink"/>
                <w:rFonts w:cs="Times New Roman"/>
                <w:noProof/>
                <w:color w:val="auto"/>
                <w:sz w:val="24"/>
                <w:szCs w:val="24"/>
                <w:lang w:val="en-US"/>
              </w:rPr>
              <w:t>11.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_Toc107219922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82</w:t>
            </w:r>
            <w:r w:rsidRPr="00E73B67">
              <w:rPr>
                <w:rFonts w:cs="Times New Roman"/>
                <w:noProof/>
                <w:webHidden/>
                <w:sz w:val="24"/>
                <w:szCs w:val="24"/>
                <w:lang w:val="en-US"/>
              </w:rPr>
              <w:fldChar w:fldCharType="end"/>
            </w:r>
          </w:hyperlink>
        </w:p>
        <w:p w14:paraId="0E418C1F" w14:textId="77777777" w:rsidR="00E73B67" w:rsidRPr="00E73B67" w:rsidRDefault="00E73B67" w:rsidP="00E73B67">
          <w:pPr>
            <w:pStyle w:val="TOC3"/>
            <w:tabs>
              <w:tab w:val="right" w:leader="dot" w:pos="9065"/>
            </w:tabs>
            <w:ind w:left="284"/>
            <w:jc w:val="both"/>
            <w:rPr>
              <w:rFonts w:eastAsiaTheme="minorEastAsia" w:cs="Times New Roman"/>
              <w:noProof/>
              <w:sz w:val="24"/>
              <w:szCs w:val="24"/>
              <w:lang w:val="en-US" w:eastAsia="lv-LV"/>
            </w:rPr>
          </w:pPr>
          <w:hyperlink w:anchor="_Toc107219923" w:history="1">
            <w:r w:rsidRPr="00E73B67">
              <w:rPr>
                <w:rStyle w:val="Hyperlink"/>
                <w:rFonts w:cs="Times New Roman"/>
                <w:noProof/>
                <w:color w:val="auto"/>
                <w:sz w:val="24"/>
                <w:szCs w:val="24"/>
                <w:lang w:val="en-US"/>
              </w:rPr>
              <w:t>12.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_Toc107219923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84</w:t>
            </w:r>
            <w:r w:rsidRPr="00E73B67">
              <w:rPr>
                <w:rFonts w:cs="Times New Roman"/>
                <w:noProof/>
                <w:webHidden/>
                <w:sz w:val="24"/>
                <w:szCs w:val="24"/>
                <w:lang w:val="en-US"/>
              </w:rPr>
              <w:fldChar w:fldCharType="end"/>
            </w:r>
          </w:hyperlink>
        </w:p>
        <w:p w14:paraId="03A9424E" w14:textId="77777777" w:rsidR="00E73B67" w:rsidRPr="00E73B67" w:rsidRDefault="00E73B67" w:rsidP="00E73B67">
          <w:pPr>
            <w:pStyle w:val="TOC3"/>
            <w:tabs>
              <w:tab w:val="right" w:leader="dot" w:pos="9065"/>
            </w:tabs>
            <w:ind w:left="284"/>
            <w:jc w:val="both"/>
            <w:rPr>
              <w:rStyle w:val="Hyperlink"/>
              <w:rFonts w:cs="Times New Roman"/>
              <w:noProof/>
              <w:color w:val="auto"/>
              <w:sz w:val="24"/>
              <w:szCs w:val="24"/>
              <w:lang w:val="en-US"/>
            </w:rPr>
          </w:pPr>
          <w:hyperlink w:anchor="_Toc107219924" w:history="1">
            <w:r w:rsidRPr="00E73B67">
              <w:rPr>
                <w:rStyle w:val="Hyperlink"/>
                <w:rFonts w:cs="Times New Roman"/>
                <w:noProof/>
                <w:color w:val="auto"/>
                <w:sz w:val="24"/>
                <w:szCs w:val="24"/>
                <w:lang w:val="en-US"/>
              </w:rPr>
              <w:t>13. PARAUGS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_Toc107219924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90</w:t>
            </w:r>
            <w:r w:rsidRPr="00E73B67">
              <w:rPr>
                <w:rFonts w:cs="Times New Roman"/>
                <w:noProof/>
                <w:webHidden/>
                <w:sz w:val="24"/>
                <w:szCs w:val="24"/>
                <w:lang w:val="en-US"/>
              </w:rPr>
              <w:fldChar w:fldCharType="end"/>
            </w:r>
          </w:hyperlink>
        </w:p>
        <w:p w14:paraId="0F6150ED"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236A5C7B" w14:textId="77777777" w:rsidR="00E73B67" w:rsidRPr="00E73B67" w:rsidRDefault="00E73B67" w:rsidP="00E73B67">
          <w:pPr>
            <w:pStyle w:val="TOC3"/>
            <w:tabs>
              <w:tab w:val="right" w:leader="dot" w:pos="9065"/>
            </w:tabs>
            <w:ind w:left="0"/>
            <w:jc w:val="both"/>
            <w:rPr>
              <w:rStyle w:val="Hyperlink"/>
              <w:rFonts w:cs="Times New Roman"/>
              <w:noProof/>
              <w:color w:val="auto"/>
              <w:sz w:val="24"/>
              <w:szCs w:val="24"/>
              <w:lang w:val="en-US"/>
            </w:rPr>
          </w:pPr>
          <w:hyperlink w:anchor="_Toc107219925" w:history="1">
            <w:r w:rsidRPr="00E73B67">
              <w:rPr>
                <w:rStyle w:val="Hyperlink"/>
                <w:rFonts w:cs="Times New Roman"/>
                <w:noProof/>
                <w:color w:val="auto"/>
                <w:sz w:val="24"/>
                <w:szCs w:val="24"/>
                <w:lang w:val="en-US"/>
              </w:rPr>
              <w:t>9. Sašķidrinātās gāzes agregātu jaudas un šādus agregātus izmantojošas iekārtas parametru mērīšanas procedūra</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_Toc107219925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94</w:t>
            </w:r>
            <w:r w:rsidRPr="00E73B67">
              <w:rPr>
                <w:rFonts w:cs="Times New Roman"/>
                <w:noProof/>
                <w:webHidden/>
                <w:sz w:val="24"/>
                <w:szCs w:val="24"/>
                <w:lang w:val="en-US"/>
              </w:rPr>
              <w:fldChar w:fldCharType="end"/>
            </w:r>
          </w:hyperlink>
        </w:p>
        <w:p w14:paraId="426A9FFE"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0F88ADCA" w14:textId="77777777" w:rsidR="00E73B67" w:rsidRPr="00E73B67" w:rsidRDefault="00E73B67" w:rsidP="00E73B67">
          <w:pPr>
            <w:jc w:val="both"/>
            <w:rPr>
              <w:rFonts w:ascii="Times New Roman" w:eastAsia="Times New Roman" w:hAnsi="Times New Roman" w:cs="Times New Roman"/>
              <w:b/>
              <w:bCs/>
              <w:noProof/>
              <w:sz w:val="24"/>
              <w:szCs w:val="24"/>
              <w:lang w:val="en-US"/>
            </w:rPr>
          </w:pPr>
          <w:r w:rsidRPr="00E73B67">
            <w:rPr>
              <w:rFonts w:ascii="Times New Roman" w:hAnsi="Times New Roman"/>
              <w:b/>
              <w:noProof/>
              <w:sz w:val="24"/>
              <w:lang w:val="en-US"/>
            </w:rPr>
            <w:t>1. pielikuma 3. papildinājums</w:t>
          </w:r>
        </w:p>
        <w:p w14:paraId="097FE20C"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0A0F9AAA" w14:textId="77777777" w:rsidR="00E73B67" w:rsidRPr="00E73B67" w:rsidRDefault="00E73B67" w:rsidP="00E73B67">
          <w:pPr>
            <w:pStyle w:val="TOC3"/>
            <w:tabs>
              <w:tab w:val="right" w:leader="dot" w:pos="9065"/>
            </w:tabs>
            <w:ind w:left="0"/>
            <w:jc w:val="both"/>
            <w:rPr>
              <w:rStyle w:val="Hyperlink"/>
              <w:rFonts w:cs="Times New Roman"/>
              <w:noProof/>
              <w:color w:val="auto"/>
              <w:sz w:val="24"/>
              <w:szCs w:val="24"/>
              <w:lang w:val="en-US"/>
            </w:rPr>
          </w:pPr>
          <w:hyperlink w:anchor="_Toc107219926" w:history="1">
            <w:r w:rsidRPr="00E73B67">
              <w:rPr>
                <w:rStyle w:val="Hyperlink"/>
                <w:rFonts w:cs="Times New Roman"/>
                <w:noProof/>
                <w:color w:val="auto"/>
                <w:sz w:val="24"/>
                <w:szCs w:val="24"/>
                <w:lang w:val="en-US"/>
              </w:rPr>
              <w:t>A. Iekārtas atbilstības sertifikāta paraugs atbilstoši 1. pielikuma 1. papildinājuma 3. punktam</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_Toc107219926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98</w:t>
            </w:r>
            <w:r w:rsidRPr="00E73B67">
              <w:rPr>
                <w:rFonts w:cs="Times New Roman"/>
                <w:noProof/>
                <w:webHidden/>
                <w:sz w:val="24"/>
                <w:szCs w:val="24"/>
                <w:lang w:val="en-US"/>
              </w:rPr>
              <w:fldChar w:fldCharType="end"/>
            </w:r>
          </w:hyperlink>
        </w:p>
        <w:p w14:paraId="13AD16FF"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7257E0B1" w14:textId="77777777" w:rsidR="00E73B67" w:rsidRPr="00E73B67" w:rsidRDefault="00E73B67" w:rsidP="00E73B67">
          <w:pPr>
            <w:pStyle w:val="TOC3"/>
            <w:tabs>
              <w:tab w:val="right" w:leader="dot" w:pos="9065"/>
            </w:tabs>
            <w:ind w:left="0"/>
            <w:jc w:val="both"/>
            <w:rPr>
              <w:rStyle w:val="Hyperlink"/>
              <w:rFonts w:cs="Times New Roman"/>
              <w:noProof/>
              <w:color w:val="auto"/>
              <w:sz w:val="24"/>
              <w:szCs w:val="24"/>
              <w:lang w:val="en-US"/>
            </w:rPr>
          </w:pPr>
          <w:hyperlink w:anchor="_Toc107219927" w:history="1">
            <w:r w:rsidRPr="00E73B67">
              <w:rPr>
                <w:rStyle w:val="Hyperlink"/>
                <w:rFonts w:cs="Times New Roman"/>
                <w:noProof/>
                <w:color w:val="auto"/>
                <w:sz w:val="24"/>
                <w:szCs w:val="24"/>
                <w:lang w:val="en-US"/>
              </w:rPr>
              <w:t>B. Iekārtas atbilstības sertifikācijas plāksnīte, kā paredzēts 1. pielikuma 1. papildinājuma 3. punktā</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_Toc107219927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102</w:t>
            </w:r>
            <w:r w:rsidRPr="00E73B67">
              <w:rPr>
                <w:rFonts w:cs="Times New Roman"/>
                <w:noProof/>
                <w:webHidden/>
                <w:sz w:val="24"/>
                <w:szCs w:val="24"/>
                <w:lang w:val="en-US"/>
              </w:rPr>
              <w:fldChar w:fldCharType="end"/>
            </w:r>
          </w:hyperlink>
        </w:p>
        <w:p w14:paraId="3053DF03"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1C9F418C" w14:textId="77777777" w:rsidR="00E73B67" w:rsidRPr="00E73B67" w:rsidRDefault="00E73B67" w:rsidP="00E73B67">
          <w:pPr>
            <w:jc w:val="both"/>
            <w:rPr>
              <w:rFonts w:ascii="Times New Roman" w:eastAsia="Times New Roman" w:hAnsi="Times New Roman" w:cs="Times New Roman"/>
              <w:b/>
              <w:bCs/>
              <w:noProof/>
              <w:sz w:val="24"/>
              <w:szCs w:val="24"/>
              <w:lang w:val="en-US"/>
            </w:rPr>
          </w:pPr>
          <w:r w:rsidRPr="00E73B67">
            <w:rPr>
              <w:rFonts w:ascii="Times New Roman" w:hAnsi="Times New Roman"/>
              <w:b/>
              <w:noProof/>
              <w:sz w:val="24"/>
              <w:lang w:val="en-US"/>
            </w:rPr>
            <w:t>1. pielikuma 4. papildinājums</w:t>
          </w:r>
        </w:p>
        <w:p w14:paraId="24A247F7"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00AF99BD" w14:textId="77777777" w:rsidR="00E73B67" w:rsidRPr="00E73B67" w:rsidRDefault="00E73B67" w:rsidP="00E73B67">
          <w:pPr>
            <w:pStyle w:val="TOC3"/>
            <w:tabs>
              <w:tab w:val="right" w:leader="dot" w:pos="9065"/>
            </w:tabs>
            <w:ind w:left="0"/>
            <w:jc w:val="both"/>
            <w:rPr>
              <w:rStyle w:val="Hyperlink"/>
              <w:rFonts w:cs="Times New Roman"/>
              <w:noProof/>
              <w:color w:val="auto"/>
              <w:sz w:val="24"/>
              <w:szCs w:val="24"/>
              <w:lang w:val="en-US"/>
            </w:rPr>
          </w:pPr>
          <w:hyperlink w:anchor="_Toc107219928" w:history="1">
            <w:r w:rsidRPr="00E73B67">
              <w:rPr>
                <w:rStyle w:val="Hyperlink"/>
                <w:rFonts w:cs="Times New Roman"/>
                <w:noProof/>
                <w:color w:val="auto"/>
                <w:sz w:val="24"/>
                <w:szCs w:val="24"/>
                <w:lang w:val="en-US"/>
              </w:rPr>
              <w:t>Speciālajām iekārtām piestiprināmās atšķirības zīmes</w:t>
            </w:r>
            <w:r w:rsidRPr="00E73B67">
              <w:rPr>
                <w:rFonts w:cs="Times New Roman"/>
                <w:noProof/>
                <w:webHidden/>
                <w:sz w:val="24"/>
                <w:szCs w:val="24"/>
                <w:lang w:val="en-US"/>
              </w:rPr>
              <w:tab/>
            </w:r>
            <w:r w:rsidRPr="00E73B67">
              <w:rPr>
                <w:rFonts w:cs="Times New Roman"/>
                <w:noProof/>
                <w:webHidden/>
                <w:sz w:val="24"/>
                <w:szCs w:val="24"/>
                <w:lang w:val="en-US"/>
              </w:rPr>
              <w:fldChar w:fldCharType="begin"/>
            </w:r>
            <w:r w:rsidRPr="00E73B67">
              <w:rPr>
                <w:rFonts w:cs="Times New Roman"/>
                <w:noProof/>
                <w:webHidden/>
                <w:sz w:val="24"/>
                <w:szCs w:val="24"/>
                <w:lang w:val="en-US"/>
              </w:rPr>
              <w:instrText xml:space="preserve"> PAGEREF _Toc107219928 \h </w:instrText>
            </w:r>
            <w:r w:rsidRPr="00E73B67">
              <w:rPr>
                <w:rFonts w:cs="Times New Roman"/>
                <w:noProof/>
                <w:webHidden/>
                <w:sz w:val="24"/>
                <w:szCs w:val="24"/>
                <w:lang w:val="en-US"/>
              </w:rPr>
            </w:r>
            <w:r w:rsidRPr="00E73B67">
              <w:rPr>
                <w:rFonts w:cs="Times New Roman"/>
                <w:noProof/>
                <w:webHidden/>
                <w:sz w:val="24"/>
                <w:szCs w:val="24"/>
                <w:lang w:val="en-US"/>
              </w:rPr>
              <w:fldChar w:fldCharType="separate"/>
            </w:r>
            <w:r>
              <w:rPr>
                <w:rFonts w:cs="Times New Roman"/>
                <w:noProof/>
                <w:webHidden/>
                <w:sz w:val="24"/>
                <w:szCs w:val="24"/>
                <w:lang w:val="en-US"/>
              </w:rPr>
              <w:t>103</w:t>
            </w:r>
            <w:r w:rsidRPr="00E73B67">
              <w:rPr>
                <w:rFonts w:cs="Times New Roman"/>
                <w:noProof/>
                <w:webHidden/>
                <w:sz w:val="24"/>
                <w:szCs w:val="24"/>
                <w:lang w:val="en-US"/>
              </w:rPr>
              <w:fldChar w:fldCharType="end"/>
            </w:r>
          </w:hyperlink>
        </w:p>
        <w:p w14:paraId="6BA99451"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63ABCB28" w14:textId="77777777" w:rsidR="00E73B67" w:rsidRPr="00E73B67" w:rsidRDefault="00E73B67" w:rsidP="00E73B67">
          <w:pPr>
            <w:jc w:val="both"/>
            <w:rPr>
              <w:rFonts w:ascii="Times New Roman" w:eastAsia="Times New Roman" w:hAnsi="Times New Roman" w:cs="Times New Roman"/>
              <w:b/>
              <w:bCs/>
              <w:noProof/>
              <w:sz w:val="24"/>
              <w:szCs w:val="24"/>
              <w:u w:val="single"/>
              <w:lang w:val="en-US"/>
            </w:rPr>
          </w:pPr>
          <w:r w:rsidRPr="00E73B67">
            <w:rPr>
              <w:rFonts w:ascii="Times New Roman" w:hAnsi="Times New Roman"/>
              <w:b/>
              <w:noProof/>
              <w:sz w:val="24"/>
              <w:u w:val="single"/>
              <w:lang w:val="en-US"/>
            </w:rPr>
            <w:t>2. pielikums</w:t>
          </w:r>
        </w:p>
        <w:p w14:paraId="509D99EB" w14:textId="77777777" w:rsidR="00E73B67" w:rsidRPr="00E73B67" w:rsidRDefault="00E73B67" w:rsidP="00E73B67">
          <w:pPr>
            <w:pStyle w:val="TOC3"/>
            <w:tabs>
              <w:tab w:val="right" w:leader="dot" w:pos="9065"/>
            </w:tabs>
            <w:ind w:left="0"/>
            <w:jc w:val="both"/>
            <w:rPr>
              <w:rFonts w:eastAsiaTheme="minorEastAsia" w:cs="Times New Roman"/>
              <w:noProof/>
              <w:sz w:val="24"/>
              <w:szCs w:val="24"/>
              <w:lang w:val="en-US" w:eastAsia="lv-LV"/>
            </w:rPr>
          </w:pPr>
        </w:p>
        <w:p w14:paraId="4926A4C9" w14:textId="77777777" w:rsidR="00E73B67" w:rsidRPr="00E73B67" w:rsidRDefault="00E73B67" w:rsidP="00E73B67">
          <w:pPr>
            <w:pStyle w:val="TOC1"/>
            <w:tabs>
              <w:tab w:val="right" w:leader="dot" w:pos="9065"/>
            </w:tabs>
            <w:spacing w:before="0"/>
            <w:ind w:left="0"/>
            <w:rPr>
              <w:rStyle w:val="Hyperlink"/>
              <w:rFonts w:cs="Times New Roman"/>
              <w:b w:val="0"/>
              <w:bCs w:val="0"/>
              <w:noProof/>
              <w:color w:val="auto"/>
              <w:sz w:val="24"/>
              <w:szCs w:val="24"/>
              <w:lang w:val="en-US"/>
            </w:rPr>
          </w:pPr>
          <w:hyperlink w:anchor="_Toc107219929" w:history="1">
            <w:r w:rsidRPr="00E73B67">
              <w:rPr>
                <w:rStyle w:val="Hyperlink"/>
                <w:rFonts w:cs="Times New Roman"/>
                <w:b w:val="0"/>
                <w:bCs w:val="0"/>
                <w:noProof/>
                <w:color w:val="auto"/>
                <w:sz w:val="24"/>
                <w:szCs w:val="24"/>
                <w:lang w:val="en-US"/>
              </w:rPr>
              <w:t>IEKĀRTU IZVĒLE UN TEMPERATŪRAS REŽĪMS, KAS JĀIEVĒRO, PĀRVADĀJOT ĀTRSALDĒTUS (DZIĻI SASALDĒTUS) UN SALDĒTUS PĀRTIKAS PRODUKTUS</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_Toc107219929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106</w:t>
            </w:r>
            <w:r w:rsidRPr="00E73B67">
              <w:rPr>
                <w:rFonts w:cs="Times New Roman"/>
                <w:b w:val="0"/>
                <w:bCs w:val="0"/>
                <w:noProof/>
                <w:webHidden/>
                <w:sz w:val="24"/>
                <w:szCs w:val="24"/>
                <w:lang w:val="en-US"/>
              </w:rPr>
              <w:fldChar w:fldCharType="end"/>
            </w:r>
          </w:hyperlink>
        </w:p>
        <w:p w14:paraId="6A8C99BE"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2EF30F5A" w14:textId="77777777" w:rsidR="00E73B67" w:rsidRPr="00E73B67" w:rsidRDefault="00E73B67" w:rsidP="00E73B67">
          <w:pPr>
            <w:jc w:val="both"/>
            <w:rPr>
              <w:rFonts w:ascii="Times New Roman" w:eastAsia="Times New Roman" w:hAnsi="Times New Roman" w:cs="Times New Roman"/>
              <w:b/>
              <w:bCs/>
              <w:noProof/>
              <w:sz w:val="24"/>
              <w:szCs w:val="24"/>
              <w:lang w:val="en-US"/>
            </w:rPr>
          </w:pPr>
          <w:r w:rsidRPr="00E73B67">
            <w:rPr>
              <w:rFonts w:ascii="Times New Roman" w:hAnsi="Times New Roman"/>
              <w:b/>
              <w:noProof/>
              <w:sz w:val="24"/>
              <w:lang w:val="en-US"/>
            </w:rPr>
            <w:t>2. pielikuma 1. papildinājums</w:t>
          </w:r>
        </w:p>
        <w:p w14:paraId="3DA0B6CD"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5991BEC6" w14:textId="77777777" w:rsidR="00E73B67" w:rsidRPr="00E73B67" w:rsidRDefault="00E73B67" w:rsidP="00E73B67">
          <w:pPr>
            <w:pStyle w:val="TOC1"/>
            <w:tabs>
              <w:tab w:val="right" w:leader="dot" w:pos="9065"/>
            </w:tabs>
            <w:spacing w:before="0"/>
            <w:ind w:left="0"/>
            <w:jc w:val="both"/>
            <w:rPr>
              <w:rStyle w:val="Hyperlink"/>
              <w:rFonts w:cs="Times New Roman"/>
              <w:b w:val="0"/>
              <w:bCs w:val="0"/>
              <w:noProof/>
              <w:color w:val="auto"/>
              <w:sz w:val="24"/>
              <w:szCs w:val="24"/>
              <w:lang w:val="en-US"/>
            </w:rPr>
          </w:pPr>
          <w:hyperlink w:anchor="_Toc107219930" w:history="1">
            <w:r w:rsidRPr="00E73B67">
              <w:rPr>
                <w:rStyle w:val="Hyperlink"/>
                <w:rFonts w:cs="Times New Roman"/>
                <w:b w:val="0"/>
                <w:bCs w:val="0"/>
                <w:noProof/>
                <w:color w:val="auto"/>
                <w:sz w:val="24"/>
                <w:szCs w:val="24"/>
                <w:lang w:val="en-US"/>
              </w:rPr>
              <w:t>Gaisa temperatūras kontrole, pārvadājot ātrsaldētus ātri bojājošos pārtikas produktus</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_Toc107219930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107</w:t>
            </w:r>
            <w:r w:rsidRPr="00E73B67">
              <w:rPr>
                <w:rFonts w:cs="Times New Roman"/>
                <w:b w:val="0"/>
                <w:bCs w:val="0"/>
                <w:noProof/>
                <w:webHidden/>
                <w:sz w:val="24"/>
                <w:szCs w:val="24"/>
                <w:lang w:val="en-US"/>
              </w:rPr>
              <w:fldChar w:fldCharType="end"/>
            </w:r>
          </w:hyperlink>
        </w:p>
        <w:p w14:paraId="475085C6"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7728E095" w14:textId="77777777" w:rsidR="00E73B67" w:rsidRPr="00E73B67" w:rsidRDefault="00E73B67" w:rsidP="00E73B67">
          <w:pPr>
            <w:jc w:val="both"/>
            <w:rPr>
              <w:rFonts w:ascii="Times New Roman" w:eastAsia="Times New Roman" w:hAnsi="Times New Roman" w:cs="Times New Roman"/>
              <w:b/>
              <w:bCs/>
              <w:noProof/>
              <w:sz w:val="24"/>
              <w:szCs w:val="24"/>
              <w:lang w:val="en-US"/>
            </w:rPr>
          </w:pPr>
          <w:r w:rsidRPr="00E73B67">
            <w:rPr>
              <w:rFonts w:ascii="Times New Roman" w:hAnsi="Times New Roman"/>
              <w:b/>
              <w:noProof/>
              <w:sz w:val="24"/>
              <w:lang w:val="en-US"/>
            </w:rPr>
            <w:t>2. pielikuma 2. papildinājums</w:t>
          </w:r>
        </w:p>
        <w:p w14:paraId="763CA44B"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0F77CE4E" w14:textId="77777777" w:rsidR="00E73B67" w:rsidRPr="00E73B67" w:rsidRDefault="00E73B67" w:rsidP="00E73B67">
          <w:pPr>
            <w:pStyle w:val="TOC1"/>
            <w:tabs>
              <w:tab w:val="right" w:leader="dot" w:pos="9065"/>
            </w:tabs>
            <w:spacing w:before="0"/>
            <w:ind w:left="0"/>
            <w:jc w:val="both"/>
            <w:rPr>
              <w:rStyle w:val="Hyperlink"/>
              <w:rFonts w:cs="Times New Roman"/>
              <w:b w:val="0"/>
              <w:bCs w:val="0"/>
              <w:noProof/>
              <w:color w:val="auto"/>
              <w:sz w:val="24"/>
              <w:szCs w:val="24"/>
              <w:lang w:val="en-US"/>
            </w:rPr>
          </w:pPr>
          <w:hyperlink w:anchor="_Toc107219931" w:history="1">
            <w:r w:rsidRPr="00E73B67">
              <w:rPr>
                <w:rStyle w:val="Hyperlink"/>
                <w:rFonts w:cs="Times New Roman"/>
                <w:b w:val="0"/>
                <w:bCs w:val="0"/>
                <w:noProof/>
                <w:color w:val="auto"/>
                <w:sz w:val="24"/>
                <w:szCs w:val="24"/>
                <w:lang w:val="en-US"/>
              </w:rPr>
              <w:t>Paraugu ņemšanas un temperatūras mērīšanas kārtība, pārvadājot atdzesētus, saldētus un ātrsaldētus ātri bojājošos pārtikas produktus</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_Toc107219931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108</w:t>
            </w:r>
            <w:r w:rsidRPr="00E73B67">
              <w:rPr>
                <w:rFonts w:cs="Times New Roman"/>
                <w:b w:val="0"/>
                <w:bCs w:val="0"/>
                <w:noProof/>
                <w:webHidden/>
                <w:sz w:val="24"/>
                <w:szCs w:val="24"/>
                <w:lang w:val="en-US"/>
              </w:rPr>
              <w:fldChar w:fldCharType="end"/>
            </w:r>
          </w:hyperlink>
        </w:p>
        <w:p w14:paraId="02323FF6"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5CCC67A1" w14:textId="77777777" w:rsidR="00E73B67" w:rsidRPr="00E73B67" w:rsidRDefault="00E73B67" w:rsidP="00E73B67">
          <w:pPr>
            <w:jc w:val="both"/>
            <w:rPr>
              <w:rFonts w:ascii="Times New Roman" w:eastAsia="Times New Roman" w:hAnsi="Times New Roman" w:cs="Times New Roman"/>
              <w:b/>
              <w:bCs/>
              <w:noProof/>
              <w:sz w:val="24"/>
              <w:szCs w:val="24"/>
              <w:u w:val="single"/>
              <w:lang w:val="en-US"/>
            </w:rPr>
          </w:pPr>
          <w:r w:rsidRPr="00E73B67">
            <w:rPr>
              <w:rFonts w:ascii="Times New Roman" w:hAnsi="Times New Roman"/>
              <w:b/>
              <w:noProof/>
              <w:sz w:val="24"/>
              <w:u w:val="single"/>
              <w:lang w:val="en-US"/>
            </w:rPr>
            <w:t>3. pielikums</w:t>
          </w:r>
        </w:p>
        <w:p w14:paraId="28B06C3A" w14:textId="77777777" w:rsidR="00E73B67" w:rsidRPr="00E73B67" w:rsidRDefault="00E73B67" w:rsidP="00E73B67">
          <w:pPr>
            <w:pStyle w:val="TOC1"/>
            <w:tabs>
              <w:tab w:val="right" w:leader="dot" w:pos="9065"/>
            </w:tabs>
            <w:spacing w:before="0"/>
            <w:ind w:left="0"/>
            <w:jc w:val="both"/>
            <w:rPr>
              <w:rFonts w:eastAsiaTheme="minorEastAsia" w:cs="Times New Roman"/>
              <w:b w:val="0"/>
              <w:bCs w:val="0"/>
              <w:noProof/>
              <w:sz w:val="24"/>
              <w:szCs w:val="24"/>
              <w:lang w:val="en-US" w:eastAsia="lv-LV"/>
            </w:rPr>
          </w:pPr>
        </w:p>
        <w:p w14:paraId="1334A44C" w14:textId="77777777" w:rsidR="00E73B67" w:rsidRPr="00E73B67" w:rsidRDefault="00E73B67" w:rsidP="00E73B67">
          <w:pPr>
            <w:pStyle w:val="TOC1"/>
            <w:tabs>
              <w:tab w:val="right" w:leader="dot" w:pos="9065"/>
            </w:tabs>
            <w:spacing w:before="0"/>
            <w:ind w:left="0"/>
            <w:rPr>
              <w:rFonts w:eastAsiaTheme="minorEastAsia" w:cs="Times New Roman"/>
              <w:b w:val="0"/>
              <w:bCs w:val="0"/>
              <w:noProof/>
              <w:sz w:val="24"/>
              <w:szCs w:val="24"/>
              <w:lang w:val="en-US" w:eastAsia="lv-LV"/>
            </w:rPr>
          </w:pPr>
          <w:hyperlink w:anchor="_Toc107219932" w:history="1">
            <w:r w:rsidRPr="00E73B67">
              <w:rPr>
                <w:rStyle w:val="Hyperlink"/>
                <w:rFonts w:cs="Times New Roman"/>
                <w:b w:val="0"/>
                <w:bCs w:val="0"/>
                <w:noProof/>
                <w:color w:val="auto"/>
                <w:sz w:val="24"/>
                <w:szCs w:val="24"/>
                <w:lang w:val="en-US"/>
              </w:rPr>
              <w:t>IEKĀRTU IZVĒLE UN TEMPERATŪRAS REŽĪMS, KAS JĀIEVĒRO, PĀRVADĀJOT ATDZESĒTUS PĀRTIKAS PRODUKTUS</w:t>
            </w:r>
            <w:r w:rsidRPr="00E73B67">
              <w:rPr>
                <w:rFonts w:cs="Times New Roman"/>
                <w:b w:val="0"/>
                <w:bCs w:val="0"/>
                <w:noProof/>
                <w:webHidden/>
                <w:sz w:val="24"/>
                <w:szCs w:val="24"/>
                <w:lang w:val="en-US"/>
              </w:rPr>
              <w:tab/>
            </w:r>
            <w:r w:rsidRPr="00E73B67">
              <w:rPr>
                <w:rFonts w:cs="Times New Roman"/>
                <w:b w:val="0"/>
                <w:bCs w:val="0"/>
                <w:noProof/>
                <w:webHidden/>
                <w:sz w:val="24"/>
                <w:szCs w:val="24"/>
                <w:lang w:val="en-US"/>
              </w:rPr>
              <w:fldChar w:fldCharType="begin"/>
            </w:r>
            <w:r w:rsidRPr="00E73B67">
              <w:rPr>
                <w:rFonts w:cs="Times New Roman"/>
                <w:b w:val="0"/>
                <w:bCs w:val="0"/>
                <w:noProof/>
                <w:webHidden/>
                <w:sz w:val="24"/>
                <w:szCs w:val="24"/>
                <w:lang w:val="en-US"/>
              </w:rPr>
              <w:instrText xml:space="preserve"> PAGEREF _Toc107219932 \h </w:instrText>
            </w:r>
            <w:r w:rsidRPr="00E73B67">
              <w:rPr>
                <w:rFonts w:cs="Times New Roman"/>
                <w:b w:val="0"/>
                <w:bCs w:val="0"/>
                <w:noProof/>
                <w:webHidden/>
                <w:sz w:val="24"/>
                <w:szCs w:val="24"/>
                <w:lang w:val="en-US"/>
              </w:rPr>
            </w:r>
            <w:r w:rsidRPr="00E73B67">
              <w:rPr>
                <w:rFonts w:cs="Times New Roman"/>
                <w:b w:val="0"/>
                <w:bCs w:val="0"/>
                <w:noProof/>
                <w:webHidden/>
                <w:sz w:val="24"/>
                <w:szCs w:val="24"/>
                <w:lang w:val="en-US"/>
              </w:rPr>
              <w:fldChar w:fldCharType="separate"/>
            </w:r>
            <w:r>
              <w:rPr>
                <w:rFonts w:cs="Times New Roman"/>
                <w:b w:val="0"/>
                <w:bCs w:val="0"/>
                <w:noProof/>
                <w:webHidden/>
                <w:sz w:val="24"/>
                <w:szCs w:val="24"/>
                <w:lang w:val="en-US"/>
              </w:rPr>
              <w:t>111</w:t>
            </w:r>
            <w:r w:rsidRPr="00E73B67">
              <w:rPr>
                <w:rFonts w:cs="Times New Roman"/>
                <w:b w:val="0"/>
                <w:bCs w:val="0"/>
                <w:noProof/>
                <w:webHidden/>
                <w:sz w:val="24"/>
                <w:szCs w:val="24"/>
                <w:lang w:val="en-US"/>
              </w:rPr>
              <w:fldChar w:fldCharType="end"/>
            </w:r>
          </w:hyperlink>
        </w:p>
        <w:p w14:paraId="658FA610" w14:textId="77777777" w:rsidR="00E73B67" w:rsidRPr="00E73B67" w:rsidRDefault="00E73B67" w:rsidP="00E73B67">
          <w:pPr>
            <w:jc w:val="both"/>
            <w:rPr>
              <w:noProof/>
              <w:lang w:val="en-US"/>
            </w:rPr>
          </w:pPr>
          <w:r w:rsidRPr="00E73B67">
            <w:rPr>
              <w:rFonts w:ascii="Times New Roman" w:hAnsi="Times New Roman" w:cs="Times New Roman"/>
              <w:b/>
              <w:bCs/>
              <w:noProof/>
              <w:sz w:val="24"/>
              <w:szCs w:val="24"/>
              <w:lang w:val="en-US"/>
            </w:rPr>
            <w:fldChar w:fldCharType="end"/>
          </w:r>
        </w:p>
        <w:bookmarkEnd w:id="3" w:displacedByCustomXml="next"/>
      </w:sdtContent>
    </w:sdt>
    <w:p w14:paraId="52E2A554" w14:textId="77777777" w:rsidR="00E73B67" w:rsidRPr="00E73B67" w:rsidRDefault="00E73B67" w:rsidP="00E73B67">
      <w:pPr>
        <w:rPr>
          <w:noProof/>
          <w:lang w:val="en-US"/>
        </w:rPr>
      </w:pPr>
      <w:r w:rsidRPr="00E73B67">
        <w:rPr>
          <w:noProof/>
          <w:lang w:val="en-US"/>
        </w:rPr>
        <w:br w:type="page"/>
      </w:r>
    </w:p>
    <w:p w14:paraId="5BED687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DCDC572" w14:textId="77777777" w:rsidR="00E73B67" w:rsidRPr="00E73B67" w:rsidRDefault="00E73B67" w:rsidP="00E73B67">
      <w:pPr>
        <w:pStyle w:val="BodyText"/>
        <w:jc w:val="center"/>
        <w:rPr>
          <w:b/>
          <w:bCs/>
          <w:lang w:val="en-US"/>
        </w:rPr>
      </w:pPr>
      <w:r w:rsidRPr="00E73B67">
        <w:rPr>
          <w:b/>
          <w:lang w:val="en-US"/>
        </w:rPr>
        <w:t>NOLĪGUMS PAR ĀTRI BOJĀJOŠOS PĀRTIKAS PRODUKTU STARPTAUTISKAJIEM PĀRVADĀJUMIEM UN PAR SPECIĀLĀM IEKĀRTĀM, KAS IZMANTOJAMAS ŠAJOS PĀRVADĀJUMOS (</w:t>
      </w:r>
      <w:r w:rsidRPr="00E73B67">
        <w:rPr>
          <w:b/>
          <w:i/>
          <w:iCs/>
          <w:lang w:val="en-US"/>
        </w:rPr>
        <w:t>ATP</w:t>
      </w:r>
      <w:r w:rsidRPr="00E73B67">
        <w:rPr>
          <w:b/>
          <w:lang w:val="en-US"/>
        </w:rPr>
        <w:t>)</w:t>
      </w:r>
    </w:p>
    <w:p w14:paraId="1A1C77F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131FDA4" w14:textId="77777777" w:rsidR="00E73B67" w:rsidRPr="00E73B67" w:rsidRDefault="00E73B67" w:rsidP="00E73B67">
      <w:pPr>
        <w:pStyle w:val="BodyText"/>
        <w:rPr>
          <w:lang w:val="en-US"/>
        </w:rPr>
      </w:pPr>
      <w:r w:rsidRPr="00E73B67">
        <w:rPr>
          <w:lang w:val="en-US"/>
        </w:rPr>
        <w:t>LĪGUMSLĒDZĒJAS PUSES,</w:t>
      </w:r>
    </w:p>
    <w:p w14:paraId="05DC530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06ABE5C" w14:textId="77777777" w:rsidR="00E73B67" w:rsidRPr="00E73B67" w:rsidRDefault="00E73B67" w:rsidP="00E73B67">
      <w:pPr>
        <w:pStyle w:val="BodyText"/>
        <w:rPr>
          <w:lang w:val="en-US"/>
        </w:rPr>
      </w:pPr>
      <w:r w:rsidRPr="00E73B67">
        <w:rPr>
          <w:lang w:val="en-US"/>
        </w:rPr>
        <w:t>lai uzlabotu ātri bojājošos pārtikas produktu kvalitātes saglabāšanas apstākļus to pārvadāšanas laikā, īpaši starptautiskajā tirdzniecībā,</w:t>
      </w:r>
    </w:p>
    <w:p w14:paraId="4A15C8C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0C56A91" w14:textId="77777777" w:rsidR="00E73B67" w:rsidRPr="00E73B67" w:rsidRDefault="00E73B67" w:rsidP="00E73B67">
      <w:pPr>
        <w:pStyle w:val="BodyText"/>
        <w:rPr>
          <w:lang w:val="en-US"/>
        </w:rPr>
      </w:pPr>
      <w:r w:rsidRPr="00E73B67">
        <w:rPr>
          <w:lang w:val="en-US"/>
        </w:rPr>
        <w:t>ņemot vērā, ka šādu apstākļu uzlabošana var veicināt tirdzniecību ar pārtikas produktiem, kas ātri bojājas,</w:t>
      </w:r>
    </w:p>
    <w:p w14:paraId="70960D7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78EC746" w14:textId="77777777" w:rsidR="00E73B67" w:rsidRPr="00E73B67" w:rsidRDefault="00E73B67" w:rsidP="00E73B67">
      <w:pPr>
        <w:pStyle w:val="BodyText"/>
        <w:rPr>
          <w:lang w:val="en-US"/>
        </w:rPr>
      </w:pPr>
      <w:r w:rsidRPr="00E73B67">
        <w:rPr>
          <w:lang w:val="en-US"/>
        </w:rPr>
        <w:t>IR VIENOJUŠĀS par turpmāko.</w:t>
      </w:r>
    </w:p>
    <w:p w14:paraId="4B7FA1D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A6FC383" w14:textId="77777777" w:rsidR="00E73B67" w:rsidRPr="00E73B67" w:rsidRDefault="00E73B67" w:rsidP="00E73B67">
      <w:pPr>
        <w:pStyle w:val="BodyText"/>
        <w:jc w:val="center"/>
        <w:rPr>
          <w:b/>
          <w:u w:val="single" w:color="000000"/>
          <w:lang w:val="en-US"/>
        </w:rPr>
      </w:pPr>
      <w:r w:rsidRPr="00E73B67">
        <w:rPr>
          <w:b/>
          <w:u w:val="single" w:color="000000"/>
          <w:lang w:val="en-US"/>
        </w:rPr>
        <w:t>I nodaļa</w:t>
      </w:r>
    </w:p>
    <w:p w14:paraId="2CAC6AB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D866DCE" w14:textId="77777777" w:rsidR="00E73B67" w:rsidRPr="00E73B67" w:rsidRDefault="00E73B67" w:rsidP="00E73B67">
      <w:pPr>
        <w:pStyle w:val="BodyText"/>
        <w:jc w:val="center"/>
        <w:rPr>
          <w:b/>
          <w:bCs/>
          <w:lang w:val="en-US"/>
        </w:rPr>
      </w:pPr>
      <w:r w:rsidRPr="00E73B67">
        <w:rPr>
          <w:b/>
          <w:bCs/>
          <w:lang w:val="en-US"/>
        </w:rPr>
        <w:t>SPECIĀLĀS PĀRVADĀŠANAS IEKĀRTAS</w:t>
      </w:r>
    </w:p>
    <w:p w14:paraId="592F5FA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976B37D" w14:textId="77777777" w:rsidR="00E73B67" w:rsidRPr="00E73B67" w:rsidRDefault="00E73B67" w:rsidP="00E73B67">
      <w:pPr>
        <w:jc w:val="center"/>
        <w:rPr>
          <w:rFonts w:ascii="Times New Roman" w:hAnsi="Times New Roman"/>
          <w:b/>
          <w:noProof/>
          <w:sz w:val="24"/>
          <w:u w:val="single" w:color="000000"/>
          <w:lang w:val="en-US"/>
        </w:rPr>
      </w:pPr>
      <w:r w:rsidRPr="00E73B67">
        <w:rPr>
          <w:rFonts w:ascii="Times New Roman" w:hAnsi="Times New Roman"/>
          <w:b/>
          <w:noProof/>
          <w:sz w:val="24"/>
          <w:u w:val="single" w:color="000000"/>
          <w:lang w:val="en-US"/>
        </w:rPr>
        <w:t>1. pants</w:t>
      </w:r>
    </w:p>
    <w:p w14:paraId="29D0800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ECB65AE" w14:textId="77777777" w:rsidR="00E73B67" w:rsidRPr="00E73B67" w:rsidRDefault="00E73B67" w:rsidP="00E73B67">
      <w:pPr>
        <w:pStyle w:val="BodyText"/>
        <w:rPr>
          <w:lang w:val="en-US"/>
        </w:rPr>
      </w:pPr>
      <w:r w:rsidRPr="00E73B67">
        <w:rPr>
          <w:lang w:val="en-US"/>
        </w:rPr>
        <w:t>Saistībā ar ātri bojājošos pārtikas produktu starptautiskajiem pārvadājumiem par “izolācijas”, “saldēšanas”, “mehāniskām saldēšanas”, “sildīšanas” vai “mehāniskām saldēšanas un sildīšanas” iekārtām uzskata tikai tās iekārtas, kas atbilst šā nolīguma 1. pielikuma definīcijām un standartiem.</w:t>
      </w:r>
    </w:p>
    <w:p w14:paraId="1C088A5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EB02C69" w14:textId="77777777" w:rsidR="00E73B67" w:rsidRPr="00E73B67" w:rsidRDefault="00E73B67" w:rsidP="00E73B67">
      <w:pPr>
        <w:pStyle w:val="BodyText"/>
        <w:jc w:val="center"/>
        <w:rPr>
          <w:b/>
          <w:u w:val="single" w:color="000000"/>
          <w:lang w:val="en-US"/>
        </w:rPr>
      </w:pPr>
      <w:r w:rsidRPr="00E73B67">
        <w:rPr>
          <w:b/>
          <w:u w:val="single" w:color="000000"/>
          <w:lang w:val="en-US"/>
        </w:rPr>
        <w:t>2. pants</w:t>
      </w:r>
    </w:p>
    <w:p w14:paraId="17A474D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B231487" w14:textId="77777777" w:rsidR="00E73B67" w:rsidRPr="00E73B67" w:rsidRDefault="00E73B67" w:rsidP="00E73B67">
      <w:pPr>
        <w:pStyle w:val="BodyText"/>
        <w:rPr>
          <w:lang w:val="en-US"/>
        </w:rPr>
      </w:pPr>
      <w:r w:rsidRPr="00E73B67">
        <w:rPr>
          <w:lang w:val="en-US"/>
        </w:rPr>
        <w:t>Līgumslēdzējas puses veic nepieciešamos pasākumus šā nolīguma 1. pantā minēto iekārtu apskates un pārbaudes nodrošināšanai, lai noteiktu to atbilstību iepriekšminētajiem standartiem saskaņā ar šā nolīguma 1. pielikuma 1., 2., 3. un 4. papildinājuma noteikumiem. Ikviena Līgumslēdzēja puse atzīst par derīgiem tos atbilstības sertifikātus, ko izdevusi citas Līgumslēdzējas puses kompetentā iestāde saskaņā ar šā nolīguma 1. pielikuma 1. papildinājuma 3. punktu. Ikviena Līgumslēdzēja puse var atzīt par derīgiem atbilstības sertifikātus, ko atbilstoši šā nolīguma 1. pielikuma 1. un 2. papildinājuma prasībām izdevusi tādas valsts kompetentā iestāde, kas nav šā nolīguma Līgumslēdzēja puse.</w:t>
      </w:r>
    </w:p>
    <w:p w14:paraId="2BD7504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E2F16A4" w14:textId="77777777" w:rsidR="00E73B67" w:rsidRPr="00E73B67" w:rsidRDefault="00E73B67" w:rsidP="00E73B67">
      <w:pPr>
        <w:pStyle w:val="BodyText"/>
        <w:jc w:val="center"/>
        <w:rPr>
          <w:b/>
          <w:u w:val="single" w:color="000000"/>
          <w:lang w:val="en-US"/>
        </w:rPr>
      </w:pPr>
      <w:r w:rsidRPr="00E73B67">
        <w:rPr>
          <w:b/>
          <w:u w:val="single" w:color="000000"/>
          <w:lang w:val="en-US"/>
        </w:rPr>
        <w:t>II nodaļa</w:t>
      </w:r>
    </w:p>
    <w:p w14:paraId="6F849EE4"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DD080D8" w14:textId="77777777" w:rsidR="00E73B67" w:rsidRPr="00E73B67" w:rsidRDefault="00E73B67" w:rsidP="00E73B67">
      <w:pPr>
        <w:pStyle w:val="BodyText"/>
        <w:jc w:val="center"/>
        <w:rPr>
          <w:b/>
          <w:bCs/>
          <w:lang w:val="en-US"/>
        </w:rPr>
      </w:pPr>
      <w:r w:rsidRPr="00E73B67">
        <w:rPr>
          <w:b/>
          <w:bCs/>
          <w:lang w:val="en-US"/>
        </w:rPr>
        <w:t>SPECIĀLO PĀRVADĀŠANAS IEKĀRTU IZMANTOŠANA NOTEIKTU ĀTRI BOJĀJOŠOS PĀRTIKAS PRODUKTU STARPTAUTISKAJIEM PĀRVADĀJUMIEM</w:t>
      </w:r>
    </w:p>
    <w:p w14:paraId="52EBCD96"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B3ADBA5" w14:textId="77777777" w:rsidR="00E73B67" w:rsidRPr="00E73B67" w:rsidRDefault="00E73B67" w:rsidP="00E73B67">
      <w:pPr>
        <w:jc w:val="center"/>
        <w:rPr>
          <w:rFonts w:ascii="Times New Roman" w:hAnsi="Times New Roman"/>
          <w:b/>
          <w:noProof/>
          <w:sz w:val="24"/>
          <w:u w:val="single" w:color="000000"/>
          <w:lang w:val="en-US"/>
        </w:rPr>
      </w:pPr>
      <w:r w:rsidRPr="00E73B67">
        <w:rPr>
          <w:rFonts w:ascii="Times New Roman" w:hAnsi="Times New Roman"/>
          <w:b/>
          <w:noProof/>
          <w:sz w:val="24"/>
          <w:u w:val="single" w:color="000000"/>
          <w:lang w:val="en-US"/>
        </w:rPr>
        <w:t>3. pants</w:t>
      </w:r>
    </w:p>
    <w:p w14:paraId="5C090ED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28B86BA" w14:textId="77777777" w:rsidR="00E73B67" w:rsidRPr="00E73B67" w:rsidRDefault="00E73B67" w:rsidP="00E73B67">
      <w:pPr>
        <w:pStyle w:val="BodyText"/>
        <w:rPr>
          <w:lang w:val="en-US"/>
        </w:rPr>
      </w:pPr>
      <w:r w:rsidRPr="00E73B67">
        <w:rPr>
          <w:lang w:val="en-US"/>
        </w:rPr>
        <w:t>1. Šā nolīguma 4. panta noteikumi attiecas uz visiem tiem komercpārvadājumiem un pārvadājumiem uz pašu rēķina, kuri, ievērojot šā panta 2. punkta noteikumus, tiek veikti tikai un vienīgi pa dzelzceļu, pa autoceļiem vai pa dzelzceļu un autoceļiem un kuros tiek pārvadāti:</w:t>
      </w:r>
    </w:p>
    <w:p w14:paraId="1DBC7CF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13D392" w14:textId="77777777" w:rsidR="00E73B67" w:rsidRPr="00E73B67" w:rsidRDefault="00E73B67" w:rsidP="00E73B67">
      <w:pPr>
        <w:pStyle w:val="BodyText"/>
        <w:numPr>
          <w:ilvl w:val="0"/>
          <w:numId w:val="39"/>
        </w:numPr>
        <w:tabs>
          <w:tab w:val="left" w:pos="851"/>
        </w:tabs>
        <w:ind w:left="284" w:firstLine="0"/>
        <w:rPr>
          <w:lang w:val="en-US"/>
        </w:rPr>
      </w:pPr>
      <w:r w:rsidRPr="00E73B67">
        <w:rPr>
          <w:lang w:val="en-US"/>
        </w:rPr>
        <w:t>ātrsaldēti (dziļi sasaldēti) un saldēti pārtikas produkti un</w:t>
      </w:r>
    </w:p>
    <w:p w14:paraId="0AA863D4" w14:textId="77777777" w:rsidR="00E73B67" w:rsidRPr="00E73B67" w:rsidRDefault="00E73B67" w:rsidP="00E73B67">
      <w:pPr>
        <w:pStyle w:val="BodyText"/>
        <w:numPr>
          <w:ilvl w:val="0"/>
          <w:numId w:val="39"/>
        </w:numPr>
        <w:tabs>
          <w:tab w:val="left" w:pos="851"/>
        </w:tabs>
        <w:ind w:left="284" w:firstLine="0"/>
        <w:rPr>
          <w:lang w:val="en-US"/>
        </w:rPr>
      </w:pPr>
      <w:r w:rsidRPr="00E73B67">
        <w:rPr>
          <w:lang w:val="en-US"/>
        </w:rPr>
        <w:t>šā nolīguma 3. pielikumā minētie pārtikas produkti arī tad, ja tie nav ātrsaldēti (dziļi sasaldēti) vai saldēti,</w:t>
      </w:r>
    </w:p>
    <w:p w14:paraId="790A830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35244B1" w14:textId="77777777" w:rsidR="00E73B67" w:rsidRPr="00E73B67" w:rsidRDefault="00E73B67" w:rsidP="00E73B67">
      <w:pPr>
        <w:pStyle w:val="BodyText"/>
        <w:rPr>
          <w:lang w:val="en-US"/>
        </w:rPr>
      </w:pPr>
      <w:r w:rsidRPr="00E73B67">
        <w:rPr>
          <w:lang w:val="en-US"/>
        </w:rPr>
        <w:t>ja vieta, kur šīs preces vai iekārtas, kurās tās atrodas, tiek iekrautas transportlīdzeklī pārvadāšanai pa dzelzceļu vai autoceļiem, un vieta, kur šīs preces vai tās saturošas iekārtas tiek izkrautas no šā transportlīdzekļa, atrodas divās dažādās valstīs, un preču izkraušanas vieta atrodas kādas Līgumslēdzējas puses teritorijā.</w:t>
      </w:r>
    </w:p>
    <w:p w14:paraId="2622125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4267DDC" w14:textId="77777777" w:rsidR="00E73B67" w:rsidRPr="00E73B67" w:rsidRDefault="00E73B67" w:rsidP="00E73B67">
      <w:pPr>
        <w:pStyle w:val="BodyText"/>
        <w:rPr>
          <w:lang w:val="en-US"/>
        </w:rPr>
      </w:pPr>
      <w:r w:rsidRPr="00E73B67">
        <w:rPr>
          <w:lang w:val="en-US"/>
        </w:rPr>
        <w:t>Ja pārvadājuma maršrutā ietilpst viens vai vairāki pārbraucieni pa jūru un šie pārbraucieni neatbilst šā panta 2. punkta noteikumiem, tad katra pa sauszemi veicamā maršruta daļa uzskatāma par atsevišķu pārvadājumu.</w:t>
      </w:r>
    </w:p>
    <w:p w14:paraId="53B703C3" w14:textId="77777777" w:rsidR="00E73B67" w:rsidRPr="00E73B67" w:rsidRDefault="00E73B67" w:rsidP="00E73B67">
      <w:pPr>
        <w:jc w:val="both"/>
        <w:rPr>
          <w:rFonts w:ascii="Times New Roman" w:hAnsi="Times New Roman" w:cs="Times New Roman"/>
          <w:noProof/>
          <w:sz w:val="24"/>
          <w:szCs w:val="24"/>
          <w:lang w:val="en-US"/>
        </w:rPr>
      </w:pPr>
    </w:p>
    <w:p w14:paraId="2F183B70" w14:textId="77777777" w:rsidR="00E73B67" w:rsidRPr="00E73B67" w:rsidRDefault="00E73B67" w:rsidP="00E73B67">
      <w:pPr>
        <w:pStyle w:val="BodyText"/>
        <w:rPr>
          <w:lang w:val="en-US"/>
        </w:rPr>
      </w:pPr>
      <w:r w:rsidRPr="00E73B67">
        <w:rPr>
          <w:lang w:val="en-US"/>
        </w:rPr>
        <w:t>2. Šā panta 1. punkta noteikumi attiecas arī uz pārbraucieniem pa jūru, kuru garums nepārsniedz 150 kilometrus, ar noteikumu, ka preces tiek pārvadātas iekārtās, ko izmanto pārvadājumiem pa sauszemi vai pārvadājumiem bez preču pārkraušanas, un ka šādi pārbraucieni tiek veikti pirms vai pēc viena vai vairākiem šā panta 1. daļā minētajiem pārvadājumiem pa sauszemi vai arī starp diviem šāda veida pārvadājumiem.</w:t>
      </w:r>
    </w:p>
    <w:p w14:paraId="4FAD0B3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C94C494" w14:textId="77777777" w:rsidR="00E73B67" w:rsidRPr="00E73B67" w:rsidRDefault="00E73B67" w:rsidP="00E73B67">
      <w:pPr>
        <w:pStyle w:val="BodyText"/>
        <w:rPr>
          <w:lang w:val="en-US"/>
        </w:rPr>
      </w:pPr>
      <w:r w:rsidRPr="00E73B67">
        <w:rPr>
          <w:lang w:val="en-US"/>
        </w:rPr>
        <w:t>3. Neatkarīgi no šā panta 1. un 2. punkta noteikumiem Līgumslēdzējām pusēm šā nolīguma 4. panta noteikumi nav jāattiecina uz tādu pārtikas produktu pārvadājumiem, kas nav paredzēti lietošanai pārtikā.</w:t>
      </w:r>
    </w:p>
    <w:p w14:paraId="32463C0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B7ABA34" w14:textId="77777777" w:rsidR="00E73B67" w:rsidRPr="00E73B67" w:rsidRDefault="00E73B67" w:rsidP="00E73B67">
      <w:pPr>
        <w:pStyle w:val="BodyText"/>
        <w:jc w:val="center"/>
        <w:rPr>
          <w:b/>
          <w:u w:val="single" w:color="000000"/>
          <w:lang w:val="en-US"/>
        </w:rPr>
      </w:pPr>
      <w:r w:rsidRPr="00E73B67">
        <w:rPr>
          <w:b/>
          <w:u w:val="single" w:color="000000"/>
          <w:lang w:val="en-US"/>
        </w:rPr>
        <w:t>4. pants</w:t>
      </w:r>
    </w:p>
    <w:p w14:paraId="3E4643E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8A85ED9" w14:textId="77777777" w:rsidR="00E73B67" w:rsidRPr="00E73B67" w:rsidRDefault="00E73B67" w:rsidP="00E73B67">
      <w:pPr>
        <w:pStyle w:val="BodyText"/>
        <w:rPr>
          <w:lang w:val="en-US"/>
        </w:rPr>
      </w:pPr>
      <w:r w:rsidRPr="00E73B67">
        <w:rPr>
          <w:lang w:val="en-US"/>
        </w:rPr>
        <w:t>1. Šā nolīguma 2. un 3. pielikumā minēto ātri bojājošos pārtikas produktu pārvadāšanai izmanto šā nolīguma 1. pantā noteiktās iekārtas, izņemot gadījumus, kad temperatūra, kas paredzama visa pārvadājuma laikā, spēj nodrošināt šā nolīguma 2. un 3. pielikumā noteikto temperatūras režīmu un tāpēc padara šo prasību nepārprotami nevajadzīgu. Iekārtas izvēlas un izmanto tā, lai visa pārvadājuma laikā varētu nodrošināt iepriekšminētajos pielikumos noteikto temperatūras režīmu. Turklāt jāveic visi nepieciešamie pasākumi, kas saistīti ar pārtikas produktu temperatūras nodrošināšanu to kraušanas laikā un ledus uzklāšanu vai atjaunošanu pārvadājuma laikā vai ar citām nepieciešamām darbībām. Tomēr šā punkta noteikumus piemēro, ciktāl tie nav pretrunā Līgumslēdzēju pušu starptautiskajām saistībām starptautisko pārvadājumu jomā, kas izriet no konvencijām, kuras ir spēkā šā nolīguma spēkā stāšanās brīdī, vai no konvencijām, ar kurām tās tiek aizstātas.</w:t>
      </w:r>
    </w:p>
    <w:p w14:paraId="5E4B617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E688F1" w14:textId="77777777" w:rsidR="00E73B67" w:rsidRPr="00E73B67" w:rsidRDefault="00E73B67" w:rsidP="00E73B67">
      <w:pPr>
        <w:pStyle w:val="BodyText"/>
        <w:rPr>
          <w:lang w:val="en-US"/>
        </w:rPr>
      </w:pPr>
      <w:r w:rsidRPr="00E73B67">
        <w:rPr>
          <w:lang w:val="en-US"/>
        </w:rPr>
        <w:t>2. Ja, veicot pārvadājumu saskaņā ar šo nolīgumu, nav izpildīti šā panta 1. punkta noteikumi,</w:t>
      </w:r>
    </w:p>
    <w:p w14:paraId="03204B5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F5F3AA" w14:textId="77777777" w:rsidR="00E73B67" w:rsidRPr="00E73B67" w:rsidRDefault="00E73B67" w:rsidP="00E73B67">
      <w:pPr>
        <w:pStyle w:val="BodyText"/>
        <w:ind w:left="284"/>
        <w:rPr>
          <w:lang w:val="en-US"/>
        </w:rPr>
      </w:pPr>
      <w:r w:rsidRPr="00E73B67">
        <w:rPr>
          <w:lang w:val="en-US"/>
        </w:rPr>
        <w:t>a) pēc pārvadājuma pabeigšanas šos pārtikas produktus drīkst izkraut Līgumslēdzējas puses teritorijā tikai tad, ja šīs Līgumslēdzējas puses kompetentās iestādes ir devušas attiecīgo izkraušanas atļauju, uzskatot, ka tas nav pretrunā sabiedrības veselības aizsardzības prasībām, un ja tiek izpildīti visi noteikumi, ko šīs iestādes, izsniedzot atļauju, var izvirzīt, un</w:t>
      </w:r>
    </w:p>
    <w:p w14:paraId="5E916BB1" w14:textId="77777777" w:rsidR="00E73B67" w:rsidRPr="00E73B67" w:rsidRDefault="00E73B67" w:rsidP="00E73B67">
      <w:pPr>
        <w:pStyle w:val="BodyText"/>
        <w:ind w:left="284"/>
        <w:rPr>
          <w:lang w:val="en-US"/>
        </w:rPr>
      </w:pPr>
      <w:r w:rsidRPr="00E73B67">
        <w:rPr>
          <w:lang w:val="en-US"/>
        </w:rPr>
        <w:t>b) jebkura Līgumslēdzēja puse, pamatojoties uz sabiedrības veselības aizsardzības un veterinārajām normām un ja tas nav pretrunā citām šā panta 1. punkta pēdējā teikumā minētajām starptautiskajām saistībām, var aizliegt šo pārtikas produktu ievešanu savas valsts teritorijā vai arī attiecībā uz to ievešanu piemērot savus nosacījumus.</w:t>
      </w:r>
    </w:p>
    <w:p w14:paraId="0BDD593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5B410BC" w14:textId="77777777" w:rsidR="00E73B67" w:rsidRPr="00E73B67" w:rsidRDefault="00E73B67" w:rsidP="00E73B67">
      <w:pPr>
        <w:pStyle w:val="BodyText"/>
        <w:rPr>
          <w:lang w:val="en-US"/>
        </w:rPr>
      </w:pPr>
      <w:r w:rsidRPr="00E73B67">
        <w:rPr>
          <w:lang w:val="en-US"/>
        </w:rPr>
        <w:t>3. Komercpārvadātājiem šā panta 1. punktā minētie noteikumi ir obligāti vienīgi tad, ja viņi ir apņēmušies iegādāties vai sniegt pakalpojumus, ar kuriem tiek nodrošināta atbilstība šiem noteikumiem, un ja atbilstība šiem noteikumiem atkarīga no šo pakalpojumu izpildes. Ja citas fiziskas vai juridiskas personas ir apņēmušās pirkt vai sniegt pakalpojumus, ar kuriem tiek nodrošināta atbilstība šā nolīguma noteikumiem, tad viņām šāda atbilstība jānodrošina, ciktāl tā atkarīga no to pakalpojumu izpildes, kurus šīs personas apņēmušās iegādāties vai sniegt.</w:t>
      </w:r>
    </w:p>
    <w:p w14:paraId="27F2C4E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778AC22" w14:textId="77777777" w:rsidR="00E73B67" w:rsidRPr="00E73B67" w:rsidRDefault="00E73B67" w:rsidP="00E73B67">
      <w:pPr>
        <w:pStyle w:val="BodyText"/>
        <w:rPr>
          <w:lang w:val="en-US"/>
        </w:rPr>
      </w:pPr>
      <w:r w:rsidRPr="00E73B67">
        <w:rPr>
          <w:lang w:val="en-US"/>
        </w:rPr>
        <w:t>4. Tāda pārvadājuma laikā, uz kuru attiecas šā nolīguma noteikumi un kurā kravas iekraušanas vieta atrodas Līgumslēdzējas puses teritorijā, atbildību par šā panta 1. punkta prasību izpildi, ievērojot šā panta 3. punkta noteikumus, uzņemas:</w:t>
      </w:r>
    </w:p>
    <w:p w14:paraId="5B70628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7FB3A7" w14:textId="77777777" w:rsidR="00E73B67" w:rsidRPr="00E73B67" w:rsidRDefault="00E73B67" w:rsidP="00E73B67">
      <w:pPr>
        <w:pStyle w:val="BodyText"/>
        <w:numPr>
          <w:ilvl w:val="0"/>
          <w:numId w:val="39"/>
        </w:numPr>
        <w:tabs>
          <w:tab w:val="left" w:pos="851"/>
        </w:tabs>
        <w:ind w:left="284" w:firstLine="0"/>
        <w:rPr>
          <w:lang w:val="en-US"/>
        </w:rPr>
      </w:pPr>
      <w:r w:rsidRPr="00E73B67">
        <w:rPr>
          <w:lang w:val="en-US"/>
        </w:rPr>
        <w:t>komercpārvadājumu gadījumā – fiziska vai juridiska persona, kas pārvadājuma dokumentā norādīta kā kravas nosūtītājs, vai arī, ja pārvadājuma dokumenta nav, fiziska vai juridiska persona, kas ar pārvadātāju noslēgusi pārvadājuma līgumu;</w:t>
      </w:r>
    </w:p>
    <w:p w14:paraId="1B1BB768" w14:textId="77777777" w:rsidR="00E73B67" w:rsidRPr="00E73B67" w:rsidRDefault="00E73B67" w:rsidP="00E73B67">
      <w:pPr>
        <w:pStyle w:val="BodyText"/>
        <w:numPr>
          <w:ilvl w:val="0"/>
          <w:numId w:val="39"/>
        </w:numPr>
        <w:tabs>
          <w:tab w:val="left" w:pos="851"/>
        </w:tabs>
        <w:ind w:left="284" w:firstLine="0"/>
        <w:rPr>
          <w:lang w:val="en-US"/>
        </w:rPr>
      </w:pPr>
      <w:r w:rsidRPr="00E73B67">
        <w:rPr>
          <w:lang w:val="en-US"/>
        </w:rPr>
        <w:t>citos gadījumos – fiziska vai juridiska persona, kas veic pārvadājumu.</w:t>
      </w:r>
    </w:p>
    <w:p w14:paraId="1157CAEE" w14:textId="77777777" w:rsidR="00E73B67" w:rsidRPr="00E73B67" w:rsidRDefault="00E73B67" w:rsidP="00E73B67">
      <w:pPr>
        <w:jc w:val="both"/>
        <w:rPr>
          <w:rFonts w:ascii="Times New Roman" w:hAnsi="Times New Roman" w:cs="Times New Roman"/>
          <w:noProof/>
          <w:sz w:val="24"/>
          <w:szCs w:val="24"/>
          <w:lang w:val="en-US"/>
        </w:rPr>
      </w:pPr>
    </w:p>
    <w:p w14:paraId="7010C9A3" w14:textId="77777777" w:rsidR="00E73B67" w:rsidRPr="00E73B67" w:rsidRDefault="00E73B67" w:rsidP="00E73B67">
      <w:pPr>
        <w:pStyle w:val="BodyText"/>
        <w:jc w:val="center"/>
        <w:rPr>
          <w:b/>
          <w:u w:val="single" w:color="000000"/>
          <w:lang w:val="en-US"/>
        </w:rPr>
      </w:pPr>
      <w:r w:rsidRPr="00E73B67">
        <w:rPr>
          <w:b/>
          <w:u w:val="single" w:color="000000"/>
          <w:lang w:val="en-US"/>
        </w:rPr>
        <w:t>III nodaļa</w:t>
      </w:r>
    </w:p>
    <w:p w14:paraId="4F146B1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D5E0130" w14:textId="77777777" w:rsidR="00E73B67" w:rsidRPr="00E73B67" w:rsidRDefault="00E73B67" w:rsidP="00E73B67">
      <w:pPr>
        <w:pStyle w:val="BodyText"/>
        <w:jc w:val="center"/>
        <w:rPr>
          <w:b/>
          <w:bCs/>
          <w:lang w:val="en-US"/>
        </w:rPr>
      </w:pPr>
      <w:r w:rsidRPr="00E73B67">
        <w:rPr>
          <w:b/>
          <w:bCs/>
          <w:lang w:val="en-US"/>
        </w:rPr>
        <w:t>CITI NOTEIKUMI</w:t>
      </w:r>
    </w:p>
    <w:p w14:paraId="7A607D7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2BAB8DD" w14:textId="77777777" w:rsidR="00E73B67" w:rsidRPr="00E73B67" w:rsidRDefault="00E73B67" w:rsidP="00E73B67">
      <w:pPr>
        <w:jc w:val="center"/>
        <w:rPr>
          <w:rFonts w:ascii="Times New Roman" w:hAnsi="Times New Roman"/>
          <w:b/>
          <w:noProof/>
          <w:sz w:val="24"/>
          <w:u w:val="single" w:color="000000"/>
          <w:lang w:val="en-US"/>
        </w:rPr>
      </w:pPr>
      <w:r w:rsidRPr="00E73B67">
        <w:rPr>
          <w:rFonts w:ascii="Times New Roman" w:hAnsi="Times New Roman"/>
          <w:b/>
          <w:noProof/>
          <w:sz w:val="24"/>
          <w:u w:val="single" w:color="000000"/>
          <w:lang w:val="en-US"/>
        </w:rPr>
        <w:t>5. pants</w:t>
      </w:r>
    </w:p>
    <w:p w14:paraId="3052E6C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76B463D" w14:textId="77777777" w:rsidR="00E73B67" w:rsidRPr="00E73B67" w:rsidRDefault="00E73B67" w:rsidP="00E73B67">
      <w:pPr>
        <w:pStyle w:val="BodyText"/>
        <w:rPr>
          <w:lang w:val="en-US"/>
        </w:rPr>
      </w:pPr>
      <w:r w:rsidRPr="00E73B67">
        <w:rPr>
          <w:lang w:val="en-US"/>
        </w:rPr>
        <w:t>Šā nolīguma noteikumi neattiecas uz jūras termokonteineru pārvadājumiem, kas tiek veikti pa sauszemi bez preču pārkraušanas, kad pirms vai pēc šiem pārvadājumiem tiek veikti pārbraucieni pa jūru, kuri neatbilst šā nolīguma 3. panta 2. punktā noteiktajam pārbraucienam.</w:t>
      </w:r>
    </w:p>
    <w:p w14:paraId="697280F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8CAE989" w14:textId="77777777" w:rsidR="00E73B67" w:rsidRPr="00E73B67" w:rsidRDefault="00E73B67" w:rsidP="00E73B67">
      <w:pPr>
        <w:pStyle w:val="BodyText"/>
        <w:jc w:val="center"/>
        <w:rPr>
          <w:b/>
          <w:u w:val="single" w:color="000000"/>
          <w:lang w:val="en-US"/>
        </w:rPr>
      </w:pPr>
      <w:r w:rsidRPr="00E73B67">
        <w:rPr>
          <w:b/>
          <w:u w:val="single" w:color="000000"/>
          <w:lang w:val="en-US"/>
        </w:rPr>
        <w:t>6. pants</w:t>
      </w:r>
    </w:p>
    <w:p w14:paraId="4B6E0A2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7877A44" w14:textId="77777777" w:rsidR="00E73B67" w:rsidRPr="00E73B67" w:rsidRDefault="00E73B67" w:rsidP="00E73B67">
      <w:pPr>
        <w:pStyle w:val="BodyText"/>
        <w:rPr>
          <w:lang w:val="en-US"/>
        </w:rPr>
      </w:pPr>
      <w:r w:rsidRPr="00E73B67">
        <w:rPr>
          <w:lang w:val="en-US"/>
        </w:rPr>
        <w:t>1. Katra Līgumslēdzēja puse veic visus attiecīgos pasākumus, lai nodrošinātu šā nolīguma noteikumu ievērošanu. Līgumslēdzēju pušu kompetentās iestādes informē viena otru par šajā nolūkā veiktajiem vispārīgajiem pasākumiem.</w:t>
      </w:r>
    </w:p>
    <w:p w14:paraId="036A5A3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213F62E" w14:textId="77777777" w:rsidR="00E73B67" w:rsidRPr="00E73B67" w:rsidRDefault="00E73B67" w:rsidP="00E73B67">
      <w:pPr>
        <w:pStyle w:val="BodyText"/>
        <w:rPr>
          <w:lang w:val="en-US"/>
        </w:rPr>
      </w:pPr>
      <w:r w:rsidRPr="00E73B67">
        <w:rPr>
          <w:lang w:val="en-US"/>
        </w:rPr>
        <w:t>2. Ja kāda Līgumslēdzēja puse konstatē pārkāpumu, ko izdarījusi citas Līgumslēdzējas puses teritorijā dzīvojoša persona, vai piemēro sodu šādai personai, tad pirmās Puses kompetentā iestāde informē otras Puses kompetento iestādi par konstatēto pārkāpumu un piemēroto sodu.</w:t>
      </w:r>
    </w:p>
    <w:p w14:paraId="72D8026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E0EC07" w14:textId="77777777" w:rsidR="00E73B67" w:rsidRPr="00E73B67" w:rsidRDefault="00E73B67" w:rsidP="00E73B67">
      <w:pPr>
        <w:pStyle w:val="BodyText"/>
        <w:jc w:val="center"/>
        <w:rPr>
          <w:b/>
          <w:u w:val="single" w:color="000000"/>
          <w:lang w:val="en-US"/>
        </w:rPr>
      </w:pPr>
      <w:r w:rsidRPr="00E73B67">
        <w:rPr>
          <w:b/>
          <w:u w:val="single" w:color="000000"/>
          <w:lang w:val="en-US"/>
        </w:rPr>
        <w:t>7. pants</w:t>
      </w:r>
    </w:p>
    <w:p w14:paraId="46CBB4D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FE47B76" w14:textId="77777777" w:rsidR="00E73B67" w:rsidRPr="00E73B67" w:rsidRDefault="00E73B67" w:rsidP="00E73B67">
      <w:pPr>
        <w:pStyle w:val="BodyText"/>
        <w:rPr>
          <w:lang w:val="en-US"/>
        </w:rPr>
      </w:pPr>
      <w:r w:rsidRPr="00E73B67">
        <w:rPr>
          <w:lang w:val="en-US"/>
        </w:rPr>
        <w:t>Līgumslēdzējas puses saglabā tiesības slēgt tādus divpusējus vai daudzpusējus nolīgumus, kuros attiecībā uz speciālām iekārtām un temperatūras režīmiem, kas jāuztur noteiktu pārtikas produktu veidu pārvadāšanas laikā, it sevišķi, ja šādu nepieciešamību nosaka īpaši klimatiskie apstākļi, tiek noteiktas stingrākas prasības, nekā to paredz šis nolīgums. Šīs prasības attiecas tikai uz starptautiskajiem pārvadājumiem starp tām Līgumslēdzējām pusēm, kas noslēgušas šajā pantā minētos divpusējos vai daudzpusējos līgumus. Šos nolīgumus iesniedz Apvienoto Nāciju Organizācijas ģenerālsekretāram, kas paziņo par to šā nolīguma Līgumslēdzējām pusēm, kuras nav parakstījušas minētos nolīgumus.</w:t>
      </w:r>
    </w:p>
    <w:p w14:paraId="4B6126E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91F0964" w14:textId="77777777" w:rsidR="00E73B67" w:rsidRPr="00E73B67" w:rsidRDefault="00E73B67" w:rsidP="00E73B67">
      <w:pPr>
        <w:pStyle w:val="BodyText"/>
        <w:jc w:val="center"/>
        <w:rPr>
          <w:b/>
          <w:u w:val="single" w:color="000000"/>
          <w:lang w:val="en-US"/>
        </w:rPr>
      </w:pPr>
      <w:r w:rsidRPr="00E73B67">
        <w:rPr>
          <w:b/>
          <w:u w:val="single" w:color="000000"/>
          <w:lang w:val="en-US"/>
        </w:rPr>
        <w:t>8. pants</w:t>
      </w:r>
    </w:p>
    <w:p w14:paraId="66B8437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6018CB7" w14:textId="77777777" w:rsidR="00E73B67" w:rsidRPr="00E73B67" w:rsidRDefault="00E73B67" w:rsidP="00E73B67">
      <w:pPr>
        <w:pStyle w:val="BodyText"/>
        <w:rPr>
          <w:lang w:val="en-US"/>
        </w:rPr>
      </w:pPr>
      <w:r w:rsidRPr="00E73B67">
        <w:rPr>
          <w:lang w:val="en-US"/>
        </w:rPr>
        <w:t>Pārvadājumu līgumu pastāvēšanu un spēkā esību neietekmē tas, ka šā nolīguma noteikumi netiek ievēroti.</w:t>
      </w:r>
    </w:p>
    <w:p w14:paraId="448029D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3D0E888" w14:textId="77777777" w:rsidR="00E73B67" w:rsidRPr="00E73B67" w:rsidRDefault="00E73B67" w:rsidP="00E73B67">
      <w:pPr>
        <w:pStyle w:val="BodyText"/>
        <w:keepNext/>
        <w:keepLines/>
        <w:jc w:val="center"/>
        <w:rPr>
          <w:b/>
          <w:u w:val="single" w:color="000000"/>
          <w:lang w:val="en-US"/>
        </w:rPr>
      </w:pPr>
      <w:r w:rsidRPr="00E73B67">
        <w:rPr>
          <w:b/>
          <w:u w:val="single" w:color="000000"/>
          <w:lang w:val="en-US"/>
        </w:rPr>
        <w:t>IV nodaļa</w:t>
      </w:r>
    </w:p>
    <w:p w14:paraId="00756654" w14:textId="77777777" w:rsidR="00E73B67" w:rsidRPr="00E73B67" w:rsidRDefault="00E73B67" w:rsidP="00E73B67">
      <w:pPr>
        <w:keepNext/>
        <w:keepLines/>
        <w:jc w:val="both"/>
        <w:rPr>
          <w:rFonts w:ascii="Times New Roman" w:eastAsia="Times New Roman" w:hAnsi="Times New Roman" w:cs="Times New Roman"/>
          <w:bCs/>
          <w:noProof/>
          <w:sz w:val="24"/>
          <w:szCs w:val="24"/>
          <w:lang w:val="en-US"/>
        </w:rPr>
      </w:pPr>
    </w:p>
    <w:p w14:paraId="32E34B7B" w14:textId="77777777" w:rsidR="00E73B67" w:rsidRPr="00E73B67" w:rsidRDefault="00E73B67" w:rsidP="00E73B67">
      <w:pPr>
        <w:keepNext/>
        <w:keepLines/>
        <w:jc w:val="center"/>
        <w:rPr>
          <w:rFonts w:ascii="Times New Roman" w:hAnsi="Times New Roman"/>
          <w:b/>
          <w:noProof/>
          <w:sz w:val="24"/>
          <w:lang w:val="en-US"/>
        </w:rPr>
      </w:pPr>
      <w:r w:rsidRPr="00E73B67">
        <w:rPr>
          <w:rFonts w:ascii="Times New Roman" w:hAnsi="Times New Roman"/>
          <w:b/>
          <w:noProof/>
          <w:sz w:val="24"/>
          <w:lang w:val="en-US"/>
        </w:rPr>
        <w:t>NOBEIGUMA NOTEIKUMI</w:t>
      </w:r>
    </w:p>
    <w:p w14:paraId="54D3728B" w14:textId="77777777" w:rsidR="00E73B67" w:rsidRPr="00E73B67" w:rsidRDefault="00E73B67" w:rsidP="00E73B67">
      <w:pPr>
        <w:keepNext/>
        <w:keepLines/>
        <w:jc w:val="both"/>
        <w:rPr>
          <w:rFonts w:ascii="Times New Roman" w:eastAsia="Times New Roman" w:hAnsi="Times New Roman" w:cs="Times New Roman"/>
          <w:bCs/>
          <w:noProof/>
          <w:sz w:val="24"/>
          <w:szCs w:val="24"/>
          <w:lang w:val="en-US"/>
        </w:rPr>
      </w:pPr>
    </w:p>
    <w:p w14:paraId="4EDE2110" w14:textId="77777777" w:rsidR="00E73B67" w:rsidRPr="00E73B67" w:rsidRDefault="00E73B67" w:rsidP="00E73B67">
      <w:pPr>
        <w:keepNext/>
        <w:keepLines/>
        <w:jc w:val="center"/>
        <w:rPr>
          <w:rFonts w:ascii="Times New Roman" w:hAnsi="Times New Roman"/>
          <w:b/>
          <w:noProof/>
          <w:sz w:val="24"/>
          <w:u w:val="single" w:color="000000"/>
          <w:lang w:val="en-US"/>
        </w:rPr>
      </w:pPr>
      <w:r w:rsidRPr="00E73B67">
        <w:rPr>
          <w:rFonts w:ascii="Times New Roman" w:hAnsi="Times New Roman"/>
          <w:b/>
          <w:noProof/>
          <w:sz w:val="24"/>
          <w:u w:val="single" w:color="000000"/>
          <w:lang w:val="en-US"/>
        </w:rPr>
        <w:t>9. pants</w:t>
      </w:r>
    </w:p>
    <w:p w14:paraId="3AA74DD0" w14:textId="77777777" w:rsidR="00E73B67" w:rsidRPr="00E73B67" w:rsidRDefault="00E73B67" w:rsidP="00E73B67">
      <w:pPr>
        <w:keepNext/>
        <w:keepLines/>
        <w:jc w:val="both"/>
        <w:rPr>
          <w:rFonts w:ascii="Times New Roman" w:eastAsia="Times New Roman" w:hAnsi="Times New Roman" w:cs="Times New Roman"/>
          <w:bCs/>
          <w:noProof/>
          <w:sz w:val="24"/>
          <w:szCs w:val="24"/>
          <w:lang w:val="en-US"/>
        </w:rPr>
      </w:pPr>
    </w:p>
    <w:p w14:paraId="3F60E6B9" w14:textId="77777777" w:rsidR="00E73B67" w:rsidRPr="00E73B67" w:rsidRDefault="00E73B67" w:rsidP="00E73B67">
      <w:pPr>
        <w:pStyle w:val="BodyText"/>
        <w:rPr>
          <w:lang w:val="en-US"/>
        </w:rPr>
      </w:pPr>
      <w:r w:rsidRPr="00E73B67">
        <w:rPr>
          <w:lang w:val="en-US"/>
        </w:rPr>
        <w:t>1. Eiropas Ekonomikas komisijas dalībvalstis un valstis, kam saskaņā ar šīs komisijas nolikuma 8. punktu ir padomdevēja statuss, var kļūt par šā nolīguma Līgumslēdzējām pusēm:</w:t>
      </w:r>
    </w:p>
    <w:p w14:paraId="03802FF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7BCA14B" w14:textId="77777777" w:rsidR="00E73B67" w:rsidRPr="00E73B67" w:rsidRDefault="00E73B67" w:rsidP="00E73B67">
      <w:pPr>
        <w:pStyle w:val="BodyText"/>
        <w:ind w:left="284"/>
        <w:rPr>
          <w:lang w:val="en-US"/>
        </w:rPr>
      </w:pPr>
      <w:r w:rsidRPr="00E73B67">
        <w:rPr>
          <w:lang w:val="en-US"/>
        </w:rPr>
        <w:t>a) parakstot to;</w:t>
      </w:r>
    </w:p>
    <w:p w14:paraId="4A84AB8A" w14:textId="77777777" w:rsidR="00E73B67" w:rsidRPr="00E73B67" w:rsidRDefault="00E73B67" w:rsidP="00E73B67">
      <w:pPr>
        <w:pStyle w:val="BodyText"/>
        <w:ind w:left="284"/>
        <w:rPr>
          <w:lang w:val="en-US"/>
        </w:rPr>
      </w:pPr>
      <w:r w:rsidRPr="00E73B67">
        <w:rPr>
          <w:lang w:val="en-US"/>
        </w:rPr>
        <w:t>b) noteiktajā ratifikācijas kārtībā ratificējot to pēc parakstīšanas vai</w:t>
      </w:r>
    </w:p>
    <w:p w14:paraId="5EB5992F" w14:textId="77777777" w:rsidR="00E73B67" w:rsidRPr="00E73B67" w:rsidRDefault="00E73B67" w:rsidP="00E73B67">
      <w:pPr>
        <w:pStyle w:val="BodyText"/>
        <w:ind w:left="284"/>
        <w:rPr>
          <w:lang w:val="en-US"/>
        </w:rPr>
      </w:pPr>
      <w:r w:rsidRPr="00E73B67">
        <w:rPr>
          <w:lang w:val="en-US"/>
        </w:rPr>
        <w:t>c) pievienojoties tam.</w:t>
      </w:r>
    </w:p>
    <w:p w14:paraId="77C287E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E55F7E" w14:textId="77777777" w:rsidR="00E73B67" w:rsidRPr="00E73B67" w:rsidRDefault="00E73B67" w:rsidP="00E73B67">
      <w:pPr>
        <w:pStyle w:val="BodyText"/>
        <w:rPr>
          <w:lang w:val="en-US"/>
        </w:rPr>
      </w:pPr>
      <w:r w:rsidRPr="00E73B67">
        <w:rPr>
          <w:lang w:val="en-US"/>
        </w:rPr>
        <w:t>2. Valstis, kas saskaņā ar Eiropas Ekonomikas komisijas nolikuma 11. punktu var piedalīties noteiktos komisijas pasākumos, var kļūt par Nolīguma Līgumslēdzējām pusēm, pievienojoties Nolīgumam pēc tā stāšanās spēkā.</w:t>
      </w:r>
    </w:p>
    <w:p w14:paraId="068D613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D7E308" w14:textId="77777777" w:rsidR="00E73B67" w:rsidRPr="00E73B67" w:rsidRDefault="00E73B67" w:rsidP="00E73B67">
      <w:pPr>
        <w:pStyle w:val="BodyText"/>
        <w:rPr>
          <w:lang w:val="en-US"/>
        </w:rPr>
      </w:pPr>
      <w:r w:rsidRPr="00E73B67">
        <w:rPr>
          <w:lang w:val="en-US"/>
        </w:rPr>
        <w:t>3. Šis nolīgums ir atvērts parakstīšanai līdz 1971. gada 31. maijam. Pēc minētās dienas Nolīgumam var pievienoties.</w:t>
      </w:r>
    </w:p>
    <w:p w14:paraId="0D2D988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940443D" w14:textId="77777777" w:rsidR="00E73B67" w:rsidRPr="00E73B67" w:rsidRDefault="00E73B67" w:rsidP="00E73B67">
      <w:pPr>
        <w:pStyle w:val="BodyText"/>
        <w:rPr>
          <w:lang w:val="en-US"/>
        </w:rPr>
      </w:pPr>
      <w:r w:rsidRPr="00E73B67">
        <w:rPr>
          <w:lang w:val="en-US"/>
        </w:rPr>
        <w:t>4. Ratifikāciju vai pievienošanos veic, deponējot pievienošanās instrumentu Apvienoto Nāciju Organizācijas ģenerālsekretāram.</w:t>
      </w:r>
    </w:p>
    <w:p w14:paraId="2186948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2FDCE7F" w14:textId="77777777" w:rsidR="00E73B67" w:rsidRPr="00E73B67" w:rsidRDefault="00E73B67" w:rsidP="00E73B67">
      <w:pPr>
        <w:pStyle w:val="BodyText"/>
        <w:jc w:val="center"/>
        <w:rPr>
          <w:b/>
          <w:u w:val="single" w:color="000000"/>
          <w:lang w:val="en-US"/>
        </w:rPr>
      </w:pPr>
      <w:r w:rsidRPr="00E73B67">
        <w:rPr>
          <w:b/>
          <w:u w:val="single" w:color="000000"/>
          <w:lang w:val="en-US"/>
        </w:rPr>
        <w:t>10. pants</w:t>
      </w:r>
    </w:p>
    <w:p w14:paraId="1DE7BFD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EB795E9" w14:textId="77777777" w:rsidR="00E73B67" w:rsidRPr="00E73B67" w:rsidRDefault="00E73B67" w:rsidP="00E73B67">
      <w:pPr>
        <w:pStyle w:val="BodyText"/>
        <w:rPr>
          <w:lang w:val="en-US"/>
        </w:rPr>
      </w:pPr>
      <w:r w:rsidRPr="00E73B67">
        <w:rPr>
          <w:lang w:val="en-US"/>
        </w:rPr>
        <w:t xml:space="preserve">1. Jebkura valsts, kad tā paraksta šo nolīgumu bez atrunas attiecībā uz tā ratifikāciju vai deponē ratifikācijas vai pievienošanās instrumentu vai arī jebkurā brīdī pēc tam, var Apvienoto Nāciju Organizācijas ģenerālsekretāram adresētā paziņojumā paziņot, ka šis nolīgums neattiecas uz pārvadājumiem, kas tiek veikti jebkurā vai kādā noteiktā tās teritorijā, kura atrodas ārpus Eiropas robežām. Ja šāds paziņojums tiek sniegts pēc šā nolīguma stāšanās spēkā attiecībā uz paziņotāju valsti, tad pēc deviņdesmit dienām no datuma, kad Apvienoto Nāciju Organizācijas ģenerālsekretārs ir saņēmis paziņojumu, šo nolīgumu vairs nepiemēro attiecībā uz pārvadājumiem, kas tiek veikti paziņojumā minētajā teritorijā vai teritorijās. Jaunas Līgumslēdzējas puses, kas pievienojas </w:t>
      </w:r>
      <w:r w:rsidRPr="00E73B67">
        <w:rPr>
          <w:i/>
          <w:iCs/>
          <w:lang w:val="en-US"/>
        </w:rPr>
        <w:t xml:space="preserve">ATP </w:t>
      </w:r>
      <w:r w:rsidRPr="00E73B67">
        <w:rPr>
          <w:lang w:val="en-US"/>
        </w:rPr>
        <w:t>no 1999. gada 30. aprīļa un piemēro šā panta 1. punktu, nav tiesīgas iebilst pret ierosinātiem grozījumiem saskaņā ar 18. panta 2. punktā noteikto procedūru.</w:t>
      </w:r>
    </w:p>
    <w:p w14:paraId="43FF00AF" w14:textId="77777777" w:rsidR="00E73B67" w:rsidRPr="00E73B67" w:rsidRDefault="00E73B67" w:rsidP="00E73B67">
      <w:pPr>
        <w:jc w:val="both"/>
        <w:rPr>
          <w:lang w:val="en-US"/>
        </w:rPr>
      </w:pPr>
    </w:p>
    <w:p w14:paraId="28CA08C6" w14:textId="77777777" w:rsidR="00E73B67" w:rsidRPr="00E73B67" w:rsidRDefault="00E73B67" w:rsidP="00E73B67">
      <w:pPr>
        <w:pStyle w:val="BodyText"/>
        <w:rPr>
          <w:lang w:val="en-US"/>
        </w:rPr>
      </w:pPr>
      <w:r w:rsidRPr="00E73B67">
        <w:rPr>
          <w:lang w:val="en-US"/>
        </w:rPr>
        <w:t>2. Jebkura valsts, kas ir iesniegusi deklarāciju šā panta 1. punktā minētajā kārtībā, var pēc tam jebkurā brīdī Apvienoto Nāciju Organizācijas ģenerālsekretāram adresētā paziņojumā paziņot, ka turpmāk Nolīgums attiecināms uz pārvadājumiem teritorijā, kas norādīta saskaņā ar šā panta 1. punktu sniegtajā paziņojumā, un Nolīgumu attiecībā uz šajā teritorijā veiktajiem pārvadājumiem sāk piemērot pēc simt astoņdesmit dienām no dienas, kad Apvienoto Nāciju Organizācijas ģenerālsekretārs ir saņēmis minēto paziņojumu.</w:t>
      </w:r>
    </w:p>
    <w:p w14:paraId="69BF6D8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FDA50A0" w14:textId="77777777" w:rsidR="00E73B67" w:rsidRPr="00E73B67" w:rsidRDefault="00E73B67" w:rsidP="00E73B67">
      <w:pPr>
        <w:pStyle w:val="BodyText"/>
        <w:jc w:val="center"/>
        <w:rPr>
          <w:b/>
          <w:u w:val="single" w:color="000000"/>
          <w:lang w:val="en-US"/>
        </w:rPr>
      </w:pPr>
      <w:r w:rsidRPr="00E73B67">
        <w:rPr>
          <w:b/>
          <w:u w:val="single" w:color="000000"/>
          <w:lang w:val="en-US"/>
        </w:rPr>
        <w:t>11. pants</w:t>
      </w:r>
    </w:p>
    <w:p w14:paraId="2553EFE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02657FE" w14:textId="77777777" w:rsidR="00E73B67" w:rsidRPr="00E73B67" w:rsidRDefault="00E73B67" w:rsidP="00E73B67">
      <w:pPr>
        <w:pStyle w:val="BodyText"/>
        <w:rPr>
          <w:lang w:val="en-US"/>
        </w:rPr>
      </w:pPr>
      <w:r w:rsidRPr="00E73B67">
        <w:rPr>
          <w:lang w:val="en-US"/>
        </w:rPr>
        <w:t>1. Nolīgums stājas spēkā pēc viena gada no dienas, kad piecas no 9. panta 1. punktā minētajām valstīm ir parakstījušas šo nolīgumu bez atrunas par tā ratifikāciju vai ir deponējušas savus ratifikācijas vai pievienošanās instrumentus.</w:t>
      </w:r>
    </w:p>
    <w:p w14:paraId="7A0A692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714B71" w14:textId="77777777" w:rsidR="00E73B67" w:rsidRPr="00E73B67" w:rsidRDefault="00E73B67" w:rsidP="00E73B67">
      <w:pPr>
        <w:pStyle w:val="BodyText"/>
        <w:rPr>
          <w:lang w:val="en-US"/>
        </w:rPr>
      </w:pPr>
      <w:r w:rsidRPr="00E73B67">
        <w:rPr>
          <w:lang w:val="en-US"/>
        </w:rPr>
        <w:t>2. Attiecībā uz jebkuru valsti, kas ratificē šo nolīgumu vai pievienojas tam, kad piecas valstis to jau ir parakstījušas bez atrunas par ratifikāciju vai deponējušas savus ratifikācijas vai pievienošanās instrumentus, šis nolīgums stājas spēkā pēc viena gada no dienas, kad šī valsts deponējusi savu ratifikācijas vai pievienošanās instrumentu.</w:t>
      </w:r>
    </w:p>
    <w:p w14:paraId="2168308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519817B" w14:textId="77777777" w:rsidR="00E73B67" w:rsidRPr="00E73B67" w:rsidRDefault="00E73B67" w:rsidP="00E73B67">
      <w:pPr>
        <w:pStyle w:val="BodyText"/>
        <w:jc w:val="center"/>
        <w:rPr>
          <w:b/>
          <w:u w:val="single" w:color="000000"/>
          <w:lang w:val="en-US"/>
        </w:rPr>
      </w:pPr>
      <w:r w:rsidRPr="00E73B67">
        <w:rPr>
          <w:b/>
          <w:u w:val="single" w:color="000000"/>
          <w:lang w:val="en-US"/>
        </w:rPr>
        <w:t>12. pants</w:t>
      </w:r>
    </w:p>
    <w:p w14:paraId="2E89238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E23BAD8" w14:textId="77777777" w:rsidR="00E73B67" w:rsidRPr="00E73B67" w:rsidRDefault="00E73B67" w:rsidP="00E73B67">
      <w:pPr>
        <w:pStyle w:val="BodyText"/>
        <w:rPr>
          <w:lang w:val="en-US"/>
        </w:rPr>
      </w:pPr>
      <w:r w:rsidRPr="00E73B67">
        <w:rPr>
          <w:lang w:val="en-US"/>
        </w:rPr>
        <w:t>1. Jebkura Līgumslēdzēja puse var denonsēt šo nolīgumu, iesniedzot Apvienoto Nāciju Organizācijas ģenerālsekretāram paziņojumu par denonsēšanu.</w:t>
      </w:r>
    </w:p>
    <w:p w14:paraId="1BC3C60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09131BE" w14:textId="77777777" w:rsidR="00E73B67" w:rsidRPr="00E73B67" w:rsidRDefault="00E73B67" w:rsidP="00E73B67">
      <w:pPr>
        <w:pStyle w:val="BodyText"/>
        <w:rPr>
          <w:lang w:val="en-US"/>
        </w:rPr>
      </w:pPr>
      <w:r w:rsidRPr="00E73B67">
        <w:rPr>
          <w:lang w:val="en-US"/>
        </w:rPr>
        <w:t>2. Denonsēšana stājas spēkā pēc piecpadsmit mēnešiem no dienas, kad ģenerālsekretārs ir saņēmis paziņojumu par denonsēšanu.</w:t>
      </w:r>
    </w:p>
    <w:p w14:paraId="1D2E242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E2D0B97" w14:textId="77777777" w:rsidR="00E73B67" w:rsidRPr="00E73B67" w:rsidRDefault="00E73B67" w:rsidP="00E73B67">
      <w:pPr>
        <w:pStyle w:val="BodyText"/>
        <w:jc w:val="center"/>
        <w:rPr>
          <w:b/>
          <w:u w:val="single" w:color="000000"/>
          <w:lang w:val="en-US"/>
        </w:rPr>
      </w:pPr>
      <w:r w:rsidRPr="00E73B67">
        <w:rPr>
          <w:b/>
          <w:u w:val="single" w:color="000000"/>
          <w:lang w:val="en-US"/>
        </w:rPr>
        <w:t>13. pants</w:t>
      </w:r>
    </w:p>
    <w:p w14:paraId="71224E2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C1D5E79" w14:textId="77777777" w:rsidR="00E73B67" w:rsidRPr="00E73B67" w:rsidRDefault="00E73B67" w:rsidP="00E73B67">
      <w:pPr>
        <w:pStyle w:val="BodyText"/>
        <w:rPr>
          <w:lang w:val="en-US"/>
        </w:rPr>
      </w:pPr>
      <w:r w:rsidRPr="00E73B67">
        <w:rPr>
          <w:lang w:val="en-US"/>
        </w:rPr>
        <w:t>Nolīgums zaudē savu spēku tad, ja pēc tā spēkā stāšanās jebkurā nepārtraukta divpadsmit mēnešu laika posmā ir bijis mazāk par piecām Līgumslēdzējām pusēm.</w:t>
      </w:r>
    </w:p>
    <w:p w14:paraId="1DBE313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4738624" w14:textId="77777777" w:rsidR="00E73B67" w:rsidRPr="00E73B67" w:rsidRDefault="00E73B67" w:rsidP="00E73B67">
      <w:pPr>
        <w:pStyle w:val="BodyText"/>
        <w:jc w:val="center"/>
        <w:rPr>
          <w:b/>
          <w:u w:val="single" w:color="000000"/>
          <w:lang w:val="en-US"/>
        </w:rPr>
      </w:pPr>
      <w:r w:rsidRPr="00E73B67">
        <w:rPr>
          <w:b/>
          <w:u w:val="single" w:color="000000"/>
          <w:lang w:val="en-US"/>
        </w:rPr>
        <w:t>14. pants</w:t>
      </w:r>
    </w:p>
    <w:p w14:paraId="7EEDE78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7D7CE5C" w14:textId="77777777" w:rsidR="00E73B67" w:rsidRPr="00E73B67" w:rsidRDefault="00E73B67" w:rsidP="00E73B67">
      <w:pPr>
        <w:pStyle w:val="BodyText"/>
        <w:rPr>
          <w:lang w:val="en-US"/>
        </w:rPr>
      </w:pPr>
      <w:r w:rsidRPr="00E73B67">
        <w:rPr>
          <w:lang w:val="en-US"/>
        </w:rPr>
        <w:t>1. Jebkura valsts, kad tā paraksta šo nolīgumu bez atrunas par tā ratifikāciju vai deponē tās ratifikācijas vai pievienošanās instrumentu vai arī jebkurā brīdī pēc tam, Apvienoto Nāciju Organizācijas ģenerālsekretāram adresētā paziņojumā var paziņot, ka šis nolīgums tiks piemērots visās teritorijās, par kuras starptautiskajām attiecībām šī valsts ir atbildīga, vai kādā no šīm teritorijām. Paziņojumā minētajā teritorijā vai teritorijās šo nolīgumu piemēro no deviņdesmitās dienas pēc dienas, kad ģenerālsekretārs saņēmis šo paziņojumu, vai arī, ja tajā dienā šis nolīgums vēl nav stājies spēkā, no šā nolīguma spēkā stāšanās dienas.</w:t>
      </w:r>
    </w:p>
    <w:p w14:paraId="7D144867" w14:textId="77777777" w:rsidR="00E73B67" w:rsidRPr="00E73B67" w:rsidRDefault="00E73B67" w:rsidP="00E73B67">
      <w:pPr>
        <w:jc w:val="both"/>
        <w:rPr>
          <w:rFonts w:ascii="Times New Roman" w:hAnsi="Times New Roman" w:cs="Times New Roman"/>
          <w:noProof/>
          <w:sz w:val="24"/>
          <w:szCs w:val="24"/>
          <w:lang w:val="en-US"/>
        </w:rPr>
      </w:pPr>
    </w:p>
    <w:p w14:paraId="0E2AA556" w14:textId="77777777" w:rsidR="00E73B67" w:rsidRPr="00E73B67" w:rsidRDefault="00E73B67" w:rsidP="00E73B67">
      <w:pPr>
        <w:pStyle w:val="BodyText"/>
        <w:rPr>
          <w:lang w:val="en-US"/>
        </w:rPr>
      </w:pPr>
      <w:r w:rsidRPr="00E73B67">
        <w:rPr>
          <w:lang w:val="en-US"/>
        </w:rPr>
        <w:t>2. Jebkura valsts, kas iesniegusi paziņojumu saskaņā ar šā panta 1. punktu, attiecinot šo nolīgumu uz teritoriju, par kuras starptautiskajām attiecībām šī valsts ir atbildīga, var 12. pantā paredzētajā kārtībā denonsēt šo nolīgumu attiecībā uz šo teritoriju.</w:t>
      </w:r>
    </w:p>
    <w:p w14:paraId="151588E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6326D72" w14:textId="77777777" w:rsidR="00E73B67" w:rsidRPr="00E73B67" w:rsidRDefault="00E73B67" w:rsidP="00E73B67">
      <w:pPr>
        <w:pStyle w:val="BodyText"/>
        <w:jc w:val="center"/>
        <w:rPr>
          <w:b/>
          <w:u w:val="single" w:color="000000"/>
          <w:lang w:val="en-US"/>
        </w:rPr>
      </w:pPr>
      <w:r w:rsidRPr="00E73B67">
        <w:rPr>
          <w:b/>
          <w:u w:val="single" w:color="000000"/>
          <w:lang w:val="en-US"/>
        </w:rPr>
        <w:t>15. pants</w:t>
      </w:r>
    </w:p>
    <w:p w14:paraId="079D929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30DA583" w14:textId="77777777" w:rsidR="00E73B67" w:rsidRPr="00E73B67" w:rsidRDefault="00E73B67" w:rsidP="00E73B67">
      <w:pPr>
        <w:pStyle w:val="BodyText"/>
        <w:rPr>
          <w:lang w:val="en-US"/>
        </w:rPr>
      </w:pPr>
      <w:r w:rsidRPr="00E73B67">
        <w:rPr>
          <w:lang w:val="en-US"/>
        </w:rPr>
        <w:t>1. Divu vai vairāku Līgumslēdzēju pušu domstarpības par šā nolīguma interpretāciju vai piemērošanu, ja vien iespējams, izšķir savstarpējās sarunās.</w:t>
      </w:r>
    </w:p>
    <w:p w14:paraId="7D9379B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DB052BF" w14:textId="77777777" w:rsidR="00E73B67" w:rsidRPr="00E73B67" w:rsidRDefault="00E73B67" w:rsidP="00E73B67">
      <w:pPr>
        <w:pStyle w:val="BodyText"/>
        <w:rPr>
          <w:lang w:val="en-US"/>
        </w:rPr>
      </w:pPr>
      <w:r w:rsidRPr="00E73B67">
        <w:rPr>
          <w:lang w:val="en-US"/>
        </w:rPr>
        <w:t>2. Visus sarunu ceļā neatrisinātos strīdus iesniedz šķīrējtiesā pēc kādas no strīdā iesaistītās Līgumslēdzējas puses pieprasījuma un nodod izskatīšanai attiecīgi vienam vai vairākiem šķīrējtiesnešiem, kas tiek izraudzīti saskaņā ar šo Pušu vienošanos. Ja trīs mēnešu laikā no dienas, kad prasība iesniegta šķīrējtiesā, strīdā iesaistītās Puses nespēj vienoties par šķīrējtiesnesi vai šķīrējtiesnešiem, tad jebkura no šīm Pusēm var lūgt Apvienoto Nāciju Organizācijas ģenerālsekretāru iecelt vienu šķīrējtiesnesi, kam strīds tiek nodots izlemšanai.</w:t>
      </w:r>
    </w:p>
    <w:p w14:paraId="10631BF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5349D82" w14:textId="77777777" w:rsidR="00E73B67" w:rsidRPr="00E73B67" w:rsidRDefault="00E73B67" w:rsidP="00E73B67">
      <w:pPr>
        <w:pStyle w:val="BodyText"/>
        <w:rPr>
          <w:lang w:val="en-US"/>
        </w:rPr>
      </w:pPr>
      <w:r w:rsidRPr="00E73B67">
        <w:rPr>
          <w:lang w:val="en-US"/>
        </w:rPr>
        <w:t>3. Iepriekšējā punktā norādītajā kārtībā nozīmētā šķīrējtiesneša vai nozīmēto šķīrējtiesnešu lēmums ir saistošs visām strīdā iesaistītajām Līgumslēdzējām pusēm.</w:t>
      </w:r>
    </w:p>
    <w:p w14:paraId="0E8B68B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3CB17C" w14:textId="77777777" w:rsidR="00E73B67" w:rsidRPr="00E73B67" w:rsidRDefault="00E73B67" w:rsidP="00E73B67">
      <w:pPr>
        <w:pStyle w:val="BodyText"/>
        <w:jc w:val="center"/>
        <w:rPr>
          <w:b/>
          <w:u w:val="single" w:color="000000"/>
          <w:lang w:val="en-US"/>
        </w:rPr>
      </w:pPr>
      <w:r w:rsidRPr="00E73B67">
        <w:rPr>
          <w:b/>
          <w:u w:val="single" w:color="000000"/>
          <w:lang w:val="en-US"/>
        </w:rPr>
        <w:t>16. pants</w:t>
      </w:r>
    </w:p>
    <w:p w14:paraId="5471B1B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8BAD6BA" w14:textId="77777777" w:rsidR="00E73B67" w:rsidRPr="00E73B67" w:rsidRDefault="00E73B67" w:rsidP="00E73B67">
      <w:pPr>
        <w:pStyle w:val="BodyText"/>
        <w:rPr>
          <w:lang w:val="en-US"/>
        </w:rPr>
      </w:pPr>
      <w:r w:rsidRPr="00E73B67">
        <w:rPr>
          <w:lang w:val="en-US"/>
        </w:rPr>
        <w:t>1. Jebkura valsts, kad paraksta šo nolīgumu, ratificē to vai pievienojas tam, var paziņot, ka tai šā nolīguma 15. panta 2. un 3. punkts nav saistošs. Pārējām Līgumslēdzējām pusēm šie punkti nav saistoši attiecībā uz Līgumslēdzēju pusi, kas noteikusi šādu atrunu.</w:t>
      </w:r>
    </w:p>
    <w:p w14:paraId="22CC67F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6BDA376" w14:textId="77777777" w:rsidR="00E73B67" w:rsidRPr="00E73B67" w:rsidRDefault="00E73B67" w:rsidP="00E73B67">
      <w:pPr>
        <w:pStyle w:val="BodyText"/>
        <w:rPr>
          <w:lang w:val="en-US"/>
        </w:rPr>
      </w:pPr>
      <w:r w:rsidRPr="00E73B67">
        <w:rPr>
          <w:lang w:val="en-US"/>
        </w:rPr>
        <w:t>2. Jebkura Līgumslēdzēja puse, kas šādu atrunu noteikusi saskaņā ar šā panta 1. punktu, var jebkurā laikā to atsaukt, iesniedzot attiecīgu paziņojumu Apvienoto Nāciju Organizācijas ģenerālsekretāram.</w:t>
      </w:r>
    </w:p>
    <w:p w14:paraId="04349DD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1980EE1" w14:textId="77777777" w:rsidR="00E73B67" w:rsidRPr="00E73B67" w:rsidRDefault="00E73B67" w:rsidP="00E73B67">
      <w:pPr>
        <w:pStyle w:val="BodyText"/>
        <w:rPr>
          <w:lang w:val="en-US"/>
        </w:rPr>
      </w:pPr>
      <w:r w:rsidRPr="00E73B67">
        <w:rPr>
          <w:lang w:val="en-US"/>
        </w:rPr>
        <w:t>3. Izņemot šā panta 1. punktā noteikto atrunu, citas atrunas attiecībā uz šo nolīgumu nav pieļaujamas.</w:t>
      </w:r>
    </w:p>
    <w:p w14:paraId="717FBC6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C6BC68F" w14:textId="77777777" w:rsidR="00E73B67" w:rsidRPr="00E73B67" w:rsidRDefault="00E73B67" w:rsidP="00E73B67">
      <w:pPr>
        <w:pStyle w:val="BodyText"/>
        <w:jc w:val="center"/>
        <w:rPr>
          <w:b/>
          <w:u w:val="single" w:color="000000"/>
          <w:lang w:val="en-US"/>
        </w:rPr>
      </w:pPr>
      <w:r w:rsidRPr="00E73B67">
        <w:rPr>
          <w:b/>
          <w:u w:val="single" w:color="000000"/>
          <w:lang w:val="en-US"/>
        </w:rPr>
        <w:t>17. pants</w:t>
      </w:r>
    </w:p>
    <w:p w14:paraId="5DAD41A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ABB839F" w14:textId="77777777" w:rsidR="00E73B67" w:rsidRPr="00E73B67" w:rsidRDefault="00E73B67" w:rsidP="00E73B67">
      <w:pPr>
        <w:pStyle w:val="BodyText"/>
        <w:rPr>
          <w:lang w:val="en-US"/>
        </w:rPr>
      </w:pPr>
      <w:r w:rsidRPr="00E73B67">
        <w:rPr>
          <w:lang w:val="en-US"/>
        </w:rPr>
        <w:t>1. Pēc tam, kad šis nolīgums bijis spēkā trīs gadus, jebkura Līgumslēdzēja puse, iesniedzot Apvienoto Nāciju Organizācijas ģenerālsekretāram adresētu paziņojumu, var pieprasīt sasaukt konferenci šā nolīguma pārskatīšanai. Ģenerālsekretārs par šādu pieprasījumu informē visas Līgumslēdzējām puses un sasauc konferenci, ja četru mēnešu laikā pēc šādas informācijas izsūtīšanas dienas ne mazāk kā viena trešdaļa Līgumslēdzēju pušu ir atbalstījušas šo pieprasījumu.</w:t>
      </w:r>
    </w:p>
    <w:p w14:paraId="66B5453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32C9895" w14:textId="77777777" w:rsidR="00E73B67" w:rsidRPr="00E73B67" w:rsidRDefault="00E73B67" w:rsidP="00E73B67">
      <w:pPr>
        <w:pStyle w:val="BodyText"/>
        <w:rPr>
          <w:lang w:val="en-US"/>
        </w:rPr>
      </w:pPr>
      <w:r w:rsidRPr="00E73B67">
        <w:rPr>
          <w:lang w:val="en-US"/>
        </w:rPr>
        <w:t>2. Ja konference tiek sasaukta saskaņā ar šā panta 1. punktu, ģenerālsekretārs informē par to visas Līgumslēdzējas puses un uzaicina tās trīs mēnešu laikā iesniegt priekšlikumus par konferencē apspriežamajiem jautājumiem. Ne vēlāk kā trīs mēnešus pirms konferences atklāšanas dienas ģenerālsekretārs izsūta visām Līgumslēdzējām pusēm konferences darba kārtības projektu un minēto priekšlikumu tekstu.</w:t>
      </w:r>
    </w:p>
    <w:p w14:paraId="70E66AE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2A0643B" w14:textId="77777777" w:rsidR="00E73B67" w:rsidRPr="00E73B67" w:rsidRDefault="00E73B67" w:rsidP="00E73B67">
      <w:pPr>
        <w:pStyle w:val="BodyText"/>
        <w:rPr>
          <w:lang w:val="en-US"/>
        </w:rPr>
      </w:pPr>
      <w:r w:rsidRPr="00E73B67">
        <w:rPr>
          <w:lang w:val="en-US"/>
        </w:rPr>
        <w:t>3. Uz konferenci, kas tiek sasaukta saskaņā ar šo pantu, ģenerālsekretārs uzaicina visas tās valstis, kas minētas šā nolīguma 9. panta 1. punktā, un arī tās valstis, kas kļuvušas par Līgumslēdzējām pusēm saskaņā ar 9. panta 2. punktu.</w:t>
      </w:r>
    </w:p>
    <w:p w14:paraId="6E320160" w14:textId="77777777" w:rsidR="00E73B67" w:rsidRPr="00E73B67" w:rsidRDefault="00E73B67" w:rsidP="00E73B67">
      <w:pPr>
        <w:jc w:val="both"/>
        <w:rPr>
          <w:rFonts w:ascii="Times New Roman" w:hAnsi="Times New Roman" w:cs="Times New Roman"/>
          <w:noProof/>
          <w:sz w:val="24"/>
          <w:szCs w:val="24"/>
          <w:lang w:val="en-US"/>
        </w:rPr>
      </w:pPr>
    </w:p>
    <w:p w14:paraId="0F6BA6D4" w14:textId="77777777" w:rsidR="00E73B67" w:rsidRPr="00E73B67" w:rsidRDefault="00E73B67" w:rsidP="00E73B67">
      <w:pPr>
        <w:pStyle w:val="BodyText"/>
        <w:jc w:val="center"/>
        <w:rPr>
          <w:b/>
          <w:u w:val="single" w:color="000000"/>
          <w:lang w:val="en-US"/>
        </w:rPr>
      </w:pPr>
      <w:r w:rsidRPr="00E73B67">
        <w:rPr>
          <w:b/>
          <w:u w:val="single" w:color="000000"/>
          <w:lang w:val="en-US"/>
        </w:rPr>
        <w:t>18. pants</w:t>
      </w:r>
    </w:p>
    <w:p w14:paraId="2FEBDCA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67D7B2B" w14:textId="77777777" w:rsidR="00E73B67" w:rsidRPr="00E73B67" w:rsidRDefault="00E73B67" w:rsidP="00E73B67">
      <w:pPr>
        <w:pStyle w:val="BodyText"/>
        <w:rPr>
          <w:lang w:val="en-US"/>
        </w:rPr>
      </w:pPr>
      <w:r w:rsidRPr="00E73B67">
        <w:rPr>
          <w:lang w:val="en-US"/>
        </w:rPr>
        <w:t>1. Jebkura Līgumslēdzēja puse var ierosināt vienu vai vairākus grozījumus šajā nolīgumā. Jebkura ierosinātā grozījuma tekstu nosūta Apvienoto Nāciju Organizācijas ģenerālsekretāram, kurš to nosūta visām Līgumslēdzējām pusēm, kā arī dara to zināmu visām citām šā nolīguma 9. panta 1. punktā minētajām valstīm.</w:t>
      </w:r>
    </w:p>
    <w:p w14:paraId="16EADB7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AF14814" w14:textId="77777777" w:rsidR="00E73B67" w:rsidRPr="00E73B67" w:rsidRDefault="00E73B67" w:rsidP="00E73B67">
      <w:pPr>
        <w:pStyle w:val="BodyText"/>
        <w:rPr>
          <w:lang w:val="en-US"/>
        </w:rPr>
      </w:pPr>
      <w:r w:rsidRPr="00E73B67">
        <w:rPr>
          <w:lang w:val="en-US"/>
        </w:rPr>
        <w:t>Arī ģenerālsekretārs var ierosināt grozījumus šajā nolīgumā vai tā pielikumos, kurus viņam iesniegusi Eiropas Ekonomikas komisijas Iekšzemes transporta komitejas Darba grupa par ātri bojājošos pārtikas produktu pārvadājumiem.</w:t>
      </w:r>
    </w:p>
    <w:p w14:paraId="256712C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E489BF5" w14:textId="77777777" w:rsidR="00E73B67" w:rsidRPr="00E73B67" w:rsidRDefault="00E73B67" w:rsidP="00E73B67">
      <w:pPr>
        <w:pStyle w:val="BodyText"/>
        <w:rPr>
          <w:lang w:val="en-US"/>
        </w:rPr>
      </w:pPr>
      <w:r w:rsidRPr="00E73B67">
        <w:rPr>
          <w:lang w:val="en-US"/>
        </w:rPr>
        <w:t>2. Sešu mēnešu laikā no dienas, kad ģenerālsekretārs ir paziņojis par ierosināto grozījumu, jebkura Līgumslēdzēja puse var informēt ģenerālsekretāru par to, ka:</w:t>
      </w:r>
    </w:p>
    <w:p w14:paraId="4293F84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1A8490E" w14:textId="77777777" w:rsidR="00E73B67" w:rsidRPr="00E73B67" w:rsidRDefault="00E73B67" w:rsidP="00E73B67">
      <w:pPr>
        <w:pStyle w:val="BodyText"/>
        <w:ind w:left="284"/>
        <w:rPr>
          <w:lang w:val="en-US"/>
        </w:rPr>
      </w:pPr>
      <w:r w:rsidRPr="00E73B67">
        <w:rPr>
          <w:lang w:val="en-US"/>
        </w:rPr>
        <w:t>a) tai ir iebildumi pret ierosinātajiem grozījumiem vai</w:t>
      </w:r>
    </w:p>
    <w:p w14:paraId="70077DB1" w14:textId="77777777" w:rsidR="00E73B67" w:rsidRPr="00E73B67" w:rsidRDefault="00E73B67" w:rsidP="00E73B67">
      <w:pPr>
        <w:pStyle w:val="BodyText"/>
        <w:ind w:left="284"/>
        <w:rPr>
          <w:lang w:val="en-US"/>
        </w:rPr>
      </w:pPr>
      <w:r w:rsidRPr="00E73B67">
        <w:rPr>
          <w:lang w:val="en-US"/>
        </w:rPr>
        <w:t>b) lai gan tai šis priekšlikums ir pieņemams, tās valstī vēl nav izpildīti nosacījumi, kas nepieciešami šāda grozījuma pieņemšanai.</w:t>
      </w:r>
    </w:p>
    <w:p w14:paraId="6A6DE6C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3C889D" w14:textId="77777777" w:rsidR="00E73B67" w:rsidRPr="00E73B67" w:rsidRDefault="00E73B67" w:rsidP="00E73B67">
      <w:pPr>
        <w:pStyle w:val="BodyText"/>
        <w:rPr>
          <w:lang w:val="en-US"/>
        </w:rPr>
      </w:pPr>
      <w:r w:rsidRPr="00E73B67">
        <w:rPr>
          <w:lang w:val="en-US"/>
        </w:rPr>
        <w:t>3. Ja Līgumslēdzēja puse nosūta ģenerālsekretāram šā panta 2. punkta b) apakšpunktā minēto paziņojumu un kamēr tā nav paziņojusi ģenerālsekretāram par attiecīgā grozījuma pieņemšanu, šī Puse var iesniegt iebildumu pret ierosināto grozījumu deviņu mēnešu laikā pēc tam, kad beidzies sākotnējam paziņojumam paredzētais sešu mēnešu termiņš.</w:t>
      </w:r>
    </w:p>
    <w:p w14:paraId="4E51BAB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074C37E" w14:textId="77777777" w:rsidR="00E73B67" w:rsidRPr="00E73B67" w:rsidRDefault="00E73B67" w:rsidP="00E73B67">
      <w:pPr>
        <w:pStyle w:val="BodyText"/>
        <w:rPr>
          <w:lang w:val="en-US"/>
        </w:rPr>
      </w:pPr>
      <w:r w:rsidRPr="00E73B67">
        <w:rPr>
          <w:lang w:val="en-US"/>
        </w:rPr>
        <w:t>4. Ja pret ierosināto grozījumu izteikts iebildums saskaņā ar šā panta 2. un 3. punkta noteikumiem, tad uzskatāms, ka grozījums nav pieņemts un tam nav juridiska spēka.</w:t>
      </w:r>
    </w:p>
    <w:p w14:paraId="0A7C776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FDF1A7" w14:textId="77777777" w:rsidR="00E73B67" w:rsidRPr="00E73B67" w:rsidRDefault="00E73B67" w:rsidP="00E73B67">
      <w:pPr>
        <w:pStyle w:val="BodyText"/>
        <w:rPr>
          <w:lang w:val="en-US"/>
        </w:rPr>
      </w:pPr>
      <w:r w:rsidRPr="00E73B67">
        <w:rPr>
          <w:lang w:val="en-US"/>
        </w:rPr>
        <w:t>5. Ja iebildumi pret ierosināto grozījumu nav izteikti šā panta 2. un 3. punktā noteiktajā kārtībā, grozījums uzskatāms par pieņemtu turpmāk norādītajā datumā:</w:t>
      </w:r>
    </w:p>
    <w:p w14:paraId="202C6CD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58070F" w14:textId="77777777" w:rsidR="00E73B67" w:rsidRPr="00E73B67" w:rsidRDefault="00E73B67" w:rsidP="00E73B67">
      <w:pPr>
        <w:pStyle w:val="BodyText"/>
        <w:ind w:left="284"/>
        <w:rPr>
          <w:lang w:val="en-US"/>
        </w:rPr>
      </w:pPr>
      <w:r w:rsidRPr="00E73B67">
        <w:rPr>
          <w:lang w:val="en-US"/>
        </w:rPr>
        <w:t>a) pēc šā panta 2. punktā minētā sešu mēnešu termiņa beigām, ja neviena Līgumslēdzēja puse nav nosūtījusi ģenerālsekretāram paziņojumu saskaņā ar šā panta 2. punkta b) apakšpunktu;</w:t>
      </w:r>
    </w:p>
    <w:p w14:paraId="4313C8EE" w14:textId="77777777" w:rsidR="00E73B67" w:rsidRPr="00E73B67" w:rsidRDefault="00E73B67" w:rsidP="00E73B67">
      <w:pPr>
        <w:pStyle w:val="BodyText"/>
        <w:ind w:left="284"/>
        <w:rPr>
          <w:lang w:val="en-US"/>
        </w:rPr>
      </w:pPr>
      <w:r w:rsidRPr="00E73B67">
        <w:rPr>
          <w:lang w:val="en-US"/>
        </w:rPr>
        <w:t>b) ja vismaz viena Līgumslēdzēja puse ir nosūtījusi ģenerālsekretāram paziņojumu saskaņā ar šā panta 2. punkta b) apakšpunktu, tad agrākajā no šiem diviem datumiem:</w:t>
      </w:r>
    </w:p>
    <w:p w14:paraId="69101D5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417183" w14:textId="77777777" w:rsidR="00E73B67" w:rsidRPr="00E73B67" w:rsidRDefault="00E73B67" w:rsidP="00E73B67">
      <w:pPr>
        <w:pStyle w:val="BodyText"/>
        <w:numPr>
          <w:ilvl w:val="2"/>
          <w:numId w:val="38"/>
        </w:numPr>
        <w:tabs>
          <w:tab w:val="left" w:pos="1134"/>
        </w:tabs>
        <w:ind w:left="567" w:firstLine="0"/>
        <w:rPr>
          <w:lang w:val="en-US"/>
        </w:rPr>
      </w:pPr>
      <w:r w:rsidRPr="00E73B67">
        <w:rPr>
          <w:lang w:val="en-US"/>
        </w:rPr>
        <w:t>datumā, kad visas Līgumslēdzējas puses, kas nosūtījušas šādus paziņojumus, ir informējušas ģenerālsekretāru par ierosinātā grozījuma pieņemšanu, ar nosacījumu, ka, ja visi paziņojumi par grozījuma pieņemšanu iesūtīti pirms šā panta 2. punktā noteiktā sešu mēnešu termiņa beigām, tad šis datums ir minētā termiņa beigu datums;</w:t>
      </w:r>
    </w:p>
    <w:p w14:paraId="2BAC7433" w14:textId="77777777" w:rsidR="00E73B67" w:rsidRPr="00E73B67" w:rsidRDefault="00E73B67" w:rsidP="00E73B67">
      <w:pPr>
        <w:pStyle w:val="BodyText"/>
        <w:numPr>
          <w:ilvl w:val="2"/>
          <w:numId w:val="38"/>
        </w:numPr>
        <w:tabs>
          <w:tab w:val="left" w:pos="1134"/>
        </w:tabs>
        <w:ind w:left="567" w:firstLine="0"/>
        <w:rPr>
          <w:lang w:val="en-US"/>
        </w:rPr>
      </w:pPr>
      <w:r w:rsidRPr="00E73B67">
        <w:rPr>
          <w:lang w:val="en-US"/>
        </w:rPr>
        <w:t>datumā, kad beidzas šā panta 3. punktā minētais deviņu mēnešu termiņš.</w:t>
      </w:r>
    </w:p>
    <w:p w14:paraId="11F2988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2D332C4" w14:textId="77777777" w:rsidR="00E73B67" w:rsidRPr="00E73B67" w:rsidRDefault="00E73B67" w:rsidP="00E73B67">
      <w:pPr>
        <w:pStyle w:val="BodyText"/>
        <w:rPr>
          <w:lang w:val="en-US"/>
        </w:rPr>
      </w:pPr>
      <w:r w:rsidRPr="00E73B67">
        <w:rPr>
          <w:lang w:val="en-US"/>
        </w:rPr>
        <w:t>6. Katrs grozījums, ko var uzskatīt par pieņemtu, stājas spēkā pēc sešiem mēnešiem no dienas, kad tas ir uzskatāms par pieņemtu.</w:t>
      </w:r>
    </w:p>
    <w:p w14:paraId="1B4F3F01" w14:textId="77777777" w:rsidR="00E73B67" w:rsidRPr="00E73B67" w:rsidRDefault="00E73B67" w:rsidP="00E73B67">
      <w:pPr>
        <w:pStyle w:val="BodyText"/>
        <w:rPr>
          <w:lang w:val="en-US"/>
        </w:rPr>
      </w:pPr>
    </w:p>
    <w:p w14:paraId="4A30CCE0" w14:textId="77777777" w:rsidR="00E73B67" w:rsidRPr="00E73B67" w:rsidRDefault="00E73B67" w:rsidP="00E73B67">
      <w:pPr>
        <w:pStyle w:val="BodyText"/>
        <w:rPr>
          <w:lang w:val="en-US"/>
        </w:rPr>
      </w:pPr>
      <w:r w:rsidRPr="00E73B67">
        <w:rPr>
          <w:lang w:val="en-US"/>
        </w:rPr>
        <w:t>7. Ģenerālsekretārs, cik drīz vien iespējams, informē visas Līgumslēdzējas puses par to, vai pret ierosināto grozījumu ir iesniegti kādi iebildumi saskaņā ar šā panta 2. punkta a) apakšpunktu, un par to, vai viena vai vairākas Līgumslēdzējas puses ir atsūtījušas paziņojumu saskaņā ar šā panta 2. punkta b) apakšpunktu. Ja viena vai vairākas Līgumslēdzējas puses ir atsūtījušas ģenerālsekretāram šādu paziņojumu, viņš informē visas Līgumslēdzējas puses par to, vai paziņojumu atsūtījušās valstis noraida ierosināto grozījumu vai pieņem to.</w:t>
      </w:r>
    </w:p>
    <w:p w14:paraId="4D307A1A" w14:textId="77777777" w:rsidR="00E73B67" w:rsidRPr="00E73B67" w:rsidRDefault="00E73B67" w:rsidP="00E73B67">
      <w:pPr>
        <w:jc w:val="both"/>
        <w:rPr>
          <w:rFonts w:ascii="Times New Roman" w:hAnsi="Times New Roman" w:cs="Times New Roman"/>
          <w:noProof/>
          <w:sz w:val="24"/>
          <w:szCs w:val="24"/>
          <w:lang w:val="en-US"/>
        </w:rPr>
      </w:pPr>
    </w:p>
    <w:p w14:paraId="57C91149" w14:textId="77777777" w:rsidR="00E73B67" w:rsidRPr="00E73B67" w:rsidRDefault="00E73B67" w:rsidP="00E73B67">
      <w:pPr>
        <w:pStyle w:val="BodyText"/>
        <w:rPr>
          <w:lang w:val="en-US"/>
        </w:rPr>
      </w:pPr>
      <w:r w:rsidRPr="00E73B67">
        <w:rPr>
          <w:lang w:val="en-US"/>
        </w:rPr>
        <w:t>8. Neatkarīgi no šā panta 1.–6. punktā noteiktās grozījumu veikšanas procedūras Nolīguma pielikumus un papildinājumus var grozīt, visu Līgumslēdzēju pušu kompetentajām iestādēm par to savstarpēji vienojoties. Ja kādas Līgumslēdzējas puses iestāde paziņo, ka saskaņā ar valsts tiesību aktiem tās piekrišana ir atkarīga no speciālas atļaujas vai likumdevējas iestādes apstiprinājuma, tad uzskata, ka attiecīgās Līgumslēdzējas puses piekrišana grozījumu izdarīšanai pielikumā nav dota līdz brīdim, kamēr tā nav paziņojusi ģenerālsekretāram, ka saņemta nepieciešamā atļauja vai apstiprinājums. Kompetentās iestādes var savstarpēji vienoties, ka pārejas periodā līdztekus jaunajiem pielikumiem pilnīgi vai daļēji paliek spēkā arī iepriekšējie pielikumi. Ģenerālsekretārs nosaka datumu, kad grozītās pielikumu redakcijas stājas spēkā.</w:t>
      </w:r>
    </w:p>
    <w:p w14:paraId="57A8EF3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6ED0432" w14:textId="77777777" w:rsidR="00E73B67" w:rsidRPr="00E73B67" w:rsidRDefault="00E73B67" w:rsidP="00E73B67">
      <w:pPr>
        <w:pStyle w:val="BodyText"/>
        <w:jc w:val="center"/>
        <w:rPr>
          <w:b/>
          <w:u w:val="single" w:color="000000"/>
          <w:lang w:val="en-US"/>
        </w:rPr>
      </w:pPr>
      <w:r w:rsidRPr="00E73B67">
        <w:rPr>
          <w:b/>
          <w:u w:val="single" w:color="000000"/>
          <w:lang w:val="en-US"/>
        </w:rPr>
        <w:t>19. pants</w:t>
      </w:r>
    </w:p>
    <w:p w14:paraId="4DC69A0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70FCA4B" w14:textId="77777777" w:rsidR="00E73B67" w:rsidRPr="00E73B67" w:rsidRDefault="00E73B67" w:rsidP="00E73B67">
      <w:pPr>
        <w:pStyle w:val="BodyText"/>
        <w:rPr>
          <w:lang w:val="en-US"/>
        </w:rPr>
      </w:pPr>
      <w:r w:rsidRPr="00E73B67">
        <w:rPr>
          <w:lang w:val="en-US"/>
        </w:rPr>
        <w:t>Papildus informācijas sniegšanai par šā nolīguma 17. un 18. pantā paredzētajiem paziņojumiem Apvienoto Nāciju Organizācijas ģenerālsekretārs paziņo šā nolīguma 9. panta 1. punktā minētajām valstīm, kā arī valstīm, kas ir kļuvušas par Līgumslēdzējām pusēm saskaņā ar 9. panta 2. punktu, par:</w:t>
      </w:r>
    </w:p>
    <w:p w14:paraId="13D0919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36E0860" w14:textId="77777777" w:rsidR="00E73B67" w:rsidRPr="00E73B67" w:rsidRDefault="00E73B67" w:rsidP="00E73B67">
      <w:pPr>
        <w:pStyle w:val="BodyText"/>
        <w:ind w:left="284"/>
        <w:rPr>
          <w:lang w:val="en-US"/>
        </w:rPr>
      </w:pPr>
      <w:r w:rsidRPr="00E73B67">
        <w:rPr>
          <w:lang w:val="en-US"/>
        </w:rPr>
        <w:t>a) parakstīšanu, ratificēšanu un pievienošanos saskaņā ar 9. pantu;</w:t>
      </w:r>
    </w:p>
    <w:p w14:paraId="6F441F64" w14:textId="77777777" w:rsidR="00E73B67" w:rsidRPr="00E73B67" w:rsidRDefault="00E73B67" w:rsidP="00E73B67">
      <w:pPr>
        <w:pStyle w:val="BodyText"/>
        <w:ind w:left="284"/>
        <w:rPr>
          <w:lang w:val="en-US"/>
        </w:rPr>
      </w:pPr>
      <w:r w:rsidRPr="00E73B67">
        <w:rPr>
          <w:lang w:val="en-US"/>
        </w:rPr>
        <w:t>b) šā nolīguma spēkā stāšanās datumiem atbilstoši 11. pantam;</w:t>
      </w:r>
    </w:p>
    <w:p w14:paraId="23753B56" w14:textId="77777777" w:rsidR="00E73B67" w:rsidRPr="00E73B67" w:rsidRDefault="00E73B67" w:rsidP="00E73B67">
      <w:pPr>
        <w:pStyle w:val="BodyText"/>
        <w:ind w:left="284"/>
        <w:rPr>
          <w:lang w:val="en-US"/>
        </w:rPr>
      </w:pPr>
      <w:r w:rsidRPr="00E73B67">
        <w:rPr>
          <w:lang w:val="en-US"/>
        </w:rPr>
        <w:t>c) denonsēšanu saskaņā ar 12. pantu;</w:t>
      </w:r>
    </w:p>
    <w:p w14:paraId="63721D65" w14:textId="77777777" w:rsidR="00E73B67" w:rsidRPr="00E73B67" w:rsidRDefault="00E73B67" w:rsidP="00E73B67">
      <w:pPr>
        <w:pStyle w:val="BodyText"/>
        <w:ind w:left="284"/>
        <w:rPr>
          <w:lang w:val="en-US"/>
        </w:rPr>
      </w:pPr>
      <w:r w:rsidRPr="00E73B67">
        <w:rPr>
          <w:lang w:val="en-US"/>
        </w:rPr>
        <w:t>d) šā līguma izbeigšanu saskaņā ar 13. pantu;</w:t>
      </w:r>
    </w:p>
    <w:p w14:paraId="2BDE8CA6" w14:textId="77777777" w:rsidR="00E73B67" w:rsidRPr="00E73B67" w:rsidRDefault="00E73B67" w:rsidP="00E73B67">
      <w:pPr>
        <w:pStyle w:val="BodyText"/>
        <w:ind w:left="284"/>
        <w:rPr>
          <w:lang w:val="en-US"/>
        </w:rPr>
      </w:pPr>
      <w:r w:rsidRPr="00E73B67">
        <w:rPr>
          <w:lang w:val="en-US"/>
        </w:rPr>
        <w:t>e) paziņojumiem, kas saņemti saskaņā ar 10. un 14. pantu;</w:t>
      </w:r>
    </w:p>
    <w:p w14:paraId="13C697CC" w14:textId="77777777" w:rsidR="00E73B67" w:rsidRPr="00E73B67" w:rsidRDefault="00E73B67" w:rsidP="00E73B67">
      <w:pPr>
        <w:pStyle w:val="BodyText"/>
        <w:ind w:left="284"/>
        <w:rPr>
          <w:lang w:val="en-US"/>
        </w:rPr>
      </w:pPr>
      <w:r w:rsidRPr="00E73B67">
        <w:rPr>
          <w:lang w:val="en-US"/>
        </w:rPr>
        <w:t>f) deklarācijām un paziņojumiem, kas saņemti saskaņā ar 16. panta 1. un 2. punktu;</w:t>
      </w:r>
    </w:p>
    <w:p w14:paraId="44BA1845" w14:textId="77777777" w:rsidR="00E73B67" w:rsidRPr="00E73B67" w:rsidRDefault="00E73B67" w:rsidP="00E73B67">
      <w:pPr>
        <w:pStyle w:val="BodyText"/>
        <w:ind w:left="284"/>
        <w:rPr>
          <w:lang w:val="en-US"/>
        </w:rPr>
      </w:pPr>
      <w:r w:rsidRPr="00E73B67">
        <w:rPr>
          <w:lang w:val="en-US"/>
        </w:rPr>
        <w:t>g) grozījuma stāšanos spēkā saskaņā ar 18. pantu.</w:t>
      </w:r>
    </w:p>
    <w:p w14:paraId="3241DA8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368F6C9" w14:textId="77777777" w:rsidR="00E73B67" w:rsidRPr="00E73B67" w:rsidRDefault="00E73B67" w:rsidP="00E73B67">
      <w:pPr>
        <w:pStyle w:val="BodyText"/>
        <w:jc w:val="center"/>
        <w:rPr>
          <w:b/>
          <w:u w:val="single" w:color="000000"/>
          <w:lang w:val="en-US"/>
        </w:rPr>
      </w:pPr>
      <w:r w:rsidRPr="00E73B67">
        <w:rPr>
          <w:b/>
          <w:u w:val="single" w:color="000000"/>
          <w:lang w:val="en-US"/>
        </w:rPr>
        <w:t>20. pants</w:t>
      </w:r>
    </w:p>
    <w:p w14:paraId="0CD0480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D67E134" w14:textId="77777777" w:rsidR="00E73B67" w:rsidRPr="00E73B67" w:rsidRDefault="00E73B67" w:rsidP="00E73B67">
      <w:pPr>
        <w:pStyle w:val="BodyText"/>
        <w:rPr>
          <w:lang w:val="en-US"/>
        </w:rPr>
      </w:pPr>
      <w:r w:rsidRPr="00E73B67">
        <w:rPr>
          <w:lang w:val="en-US"/>
        </w:rPr>
        <w:t>Pēc 1971. gada 31. maija šā nolīguma oriģinālu deponē Apvienoto Nāciju Organizācijas ģenerālsekretāram, kas nosūta apstiprinātus norakstus katrai šā nolīguma 9. panta 1. un 2. punktā minētajai valstij.</w:t>
      </w:r>
    </w:p>
    <w:p w14:paraId="0537454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468C5C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277293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0762F34" w14:textId="77777777" w:rsidR="00E73B67" w:rsidRPr="00E73B67" w:rsidRDefault="00E73B67" w:rsidP="00E73B67">
      <w:pPr>
        <w:pStyle w:val="BodyText"/>
        <w:rPr>
          <w:lang w:val="en-US"/>
        </w:rPr>
      </w:pPr>
      <w:r w:rsidRPr="00E73B67">
        <w:rPr>
          <w:b/>
          <w:bCs/>
          <w:lang w:val="en-US"/>
        </w:rPr>
        <w:t>TO APLIECINOT</w:t>
      </w:r>
      <w:r w:rsidRPr="00E73B67">
        <w:rPr>
          <w:lang w:val="en-US"/>
        </w:rPr>
        <w:t>, attiecīgi pilnvarotas personas ir parakstījušas šo nolīgumu.</w:t>
      </w:r>
    </w:p>
    <w:p w14:paraId="70FDA52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DB572AE" w14:textId="77777777" w:rsidR="00E73B67" w:rsidRPr="00E73B67" w:rsidRDefault="00E73B67" w:rsidP="00E73B67">
      <w:pPr>
        <w:pStyle w:val="BodyText"/>
        <w:rPr>
          <w:lang w:val="en-US"/>
        </w:rPr>
      </w:pPr>
      <w:r w:rsidRPr="00E73B67">
        <w:rPr>
          <w:b/>
          <w:bCs/>
          <w:lang w:val="en-US"/>
        </w:rPr>
        <w:t xml:space="preserve">PARAKSTĪTS </w:t>
      </w:r>
      <w:r w:rsidRPr="00E73B67">
        <w:rPr>
          <w:lang w:val="en-US"/>
        </w:rPr>
        <w:t>Ženēvā tūkstoš deviņi simti septiņdesmitā gada pirmajā septembrī vienā eksemplārā angļu, franču un krievu valodā; visi trīs teksti ir vienlīdz autentiski.</w:t>
      </w:r>
    </w:p>
    <w:p w14:paraId="44FD48F7" w14:textId="77777777" w:rsidR="00E73B67" w:rsidRPr="00E73B67" w:rsidRDefault="00E73B67" w:rsidP="00E73B67">
      <w:pPr>
        <w:rPr>
          <w:noProof/>
          <w:lang w:val="en-US"/>
        </w:rPr>
      </w:pPr>
      <w:r w:rsidRPr="00E73B67">
        <w:rPr>
          <w:noProof/>
          <w:lang w:val="en-US"/>
        </w:rPr>
        <w:br w:type="page"/>
      </w:r>
    </w:p>
    <w:p w14:paraId="43E4F7B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1FFBBA3" w14:textId="77777777" w:rsidR="00E73B67" w:rsidRPr="00E73B67" w:rsidRDefault="00E73B67" w:rsidP="00E73B67">
      <w:pPr>
        <w:pStyle w:val="BodyText"/>
        <w:jc w:val="center"/>
        <w:rPr>
          <w:b/>
          <w:u w:val="single" w:color="000000"/>
          <w:lang w:val="en-US"/>
        </w:rPr>
      </w:pPr>
      <w:r w:rsidRPr="00E73B67">
        <w:rPr>
          <w:b/>
          <w:u w:val="single" w:color="000000"/>
          <w:lang w:val="en-US"/>
        </w:rPr>
        <w:t>1. pielikums</w:t>
      </w:r>
    </w:p>
    <w:p w14:paraId="0ACE30BD"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33071F1" w14:textId="77777777" w:rsidR="00E73B67" w:rsidRPr="00E73B67" w:rsidRDefault="00E73B67" w:rsidP="00E73B67">
      <w:pPr>
        <w:pStyle w:val="Heading1"/>
        <w:rPr>
          <w:noProof/>
          <w:lang w:val="en-US"/>
        </w:rPr>
      </w:pPr>
      <w:bookmarkStart w:id="4" w:name="_Toc107219891"/>
      <w:r w:rsidRPr="00E73B67">
        <w:rPr>
          <w:noProof/>
          <w:lang w:val="en-US"/>
        </w:rPr>
        <w:t>ĀTRI BOJĀJOŠOS PĀRTIKAS PRODUKTU PĀRVADĀŠANAI PAREDZĒTO SPECIĀLO IEKĀRTU</w:t>
      </w:r>
      <w:r w:rsidRPr="00E73B67">
        <w:rPr>
          <w:noProof/>
          <w:vertAlign w:val="superscript"/>
          <w:lang w:val="en-US"/>
        </w:rPr>
        <w:footnoteReference w:id="1"/>
      </w:r>
      <w:r w:rsidRPr="00E73B67">
        <w:rPr>
          <w:noProof/>
          <w:vertAlign w:val="superscript"/>
          <w:lang w:val="en-US"/>
        </w:rPr>
        <w:t xml:space="preserve"> </w:t>
      </w:r>
      <w:r w:rsidRPr="00E73B67">
        <w:rPr>
          <w:noProof/>
          <w:lang w:val="en-US"/>
        </w:rPr>
        <w:t>DEFINĪCIJAS UN STANDARTI</w:t>
      </w:r>
      <w:bookmarkEnd w:id="4"/>
    </w:p>
    <w:p w14:paraId="148FF5A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1CEFB79" w14:textId="77777777" w:rsidR="00E73B67" w:rsidRPr="00E73B67" w:rsidRDefault="00E73B67" w:rsidP="00E73B67">
      <w:pPr>
        <w:pStyle w:val="Heading2"/>
        <w:rPr>
          <w:lang w:val="en-US"/>
        </w:rPr>
      </w:pPr>
      <w:bookmarkStart w:id="5" w:name="_Toc107219892"/>
      <w:r w:rsidRPr="00E73B67">
        <w:rPr>
          <w:lang w:val="en-US"/>
        </w:rPr>
        <w:t xml:space="preserve">1. </w:t>
      </w:r>
      <w:r w:rsidRPr="00E73B67">
        <w:rPr>
          <w:b/>
          <w:bCs/>
          <w:u w:val="single"/>
          <w:lang w:val="en-US"/>
        </w:rPr>
        <w:t xml:space="preserve">Izolācijas iekārta. </w:t>
      </w:r>
      <w:r w:rsidRPr="00E73B67">
        <w:rPr>
          <w:lang w:val="en-US"/>
        </w:rPr>
        <w:t>Iekārta, kuras korpusa</w:t>
      </w:r>
      <w:r w:rsidRPr="00E73B67">
        <w:rPr>
          <w:vertAlign w:val="superscript"/>
          <w:lang w:val="en-US"/>
        </w:rPr>
        <w:footnoteReference w:id="2"/>
      </w:r>
      <w:r w:rsidRPr="00E73B67">
        <w:rPr>
          <w:vertAlign w:val="superscript"/>
          <w:lang w:val="en-US"/>
        </w:rPr>
        <w:t xml:space="preserve"> </w:t>
      </w:r>
      <w:r w:rsidRPr="00E73B67">
        <w:rPr>
          <w:lang w:val="en-US"/>
        </w:rPr>
        <w:t>sienas, durvis, grīda un jumts izgatavoti no stingriem</w:t>
      </w:r>
      <w:r w:rsidRPr="00E73B67">
        <w:rPr>
          <w:vertAlign w:val="superscript"/>
          <w:lang w:val="en-US"/>
        </w:rPr>
        <w:footnoteReference w:customMarkFollows="1" w:id="3"/>
        <w:t xml:space="preserve">* </w:t>
      </w:r>
      <w:r w:rsidRPr="00E73B67">
        <w:rPr>
          <w:lang w:val="en-US"/>
        </w:rPr>
        <w:t xml:space="preserve">izolācijas materiāliem, tādēļ siltuma apmaiņa starp korpusa iekšpusi un ārpusi ir tik ierobežota, ka siltumpārneses vispārējais koeficients (koeficients </w:t>
      </w:r>
      <w:r w:rsidRPr="00E73B67">
        <w:rPr>
          <w:i/>
          <w:iCs/>
          <w:lang w:val="en-US"/>
        </w:rPr>
        <w:t>K</w:t>
      </w:r>
      <w:r w:rsidRPr="00E73B67">
        <w:rPr>
          <w:lang w:val="en-US"/>
        </w:rPr>
        <w:t>) ir tāds, ka šo iekārtu var iekļaut vienā no divām turpmāk minētajām kategorijām.</w:t>
      </w:r>
      <w:bookmarkEnd w:id="5"/>
    </w:p>
    <w:p w14:paraId="2C9256EE"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574"/>
        <w:gridCol w:w="1132"/>
        <w:gridCol w:w="4425"/>
      </w:tblGrid>
      <w:tr w:rsidR="00E73B67" w:rsidRPr="00E73B67" w14:paraId="7270D795" w14:textId="77777777" w:rsidTr="00A31E9F">
        <w:tc>
          <w:tcPr>
            <w:tcW w:w="1957" w:type="pct"/>
          </w:tcPr>
          <w:p w14:paraId="051DB99D" w14:textId="77777777" w:rsidR="00E73B67" w:rsidRPr="00E73B67" w:rsidRDefault="00E73B67" w:rsidP="00A31E9F">
            <w:pPr>
              <w:pStyle w:val="BodyText"/>
              <w:rPr>
                <w:lang w:val="en-US"/>
              </w:rPr>
            </w:pPr>
            <w:r w:rsidRPr="00E73B67">
              <w:rPr>
                <w:i/>
                <w:iCs/>
                <w:lang w:val="en-US"/>
              </w:rPr>
              <w:t>I</w:t>
            </w:r>
            <w:r w:rsidRPr="00E73B67">
              <w:rPr>
                <w:i/>
                <w:iCs/>
                <w:vertAlign w:val="subscript"/>
                <w:lang w:val="en-US"/>
              </w:rPr>
              <w:t>N</w:t>
            </w:r>
            <w:r w:rsidRPr="00E73B67">
              <w:rPr>
                <w:lang w:val="en-US"/>
              </w:rPr>
              <w:t xml:space="preserve"> = </w:t>
            </w:r>
            <w:r w:rsidRPr="00E73B67">
              <w:rPr>
                <w:u w:val="single" w:color="000000"/>
                <w:lang w:val="en-US"/>
              </w:rPr>
              <w:t xml:space="preserve">Normālas izolācijas iekārta, </w:t>
            </w:r>
            <w:r w:rsidRPr="00E73B67">
              <w:rPr>
                <w:lang w:val="en-US"/>
              </w:rPr>
              <w:t>par ko liecina tas, ka:</w:t>
            </w:r>
          </w:p>
        </w:tc>
        <w:tc>
          <w:tcPr>
            <w:tcW w:w="620" w:type="pct"/>
          </w:tcPr>
          <w:p w14:paraId="606664A5"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w:t>
            </w:r>
          </w:p>
        </w:tc>
        <w:tc>
          <w:tcPr>
            <w:tcW w:w="2423" w:type="pct"/>
          </w:tcPr>
          <w:p w14:paraId="532FF903" w14:textId="77777777" w:rsidR="00E73B67" w:rsidRPr="00E73B67" w:rsidRDefault="00E73B67" w:rsidP="00A31E9F">
            <w:pPr>
              <w:pStyle w:val="BodyText"/>
              <w:rPr>
                <w:lang w:val="en-US"/>
              </w:rPr>
            </w:pPr>
            <w:r w:rsidRPr="00E73B67">
              <w:rPr>
                <w:lang w:val="en-US"/>
              </w:rPr>
              <w:t xml:space="preserve">koeficients </w:t>
            </w:r>
            <w:r w:rsidRPr="00E73B67">
              <w:rPr>
                <w:i/>
                <w:iCs/>
                <w:lang w:val="en-US"/>
              </w:rPr>
              <w:t>K</w:t>
            </w:r>
            <w:r w:rsidRPr="00E73B67">
              <w:rPr>
                <w:lang w:val="en-US"/>
              </w:rPr>
              <w:t xml:space="preserve"> ir vienāds ar 0,70 W/m</w:t>
            </w:r>
            <w:r w:rsidRPr="00E73B67">
              <w:rPr>
                <w:vertAlign w:val="superscript"/>
                <w:lang w:val="en-US"/>
              </w:rPr>
              <w:t>2</w:t>
            </w:r>
            <w:r w:rsidRPr="00E73B67">
              <w:rPr>
                <w:lang w:val="en-US"/>
              </w:rPr>
              <w:t>.K vai mazāks par to;</w:t>
            </w:r>
          </w:p>
        </w:tc>
      </w:tr>
      <w:tr w:rsidR="00E73B67" w:rsidRPr="00E73B67" w14:paraId="5B05CF67" w14:textId="77777777" w:rsidTr="00A31E9F">
        <w:tc>
          <w:tcPr>
            <w:tcW w:w="1957" w:type="pct"/>
          </w:tcPr>
          <w:p w14:paraId="6E0B53C1" w14:textId="77777777" w:rsidR="00E73B67" w:rsidRPr="00E73B67" w:rsidRDefault="00E73B67" w:rsidP="00A31E9F">
            <w:pPr>
              <w:pStyle w:val="BodyText"/>
              <w:rPr>
                <w:lang w:val="en-US"/>
              </w:rPr>
            </w:pPr>
            <w:r w:rsidRPr="00E73B67">
              <w:rPr>
                <w:i/>
                <w:iCs/>
                <w:lang w:val="en-US"/>
              </w:rPr>
              <w:t>I</w:t>
            </w:r>
            <w:r w:rsidRPr="00E73B67">
              <w:rPr>
                <w:i/>
                <w:iCs/>
                <w:vertAlign w:val="subscript"/>
                <w:lang w:val="en-US"/>
              </w:rPr>
              <w:t>R</w:t>
            </w:r>
            <w:r w:rsidRPr="00E73B67">
              <w:rPr>
                <w:lang w:val="en-US"/>
              </w:rPr>
              <w:t xml:space="preserve"> = </w:t>
            </w:r>
            <w:r w:rsidRPr="00E73B67">
              <w:rPr>
                <w:u w:val="single" w:color="000000"/>
                <w:lang w:val="en-US"/>
              </w:rPr>
              <w:t xml:space="preserve">Pastiprinātas izolācijas iekārta, </w:t>
            </w:r>
            <w:r w:rsidRPr="00E73B67">
              <w:rPr>
                <w:lang w:val="en-US"/>
              </w:rPr>
              <w:t>par ko liecina tas, ka:</w:t>
            </w:r>
          </w:p>
        </w:tc>
        <w:tc>
          <w:tcPr>
            <w:tcW w:w="620" w:type="pct"/>
          </w:tcPr>
          <w:p w14:paraId="43991138"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w:t>
            </w:r>
          </w:p>
        </w:tc>
        <w:tc>
          <w:tcPr>
            <w:tcW w:w="2423" w:type="pct"/>
          </w:tcPr>
          <w:p w14:paraId="62365FCB" w14:textId="77777777" w:rsidR="00E73B67" w:rsidRPr="00E73B67" w:rsidRDefault="00E73B67" w:rsidP="00A31E9F">
            <w:pPr>
              <w:pStyle w:val="BodyText"/>
              <w:rPr>
                <w:lang w:val="en-US"/>
              </w:rPr>
            </w:pPr>
            <w:r w:rsidRPr="00E73B67">
              <w:rPr>
                <w:lang w:val="en-US"/>
              </w:rPr>
              <w:t xml:space="preserve">pārvadāšanas iekārtai, kuras platums pārsniedz 2,50 m, koeficients </w:t>
            </w:r>
            <w:r w:rsidRPr="00E73B67">
              <w:rPr>
                <w:i/>
                <w:iCs/>
                <w:lang w:val="en-US"/>
              </w:rPr>
              <w:t>K</w:t>
            </w:r>
            <w:r w:rsidRPr="00E73B67">
              <w:rPr>
                <w:lang w:val="en-US"/>
              </w:rPr>
              <w:t xml:space="preserve"> ir vienāds ar 0,40 W/m</w:t>
            </w:r>
            <w:r w:rsidRPr="00E73B67">
              <w:rPr>
                <w:vertAlign w:val="superscript"/>
                <w:lang w:val="en-US"/>
              </w:rPr>
              <w:t>2</w:t>
            </w:r>
            <w:r w:rsidRPr="00E73B67">
              <w:rPr>
                <w:lang w:val="en-US"/>
              </w:rPr>
              <w:t>.K vai mazāks par to un sānu sienas ir vismaz 45 mm biezas.</w:t>
            </w:r>
          </w:p>
        </w:tc>
      </w:tr>
    </w:tbl>
    <w:p w14:paraId="08F2886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676CB2" w14:textId="77777777" w:rsidR="00E73B67" w:rsidRPr="00E73B67" w:rsidRDefault="00E73B67" w:rsidP="00E73B67">
      <w:pPr>
        <w:pStyle w:val="BodyText"/>
        <w:rPr>
          <w:lang w:val="en-US"/>
        </w:rPr>
      </w:pPr>
      <w:r w:rsidRPr="00E73B67">
        <w:rPr>
          <w:lang w:val="en-US"/>
        </w:rPr>
        <w:t xml:space="preserve">Koeficienta </w:t>
      </w:r>
      <w:r w:rsidRPr="00E73B67">
        <w:rPr>
          <w:i/>
          <w:iCs/>
          <w:lang w:val="en-US"/>
        </w:rPr>
        <w:t xml:space="preserve">K </w:t>
      </w:r>
      <w:r w:rsidRPr="00E73B67">
        <w:rPr>
          <w:lang w:val="en-US"/>
        </w:rPr>
        <w:t>definīcija un šā koeficienta noteikšanas metodes apraksts sniegts šā pielikuma 2. papildinājumā.</w:t>
      </w:r>
    </w:p>
    <w:p w14:paraId="29C1D8FC" w14:textId="77777777" w:rsidR="00E73B67" w:rsidRPr="00E73B67" w:rsidRDefault="00E73B67" w:rsidP="00E73B67">
      <w:pPr>
        <w:jc w:val="both"/>
        <w:rPr>
          <w:lang w:val="en-US"/>
        </w:rPr>
      </w:pPr>
    </w:p>
    <w:p w14:paraId="0CADF9BE" w14:textId="77777777" w:rsidR="00E73B67" w:rsidRPr="00E73B67" w:rsidRDefault="00E73B67" w:rsidP="00E73B67">
      <w:pPr>
        <w:pStyle w:val="Heading2"/>
        <w:rPr>
          <w:lang w:val="en-US"/>
        </w:rPr>
      </w:pPr>
      <w:bookmarkStart w:id="6" w:name="_Toc107219893"/>
      <w:r w:rsidRPr="00E73B67">
        <w:rPr>
          <w:lang w:val="en-US"/>
        </w:rPr>
        <w:t xml:space="preserve">2. </w:t>
      </w:r>
      <w:r w:rsidRPr="00E73B67">
        <w:rPr>
          <w:b/>
          <w:bCs/>
          <w:u w:val="single" w:color="000000"/>
          <w:lang w:val="en-US"/>
        </w:rPr>
        <w:t>Saldēšanas iekārta</w:t>
      </w:r>
      <w:r w:rsidRPr="00E73B67">
        <w:rPr>
          <w:lang w:val="en-US"/>
        </w:rPr>
        <w:t>. Izolācijas iekārta, kas apstākļos, kad vidējā ārējā temperatūra ir +30 °C, spēj tukša korpusa iekšpusē pazemināt temperatūru līdz turpmāk minētajai temperatūrai un pēc tam uzturēt to šādā režīmā, izmantojot kādu dzesēšanas avotu (dabīgo ledu ar sāls piedevu vai bez tās, eitektiskās plātnes, sauso ledu ar sublimācijas regulāciju vai bez tās, sašķidrinātās gāzes ar iztvaikošanas kontroli vai bez tās u. c.), izņemot mehāniskos vai “absorbēšanas” agregātus:</w:t>
      </w:r>
      <w:bookmarkEnd w:id="6"/>
    </w:p>
    <w:p w14:paraId="0952985D" w14:textId="77777777" w:rsidR="00E73B67" w:rsidRPr="00E73B67" w:rsidRDefault="00E73B67" w:rsidP="00E73B67">
      <w:pPr>
        <w:jc w:val="both"/>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1134"/>
        <w:gridCol w:w="5984"/>
      </w:tblGrid>
      <w:tr w:rsidR="00E73B67" w:rsidRPr="00E73B67" w14:paraId="431E052E" w14:textId="77777777" w:rsidTr="00A31E9F">
        <w:tc>
          <w:tcPr>
            <w:tcW w:w="1102" w:type="pct"/>
          </w:tcPr>
          <w:p w14:paraId="40ABCCF3" w14:textId="77777777" w:rsidR="00E73B67" w:rsidRPr="00E73B67" w:rsidRDefault="00E73B67" w:rsidP="00A31E9F">
            <w:pPr>
              <w:pStyle w:val="BodyText"/>
              <w:rPr>
                <w:lang w:val="en-US"/>
              </w:rPr>
            </w:pPr>
            <w:r w:rsidRPr="00E73B67">
              <w:rPr>
                <w:lang w:val="en-US"/>
              </w:rPr>
              <w:t>+7 °C temperatūrā</w:t>
            </w:r>
          </w:p>
        </w:tc>
        <w:tc>
          <w:tcPr>
            <w:tcW w:w="621" w:type="pct"/>
          </w:tcPr>
          <w:p w14:paraId="19E263B7" w14:textId="77777777" w:rsidR="00E73B67" w:rsidRPr="00E73B67" w:rsidRDefault="00E73B67" w:rsidP="00A31E9F">
            <w:pPr>
              <w:jc w:val="center"/>
              <w:rPr>
                <w:rFonts w:ascii="Times New Roman" w:eastAsia="Times New Roman" w:hAnsi="Times New Roman" w:cs="Times New Roman"/>
                <w:noProof/>
                <w:sz w:val="24"/>
                <w:szCs w:val="24"/>
                <w:lang w:val="en-US"/>
              </w:rPr>
            </w:pPr>
          </w:p>
        </w:tc>
        <w:tc>
          <w:tcPr>
            <w:tcW w:w="3277" w:type="pct"/>
          </w:tcPr>
          <w:p w14:paraId="1D182A5D" w14:textId="77777777" w:rsidR="00E73B67" w:rsidRPr="00E73B67" w:rsidRDefault="00E73B67" w:rsidP="00A31E9F">
            <w:pPr>
              <w:pStyle w:val="BodyText"/>
              <w:rPr>
                <w:lang w:val="en-US"/>
              </w:rPr>
            </w:pPr>
            <w:r w:rsidRPr="00E73B67">
              <w:rPr>
                <w:lang w:val="en-US"/>
              </w:rPr>
              <w:t>maksimums A klasei;</w:t>
            </w:r>
          </w:p>
        </w:tc>
      </w:tr>
      <w:tr w:rsidR="00E73B67" w:rsidRPr="00E73B67" w14:paraId="0C83B28A" w14:textId="77777777" w:rsidTr="00A31E9F">
        <w:tc>
          <w:tcPr>
            <w:tcW w:w="1102" w:type="pct"/>
          </w:tcPr>
          <w:p w14:paraId="71B995EB" w14:textId="77777777" w:rsidR="00E73B67" w:rsidRPr="00E73B67" w:rsidRDefault="00E73B67" w:rsidP="00A31E9F">
            <w:pPr>
              <w:pStyle w:val="BodyText"/>
              <w:rPr>
                <w:lang w:val="en-US"/>
              </w:rPr>
            </w:pPr>
            <w:r w:rsidRPr="00E73B67">
              <w:rPr>
                <w:lang w:val="en-US"/>
              </w:rPr>
              <w:t>–10 °C temperatūrā</w:t>
            </w:r>
          </w:p>
        </w:tc>
        <w:tc>
          <w:tcPr>
            <w:tcW w:w="621" w:type="pct"/>
          </w:tcPr>
          <w:p w14:paraId="77B93AE6" w14:textId="77777777" w:rsidR="00E73B67" w:rsidRPr="00E73B67" w:rsidRDefault="00E73B67" w:rsidP="00A31E9F">
            <w:pPr>
              <w:jc w:val="center"/>
              <w:rPr>
                <w:rFonts w:ascii="Times New Roman" w:eastAsia="Times New Roman" w:hAnsi="Times New Roman" w:cs="Times New Roman"/>
                <w:noProof/>
                <w:sz w:val="24"/>
                <w:szCs w:val="24"/>
                <w:lang w:val="en-US"/>
              </w:rPr>
            </w:pPr>
          </w:p>
        </w:tc>
        <w:tc>
          <w:tcPr>
            <w:tcW w:w="3277" w:type="pct"/>
          </w:tcPr>
          <w:p w14:paraId="1815845D" w14:textId="77777777" w:rsidR="00E73B67" w:rsidRPr="00E73B67" w:rsidRDefault="00E73B67" w:rsidP="00A31E9F">
            <w:pPr>
              <w:pStyle w:val="BodyText"/>
              <w:rPr>
                <w:lang w:val="en-US"/>
              </w:rPr>
            </w:pPr>
            <w:r w:rsidRPr="00E73B67">
              <w:rPr>
                <w:lang w:val="en-US"/>
              </w:rPr>
              <w:t>maksimums B klasei;</w:t>
            </w:r>
          </w:p>
        </w:tc>
      </w:tr>
      <w:tr w:rsidR="00E73B67" w:rsidRPr="00E73B67" w14:paraId="0830FBB7" w14:textId="77777777" w:rsidTr="00A31E9F">
        <w:tc>
          <w:tcPr>
            <w:tcW w:w="1102" w:type="pct"/>
          </w:tcPr>
          <w:p w14:paraId="336507F0" w14:textId="77777777" w:rsidR="00E73B67" w:rsidRPr="00E73B67" w:rsidRDefault="00E73B67" w:rsidP="00A31E9F">
            <w:pPr>
              <w:pStyle w:val="BodyText"/>
              <w:rPr>
                <w:lang w:val="en-US"/>
              </w:rPr>
            </w:pPr>
            <w:r w:rsidRPr="00E73B67">
              <w:rPr>
                <w:lang w:val="en-US"/>
              </w:rPr>
              <w:t>–20 °C temperatūrā</w:t>
            </w:r>
          </w:p>
        </w:tc>
        <w:tc>
          <w:tcPr>
            <w:tcW w:w="621" w:type="pct"/>
          </w:tcPr>
          <w:p w14:paraId="45EE57AE" w14:textId="77777777" w:rsidR="00E73B67" w:rsidRPr="00E73B67" w:rsidRDefault="00E73B67" w:rsidP="00A31E9F">
            <w:pPr>
              <w:jc w:val="center"/>
              <w:rPr>
                <w:rFonts w:ascii="Times New Roman" w:eastAsia="Times New Roman" w:hAnsi="Times New Roman" w:cs="Times New Roman"/>
                <w:noProof/>
                <w:sz w:val="24"/>
                <w:szCs w:val="24"/>
                <w:lang w:val="en-US"/>
              </w:rPr>
            </w:pPr>
          </w:p>
        </w:tc>
        <w:tc>
          <w:tcPr>
            <w:tcW w:w="3277" w:type="pct"/>
          </w:tcPr>
          <w:p w14:paraId="63A691B7" w14:textId="77777777" w:rsidR="00E73B67" w:rsidRPr="00E73B67" w:rsidRDefault="00E73B67" w:rsidP="00A31E9F">
            <w:pPr>
              <w:pStyle w:val="BodyText"/>
              <w:rPr>
                <w:lang w:val="en-US"/>
              </w:rPr>
            </w:pPr>
            <w:r w:rsidRPr="00E73B67">
              <w:rPr>
                <w:lang w:val="en-US"/>
              </w:rPr>
              <w:t>maksimums C klasei un</w:t>
            </w:r>
          </w:p>
        </w:tc>
      </w:tr>
      <w:tr w:rsidR="00E73B67" w:rsidRPr="00E73B67" w14:paraId="2BCF2BF9" w14:textId="77777777" w:rsidTr="00A31E9F">
        <w:tc>
          <w:tcPr>
            <w:tcW w:w="1102" w:type="pct"/>
          </w:tcPr>
          <w:p w14:paraId="5A3553FA" w14:textId="77777777" w:rsidR="00E73B67" w:rsidRPr="00E73B67" w:rsidRDefault="00E73B67" w:rsidP="00A31E9F">
            <w:pPr>
              <w:pStyle w:val="BodyText"/>
              <w:rPr>
                <w:lang w:val="en-US"/>
              </w:rPr>
            </w:pPr>
            <w:r w:rsidRPr="00E73B67">
              <w:rPr>
                <w:lang w:val="en-US"/>
              </w:rPr>
              <w:t>0 °C temperatūrā</w:t>
            </w:r>
          </w:p>
        </w:tc>
        <w:tc>
          <w:tcPr>
            <w:tcW w:w="621" w:type="pct"/>
          </w:tcPr>
          <w:p w14:paraId="4AE37603" w14:textId="77777777" w:rsidR="00E73B67" w:rsidRPr="00E73B67" w:rsidRDefault="00E73B67" w:rsidP="00A31E9F">
            <w:pPr>
              <w:jc w:val="center"/>
              <w:rPr>
                <w:rFonts w:ascii="Times New Roman" w:eastAsia="Times New Roman" w:hAnsi="Times New Roman" w:cs="Times New Roman"/>
                <w:noProof/>
                <w:sz w:val="24"/>
                <w:szCs w:val="24"/>
                <w:lang w:val="en-US"/>
              </w:rPr>
            </w:pPr>
          </w:p>
        </w:tc>
        <w:tc>
          <w:tcPr>
            <w:tcW w:w="3277" w:type="pct"/>
          </w:tcPr>
          <w:p w14:paraId="133322EA" w14:textId="77777777" w:rsidR="00E73B67" w:rsidRPr="00E73B67" w:rsidRDefault="00E73B67" w:rsidP="00A31E9F">
            <w:pPr>
              <w:pStyle w:val="BodyText"/>
              <w:rPr>
                <w:lang w:val="en-US"/>
              </w:rPr>
            </w:pPr>
            <w:r w:rsidRPr="00E73B67">
              <w:rPr>
                <w:lang w:val="en-US"/>
              </w:rPr>
              <w:t>maksimums D klasei.</w:t>
            </w:r>
          </w:p>
        </w:tc>
      </w:tr>
    </w:tbl>
    <w:p w14:paraId="45D6B571" w14:textId="77777777" w:rsidR="00E73B67" w:rsidRPr="00E73B67" w:rsidRDefault="00E73B67" w:rsidP="00E73B67">
      <w:pPr>
        <w:jc w:val="both"/>
        <w:rPr>
          <w:rFonts w:ascii="Times New Roman" w:hAnsi="Times New Roman" w:cs="Times New Roman"/>
          <w:noProof/>
          <w:sz w:val="24"/>
          <w:szCs w:val="24"/>
          <w:lang w:val="en-US"/>
        </w:rPr>
      </w:pPr>
    </w:p>
    <w:p w14:paraId="58FB7C8D" w14:textId="77777777" w:rsidR="00E73B67" w:rsidRPr="00E73B67" w:rsidRDefault="00E73B67" w:rsidP="00E73B67">
      <w:pPr>
        <w:pStyle w:val="BodyText"/>
        <w:rPr>
          <w:lang w:val="en-US"/>
        </w:rPr>
      </w:pPr>
      <w:r w:rsidRPr="00E73B67">
        <w:rPr>
          <w:lang w:val="en-US"/>
        </w:rPr>
        <w:t>Ja šādā iekārtā ietilpst viens vai vairāki dzesētājvielai paredzēti nodalījumi, tvertnes vai cisternas:</w:t>
      </w:r>
    </w:p>
    <w:p w14:paraId="42E6188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047845B" w14:textId="77777777" w:rsidR="00E73B67" w:rsidRPr="00E73B67" w:rsidRDefault="00E73B67" w:rsidP="00E73B67">
      <w:pPr>
        <w:pStyle w:val="BodyText"/>
        <w:ind w:left="284"/>
        <w:rPr>
          <w:lang w:val="en-US"/>
        </w:rPr>
      </w:pPr>
      <w:r w:rsidRPr="00E73B67">
        <w:rPr>
          <w:lang w:val="en-US"/>
        </w:rPr>
        <w:t>tām jābūt uzpildāmām vai papildināmām no ārpuses un</w:t>
      </w:r>
    </w:p>
    <w:p w14:paraId="22AD48F7"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CD4DE28" w14:textId="77777777" w:rsidR="00E73B67" w:rsidRPr="00E73B67" w:rsidRDefault="00E73B67" w:rsidP="00E73B67">
      <w:pPr>
        <w:pStyle w:val="BodyText"/>
        <w:ind w:left="284"/>
        <w:rPr>
          <w:lang w:val="en-US"/>
        </w:rPr>
      </w:pPr>
      <w:r w:rsidRPr="00E73B67">
        <w:rPr>
          <w:lang w:val="en-US"/>
        </w:rPr>
        <w:t>to funkcionālajai jaudai jāatbilst 1. pielikuma 2. papildinājuma 3.1.3. punkta noteikumiem.</w:t>
      </w:r>
    </w:p>
    <w:p w14:paraId="3D5B87B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732404" w14:textId="77777777" w:rsidR="00E73B67" w:rsidRPr="00E73B67" w:rsidRDefault="00E73B67" w:rsidP="00E73B67">
      <w:pPr>
        <w:pStyle w:val="BodyText"/>
        <w:rPr>
          <w:lang w:val="en-US"/>
        </w:rPr>
      </w:pPr>
      <w:r w:rsidRPr="00E73B67">
        <w:rPr>
          <w:lang w:val="en-US"/>
        </w:rPr>
        <w:t xml:space="preserve">B un C klases saldēšanas iekārtām koeficientam </w:t>
      </w:r>
      <w:r w:rsidRPr="00E73B67">
        <w:rPr>
          <w:i/>
          <w:iCs/>
          <w:lang w:val="en-US"/>
        </w:rPr>
        <w:t xml:space="preserve">K </w:t>
      </w:r>
      <w:r w:rsidRPr="00E73B67">
        <w:rPr>
          <w:lang w:val="en-US"/>
        </w:rPr>
        <w:t>vienmēr jābūt vienādam ar 0,40 W/m</w:t>
      </w:r>
      <w:r w:rsidRPr="00E73B67">
        <w:rPr>
          <w:vertAlign w:val="superscript"/>
          <w:lang w:val="en-US"/>
        </w:rPr>
        <w:t>2</w:t>
      </w:r>
      <w:r w:rsidRPr="00E73B67">
        <w:rPr>
          <w:lang w:val="en-US"/>
        </w:rPr>
        <w:t>.K vai mazākam par to.</w:t>
      </w:r>
    </w:p>
    <w:p w14:paraId="0B399CC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C4114F4" w14:textId="77777777" w:rsidR="00E73B67" w:rsidRPr="00E73B67" w:rsidRDefault="00E73B67" w:rsidP="00E73B67">
      <w:pPr>
        <w:pStyle w:val="Heading2"/>
        <w:keepNext/>
        <w:keepLines/>
        <w:rPr>
          <w:lang w:val="en-US"/>
        </w:rPr>
      </w:pPr>
      <w:bookmarkStart w:id="7" w:name="_Toc107219894"/>
      <w:r w:rsidRPr="00E73B67">
        <w:rPr>
          <w:lang w:val="en-US"/>
        </w:rPr>
        <w:t xml:space="preserve">3. </w:t>
      </w:r>
      <w:r w:rsidRPr="00E73B67">
        <w:rPr>
          <w:b/>
          <w:bCs/>
          <w:u w:val="single" w:color="000000"/>
          <w:lang w:val="en-US"/>
        </w:rPr>
        <w:t>Mehāniskā saldēšanas iekārta</w:t>
      </w:r>
      <w:r w:rsidRPr="00E73B67">
        <w:rPr>
          <w:lang w:val="en-US"/>
        </w:rPr>
        <w:t xml:space="preserve">. Izolācijas iekārta, kas vai nu ir aprīkota ar atsevišķu saldēšanas agregātu, vai arī tai šāds agregāts (aprīkots ar mehānisko kompresoru vai “absorbēšanas” ierīci u. c.) ir kopīgs ar citām pārvadāšanas iekārtām. Šim agregātam jābūt tādam, kas tad, kad vidējā ārējā temperatūra ir +30 °C, spēj tukša korpusa iekšpusē pazemināt temperatūru </w:t>
      </w:r>
      <w:r w:rsidRPr="00E73B67">
        <w:rPr>
          <w:i/>
          <w:iCs/>
          <w:lang w:val="en-US"/>
        </w:rPr>
        <w:t>T</w:t>
      </w:r>
      <w:r w:rsidRPr="00E73B67">
        <w:rPr>
          <w:i/>
          <w:iCs/>
          <w:vertAlign w:val="subscript"/>
          <w:lang w:val="en-US"/>
        </w:rPr>
        <w:t>i</w:t>
      </w:r>
      <w:r w:rsidRPr="00E73B67">
        <w:rPr>
          <w:lang w:val="en-US"/>
        </w:rPr>
        <w:t xml:space="preserve"> un pēc tam to nepārtraukti uzturēt atbilstoši tam, kā noteikts katrai klasei.</w:t>
      </w:r>
      <w:bookmarkEnd w:id="7"/>
    </w:p>
    <w:p w14:paraId="27CD9C2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EB360B" w14:textId="77777777" w:rsidR="00E73B67" w:rsidRPr="00E73B67" w:rsidRDefault="00E73B67" w:rsidP="00E73B67">
      <w:pPr>
        <w:pStyle w:val="BodyText"/>
        <w:rPr>
          <w:lang w:val="en-US"/>
        </w:rPr>
      </w:pPr>
      <w:r w:rsidRPr="00E73B67">
        <w:rPr>
          <w:lang w:val="en-US"/>
        </w:rPr>
        <w:t xml:space="preserve">A, B un C klases gadījumā </w:t>
      </w:r>
      <w:r w:rsidRPr="00E73B67">
        <w:rPr>
          <w:i/>
          <w:iCs/>
          <w:lang w:val="en-US"/>
        </w:rPr>
        <w:t>T</w:t>
      </w:r>
      <w:r w:rsidRPr="00E73B67">
        <w:rPr>
          <w:i/>
          <w:iCs/>
          <w:vertAlign w:val="subscript"/>
          <w:lang w:val="en-US"/>
        </w:rPr>
        <w:t>i</w:t>
      </w:r>
      <w:r w:rsidRPr="00E73B67">
        <w:rPr>
          <w:lang w:val="en-US"/>
        </w:rPr>
        <w:t xml:space="preserve"> ir jebkura vēlama un faktiski nemainīga iekšējā temperatūra, kas atbilst šīm trīs klasēm noteiktajiem standartiem.</w:t>
      </w:r>
    </w:p>
    <w:p w14:paraId="7B85033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8D9FA53" w14:textId="77777777" w:rsidR="00E73B67" w:rsidRPr="00E73B67" w:rsidRDefault="00E73B67" w:rsidP="00E73B67">
      <w:pPr>
        <w:pStyle w:val="BodyText"/>
        <w:rPr>
          <w:lang w:val="en-US"/>
        </w:rPr>
      </w:pPr>
      <w:r w:rsidRPr="00E73B67">
        <w:rPr>
          <w:u w:val="single"/>
          <w:lang w:val="en-US"/>
        </w:rPr>
        <w:t>A klase</w:t>
      </w:r>
      <w:r w:rsidRPr="00E73B67">
        <w:rPr>
          <w:lang w:val="en-US"/>
        </w:rPr>
        <w:t xml:space="preserve">. Mehāniskā saldēšanas iekārta, kas aprīkota ar tādu saldēšanas agregātu, ka lielumu </w:t>
      </w:r>
      <w:r w:rsidRPr="00E73B67">
        <w:rPr>
          <w:i/>
          <w:iCs/>
          <w:lang w:val="en-US"/>
        </w:rPr>
        <w:t>T</w:t>
      </w:r>
      <w:r w:rsidRPr="00E73B67">
        <w:rPr>
          <w:i/>
          <w:iCs/>
          <w:vertAlign w:val="subscript"/>
          <w:lang w:val="en-US"/>
        </w:rPr>
        <w:t>i</w:t>
      </w:r>
      <w:r w:rsidRPr="00E73B67">
        <w:rPr>
          <w:lang w:val="en-US"/>
        </w:rPr>
        <w:t xml:space="preserve"> var izvēlēties diapazonā no +12 °C līdz 0 °C, to ieskaitot.</w:t>
      </w:r>
    </w:p>
    <w:p w14:paraId="1D6520C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BA7A8AB" w14:textId="77777777" w:rsidR="00E73B67" w:rsidRPr="00E73B67" w:rsidRDefault="00E73B67" w:rsidP="00E73B67">
      <w:pPr>
        <w:pStyle w:val="BodyText"/>
        <w:rPr>
          <w:lang w:val="en-US"/>
        </w:rPr>
      </w:pPr>
      <w:r w:rsidRPr="00E73B67">
        <w:rPr>
          <w:u w:val="single"/>
          <w:lang w:val="en-US"/>
        </w:rPr>
        <w:t>B klase</w:t>
      </w:r>
      <w:r w:rsidRPr="00E73B67">
        <w:rPr>
          <w:lang w:val="en-US"/>
        </w:rPr>
        <w:t xml:space="preserve">. Mehāniskā saldēšanas iekārta, kas aprīkota ar tādu saldēšanas agregātu, ka lielumu </w:t>
      </w:r>
      <w:r w:rsidRPr="00E73B67">
        <w:rPr>
          <w:i/>
          <w:iCs/>
          <w:lang w:val="en-US"/>
        </w:rPr>
        <w:t>T</w:t>
      </w:r>
      <w:r w:rsidRPr="00E73B67">
        <w:rPr>
          <w:i/>
          <w:iCs/>
          <w:vertAlign w:val="subscript"/>
          <w:lang w:val="en-US"/>
        </w:rPr>
        <w:t>i</w:t>
      </w:r>
      <w:r w:rsidRPr="00E73B67">
        <w:rPr>
          <w:lang w:val="en-US"/>
        </w:rPr>
        <w:t xml:space="preserve"> var izvēlēties diapazonā no +12 °C līdz –10 °C, to ieskaitot.</w:t>
      </w:r>
    </w:p>
    <w:p w14:paraId="79FE864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473448A" w14:textId="77777777" w:rsidR="00E73B67" w:rsidRPr="00E73B67" w:rsidRDefault="00E73B67" w:rsidP="00E73B67">
      <w:pPr>
        <w:pStyle w:val="BodyText"/>
        <w:rPr>
          <w:lang w:val="en-US"/>
        </w:rPr>
      </w:pPr>
      <w:r w:rsidRPr="00E73B67">
        <w:rPr>
          <w:u w:val="single"/>
          <w:lang w:val="en-US"/>
        </w:rPr>
        <w:t>C klase</w:t>
      </w:r>
      <w:r w:rsidRPr="00E73B67">
        <w:rPr>
          <w:lang w:val="en-US"/>
        </w:rPr>
        <w:t xml:space="preserve">. Mehāniskā saldēšanas iekārta, kas aprīkota ar tādu saldēšanas agregātu, ka lielumu </w:t>
      </w:r>
      <w:r w:rsidRPr="00E73B67">
        <w:rPr>
          <w:i/>
          <w:iCs/>
          <w:lang w:val="en-US"/>
        </w:rPr>
        <w:t>T</w:t>
      </w:r>
      <w:r w:rsidRPr="00E73B67">
        <w:rPr>
          <w:i/>
          <w:iCs/>
          <w:vertAlign w:val="subscript"/>
          <w:lang w:val="en-US"/>
        </w:rPr>
        <w:t>i</w:t>
      </w:r>
      <w:r w:rsidRPr="00E73B67">
        <w:rPr>
          <w:lang w:val="en-US"/>
        </w:rPr>
        <w:t xml:space="preserve"> var izvēlēties diapazonā no +12 °C līdz –20 °C, to ieskaitot.</w:t>
      </w:r>
    </w:p>
    <w:p w14:paraId="451932A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2BA212A" w14:textId="77777777" w:rsidR="00E73B67" w:rsidRPr="00E73B67" w:rsidRDefault="00E73B67" w:rsidP="00E73B67">
      <w:pPr>
        <w:pStyle w:val="BodyText"/>
        <w:rPr>
          <w:lang w:val="en-US"/>
        </w:rPr>
      </w:pPr>
      <w:r w:rsidRPr="00E73B67">
        <w:rPr>
          <w:lang w:val="en-US"/>
        </w:rPr>
        <w:t xml:space="preserve">D, E un F klases gadījumā </w:t>
      </w:r>
      <w:r w:rsidRPr="00E73B67">
        <w:rPr>
          <w:i/>
          <w:iCs/>
          <w:lang w:val="en-US"/>
        </w:rPr>
        <w:t>T</w:t>
      </w:r>
      <w:r w:rsidRPr="00E73B67">
        <w:rPr>
          <w:i/>
          <w:iCs/>
          <w:vertAlign w:val="subscript"/>
          <w:lang w:val="en-US"/>
        </w:rPr>
        <w:t>i</w:t>
      </w:r>
      <w:r w:rsidRPr="00E73B67">
        <w:rPr>
          <w:lang w:val="en-US"/>
        </w:rPr>
        <w:t xml:space="preserve"> ir noteikta un faktiski nemainīga iekšējā temperatūra, kas atbilst šīm trīs klasēm noteiktajiem standartiem.</w:t>
      </w:r>
    </w:p>
    <w:p w14:paraId="69972DE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7CA1665" w14:textId="77777777" w:rsidR="00E73B67" w:rsidRPr="00E73B67" w:rsidRDefault="00E73B67" w:rsidP="00E73B67">
      <w:pPr>
        <w:pStyle w:val="BodyText"/>
        <w:rPr>
          <w:lang w:val="en-US"/>
        </w:rPr>
      </w:pPr>
      <w:r w:rsidRPr="00E73B67">
        <w:rPr>
          <w:u w:val="single"/>
          <w:lang w:val="en-US"/>
        </w:rPr>
        <w:t>D klase</w:t>
      </w:r>
      <w:r w:rsidRPr="00E73B67">
        <w:rPr>
          <w:lang w:val="en-US"/>
        </w:rPr>
        <w:t xml:space="preserve">. Mehāniskā saldēšanas iekārta, kas aprīkota ar tādu saldēšanas agregātu, ka lielums </w:t>
      </w:r>
      <w:r w:rsidRPr="00E73B67">
        <w:rPr>
          <w:i/>
          <w:iCs/>
          <w:lang w:val="en-US"/>
        </w:rPr>
        <w:t>T</w:t>
      </w:r>
      <w:r w:rsidRPr="00E73B67">
        <w:rPr>
          <w:i/>
          <w:iCs/>
          <w:vertAlign w:val="subscript"/>
          <w:lang w:val="en-US"/>
        </w:rPr>
        <w:t>i</w:t>
      </w:r>
      <w:r w:rsidRPr="00E73B67">
        <w:rPr>
          <w:lang w:val="en-US"/>
        </w:rPr>
        <w:t xml:space="preserve"> ir vienāds ar 0 °C vai mazāks par to.</w:t>
      </w:r>
    </w:p>
    <w:p w14:paraId="4ECA0219" w14:textId="77777777" w:rsidR="00E73B67" w:rsidRPr="00E73B67" w:rsidRDefault="00E73B67" w:rsidP="00E73B67">
      <w:pPr>
        <w:jc w:val="both"/>
        <w:rPr>
          <w:noProof/>
          <w:lang w:val="en-US"/>
        </w:rPr>
      </w:pPr>
    </w:p>
    <w:p w14:paraId="36BF5804" w14:textId="77777777" w:rsidR="00E73B67" w:rsidRPr="00E73B67" w:rsidRDefault="00E73B67" w:rsidP="00E73B67">
      <w:pPr>
        <w:pStyle w:val="BodyText"/>
        <w:rPr>
          <w:lang w:val="en-US"/>
        </w:rPr>
      </w:pPr>
      <w:r w:rsidRPr="00E73B67">
        <w:rPr>
          <w:u w:val="single"/>
          <w:lang w:val="en-US"/>
        </w:rPr>
        <w:t>E klase</w:t>
      </w:r>
      <w:r w:rsidRPr="00E73B67">
        <w:rPr>
          <w:lang w:val="en-US"/>
        </w:rPr>
        <w:t xml:space="preserve">. Mehāniskā saldēšanas iekārta, kas aprīkota ar tādu saldēšanas agregātu, ka lielums </w:t>
      </w:r>
      <w:r w:rsidRPr="00E73B67">
        <w:rPr>
          <w:i/>
          <w:iCs/>
          <w:lang w:val="en-US"/>
        </w:rPr>
        <w:t>T</w:t>
      </w:r>
      <w:r w:rsidRPr="00E73B67">
        <w:rPr>
          <w:i/>
          <w:iCs/>
          <w:vertAlign w:val="subscript"/>
          <w:lang w:val="en-US"/>
        </w:rPr>
        <w:t>i</w:t>
      </w:r>
      <w:r w:rsidRPr="00E73B67">
        <w:rPr>
          <w:lang w:val="en-US"/>
        </w:rPr>
        <w:t xml:space="preserve"> ir vienāds ar –10 °C vai mazāks par to.</w:t>
      </w:r>
    </w:p>
    <w:p w14:paraId="65A0709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70D04BC" w14:textId="77777777" w:rsidR="00E73B67" w:rsidRPr="00E73B67" w:rsidRDefault="00E73B67" w:rsidP="00E73B67">
      <w:pPr>
        <w:pStyle w:val="BodyText"/>
        <w:rPr>
          <w:lang w:val="en-US"/>
        </w:rPr>
      </w:pPr>
      <w:r w:rsidRPr="00E73B67">
        <w:rPr>
          <w:u w:val="single"/>
          <w:lang w:val="en-US"/>
        </w:rPr>
        <w:t>F klase</w:t>
      </w:r>
      <w:r w:rsidRPr="00E73B67">
        <w:rPr>
          <w:lang w:val="en-US"/>
        </w:rPr>
        <w:t xml:space="preserve">. Mehāniskā saldēšanas iekārta, kas aprīkota ar tādu saldēšanas agregātu, ka lielums </w:t>
      </w:r>
      <w:r w:rsidRPr="00E73B67">
        <w:rPr>
          <w:i/>
          <w:iCs/>
          <w:lang w:val="en-US"/>
        </w:rPr>
        <w:t>T</w:t>
      </w:r>
      <w:r w:rsidRPr="00E73B67">
        <w:rPr>
          <w:i/>
          <w:iCs/>
          <w:vertAlign w:val="subscript"/>
          <w:lang w:val="en-US"/>
        </w:rPr>
        <w:t>i</w:t>
      </w:r>
      <w:r w:rsidRPr="00E73B67">
        <w:rPr>
          <w:lang w:val="en-US"/>
        </w:rPr>
        <w:t xml:space="preserve"> ir vienāds ar –20 °C vai mazāks par to. B, C, E un F klases iekārtām koeficientam </w:t>
      </w:r>
      <w:r w:rsidRPr="00E73B67">
        <w:rPr>
          <w:i/>
          <w:iCs/>
          <w:lang w:val="en-US"/>
        </w:rPr>
        <w:t xml:space="preserve">K </w:t>
      </w:r>
      <w:r w:rsidRPr="00E73B67">
        <w:rPr>
          <w:lang w:val="en-US"/>
        </w:rPr>
        <w:t>vienmēr jābūt vienādam ar 0,40 W/m</w:t>
      </w:r>
      <w:r w:rsidRPr="00E73B67">
        <w:rPr>
          <w:vertAlign w:val="superscript"/>
          <w:lang w:val="en-US"/>
        </w:rPr>
        <w:t>2</w:t>
      </w:r>
      <w:r w:rsidRPr="00E73B67">
        <w:rPr>
          <w:lang w:val="en-US"/>
        </w:rPr>
        <w:t>.K vai mazākam par to.</w:t>
      </w:r>
    </w:p>
    <w:p w14:paraId="297B880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31D2A77" w14:textId="77777777" w:rsidR="00E73B67" w:rsidRPr="00E73B67" w:rsidRDefault="00E73B67" w:rsidP="00E73B67">
      <w:pPr>
        <w:pStyle w:val="Heading2"/>
        <w:rPr>
          <w:lang w:val="en-US"/>
        </w:rPr>
      </w:pPr>
      <w:bookmarkStart w:id="8" w:name="_Toc107219895"/>
      <w:r w:rsidRPr="00E73B67">
        <w:rPr>
          <w:lang w:val="en-US"/>
        </w:rPr>
        <w:t xml:space="preserve">4. </w:t>
      </w:r>
      <w:r w:rsidRPr="00E73B67">
        <w:rPr>
          <w:b/>
          <w:bCs/>
          <w:u w:val="single" w:color="000000"/>
          <w:lang w:val="en-US"/>
        </w:rPr>
        <w:t>Sildīšanas iekārta</w:t>
      </w:r>
      <w:r w:rsidRPr="00E73B67">
        <w:rPr>
          <w:lang w:val="en-US"/>
        </w:rPr>
        <w:t>. Izolācijas iekārta, kas tukša korpusa iekšpusē spēj paaugstināt temperatūru līdz lielumam, kas nav zemāks par +12 °C, un pēc tam vismaz 12 stundas uzturēt šādu temperatūru faktiski nemainīgā līmenī bez siltuma padeves atjaunošanas, kad ārējā vidējā temperatūra ir tāda, kā norādīts turpmāk:</w:t>
      </w:r>
      <w:bookmarkEnd w:id="8"/>
    </w:p>
    <w:p w14:paraId="10F2CF21" w14:textId="77777777" w:rsidR="00E73B67" w:rsidRPr="00E73B67" w:rsidRDefault="00E73B67" w:rsidP="00E73B67">
      <w:pPr>
        <w:jc w:val="both"/>
        <w:rPr>
          <w:lang w:val="en-US"/>
        </w:rPr>
      </w:pPr>
    </w:p>
    <w:p w14:paraId="4E00EBCC" w14:textId="77777777" w:rsidR="00E73B67" w:rsidRPr="00E73B67" w:rsidRDefault="00E73B67" w:rsidP="00E73B67">
      <w:pPr>
        <w:pStyle w:val="BodyText"/>
        <w:rPr>
          <w:lang w:val="en-US"/>
        </w:rPr>
      </w:pPr>
      <w:r w:rsidRPr="00E73B67">
        <w:rPr>
          <w:lang w:val="en-US"/>
        </w:rPr>
        <w:t>–10 °C A klases sildīšanas iekārtai;</w:t>
      </w:r>
    </w:p>
    <w:p w14:paraId="1462D48B" w14:textId="77777777" w:rsidR="00E73B67" w:rsidRPr="00E73B67" w:rsidRDefault="00E73B67" w:rsidP="00E73B67">
      <w:pPr>
        <w:pStyle w:val="BodyText"/>
        <w:rPr>
          <w:lang w:val="en-US"/>
        </w:rPr>
      </w:pPr>
      <w:r w:rsidRPr="00E73B67">
        <w:rPr>
          <w:lang w:val="en-US"/>
        </w:rPr>
        <w:t>–20 °C B klases sildīšanas iekārtai;</w:t>
      </w:r>
    </w:p>
    <w:p w14:paraId="2E808D66" w14:textId="77777777" w:rsidR="00E73B67" w:rsidRPr="00E73B67" w:rsidRDefault="00E73B67" w:rsidP="00E73B67">
      <w:pPr>
        <w:pStyle w:val="BodyText"/>
        <w:rPr>
          <w:lang w:val="en-US"/>
        </w:rPr>
      </w:pPr>
      <w:r w:rsidRPr="00E73B67">
        <w:rPr>
          <w:lang w:val="en-US"/>
        </w:rPr>
        <w:t>–30 °C C klases sildīšanas iekārtai;</w:t>
      </w:r>
    </w:p>
    <w:p w14:paraId="14BD3EAD" w14:textId="77777777" w:rsidR="00E73B67" w:rsidRPr="00E73B67" w:rsidRDefault="00E73B67" w:rsidP="00E73B67">
      <w:pPr>
        <w:pStyle w:val="BodyText"/>
        <w:rPr>
          <w:lang w:val="en-US"/>
        </w:rPr>
      </w:pPr>
      <w:r w:rsidRPr="00E73B67">
        <w:rPr>
          <w:lang w:val="en-US"/>
        </w:rPr>
        <w:t>–40 °C D klases sildīšanas iekārtai.</w:t>
      </w:r>
    </w:p>
    <w:p w14:paraId="3B1A244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4EF7350" w14:textId="77777777" w:rsidR="00E73B67" w:rsidRPr="00E73B67" w:rsidRDefault="00E73B67" w:rsidP="00E73B67">
      <w:pPr>
        <w:pStyle w:val="BodyText"/>
        <w:rPr>
          <w:lang w:val="en-US"/>
        </w:rPr>
      </w:pPr>
      <w:r w:rsidRPr="00E73B67">
        <w:rPr>
          <w:lang w:val="en-US"/>
        </w:rPr>
        <w:t>Siltumu izdalošo agregātu funkcionālai jaudai jāatbilst 1. pielikuma 2. papildinājuma 3.3.1.–3.3.5. punktam.</w:t>
      </w:r>
    </w:p>
    <w:p w14:paraId="2127BFF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FD5DE6" w14:textId="77777777" w:rsidR="00E73B67" w:rsidRPr="00E73B67" w:rsidRDefault="00E73B67" w:rsidP="00E73B67">
      <w:pPr>
        <w:pStyle w:val="BodyText"/>
        <w:rPr>
          <w:lang w:val="en-US"/>
        </w:rPr>
      </w:pPr>
      <w:r w:rsidRPr="00E73B67">
        <w:rPr>
          <w:lang w:val="en-US"/>
        </w:rPr>
        <w:t xml:space="preserve">B, C un D klases iekārtām koeficientam </w:t>
      </w:r>
      <w:r w:rsidRPr="00E73B67">
        <w:rPr>
          <w:i/>
          <w:iCs/>
          <w:lang w:val="en-US"/>
        </w:rPr>
        <w:t xml:space="preserve">K </w:t>
      </w:r>
      <w:r w:rsidRPr="00E73B67">
        <w:rPr>
          <w:lang w:val="en-US"/>
        </w:rPr>
        <w:t>vienmēr jābūt vienādam ar 0,40 W/m</w:t>
      </w:r>
      <w:r w:rsidRPr="00E73B67">
        <w:rPr>
          <w:vertAlign w:val="superscript"/>
          <w:lang w:val="en-US"/>
        </w:rPr>
        <w:t>2</w:t>
      </w:r>
      <w:r w:rsidRPr="00E73B67">
        <w:rPr>
          <w:lang w:val="en-US"/>
        </w:rPr>
        <w:t>.K vai mazākam par to.</w:t>
      </w:r>
    </w:p>
    <w:p w14:paraId="6F08063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E42927" w14:textId="77777777" w:rsidR="00E73B67" w:rsidRPr="00E73B67" w:rsidRDefault="00E73B67" w:rsidP="00E73B67">
      <w:pPr>
        <w:pStyle w:val="Heading2"/>
        <w:rPr>
          <w:lang w:val="en-US"/>
        </w:rPr>
      </w:pPr>
      <w:bookmarkStart w:id="9" w:name="_Toc107219896"/>
      <w:r w:rsidRPr="00E73B67">
        <w:rPr>
          <w:lang w:val="en-US"/>
        </w:rPr>
        <w:t xml:space="preserve">5. </w:t>
      </w:r>
      <w:r w:rsidRPr="00E73B67">
        <w:rPr>
          <w:b/>
          <w:bCs/>
          <w:u w:val="single" w:color="000000"/>
          <w:lang w:val="en-US"/>
        </w:rPr>
        <w:t>Mehāniskā saldēšanas un sildīšanas iekārta</w:t>
      </w:r>
      <w:r w:rsidRPr="00E73B67">
        <w:rPr>
          <w:u w:color="000000"/>
          <w:lang w:val="en-US"/>
        </w:rPr>
        <w:t xml:space="preserve">. </w:t>
      </w:r>
      <w:r w:rsidRPr="00E73B67">
        <w:rPr>
          <w:lang w:val="en-US"/>
        </w:rPr>
        <w:t xml:space="preserve">Izolācijas iekārta, kas vai nu aprīkota ar atsevišķu saldēšanas agregātu, vai arī tai šāds agregāts (aprīkots ar mehānisko kompresoru vai “absorbēšanas” ierīci u. c.) ir kopīgs ar citām pārvadāšanas iekārtām, un ar sildīšanas ierīcēm (aprīkotām ar elektriskajiem sildītājiem u. tml.) vai ar saldēšanas un sildīšanas ierīcēm, kuras spēj gan pazemināt temperatūru </w:t>
      </w:r>
      <w:r w:rsidRPr="00E73B67">
        <w:rPr>
          <w:i/>
          <w:iCs/>
          <w:lang w:val="en-US"/>
        </w:rPr>
        <w:t>T</w:t>
      </w:r>
      <w:r w:rsidRPr="00E73B67">
        <w:rPr>
          <w:i/>
          <w:iCs/>
          <w:vertAlign w:val="subscript"/>
          <w:lang w:val="en-US"/>
        </w:rPr>
        <w:t>i</w:t>
      </w:r>
      <w:r w:rsidRPr="00E73B67">
        <w:rPr>
          <w:lang w:val="en-US"/>
        </w:rPr>
        <w:t xml:space="preserve"> tukša korpusa iekšpusē un pēc tam to nepārtraukti uzturēt, gan paaugstināt temperatūru līdz faktiski nemainīgam lielumam, kas norādīts turpmāk tekstā, un pēc tam, neatjaunojot siltuma padevi, to uzturēt vismaz 12 stundas.</w:t>
      </w:r>
      <w:bookmarkEnd w:id="9"/>
    </w:p>
    <w:p w14:paraId="490B92A9" w14:textId="77777777" w:rsidR="00E73B67" w:rsidRPr="00E73B67" w:rsidRDefault="00E73B67" w:rsidP="00E73B67">
      <w:pPr>
        <w:jc w:val="both"/>
        <w:rPr>
          <w:rFonts w:ascii="Times New Roman" w:hAnsi="Times New Roman" w:cs="Times New Roman"/>
          <w:noProof/>
          <w:sz w:val="24"/>
          <w:szCs w:val="24"/>
          <w:lang w:val="en-US"/>
        </w:rPr>
      </w:pPr>
    </w:p>
    <w:p w14:paraId="5C0640E6" w14:textId="77777777" w:rsidR="00E73B67" w:rsidRPr="00E73B67" w:rsidRDefault="00E73B67" w:rsidP="00E73B67">
      <w:pPr>
        <w:pStyle w:val="BodyText"/>
        <w:rPr>
          <w:lang w:val="en-US"/>
        </w:rPr>
      </w:pPr>
      <w:r w:rsidRPr="00E73B67">
        <w:rPr>
          <w:u w:val="single"/>
          <w:lang w:val="en-US"/>
        </w:rPr>
        <w:t xml:space="preserve">A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0 °C ieskaitot, ja ārējā vidējā temperatūra ir robežās no –10 ºC līdz +30 ºC.</w:t>
      </w:r>
    </w:p>
    <w:p w14:paraId="76F499C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0BC92E2" w14:textId="77777777" w:rsidR="00E73B67" w:rsidRPr="00E73B67" w:rsidRDefault="00E73B67" w:rsidP="00E73B67">
      <w:pPr>
        <w:pStyle w:val="BodyText"/>
        <w:rPr>
          <w:lang w:val="en-US"/>
        </w:rPr>
      </w:pPr>
      <w:r w:rsidRPr="00E73B67">
        <w:rPr>
          <w:u w:val="single"/>
          <w:lang w:val="en-US"/>
        </w:rPr>
        <w:t xml:space="preserve">B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0 °C ieskaitot, ja ārējā vidējā temperatūra ir robežās no –20 ºC līdz +30 ºC.</w:t>
      </w:r>
    </w:p>
    <w:p w14:paraId="7D5B9A1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E32D106" w14:textId="77777777" w:rsidR="00E73B67" w:rsidRPr="00E73B67" w:rsidRDefault="00E73B67" w:rsidP="00E73B67">
      <w:pPr>
        <w:pStyle w:val="BodyText"/>
        <w:rPr>
          <w:lang w:val="en-US"/>
        </w:rPr>
      </w:pPr>
      <w:r w:rsidRPr="00E73B67">
        <w:rPr>
          <w:u w:val="single"/>
          <w:lang w:val="en-US"/>
        </w:rPr>
        <w:t xml:space="preserve">C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0 °C ieskaitot, ja ārējā vidējā temperatūra ir robežās no –30 ºC līdz +30 ºC.</w:t>
      </w:r>
    </w:p>
    <w:p w14:paraId="3E89B26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38E612D" w14:textId="77777777" w:rsidR="00E73B67" w:rsidRPr="00E73B67" w:rsidRDefault="00E73B67" w:rsidP="00E73B67">
      <w:pPr>
        <w:pStyle w:val="BodyText"/>
        <w:rPr>
          <w:lang w:val="en-US"/>
        </w:rPr>
      </w:pPr>
      <w:r w:rsidRPr="00E73B67">
        <w:rPr>
          <w:u w:val="single"/>
          <w:lang w:val="en-US"/>
        </w:rPr>
        <w:t xml:space="preserve">D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0 °C ieskaitot, ja ārējā vidējā temperatūra ir robežās no –40 ºC līdz +30 ºC.</w:t>
      </w:r>
    </w:p>
    <w:p w14:paraId="4832DEE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29F134C" w14:textId="77777777" w:rsidR="00E73B67" w:rsidRPr="00E73B67" w:rsidRDefault="00E73B67" w:rsidP="00E73B67">
      <w:pPr>
        <w:pStyle w:val="BodyText"/>
        <w:rPr>
          <w:lang w:val="en-US"/>
        </w:rPr>
      </w:pPr>
      <w:r w:rsidRPr="00E73B67">
        <w:rPr>
          <w:u w:val="single"/>
          <w:lang w:val="en-US"/>
        </w:rPr>
        <w:t xml:space="preserve">E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–10 °C ieskaitot, ja ārējā vidējā temperatūra ir robežās no –10 ºC līdz +30 ºC.</w:t>
      </w:r>
    </w:p>
    <w:p w14:paraId="0BB4255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9099FE6" w14:textId="77777777" w:rsidR="00E73B67" w:rsidRPr="00E73B67" w:rsidRDefault="00E73B67" w:rsidP="00E73B67">
      <w:pPr>
        <w:pStyle w:val="BodyText"/>
        <w:rPr>
          <w:lang w:val="en-US"/>
        </w:rPr>
      </w:pPr>
      <w:r w:rsidRPr="00E73B67">
        <w:rPr>
          <w:u w:val="single"/>
          <w:lang w:val="en-US"/>
        </w:rPr>
        <w:t xml:space="preserve">F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–10 °C ieskaitot, ja ārējā vidējā temperatūra ir robežās no –20 ºC līdz +30 ºC.</w:t>
      </w:r>
    </w:p>
    <w:p w14:paraId="214808D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888C47" w14:textId="77777777" w:rsidR="00E73B67" w:rsidRPr="00E73B67" w:rsidRDefault="00E73B67" w:rsidP="00E73B67">
      <w:pPr>
        <w:pStyle w:val="BodyText"/>
        <w:rPr>
          <w:lang w:val="en-US"/>
        </w:rPr>
      </w:pPr>
      <w:r w:rsidRPr="00E73B67">
        <w:rPr>
          <w:u w:val="single"/>
          <w:lang w:val="en-US"/>
        </w:rPr>
        <w:t xml:space="preserve">G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–10 °C ieskaitot, ja ārējā vidējā temperatūra ir robežās no –30 ºC līdz +30 ºC.</w:t>
      </w:r>
    </w:p>
    <w:p w14:paraId="087A6E0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DB4A58" w14:textId="77777777" w:rsidR="00E73B67" w:rsidRPr="00E73B67" w:rsidRDefault="00E73B67" w:rsidP="00E73B67">
      <w:pPr>
        <w:pStyle w:val="BodyText"/>
        <w:rPr>
          <w:lang w:val="en-US"/>
        </w:rPr>
      </w:pPr>
      <w:r w:rsidRPr="00E73B67">
        <w:rPr>
          <w:u w:val="single"/>
          <w:lang w:val="en-US"/>
        </w:rPr>
        <w:t xml:space="preserve">H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–10 °C ieskaitot, ja ārējā vidējā temperatūra ir robežās no –40 ºC līdz +30 ºC.</w:t>
      </w:r>
    </w:p>
    <w:p w14:paraId="06C0095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032C2EB" w14:textId="77777777" w:rsidR="00E73B67" w:rsidRPr="00E73B67" w:rsidRDefault="00E73B67" w:rsidP="00E73B67">
      <w:pPr>
        <w:pStyle w:val="BodyText"/>
        <w:rPr>
          <w:lang w:val="en-US"/>
        </w:rPr>
      </w:pPr>
      <w:r w:rsidRPr="00E73B67">
        <w:rPr>
          <w:u w:val="single"/>
          <w:lang w:val="en-US"/>
        </w:rPr>
        <w:t xml:space="preserve">I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–20 °C ieskaitot, ja ārējā vidējā temperatūra ir robežās no –10 ºC līdz +30 ºC.</w:t>
      </w:r>
    </w:p>
    <w:p w14:paraId="066C7E5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36FE89" w14:textId="77777777" w:rsidR="00E73B67" w:rsidRPr="00E73B67" w:rsidRDefault="00E73B67" w:rsidP="00E73B67">
      <w:pPr>
        <w:pStyle w:val="BodyText"/>
        <w:rPr>
          <w:lang w:val="en-US"/>
        </w:rPr>
      </w:pPr>
      <w:r w:rsidRPr="00E73B67">
        <w:rPr>
          <w:u w:val="single"/>
          <w:lang w:val="en-US"/>
        </w:rPr>
        <w:t xml:space="preserve">J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–20 °C ieskaitot, ja ārējā vidējā temperatūra ir robežās no –20 ºC līdz +30 ºC.</w:t>
      </w:r>
    </w:p>
    <w:p w14:paraId="57CF931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14A40C7" w14:textId="77777777" w:rsidR="00E73B67" w:rsidRPr="00E73B67" w:rsidRDefault="00E73B67" w:rsidP="00E73B67">
      <w:pPr>
        <w:pStyle w:val="BodyText"/>
        <w:rPr>
          <w:lang w:val="en-US"/>
        </w:rPr>
      </w:pPr>
      <w:r w:rsidRPr="00E73B67">
        <w:rPr>
          <w:u w:val="single"/>
          <w:lang w:val="en-US"/>
        </w:rPr>
        <w:t xml:space="preserve">K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–20 °C ieskaitot, ja ārējā vidējā temperatūra ir robežās no –30 ºC līdz +30 ºC.</w:t>
      </w:r>
    </w:p>
    <w:p w14:paraId="28A3FC5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6138A17" w14:textId="77777777" w:rsidR="00E73B67" w:rsidRPr="00E73B67" w:rsidRDefault="00E73B67" w:rsidP="00E73B67">
      <w:pPr>
        <w:pStyle w:val="BodyText"/>
        <w:rPr>
          <w:lang w:val="en-US"/>
        </w:rPr>
      </w:pPr>
      <w:r w:rsidRPr="00E73B67">
        <w:rPr>
          <w:u w:val="single"/>
          <w:lang w:val="en-US"/>
        </w:rPr>
        <w:t xml:space="preserve">L klase. </w:t>
      </w:r>
      <w:r w:rsidRPr="00E73B67">
        <w:rPr>
          <w:lang w:val="en-US"/>
        </w:rPr>
        <w:t xml:space="preserve">Lielumu </w:t>
      </w:r>
      <w:r w:rsidRPr="00E73B67">
        <w:rPr>
          <w:i/>
          <w:iCs/>
          <w:lang w:val="en-US"/>
        </w:rPr>
        <w:t>T</w:t>
      </w:r>
      <w:r w:rsidRPr="00E73B67">
        <w:rPr>
          <w:i/>
          <w:iCs/>
          <w:vertAlign w:val="subscript"/>
          <w:lang w:val="en-US"/>
        </w:rPr>
        <w:t>i</w:t>
      </w:r>
      <w:r w:rsidRPr="00E73B67">
        <w:rPr>
          <w:lang w:val="en-US"/>
        </w:rPr>
        <w:t xml:space="preserve"> var izvēlēties robežās no +12 °C līdz –20 °C ieskaitot, ja ārējā vidējā temperatūra ir robežās no –40 ºC līdz +30 ºC.</w:t>
      </w:r>
    </w:p>
    <w:p w14:paraId="26A565F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2451410" w14:textId="77777777" w:rsidR="00E73B67" w:rsidRPr="00E73B67" w:rsidRDefault="00E73B67" w:rsidP="00E73B67">
      <w:pPr>
        <w:pStyle w:val="BodyText"/>
        <w:rPr>
          <w:lang w:val="en-US"/>
        </w:rPr>
      </w:pPr>
      <w:r w:rsidRPr="00E73B67">
        <w:rPr>
          <w:lang w:val="en-US"/>
        </w:rPr>
        <w:t>B, C, D, E, F, G, H, I, J, K un L klases iekārtām koeficients </w:t>
      </w:r>
      <w:r w:rsidRPr="00E73B67">
        <w:rPr>
          <w:i/>
          <w:iCs/>
          <w:lang w:val="en-US"/>
        </w:rPr>
        <w:t xml:space="preserve">K </w:t>
      </w:r>
      <w:r w:rsidRPr="00E73B67">
        <w:rPr>
          <w:lang w:val="en-US"/>
        </w:rPr>
        <w:t>nekad nedrīkst pārsniegt 0,40 W/m².K.</w:t>
      </w:r>
    </w:p>
    <w:p w14:paraId="1F1F7C2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EAFC46" w14:textId="77777777" w:rsidR="00E73B67" w:rsidRPr="00E73B67" w:rsidRDefault="00E73B67" w:rsidP="00E73B67">
      <w:pPr>
        <w:pStyle w:val="BodyText"/>
        <w:rPr>
          <w:lang w:val="en-US"/>
        </w:rPr>
      </w:pPr>
      <w:r w:rsidRPr="00E73B67">
        <w:rPr>
          <w:lang w:val="en-US"/>
        </w:rPr>
        <w:t>Ja siltumu vai aukstumu izdalošie agregāti ir sildīšanas režīmā, to funkcionālai jaudai jāatbilst 1. pielikuma 2. papildinājuma 3.4.1.–3.4.5. punktā minētajiem noteikumiem.</w:t>
      </w:r>
    </w:p>
    <w:p w14:paraId="72DCD8E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D7AF196" w14:textId="77777777" w:rsidR="00E73B67" w:rsidRPr="00E73B67" w:rsidRDefault="00E73B67" w:rsidP="00E73B67">
      <w:pPr>
        <w:pStyle w:val="Heading2"/>
        <w:rPr>
          <w:b/>
          <w:bCs/>
          <w:u w:val="single"/>
          <w:lang w:val="en-US"/>
        </w:rPr>
      </w:pPr>
      <w:bookmarkStart w:id="10" w:name="_TOC_250007"/>
      <w:bookmarkStart w:id="11" w:name="_Toc107219897"/>
      <w:r w:rsidRPr="00E73B67">
        <w:rPr>
          <w:lang w:val="en-US"/>
        </w:rPr>
        <w:t xml:space="preserve">6. </w:t>
      </w:r>
      <w:r w:rsidRPr="00E73B67">
        <w:rPr>
          <w:b/>
          <w:bCs/>
          <w:u w:val="single"/>
          <w:lang w:val="en-US"/>
        </w:rPr>
        <w:t>Pārejas posma pasākumi</w:t>
      </w:r>
      <w:bookmarkEnd w:id="10"/>
      <w:bookmarkEnd w:id="11"/>
    </w:p>
    <w:p w14:paraId="1092DA24" w14:textId="77777777" w:rsidR="00E73B67" w:rsidRPr="00E73B67" w:rsidRDefault="00E73B67" w:rsidP="00E73B67">
      <w:pPr>
        <w:jc w:val="both"/>
        <w:rPr>
          <w:b/>
          <w:bCs/>
          <w:u w:val="single"/>
          <w:lang w:val="en-US"/>
        </w:rPr>
      </w:pPr>
    </w:p>
    <w:p w14:paraId="6CC757F7" w14:textId="77777777" w:rsidR="00E73B67" w:rsidRPr="00E73B67" w:rsidRDefault="00E73B67" w:rsidP="00E73B67">
      <w:pPr>
        <w:pStyle w:val="BodyText"/>
        <w:rPr>
          <w:lang w:val="en-US"/>
        </w:rPr>
      </w:pPr>
      <w:r w:rsidRPr="00E73B67">
        <w:rPr>
          <w:lang w:val="en-US"/>
        </w:rPr>
        <w:t>6.1. Izolētus korpusus, kuriem nav stingru sienu un kuru ekspluatācija sākta, pirms bija stājies spēkā 1. pielikuma 1. punkta grozījums (2018. gada 6. janvāris), var turpināt izmantot atbilstošas klases ātri bojājošos pārtikas produktu pārvadāšanai, līdz beidzas atbilstības sertifikāta derīguma termiņš. Sertifikāta derīguma termiņš netiek pagarināts.</w:t>
      </w:r>
    </w:p>
    <w:p w14:paraId="3686841C" w14:textId="77777777" w:rsidR="00E73B67" w:rsidRPr="00E73B67" w:rsidRDefault="00E73B67" w:rsidP="00E73B67">
      <w:pPr>
        <w:rPr>
          <w:noProof/>
          <w:lang w:val="en-US"/>
        </w:rPr>
      </w:pPr>
      <w:r w:rsidRPr="00E73B67">
        <w:rPr>
          <w:noProof/>
          <w:lang w:val="en-US"/>
        </w:rPr>
        <w:br w:type="page"/>
      </w:r>
    </w:p>
    <w:p w14:paraId="6186F6DE" w14:textId="77777777" w:rsidR="00E73B67" w:rsidRPr="00E73B67" w:rsidRDefault="00E73B67" w:rsidP="00E73B67">
      <w:pPr>
        <w:jc w:val="both"/>
        <w:rPr>
          <w:rFonts w:ascii="Times New Roman" w:hAnsi="Times New Roman" w:cs="Times New Roman"/>
          <w:noProof/>
          <w:sz w:val="24"/>
          <w:szCs w:val="24"/>
          <w:lang w:val="en-US"/>
        </w:rPr>
      </w:pPr>
    </w:p>
    <w:p w14:paraId="11B9948B" w14:textId="77777777" w:rsidR="00E73B67" w:rsidRPr="00E73B67" w:rsidRDefault="00E73B67" w:rsidP="00E73B67">
      <w:pPr>
        <w:pStyle w:val="BodyText"/>
        <w:jc w:val="center"/>
        <w:rPr>
          <w:b/>
          <w:u w:val="single" w:color="000000"/>
          <w:lang w:val="en-US"/>
        </w:rPr>
      </w:pPr>
      <w:bookmarkStart w:id="12" w:name="_TOC_250006"/>
      <w:r w:rsidRPr="00E73B67">
        <w:rPr>
          <w:b/>
          <w:u w:val="single" w:color="000000"/>
          <w:lang w:val="en-US"/>
        </w:rPr>
        <w:t>1. pielikuma 1. papildinājums</w:t>
      </w:r>
      <w:bookmarkEnd w:id="12"/>
    </w:p>
    <w:p w14:paraId="17844F92" w14:textId="77777777" w:rsidR="00E73B67" w:rsidRPr="00E73B67" w:rsidRDefault="00E73B67" w:rsidP="00E73B67">
      <w:pPr>
        <w:jc w:val="both"/>
        <w:rPr>
          <w:rFonts w:ascii="Times New Roman" w:eastAsia="Times New Roman" w:hAnsi="Times New Roman" w:cs="Times New Roman"/>
          <w:bCs/>
          <w:noProof/>
          <w:lang w:val="en-US"/>
        </w:rPr>
      </w:pPr>
    </w:p>
    <w:p w14:paraId="49ED5AEC" w14:textId="77777777" w:rsidR="00E73B67" w:rsidRPr="00E73B67" w:rsidRDefault="00E73B67" w:rsidP="00E73B67">
      <w:pPr>
        <w:pStyle w:val="Heading1"/>
        <w:rPr>
          <w:noProof/>
          <w:sz w:val="24"/>
          <w:szCs w:val="20"/>
          <w:lang w:val="en-US"/>
        </w:rPr>
      </w:pPr>
      <w:bookmarkStart w:id="13" w:name="_Toc107219898"/>
      <w:r w:rsidRPr="00E73B67">
        <w:rPr>
          <w:noProof/>
          <w:sz w:val="24"/>
          <w:szCs w:val="20"/>
          <w:lang w:val="en-US"/>
        </w:rPr>
        <w:t>IZOLĀCIJAS, SALDĒŠANAS, MEHĀNISKO SALDĒŠANAS, SILDĪŠANAS VAI MEHĀNISKO SALDĒŠANAS UN SILDĪŠANAS IEKĀRTU PĀRBAUDĪŠANAS KĀRTĪBA, LAI NOTEIKTU TO ATBILSTĪBU ATTIECĪGAJIEM STANDARTIEM</w:t>
      </w:r>
      <w:bookmarkEnd w:id="13"/>
    </w:p>
    <w:p w14:paraId="31C5E32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FA74933" w14:textId="77777777" w:rsidR="00E73B67" w:rsidRPr="00E73B67" w:rsidRDefault="00E73B67" w:rsidP="00E73B67">
      <w:pPr>
        <w:pStyle w:val="BodyText"/>
        <w:rPr>
          <w:lang w:val="en-US"/>
        </w:rPr>
      </w:pPr>
      <w:r w:rsidRPr="00E73B67">
        <w:rPr>
          <w:lang w:val="en-US"/>
        </w:rPr>
        <w:t>1. Atbilstību šajā pielikumā noteiktajiem standartiem pārbauda:</w:t>
      </w:r>
    </w:p>
    <w:p w14:paraId="1FAFE5B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A0BB209" w14:textId="77777777" w:rsidR="00E73B67" w:rsidRPr="00E73B67" w:rsidRDefault="00E73B67" w:rsidP="00E73B67">
      <w:pPr>
        <w:pStyle w:val="BodyText"/>
        <w:ind w:left="284"/>
        <w:rPr>
          <w:lang w:val="en-US"/>
        </w:rPr>
      </w:pPr>
      <w:r w:rsidRPr="00E73B67">
        <w:rPr>
          <w:lang w:val="en-US"/>
        </w:rPr>
        <w:t>a) pirms iekārtas ekspluatācijas uzsākšanas;</w:t>
      </w:r>
    </w:p>
    <w:p w14:paraId="6DB9CAF9" w14:textId="77777777" w:rsidR="00E73B67" w:rsidRPr="00E73B67" w:rsidRDefault="00E73B67" w:rsidP="00E73B67">
      <w:pPr>
        <w:pStyle w:val="BodyText"/>
        <w:ind w:left="284"/>
        <w:rPr>
          <w:lang w:val="en-US"/>
        </w:rPr>
      </w:pPr>
      <w:r w:rsidRPr="00E73B67">
        <w:rPr>
          <w:lang w:val="en-US"/>
        </w:rPr>
        <w:t>b) regulāri, vismaz vienu reizi sešos gados, un</w:t>
      </w:r>
    </w:p>
    <w:p w14:paraId="0BACAC25" w14:textId="77777777" w:rsidR="00E73B67" w:rsidRPr="00E73B67" w:rsidRDefault="00E73B67" w:rsidP="00E73B67">
      <w:pPr>
        <w:pStyle w:val="BodyText"/>
        <w:ind w:left="284"/>
        <w:rPr>
          <w:lang w:val="en-US"/>
        </w:rPr>
      </w:pPr>
      <w:r w:rsidRPr="00E73B67">
        <w:rPr>
          <w:lang w:val="en-US"/>
        </w:rPr>
        <w:t>c) ikreiz, kad to pieprasa kompetentā iestāde.</w:t>
      </w:r>
    </w:p>
    <w:p w14:paraId="7A54BA5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F7C9C14" w14:textId="77777777" w:rsidR="00E73B67" w:rsidRPr="00E73B67" w:rsidRDefault="00E73B67" w:rsidP="00E73B67">
      <w:pPr>
        <w:pStyle w:val="BodyText"/>
        <w:rPr>
          <w:lang w:val="en-US"/>
        </w:rPr>
      </w:pPr>
      <w:r w:rsidRPr="00E73B67">
        <w:rPr>
          <w:lang w:val="en-US"/>
        </w:rPr>
        <w:t>Izņemot gadījumus, kas noteikti šā pielikuma 2. papildinājuma 5. un 6. punktā, kontroli veic pārbaudes stacijā, kuru izraudzījusies vai pilnvarojusi tās valsts kompetentā iestāde, kur iekārta reģistrēta vai pierakstīta, ja vien iepriekš a) apakšpunktā minētajā gadījumā iekārtas vai tās prototipa pārbaude jau nav veikta pārbaudes stacijā, kuru izraudzījusies vai pilnvarojusi tās valsts kompetentā iestāde, kur iekārta ražota.</w:t>
      </w:r>
    </w:p>
    <w:p w14:paraId="0A7C7F6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530B84F" w14:textId="77777777" w:rsidR="00E73B67" w:rsidRPr="00E73B67" w:rsidRDefault="00E73B67" w:rsidP="00E73B67">
      <w:pPr>
        <w:pStyle w:val="BodyText"/>
        <w:rPr>
          <w:lang w:val="en-US"/>
        </w:rPr>
      </w:pPr>
      <w:r w:rsidRPr="00E73B67">
        <w:rPr>
          <w:lang w:val="en-US"/>
        </w:rPr>
        <w:t>2. Metodes un kārtība, kādā veicama pārbaude, lai noteiktu atbilstību attiecīgajiem standartiem, izklāstīta šā pielikuma 2. papildinājumā.</w:t>
      </w:r>
    </w:p>
    <w:p w14:paraId="191B8E6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1321DB7" w14:textId="77777777" w:rsidR="00E73B67" w:rsidRPr="00E73B67" w:rsidRDefault="00E73B67" w:rsidP="00E73B67">
      <w:pPr>
        <w:pStyle w:val="BodyText"/>
        <w:rPr>
          <w:lang w:val="en-US"/>
        </w:rPr>
      </w:pPr>
      <w:r w:rsidRPr="00E73B67">
        <w:rPr>
          <w:lang w:val="en-US"/>
        </w:rPr>
        <w:t>3. Sertifikātu, kas apliecina atbilstību standartiem, izdod tās valsts kompetentā iestāde, kurā iekārta jāreģistrē vai jāpieraksta. Šim sertifikātam jāatbilst paraugam, kas iekļauts šā pielikuma 3. papildinājumā.</w:t>
      </w:r>
    </w:p>
    <w:p w14:paraId="0AAAE6B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961261C" w14:textId="77777777" w:rsidR="00E73B67" w:rsidRPr="00E73B67" w:rsidRDefault="00E73B67" w:rsidP="00E73B67">
      <w:pPr>
        <w:pStyle w:val="BodyText"/>
        <w:rPr>
          <w:lang w:val="en-US"/>
        </w:rPr>
      </w:pPr>
      <w:r w:rsidRPr="00E73B67">
        <w:rPr>
          <w:lang w:val="en-US"/>
        </w:rPr>
        <w:t>Pārvadājuma laikā šim atbilstības sertifikātam jāatrodas pie iekārtas, un tas jāuzrāda pēc kontroles iestāžu pieprasījuma. Taču tajos gadījumos, kad pie iekārtas piestiprināta sertifikācijas plāksnīte, kuras paraugs sniegts šā pielikuma 3. papildinājumā, šī sertifikācijas plāksnīte uzskatāma par atbilstības sertifikāta ekvivalentu. Atbilstības sertifikācijas plāksnīti var piestiprināt iekārtai tikai tad, ja ir pieejams derīgs atbilstības sertifikāts. Tiklīdz iekārta vairs neatbilst šajā pielikumā minētajiem standartiem, sertifikācijas plāksnītes jānoņem.</w:t>
      </w:r>
    </w:p>
    <w:p w14:paraId="7EFFEC2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B131777" w14:textId="77777777" w:rsidR="00E73B67" w:rsidRPr="00E73B67" w:rsidRDefault="00E73B67" w:rsidP="00E73B67">
      <w:pPr>
        <w:pStyle w:val="BodyText"/>
        <w:rPr>
          <w:lang w:val="en-US"/>
        </w:rPr>
      </w:pPr>
      <w:r w:rsidRPr="00E73B67">
        <w:rPr>
          <w:lang w:val="en-US"/>
        </w:rPr>
        <w:t xml:space="preserve">Ja iekārta tiek nodota lietošanā citā valstī, kas ir </w:t>
      </w:r>
      <w:r w:rsidRPr="00E73B67">
        <w:rPr>
          <w:i/>
          <w:iCs/>
          <w:lang w:val="en-US"/>
        </w:rPr>
        <w:t xml:space="preserve">ATP </w:t>
      </w:r>
      <w:r w:rsidRPr="00E73B67">
        <w:rPr>
          <w:lang w:val="en-US"/>
        </w:rPr>
        <w:t>Līgumslēdzēja puse, tad, lai tās valsts kompetentā iestāde, kurā iekārta reģistrējama vai ierakstāma, varētu izdot atbilstības sertifikātu, iekārtai pievieno šādus dokumentus:</w:t>
      </w:r>
    </w:p>
    <w:p w14:paraId="667809C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61BA6BB" w14:textId="77777777" w:rsidR="00E73B67" w:rsidRPr="00E73B67" w:rsidRDefault="00E73B67" w:rsidP="00E73B67">
      <w:pPr>
        <w:pStyle w:val="BodyText"/>
        <w:ind w:left="284"/>
        <w:rPr>
          <w:lang w:val="en-US"/>
        </w:rPr>
      </w:pPr>
      <w:r w:rsidRPr="00E73B67">
        <w:rPr>
          <w:lang w:val="en-US"/>
        </w:rPr>
        <w:t>a) visos gadījumos jābūt pārbaudes protokolam par pašas attiecīgās iekārtas pārbaudi vai, ja tā ir sērijveidā ražota iekārta, par parauga iekārtas pārbaudi;</w:t>
      </w:r>
    </w:p>
    <w:p w14:paraId="0DD81773" w14:textId="77777777" w:rsidR="00E73B67" w:rsidRPr="00E73B67" w:rsidRDefault="00E73B67" w:rsidP="00E73B67">
      <w:pPr>
        <w:pStyle w:val="BodyText"/>
        <w:ind w:left="284"/>
        <w:rPr>
          <w:lang w:val="en-US"/>
        </w:rPr>
      </w:pPr>
      <w:r w:rsidRPr="00E73B67">
        <w:rPr>
          <w:lang w:val="en-US"/>
        </w:rPr>
        <w:t>b) visos gadījumos jābūt atbilstības sertifikātam, ko izdevusi vai nu ražotājas valsts kompetentā iestāde, vai arī, ja iekārta jau tiek izmantota ekspluatācijā, tās valsts kompetentā iestāde, kur tā reģistrēta. Šis sertifikāts tiks uzskatīts par pagaidu sertifikātu, kura derīguma termiņš nepieciešamības gadījumā nepārsniedz sešus mēnešus;</w:t>
      </w:r>
    </w:p>
    <w:p w14:paraId="36083D24" w14:textId="77777777" w:rsidR="00E73B67" w:rsidRPr="00E73B67" w:rsidRDefault="00E73B67" w:rsidP="00E73B67">
      <w:pPr>
        <w:pStyle w:val="BodyText"/>
        <w:ind w:left="284"/>
        <w:rPr>
          <w:lang w:val="en-US"/>
        </w:rPr>
      </w:pPr>
      <w:r w:rsidRPr="00E73B67">
        <w:rPr>
          <w:lang w:val="en-US"/>
        </w:rPr>
        <w:t>c) sērijveidā ražotas iekārtas gadījumā jāsertificē iekārtas tehniskā specifikācija, ko izdevis iekārtas ražotājs vai tā attiecīgi pilnvarots pārstāvis (šajā specifikācijā jābūt iekļautiem tiem pašiem aspektiem, kas atrodami pārbaudes protokola sadaļā, kur sniegts attiecīgās iekārtas apraksts, un tai ir jābūt sagatavotai vismaz vienā no oficiālajām valodām).</w:t>
      </w:r>
    </w:p>
    <w:p w14:paraId="751E67E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85740B" w14:textId="77777777" w:rsidR="00E73B67" w:rsidRPr="00E73B67" w:rsidRDefault="00E73B67" w:rsidP="00E73B67">
      <w:pPr>
        <w:pStyle w:val="BodyText"/>
        <w:rPr>
          <w:lang w:val="en-US"/>
        </w:rPr>
      </w:pPr>
      <w:r w:rsidRPr="00E73B67">
        <w:rPr>
          <w:lang w:val="en-US"/>
        </w:rPr>
        <w:t>Ja lietošanā nododamā iekārta jau ir bijusi ekspluatācijā, tad tās valsts kompetentā iestāde, kur šī iekārta reģistrējama vai ierakstāma, pirms atbilstības sertifikāta izdošanas var vizuāli pārbaudīt iekārtu identifikācijas nolūkā.</w:t>
      </w:r>
    </w:p>
    <w:p w14:paraId="5CC1A389" w14:textId="77777777" w:rsidR="00E73B67" w:rsidRPr="00E73B67" w:rsidRDefault="00E73B67" w:rsidP="00E73B67">
      <w:pPr>
        <w:jc w:val="both"/>
        <w:rPr>
          <w:rFonts w:ascii="Times New Roman" w:hAnsi="Times New Roman" w:cs="Times New Roman"/>
          <w:noProof/>
          <w:sz w:val="24"/>
          <w:szCs w:val="24"/>
          <w:lang w:val="en-US"/>
        </w:rPr>
      </w:pPr>
    </w:p>
    <w:p w14:paraId="0BAB9AEF" w14:textId="77777777" w:rsidR="00E73B67" w:rsidRPr="00E73B67" w:rsidRDefault="00E73B67" w:rsidP="00E73B67">
      <w:pPr>
        <w:pStyle w:val="BodyText"/>
        <w:rPr>
          <w:lang w:val="en-US"/>
        </w:rPr>
      </w:pPr>
      <w:r w:rsidRPr="00E73B67">
        <w:rPr>
          <w:lang w:val="en-US"/>
        </w:rPr>
        <w:t>Kompetentā iestāde var izdot atbilstības sertifikātu attiecībā uz tādu identisku sērijveidā ražotu izolācijas iekārtu (konteineru) partiju, kuru iekšējais tilpums ir mazāks par 2 m</w:t>
      </w:r>
      <w:r w:rsidRPr="00E73B67">
        <w:rPr>
          <w:vertAlign w:val="superscript"/>
          <w:lang w:val="en-US"/>
        </w:rPr>
        <w:t>3</w:t>
      </w:r>
      <w:r w:rsidRPr="00E73B67">
        <w:rPr>
          <w:lang w:val="en-US"/>
        </w:rPr>
        <w:t>. Šādos gadījumos atbilstības sertifikātā katras atsevišķās iekārtas sērijas numura vietā norāda visu izolācijas iekārtu identifikācijas numurus vai sērijas pirmo un pēdējo identifikācijas numuru. Tādā gadījumā izolācijas iekārtām, kas uzskaitītas šādā sertifikātā, piestiprina kompetentās iestādes izdotu atbilstības sertifikācijas plāksnīti, kā aprakstīts 1. pielikuma 3.B papildinājumā.</w:t>
      </w:r>
    </w:p>
    <w:p w14:paraId="51638655" w14:textId="77777777" w:rsidR="00E73B67" w:rsidRPr="00E73B67" w:rsidRDefault="00E73B67" w:rsidP="00E73B67">
      <w:pPr>
        <w:jc w:val="both"/>
        <w:rPr>
          <w:lang w:val="en-US"/>
        </w:rPr>
      </w:pPr>
    </w:p>
    <w:p w14:paraId="72255DF7" w14:textId="77777777" w:rsidR="00E73B67" w:rsidRPr="00E73B67" w:rsidRDefault="00E73B67" w:rsidP="00E73B67">
      <w:pPr>
        <w:pStyle w:val="BodyText"/>
        <w:rPr>
          <w:lang w:val="en-US"/>
        </w:rPr>
      </w:pPr>
      <w:r w:rsidRPr="00E73B67">
        <w:rPr>
          <w:lang w:val="en-US"/>
        </w:rPr>
        <w:t>Ja šīs izolācijas iekārtas (konteinerus) nodod citai valstij, kas ir šā nolīguma Līgumslēdzēja puse, lai to reģistrētu vai ierakstītu šajā citā valstī, jaunās reģistrācijas vai ierakstīšanas valsts kompetentā iestāde var izsniegt individuālu atbilstības sertifikātu, pamatojoties uz atbilstības sertifikāta oriģinālu, kas izsniegts attiecībā uz visu partiju.</w:t>
      </w:r>
    </w:p>
    <w:p w14:paraId="1E92CCE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0CCBE93" w14:textId="77777777" w:rsidR="00E73B67" w:rsidRPr="00E73B67" w:rsidRDefault="00E73B67" w:rsidP="00E73B67">
      <w:pPr>
        <w:pStyle w:val="BodyText"/>
        <w:rPr>
          <w:lang w:val="en-US"/>
        </w:rPr>
      </w:pPr>
      <w:r w:rsidRPr="00E73B67">
        <w:rPr>
          <w:lang w:val="en-US"/>
        </w:rPr>
        <w:t>4. Atšķirības zīmes un citu informāciju iekārtai piestiprina saskaņā ar šā pielikuma 4. papildinājuma noteikumiem. Tiklīdz iekārta vairs neatbilst šajā pielikumā noteiktajiem standartiem, šī informācija jānoņem.</w:t>
      </w:r>
    </w:p>
    <w:p w14:paraId="49B7C76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695E29" w14:textId="77777777" w:rsidR="00E73B67" w:rsidRPr="00E73B67" w:rsidRDefault="00E73B67" w:rsidP="00E73B67">
      <w:pPr>
        <w:pStyle w:val="BodyText"/>
        <w:rPr>
          <w:lang w:val="en-US"/>
        </w:rPr>
      </w:pPr>
      <w:r w:rsidRPr="00E73B67">
        <w:rPr>
          <w:lang w:val="en-US"/>
        </w:rPr>
        <w:t>5. Uz “izolācijas”, “saldēšanas”, “mehānisko saldēšanas”, “sildīšanas” vai “mehānisko saldēšanas un sildīšanas” pārvadāšanas iekārtu izolētajiem korpusiem un to termoierīcēm jābūt izvietotām izturīgām plāksnītēm, ko ražotājs stingri piestiprinājis redzamā un viegli pieejamā vietā daļai, kas ekspluatācijas laikā netiek mainīta. Plāksnīti novieto tā, lai to varētu viegli pārbaudīt, neizmantojot darbarīkus. Izolētiem korpusiem ražotāja plāksnītei jābūt piestiprinātai korpusa ārpusē. Ražotāja plāksnītē skaidri un neizdzēšamā veidā jāsniedz vismaz šāda informācija:</w:t>
      </w:r>
      <w:r w:rsidRPr="00E73B67">
        <w:rPr>
          <w:rStyle w:val="FootnoteReference"/>
          <w:lang w:val="en-US"/>
        </w:rPr>
        <w:footnoteReference w:id="4"/>
      </w:r>
    </w:p>
    <w:p w14:paraId="274E227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8DD5D8" w14:textId="77777777" w:rsidR="00E73B67" w:rsidRPr="00E73B67" w:rsidRDefault="00E73B67" w:rsidP="00E73B67">
      <w:pPr>
        <w:pStyle w:val="BodyText"/>
        <w:ind w:left="284"/>
        <w:rPr>
          <w:lang w:val="en-US"/>
        </w:rPr>
      </w:pPr>
      <w:r w:rsidRPr="00E73B67">
        <w:rPr>
          <w:lang w:val="en-US"/>
        </w:rPr>
        <w:t>ražotājvalsts nosaukums vai starptautiskajā ceļu satiksmē izmantojamais valsts kods;</w:t>
      </w:r>
    </w:p>
    <w:p w14:paraId="0B51C7C4" w14:textId="77777777" w:rsidR="00E73B67" w:rsidRPr="00E73B67" w:rsidRDefault="00E73B67" w:rsidP="00E73B67">
      <w:pPr>
        <w:pStyle w:val="BodyText"/>
        <w:ind w:left="284"/>
        <w:rPr>
          <w:lang w:val="en-US"/>
        </w:rPr>
      </w:pPr>
      <w:r w:rsidRPr="00E73B67">
        <w:rPr>
          <w:lang w:val="en-US"/>
        </w:rPr>
        <w:t>ražotāja vai ražotājfirmas nosaukums;</w:t>
      </w:r>
    </w:p>
    <w:p w14:paraId="5B696D43" w14:textId="77777777" w:rsidR="00E73B67" w:rsidRPr="00E73B67" w:rsidRDefault="00E73B67" w:rsidP="00E73B67">
      <w:pPr>
        <w:pStyle w:val="BodyText"/>
        <w:ind w:left="284"/>
        <w:rPr>
          <w:lang w:val="en-US"/>
        </w:rPr>
      </w:pPr>
      <w:r w:rsidRPr="00E73B67">
        <w:rPr>
          <w:lang w:val="en-US"/>
        </w:rPr>
        <w:t>modeļa nosaukums (ar cipariem un/vai burtiem);</w:t>
      </w:r>
    </w:p>
    <w:p w14:paraId="769192FB" w14:textId="77777777" w:rsidR="00E73B67" w:rsidRPr="00E73B67" w:rsidRDefault="00E73B67" w:rsidP="00E73B67">
      <w:pPr>
        <w:pStyle w:val="BodyText"/>
        <w:ind w:left="284"/>
        <w:rPr>
          <w:lang w:val="en-US"/>
        </w:rPr>
      </w:pPr>
      <w:r w:rsidRPr="00E73B67">
        <w:rPr>
          <w:lang w:val="en-US"/>
        </w:rPr>
        <w:t>kārtas numurs;</w:t>
      </w:r>
    </w:p>
    <w:p w14:paraId="49C099C0" w14:textId="77777777" w:rsidR="00E73B67" w:rsidRPr="00E73B67" w:rsidRDefault="00E73B67" w:rsidP="00E73B67">
      <w:pPr>
        <w:pStyle w:val="BodyText"/>
        <w:ind w:left="284"/>
        <w:rPr>
          <w:lang w:val="en-US"/>
        </w:rPr>
      </w:pPr>
      <w:r w:rsidRPr="00E73B67">
        <w:rPr>
          <w:lang w:val="en-US"/>
        </w:rPr>
        <w:t>izgatavošanas mēnesis un gads.</w:t>
      </w:r>
    </w:p>
    <w:p w14:paraId="7CD72A3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57CA85F" w14:textId="77777777" w:rsidR="00E73B67" w:rsidRPr="00E73B67" w:rsidRDefault="00E73B67" w:rsidP="00E73B67">
      <w:pPr>
        <w:pStyle w:val="BodyText"/>
        <w:rPr>
          <w:lang w:val="en-US"/>
        </w:rPr>
      </w:pPr>
      <w:r w:rsidRPr="00E73B67">
        <w:rPr>
          <w:lang w:val="en-US"/>
        </w:rPr>
        <w:t>6. a) Īpaša tipa jaunās iekārtas, kuras ražo sērijveidā, var apstiprināt, pārbaudot vienu šā tipa iekārtu. Ja šīs iekārtas pārbaudes rezultāti atbilst attiecīgās klases prasībām, pārbaudes protokols uzskatāms par tipa apstiprinājuma sertifikātu. Šāda sertifikāta derīguma termiņš ir seši gadi no pārbaudes pabeigšanas dienas.</w:t>
      </w:r>
    </w:p>
    <w:p w14:paraId="7A543D8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C8FE92" w14:textId="77777777" w:rsidR="00E73B67" w:rsidRPr="00E73B67" w:rsidRDefault="00E73B67" w:rsidP="00E73B67">
      <w:pPr>
        <w:pStyle w:val="BodyText"/>
        <w:rPr>
          <w:lang w:val="en-US"/>
        </w:rPr>
      </w:pPr>
      <w:r w:rsidRPr="00E73B67">
        <w:rPr>
          <w:lang w:val="en-US"/>
        </w:rPr>
        <w:t>Pārbaudes protokola termiņa beigu datumu norāda mēnešos un gados.</w:t>
      </w:r>
    </w:p>
    <w:p w14:paraId="15DAE63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9BE3774" w14:textId="77777777" w:rsidR="00E73B67" w:rsidRPr="00E73B67" w:rsidRDefault="00E73B67" w:rsidP="00E73B67">
      <w:pPr>
        <w:pStyle w:val="BodyText"/>
        <w:rPr>
          <w:lang w:val="en-US"/>
        </w:rPr>
      </w:pPr>
      <w:r w:rsidRPr="00E73B67">
        <w:rPr>
          <w:lang w:val="en-US"/>
        </w:rPr>
        <w:t>b) Kompetentā iestāde veic pasākumus, lai pārliecinātos, ka pārējās saražotās attiecīgā tipa iekārtas atbilst apstiprinātajam tipam. Šim nolūkam tā var pārbaudīt saražotās sērijas iekārtas izlases veidā.</w:t>
      </w:r>
    </w:p>
    <w:p w14:paraId="61621975" w14:textId="77777777" w:rsidR="00E73B67" w:rsidRPr="00E73B67" w:rsidRDefault="00E73B67" w:rsidP="00E73B67">
      <w:pPr>
        <w:jc w:val="both"/>
        <w:rPr>
          <w:rFonts w:ascii="Times New Roman" w:hAnsi="Times New Roman" w:cs="Times New Roman"/>
          <w:noProof/>
          <w:sz w:val="24"/>
          <w:szCs w:val="24"/>
          <w:lang w:val="en-US"/>
        </w:rPr>
      </w:pPr>
    </w:p>
    <w:p w14:paraId="0B777FD0" w14:textId="77777777" w:rsidR="00E73B67" w:rsidRPr="00E73B67" w:rsidRDefault="00E73B67" w:rsidP="00E73B67">
      <w:pPr>
        <w:pStyle w:val="BodyText"/>
        <w:rPr>
          <w:lang w:val="en-US"/>
        </w:rPr>
      </w:pPr>
      <w:r w:rsidRPr="00E73B67">
        <w:rPr>
          <w:lang w:val="en-US"/>
        </w:rPr>
        <w:t>c) Iekārtu uzskata par vienu no pārbaudītā tipa iekārtām tikai tad, ja tā atbilst šādiem minimālajiem nosacījumiem:</w:t>
      </w:r>
    </w:p>
    <w:p w14:paraId="026F0E0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979F69C" w14:textId="77777777" w:rsidR="00E73B67" w:rsidRPr="00E73B67" w:rsidRDefault="00E73B67" w:rsidP="00E73B67">
      <w:pPr>
        <w:pStyle w:val="BodyText"/>
        <w:ind w:left="284"/>
        <w:rPr>
          <w:lang w:val="en-US"/>
        </w:rPr>
      </w:pPr>
      <w:r w:rsidRPr="00E73B67">
        <w:rPr>
          <w:lang w:val="en-US"/>
        </w:rPr>
        <w:t>i) ja tā ir izolācijas iekārta, tad par paraugu jāņem izolācijas, saldēšanas, mehāniskā saldēšanas, sildīšanas vai mehāniskā saldēšanas un sildīšanas iekārta, un tādā gadījumā:</w:t>
      </w:r>
    </w:p>
    <w:p w14:paraId="56F6B73C"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1E04D3E" w14:textId="77777777" w:rsidR="00E73B67" w:rsidRPr="00E73B67" w:rsidRDefault="00E73B67" w:rsidP="00E73B67">
      <w:pPr>
        <w:pStyle w:val="BodyText"/>
        <w:ind w:left="284"/>
        <w:rPr>
          <w:lang w:val="en-US"/>
        </w:rPr>
      </w:pPr>
      <w:r w:rsidRPr="00E73B67">
        <w:rPr>
          <w:lang w:val="en-US"/>
        </w:rPr>
        <w:t>tās konstrukcijai jālīdzinās paraugam un jo īpaši jābūt izmantotam identiskam izolācijas materiālam un izolācijas metodei;</w:t>
      </w:r>
    </w:p>
    <w:p w14:paraId="25001233"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EC6FDBB" w14:textId="77777777" w:rsidR="00E73B67" w:rsidRPr="00E73B67" w:rsidRDefault="00E73B67" w:rsidP="00E73B67">
      <w:pPr>
        <w:pStyle w:val="BodyText"/>
        <w:ind w:left="284"/>
        <w:rPr>
          <w:lang w:val="en-US"/>
        </w:rPr>
      </w:pPr>
      <w:r w:rsidRPr="00E73B67">
        <w:rPr>
          <w:lang w:val="en-US"/>
        </w:rPr>
        <w:t>izolācijas materiāla slāņa biezums nedrīkst būt mazāks par to, kāds ir parauga iekārtai;</w:t>
      </w:r>
    </w:p>
    <w:p w14:paraId="0300A230"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4A5AC834" w14:textId="77777777" w:rsidR="00E73B67" w:rsidRPr="00E73B67" w:rsidRDefault="00E73B67" w:rsidP="00E73B67">
      <w:pPr>
        <w:pStyle w:val="BodyText"/>
        <w:ind w:left="284"/>
        <w:rPr>
          <w:lang w:val="en-US"/>
        </w:rPr>
      </w:pPr>
      <w:r w:rsidRPr="00E73B67">
        <w:rPr>
          <w:lang w:val="en-US"/>
        </w:rPr>
        <w:t>iekšējai apdarei jābūt tādai pašai vai vienkāršotai;</w:t>
      </w:r>
    </w:p>
    <w:p w14:paraId="17BF58A6"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22B8960C" w14:textId="77777777" w:rsidR="00E73B67" w:rsidRPr="00E73B67" w:rsidRDefault="00E73B67" w:rsidP="00E73B67">
      <w:pPr>
        <w:pStyle w:val="BodyText"/>
        <w:ind w:left="284"/>
        <w:rPr>
          <w:lang w:val="en-US"/>
        </w:rPr>
      </w:pPr>
      <w:r w:rsidRPr="00E73B67">
        <w:rPr>
          <w:lang w:val="en-US"/>
        </w:rPr>
        <w:t>durvju un lūku vai cita veida atveru skaitam jābūt tādam pašam vai mazākam un</w:t>
      </w:r>
    </w:p>
    <w:p w14:paraId="1E61179D"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DD39FEE" w14:textId="77777777" w:rsidR="00E73B67" w:rsidRPr="00E73B67" w:rsidRDefault="00E73B67" w:rsidP="00E73B67">
      <w:pPr>
        <w:pStyle w:val="BodyText"/>
        <w:ind w:left="284"/>
        <w:rPr>
          <w:lang w:val="en-US"/>
        </w:rPr>
      </w:pPr>
      <w:r w:rsidRPr="00E73B67">
        <w:rPr>
          <w:lang w:val="en-US"/>
        </w:rPr>
        <w:t>korpusa iekšējās virsmas laukuma lieluma starpība nedrīkst pārsniegt 20 %;</w:t>
      </w:r>
    </w:p>
    <w:p w14:paraId="0AAB224A"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24F2688" w14:textId="77777777" w:rsidR="00E73B67" w:rsidRPr="00E73B67" w:rsidRDefault="00E73B67" w:rsidP="00E73B67">
      <w:pPr>
        <w:pStyle w:val="BodyText"/>
        <w:ind w:left="284"/>
        <w:rPr>
          <w:lang w:val="en-US"/>
        </w:rPr>
      </w:pPr>
      <w:r w:rsidRPr="00E73B67">
        <w:rPr>
          <w:lang w:val="en-US"/>
        </w:rPr>
        <w:t>ir pieļaujami nelieli un ierobežoti iekšējās un ārējās apdares papildinājumi vai izmaiņas:</w:t>
      </w:r>
      <w:r w:rsidRPr="00E73B67">
        <w:rPr>
          <w:rStyle w:val="FootnoteReference"/>
          <w:lang w:val="en-US"/>
        </w:rPr>
        <w:footnoteReference w:id="5"/>
      </w:r>
    </w:p>
    <w:p w14:paraId="11860B5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E6E03F0" w14:textId="77777777" w:rsidR="00E73B67" w:rsidRPr="00E73B67" w:rsidRDefault="00E73B67" w:rsidP="00E73B67">
      <w:pPr>
        <w:pStyle w:val="BodyText"/>
        <w:numPr>
          <w:ilvl w:val="2"/>
          <w:numId w:val="37"/>
        </w:numPr>
        <w:tabs>
          <w:tab w:val="left" w:pos="1134"/>
        </w:tabs>
        <w:ind w:left="567" w:firstLine="0"/>
        <w:rPr>
          <w:lang w:val="en-US"/>
        </w:rPr>
      </w:pPr>
      <w:r w:rsidRPr="00E73B67">
        <w:rPr>
          <w:lang w:val="en-US"/>
        </w:rPr>
        <w:t>ja visu šādu izmaiņu rezultātā akumulēto izolācijas materiālu apjoms ir mazāks par 1/100 no kopējā izolācijas materiālu daudzuma izolācijas iekārtā;</w:t>
      </w:r>
    </w:p>
    <w:p w14:paraId="3D99E747" w14:textId="77777777" w:rsidR="00E73B67" w:rsidRPr="00E73B67" w:rsidRDefault="00E73B67" w:rsidP="00E73B67">
      <w:pPr>
        <w:pStyle w:val="BodyText"/>
        <w:numPr>
          <w:ilvl w:val="2"/>
          <w:numId w:val="37"/>
        </w:numPr>
        <w:tabs>
          <w:tab w:val="left" w:pos="1134"/>
        </w:tabs>
        <w:ind w:left="567" w:firstLine="0"/>
        <w:rPr>
          <w:lang w:val="en-US"/>
        </w:rPr>
      </w:pPr>
      <w:r w:rsidRPr="00E73B67">
        <w:rPr>
          <w:lang w:val="en-US"/>
        </w:rPr>
        <w:t xml:space="preserve">ja atbilstošās pārbaudītās iekārtas koeficients </w:t>
      </w:r>
      <w:r w:rsidRPr="00E73B67">
        <w:rPr>
          <w:i/>
          <w:iCs/>
          <w:lang w:val="en-US"/>
        </w:rPr>
        <w:t>K</w:t>
      </w:r>
      <w:r w:rsidRPr="00E73B67">
        <w:rPr>
          <w:lang w:val="en-US"/>
        </w:rPr>
        <w:t xml:space="preserve">, kas koriģēts, ņemot vērā papildu siltuma zuduma aprēķinu, ir mazāks par attiecīgās kategorijas iekārtas koeficienta </w:t>
      </w:r>
      <w:r w:rsidRPr="00E73B67">
        <w:rPr>
          <w:i/>
          <w:iCs/>
          <w:lang w:val="en-US"/>
        </w:rPr>
        <w:t xml:space="preserve">K </w:t>
      </w:r>
      <w:r w:rsidRPr="00E73B67">
        <w:rPr>
          <w:lang w:val="en-US"/>
        </w:rPr>
        <w:t>robežvērtību vai vienāds ar to un</w:t>
      </w:r>
    </w:p>
    <w:p w14:paraId="544A6782" w14:textId="77777777" w:rsidR="00E73B67" w:rsidRPr="00E73B67" w:rsidRDefault="00E73B67" w:rsidP="00E73B67">
      <w:pPr>
        <w:pStyle w:val="BodyText"/>
        <w:numPr>
          <w:ilvl w:val="2"/>
          <w:numId w:val="37"/>
        </w:numPr>
        <w:tabs>
          <w:tab w:val="left" w:pos="1134"/>
        </w:tabs>
        <w:ind w:left="567" w:firstLine="0"/>
        <w:rPr>
          <w:lang w:val="en-US"/>
        </w:rPr>
      </w:pPr>
      <w:r w:rsidRPr="00E73B67">
        <w:rPr>
          <w:lang w:val="en-US"/>
        </w:rPr>
        <w:t>ja šādas iekšējās apdares, jo īpaši līmētas apdares, izmaiņas tiek veiktas, izmantojot to pašu metodi.</w:t>
      </w:r>
    </w:p>
    <w:p w14:paraId="4571C277"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83E19B6" w14:textId="77777777" w:rsidR="00E73B67" w:rsidRPr="00E73B67" w:rsidRDefault="00E73B67" w:rsidP="00E73B67">
      <w:pPr>
        <w:pStyle w:val="BodyText"/>
        <w:ind w:left="284"/>
        <w:rPr>
          <w:lang w:val="en-US"/>
        </w:rPr>
      </w:pPr>
      <w:r w:rsidRPr="00E73B67">
        <w:rPr>
          <w:lang w:val="en-US"/>
        </w:rPr>
        <w:t>Visas izmaiņas jāveic vai jāapstiprina izolācijas iekārtas ražotājam;</w:t>
      </w:r>
    </w:p>
    <w:p w14:paraId="416D23B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13004A6C" w14:textId="77777777" w:rsidR="00E73B67" w:rsidRPr="00E73B67" w:rsidRDefault="00E73B67" w:rsidP="00E73B67">
      <w:pPr>
        <w:pStyle w:val="BodyText"/>
        <w:ind w:left="284"/>
        <w:rPr>
          <w:lang w:val="en-US"/>
        </w:rPr>
      </w:pPr>
      <w:r w:rsidRPr="00E73B67">
        <w:rPr>
          <w:lang w:val="en-US"/>
        </w:rPr>
        <w:t>ii) ja tā ir saldēšanas iekārta, tad par paraugu jāņem saldēšanas iekārta, un tādā gadījumā:</w:t>
      </w:r>
    </w:p>
    <w:p w14:paraId="0D33DF63"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1A0D9DC0" w14:textId="77777777" w:rsidR="00E73B67" w:rsidRPr="00E73B67" w:rsidRDefault="00E73B67" w:rsidP="00E73B67">
      <w:pPr>
        <w:pStyle w:val="BodyText"/>
        <w:ind w:left="567"/>
        <w:rPr>
          <w:lang w:val="en-US"/>
        </w:rPr>
      </w:pPr>
      <w:r w:rsidRPr="00E73B67">
        <w:rPr>
          <w:lang w:val="en-US"/>
        </w:rPr>
        <w:t>tai jāatbilst i) apakšpunktā minētajiem noteikumiem;</w:t>
      </w:r>
    </w:p>
    <w:p w14:paraId="17699EDA" w14:textId="77777777" w:rsidR="00E73B67" w:rsidRPr="00E73B67" w:rsidRDefault="00E73B67" w:rsidP="00E73B67">
      <w:pPr>
        <w:pStyle w:val="BodyText"/>
        <w:ind w:left="567"/>
        <w:rPr>
          <w:lang w:val="en-US"/>
        </w:rPr>
      </w:pPr>
      <w:r w:rsidRPr="00E73B67">
        <w:rPr>
          <w:lang w:val="en-US"/>
        </w:rPr>
        <w:t>iekšējiem cirkulācijas ventilatoriem ir jābūt līdzīgiem;</w:t>
      </w:r>
    </w:p>
    <w:p w14:paraId="49FFCB57" w14:textId="77777777" w:rsidR="00E73B67" w:rsidRPr="00E73B67" w:rsidRDefault="00E73B67" w:rsidP="00E73B67">
      <w:pPr>
        <w:pStyle w:val="BodyText"/>
        <w:ind w:left="567"/>
        <w:rPr>
          <w:lang w:val="en-US"/>
        </w:rPr>
      </w:pPr>
      <w:r w:rsidRPr="00E73B67">
        <w:rPr>
          <w:lang w:val="en-US"/>
        </w:rPr>
        <w:t>dzesēšanas avotam jābūt identiskam un</w:t>
      </w:r>
    </w:p>
    <w:p w14:paraId="7528A0A5" w14:textId="77777777" w:rsidR="00E73B67" w:rsidRPr="00E73B67" w:rsidRDefault="00E73B67" w:rsidP="00E73B67">
      <w:pPr>
        <w:pStyle w:val="BodyText"/>
        <w:ind w:left="567"/>
        <w:rPr>
          <w:lang w:val="en-US"/>
        </w:rPr>
      </w:pPr>
      <w:r w:rsidRPr="00E73B67">
        <w:rPr>
          <w:lang w:val="en-US"/>
        </w:rPr>
        <w:t>aukstajai rezervei uz vienu iekšējās virsmas laukuma vienību jābūt lielākai vai vienādai;</w:t>
      </w:r>
    </w:p>
    <w:p w14:paraId="32A7C431"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91E5527" w14:textId="77777777" w:rsidR="00E73B67" w:rsidRPr="00E73B67" w:rsidRDefault="00E73B67" w:rsidP="00E73B67">
      <w:pPr>
        <w:pStyle w:val="BodyText"/>
        <w:ind w:left="284"/>
        <w:rPr>
          <w:lang w:val="en-US"/>
        </w:rPr>
      </w:pPr>
      <w:r w:rsidRPr="00E73B67">
        <w:rPr>
          <w:lang w:val="en-US"/>
        </w:rPr>
        <w:t>iii) ja tā ir mehāniskā saldēšanas iekārta, tad par paraugu jāņem vai nu:</w:t>
      </w:r>
    </w:p>
    <w:p w14:paraId="4BB5B2B4" w14:textId="77777777" w:rsidR="00E73B67" w:rsidRPr="00E73B67" w:rsidRDefault="00E73B67" w:rsidP="00E73B67">
      <w:pPr>
        <w:pStyle w:val="BodyText"/>
        <w:ind w:left="284"/>
        <w:rPr>
          <w:lang w:val="en-US"/>
        </w:rPr>
      </w:pPr>
    </w:p>
    <w:p w14:paraId="14956EB2" w14:textId="77777777" w:rsidR="00E73B67" w:rsidRPr="00E73B67" w:rsidRDefault="00E73B67" w:rsidP="00E73B67">
      <w:pPr>
        <w:pStyle w:val="BodyText"/>
        <w:ind w:left="567"/>
        <w:rPr>
          <w:lang w:val="en-US"/>
        </w:rPr>
      </w:pPr>
      <w:r w:rsidRPr="00E73B67">
        <w:rPr>
          <w:lang w:val="en-US"/>
        </w:rPr>
        <w:t>a) mehāniskā saldēšanas iekārta, un tādā gadījumā:</w:t>
      </w:r>
    </w:p>
    <w:p w14:paraId="43C46B32" w14:textId="77777777" w:rsidR="00E73B67" w:rsidRPr="00E73B67" w:rsidRDefault="00E73B67" w:rsidP="00E73B67">
      <w:pPr>
        <w:ind w:left="567"/>
        <w:jc w:val="both"/>
        <w:rPr>
          <w:rFonts w:ascii="Times New Roman" w:eastAsia="Times New Roman" w:hAnsi="Times New Roman" w:cs="Times New Roman"/>
          <w:noProof/>
          <w:sz w:val="24"/>
          <w:szCs w:val="24"/>
          <w:lang w:val="en-US"/>
        </w:rPr>
      </w:pPr>
    </w:p>
    <w:p w14:paraId="61513068" w14:textId="77777777" w:rsidR="00E73B67" w:rsidRPr="00E73B67" w:rsidRDefault="00E73B67" w:rsidP="00E73B67">
      <w:pPr>
        <w:pStyle w:val="BodyText"/>
        <w:numPr>
          <w:ilvl w:val="1"/>
          <w:numId w:val="36"/>
        </w:numPr>
        <w:tabs>
          <w:tab w:val="left" w:pos="1418"/>
        </w:tabs>
        <w:ind w:left="851" w:firstLine="0"/>
        <w:rPr>
          <w:lang w:val="en-US"/>
        </w:rPr>
      </w:pPr>
      <w:r w:rsidRPr="00E73B67">
        <w:rPr>
          <w:lang w:val="en-US"/>
        </w:rPr>
        <w:t>tai jāatbilst i) apakšpunktā minētajiem noteikumiem un</w:t>
      </w:r>
    </w:p>
    <w:p w14:paraId="02BAFE6B" w14:textId="77777777" w:rsidR="00E73B67" w:rsidRPr="00E73B67" w:rsidRDefault="00E73B67" w:rsidP="00E73B67">
      <w:pPr>
        <w:pStyle w:val="BodyText"/>
        <w:numPr>
          <w:ilvl w:val="1"/>
          <w:numId w:val="36"/>
        </w:numPr>
        <w:tabs>
          <w:tab w:val="left" w:pos="1418"/>
        </w:tabs>
        <w:ind w:left="851" w:firstLine="0"/>
        <w:rPr>
          <w:lang w:val="en-US"/>
        </w:rPr>
      </w:pPr>
      <w:r w:rsidRPr="00E73B67">
        <w:rPr>
          <w:lang w:val="en-US"/>
        </w:rPr>
        <w:t>mehāniskā saldēšanas agregāta lietderīgajai saldēšanas jaudai uz vienu iekšējās virsmas laukuma vienību tādā pašā temperatūras režīmā jābūt lielākai vai vienādai, vai</w:t>
      </w:r>
    </w:p>
    <w:p w14:paraId="5ABF1348" w14:textId="77777777" w:rsidR="00E73B67" w:rsidRPr="00E73B67" w:rsidRDefault="00E73B67" w:rsidP="00E73B67">
      <w:pPr>
        <w:pStyle w:val="BodyText"/>
        <w:ind w:left="567"/>
        <w:rPr>
          <w:lang w:val="en-US"/>
        </w:rPr>
      </w:pPr>
    </w:p>
    <w:p w14:paraId="6F5384C7" w14:textId="77777777" w:rsidR="00E73B67" w:rsidRPr="00E73B67" w:rsidRDefault="00E73B67" w:rsidP="00E73B67">
      <w:pPr>
        <w:pStyle w:val="BodyText"/>
        <w:ind w:left="567"/>
        <w:rPr>
          <w:lang w:val="en-US"/>
        </w:rPr>
      </w:pPr>
      <w:r w:rsidRPr="00E73B67">
        <w:rPr>
          <w:lang w:val="en-US"/>
        </w:rPr>
        <w:t>b) izolācijas iekārta, kas ir pilnīgi nokomplektēta, bet kam nav pievienots mehāniskais saldēšanas agregāts, kurš tiks uzstādīts vēlāk.</w:t>
      </w:r>
    </w:p>
    <w:p w14:paraId="7219AC0B" w14:textId="77777777" w:rsidR="00E73B67" w:rsidRPr="00E73B67" w:rsidRDefault="00E73B67" w:rsidP="00E73B67">
      <w:pPr>
        <w:ind w:left="567"/>
        <w:jc w:val="both"/>
        <w:rPr>
          <w:rFonts w:ascii="Times New Roman" w:eastAsia="Times New Roman" w:hAnsi="Times New Roman" w:cs="Times New Roman"/>
          <w:noProof/>
          <w:sz w:val="24"/>
          <w:szCs w:val="24"/>
          <w:lang w:val="en-US"/>
        </w:rPr>
      </w:pPr>
    </w:p>
    <w:p w14:paraId="5DEA159C" w14:textId="77777777" w:rsidR="00E73B67" w:rsidRPr="00E73B67" w:rsidRDefault="00E73B67" w:rsidP="00E73B67">
      <w:pPr>
        <w:pStyle w:val="BodyText"/>
        <w:ind w:left="567"/>
        <w:rPr>
          <w:lang w:val="en-US"/>
        </w:rPr>
      </w:pPr>
      <w:r w:rsidRPr="00E73B67">
        <w:rPr>
          <w:lang w:val="en-US"/>
        </w:rPr>
        <w:t xml:space="preserve">Iegūtā atvere koeficienta </w:t>
      </w:r>
      <w:r w:rsidRPr="00E73B67">
        <w:rPr>
          <w:i/>
          <w:iCs/>
          <w:lang w:val="en-US"/>
        </w:rPr>
        <w:t xml:space="preserve">K </w:t>
      </w:r>
      <w:r w:rsidRPr="00E73B67">
        <w:rPr>
          <w:lang w:val="en-US"/>
        </w:rPr>
        <w:t>mērīšanas laikā tiks nosegta ar cieši pieguļošiem ielaiduma paneļiem, kuru vidējais biezums un izolācijas tips sakrīt ar priekšējās sienas apdari. Šajā gadījumā:</w:t>
      </w:r>
    </w:p>
    <w:p w14:paraId="784BE5FF" w14:textId="77777777" w:rsidR="00E73B67" w:rsidRPr="00E73B67" w:rsidRDefault="00E73B67" w:rsidP="00E73B67">
      <w:pPr>
        <w:ind w:left="567"/>
        <w:jc w:val="both"/>
        <w:rPr>
          <w:lang w:val="en-US"/>
        </w:rPr>
      </w:pPr>
    </w:p>
    <w:p w14:paraId="12C37029" w14:textId="77777777" w:rsidR="00E73B67" w:rsidRPr="00E73B67" w:rsidRDefault="00E73B67" w:rsidP="00E73B67">
      <w:pPr>
        <w:pStyle w:val="BodyText"/>
        <w:numPr>
          <w:ilvl w:val="1"/>
          <w:numId w:val="36"/>
        </w:numPr>
        <w:tabs>
          <w:tab w:val="left" w:pos="1418"/>
        </w:tabs>
        <w:ind w:left="851" w:firstLine="0"/>
        <w:rPr>
          <w:lang w:val="en-US"/>
        </w:rPr>
      </w:pPr>
      <w:r w:rsidRPr="00E73B67">
        <w:rPr>
          <w:lang w:val="en-US"/>
        </w:rPr>
        <w:t>tai jāatbilst i) apakšpunktā minētajiem noteikumiem un</w:t>
      </w:r>
    </w:p>
    <w:p w14:paraId="6EB28692" w14:textId="77777777" w:rsidR="00E73B67" w:rsidRPr="00E73B67" w:rsidRDefault="00E73B67" w:rsidP="00E73B67">
      <w:pPr>
        <w:pStyle w:val="BodyText"/>
        <w:numPr>
          <w:ilvl w:val="1"/>
          <w:numId w:val="36"/>
        </w:numPr>
        <w:tabs>
          <w:tab w:val="left" w:pos="1418"/>
        </w:tabs>
        <w:ind w:left="851" w:firstLine="0"/>
        <w:rPr>
          <w:lang w:val="en-US"/>
        </w:rPr>
      </w:pPr>
      <w:r w:rsidRPr="00E73B67">
        <w:rPr>
          <w:lang w:val="en-US"/>
        </w:rPr>
        <w:t>izolācijas parauga iekārtai pievienotā mehāniskā saldēšanas agregāta lietderīgajai saldēšanas jaudai jābūt tādai, kā minēts 1. pielikuma 2. papildinājuma 3.2.6. punktā;</w:t>
      </w:r>
    </w:p>
    <w:p w14:paraId="51E1794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1F6D53D" w14:textId="77777777" w:rsidR="00E73B67" w:rsidRPr="00E73B67" w:rsidRDefault="00E73B67" w:rsidP="00E73B67">
      <w:pPr>
        <w:pStyle w:val="BodyText"/>
        <w:ind w:left="284"/>
        <w:rPr>
          <w:lang w:val="en-US"/>
        </w:rPr>
      </w:pPr>
      <w:r w:rsidRPr="00E73B67">
        <w:rPr>
          <w:lang w:val="en-US"/>
        </w:rPr>
        <w:t>iv) ja tā ir sildīšanas iekārta, tad par paraugu jāņem izolācijas vai sildīšanas iekārta, un tādā gadījumā:</w:t>
      </w:r>
    </w:p>
    <w:p w14:paraId="055F5856"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5CC802F" w14:textId="77777777" w:rsidR="00E73B67" w:rsidRPr="00E73B67" w:rsidRDefault="00E73B67" w:rsidP="00E73B67">
      <w:pPr>
        <w:pStyle w:val="BodyText"/>
        <w:numPr>
          <w:ilvl w:val="0"/>
          <w:numId w:val="35"/>
        </w:numPr>
        <w:tabs>
          <w:tab w:val="left" w:pos="1134"/>
        </w:tabs>
        <w:ind w:left="567" w:firstLine="0"/>
        <w:rPr>
          <w:lang w:val="en-US"/>
        </w:rPr>
      </w:pPr>
      <w:r w:rsidRPr="00E73B67">
        <w:rPr>
          <w:lang w:val="en-US"/>
        </w:rPr>
        <w:t>tai jāatbilst i) apakšpunktā minētajiem noteikumiem;</w:t>
      </w:r>
    </w:p>
    <w:p w14:paraId="015E539C" w14:textId="77777777" w:rsidR="00E73B67" w:rsidRPr="00E73B67" w:rsidRDefault="00E73B67" w:rsidP="00E73B67">
      <w:pPr>
        <w:pStyle w:val="BodyText"/>
        <w:numPr>
          <w:ilvl w:val="0"/>
          <w:numId w:val="35"/>
        </w:numPr>
        <w:tabs>
          <w:tab w:val="left" w:pos="1134"/>
        </w:tabs>
        <w:ind w:left="567" w:firstLine="0"/>
        <w:rPr>
          <w:lang w:val="en-US"/>
        </w:rPr>
      </w:pPr>
      <w:r w:rsidRPr="00E73B67">
        <w:rPr>
          <w:lang w:val="en-US"/>
        </w:rPr>
        <w:t>siltuma avotam jābūt identiskam un</w:t>
      </w:r>
    </w:p>
    <w:p w14:paraId="1ABA348E" w14:textId="77777777" w:rsidR="00E73B67" w:rsidRPr="00E73B67" w:rsidRDefault="00E73B67" w:rsidP="00E73B67">
      <w:pPr>
        <w:pStyle w:val="BodyText"/>
        <w:numPr>
          <w:ilvl w:val="0"/>
          <w:numId w:val="35"/>
        </w:numPr>
        <w:tabs>
          <w:tab w:val="left" w:pos="1134"/>
        </w:tabs>
        <w:ind w:left="567" w:firstLine="0"/>
        <w:rPr>
          <w:lang w:val="en-US"/>
        </w:rPr>
      </w:pPr>
      <w:r w:rsidRPr="00E73B67">
        <w:rPr>
          <w:lang w:val="en-US"/>
        </w:rPr>
        <w:t>agregāta jaudai uz vienu iekšējās virsmas laukuma vienību jābūt lielākai vai vienādai;</w:t>
      </w:r>
    </w:p>
    <w:p w14:paraId="747EFDDB"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46DDB0D5" w14:textId="77777777" w:rsidR="00E73B67" w:rsidRPr="00E73B67" w:rsidRDefault="00E73B67" w:rsidP="00E73B67">
      <w:pPr>
        <w:pStyle w:val="BodyText"/>
        <w:ind w:left="284"/>
        <w:rPr>
          <w:lang w:val="en-US"/>
        </w:rPr>
      </w:pPr>
      <w:r w:rsidRPr="00E73B67">
        <w:rPr>
          <w:lang w:val="en-US"/>
        </w:rPr>
        <w:t>v) ja tā ir mehāniskā saldēšanas un sildīšanas iekārta, tad par paraugu jāņem:</w:t>
      </w:r>
    </w:p>
    <w:p w14:paraId="41D5BDC3" w14:textId="77777777" w:rsidR="00E73B67" w:rsidRPr="00E73B67" w:rsidRDefault="00E73B67" w:rsidP="00E73B67">
      <w:pPr>
        <w:pStyle w:val="BodyText"/>
        <w:ind w:left="284"/>
        <w:rPr>
          <w:lang w:val="en-US"/>
        </w:rPr>
      </w:pPr>
    </w:p>
    <w:p w14:paraId="3FDDA846" w14:textId="77777777" w:rsidR="00E73B67" w:rsidRPr="00E73B67" w:rsidRDefault="00E73B67" w:rsidP="00E73B67">
      <w:pPr>
        <w:pStyle w:val="BodyText"/>
        <w:ind w:left="567"/>
        <w:rPr>
          <w:lang w:val="en-US"/>
        </w:rPr>
      </w:pPr>
      <w:r w:rsidRPr="00E73B67">
        <w:rPr>
          <w:lang w:val="en-US"/>
        </w:rPr>
        <w:t>a) mehāniskā saldēšanas un sildīšanas iekārta, un šajā gadījumā:</w:t>
      </w:r>
    </w:p>
    <w:p w14:paraId="358D5561" w14:textId="77777777" w:rsidR="00E73B67" w:rsidRPr="00E73B67" w:rsidRDefault="00E73B67" w:rsidP="00E73B67">
      <w:pPr>
        <w:ind w:left="567"/>
        <w:jc w:val="both"/>
        <w:rPr>
          <w:rFonts w:ascii="Times New Roman" w:eastAsia="Times New Roman" w:hAnsi="Times New Roman" w:cs="Times New Roman"/>
          <w:noProof/>
          <w:sz w:val="24"/>
          <w:szCs w:val="24"/>
          <w:lang w:val="en-US"/>
        </w:rPr>
      </w:pPr>
    </w:p>
    <w:p w14:paraId="0A113CD0"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tai jāatbilst i) apakšpunktā minētajiem noteikumiem</w:t>
      </w:r>
    </w:p>
    <w:p w14:paraId="5256B17B" w14:textId="77777777" w:rsidR="00E73B67" w:rsidRPr="00E73B67" w:rsidRDefault="00E73B67" w:rsidP="00E73B67">
      <w:pPr>
        <w:pStyle w:val="BodyText"/>
        <w:ind w:left="567"/>
        <w:rPr>
          <w:lang w:val="en-US"/>
        </w:rPr>
      </w:pPr>
    </w:p>
    <w:p w14:paraId="62E3A52E" w14:textId="77777777" w:rsidR="00E73B67" w:rsidRPr="00E73B67" w:rsidRDefault="00E73B67" w:rsidP="00E73B67">
      <w:pPr>
        <w:pStyle w:val="BodyText"/>
        <w:ind w:left="567"/>
        <w:rPr>
          <w:lang w:val="en-US"/>
        </w:rPr>
      </w:pPr>
      <w:r w:rsidRPr="00E73B67">
        <w:rPr>
          <w:lang w:val="en-US"/>
        </w:rPr>
        <w:t>un</w:t>
      </w:r>
    </w:p>
    <w:p w14:paraId="5244CC52" w14:textId="77777777" w:rsidR="00E73B67" w:rsidRPr="00E73B67" w:rsidRDefault="00E73B67" w:rsidP="00E73B67">
      <w:pPr>
        <w:pStyle w:val="BodyText"/>
        <w:ind w:left="567"/>
        <w:rPr>
          <w:lang w:val="en-US"/>
        </w:rPr>
      </w:pPr>
    </w:p>
    <w:p w14:paraId="345F543C"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saldēšanas vai mehāniskā saldēšanas un sildīšanas agregāta lietderīgajai saldēšanas jaudai uz iekšējās virsmas laukuma vienību tādā pašā temperatūras režīmā jābūt lielākai vai vienādai;</w:t>
      </w:r>
    </w:p>
    <w:p w14:paraId="482F5198"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siltuma avotam jābūt identiskam un</w:t>
      </w:r>
    </w:p>
    <w:p w14:paraId="5A5A1F37"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sildīšanas agregāta jaudai uz vienu iekšējās virsmas laukuma vienību jābūt lielākai vai vienādai;</w:t>
      </w:r>
    </w:p>
    <w:p w14:paraId="4E6C6981" w14:textId="77777777" w:rsidR="00E73B67" w:rsidRPr="00E73B67" w:rsidRDefault="00E73B67" w:rsidP="00E73B67">
      <w:pPr>
        <w:ind w:left="567"/>
        <w:jc w:val="both"/>
        <w:rPr>
          <w:rFonts w:ascii="Times New Roman" w:eastAsia="Times New Roman" w:hAnsi="Times New Roman" w:cs="Times New Roman"/>
          <w:noProof/>
          <w:sz w:val="24"/>
          <w:szCs w:val="24"/>
          <w:lang w:val="en-US"/>
        </w:rPr>
      </w:pPr>
    </w:p>
    <w:p w14:paraId="3018629D" w14:textId="77777777" w:rsidR="00E73B67" w:rsidRPr="00E73B67" w:rsidRDefault="00E73B67" w:rsidP="00E73B67">
      <w:pPr>
        <w:pStyle w:val="BodyText"/>
        <w:ind w:left="567"/>
        <w:rPr>
          <w:lang w:val="en-US"/>
        </w:rPr>
      </w:pPr>
      <w:r w:rsidRPr="00E73B67">
        <w:rPr>
          <w:lang w:val="en-US"/>
        </w:rPr>
        <w:t>vai</w:t>
      </w:r>
    </w:p>
    <w:p w14:paraId="328BF854" w14:textId="77777777" w:rsidR="00E73B67" w:rsidRPr="00E73B67" w:rsidRDefault="00E73B67" w:rsidP="00E73B67">
      <w:pPr>
        <w:ind w:left="567"/>
        <w:jc w:val="both"/>
        <w:rPr>
          <w:rFonts w:ascii="Times New Roman" w:hAnsi="Times New Roman" w:cs="Times New Roman"/>
          <w:noProof/>
          <w:sz w:val="24"/>
          <w:szCs w:val="24"/>
          <w:lang w:val="en-US"/>
        </w:rPr>
      </w:pPr>
    </w:p>
    <w:p w14:paraId="3EC27972" w14:textId="77777777" w:rsidR="00E73B67" w:rsidRPr="00E73B67" w:rsidRDefault="00E73B67" w:rsidP="00E73B67">
      <w:pPr>
        <w:pStyle w:val="BodyText"/>
        <w:ind w:left="567"/>
        <w:rPr>
          <w:lang w:val="en-US"/>
        </w:rPr>
      </w:pPr>
      <w:r w:rsidRPr="00E73B67">
        <w:rPr>
          <w:lang w:val="en-US"/>
        </w:rPr>
        <w:t>b) izolācijas iekārta, kura ir pilnīgi nokomplektēta un kurai vēlāk tiks uzstādīts mehāniskais saldēšanas, sildīšanas vai mehāniskais saldēšanas un sildīšanas agregāts.</w:t>
      </w:r>
    </w:p>
    <w:p w14:paraId="45B9D677" w14:textId="77777777" w:rsidR="00E73B67" w:rsidRPr="00E73B67" w:rsidRDefault="00E73B67" w:rsidP="00E73B67">
      <w:pPr>
        <w:ind w:left="567"/>
        <w:jc w:val="both"/>
        <w:rPr>
          <w:rFonts w:ascii="Times New Roman" w:eastAsia="Times New Roman" w:hAnsi="Times New Roman" w:cs="Times New Roman"/>
          <w:noProof/>
          <w:sz w:val="24"/>
          <w:szCs w:val="24"/>
          <w:lang w:val="en-US"/>
        </w:rPr>
      </w:pPr>
    </w:p>
    <w:p w14:paraId="05657B16" w14:textId="77777777" w:rsidR="00E73B67" w:rsidRPr="00E73B67" w:rsidRDefault="00E73B67" w:rsidP="00E73B67">
      <w:pPr>
        <w:pStyle w:val="BodyText"/>
        <w:ind w:left="567"/>
        <w:rPr>
          <w:lang w:val="en-US"/>
        </w:rPr>
      </w:pPr>
      <w:r w:rsidRPr="00E73B67">
        <w:rPr>
          <w:lang w:val="en-US"/>
        </w:rPr>
        <w:t>Iegūtā atvere koeficienta </w:t>
      </w:r>
      <w:r w:rsidRPr="00E73B67">
        <w:rPr>
          <w:i/>
          <w:iCs/>
          <w:lang w:val="en-US"/>
        </w:rPr>
        <w:t xml:space="preserve">K </w:t>
      </w:r>
      <w:r w:rsidRPr="00E73B67">
        <w:rPr>
          <w:lang w:val="en-US"/>
        </w:rPr>
        <w:t>mērīšanas laikā tiks nosegta ar cieši piegulošiem ielaiduma paneļiem, kuru vidējais biezums un izolācijas tips sakrīt ar priekšējās sienas apdari, un šajā gadījumā:</w:t>
      </w:r>
    </w:p>
    <w:p w14:paraId="212FA507" w14:textId="77777777" w:rsidR="00E73B67" w:rsidRPr="00E73B67" w:rsidRDefault="00E73B67" w:rsidP="00E73B67">
      <w:pPr>
        <w:ind w:left="567"/>
        <w:jc w:val="both"/>
        <w:rPr>
          <w:rFonts w:ascii="Times New Roman" w:eastAsia="Times New Roman" w:hAnsi="Times New Roman" w:cs="Times New Roman"/>
          <w:noProof/>
          <w:sz w:val="24"/>
          <w:szCs w:val="24"/>
          <w:lang w:val="en-US"/>
        </w:rPr>
      </w:pPr>
    </w:p>
    <w:p w14:paraId="3BDAD390"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tai jāatbilst i) apakšpunktā minētajiem noteikumiem un</w:t>
      </w:r>
    </w:p>
    <w:p w14:paraId="54F302DE"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izolācijas iekārtai pievienotās mehāniskās saldēšanas vai mehāniskās saldēšanas un sildīšanas ierīces lietderīgajai saldēšanas jaudai jābūt tādai, kā minēts 1. pielikuma 2. papildinājuma 3.4.7. punktā;</w:t>
      </w:r>
    </w:p>
    <w:p w14:paraId="09C1EA66"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siltuma avotam jābūt identiskam un</w:t>
      </w:r>
    </w:p>
    <w:p w14:paraId="6F4A062C" w14:textId="77777777" w:rsidR="00E73B67" w:rsidRPr="00E73B67" w:rsidRDefault="00E73B67" w:rsidP="00E73B67">
      <w:pPr>
        <w:pStyle w:val="BodyText"/>
        <w:numPr>
          <w:ilvl w:val="1"/>
          <w:numId w:val="34"/>
        </w:numPr>
        <w:tabs>
          <w:tab w:val="left" w:pos="1418"/>
        </w:tabs>
        <w:ind w:left="851" w:firstLine="0"/>
        <w:rPr>
          <w:lang w:val="en-US"/>
        </w:rPr>
      </w:pPr>
      <w:r w:rsidRPr="00E73B67">
        <w:rPr>
          <w:lang w:val="en-US"/>
        </w:rPr>
        <w:t>agregāta jaudai uz vienu iekšējās virsmas laukuma vienību jābūt lielākai vai vienādai.</w:t>
      </w:r>
    </w:p>
    <w:p w14:paraId="05DBABE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75DFE80" w14:textId="77777777" w:rsidR="00E73B67" w:rsidRPr="00E73B67" w:rsidRDefault="00E73B67" w:rsidP="00E73B67">
      <w:pPr>
        <w:pStyle w:val="BodyText"/>
        <w:rPr>
          <w:lang w:val="en-US"/>
        </w:rPr>
      </w:pPr>
      <w:r w:rsidRPr="00E73B67">
        <w:rPr>
          <w:lang w:val="en-US"/>
        </w:rPr>
        <w:t>d) Ja sešu gadu laikā sērijveida produkcijas ražošanas apjoms pārsniedz 100 vienības, kompetentā iestāde nosaka, cik procenti vienību no kopējā skaita jāpārbauda.</w:t>
      </w:r>
    </w:p>
    <w:p w14:paraId="4BF968F0" w14:textId="77777777" w:rsidR="00E73B67" w:rsidRPr="00E73B67" w:rsidRDefault="00E73B67" w:rsidP="00E73B67">
      <w:pPr>
        <w:rPr>
          <w:noProof/>
          <w:lang w:val="en-US"/>
        </w:rPr>
      </w:pPr>
      <w:r w:rsidRPr="00E73B67">
        <w:rPr>
          <w:noProof/>
          <w:lang w:val="en-US"/>
        </w:rPr>
        <w:br w:type="page"/>
      </w:r>
    </w:p>
    <w:p w14:paraId="3A3BA35E" w14:textId="77777777" w:rsidR="00E73B67" w:rsidRPr="00E73B67" w:rsidRDefault="00E73B67" w:rsidP="00E73B67">
      <w:pPr>
        <w:jc w:val="both"/>
        <w:rPr>
          <w:rFonts w:ascii="Times New Roman" w:hAnsi="Times New Roman" w:cs="Times New Roman"/>
          <w:noProof/>
          <w:sz w:val="24"/>
          <w:szCs w:val="24"/>
          <w:lang w:val="en-US"/>
        </w:rPr>
      </w:pPr>
    </w:p>
    <w:p w14:paraId="1CF7215F" w14:textId="77777777" w:rsidR="00E73B67" w:rsidRPr="00E73B67" w:rsidRDefault="00E73B67" w:rsidP="00E73B67">
      <w:pPr>
        <w:pStyle w:val="BodyText"/>
        <w:jc w:val="center"/>
        <w:rPr>
          <w:b/>
          <w:u w:val="single" w:color="000000"/>
          <w:lang w:val="en-US"/>
        </w:rPr>
      </w:pPr>
      <w:r w:rsidRPr="00E73B67">
        <w:rPr>
          <w:b/>
          <w:u w:val="single" w:color="000000"/>
          <w:lang w:val="en-US"/>
        </w:rPr>
        <w:t>1. pielikuma 2. papildinājums</w:t>
      </w:r>
    </w:p>
    <w:p w14:paraId="4FC7F34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4CCECB8" w14:textId="77777777" w:rsidR="00E73B67" w:rsidRPr="00E73B67" w:rsidRDefault="00E73B67" w:rsidP="00E73B67">
      <w:pPr>
        <w:pStyle w:val="Heading1"/>
        <w:rPr>
          <w:noProof/>
          <w:sz w:val="24"/>
          <w:szCs w:val="20"/>
          <w:lang w:val="en-US"/>
        </w:rPr>
      </w:pPr>
      <w:bookmarkStart w:id="14" w:name="_TOC_250004"/>
      <w:bookmarkStart w:id="15" w:name="_Toc107219899"/>
      <w:r w:rsidRPr="00E73B67">
        <w:rPr>
          <w:noProof/>
          <w:sz w:val="24"/>
          <w:szCs w:val="20"/>
          <w:lang w:val="en-US"/>
        </w:rPr>
        <w:t>ĀTRI BOJĀJOŠOS PĀRTIKAS PRODUKTU PĀRVADĀŠANAI</w:t>
      </w:r>
      <w:bookmarkEnd w:id="14"/>
      <w:r w:rsidRPr="00E73B67">
        <w:rPr>
          <w:noProof/>
          <w:sz w:val="24"/>
          <w:szCs w:val="20"/>
          <w:lang w:val="en-US"/>
        </w:rPr>
        <w:t xml:space="preserve"> </w:t>
      </w:r>
      <w:bookmarkStart w:id="16" w:name="_TOC_250005"/>
      <w:r w:rsidRPr="00E73B67">
        <w:rPr>
          <w:noProof/>
          <w:sz w:val="24"/>
          <w:szCs w:val="20"/>
          <w:lang w:val="en-US"/>
        </w:rPr>
        <w:t>PAREDZĒTO SPECIĀLO IEKĀRTU DZESĒŠANAS VAI SILDĪŠANAS AGREGĀTU IZOLĀCIJAS SPĒJAS UN EFEKTIVITĀTES MĒRĪŠANAS UN PĀRBAUDĪŠANAS KĀRTĪBA UN METODES</w:t>
      </w:r>
      <w:bookmarkEnd w:id="15"/>
      <w:bookmarkEnd w:id="16"/>
    </w:p>
    <w:p w14:paraId="04A2275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BCBD593" w14:textId="77777777" w:rsidR="00E73B67" w:rsidRPr="00E73B67" w:rsidRDefault="00E73B67" w:rsidP="00E73B67">
      <w:pPr>
        <w:pStyle w:val="Heading3"/>
        <w:jc w:val="both"/>
        <w:rPr>
          <w:noProof/>
          <w:lang w:val="en-US"/>
        </w:rPr>
      </w:pPr>
      <w:bookmarkStart w:id="17" w:name="_Toc107219900"/>
      <w:r w:rsidRPr="00E73B67">
        <w:rPr>
          <w:noProof/>
          <w:lang w:val="en-US"/>
        </w:rPr>
        <w:t xml:space="preserve">1. </w:t>
      </w:r>
      <w:bookmarkStart w:id="18" w:name="_TOC_250003"/>
      <w:r w:rsidRPr="00E73B67">
        <w:rPr>
          <w:noProof/>
          <w:lang w:val="en-US"/>
        </w:rPr>
        <w:t>DEFINĪCIJAS UN VISPĀRĪGIE PRINCIPI</w:t>
      </w:r>
      <w:bookmarkEnd w:id="17"/>
      <w:bookmarkEnd w:id="18"/>
    </w:p>
    <w:p w14:paraId="35CD3F3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E001B5F" w14:textId="77777777" w:rsidR="00E73B67" w:rsidRPr="00E73B67" w:rsidRDefault="00E73B67" w:rsidP="00E73B67">
      <w:pPr>
        <w:pStyle w:val="BodyText"/>
        <w:rPr>
          <w:lang w:val="en-US"/>
        </w:rPr>
      </w:pPr>
      <w:r w:rsidRPr="00E73B67">
        <w:rPr>
          <w:lang w:val="en-US"/>
        </w:rPr>
        <w:t xml:space="preserve">1.1. </w:t>
      </w:r>
      <w:r w:rsidRPr="00E73B67">
        <w:rPr>
          <w:u w:val="single"/>
          <w:lang w:val="en-US"/>
        </w:rPr>
        <w:t xml:space="preserve">Koeficients </w:t>
      </w:r>
      <w:r w:rsidRPr="00E73B67">
        <w:rPr>
          <w:i/>
          <w:iCs/>
          <w:u w:val="single" w:color="000000"/>
          <w:lang w:val="en-US"/>
        </w:rPr>
        <w:t>K</w:t>
      </w:r>
      <w:r w:rsidRPr="00E73B67">
        <w:rPr>
          <w:lang w:val="en-US"/>
        </w:rPr>
        <w:t xml:space="preserve">. Speciālās iekārtas vispārējo siltumpārneses koeficientu (koeficients </w:t>
      </w:r>
      <w:r w:rsidRPr="00E73B67">
        <w:rPr>
          <w:i/>
          <w:iCs/>
          <w:lang w:val="en-US"/>
        </w:rPr>
        <w:t>K</w:t>
      </w:r>
      <w:r w:rsidRPr="00E73B67">
        <w:rPr>
          <w:lang w:val="en-US"/>
        </w:rPr>
        <w:t>) nosaka, izmantojot šādu formulu:</w:t>
      </w:r>
    </w:p>
    <w:p w14:paraId="0526C9EE" w14:textId="77777777" w:rsidR="00E73B67" w:rsidRPr="00E73B67" w:rsidRDefault="00E73B67" w:rsidP="00E73B67">
      <w:pPr>
        <w:jc w:val="both"/>
        <w:rPr>
          <w:noProof/>
          <w:lang w:val="en-US"/>
        </w:rPr>
      </w:pPr>
    </w:p>
    <w:p w14:paraId="3C1D6EB3"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260DC0F8" wp14:editId="78B0AAAE">
            <wp:extent cx="933580" cy="57158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4"/>
                    <a:stretch>
                      <a:fillRect/>
                    </a:stretch>
                  </pic:blipFill>
                  <pic:spPr>
                    <a:xfrm>
                      <a:off x="0" y="0"/>
                      <a:ext cx="933580" cy="571580"/>
                    </a:xfrm>
                    <a:prstGeom prst="rect">
                      <a:avLst/>
                    </a:prstGeom>
                  </pic:spPr>
                </pic:pic>
              </a:graphicData>
            </a:graphic>
          </wp:inline>
        </w:drawing>
      </w:r>
    </w:p>
    <w:p w14:paraId="502CAE8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D315C25" w14:textId="77777777" w:rsidR="00E73B67" w:rsidRPr="00E73B67" w:rsidRDefault="00E73B67" w:rsidP="00E73B67">
      <w:pPr>
        <w:pStyle w:val="BodyText"/>
        <w:rPr>
          <w:lang w:val="en-US"/>
        </w:rPr>
      </w:pPr>
      <w:r w:rsidRPr="00E73B67">
        <w:rPr>
          <w:lang w:val="en-US"/>
        </w:rPr>
        <w:t xml:space="preserve">kur </w:t>
      </w:r>
      <w:r w:rsidRPr="00E73B67">
        <w:rPr>
          <w:i/>
          <w:iCs/>
          <w:lang w:val="en-US"/>
        </w:rPr>
        <w:t xml:space="preserve">W </w:t>
      </w:r>
      <w:r w:rsidRPr="00E73B67">
        <w:rPr>
          <w:lang w:val="en-US"/>
        </w:rPr>
        <w:t xml:space="preserve">ir attiecīgi siltumspēja vai dzesēšanas jauda, kas nepieciešama, lai korpusā ar virsmas vidējo laukumu </w:t>
      </w:r>
      <w:r w:rsidRPr="00E73B67">
        <w:rPr>
          <w:i/>
          <w:iCs/>
          <w:lang w:val="en-US"/>
        </w:rPr>
        <w:t xml:space="preserve">S </w:t>
      </w:r>
      <w:r w:rsidRPr="00E73B67">
        <w:rPr>
          <w:lang w:val="en-US"/>
        </w:rPr>
        <w:t xml:space="preserve">starp vidējo iekšējo temperatūru </w:t>
      </w:r>
      <w:r w:rsidRPr="00E73B67">
        <w:rPr>
          <w:i/>
          <w:iCs/>
          <w:lang w:val="en-US"/>
        </w:rPr>
        <w:t>T</w:t>
      </w:r>
      <w:r w:rsidRPr="00E73B67">
        <w:rPr>
          <w:i/>
          <w:iCs/>
          <w:vertAlign w:val="subscript"/>
          <w:lang w:val="en-US"/>
        </w:rPr>
        <w:t>i</w:t>
      </w:r>
      <w:r w:rsidRPr="00E73B67">
        <w:rPr>
          <w:lang w:val="en-US"/>
        </w:rPr>
        <w:t xml:space="preserve"> un vidējo ārējo temperatūru </w:t>
      </w:r>
      <w:r w:rsidRPr="00E73B67">
        <w:rPr>
          <w:i/>
          <w:iCs/>
          <w:lang w:val="en-US"/>
        </w:rPr>
        <w:t>T</w:t>
      </w:r>
      <w:r w:rsidRPr="00E73B67">
        <w:rPr>
          <w:i/>
          <w:iCs/>
          <w:vertAlign w:val="subscript"/>
          <w:lang w:val="en-US"/>
        </w:rPr>
        <w:t>e</w:t>
      </w:r>
      <w:r w:rsidRPr="00E73B67">
        <w:rPr>
          <w:lang w:val="en-US"/>
        </w:rPr>
        <w:t xml:space="preserve"> nepārtrauktas darbības laikā uzturētu temperatūras starpību </w:t>
      </w:r>
      <w:r w:rsidRPr="00E73B67">
        <w:rPr>
          <w:i/>
          <w:iCs/>
          <w:lang w:val="en-US"/>
        </w:rPr>
        <w:t>ΔT</w:t>
      </w:r>
      <w:r w:rsidRPr="00E73B67">
        <w:rPr>
          <w:lang w:val="en-US"/>
        </w:rPr>
        <w:t xml:space="preserve">, ja ārējā vidējā temperatūra </w:t>
      </w:r>
      <w:r w:rsidRPr="00E73B67">
        <w:rPr>
          <w:i/>
          <w:iCs/>
          <w:lang w:val="en-US"/>
        </w:rPr>
        <w:t>T</w:t>
      </w:r>
      <w:r w:rsidRPr="00E73B67">
        <w:rPr>
          <w:i/>
          <w:iCs/>
          <w:vertAlign w:val="subscript"/>
          <w:lang w:val="en-US"/>
        </w:rPr>
        <w:t>e</w:t>
      </w:r>
      <w:r w:rsidRPr="00E73B67">
        <w:rPr>
          <w:lang w:val="en-US"/>
        </w:rPr>
        <w:t xml:space="preserve"> ir nemainīga.</w:t>
      </w:r>
    </w:p>
    <w:p w14:paraId="49A8DA1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C4B991" w14:textId="77777777" w:rsidR="00E73B67" w:rsidRPr="00E73B67" w:rsidRDefault="00E73B67" w:rsidP="00E73B67">
      <w:pPr>
        <w:pStyle w:val="BodyText"/>
        <w:rPr>
          <w:lang w:val="en-US"/>
        </w:rPr>
      </w:pPr>
      <w:r w:rsidRPr="00E73B67">
        <w:rPr>
          <w:lang w:val="en-US"/>
        </w:rPr>
        <w:t xml:space="preserve">1.2. </w:t>
      </w:r>
      <w:r w:rsidRPr="00E73B67">
        <w:rPr>
          <w:u w:val="single"/>
          <w:lang w:val="en-US"/>
        </w:rPr>
        <w:t xml:space="preserve">Vidējais korpusa virsmas laukums </w:t>
      </w:r>
      <w:r w:rsidRPr="00E73B67">
        <w:rPr>
          <w:i/>
          <w:iCs/>
          <w:u w:val="single"/>
          <w:lang w:val="en-US"/>
        </w:rPr>
        <w:t xml:space="preserve">S </w:t>
      </w:r>
      <w:r w:rsidRPr="00E73B67">
        <w:rPr>
          <w:lang w:val="en-US"/>
        </w:rPr>
        <w:t xml:space="preserve">ir korpusa iekšējās virsmas laukuma </w:t>
      </w:r>
      <w:r w:rsidRPr="00E73B67">
        <w:rPr>
          <w:i/>
          <w:iCs/>
          <w:lang w:val="en-US"/>
        </w:rPr>
        <w:t>S</w:t>
      </w:r>
      <w:r w:rsidRPr="00E73B67">
        <w:rPr>
          <w:i/>
          <w:iCs/>
          <w:vertAlign w:val="subscript"/>
          <w:lang w:val="en-US"/>
        </w:rPr>
        <w:t>i</w:t>
      </w:r>
      <w:r w:rsidRPr="00E73B67">
        <w:rPr>
          <w:lang w:val="en-US"/>
        </w:rPr>
        <w:t xml:space="preserve"> un korpusa ārējā virsmas laukuma </w:t>
      </w:r>
      <w:r w:rsidRPr="00E73B67">
        <w:rPr>
          <w:i/>
          <w:iCs/>
          <w:lang w:val="en-US"/>
        </w:rPr>
        <w:t>S</w:t>
      </w:r>
      <w:r w:rsidRPr="00E73B67">
        <w:rPr>
          <w:i/>
          <w:iCs/>
          <w:vertAlign w:val="subscript"/>
          <w:lang w:val="en-US"/>
        </w:rPr>
        <w:t>e</w:t>
      </w:r>
      <w:r w:rsidRPr="00E73B67">
        <w:rPr>
          <w:lang w:val="en-US"/>
        </w:rPr>
        <w:t xml:space="preserve"> vidējais ģeometriskais lielums:</w:t>
      </w:r>
    </w:p>
    <w:p w14:paraId="2F0FD58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D7E8A03"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2C90C515" wp14:editId="48E57173">
            <wp:extent cx="838317" cy="3810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38317" cy="381053"/>
                    </a:xfrm>
                    <a:prstGeom prst="rect">
                      <a:avLst/>
                    </a:prstGeom>
                  </pic:spPr>
                </pic:pic>
              </a:graphicData>
            </a:graphic>
          </wp:inline>
        </w:drawing>
      </w:r>
    </w:p>
    <w:p w14:paraId="4A8147E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CAFD583" w14:textId="77777777" w:rsidR="00E73B67" w:rsidRPr="00E73B67" w:rsidRDefault="00E73B67" w:rsidP="00E73B67">
      <w:pPr>
        <w:pStyle w:val="BodyText"/>
        <w:rPr>
          <w:lang w:val="en-US"/>
        </w:rPr>
      </w:pPr>
      <w:r w:rsidRPr="00E73B67">
        <w:rPr>
          <w:lang w:val="en-US"/>
        </w:rPr>
        <w:t xml:space="preserve">Aprēķinot šo divu virsmas laukumu </w:t>
      </w:r>
      <w:r w:rsidRPr="00E73B67">
        <w:rPr>
          <w:i/>
          <w:iCs/>
          <w:lang w:val="en-US"/>
        </w:rPr>
        <w:t>S</w:t>
      </w:r>
      <w:r w:rsidRPr="00E73B67">
        <w:rPr>
          <w:i/>
          <w:iCs/>
          <w:vertAlign w:val="subscript"/>
          <w:lang w:val="en-US"/>
        </w:rPr>
        <w:t>i</w:t>
      </w:r>
      <w:r w:rsidRPr="00E73B67">
        <w:rPr>
          <w:lang w:val="en-US"/>
        </w:rPr>
        <w:t xml:space="preserve"> un </w:t>
      </w:r>
      <w:r w:rsidRPr="00E73B67">
        <w:rPr>
          <w:i/>
          <w:iCs/>
          <w:lang w:val="en-US"/>
        </w:rPr>
        <w:t>S</w:t>
      </w:r>
      <w:r w:rsidRPr="00E73B67">
        <w:rPr>
          <w:i/>
          <w:iCs/>
          <w:vertAlign w:val="subscript"/>
          <w:lang w:val="en-US"/>
        </w:rPr>
        <w:t>e</w:t>
      </w:r>
      <w:r w:rsidRPr="00E73B67">
        <w:rPr>
          <w:lang w:val="en-US"/>
        </w:rPr>
        <w:t xml:space="preserve"> lielumu, jāņem vērā korpusa uzbūves īpatnības un virsmas nelīdzenumi, piemēram, nošķēlumi, riteņu loki un līdzīgas īpatnības, kas jāņem vērā un jānorāda attiecīgajā pārbaudes protokola sadaļā. Ja korpuss klāts ar rievotu metāla plāksni, tad jāmēra laukums, ko aizņem rievotā virsma uz gludas plaknes, nevis tās izklājums.</w:t>
      </w:r>
    </w:p>
    <w:p w14:paraId="609EDAB4" w14:textId="77777777" w:rsidR="00E73B67" w:rsidRPr="00E73B67" w:rsidRDefault="00E73B67" w:rsidP="00E73B67">
      <w:pPr>
        <w:jc w:val="both"/>
        <w:rPr>
          <w:lang w:val="en-US"/>
        </w:rPr>
      </w:pPr>
    </w:p>
    <w:p w14:paraId="49391C9B" w14:textId="77777777" w:rsidR="00E73B67" w:rsidRPr="00E73B67" w:rsidRDefault="00E73B67" w:rsidP="00E73B67">
      <w:pPr>
        <w:pStyle w:val="BodyText"/>
        <w:rPr>
          <w:lang w:val="en-US"/>
        </w:rPr>
      </w:pPr>
      <w:r w:rsidRPr="00E73B67">
        <w:rPr>
          <w:lang w:val="en-US"/>
        </w:rPr>
        <w:t>Lai aprēķinātu paneļtipa furgona vidējo korpusa virsmas laukumu, kompetentās iestādes izraudzīta pārbaudes stacija izvēlas vienu no trīs metodēm, kas izklāstītas turpmāk.</w:t>
      </w:r>
    </w:p>
    <w:p w14:paraId="2F0B51C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4C4515" w14:textId="77777777" w:rsidR="00E73B67" w:rsidRPr="00E73B67" w:rsidRDefault="00E73B67" w:rsidP="00E73B67">
      <w:pPr>
        <w:pStyle w:val="BodyText"/>
        <w:rPr>
          <w:lang w:val="en-US"/>
        </w:rPr>
      </w:pPr>
      <w:r w:rsidRPr="00E73B67">
        <w:rPr>
          <w:lang w:val="en-US"/>
        </w:rPr>
        <w:t>A metode. Ražotājs sniedz rasējumus un iekšējo un ārējo virsmu aprēķinus.</w:t>
      </w:r>
    </w:p>
    <w:p w14:paraId="69032D0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9E2CBFE" w14:textId="77777777" w:rsidR="00E73B67" w:rsidRPr="00E73B67" w:rsidRDefault="00E73B67" w:rsidP="00E73B67">
      <w:pPr>
        <w:pStyle w:val="BodyText"/>
        <w:rPr>
          <w:lang w:val="en-US"/>
        </w:rPr>
      </w:pPr>
      <w:r w:rsidRPr="00E73B67">
        <w:rPr>
          <w:lang w:val="en-US"/>
        </w:rPr>
        <w:t>Virsmas laukumus S</w:t>
      </w:r>
      <w:r w:rsidRPr="00E73B67">
        <w:rPr>
          <w:vertAlign w:val="subscript"/>
          <w:lang w:val="en-US"/>
        </w:rPr>
        <w:t>e</w:t>
      </w:r>
      <w:r w:rsidRPr="00E73B67">
        <w:rPr>
          <w:lang w:val="en-US"/>
        </w:rPr>
        <w:t xml:space="preserve"> un S</w:t>
      </w:r>
      <w:r w:rsidRPr="00E73B67">
        <w:rPr>
          <w:vertAlign w:val="subscript"/>
          <w:lang w:val="en-US"/>
        </w:rPr>
        <w:t>i</w:t>
      </w:r>
      <w:r w:rsidRPr="00E73B67">
        <w:rPr>
          <w:lang w:val="en-US"/>
        </w:rPr>
        <w:t xml:space="preserve"> nosaka, ņemot vērā tādu virsmas nelīdzenumu kā izliekumu, rievojuma, riteņu kārbu u. c. uzbūves īpatnību projicētos virsmas laukumus.</w:t>
      </w:r>
    </w:p>
    <w:p w14:paraId="4CB8AB6F" w14:textId="77777777" w:rsidR="00E73B67" w:rsidRPr="00E73B67" w:rsidRDefault="00E73B67" w:rsidP="00E73B67">
      <w:pPr>
        <w:jc w:val="both"/>
        <w:rPr>
          <w:lang w:val="en-US"/>
        </w:rPr>
      </w:pPr>
    </w:p>
    <w:p w14:paraId="6395AB32" w14:textId="77777777" w:rsidR="00E73B67" w:rsidRPr="00E73B67" w:rsidRDefault="00E73B67" w:rsidP="00E73B67">
      <w:pPr>
        <w:pStyle w:val="BodyText"/>
        <w:rPr>
          <w:lang w:val="en-US"/>
        </w:rPr>
      </w:pPr>
      <w:r w:rsidRPr="00E73B67">
        <w:rPr>
          <w:lang w:val="en-US"/>
        </w:rPr>
        <w:t>B metode. Ražotājs sniedz rasējumus, un kompetentās iestādes izraudzītā pārbaudes stacija izmanto aprēķinus atbilstīgi turpmāk sniegtajām shēmām</w:t>
      </w:r>
      <w:r w:rsidRPr="00E73B67">
        <w:rPr>
          <w:vertAlign w:val="superscript"/>
          <w:lang w:val="en-US"/>
        </w:rPr>
        <w:footnoteReference w:id="6"/>
      </w:r>
      <w:r w:rsidRPr="00E73B67">
        <w:rPr>
          <w:vertAlign w:val="superscript"/>
          <w:lang w:val="en-US"/>
        </w:rPr>
        <w:t xml:space="preserve"> </w:t>
      </w:r>
      <w:r w:rsidRPr="00E73B67">
        <w:rPr>
          <w:lang w:val="en-US"/>
        </w:rPr>
        <w:t>un formulām.</w:t>
      </w:r>
    </w:p>
    <w:p w14:paraId="7FD5904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F0BE774" w14:textId="77777777" w:rsidR="00E73B67" w:rsidRPr="00E73B67" w:rsidRDefault="00E73B67" w:rsidP="00E73B67">
      <w:pPr>
        <w:jc w:val="center"/>
        <w:rPr>
          <w:rFonts w:ascii="Times New Roman" w:eastAsia="Times New Roman" w:hAnsi="Times New Roman" w:cs="Times New Roman"/>
          <w:i/>
          <w:iCs/>
          <w:noProof/>
          <w:sz w:val="24"/>
          <w:szCs w:val="24"/>
          <w:lang w:val="en-US"/>
        </w:rPr>
      </w:pPr>
      <w:r w:rsidRPr="00E73B67">
        <w:rPr>
          <w:rFonts w:ascii="Times New Roman" w:hAnsi="Times New Roman"/>
          <w:i/>
          <w:noProof/>
          <w:sz w:val="24"/>
          <w:lang w:val="en-US"/>
        </w:rPr>
        <w:t>S</w:t>
      </w:r>
      <w:r w:rsidRPr="00E73B67">
        <w:rPr>
          <w:rFonts w:ascii="Times New Roman" w:hAnsi="Times New Roman"/>
          <w:i/>
          <w:noProof/>
          <w:sz w:val="24"/>
          <w:vertAlign w:val="subscript"/>
          <w:lang w:val="en-US"/>
        </w:rPr>
        <w:t>i</w:t>
      </w:r>
      <w:r w:rsidRPr="00E73B67">
        <w:rPr>
          <w:rFonts w:ascii="Times New Roman" w:hAnsi="Times New Roman"/>
          <w:i/>
          <w:noProof/>
          <w:sz w:val="24"/>
          <w:lang w:val="en-US"/>
        </w:rPr>
        <w:t xml:space="preserve"> = (((WI × LI) + (HI × LI) + (HI × WI)) × 2)</w:t>
      </w:r>
    </w:p>
    <w:p w14:paraId="46BB1EE3"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139CCAD3" w14:textId="77777777" w:rsidR="00E73B67" w:rsidRPr="00E73B67" w:rsidRDefault="00E73B67" w:rsidP="00E73B67">
      <w:pPr>
        <w:jc w:val="center"/>
        <w:rPr>
          <w:rFonts w:ascii="Times New Roman" w:eastAsia="Times New Roman" w:hAnsi="Times New Roman" w:cs="Times New Roman"/>
          <w:i/>
          <w:iCs/>
          <w:noProof/>
          <w:sz w:val="24"/>
          <w:szCs w:val="24"/>
          <w:lang w:val="en-US"/>
        </w:rPr>
      </w:pPr>
      <w:r w:rsidRPr="00E73B67">
        <w:rPr>
          <w:rFonts w:ascii="Times New Roman" w:hAnsi="Times New Roman"/>
          <w:i/>
          <w:noProof/>
          <w:sz w:val="24"/>
          <w:lang w:val="en-US"/>
        </w:rPr>
        <w:t>S</w:t>
      </w:r>
      <w:r w:rsidRPr="00E73B67">
        <w:rPr>
          <w:rFonts w:ascii="Times New Roman" w:hAnsi="Times New Roman"/>
          <w:i/>
          <w:noProof/>
          <w:sz w:val="24"/>
          <w:vertAlign w:val="subscript"/>
          <w:lang w:val="en-US"/>
        </w:rPr>
        <w:t>e</w:t>
      </w:r>
      <w:r w:rsidRPr="00E73B67">
        <w:rPr>
          <w:rFonts w:ascii="Times New Roman" w:hAnsi="Times New Roman"/>
          <w:i/>
          <w:noProof/>
          <w:sz w:val="24"/>
          <w:lang w:val="en-US"/>
        </w:rPr>
        <w:t xml:space="preserve"> = (((WE × LE) + (HE × LE) + (HE × WE)) × 2)</w:t>
      </w:r>
    </w:p>
    <w:p w14:paraId="011DCAC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EF8409A" w14:textId="77777777" w:rsidR="00E73B67" w:rsidRPr="00E73B67" w:rsidRDefault="00E73B67" w:rsidP="00E73B67">
      <w:pPr>
        <w:pStyle w:val="BodyText"/>
        <w:rPr>
          <w:lang w:val="en-US"/>
        </w:rPr>
      </w:pPr>
      <w:r w:rsidRPr="00E73B67">
        <w:rPr>
          <w:lang w:val="en-US"/>
        </w:rPr>
        <w:t>kur:</w:t>
      </w:r>
    </w:p>
    <w:p w14:paraId="44D342C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B53117" w14:textId="77777777" w:rsidR="00E73B67" w:rsidRPr="00E73B67" w:rsidRDefault="00E73B67" w:rsidP="00E73B67">
      <w:pPr>
        <w:pStyle w:val="BodyText"/>
        <w:ind w:left="284"/>
        <w:rPr>
          <w:lang w:val="en-US"/>
        </w:rPr>
      </w:pPr>
      <w:r w:rsidRPr="00E73B67">
        <w:rPr>
          <w:lang w:val="en-US"/>
        </w:rPr>
        <w:t>WI ir iekšējās virsmas laukuma Y ass;</w:t>
      </w:r>
    </w:p>
    <w:p w14:paraId="7D294207" w14:textId="77777777" w:rsidR="00E73B67" w:rsidRPr="00E73B67" w:rsidRDefault="00E73B67" w:rsidP="00E73B67">
      <w:pPr>
        <w:pStyle w:val="BodyText"/>
        <w:ind w:left="284"/>
        <w:rPr>
          <w:lang w:val="en-US"/>
        </w:rPr>
      </w:pPr>
      <w:r w:rsidRPr="00E73B67">
        <w:rPr>
          <w:lang w:val="en-US"/>
        </w:rPr>
        <w:t>LI ir iekšējās virsmas laukuma X ass;</w:t>
      </w:r>
    </w:p>
    <w:p w14:paraId="32D6FE5B" w14:textId="77777777" w:rsidR="00E73B67" w:rsidRPr="00E73B67" w:rsidRDefault="00E73B67" w:rsidP="00E73B67">
      <w:pPr>
        <w:pStyle w:val="BodyText"/>
        <w:ind w:left="284"/>
        <w:rPr>
          <w:lang w:val="en-US"/>
        </w:rPr>
      </w:pPr>
      <w:r w:rsidRPr="00E73B67">
        <w:rPr>
          <w:lang w:val="en-US"/>
        </w:rPr>
        <w:t>HI ir iekšējās virsmas laukuma Z ass;</w:t>
      </w:r>
    </w:p>
    <w:p w14:paraId="7CE8AD9D" w14:textId="77777777" w:rsidR="00E73B67" w:rsidRPr="00E73B67" w:rsidRDefault="00E73B67" w:rsidP="00E73B67">
      <w:pPr>
        <w:pStyle w:val="BodyText"/>
        <w:ind w:left="284"/>
        <w:rPr>
          <w:lang w:val="en-US"/>
        </w:rPr>
      </w:pPr>
      <w:r w:rsidRPr="00E73B67">
        <w:rPr>
          <w:lang w:val="en-US"/>
        </w:rPr>
        <w:t>WE ir ārējās virsmas laukuma Y ass;</w:t>
      </w:r>
    </w:p>
    <w:p w14:paraId="055967F6" w14:textId="77777777" w:rsidR="00E73B67" w:rsidRPr="00E73B67" w:rsidRDefault="00E73B67" w:rsidP="00E73B67">
      <w:pPr>
        <w:pStyle w:val="BodyText"/>
        <w:ind w:left="284"/>
        <w:rPr>
          <w:lang w:val="en-US"/>
        </w:rPr>
      </w:pPr>
      <w:r w:rsidRPr="00E73B67">
        <w:rPr>
          <w:lang w:val="en-US"/>
        </w:rPr>
        <w:t>LE ir ārējās virsmas laukuma X ass;</w:t>
      </w:r>
    </w:p>
    <w:p w14:paraId="51F5E8A9" w14:textId="77777777" w:rsidR="00E73B67" w:rsidRPr="00E73B67" w:rsidRDefault="00E73B67" w:rsidP="00E73B67">
      <w:pPr>
        <w:pStyle w:val="BodyText"/>
        <w:ind w:left="284"/>
        <w:rPr>
          <w:lang w:val="en-US"/>
        </w:rPr>
      </w:pPr>
      <w:r w:rsidRPr="00E73B67">
        <w:rPr>
          <w:lang w:val="en-US"/>
        </w:rPr>
        <w:t>HE ir ārējās virsmas laukuma Z ass.</w:t>
      </w:r>
    </w:p>
    <w:p w14:paraId="61EB803F" w14:textId="77777777" w:rsidR="00E73B67" w:rsidRPr="00E73B67" w:rsidRDefault="00E73B67" w:rsidP="00E73B67">
      <w:pPr>
        <w:pStyle w:val="BodyText"/>
        <w:rPr>
          <w:lang w:val="en-US"/>
        </w:rPr>
      </w:pPr>
    </w:p>
    <w:p w14:paraId="22A3DD76" w14:textId="77777777" w:rsidR="00E73B67" w:rsidRPr="00E73B67" w:rsidRDefault="00E73B67" w:rsidP="00E73B67">
      <w:pPr>
        <w:pStyle w:val="BodyText"/>
        <w:rPr>
          <w:lang w:val="en-US"/>
        </w:rPr>
      </w:pPr>
      <w:r w:rsidRPr="00E73B67">
        <w:rPr>
          <w:lang w:val="en-US"/>
        </w:rPr>
        <w:t>Izmantojot vispiemērotāko formulu attiecībā uz iekšējās virsmas laukuma Y asi:</w:t>
      </w:r>
    </w:p>
    <w:p w14:paraId="0373B2E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A37395"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WI = (WIa x a + WIb x (b + c/2) + WIc x c/2) / (a + b + c)</w:t>
      </w:r>
    </w:p>
    <w:p w14:paraId="0195D3EE"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WI = (WIa × a/2 + WIb (a/2 + b/2) + WIc (b/2)) / (a + b)</w:t>
      </w:r>
    </w:p>
    <w:p w14:paraId="6BEFF8CC"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WI = (WIa × a + WIb × b + (WIb + WIc)/2 × c) / (a + b + c)</w:t>
      </w:r>
    </w:p>
    <w:p w14:paraId="702891C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6EA690" w14:textId="77777777" w:rsidR="00E73B67" w:rsidRPr="00E73B67" w:rsidRDefault="00E73B67" w:rsidP="00E73B67">
      <w:pPr>
        <w:pStyle w:val="BodyText"/>
        <w:rPr>
          <w:lang w:val="en-US"/>
        </w:rPr>
      </w:pPr>
      <w:r w:rsidRPr="00E73B67">
        <w:rPr>
          <w:lang w:val="en-US"/>
        </w:rPr>
        <w:t>kur:</w:t>
      </w:r>
    </w:p>
    <w:p w14:paraId="32F8BF9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DB2FE5" w14:textId="77777777" w:rsidR="00E73B67" w:rsidRPr="00E73B67" w:rsidRDefault="00E73B67" w:rsidP="00E73B67">
      <w:pPr>
        <w:pStyle w:val="BodyText"/>
        <w:ind w:left="284"/>
        <w:rPr>
          <w:lang w:val="en-US"/>
        </w:rPr>
      </w:pPr>
      <w:r w:rsidRPr="00E73B67">
        <w:rPr>
          <w:lang w:val="en-US"/>
        </w:rPr>
        <w:t>WIa ir grīdas iekšējais platums starp riteņu arkām;</w:t>
      </w:r>
    </w:p>
    <w:p w14:paraId="72C91976" w14:textId="77777777" w:rsidR="00E73B67" w:rsidRPr="00E73B67" w:rsidRDefault="00E73B67" w:rsidP="00E73B67">
      <w:pPr>
        <w:pStyle w:val="BodyText"/>
        <w:ind w:left="284"/>
        <w:rPr>
          <w:lang w:val="en-US"/>
        </w:rPr>
      </w:pPr>
      <w:r w:rsidRPr="00E73B67">
        <w:rPr>
          <w:lang w:val="en-US"/>
        </w:rPr>
        <w:t>WIb ir iekšējais platums vertikālās šķautnes augstumā no grīdas vai virs riteņu arkām;</w:t>
      </w:r>
    </w:p>
    <w:p w14:paraId="27E2C9B1" w14:textId="77777777" w:rsidR="00E73B67" w:rsidRPr="00E73B67" w:rsidRDefault="00E73B67" w:rsidP="00E73B67">
      <w:pPr>
        <w:pStyle w:val="BodyText"/>
        <w:ind w:left="284"/>
        <w:rPr>
          <w:lang w:val="en-US"/>
        </w:rPr>
      </w:pPr>
      <w:r w:rsidRPr="00E73B67">
        <w:rPr>
          <w:lang w:val="en-US"/>
        </w:rPr>
        <w:t>WIc ir iekšējais jumta platums;</w:t>
      </w:r>
    </w:p>
    <w:p w14:paraId="42604EA9" w14:textId="77777777" w:rsidR="00E73B67" w:rsidRPr="00E73B67" w:rsidRDefault="00E73B67" w:rsidP="00E73B67">
      <w:pPr>
        <w:pStyle w:val="BodyText"/>
        <w:ind w:left="284"/>
        <w:rPr>
          <w:lang w:val="en-US"/>
        </w:rPr>
      </w:pPr>
      <w:r w:rsidRPr="00E73B67">
        <w:rPr>
          <w:lang w:val="en-US"/>
        </w:rPr>
        <w:t>a ir vertikālās šķautnes augstums grīdas garumā;</w:t>
      </w:r>
    </w:p>
    <w:p w14:paraId="03B68E8D" w14:textId="77777777" w:rsidR="00E73B67" w:rsidRPr="00E73B67" w:rsidRDefault="00E73B67" w:rsidP="00E73B67">
      <w:pPr>
        <w:pStyle w:val="BodyText"/>
        <w:ind w:left="284"/>
        <w:rPr>
          <w:lang w:val="en-US"/>
        </w:rPr>
      </w:pPr>
      <w:r w:rsidRPr="00E73B67">
        <w:rPr>
          <w:lang w:val="en-US"/>
        </w:rPr>
        <w:t>b ir augstums starp vertikālās šķautnes pamatni un jumtu vai starp riteņu arkas augstāko punktu un vertikālās šķautnes augstāko punktu no grīdas;</w:t>
      </w:r>
    </w:p>
    <w:p w14:paraId="0D8772F2" w14:textId="77777777" w:rsidR="00E73B67" w:rsidRPr="00E73B67" w:rsidRDefault="00E73B67" w:rsidP="00E73B67">
      <w:pPr>
        <w:pStyle w:val="BodyText"/>
        <w:ind w:left="284"/>
        <w:rPr>
          <w:lang w:val="en-US"/>
        </w:rPr>
      </w:pPr>
      <w:r w:rsidRPr="00E73B67">
        <w:rPr>
          <w:lang w:val="en-US"/>
        </w:rPr>
        <w:t>c ir augstums starp jumtu un b punktu.</w:t>
      </w:r>
    </w:p>
    <w:p w14:paraId="2051587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BBBFA63" w14:textId="77777777" w:rsidR="00E73B67" w:rsidRPr="00E73B67" w:rsidRDefault="00E73B67" w:rsidP="00E73B67">
      <w:pPr>
        <w:pStyle w:val="BodyText"/>
        <w:rPr>
          <w:lang w:val="en-US"/>
        </w:rPr>
      </w:pPr>
      <w:r w:rsidRPr="00E73B67">
        <w:rPr>
          <w:lang w:val="en-US"/>
        </w:rPr>
        <w:t>Kopā ar divām formulām attiecībā uz iekšējās virsmas X un Z asīm:</w:t>
      </w:r>
    </w:p>
    <w:p w14:paraId="25819F6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CCFA92"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LI = ((LIa x a) + (LIb + LIc) / 2 x b + (LIc x c)) / (a + b + c)</w:t>
      </w:r>
    </w:p>
    <w:p w14:paraId="6AB5B02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73448A5" w14:textId="77777777" w:rsidR="00E73B67" w:rsidRPr="00E73B67" w:rsidRDefault="00E73B67" w:rsidP="00E73B67">
      <w:pPr>
        <w:pStyle w:val="BodyText"/>
        <w:rPr>
          <w:lang w:val="en-US"/>
        </w:rPr>
      </w:pPr>
      <w:r w:rsidRPr="00E73B67">
        <w:rPr>
          <w:lang w:val="en-US"/>
        </w:rPr>
        <w:t>kur:</w:t>
      </w:r>
    </w:p>
    <w:p w14:paraId="0BD3D8C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9302747" w14:textId="77777777" w:rsidR="00E73B67" w:rsidRPr="00E73B67" w:rsidRDefault="00E73B67" w:rsidP="00E73B67">
      <w:pPr>
        <w:pStyle w:val="BodyText"/>
        <w:ind w:left="284"/>
        <w:rPr>
          <w:lang w:val="en-US"/>
        </w:rPr>
      </w:pPr>
      <w:r w:rsidRPr="00E73B67">
        <w:rPr>
          <w:lang w:val="en-US"/>
        </w:rPr>
        <w:t>LIa ir iekšējais grīdas garums;</w:t>
      </w:r>
    </w:p>
    <w:p w14:paraId="275FB898" w14:textId="77777777" w:rsidR="00E73B67" w:rsidRPr="00E73B67" w:rsidRDefault="00E73B67" w:rsidP="00E73B67">
      <w:pPr>
        <w:pStyle w:val="BodyText"/>
        <w:ind w:left="284"/>
        <w:rPr>
          <w:lang w:val="en-US"/>
        </w:rPr>
      </w:pPr>
      <w:r w:rsidRPr="00E73B67">
        <w:rPr>
          <w:lang w:val="en-US"/>
        </w:rPr>
        <w:t>LIb ir iekšējais garums virs riteņu arkām;</w:t>
      </w:r>
    </w:p>
    <w:p w14:paraId="1E3964FB" w14:textId="77777777" w:rsidR="00E73B67" w:rsidRPr="00E73B67" w:rsidRDefault="00E73B67" w:rsidP="00E73B67">
      <w:pPr>
        <w:pStyle w:val="BodyText"/>
        <w:ind w:left="284"/>
        <w:rPr>
          <w:lang w:val="en-US"/>
        </w:rPr>
      </w:pPr>
      <w:r w:rsidRPr="00E73B67">
        <w:rPr>
          <w:lang w:val="en-US"/>
        </w:rPr>
        <w:t>LIc ir iekšējais jumta garums;</w:t>
      </w:r>
    </w:p>
    <w:p w14:paraId="1AE3A8C8" w14:textId="77777777" w:rsidR="00E73B67" w:rsidRPr="00E73B67" w:rsidRDefault="00E73B67" w:rsidP="00E73B67">
      <w:pPr>
        <w:pStyle w:val="BodyText"/>
        <w:ind w:left="284"/>
        <w:rPr>
          <w:lang w:val="en-US"/>
        </w:rPr>
      </w:pPr>
      <w:r w:rsidRPr="00E73B67">
        <w:rPr>
          <w:lang w:val="en-US"/>
        </w:rPr>
        <w:t>a ir augstums starp LIa un Lib;</w:t>
      </w:r>
    </w:p>
    <w:p w14:paraId="2ACED1F4" w14:textId="77777777" w:rsidR="00E73B67" w:rsidRPr="00E73B67" w:rsidRDefault="00E73B67" w:rsidP="00E73B67">
      <w:pPr>
        <w:pStyle w:val="BodyText"/>
        <w:ind w:left="284"/>
        <w:rPr>
          <w:lang w:val="en-US"/>
        </w:rPr>
      </w:pPr>
      <w:r w:rsidRPr="00E73B67">
        <w:rPr>
          <w:lang w:val="en-US"/>
        </w:rPr>
        <w:t>b ir augstums starp LIb un LIc;</w:t>
      </w:r>
    </w:p>
    <w:p w14:paraId="5B595A8D" w14:textId="77777777" w:rsidR="00E73B67" w:rsidRPr="00E73B67" w:rsidRDefault="00E73B67" w:rsidP="00E73B67">
      <w:pPr>
        <w:pStyle w:val="BodyText"/>
        <w:ind w:left="284"/>
        <w:rPr>
          <w:lang w:val="en-US"/>
        </w:rPr>
      </w:pPr>
      <w:r w:rsidRPr="00E73B67">
        <w:rPr>
          <w:lang w:val="en-US"/>
        </w:rPr>
        <w:t>c ir augstums starp LIc un jumtu.</w:t>
      </w:r>
    </w:p>
    <w:p w14:paraId="0DF3B60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99C00F7"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WI = (WI aizmugure + WI priekšpuse) / 2</w:t>
      </w:r>
    </w:p>
    <w:p w14:paraId="50DDE15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B19B53E" w14:textId="77777777" w:rsidR="00E73B67" w:rsidRPr="00E73B67" w:rsidRDefault="00E73B67" w:rsidP="00E73B67">
      <w:pPr>
        <w:pStyle w:val="BodyText"/>
        <w:rPr>
          <w:lang w:val="en-US"/>
        </w:rPr>
      </w:pPr>
      <w:r w:rsidRPr="00E73B67">
        <w:rPr>
          <w:lang w:val="en-US"/>
        </w:rPr>
        <w:t>kur:</w:t>
      </w:r>
    </w:p>
    <w:p w14:paraId="544AFD0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DA49AA" w14:textId="77777777" w:rsidR="00E73B67" w:rsidRPr="00E73B67" w:rsidRDefault="00E73B67" w:rsidP="00E73B67">
      <w:pPr>
        <w:pStyle w:val="BodyText"/>
        <w:ind w:left="284"/>
        <w:rPr>
          <w:lang w:val="en-US"/>
        </w:rPr>
      </w:pPr>
      <w:r w:rsidRPr="00E73B67">
        <w:rPr>
          <w:lang w:val="en-US"/>
        </w:rPr>
        <w:t>WI aizmugure ir platums pie starpsienas;</w:t>
      </w:r>
    </w:p>
    <w:p w14:paraId="6048E136" w14:textId="77777777" w:rsidR="00E73B67" w:rsidRPr="00E73B67" w:rsidRDefault="00E73B67" w:rsidP="00E73B67">
      <w:pPr>
        <w:pStyle w:val="BodyText"/>
        <w:ind w:left="284"/>
        <w:rPr>
          <w:lang w:val="en-US"/>
        </w:rPr>
      </w:pPr>
      <w:r w:rsidRPr="00E73B67">
        <w:rPr>
          <w:lang w:val="en-US"/>
        </w:rPr>
        <w:t>WI priekšpuse ir platums pie durvju malas.</w:t>
      </w:r>
    </w:p>
    <w:p w14:paraId="66F4C86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7B8236E" w14:textId="77777777" w:rsidR="00E73B67" w:rsidRPr="00E73B67" w:rsidRDefault="00E73B67" w:rsidP="00E73B67">
      <w:pPr>
        <w:pStyle w:val="BodyText"/>
        <w:rPr>
          <w:lang w:val="en-US"/>
        </w:rPr>
      </w:pPr>
      <w:r w:rsidRPr="00E73B67">
        <w:rPr>
          <w:lang w:val="en-US"/>
        </w:rPr>
        <w:t>Ārējas virsmas laukumu aprēķina, izmantojot turpmāko formulu:</w:t>
      </w:r>
    </w:p>
    <w:p w14:paraId="4E3405E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CD3720B"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WE = WI + norādītais vidējais biezums× 2</w:t>
      </w:r>
    </w:p>
    <w:p w14:paraId="16CAE4E5"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LE = LI + norādītais vidējais biezums× 2</w:t>
      </w:r>
    </w:p>
    <w:p w14:paraId="00BBD0F4"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HE= HI + norādītais vidējais biezums × 2</w:t>
      </w:r>
    </w:p>
    <w:p w14:paraId="404BD71D" w14:textId="77777777" w:rsidR="00E73B67" w:rsidRPr="00E73B67" w:rsidRDefault="00E73B67" w:rsidP="00E73B67">
      <w:pPr>
        <w:pStyle w:val="BodyText"/>
        <w:rPr>
          <w:lang w:val="en-US"/>
        </w:rPr>
      </w:pPr>
    </w:p>
    <w:p w14:paraId="38884F66" w14:textId="77777777" w:rsidR="00E73B67" w:rsidRPr="00E73B67" w:rsidRDefault="00E73B67" w:rsidP="00E73B67">
      <w:pPr>
        <w:pStyle w:val="BodyText"/>
        <w:rPr>
          <w:lang w:val="en-US"/>
        </w:rPr>
      </w:pPr>
      <w:r w:rsidRPr="00E73B67">
        <w:rPr>
          <w:lang w:val="en-US"/>
        </w:rPr>
        <w:t>C metode. Ja eksperti neatzīst par pieņemamu neko no iepriekš minētā, iekšējo virsmu mēra, izmantojot B metodes zīmējumu un formulas.</w:t>
      </w:r>
    </w:p>
    <w:p w14:paraId="605AD58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7BE2483" w14:textId="77777777" w:rsidR="00E73B67" w:rsidRPr="00E73B67" w:rsidRDefault="00E73B67" w:rsidP="00E73B67">
      <w:pPr>
        <w:pStyle w:val="BodyText"/>
        <w:rPr>
          <w:lang w:val="en-US"/>
        </w:rPr>
      </w:pPr>
      <w:r w:rsidRPr="00E73B67">
        <w:rPr>
          <w:i/>
          <w:iCs/>
          <w:lang w:val="en-US"/>
        </w:rPr>
        <w:t xml:space="preserve">K </w:t>
      </w:r>
      <w:r w:rsidRPr="00E73B67">
        <w:rPr>
          <w:lang w:val="en-US"/>
        </w:rPr>
        <w:t xml:space="preserve">vērtību aprēķina, pamatojoties uz iekšējās virsmas laukumu, pieņemot, ka izolācijas biezums vienāds ar nulli. Pamatojoties uz šo </w:t>
      </w:r>
      <w:r w:rsidRPr="00E73B67">
        <w:rPr>
          <w:i/>
          <w:iCs/>
          <w:lang w:val="en-US"/>
        </w:rPr>
        <w:t xml:space="preserve">K </w:t>
      </w:r>
      <w:r w:rsidRPr="00E73B67">
        <w:rPr>
          <w:lang w:val="en-US"/>
        </w:rPr>
        <w:t xml:space="preserve">vērtību, aprēķina vidējo izolācijas biezumu, pieņemot, ka </w:t>
      </w:r>
      <w:r w:rsidRPr="00E73B67">
        <w:rPr>
          <w:i/>
          <w:iCs/>
          <w:lang w:val="en-US"/>
        </w:rPr>
        <w:t xml:space="preserve">λ </w:t>
      </w:r>
      <w:r w:rsidRPr="00E73B67">
        <w:rPr>
          <w:lang w:val="en-US"/>
        </w:rPr>
        <w:t>izolācijai ir 0,025 W/mꞏK.</w:t>
      </w:r>
    </w:p>
    <w:p w14:paraId="748B7D3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64FC010" w14:textId="77777777" w:rsidR="00E73B67" w:rsidRPr="00E73B67" w:rsidRDefault="00E73B67" w:rsidP="00E73B67">
      <w:pPr>
        <w:jc w:val="center"/>
        <w:rPr>
          <w:rFonts w:ascii="Times New Roman" w:hAnsi="Times New Roman"/>
          <w:i/>
          <w:noProof/>
          <w:sz w:val="24"/>
          <w:lang w:val="en-US"/>
        </w:rPr>
      </w:pPr>
      <w:r w:rsidRPr="00E73B67">
        <w:rPr>
          <w:rFonts w:ascii="Times New Roman" w:hAnsi="Times New Roman"/>
          <w:i/>
          <w:noProof/>
          <w:sz w:val="24"/>
          <w:lang w:val="en-US"/>
        </w:rPr>
        <w:t>d = Si x ΔT x λ / W</w:t>
      </w:r>
    </w:p>
    <w:p w14:paraId="5C87DCE2" w14:textId="77777777" w:rsidR="00E73B67" w:rsidRPr="00E73B67" w:rsidRDefault="00E73B67" w:rsidP="00E73B67">
      <w:pPr>
        <w:pStyle w:val="BodyText"/>
        <w:rPr>
          <w:lang w:val="en-US"/>
        </w:rPr>
      </w:pPr>
    </w:p>
    <w:p w14:paraId="6331B758" w14:textId="77777777" w:rsidR="00E73B67" w:rsidRPr="00E73B67" w:rsidRDefault="00E73B67" w:rsidP="00E73B67">
      <w:pPr>
        <w:pStyle w:val="BodyText"/>
        <w:rPr>
          <w:lang w:val="en-US"/>
        </w:rPr>
      </w:pPr>
      <w:r w:rsidRPr="00E73B67">
        <w:rPr>
          <w:lang w:val="en-US"/>
        </w:rPr>
        <w:t xml:space="preserve">Kad aprēķināts izolācijas biezums, tiek aprēķināts ārējās virsmas laukums un noteikts vidējais virsmas laukums. Galīgā </w:t>
      </w:r>
      <w:r w:rsidRPr="00E73B67">
        <w:rPr>
          <w:i/>
          <w:iCs/>
          <w:lang w:val="en-US"/>
        </w:rPr>
        <w:t xml:space="preserve">K </w:t>
      </w:r>
      <w:r w:rsidRPr="00E73B67">
        <w:rPr>
          <w:lang w:val="en-US"/>
        </w:rPr>
        <w:t>vērtība tiek noteikta, pamatojoties uz secīgu iterāciju.</w:t>
      </w:r>
    </w:p>
    <w:p w14:paraId="0553A4B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4E353C6" w14:textId="77777777" w:rsidR="00E73B67" w:rsidRPr="00E73B67" w:rsidRDefault="00E73B67" w:rsidP="00E73B67">
      <w:pPr>
        <w:pStyle w:val="BodyText"/>
        <w:rPr>
          <w:b/>
          <w:lang w:val="en-US"/>
        </w:rPr>
      </w:pPr>
      <w:r w:rsidRPr="00E73B67">
        <w:rPr>
          <w:b/>
          <w:lang w:val="en-US"/>
        </w:rPr>
        <w:t>Temperatūras mērīšanas vietas</w:t>
      </w:r>
    </w:p>
    <w:p w14:paraId="5011DBD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82B0218" w14:textId="77777777" w:rsidR="00E73B67" w:rsidRPr="00E73B67" w:rsidRDefault="00E73B67" w:rsidP="00E73B67">
      <w:pPr>
        <w:pStyle w:val="BodyText"/>
        <w:rPr>
          <w:lang w:val="en-US"/>
        </w:rPr>
      </w:pPr>
      <w:r w:rsidRPr="00E73B67">
        <w:rPr>
          <w:lang w:val="en-US"/>
        </w:rPr>
        <w:t xml:space="preserve">1.3. Ja korpusam ir paralēlskaldņa forma, tad </w:t>
      </w:r>
      <w:r w:rsidRPr="00E73B67">
        <w:rPr>
          <w:u w:val="single"/>
          <w:lang w:val="en-US"/>
        </w:rPr>
        <w:t xml:space="preserve">korpusa iekšējā vidējā temperatūra </w:t>
      </w:r>
      <w:r w:rsidRPr="00E73B67">
        <w:rPr>
          <w:lang w:val="en-US"/>
        </w:rPr>
        <w:t>(</w:t>
      </w:r>
      <w:r w:rsidRPr="00E73B67">
        <w:rPr>
          <w:i/>
          <w:iCs/>
          <w:lang w:val="en-US"/>
        </w:rPr>
        <w:t>T</w:t>
      </w:r>
      <w:r w:rsidRPr="00E73B67">
        <w:rPr>
          <w:i/>
          <w:iCs/>
          <w:vertAlign w:val="subscript"/>
          <w:lang w:val="en-US"/>
        </w:rPr>
        <w:t>i</w:t>
      </w:r>
      <w:r w:rsidRPr="00E73B67">
        <w:rPr>
          <w:lang w:val="en-US"/>
        </w:rPr>
        <w:t>) ir to temperatūras mērījumu vidējais aritmētiskais lielums, kas veikti 10 cm attālumā no sienām šādos 12 punktos:</w:t>
      </w:r>
    </w:p>
    <w:p w14:paraId="04FC47C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D59ACAD" w14:textId="77777777" w:rsidR="00E73B67" w:rsidRPr="00E73B67" w:rsidRDefault="00E73B67" w:rsidP="00E73B67">
      <w:pPr>
        <w:pStyle w:val="BodyText"/>
        <w:ind w:left="284"/>
        <w:rPr>
          <w:lang w:val="en-US"/>
        </w:rPr>
      </w:pPr>
      <w:r w:rsidRPr="00E73B67">
        <w:rPr>
          <w:lang w:val="en-US"/>
        </w:rPr>
        <w:t>a) astoņos korpusa iekšējos stūros un</w:t>
      </w:r>
    </w:p>
    <w:p w14:paraId="54424276" w14:textId="77777777" w:rsidR="00E73B67" w:rsidRPr="00E73B67" w:rsidRDefault="00E73B67" w:rsidP="00E73B67">
      <w:pPr>
        <w:pStyle w:val="BodyText"/>
        <w:ind w:left="284"/>
        <w:rPr>
          <w:lang w:val="en-US"/>
        </w:rPr>
      </w:pPr>
      <w:r w:rsidRPr="00E73B67">
        <w:rPr>
          <w:lang w:val="en-US"/>
        </w:rPr>
        <w:t>b) to četru iekšējo skaldņu centrā, kam ir vislielākais laukums.</w:t>
      </w:r>
    </w:p>
    <w:p w14:paraId="0CFC8C00"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4F939B64" w14:textId="77777777" w:rsidR="00E73B67" w:rsidRPr="00E73B67" w:rsidRDefault="00E73B67" w:rsidP="00E73B67">
      <w:pPr>
        <w:pStyle w:val="BodyText"/>
        <w:ind w:left="284"/>
        <w:rPr>
          <w:lang w:val="en-US"/>
        </w:rPr>
      </w:pPr>
      <w:r w:rsidRPr="00E73B67">
        <w:rPr>
          <w:lang w:val="en-US"/>
        </w:rPr>
        <w:t>Ja korpusam nav paralēlskaldņa forma, tad mērījumu veikšanas 12 punkti jāizraugās tā, lai pēc iespējas pilnīgāk aptvertu visu korpusa formu.</w:t>
      </w:r>
    </w:p>
    <w:p w14:paraId="6CBD186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D5F0A48" w14:textId="77777777" w:rsidR="00E73B67" w:rsidRPr="00E73B67" w:rsidRDefault="00E73B67" w:rsidP="00E73B67">
      <w:pPr>
        <w:pStyle w:val="BodyText"/>
        <w:rPr>
          <w:lang w:val="en-US"/>
        </w:rPr>
      </w:pPr>
      <w:r w:rsidRPr="00E73B67">
        <w:rPr>
          <w:lang w:val="en-US"/>
        </w:rPr>
        <w:t xml:space="preserve">1.4. Ja korpusam ir paralēlskaldņa forma, tad </w:t>
      </w:r>
      <w:r w:rsidRPr="00E73B67">
        <w:rPr>
          <w:u w:val="single"/>
          <w:lang w:val="en-US"/>
        </w:rPr>
        <w:t xml:space="preserve">korpusa ārējā vidējā temperatūra </w:t>
      </w:r>
      <w:r w:rsidRPr="00E73B67">
        <w:rPr>
          <w:lang w:val="en-US"/>
        </w:rPr>
        <w:t>(</w:t>
      </w:r>
      <w:r w:rsidRPr="00E73B67">
        <w:rPr>
          <w:i/>
          <w:iCs/>
          <w:lang w:val="en-US"/>
        </w:rPr>
        <w:t>T</w:t>
      </w:r>
      <w:r w:rsidRPr="00E73B67">
        <w:rPr>
          <w:i/>
          <w:iCs/>
          <w:vertAlign w:val="subscript"/>
          <w:lang w:val="en-US"/>
        </w:rPr>
        <w:t>e</w:t>
      </w:r>
      <w:r w:rsidRPr="00E73B67">
        <w:rPr>
          <w:lang w:val="en-US"/>
        </w:rPr>
        <w:t>) ir to temperatūras mērījumu vidējais aritmētiskais lielums, kas veikti 10 cm attālumā no sienām šādos 12 punktos:</w:t>
      </w:r>
    </w:p>
    <w:p w14:paraId="321A293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0AC4AF9" w14:textId="77777777" w:rsidR="00E73B67" w:rsidRPr="00E73B67" w:rsidRDefault="00E73B67" w:rsidP="00E73B67">
      <w:pPr>
        <w:pStyle w:val="BodyText"/>
        <w:ind w:left="284"/>
        <w:rPr>
          <w:lang w:val="en-US"/>
        </w:rPr>
      </w:pPr>
      <w:r w:rsidRPr="00E73B67">
        <w:rPr>
          <w:lang w:val="en-US"/>
        </w:rPr>
        <w:t>a) astoņos korpusa ārējos stūros un</w:t>
      </w:r>
    </w:p>
    <w:p w14:paraId="5CC4EF13" w14:textId="77777777" w:rsidR="00E73B67" w:rsidRPr="00E73B67" w:rsidRDefault="00E73B67" w:rsidP="00E73B67">
      <w:pPr>
        <w:pStyle w:val="BodyText"/>
        <w:ind w:left="284"/>
        <w:rPr>
          <w:lang w:val="en-US"/>
        </w:rPr>
      </w:pPr>
      <w:r w:rsidRPr="00E73B67">
        <w:rPr>
          <w:lang w:val="en-US"/>
        </w:rPr>
        <w:t>b) to četru ārējo skaldņu centrā, kam ir vislielākais laukums.</w:t>
      </w:r>
    </w:p>
    <w:p w14:paraId="0A1483B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00DFF30" w14:textId="77777777" w:rsidR="00E73B67" w:rsidRPr="00E73B67" w:rsidRDefault="00E73B67" w:rsidP="00E73B67">
      <w:pPr>
        <w:pStyle w:val="BodyText"/>
        <w:ind w:left="284"/>
        <w:rPr>
          <w:lang w:val="en-US"/>
        </w:rPr>
      </w:pPr>
      <w:r w:rsidRPr="00E73B67">
        <w:rPr>
          <w:lang w:val="en-US"/>
        </w:rPr>
        <w:t>Ja korpusam nav paralēlskaldņa forma, tad 12 mērījumu veikšanas punkti jāizraugās tā, lai pēc iespējas pilnīgāk aptvertu visu korpusa formu.</w:t>
      </w:r>
    </w:p>
    <w:p w14:paraId="4403AA0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9DD2D6" w14:textId="77777777" w:rsidR="00E73B67" w:rsidRPr="00E73B67" w:rsidRDefault="00E73B67" w:rsidP="00E73B67">
      <w:pPr>
        <w:pStyle w:val="BodyText"/>
        <w:rPr>
          <w:lang w:val="en-US"/>
        </w:rPr>
      </w:pPr>
      <w:r w:rsidRPr="00E73B67">
        <w:rPr>
          <w:lang w:val="en-US"/>
        </w:rPr>
        <w:t xml:space="preserve">1.5. </w:t>
      </w:r>
      <w:r w:rsidRPr="00E73B67">
        <w:rPr>
          <w:u w:val="single" w:color="000000"/>
          <w:lang w:val="en-US"/>
        </w:rPr>
        <w:t xml:space="preserve">Korpusa sienu vidējā temperatūra </w:t>
      </w:r>
      <w:r w:rsidRPr="00E73B67">
        <w:rPr>
          <w:lang w:val="en-US"/>
        </w:rPr>
        <w:t>ir korpusa vidējās ārējās temperatūras un korpusa vidējās iekšējās temperatūras vidējais aritmētiskais lielums:</w:t>
      </w:r>
    </w:p>
    <w:p w14:paraId="50AE39D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EE3F6E" w14:textId="77777777" w:rsidR="00E73B67" w:rsidRPr="00E73B67" w:rsidRDefault="00E73B67" w:rsidP="00E73B67">
      <w:pPr>
        <w:jc w:val="center"/>
        <w:rPr>
          <w:rFonts w:ascii="Times New Roman" w:hAnsi="Times New Roman" w:cs="Times New Roman"/>
          <w:noProof/>
          <w:sz w:val="24"/>
          <w:szCs w:val="24"/>
          <w:lang w:val="en-US"/>
        </w:rPr>
      </w:pPr>
      <w:r w:rsidRPr="00E73B67">
        <w:rPr>
          <w:rFonts w:ascii="Times New Roman" w:hAnsi="Times New Roman" w:cs="Times New Roman"/>
          <w:noProof/>
          <w:sz w:val="24"/>
          <w:szCs w:val="24"/>
          <w:lang w:val="en-US"/>
        </w:rPr>
        <w:drawing>
          <wp:inline distT="0" distB="0" distL="0" distR="0" wp14:anchorId="253E12CF" wp14:editId="5964545B">
            <wp:extent cx="581106" cy="438211"/>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106" cy="438211"/>
                    </a:xfrm>
                    <a:prstGeom prst="rect">
                      <a:avLst/>
                    </a:prstGeom>
                  </pic:spPr>
                </pic:pic>
              </a:graphicData>
            </a:graphic>
          </wp:inline>
        </w:drawing>
      </w:r>
    </w:p>
    <w:p w14:paraId="3D0433A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53D8B11" w14:textId="77777777" w:rsidR="00E73B67" w:rsidRPr="00E73B67" w:rsidRDefault="00E73B67" w:rsidP="00E73B67">
      <w:pPr>
        <w:pStyle w:val="BodyText"/>
        <w:rPr>
          <w:lang w:val="en-US"/>
        </w:rPr>
      </w:pPr>
      <w:r w:rsidRPr="00E73B67">
        <w:rPr>
          <w:lang w:val="en-US"/>
        </w:rPr>
        <w:t>1.6. Pret radioaktīvā starojuma iedarbību aizsargātus temperatūras mērīšanas instrumentus novieto korpusa iekšpusē un ārpusē vietās, kas minētas šā papildinājuma 1.3. un 1.4. punktā.</w:t>
      </w:r>
    </w:p>
    <w:p w14:paraId="050CF461" w14:textId="77777777" w:rsidR="00E73B67" w:rsidRPr="00E73B67" w:rsidRDefault="00E73B67" w:rsidP="00E73B67">
      <w:pPr>
        <w:jc w:val="both"/>
        <w:rPr>
          <w:rFonts w:ascii="Times New Roman" w:hAnsi="Times New Roman" w:cs="Times New Roman"/>
          <w:noProof/>
          <w:sz w:val="24"/>
          <w:szCs w:val="24"/>
          <w:lang w:val="en-US"/>
        </w:rPr>
      </w:pPr>
    </w:p>
    <w:p w14:paraId="5D07E19D" w14:textId="77777777" w:rsidR="00E73B67" w:rsidRPr="00E73B67" w:rsidRDefault="00E73B67" w:rsidP="00E73B67">
      <w:pPr>
        <w:pStyle w:val="BodyText"/>
        <w:rPr>
          <w:b/>
          <w:lang w:val="en-US"/>
        </w:rPr>
      </w:pPr>
      <w:r w:rsidRPr="00E73B67">
        <w:rPr>
          <w:b/>
          <w:lang w:val="en-US"/>
        </w:rPr>
        <w:t>Vienmērīgas darbības periods un pārbaudes ilgums</w:t>
      </w:r>
    </w:p>
    <w:p w14:paraId="12671C9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8C10E40" w14:textId="77777777" w:rsidR="00E73B67" w:rsidRPr="00E73B67" w:rsidRDefault="00E73B67" w:rsidP="00E73B67">
      <w:pPr>
        <w:pStyle w:val="BodyText"/>
        <w:rPr>
          <w:lang w:val="en-US"/>
        </w:rPr>
      </w:pPr>
      <w:r w:rsidRPr="00E73B67">
        <w:rPr>
          <w:lang w:val="en-US"/>
        </w:rPr>
        <w:t>1.7. Korpusa vidējās ārējās temperatūras rādījumi un korpusa vidējās iekšējās temperatūras rādījumi, kas mērīti vismaz 12 stundu ilgā vienmērīgas darbības laikā, nedrīkst atšķirties vairāk kā par ±0,3 </w:t>
      </w:r>
      <w:r w:rsidRPr="00E73B67">
        <w:rPr>
          <w:i/>
          <w:iCs/>
          <w:lang w:val="en-US"/>
        </w:rPr>
        <w:t>K</w:t>
      </w:r>
      <w:r w:rsidRPr="00E73B67">
        <w:rPr>
          <w:lang w:val="en-US"/>
        </w:rPr>
        <w:t>, un šie temperatūras rādījumi nedrīkst atšķirties no iepriekšējo 6 stundu temperatūras rādījumiem vairāk kā par ±1,0 </w:t>
      </w:r>
      <w:r w:rsidRPr="00E73B67">
        <w:rPr>
          <w:i/>
          <w:iCs/>
          <w:lang w:val="en-US"/>
        </w:rPr>
        <w:t>K</w:t>
      </w:r>
      <w:r w:rsidRPr="00E73B67">
        <w:rPr>
          <w:lang w:val="en-US"/>
        </w:rPr>
        <w:t>.</w:t>
      </w:r>
    </w:p>
    <w:p w14:paraId="414C599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9167D88" w14:textId="77777777" w:rsidR="00E73B67" w:rsidRPr="00E73B67" w:rsidRDefault="00E73B67" w:rsidP="00E73B67">
      <w:pPr>
        <w:pStyle w:val="BodyText"/>
        <w:rPr>
          <w:lang w:val="en-US"/>
        </w:rPr>
      </w:pPr>
      <w:r w:rsidRPr="00E73B67">
        <w:rPr>
          <w:lang w:val="en-US"/>
        </w:rPr>
        <w:t>Starpībai starp siltumspēju vai dzesēšanas jaudu, kas mērīta divu vismaz 3 stundu ilgu vienmērīgas darbības periodu sākumā un beigās (ar noteikumu, ka starplaiks starp šiem diviem periodiem ir vismaz 6 stundas), jābūt mazākai par 3 %.</w:t>
      </w:r>
    </w:p>
    <w:p w14:paraId="5EDA854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038ABF9" w14:textId="77777777" w:rsidR="00E73B67" w:rsidRPr="00E73B67" w:rsidRDefault="00E73B67" w:rsidP="00E73B67">
      <w:pPr>
        <w:pStyle w:val="BodyText"/>
        <w:rPr>
          <w:lang w:val="en-US"/>
        </w:rPr>
      </w:pPr>
      <w:r w:rsidRPr="00E73B67">
        <w:rPr>
          <w:lang w:val="en-US"/>
        </w:rPr>
        <w:t xml:space="preserve">Šo temperatūru vidējās vērtības un vismaz 6 stundu vienmērīgas darbības periodā noteiktā siltumspēja vai dzesēšanas jauda jāizmanto koeficienta </w:t>
      </w:r>
      <w:r w:rsidRPr="00E73B67">
        <w:rPr>
          <w:i/>
          <w:iCs/>
          <w:lang w:val="en-US"/>
        </w:rPr>
        <w:t xml:space="preserve">K </w:t>
      </w:r>
      <w:r w:rsidRPr="00E73B67">
        <w:rPr>
          <w:lang w:val="en-US"/>
        </w:rPr>
        <w:t>aprēķināšanai.</w:t>
      </w:r>
    </w:p>
    <w:p w14:paraId="192A307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2934518" w14:textId="77777777" w:rsidR="00E73B67" w:rsidRPr="00E73B67" w:rsidRDefault="00E73B67" w:rsidP="00E73B67">
      <w:pPr>
        <w:pStyle w:val="BodyText"/>
        <w:rPr>
          <w:lang w:val="en-US"/>
        </w:rPr>
      </w:pPr>
      <w:r w:rsidRPr="00E73B67">
        <w:rPr>
          <w:lang w:val="en-US"/>
        </w:rPr>
        <w:t>Vidējās iekšējās un ārējās temperatūras rādījumi, kas noteikti vismaz 6 stundu ilga aprēķināšanas perioda sākumā un beigās, nedrīkst atšķirties vairāk kā par 0,2 </w:t>
      </w:r>
      <w:r w:rsidRPr="00E73B67">
        <w:rPr>
          <w:i/>
          <w:iCs/>
          <w:lang w:val="en-US"/>
        </w:rPr>
        <w:t>K</w:t>
      </w:r>
      <w:r w:rsidRPr="00E73B67">
        <w:rPr>
          <w:lang w:val="en-US"/>
        </w:rPr>
        <w:t>.</w:t>
      </w:r>
    </w:p>
    <w:p w14:paraId="66CE5A1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63862D" w14:textId="77777777" w:rsidR="00E73B67" w:rsidRPr="00E73B67" w:rsidRDefault="00E73B67" w:rsidP="00E73B67">
      <w:pPr>
        <w:pStyle w:val="Heading3"/>
        <w:jc w:val="both"/>
        <w:rPr>
          <w:noProof/>
          <w:lang w:val="en-US"/>
        </w:rPr>
      </w:pPr>
      <w:bookmarkStart w:id="19" w:name="_Toc107219901"/>
      <w:r w:rsidRPr="00E73B67">
        <w:rPr>
          <w:noProof/>
          <w:lang w:val="en-US"/>
        </w:rPr>
        <w:t>2. IEKĀRTAS IZOLĀCIJAS SPĒJA</w:t>
      </w:r>
      <w:bookmarkEnd w:id="19"/>
    </w:p>
    <w:p w14:paraId="261F2A2A" w14:textId="77777777" w:rsidR="00E73B67" w:rsidRPr="00E73B67" w:rsidRDefault="00E73B67" w:rsidP="00E73B67">
      <w:pPr>
        <w:pStyle w:val="BodyText"/>
        <w:rPr>
          <w:lang w:val="en-US"/>
        </w:rPr>
      </w:pPr>
    </w:p>
    <w:p w14:paraId="14A1617B" w14:textId="77777777" w:rsidR="00E73B67" w:rsidRPr="00E73B67" w:rsidRDefault="00E73B67" w:rsidP="00E73B67">
      <w:pPr>
        <w:pStyle w:val="BodyText"/>
        <w:rPr>
          <w:b/>
          <w:bCs/>
          <w:u w:val="single" w:color="000000"/>
          <w:lang w:val="en-US"/>
        </w:rPr>
      </w:pPr>
      <w:r w:rsidRPr="00E73B67">
        <w:rPr>
          <w:b/>
          <w:u w:val="single" w:color="000000"/>
          <w:lang w:val="en-US"/>
        </w:rPr>
        <w:t xml:space="preserve">Koeficienta </w:t>
      </w:r>
      <w:r w:rsidRPr="00E73B67">
        <w:rPr>
          <w:b/>
          <w:i/>
          <w:iCs/>
          <w:u w:val="single" w:color="000000"/>
          <w:lang w:val="en-US"/>
        </w:rPr>
        <w:t xml:space="preserve">K </w:t>
      </w:r>
      <w:r w:rsidRPr="00E73B67">
        <w:rPr>
          <w:b/>
          <w:u w:val="single" w:color="000000"/>
          <w:lang w:val="en-US"/>
        </w:rPr>
        <w:t>mērīšanas kārtība</w:t>
      </w:r>
    </w:p>
    <w:p w14:paraId="0E256575" w14:textId="77777777" w:rsidR="00E73B67" w:rsidRPr="00E73B67" w:rsidRDefault="00E73B67" w:rsidP="00E73B67">
      <w:pPr>
        <w:tabs>
          <w:tab w:val="left" w:pos="1259"/>
        </w:tabs>
        <w:jc w:val="both"/>
        <w:rPr>
          <w:rFonts w:ascii="Times New Roman" w:hAnsi="Times New Roman" w:cs="Times New Roman"/>
          <w:noProof/>
          <w:sz w:val="24"/>
          <w:szCs w:val="24"/>
          <w:lang w:val="en-US"/>
        </w:rPr>
      </w:pPr>
    </w:p>
    <w:p w14:paraId="4BB1EEB4" w14:textId="77777777" w:rsidR="00E73B67" w:rsidRPr="00E73B67" w:rsidRDefault="00E73B67" w:rsidP="00E73B67">
      <w:pPr>
        <w:tabs>
          <w:tab w:val="left" w:pos="1259"/>
        </w:tabs>
        <w:jc w:val="both"/>
        <w:rPr>
          <w:rFonts w:ascii="Times New Roman" w:hAnsi="Times New Roman"/>
          <w:b/>
          <w:noProof/>
          <w:sz w:val="24"/>
          <w:lang w:val="en-US"/>
        </w:rPr>
      </w:pPr>
      <w:r w:rsidRPr="00E73B67">
        <w:rPr>
          <w:rFonts w:ascii="Times New Roman" w:hAnsi="Times New Roman"/>
          <w:b/>
          <w:noProof/>
          <w:sz w:val="24"/>
          <w:lang w:val="en-US"/>
        </w:rPr>
        <w:t>2.1. Iekārtas, kas nav šķidriem pārtikas produktiem paredzētas cisternas</w:t>
      </w:r>
    </w:p>
    <w:p w14:paraId="041F47E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F15706F" w14:textId="77777777" w:rsidR="00E73B67" w:rsidRPr="00E73B67" w:rsidRDefault="00E73B67" w:rsidP="00E73B67">
      <w:pPr>
        <w:pStyle w:val="BodyText"/>
        <w:rPr>
          <w:lang w:val="en-US"/>
        </w:rPr>
      </w:pPr>
      <w:r w:rsidRPr="00E73B67">
        <w:rPr>
          <w:lang w:val="en-US"/>
        </w:rPr>
        <w:t xml:space="preserve">2.1.1. Koeficientu </w:t>
      </w:r>
      <w:r w:rsidRPr="00E73B67">
        <w:rPr>
          <w:i/>
          <w:iCs/>
          <w:lang w:val="en-US"/>
        </w:rPr>
        <w:t xml:space="preserve">K </w:t>
      </w:r>
      <w:r w:rsidRPr="00E73B67">
        <w:rPr>
          <w:lang w:val="en-US"/>
        </w:rPr>
        <w:t>mēra, iekārtai nepārtraukti darbojoties un izmantojot vai nu iekšējās dzesēšanas metodi, vai iekšējās sildīšanas metodi. Abos gadījumos tukšs korpuss jāievieto izolētā kamerā.</w:t>
      </w:r>
    </w:p>
    <w:p w14:paraId="3487292B" w14:textId="77777777" w:rsidR="00E73B67" w:rsidRPr="00E73B67" w:rsidRDefault="00E73B67" w:rsidP="00E73B67">
      <w:pPr>
        <w:jc w:val="both"/>
        <w:rPr>
          <w:lang w:val="en-US"/>
        </w:rPr>
      </w:pPr>
    </w:p>
    <w:p w14:paraId="40431E1A" w14:textId="77777777" w:rsidR="00E73B67" w:rsidRPr="00E73B67" w:rsidRDefault="00E73B67" w:rsidP="00E73B67">
      <w:pPr>
        <w:pStyle w:val="BodyText"/>
        <w:rPr>
          <w:b/>
          <w:lang w:val="en-US"/>
        </w:rPr>
      </w:pPr>
      <w:r w:rsidRPr="00E73B67">
        <w:rPr>
          <w:b/>
          <w:lang w:val="en-US"/>
        </w:rPr>
        <w:t>Pārbaudes metode</w:t>
      </w:r>
    </w:p>
    <w:p w14:paraId="69E6B03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203604F" w14:textId="77777777" w:rsidR="00E73B67" w:rsidRPr="00E73B67" w:rsidRDefault="00E73B67" w:rsidP="00E73B67">
      <w:pPr>
        <w:pStyle w:val="BodyText"/>
        <w:rPr>
          <w:lang w:val="en-US"/>
        </w:rPr>
      </w:pPr>
      <w:r w:rsidRPr="00E73B67">
        <w:rPr>
          <w:lang w:val="en-US"/>
        </w:rPr>
        <w:t>2.1.2. Ja tiek izmantota iekšējās dzesēšanas metode, korpusa iekšpusē jāievieto viens vai vairāki siltummaiņi. Šo siltummaiņu virsmas laukumam jābūt tādam, lai tad, ja tiem cauri tek šķidrums, kura temperatūra nav zemāka par 0 °C</w:t>
      </w:r>
      <w:r w:rsidRPr="00E73B67">
        <w:rPr>
          <w:vertAlign w:val="superscript"/>
          <w:lang w:val="en-US"/>
        </w:rPr>
        <w:footnoteReference w:id="7"/>
      </w:r>
      <w:r w:rsidRPr="00E73B67">
        <w:rPr>
          <w:lang w:val="en-US"/>
        </w:rPr>
        <w:t>, korpusa iekšējā vidējā temperatūra, iekārtai nepārtraukti darbojoties, saglabātos zemāka par +10 °C. Ja tiek izmantota iekšējās sildīšanas metode, izmanto elektriskās sildīšanas agregātus (rezistorus u. tml.). Siltummaiņiem vai elektriskās sildīšanas agregātiem jābūt aprīkotiem ar ventilatoriem, kuru padeves plūsmas patēriņš ir pietiekams, lai nodrošinātu 40–70 gaisa apmaiņas reizes stundā, ņemot vērā tukša pārbaudāmā korpusa tilpumu, un lai nodrošinātu gaisa cirkulāciju ap visām pārbaudāmā korpusa iekšējām virsmām tā, ka maksimālā temperatūras starpība starp jebkuriem 2 no 12 šā papildinājuma 1.3. punktā minētajiem punktiem nepārsniegtu 2 </w:t>
      </w:r>
      <w:r w:rsidRPr="00E73B67">
        <w:rPr>
          <w:i/>
          <w:iCs/>
          <w:lang w:val="en-US"/>
        </w:rPr>
        <w:t>K</w:t>
      </w:r>
      <w:r w:rsidRPr="00E73B67">
        <w:rPr>
          <w:lang w:val="en-US"/>
        </w:rPr>
        <w:t>, iekārtai darbojoties nepārtrauktā režīmā.</w:t>
      </w:r>
    </w:p>
    <w:p w14:paraId="66929C3A" w14:textId="77777777" w:rsidR="00E73B67" w:rsidRPr="00E73B67" w:rsidRDefault="00E73B67" w:rsidP="00E73B67">
      <w:pPr>
        <w:jc w:val="both"/>
        <w:rPr>
          <w:noProof/>
          <w:lang w:val="en-US"/>
        </w:rPr>
      </w:pPr>
    </w:p>
    <w:p w14:paraId="21803BA2" w14:textId="77777777" w:rsidR="00E73B67" w:rsidRPr="00E73B67" w:rsidRDefault="00E73B67" w:rsidP="00E73B67">
      <w:pPr>
        <w:pStyle w:val="BodyText"/>
        <w:rPr>
          <w:lang w:val="en-US"/>
        </w:rPr>
      </w:pPr>
      <w:r w:rsidRPr="00E73B67">
        <w:rPr>
          <w:lang w:val="en-US"/>
        </w:rPr>
        <w:t>2.1.3. Siltuma daudzums. Siltuma daudzums, ko izkliedējuši ar elektriskiem rezistoriem aprīkoti ventilatori sildītāji, nedrīkst pārsniegt 1 W/cm</w:t>
      </w:r>
      <w:r w:rsidRPr="00E73B67">
        <w:rPr>
          <w:vertAlign w:val="superscript"/>
          <w:lang w:val="en-US"/>
        </w:rPr>
        <w:t>2</w:t>
      </w:r>
      <w:r w:rsidRPr="00E73B67">
        <w:rPr>
          <w:lang w:val="en-US"/>
        </w:rPr>
        <w:t xml:space="preserve"> lielu plūsmu, un sildītājiem jābūt ievietotiem izolācijas apvalkā ar zemu izstarojuma koeficientu.</w:t>
      </w:r>
    </w:p>
    <w:p w14:paraId="4F7C722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434BDED" w14:textId="77777777" w:rsidR="00E73B67" w:rsidRPr="00E73B67" w:rsidRDefault="00E73B67" w:rsidP="00E73B67">
      <w:pPr>
        <w:pStyle w:val="BodyText"/>
        <w:rPr>
          <w:lang w:val="en-US"/>
        </w:rPr>
      </w:pPr>
      <w:r w:rsidRPr="00E73B67">
        <w:rPr>
          <w:lang w:val="en-US"/>
        </w:rPr>
        <w:t>Elektroenerģijas patēriņu aprēķina ar precizitāti ±0,5 %.</w:t>
      </w:r>
    </w:p>
    <w:p w14:paraId="266712E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4DE23E" w14:textId="77777777" w:rsidR="00E73B67" w:rsidRPr="00E73B67" w:rsidRDefault="00E73B67" w:rsidP="00E73B67">
      <w:pPr>
        <w:pStyle w:val="BodyText"/>
        <w:rPr>
          <w:b/>
          <w:lang w:val="en-US"/>
        </w:rPr>
      </w:pPr>
      <w:r w:rsidRPr="00E73B67">
        <w:rPr>
          <w:b/>
          <w:lang w:val="en-US"/>
        </w:rPr>
        <w:t>Pārbaudes kārtība</w:t>
      </w:r>
    </w:p>
    <w:p w14:paraId="55ED3DB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96468A0" w14:textId="77777777" w:rsidR="00E73B67" w:rsidRPr="00E73B67" w:rsidRDefault="00E73B67" w:rsidP="00E73B67">
      <w:pPr>
        <w:pStyle w:val="BodyText"/>
        <w:rPr>
          <w:lang w:val="en-US"/>
        </w:rPr>
      </w:pPr>
      <w:r w:rsidRPr="00E73B67">
        <w:rPr>
          <w:lang w:val="en-US"/>
        </w:rPr>
        <w:t>2.1.4. Neatkarīgi no izmantotās metodes izolētās kameras vidējai gaisa temperatūrai visā pārbaudes laikā jābūt vienmērīgai un nemainīgai saskaņā ar šā papildinājuma 1.7. punktu un uzturētai tādā līmenī, ka temperatūras starpība starp korpusa iekšieni un izolēto kameru ir 25 °C ±2 °C, kad korpusa sienu vidējā temperatūra ir +20 °C ±0,5 °C.</w:t>
      </w:r>
    </w:p>
    <w:p w14:paraId="6C0E73E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804999" w14:textId="77777777" w:rsidR="00E73B67" w:rsidRPr="00E73B67" w:rsidRDefault="00E73B67" w:rsidP="00E73B67">
      <w:pPr>
        <w:pStyle w:val="BodyText"/>
        <w:rPr>
          <w:lang w:val="en-US"/>
        </w:rPr>
      </w:pPr>
      <w:r w:rsidRPr="00E73B67">
        <w:rPr>
          <w:lang w:val="en-US"/>
        </w:rPr>
        <w:t>2.1.5. Pārbaudes laikā neatkarīgi no tā, vai tiek izmantota iekšējās dzesēšanas metode vai iekšējās sildīšanas metode, kamerā nodrošina nepārtrauktu gaisa cirkulāciju tā, lai gaisa plūsmas ātrums 10 cm attālumā no sienām būtu 1–2 min./sek.</w:t>
      </w:r>
    </w:p>
    <w:p w14:paraId="3194116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86B82D2" w14:textId="77777777" w:rsidR="00E73B67" w:rsidRPr="00E73B67" w:rsidRDefault="00E73B67" w:rsidP="00E73B67">
      <w:pPr>
        <w:pStyle w:val="BodyText"/>
        <w:rPr>
          <w:lang w:val="en-US"/>
        </w:rPr>
      </w:pPr>
      <w:r w:rsidRPr="00E73B67">
        <w:rPr>
          <w:lang w:val="en-US"/>
        </w:rPr>
        <w:t>2.1.6. Jāiedarbina aukstumu vai siltumu ģenerējošās un izplatošās ierīces, kā arī ierīces aukstuma vai siltuma apmaiņas daudzuma mērīšanai un gaisa cirkulācijas ventilatoru siltuma ekvivalenta mērīšanai. Jāizmēra vai jāaprēķina siltuma zudums elektrības kabelī, kas savieno siltuma pievades mērinstrumentu un pārbaudāmo korpusu, un šis lielums jāatņem no kopējā izmērītā pievadītā siltuma daudzuma.</w:t>
      </w:r>
    </w:p>
    <w:p w14:paraId="6F86635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19D7615" w14:textId="77777777" w:rsidR="00E73B67" w:rsidRPr="00E73B67" w:rsidRDefault="00E73B67" w:rsidP="00E73B67">
      <w:pPr>
        <w:pStyle w:val="BodyText"/>
        <w:rPr>
          <w:lang w:val="en-US"/>
        </w:rPr>
      </w:pPr>
      <w:r w:rsidRPr="00E73B67">
        <w:rPr>
          <w:lang w:val="en-US"/>
        </w:rPr>
        <w:t>2.1.7. Iekārtai darbojoties nepārtrauktā režīmā, maksimālā temperatūras starpība starp vissiltāko un visaukstāko punktu uz korpusa ārējās virsmas nedrīkst pārsniegt 2 </w:t>
      </w:r>
      <w:r w:rsidRPr="00E73B67">
        <w:rPr>
          <w:i/>
          <w:iCs/>
          <w:lang w:val="en-US"/>
        </w:rPr>
        <w:t>K</w:t>
      </w:r>
      <w:r w:rsidRPr="00E73B67">
        <w:rPr>
          <w:lang w:val="en-US"/>
        </w:rPr>
        <w:t>.</w:t>
      </w:r>
    </w:p>
    <w:p w14:paraId="60C7B65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8AB99C6" w14:textId="77777777" w:rsidR="00E73B67" w:rsidRPr="00E73B67" w:rsidRDefault="00E73B67" w:rsidP="00E73B67">
      <w:pPr>
        <w:pStyle w:val="BodyText"/>
        <w:rPr>
          <w:lang w:val="en-US"/>
        </w:rPr>
      </w:pPr>
      <w:r w:rsidRPr="00E73B67">
        <w:rPr>
          <w:lang w:val="en-US"/>
        </w:rPr>
        <w:t>2.1.8. Korpusa vidējo ārējo temperatūru un vidējo iekšējo temperatūru nolasa vismaz ik pēc 5 minūtēm.</w:t>
      </w:r>
    </w:p>
    <w:p w14:paraId="1A371D2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F66C519" w14:textId="77777777" w:rsidR="00E73B67" w:rsidRPr="00E73B67" w:rsidRDefault="00E73B67" w:rsidP="00E73B67">
      <w:pPr>
        <w:pStyle w:val="BodyText"/>
        <w:rPr>
          <w:b/>
          <w:lang w:val="en-US"/>
        </w:rPr>
      </w:pPr>
      <w:r w:rsidRPr="00E73B67">
        <w:rPr>
          <w:b/>
          <w:lang w:val="en-US"/>
        </w:rPr>
        <w:t>2.2. Cisternas, kas paredzētas šķidriem pārtikas produktiem</w:t>
      </w:r>
    </w:p>
    <w:p w14:paraId="34A43F0D"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C13AFF0" w14:textId="77777777" w:rsidR="00E73B67" w:rsidRPr="00E73B67" w:rsidRDefault="00E73B67" w:rsidP="00E73B67">
      <w:pPr>
        <w:pStyle w:val="BodyText"/>
        <w:rPr>
          <w:lang w:val="en-US"/>
        </w:rPr>
      </w:pPr>
      <w:r w:rsidRPr="00E73B67">
        <w:rPr>
          <w:lang w:val="en-US"/>
        </w:rPr>
        <w:t>2.2.1. Turpmāk aprakstītā metode attiecināma tikai uz viennodalījuma vai daudznodalījuma cisternām, kas paredzētas tikai un vienīgi šķidro pārtikas produktu, piemēram, piena, pārvadāšanai. Katrā šādu cisternu nodalījumā jābūt vismaz vienai iepildīšanas atverei un vienai ar izvadcauruli savienojamai uzmavai; ja ir vairāki nodalījumi, tiem jābūt savstarpēji atdalītiem ar vertikālām šķērssienām, kas nav izgatavotas no izolācijas materiāliem.</w:t>
      </w:r>
    </w:p>
    <w:p w14:paraId="3A51585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DB6C663" w14:textId="77777777" w:rsidR="00E73B67" w:rsidRPr="00E73B67" w:rsidRDefault="00E73B67" w:rsidP="00E73B67">
      <w:pPr>
        <w:pStyle w:val="BodyText"/>
        <w:rPr>
          <w:lang w:val="en-US"/>
        </w:rPr>
      </w:pPr>
      <w:r w:rsidRPr="00E73B67">
        <w:rPr>
          <w:lang w:val="en-US"/>
        </w:rPr>
        <w:t xml:space="preserve">2.2.2. Koeficientu </w:t>
      </w:r>
      <w:r w:rsidRPr="00E73B67">
        <w:rPr>
          <w:i/>
          <w:iCs/>
          <w:lang w:val="en-US"/>
        </w:rPr>
        <w:t xml:space="preserve">K </w:t>
      </w:r>
      <w:r w:rsidRPr="00E73B67">
        <w:rPr>
          <w:lang w:val="en-US"/>
        </w:rPr>
        <w:t>mēra nepārtrauktas darbības režīmā, no iekšpuses sildot izolētā kamerā ievietotu tukšu cisternu.</w:t>
      </w:r>
    </w:p>
    <w:p w14:paraId="47E5BA6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32DC81B" w14:textId="77777777" w:rsidR="00E73B67" w:rsidRPr="00E73B67" w:rsidRDefault="00E73B67" w:rsidP="00E73B67">
      <w:pPr>
        <w:pStyle w:val="BodyText"/>
        <w:rPr>
          <w:b/>
          <w:lang w:val="en-US"/>
        </w:rPr>
      </w:pPr>
      <w:r w:rsidRPr="00E73B67">
        <w:rPr>
          <w:b/>
          <w:lang w:val="en-US"/>
        </w:rPr>
        <w:t>Pārbaudes metode</w:t>
      </w:r>
    </w:p>
    <w:p w14:paraId="1E628BD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59BEE15" w14:textId="77777777" w:rsidR="00E73B67" w:rsidRPr="00E73B67" w:rsidRDefault="00E73B67" w:rsidP="00E73B67">
      <w:pPr>
        <w:pStyle w:val="BodyText"/>
        <w:rPr>
          <w:lang w:val="en-US"/>
        </w:rPr>
      </w:pPr>
      <w:r w:rsidRPr="00E73B67">
        <w:rPr>
          <w:lang w:val="en-US"/>
        </w:rPr>
        <w:t>2.2.3. Cisternā ievieto elektrisko sildīšanas agregātu (rezistorus u. tml.). Ja cisternai ir vairāki nodalījumi, elektrisko sildīšanas agregātu ievieto katrā nodalījumā. Elektriskos sildīšanas agregātus aprīko ar ventilatoriem, kuru padeves plūsmas patēriņš ir pietiekams, lai nodrošinātu, ka starpība starp maksimālo un minimālo temperatūru, iekārtai esot nepārtrauktas darbības režīmā, nevienā nodalījumā nepārsniedz 3 </w:t>
      </w:r>
      <w:r w:rsidRPr="00E73B67">
        <w:rPr>
          <w:i/>
          <w:iCs/>
          <w:lang w:val="en-US"/>
        </w:rPr>
        <w:t>K</w:t>
      </w:r>
      <w:r w:rsidRPr="00E73B67">
        <w:rPr>
          <w:lang w:val="en-US"/>
        </w:rPr>
        <w:t>. Ja cisternai ir vairāki nodalījumi, starpība starp vidējo temperatūru visaukstākajā nodalījumā un vidējo temperatūru vissiltākajā nodalījumā, tās mērot tā, kā noteikts šā papildinājuma 2.2.4. punktā, nedrīkst pārsniegt 2 </w:t>
      </w:r>
      <w:r w:rsidRPr="00E73B67">
        <w:rPr>
          <w:i/>
          <w:iCs/>
          <w:lang w:val="en-US"/>
        </w:rPr>
        <w:t>K</w:t>
      </w:r>
      <w:r w:rsidRPr="00E73B67">
        <w:rPr>
          <w:lang w:val="en-US"/>
        </w:rPr>
        <w:t>.</w:t>
      </w:r>
    </w:p>
    <w:p w14:paraId="0A0964D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56E2AFA" w14:textId="77777777" w:rsidR="00E73B67" w:rsidRPr="00E73B67" w:rsidRDefault="00E73B67" w:rsidP="00E73B67">
      <w:pPr>
        <w:pStyle w:val="BodyText"/>
        <w:rPr>
          <w:lang w:val="en-US"/>
        </w:rPr>
      </w:pPr>
      <w:r w:rsidRPr="00E73B67">
        <w:rPr>
          <w:lang w:val="en-US"/>
        </w:rPr>
        <w:t>2.2.4. Pret radioaktīvā starojuma iedarbību aizsargātus temperatūras mērīšanas instrumentus novieto cisternas iekšpusē un ārpusē 10 cm attālumā no sienām atbilstoši tam, kā aprakstīts turpmāk.</w:t>
      </w:r>
    </w:p>
    <w:p w14:paraId="0E738C5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DCB9EF" w14:textId="77777777" w:rsidR="00E73B67" w:rsidRPr="00E73B67" w:rsidRDefault="00E73B67" w:rsidP="00E73B67">
      <w:pPr>
        <w:pStyle w:val="BodyText"/>
        <w:rPr>
          <w:lang w:val="en-US"/>
        </w:rPr>
      </w:pPr>
      <w:r w:rsidRPr="00E73B67">
        <w:rPr>
          <w:lang w:val="en-US"/>
        </w:rPr>
        <w:t>a) Ja cisternai ir tikai viens nodalījums, mērījumus veic vismaz 12 punktos, kas izvietoti šādi:</w:t>
      </w:r>
    </w:p>
    <w:p w14:paraId="0BD5B9C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43CFE0" w14:textId="77777777" w:rsidR="00E73B67" w:rsidRPr="00E73B67" w:rsidRDefault="00E73B67" w:rsidP="00E73B67">
      <w:pPr>
        <w:pStyle w:val="BodyText"/>
        <w:ind w:left="284"/>
        <w:rPr>
          <w:lang w:val="en-US"/>
        </w:rPr>
      </w:pPr>
      <w:r w:rsidRPr="00E73B67">
        <w:rPr>
          <w:lang w:val="en-US"/>
        </w:rPr>
        <w:t>katrā cisternas galā esošu tādu divu savstarpēji perpendikulāru diametru četros galējos punktos, no kuriem viens novietots horizontāli, bet otrs – vertikāli;</w:t>
      </w:r>
    </w:p>
    <w:p w14:paraId="418A75AB"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77D0FFA4" w14:textId="77777777" w:rsidR="00E73B67" w:rsidRPr="00E73B67" w:rsidRDefault="00E73B67" w:rsidP="00E73B67">
      <w:pPr>
        <w:pStyle w:val="BodyText"/>
        <w:ind w:left="284"/>
        <w:rPr>
          <w:lang w:val="en-US"/>
        </w:rPr>
      </w:pPr>
      <w:r w:rsidRPr="00E73B67">
        <w:rPr>
          <w:lang w:val="en-US"/>
        </w:rPr>
        <w:t>divu tādu savstarpēji perpendikulāru diametru četros galējos punktos, kas cisternas ass plaknē atrodas 45° leņķī pret horizontāli.</w:t>
      </w:r>
    </w:p>
    <w:p w14:paraId="27EC28EC" w14:textId="77777777" w:rsidR="00E73B67" w:rsidRPr="00E73B67" w:rsidRDefault="00E73B67" w:rsidP="00E73B67">
      <w:pPr>
        <w:jc w:val="both"/>
        <w:rPr>
          <w:rFonts w:ascii="Times New Roman" w:hAnsi="Times New Roman" w:cs="Times New Roman"/>
          <w:noProof/>
          <w:sz w:val="24"/>
          <w:szCs w:val="24"/>
          <w:lang w:val="en-US"/>
        </w:rPr>
      </w:pPr>
    </w:p>
    <w:p w14:paraId="29EAA068" w14:textId="77777777" w:rsidR="00E73B67" w:rsidRPr="00E73B67" w:rsidRDefault="00E73B67" w:rsidP="00E73B67">
      <w:pPr>
        <w:pStyle w:val="BodyText"/>
        <w:rPr>
          <w:lang w:val="en-US"/>
        </w:rPr>
      </w:pPr>
      <w:r w:rsidRPr="00E73B67">
        <w:rPr>
          <w:lang w:val="en-US"/>
        </w:rPr>
        <w:t>b) Ja cisternai ir divi nodalījumi, mērījumus veic vismaz šādos punktos:</w:t>
      </w:r>
    </w:p>
    <w:p w14:paraId="291871E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9D56BC7" w14:textId="77777777" w:rsidR="00E73B67" w:rsidRPr="00E73B67" w:rsidRDefault="00E73B67" w:rsidP="00E73B67">
      <w:pPr>
        <w:pStyle w:val="BodyText"/>
        <w:ind w:left="284"/>
        <w:rPr>
          <w:lang w:val="en-US"/>
        </w:rPr>
      </w:pPr>
      <w:r w:rsidRPr="00E73B67">
        <w:rPr>
          <w:lang w:val="en-US"/>
        </w:rPr>
        <w:t>tuvu pie pirmā nodalījuma pamata un tuvu nodalījumus sadalošajai šķērssienai, trīs tādu rādiusa nogriežņu galos, kuri savstarpēji veido 120° leņķus, vienam rādiusa nogrieznim esot vērstam vertikāli uz augšu;</w:t>
      </w:r>
    </w:p>
    <w:p w14:paraId="7B947D1E"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A90E136" w14:textId="77777777" w:rsidR="00E73B67" w:rsidRPr="00E73B67" w:rsidRDefault="00E73B67" w:rsidP="00E73B67">
      <w:pPr>
        <w:pStyle w:val="BodyText"/>
        <w:ind w:left="284"/>
        <w:rPr>
          <w:lang w:val="en-US"/>
        </w:rPr>
      </w:pPr>
      <w:r w:rsidRPr="00E73B67">
        <w:rPr>
          <w:lang w:val="en-US"/>
        </w:rPr>
        <w:t>tuvu pie otrā nodalījuma pamata un tuvu nodalījumus sadalošajai šķērssienai, trīs tādu rādiusa nogriežņu galos, kuri savstarpēji veido 120° leņķus, vienam rādiusa nogrieznim esot vērstam vertikāli uz leju.</w:t>
      </w:r>
    </w:p>
    <w:p w14:paraId="731C8B1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910CD38" w14:textId="77777777" w:rsidR="00E73B67" w:rsidRPr="00E73B67" w:rsidRDefault="00E73B67" w:rsidP="00E73B67">
      <w:pPr>
        <w:pStyle w:val="BodyText"/>
        <w:rPr>
          <w:lang w:val="en-US"/>
        </w:rPr>
      </w:pPr>
      <w:r w:rsidRPr="00E73B67">
        <w:rPr>
          <w:lang w:val="en-US"/>
        </w:rPr>
        <w:t>c) Ja cisternai ir vairāki nodalījumi, mērījumus veic šādos punktos:</w:t>
      </w:r>
    </w:p>
    <w:p w14:paraId="049DAB7F" w14:textId="77777777" w:rsidR="00E73B67" w:rsidRPr="00E73B67" w:rsidRDefault="00E73B67" w:rsidP="00E73B67">
      <w:pPr>
        <w:pStyle w:val="BodyText"/>
        <w:rPr>
          <w:lang w:val="en-US"/>
        </w:rPr>
      </w:pPr>
    </w:p>
    <w:p w14:paraId="2FC8EBEC" w14:textId="77777777" w:rsidR="00E73B67" w:rsidRPr="00E73B67" w:rsidRDefault="00E73B67" w:rsidP="00E73B67">
      <w:pPr>
        <w:pStyle w:val="BodyText"/>
        <w:rPr>
          <w:lang w:val="en-US"/>
        </w:rPr>
      </w:pPr>
      <w:r w:rsidRPr="00E73B67">
        <w:rPr>
          <w:lang w:val="en-US"/>
        </w:rPr>
        <w:t>abos malējos nodalījumos vismaz šādos punktos –</w:t>
      </w:r>
    </w:p>
    <w:p w14:paraId="4A0F8CD5" w14:textId="77777777" w:rsidR="00E73B67" w:rsidRPr="00E73B67" w:rsidRDefault="00E73B67" w:rsidP="00E73B67">
      <w:pPr>
        <w:pStyle w:val="BodyText"/>
        <w:rPr>
          <w:lang w:val="en-US"/>
        </w:rPr>
      </w:pPr>
    </w:p>
    <w:p w14:paraId="519AA7E3" w14:textId="77777777" w:rsidR="00E73B67" w:rsidRPr="00E73B67" w:rsidRDefault="00E73B67" w:rsidP="00E73B67">
      <w:pPr>
        <w:pStyle w:val="BodyText"/>
        <w:ind w:left="284"/>
        <w:rPr>
          <w:lang w:val="en-US"/>
        </w:rPr>
      </w:pPr>
      <w:r w:rsidRPr="00E73B67">
        <w:rPr>
          <w:lang w:val="en-US"/>
        </w:rPr>
        <w:t>tāda horizontāla diametra galējos punktos, kas izvietots pie gala sienas, un tāda vertikāla diametra galējos punktos, kas izvietots pie šķērssienas;</w:t>
      </w:r>
    </w:p>
    <w:p w14:paraId="3527878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8864A1D" w14:textId="77777777" w:rsidR="00E73B67" w:rsidRPr="00E73B67" w:rsidRDefault="00E73B67" w:rsidP="00E73B67">
      <w:pPr>
        <w:pStyle w:val="BodyText"/>
        <w:rPr>
          <w:lang w:val="en-US"/>
        </w:rPr>
      </w:pPr>
      <w:r w:rsidRPr="00E73B67">
        <w:rPr>
          <w:lang w:val="en-US"/>
        </w:rPr>
        <w:t>pārējos nodalījumos vismaz šādos punktos –</w:t>
      </w:r>
    </w:p>
    <w:p w14:paraId="62D603B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75A5542" w14:textId="77777777" w:rsidR="00E73B67" w:rsidRPr="00E73B67" w:rsidRDefault="00E73B67" w:rsidP="00E73B67">
      <w:pPr>
        <w:pStyle w:val="BodyText"/>
        <w:ind w:left="284"/>
        <w:rPr>
          <w:lang w:val="en-US"/>
        </w:rPr>
      </w:pPr>
      <w:r w:rsidRPr="00E73B67">
        <w:rPr>
          <w:lang w:val="en-US"/>
        </w:rPr>
        <w:t>tāda diametra galējos punktos, kas nosliecies 45° leņķī attiecībā pret horizontāli pie vienas no šķērssienām, un tāda diametra galējos punktos, kas attiecībā pret pirmo diametru novietots perpendikulāri un atrodas pie otras šķērssienas.</w:t>
      </w:r>
    </w:p>
    <w:p w14:paraId="6F85988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3391475" w14:textId="77777777" w:rsidR="00E73B67" w:rsidRPr="00E73B67" w:rsidRDefault="00E73B67" w:rsidP="00E73B67">
      <w:pPr>
        <w:pStyle w:val="BodyText"/>
        <w:rPr>
          <w:lang w:val="en-US"/>
        </w:rPr>
      </w:pPr>
      <w:r w:rsidRPr="00E73B67">
        <w:rPr>
          <w:lang w:val="en-US"/>
        </w:rPr>
        <w:t>d) Cisternas vidējai iekšējai temperatūrai un cisternas vidējai ārējai temperatūrai jābūt attiecīgi visu cisternas iekšpusē izdarīto mērījumu un visu cisternas ārpusē izdarīto mērījumu vidējiem aritmētiskajiem lielumiem. Ja cisternai ir vismaz divi nodalījumi, katra nodalījuma vidējā iekšējā temperatūra ir nodalījumā veikto mērījumu vidējais aritmētiskais lielums un katrā nodalījumā jāveic vismaz četri mērījumi, bet visos cisternas nodalījumos kopā jāveic vismaz divpadsmit mērījumi.</w:t>
      </w:r>
    </w:p>
    <w:p w14:paraId="6FD2CD4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51B0C78" w14:textId="77777777" w:rsidR="00E73B67" w:rsidRPr="00E73B67" w:rsidRDefault="00E73B67" w:rsidP="00E73B67">
      <w:pPr>
        <w:pStyle w:val="BodyText"/>
        <w:rPr>
          <w:b/>
          <w:lang w:val="en-US"/>
        </w:rPr>
      </w:pPr>
      <w:r w:rsidRPr="00E73B67">
        <w:rPr>
          <w:b/>
          <w:lang w:val="en-US"/>
        </w:rPr>
        <w:t>Pārbaudes kārtība</w:t>
      </w:r>
    </w:p>
    <w:p w14:paraId="79BA170E"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3136E84" w14:textId="77777777" w:rsidR="00E73B67" w:rsidRPr="00E73B67" w:rsidRDefault="00E73B67" w:rsidP="00E73B67">
      <w:pPr>
        <w:pStyle w:val="BodyText"/>
        <w:rPr>
          <w:lang w:val="en-US"/>
        </w:rPr>
      </w:pPr>
      <w:r w:rsidRPr="00E73B67">
        <w:rPr>
          <w:lang w:val="en-US"/>
        </w:rPr>
        <w:t>2.2.5. Izolētās kameras vidējai gaisa temperatūrai visā pārbaudes laikā jābūt vienmērīgai un nemainīgai saskaņā ar papildinājuma 1.7. punktu un uzturētai tādā līmenī, ka temperatūras starpība starp cisternas iekšieni un izolēto kameru ir 25 °C ±2 °C, kad cisternas sienu vidējā temperatūra ir +20 °C ±0,5 °C.</w:t>
      </w:r>
    </w:p>
    <w:p w14:paraId="4B83B6A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7036337" w14:textId="77777777" w:rsidR="00E73B67" w:rsidRPr="00E73B67" w:rsidRDefault="00E73B67" w:rsidP="00E73B67">
      <w:pPr>
        <w:pStyle w:val="BodyText"/>
        <w:rPr>
          <w:lang w:val="en-US"/>
        </w:rPr>
      </w:pPr>
      <w:r w:rsidRPr="00E73B67">
        <w:rPr>
          <w:lang w:val="en-US"/>
        </w:rPr>
        <w:t>2.2.6. Kamerā jānodrošina nepārtraukta gaisa cirkulācija tā, lai gaisa kustības ātrums 10 cm attālumā no sienām būtu 1–2 m/sek.</w:t>
      </w:r>
    </w:p>
    <w:p w14:paraId="7801E51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BE47FE" w14:textId="77777777" w:rsidR="00E73B67" w:rsidRPr="00E73B67" w:rsidRDefault="00E73B67" w:rsidP="00E73B67">
      <w:pPr>
        <w:pStyle w:val="BodyText"/>
        <w:rPr>
          <w:lang w:val="en-US"/>
        </w:rPr>
      </w:pPr>
      <w:r w:rsidRPr="00E73B67">
        <w:rPr>
          <w:lang w:val="en-US"/>
        </w:rPr>
        <w:t>2.2.7. Iedarbina sildīšanas un gaisa cirkulācijas ierīces, kā arī ierīces siltuma apmaiņas apjoma mērīšanai un gaisa cirkulācijas ventilatoru siltuma ekvivalenta mērīšanai.</w:t>
      </w:r>
    </w:p>
    <w:p w14:paraId="4DDCD4B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BD9F4B5" w14:textId="77777777" w:rsidR="00E73B67" w:rsidRPr="00E73B67" w:rsidRDefault="00E73B67" w:rsidP="00E73B67">
      <w:pPr>
        <w:pStyle w:val="BodyText"/>
        <w:rPr>
          <w:lang w:val="en-US"/>
        </w:rPr>
      </w:pPr>
      <w:r w:rsidRPr="00E73B67">
        <w:rPr>
          <w:lang w:val="en-US"/>
        </w:rPr>
        <w:t>2.2.8. Iekārtai darbojoties nepārtrauktā režīmā, maksimālā temperatūras starpība starp vissiltāko un visaukstāko punktu uz cisternas ārējās virsmas nedrīkst pārsniegt 2 </w:t>
      </w:r>
      <w:r w:rsidRPr="00E73B67">
        <w:rPr>
          <w:i/>
          <w:iCs/>
          <w:lang w:val="en-US"/>
        </w:rPr>
        <w:t>K</w:t>
      </w:r>
      <w:r w:rsidRPr="00E73B67">
        <w:rPr>
          <w:lang w:val="en-US"/>
        </w:rPr>
        <w:t>.</w:t>
      </w:r>
    </w:p>
    <w:p w14:paraId="638D975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9F50CA0" w14:textId="77777777" w:rsidR="00E73B67" w:rsidRPr="00E73B67" w:rsidRDefault="00E73B67" w:rsidP="00E73B67">
      <w:pPr>
        <w:pStyle w:val="BodyText"/>
        <w:rPr>
          <w:lang w:val="en-US"/>
        </w:rPr>
      </w:pPr>
      <w:r w:rsidRPr="00E73B67">
        <w:rPr>
          <w:lang w:val="en-US"/>
        </w:rPr>
        <w:t>2.2.9. Korpusa vidējo ārējo temperatūru un vidējo iekšējo temperatūru nolasa vismaz ik pēc 5 minūtēm.</w:t>
      </w:r>
    </w:p>
    <w:p w14:paraId="58F22C4B" w14:textId="77777777" w:rsidR="00E73B67" w:rsidRPr="00E73B67" w:rsidRDefault="00E73B67" w:rsidP="00E73B67">
      <w:pPr>
        <w:jc w:val="both"/>
        <w:rPr>
          <w:rFonts w:ascii="Times New Roman" w:hAnsi="Times New Roman" w:cs="Times New Roman"/>
          <w:noProof/>
          <w:sz w:val="24"/>
          <w:szCs w:val="24"/>
          <w:lang w:val="en-US"/>
        </w:rPr>
      </w:pPr>
    </w:p>
    <w:p w14:paraId="5D9A0EBD" w14:textId="77777777" w:rsidR="00E73B67" w:rsidRPr="00E73B67" w:rsidRDefault="00E73B67" w:rsidP="00E73B67">
      <w:pPr>
        <w:pStyle w:val="BodyText"/>
        <w:keepNext/>
        <w:keepLines/>
        <w:rPr>
          <w:b/>
          <w:lang w:val="en-US"/>
        </w:rPr>
      </w:pPr>
      <w:r w:rsidRPr="00E73B67">
        <w:rPr>
          <w:b/>
          <w:lang w:val="en-US"/>
        </w:rPr>
        <w:t>2.3. Noteikumi, kas attiecināmi uz visu tipu izolācijas iekārtām</w:t>
      </w:r>
    </w:p>
    <w:p w14:paraId="7A344C29" w14:textId="77777777" w:rsidR="00E73B67" w:rsidRPr="00E73B67" w:rsidRDefault="00E73B67" w:rsidP="00E73B67">
      <w:pPr>
        <w:keepNext/>
        <w:keepLines/>
        <w:jc w:val="both"/>
        <w:rPr>
          <w:rFonts w:ascii="Times New Roman" w:eastAsia="Times New Roman" w:hAnsi="Times New Roman" w:cs="Times New Roman"/>
          <w:bCs/>
          <w:noProof/>
          <w:sz w:val="24"/>
          <w:szCs w:val="24"/>
          <w:lang w:val="en-US"/>
        </w:rPr>
      </w:pPr>
    </w:p>
    <w:p w14:paraId="435AC97D" w14:textId="77777777" w:rsidR="00E73B67" w:rsidRPr="00E73B67" w:rsidRDefault="00E73B67" w:rsidP="00E73B67">
      <w:pPr>
        <w:pStyle w:val="BodyText"/>
        <w:keepNext/>
        <w:keepLines/>
        <w:rPr>
          <w:u w:color="000000"/>
          <w:lang w:val="en-US"/>
        </w:rPr>
      </w:pPr>
      <w:r w:rsidRPr="00E73B67">
        <w:rPr>
          <w:lang w:val="en-US"/>
        </w:rPr>
        <w:t xml:space="preserve">2.3.1. </w:t>
      </w:r>
      <w:r w:rsidRPr="00E73B67">
        <w:rPr>
          <w:u w:val="single"/>
          <w:lang w:val="en-US"/>
        </w:rPr>
        <w:t xml:space="preserve">Koeficienta </w:t>
      </w:r>
      <w:r w:rsidRPr="00E73B67">
        <w:rPr>
          <w:i/>
          <w:iCs/>
          <w:u w:val="single"/>
          <w:lang w:val="en-US"/>
        </w:rPr>
        <w:t xml:space="preserve">K </w:t>
      </w:r>
      <w:r w:rsidRPr="00E73B67">
        <w:rPr>
          <w:u w:val="single"/>
          <w:lang w:val="en-US"/>
        </w:rPr>
        <w:t>pārbaude</w:t>
      </w:r>
    </w:p>
    <w:p w14:paraId="0CF09F59" w14:textId="77777777" w:rsidR="00E73B67" w:rsidRPr="00E73B67" w:rsidRDefault="00E73B67" w:rsidP="00E73B67">
      <w:pPr>
        <w:keepNext/>
        <w:keepLines/>
        <w:jc w:val="both"/>
        <w:rPr>
          <w:rFonts w:ascii="Times New Roman" w:eastAsia="Times New Roman" w:hAnsi="Times New Roman" w:cs="Times New Roman"/>
          <w:noProof/>
          <w:sz w:val="24"/>
          <w:szCs w:val="24"/>
          <w:lang w:val="en-US"/>
        </w:rPr>
      </w:pPr>
    </w:p>
    <w:p w14:paraId="061DD222" w14:textId="77777777" w:rsidR="00E73B67" w:rsidRPr="00E73B67" w:rsidRDefault="00E73B67" w:rsidP="00E73B67">
      <w:pPr>
        <w:pStyle w:val="BodyText"/>
        <w:keepNext/>
        <w:keepLines/>
        <w:rPr>
          <w:lang w:val="en-US"/>
        </w:rPr>
      </w:pPr>
      <w:r w:rsidRPr="00E73B67">
        <w:rPr>
          <w:lang w:val="en-US"/>
        </w:rPr>
        <w:t xml:space="preserve">Ja pārbaudes mērķis nav noteikt koeficientu </w:t>
      </w:r>
      <w:r w:rsidRPr="00E73B67">
        <w:rPr>
          <w:i/>
          <w:iCs/>
          <w:lang w:val="en-US"/>
        </w:rPr>
        <w:t>K</w:t>
      </w:r>
      <w:r w:rsidRPr="00E73B67">
        <w:rPr>
          <w:lang w:val="en-US"/>
        </w:rPr>
        <w:t xml:space="preserve">, bet tikai pārliecināties, ka tas ir mazāks par kādu noteikto lielumu, pārbaudi, kas tiek veikta šā papildinājuma 2.1.1.–2.2.9. punktā noteiktajā kārtībā, var pārtraukt, tiklīdz mērījumi apliecina koeficienta </w:t>
      </w:r>
      <w:r w:rsidRPr="00E73B67">
        <w:rPr>
          <w:i/>
          <w:iCs/>
          <w:lang w:val="en-US"/>
        </w:rPr>
        <w:t xml:space="preserve">K </w:t>
      </w:r>
      <w:r w:rsidRPr="00E73B67">
        <w:rPr>
          <w:lang w:val="en-US"/>
        </w:rPr>
        <w:t>atbilstību noteiktajām prasībām.</w:t>
      </w:r>
    </w:p>
    <w:p w14:paraId="411309B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2678CA4" w14:textId="77777777" w:rsidR="00E73B67" w:rsidRPr="00E73B67" w:rsidRDefault="00E73B67" w:rsidP="00E73B67">
      <w:pPr>
        <w:pStyle w:val="BodyText"/>
        <w:rPr>
          <w:u w:color="000000"/>
          <w:lang w:val="en-US"/>
        </w:rPr>
      </w:pPr>
      <w:r w:rsidRPr="00E73B67">
        <w:rPr>
          <w:lang w:val="en-US"/>
        </w:rPr>
        <w:t xml:space="preserve">2.3.2. </w:t>
      </w:r>
      <w:r w:rsidRPr="00E73B67">
        <w:rPr>
          <w:u w:val="single"/>
          <w:lang w:val="en-US"/>
        </w:rPr>
        <w:t xml:space="preserve">Koeficienta </w:t>
      </w:r>
      <w:r w:rsidRPr="00E73B67">
        <w:rPr>
          <w:i/>
          <w:iCs/>
          <w:u w:val="single"/>
          <w:lang w:val="en-US"/>
        </w:rPr>
        <w:t xml:space="preserve">K </w:t>
      </w:r>
      <w:r w:rsidRPr="00E73B67">
        <w:rPr>
          <w:u w:val="single"/>
          <w:lang w:val="en-US"/>
        </w:rPr>
        <w:t>mērījumu precizitāte</w:t>
      </w:r>
    </w:p>
    <w:p w14:paraId="298B320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C0B87E4" w14:textId="77777777" w:rsidR="00E73B67" w:rsidRPr="00E73B67" w:rsidRDefault="00E73B67" w:rsidP="00E73B67">
      <w:pPr>
        <w:pStyle w:val="BodyText"/>
        <w:rPr>
          <w:lang w:val="en-US"/>
        </w:rPr>
      </w:pPr>
      <w:r w:rsidRPr="00E73B67">
        <w:rPr>
          <w:lang w:val="en-US"/>
        </w:rPr>
        <w:t xml:space="preserve">Pārbaudes stacijas apgādā ar iekārtām un instrumentiem, kas nepieciešami, lai pārliecinātos, ka koeficients </w:t>
      </w:r>
      <w:r w:rsidRPr="00E73B67">
        <w:rPr>
          <w:i/>
          <w:iCs/>
          <w:lang w:val="en-US"/>
        </w:rPr>
        <w:t xml:space="preserve">K </w:t>
      </w:r>
      <w:r w:rsidRPr="00E73B67">
        <w:rPr>
          <w:lang w:val="en-US"/>
        </w:rPr>
        <w:t xml:space="preserve">ir noteikts ar ±10 % paplašināto nenoteiktību, izmantojot iekšējās dzesēšanas metodi, un ar ±5 % paplašināto nenoteiktību, izmantojot iekšējās sildīšanas metodi. </w:t>
      </w:r>
      <w:r w:rsidRPr="00E73B67">
        <w:rPr>
          <w:i/>
          <w:iCs/>
          <w:lang w:val="en-US"/>
        </w:rPr>
        <w:t>K </w:t>
      </w:r>
      <w:r w:rsidRPr="00E73B67">
        <w:rPr>
          <w:lang w:val="en-US"/>
        </w:rPr>
        <w:t>koeficienta mērījuma paplašinātās nenoteiktības aprēķināšanā ticamības pakāpei ir jābūt vismaz 95 %.</w:t>
      </w:r>
    </w:p>
    <w:p w14:paraId="4169230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970836C" w14:textId="77777777" w:rsidR="00E73B67" w:rsidRPr="00E73B67" w:rsidRDefault="00E73B67" w:rsidP="00E73B67">
      <w:pPr>
        <w:pStyle w:val="Heading3"/>
        <w:jc w:val="both"/>
        <w:rPr>
          <w:noProof/>
          <w:lang w:val="en-US"/>
        </w:rPr>
      </w:pPr>
      <w:bookmarkStart w:id="20" w:name="_Toc107219902"/>
      <w:r w:rsidRPr="00E73B67">
        <w:rPr>
          <w:noProof/>
          <w:lang w:val="en-US"/>
        </w:rPr>
        <w:t>3. IEKĀRTAS TERMOIERĪČU DARBĪBAS EFEKTIVITĀTE</w:t>
      </w:r>
      <w:bookmarkEnd w:id="20"/>
    </w:p>
    <w:p w14:paraId="6C6ED0ED" w14:textId="77777777" w:rsidR="00E73B67" w:rsidRPr="00E73B67" w:rsidRDefault="00E73B67" w:rsidP="00E73B67">
      <w:pPr>
        <w:pStyle w:val="BodyText"/>
        <w:rPr>
          <w:lang w:val="en-US"/>
        </w:rPr>
      </w:pPr>
    </w:p>
    <w:p w14:paraId="7251F653" w14:textId="77777777" w:rsidR="00E73B67" w:rsidRPr="00E73B67" w:rsidRDefault="00E73B67" w:rsidP="00E73B67">
      <w:pPr>
        <w:pStyle w:val="BodyText"/>
        <w:rPr>
          <w:b/>
          <w:bCs/>
          <w:u w:val="single" w:color="000000"/>
          <w:lang w:val="en-US"/>
        </w:rPr>
      </w:pPr>
      <w:r w:rsidRPr="00E73B67">
        <w:rPr>
          <w:b/>
          <w:bCs/>
          <w:u w:val="single" w:color="000000"/>
          <w:lang w:val="en-US"/>
        </w:rPr>
        <w:t>Iekārtas termoierīču darbības efektivitātes noteikšanas kārtība</w:t>
      </w:r>
    </w:p>
    <w:p w14:paraId="4D63D373" w14:textId="77777777" w:rsidR="00E73B67" w:rsidRPr="00E73B67" w:rsidRDefault="00E73B67" w:rsidP="00E73B67">
      <w:pPr>
        <w:tabs>
          <w:tab w:val="left" w:pos="1299"/>
        </w:tabs>
        <w:jc w:val="both"/>
        <w:rPr>
          <w:rFonts w:ascii="Times New Roman" w:hAnsi="Times New Roman" w:cs="Times New Roman"/>
          <w:b/>
          <w:noProof/>
          <w:sz w:val="24"/>
          <w:szCs w:val="24"/>
          <w:lang w:val="en-US"/>
        </w:rPr>
      </w:pPr>
    </w:p>
    <w:p w14:paraId="09B3C204" w14:textId="77777777" w:rsidR="00E73B67" w:rsidRPr="00E73B67" w:rsidRDefault="00E73B67" w:rsidP="00E73B67">
      <w:pPr>
        <w:tabs>
          <w:tab w:val="left" w:pos="1299"/>
        </w:tabs>
        <w:jc w:val="both"/>
        <w:rPr>
          <w:rFonts w:ascii="Times New Roman" w:hAnsi="Times New Roman"/>
          <w:b/>
          <w:noProof/>
          <w:sz w:val="24"/>
          <w:lang w:val="en-US"/>
        </w:rPr>
      </w:pPr>
      <w:r w:rsidRPr="00E73B67">
        <w:rPr>
          <w:rFonts w:ascii="Times New Roman" w:hAnsi="Times New Roman"/>
          <w:b/>
          <w:noProof/>
          <w:sz w:val="24"/>
          <w:lang w:val="en-US"/>
        </w:rPr>
        <w:t>3.1. Saldēšanas iekārta</w:t>
      </w:r>
    </w:p>
    <w:p w14:paraId="5026C1C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9E4130E" w14:textId="77777777" w:rsidR="00E73B67" w:rsidRPr="00E73B67" w:rsidRDefault="00E73B67" w:rsidP="00E73B67">
      <w:pPr>
        <w:pStyle w:val="BodyText"/>
        <w:rPr>
          <w:lang w:val="en-US"/>
        </w:rPr>
      </w:pPr>
      <w:r w:rsidRPr="00E73B67">
        <w:rPr>
          <w:lang w:val="en-US"/>
        </w:rPr>
        <w:t>3.1.1. Tukšo iekārtu novieto izolētā kamerā, kurā uztur vienmērīgu un nemainīgu temperatūru +30 °C līmenī ar precizitāti ±0,5 °C. Gaisa cirkulāciju kamerā nodrošina saskaņā ar šā papildinājuma 2.1.5. punktu.</w:t>
      </w:r>
    </w:p>
    <w:p w14:paraId="3DBBE94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CF17041" w14:textId="77777777" w:rsidR="00E73B67" w:rsidRPr="00E73B67" w:rsidRDefault="00E73B67" w:rsidP="00E73B67">
      <w:pPr>
        <w:pStyle w:val="BodyText"/>
        <w:rPr>
          <w:lang w:val="en-US"/>
        </w:rPr>
      </w:pPr>
      <w:r w:rsidRPr="00E73B67">
        <w:rPr>
          <w:lang w:val="en-US"/>
        </w:rPr>
        <w:t>3.1.2. Pret radioaktīvā starojuma iedarbību aizsargātus temperatūras mērīšanas instrumentus novieto korpusa iekšpusē un ārpusē punktos, kas minēti šā papildinājuma 1.3. un 1.4. punktā.</w:t>
      </w:r>
    </w:p>
    <w:p w14:paraId="056C6C8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B8CDEF3" w14:textId="77777777" w:rsidR="00E73B67" w:rsidRPr="00E73B67" w:rsidRDefault="00E73B67" w:rsidP="00E73B67">
      <w:pPr>
        <w:pStyle w:val="BodyText"/>
        <w:rPr>
          <w:b/>
          <w:lang w:val="en-US"/>
        </w:rPr>
      </w:pPr>
      <w:r w:rsidRPr="00E73B67">
        <w:rPr>
          <w:b/>
          <w:lang w:val="en-US"/>
        </w:rPr>
        <w:t>Pārbaudes kārtība</w:t>
      </w:r>
    </w:p>
    <w:p w14:paraId="5651CA92"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596"/>
        <w:gridCol w:w="256"/>
        <w:gridCol w:w="8279"/>
      </w:tblGrid>
      <w:tr w:rsidR="00E73B67" w:rsidRPr="00E73B67" w14:paraId="4AA454EB" w14:textId="77777777" w:rsidTr="00A31E9F">
        <w:tc>
          <w:tcPr>
            <w:tcW w:w="326" w:type="pct"/>
            <w:tcBorders>
              <w:top w:val="nil"/>
              <w:left w:val="nil"/>
              <w:bottom w:val="nil"/>
              <w:right w:val="nil"/>
            </w:tcBorders>
          </w:tcPr>
          <w:p w14:paraId="1AD52905"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3.1.3.</w:t>
            </w:r>
          </w:p>
        </w:tc>
        <w:tc>
          <w:tcPr>
            <w:tcW w:w="140" w:type="pct"/>
            <w:tcBorders>
              <w:top w:val="nil"/>
              <w:left w:val="nil"/>
              <w:bottom w:val="nil"/>
              <w:right w:val="nil"/>
            </w:tcBorders>
          </w:tcPr>
          <w:p w14:paraId="7E936075"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a)</w:t>
            </w:r>
          </w:p>
        </w:tc>
        <w:tc>
          <w:tcPr>
            <w:tcW w:w="4533" w:type="pct"/>
            <w:tcBorders>
              <w:top w:val="nil"/>
              <w:left w:val="nil"/>
              <w:bottom w:val="nil"/>
              <w:right w:val="nil"/>
            </w:tcBorders>
          </w:tcPr>
          <w:p w14:paraId="76E858D2"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 xml:space="preserve">Ja attiecīgā </w:t>
            </w:r>
            <w:r w:rsidRPr="00E73B67">
              <w:rPr>
                <w:rFonts w:ascii="Times New Roman" w:hAnsi="Times New Roman"/>
                <w:b/>
                <w:bCs/>
                <w:noProof/>
                <w:sz w:val="24"/>
                <w:u w:val="single"/>
                <w:lang w:val="en-US"/>
              </w:rPr>
              <w:t>iekārta nav ne iekārta ar fiksētām eitektiskām plātnēm, ne iekārta ar sašķidrinātas gāzes sistēmām</w:t>
            </w:r>
            <w:r w:rsidRPr="00E73B67">
              <w:rPr>
                <w:rFonts w:ascii="Times New Roman" w:hAnsi="Times New Roman"/>
                <w:noProof/>
                <w:sz w:val="24"/>
                <w:lang w:val="en-US"/>
              </w:rPr>
              <w:t>, maksimālais dzesētājvielas daudzums svara izteiksmē, ko noteicis ražotājs vai ko parasti var ievietot, jāievieto tam paredzētā vietā tad, kad korpusa vidējā iekšējā temperatūra sasniegusi korpusa vidējo ārējo temperatūru (+30 °C). Durvis, lūkas un citas atveres aizver, un iekšējās ventilācijas ierīces (ja tādas pastāv)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 Pārbaudes laikā dzesētājvielas daudzumu nedrīkst papildināt.</w:t>
            </w:r>
          </w:p>
        </w:tc>
      </w:tr>
      <w:tr w:rsidR="00E73B67" w:rsidRPr="00E73B67" w14:paraId="54AD8FFA" w14:textId="77777777" w:rsidTr="00A31E9F">
        <w:tc>
          <w:tcPr>
            <w:tcW w:w="326" w:type="pct"/>
            <w:tcBorders>
              <w:top w:val="nil"/>
              <w:left w:val="nil"/>
              <w:bottom w:val="nil"/>
              <w:right w:val="nil"/>
            </w:tcBorders>
          </w:tcPr>
          <w:p w14:paraId="1D5A931D" w14:textId="77777777" w:rsidR="00E73B67" w:rsidRPr="00E73B67" w:rsidRDefault="00E73B67" w:rsidP="00A31E9F">
            <w:pPr>
              <w:jc w:val="both"/>
              <w:rPr>
                <w:rFonts w:ascii="Times New Roman" w:hAnsi="Times New Roman" w:cs="Times New Roman"/>
                <w:noProof/>
                <w:sz w:val="24"/>
                <w:szCs w:val="24"/>
                <w:lang w:val="en-US"/>
              </w:rPr>
            </w:pPr>
          </w:p>
        </w:tc>
        <w:tc>
          <w:tcPr>
            <w:tcW w:w="140" w:type="pct"/>
            <w:tcBorders>
              <w:top w:val="nil"/>
              <w:left w:val="nil"/>
              <w:bottom w:val="nil"/>
              <w:right w:val="nil"/>
            </w:tcBorders>
          </w:tcPr>
          <w:p w14:paraId="36CA8DE9"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b)</w:t>
            </w:r>
          </w:p>
        </w:tc>
        <w:tc>
          <w:tcPr>
            <w:tcW w:w="4533" w:type="pct"/>
            <w:tcBorders>
              <w:top w:val="nil"/>
              <w:left w:val="nil"/>
              <w:bottom w:val="nil"/>
              <w:right w:val="nil"/>
            </w:tcBorders>
          </w:tcPr>
          <w:p w14:paraId="13B2FD56"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 xml:space="preserve">Ja </w:t>
            </w:r>
            <w:r w:rsidRPr="00E73B67">
              <w:rPr>
                <w:rFonts w:ascii="Times New Roman" w:hAnsi="Times New Roman"/>
                <w:b/>
                <w:bCs/>
                <w:noProof/>
                <w:sz w:val="24"/>
                <w:u w:val="single" w:color="000000"/>
                <w:lang w:val="en-US"/>
              </w:rPr>
              <w:t>attiecīgā iekārta ir aprīkota ar fiksētām eitektiskām plātnēm</w:t>
            </w:r>
            <w:r w:rsidRPr="00E73B67">
              <w:rPr>
                <w:rFonts w:ascii="Times New Roman" w:hAnsi="Times New Roman"/>
                <w:noProof/>
                <w:sz w:val="24"/>
                <w:u w:val="single"/>
                <w:lang w:val="en-US"/>
              </w:rPr>
              <w:t xml:space="preserve">, </w:t>
            </w:r>
            <w:r w:rsidRPr="00E73B67">
              <w:rPr>
                <w:rFonts w:ascii="Times New Roman" w:hAnsi="Times New Roman"/>
                <w:noProof/>
                <w:sz w:val="24"/>
                <w:lang w:val="en-US"/>
              </w:rPr>
              <w:t>pārbaudē iekļauj sagatavošanas fāzi eitektiskā šķīduma sasaldēšanai. Šim nolūkam, kad korpusa vidējā iekšējā temperatūra un plātņu temperatūra sasniegusi korpusa vidējo ārējo temperatūru (+30 °C), pēc durvju un lūku aizvēršanas iedarbina plātņu dzesēšanas agregātu un atstāj to darbojamies 18 stundas bez pārtraukuma. Ja plātņu dzesēšanas agregātā iekļauts cikliski strādājošs mehānisms, tad šā agregāta kopējam darbības ilgumam jābūt 24 stundām. Ja iekārta ir jauna, tad, tiklīdz apstādināts dzesēšanas agregāts un kad sasniegta temperatūra, kas noteikta klasei, kurā attiecīgo iekārtu paredzēts iedalīt, korpusa iekšpusē ieslēdz sildīšanas agregātu, kura siltumspēja ir vienāda ar 35 % no siltuma daudzuma, kas tiek apmainīts cauri sienām nepārtrauktas darbības laikā. Pārbaudes laikā šķīdumu nedrīkst atkārtoti sasaldēt.</w:t>
            </w:r>
          </w:p>
        </w:tc>
      </w:tr>
      <w:tr w:rsidR="00E73B67" w:rsidRPr="00E73B67" w14:paraId="41B32AFD" w14:textId="77777777" w:rsidTr="00A31E9F">
        <w:tc>
          <w:tcPr>
            <w:tcW w:w="326" w:type="pct"/>
            <w:tcBorders>
              <w:top w:val="nil"/>
              <w:left w:val="nil"/>
              <w:bottom w:val="nil"/>
              <w:right w:val="nil"/>
            </w:tcBorders>
          </w:tcPr>
          <w:p w14:paraId="21794B74" w14:textId="77777777" w:rsidR="00E73B67" w:rsidRPr="00E73B67" w:rsidRDefault="00E73B67" w:rsidP="00A31E9F">
            <w:pPr>
              <w:jc w:val="both"/>
              <w:rPr>
                <w:rFonts w:ascii="Times New Roman" w:hAnsi="Times New Roman" w:cs="Times New Roman"/>
                <w:noProof/>
                <w:sz w:val="24"/>
                <w:szCs w:val="24"/>
                <w:lang w:val="en-US"/>
              </w:rPr>
            </w:pPr>
          </w:p>
        </w:tc>
        <w:tc>
          <w:tcPr>
            <w:tcW w:w="140" w:type="pct"/>
            <w:tcBorders>
              <w:top w:val="nil"/>
              <w:left w:val="nil"/>
              <w:bottom w:val="nil"/>
              <w:right w:val="nil"/>
            </w:tcBorders>
          </w:tcPr>
          <w:p w14:paraId="45506E9E"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c)</w:t>
            </w:r>
          </w:p>
        </w:tc>
        <w:tc>
          <w:tcPr>
            <w:tcW w:w="4533" w:type="pct"/>
            <w:tcBorders>
              <w:top w:val="nil"/>
              <w:left w:val="nil"/>
              <w:bottom w:val="nil"/>
              <w:right w:val="nil"/>
            </w:tcBorders>
          </w:tcPr>
          <w:p w14:paraId="39B07632" w14:textId="77777777" w:rsidR="00E73B67" w:rsidRPr="00E73B67" w:rsidRDefault="00E73B67" w:rsidP="00A31E9F">
            <w:pPr>
              <w:pStyle w:val="BodyText"/>
              <w:rPr>
                <w:lang w:val="en-US"/>
              </w:rPr>
            </w:pPr>
            <w:r w:rsidRPr="00E73B67">
              <w:rPr>
                <w:lang w:val="en-US"/>
              </w:rPr>
              <w:t xml:space="preserve">Ja </w:t>
            </w:r>
            <w:r w:rsidRPr="00E73B67">
              <w:rPr>
                <w:b/>
                <w:bCs/>
                <w:u w:val="single"/>
                <w:lang w:val="en-US"/>
              </w:rPr>
              <w:t>iekārta aprīkota ar sašķidrinātas gāzes sistēmām</w:t>
            </w:r>
            <w:r w:rsidRPr="00E73B67">
              <w:rPr>
                <w:lang w:val="en-US"/>
              </w:rPr>
              <w:t>, piemēro turpmāk izklāstīto pārbaudes kārtību. Kad korpusa vidējā iekšējā temperatūra sasniegusi korpusa vidējo ārējo temperatūru (+30 °C), sašķidrinātajai gāzei paredzētās tvertnes piepilda līdz līmenim, kā to paredzējis ražotājs. Tad aizver durvis, lūkas un citas atveres, kā tas notiek normālas darbības laikā, un iekšējās ventilācijas ierīces (ja tādas ir) iedarbina ar maksimālo jaudu. Termostatu iestata uz temperatūru, kas ir ne vairāk kā par 2 grādiem zemāka par robežtemperatūru klasei, kurā paredzēts iekļaut iekārtu. Tad uzsāk korpusa atdzesēšanu. Korpusa atdzesēšanas laikā vienlaikus tiek atjaunots patērētās dzesētājvielas daudzums. Šo atjaunošanu veic:</w:t>
            </w:r>
          </w:p>
        </w:tc>
      </w:tr>
    </w:tbl>
    <w:p w14:paraId="1185090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7B8E2BB" w14:textId="77777777" w:rsidR="00E73B67" w:rsidRPr="00E73B67" w:rsidRDefault="00E73B67" w:rsidP="00E73B67">
      <w:pPr>
        <w:pStyle w:val="BodyText"/>
        <w:ind w:left="1418"/>
        <w:rPr>
          <w:lang w:val="en-US"/>
        </w:rPr>
      </w:pPr>
      <w:r w:rsidRPr="00E73B67">
        <w:rPr>
          <w:lang w:val="en-US"/>
        </w:rPr>
        <w:t>vai nu laika posmā, kas atbilst intervālam starp dzesēšanas uzsākšanu un brīdi, kad pirmo reizi sasniegta temperatūra, kas noteikta klasei, kurā iekārtu paredzēts iekļaut;</w:t>
      </w:r>
    </w:p>
    <w:p w14:paraId="4ADF03D0" w14:textId="77777777" w:rsidR="00E73B67" w:rsidRPr="00E73B67" w:rsidRDefault="00E73B67" w:rsidP="00E73B67">
      <w:pPr>
        <w:ind w:left="1418"/>
        <w:jc w:val="both"/>
        <w:rPr>
          <w:rFonts w:ascii="Times New Roman" w:eastAsia="Times New Roman" w:hAnsi="Times New Roman" w:cs="Times New Roman"/>
          <w:noProof/>
          <w:sz w:val="24"/>
          <w:szCs w:val="24"/>
          <w:lang w:val="en-US"/>
        </w:rPr>
      </w:pPr>
    </w:p>
    <w:p w14:paraId="68A22145" w14:textId="77777777" w:rsidR="00E73B67" w:rsidRPr="00E73B67" w:rsidRDefault="00E73B67" w:rsidP="00E73B67">
      <w:pPr>
        <w:pStyle w:val="BodyText"/>
        <w:ind w:left="1418"/>
        <w:rPr>
          <w:lang w:val="en-US"/>
        </w:rPr>
      </w:pPr>
      <w:r w:rsidRPr="00E73B67">
        <w:rPr>
          <w:lang w:val="en-US"/>
        </w:rPr>
        <w:t>vai trīs stundu ilgā laika posmā, skaitot no dzesēšanas uzsākšanas, izvēloties īsāko no šiem laika posmiem.</w:t>
      </w:r>
    </w:p>
    <w:p w14:paraId="2EE344A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CEC7A3" w14:textId="77777777" w:rsidR="00E73B67" w:rsidRPr="00E73B67" w:rsidRDefault="00E73B67" w:rsidP="00E73B67">
      <w:pPr>
        <w:pStyle w:val="BodyText"/>
        <w:ind w:left="993"/>
        <w:rPr>
          <w:lang w:val="en-US"/>
        </w:rPr>
      </w:pPr>
      <w:r w:rsidRPr="00E73B67">
        <w:rPr>
          <w:lang w:val="en-US"/>
        </w:rPr>
        <w:t>Pēc šā laika posma beigām dzesētājvielu pārbaudes laikā vairs nepapildina.</w:t>
      </w:r>
    </w:p>
    <w:p w14:paraId="1ACD9ECB" w14:textId="77777777" w:rsidR="00E73B67" w:rsidRPr="00E73B67" w:rsidRDefault="00E73B67" w:rsidP="00E73B67">
      <w:pPr>
        <w:ind w:left="993"/>
        <w:jc w:val="both"/>
        <w:rPr>
          <w:rFonts w:ascii="Times New Roman" w:eastAsia="Times New Roman" w:hAnsi="Times New Roman" w:cs="Times New Roman"/>
          <w:noProof/>
          <w:sz w:val="24"/>
          <w:szCs w:val="24"/>
          <w:lang w:val="en-US"/>
        </w:rPr>
      </w:pPr>
    </w:p>
    <w:p w14:paraId="5D519EC5" w14:textId="77777777" w:rsidR="00E73B67" w:rsidRPr="00E73B67" w:rsidRDefault="00E73B67" w:rsidP="00E73B67">
      <w:pPr>
        <w:pStyle w:val="BodyText"/>
        <w:ind w:left="993"/>
        <w:rPr>
          <w:lang w:val="en-US"/>
        </w:rPr>
      </w:pPr>
      <w:r w:rsidRPr="00E73B67">
        <w:rPr>
          <w:lang w:val="en-US"/>
        </w:rPr>
        <w:t>Ja tā ir jauna iekārta, tad brīdī, kad sasniegta attiecīgās klases temperatūra, korpusa iekšpusē ieslēdz sildīšanas agregātu, kura siltumspēja ir vienāda ar 35 % no siltuma daudzuma, kas tiek apmainīts cauri sienām nepārtrauktas darbības laikā.</w:t>
      </w:r>
    </w:p>
    <w:p w14:paraId="1F44E14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0834858" w14:textId="77777777" w:rsidR="00E73B67" w:rsidRPr="00E73B67" w:rsidRDefault="00E73B67" w:rsidP="00E73B67">
      <w:pPr>
        <w:pStyle w:val="BodyText"/>
        <w:rPr>
          <w:b/>
          <w:lang w:val="en-US"/>
        </w:rPr>
      </w:pPr>
      <w:r w:rsidRPr="00E73B67">
        <w:rPr>
          <w:b/>
          <w:lang w:val="en-US"/>
        </w:rPr>
        <w:t>Noteikumi, kas attiecas uz visu tipu saldēšanas iekārtām</w:t>
      </w:r>
    </w:p>
    <w:p w14:paraId="377B32D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C5AE210" w14:textId="77777777" w:rsidR="00E73B67" w:rsidRPr="00E73B67" w:rsidRDefault="00E73B67" w:rsidP="00E73B67">
      <w:pPr>
        <w:pStyle w:val="BodyText"/>
        <w:rPr>
          <w:lang w:val="en-US"/>
        </w:rPr>
      </w:pPr>
      <w:r w:rsidRPr="00E73B67">
        <w:rPr>
          <w:lang w:val="en-US"/>
        </w:rPr>
        <w:t>3.1.4. Korpusa vidējo ārējo temperatūru un vidējo iekšējo temperatūru nolasa vismaz ik pēc 5 minūtēm.</w:t>
      </w:r>
    </w:p>
    <w:p w14:paraId="159F45E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A484F7C" w14:textId="77777777" w:rsidR="00E73B67" w:rsidRPr="00E73B67" w:rsidRDefault="00E73B67" w:rsidP="00E73B67">
      <w:pPr>
        <w:pStyle w:val="BodyText"/>
        <w:rPr>
          <w:lang w:val="en-US"/>
        </w:rPr>
      </w:pPr>
      <w:r w:rsidRPr="00E73B67">
        <w:rPr>
          <w:lang w:val="en-US"/>
        </w:rPr>
        <w:t>3.1.5. Pārbaudi turpina vēl 12 stundas pēc tam, kad korpusa vidējā iekšējā temperatūra sasniegusi zemāko robežtemperatūru, kas noteikta klasei, kurā iekārtu paredzēts iedalīt (A = +7 °C; B = –10 °C; C = –20 °C; D = 0 °C), vai arī, ja tā ir iekārta ar fiksētām eitektiskām plātnēm, pēc dzesēšanas agregāta izslēgšanas.</w:t>
      </w:r>
    </w:p>
    <w:p w14:paraId="631E08D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246BE56" w14:textId="77777777" w:rsidR="00E73B67" w:rsidRPr="00E73B67" w:rsidRDefault="00E73B67" w:rsidP="00E73B67">
      <w:pPr>
        <w:pStyle w:val="BodyText"/>
        <w:rPr>
          <w:b/>
          <w:lang w:val="en-US"/>
        </w:rPr>
      </w:pPr>
      <w:r w:rsidRPr="00E73B67">
        <w:rPr>
          <w:b/>
          <w:lang w:val="en-US"/>
        </w:rPr>
        <w:t>Atbilstības kritērijs</w:t>
      </w:r>
    </w:p>
    <w:p w14:paraId="3F0097A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4C59950" w14:textId="77777777" w:rsidR="00E73B67" w:rsidRPr="00E73B67" w:rsidRDefault="00E73B67" w:rsidP="00E73B67">
      <w:pPr>
        <w:pStyle w:val="BodyText"/>
        <w:rPr>
          <w:lang w:val="en-US"/>
        </w:rPr>
      </w:pPr>
      <w:r w:rsidRPr="00E73B67">
        <w:rPr>
          <w:lang w:val="en-US"/>
        </w:rPr>
        <w:t>3.1.6. Pārbaudes rezultātus uzskata par apmierinošiem tad, ja korpusa vidējā iekšējā temperatūra iepriekšminētā 12 stundu laika posmā nepārsniedz minēto zemāko robežtemperatūru.</w:t>
      </w:r>
    </w:p>
    <w:p w14:paraId="7B9750C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02BD67" w14:textId="77777777" w:rsidR="00E73B67" w:rsidRPr="00E73B67" w:rsidRDefault="00E73B67" w:rsidP="00E73B67">
      <w:pPr>
        <w:pStyle w:val="BodyText"/>
        <w:rPr>
          <w:lang w:val="en-US"/>
        </w:rPr>
      </w:pPr>
      <w:r w:rsidRPr="00E73B67">
        <w:rPr>
          <w:lang w:val="en-US"/>
        </w:rPr>
        <w:t>3.1.7. Ja saldēšanas agregāts, kas noteikts 3.1.3. punkta c) apakšpunktā, kopā ar visu papildaprīkojumu ir atsevišķi izturējis pārbaudi, kas noteikta šā papildinājuma 9. punktā, lai noteiktu tā lietderīgo saldēšanas jaudu noteiktajās atskaites temperatūrās, un kompetentā iestāde šos rezultātus ir atzinusi, tad var uzskatīt, ka pārvadāšanas iekārta ir saldēšanas iekārta, un var neveikt darbības efektivitātes pārbaudi ar nosacījumu, ka agregāta lietderīgā saldēšanas jauda nepārtrauktas darbības režīmā pārsniedz attiecīgajai klasei atbilstošo caur sienām zaudēto siltuma apjomu, kas reizināts ar koeficientu 1,75.</w:t>
      </w:r>
    </w:p>
    <w:p w14:paraId="3F2913D3" w14:textId="77777777" w:rsidR="00E73B67" w:rsidRPr="00E73B67" w:rsidRDefault="00E73B67" w:rsidP="00E73B67">
      <w:pPr>
        <w:jc w:val="both"/>
        <w:rPr>
          <w:rFonts w:ascii="Times New Roman" w:hAnsi="Times New Roman" w:cs="Times New Roman"/>
          <w:noProof/>
          <w:sz w:val="24"/>
          <w:szCs w:val="24"/>
          <w:lang w:val="en-US"/>
        </w:rPr>
      </w:pPr>
    </w:p>
    <w:p w14:paraId="25EA65CA" w14:textId="77777777" w:rsidR="00E73B67" w:rsidRPr="00E73B67" w:rsidRDefault="00E73B67" w:rsidP="00E73B67">
      <w:pPr>
        <w:pStyle w:val="BodyText"/>
        <w:rPr>
          <w:lang w:val="en-US"/>
        </w:rPr>
      </w:pPr>
      <w:r w:rsidRPr="00E73B67">
        <w:rPr>
          <w:lang w:val="en-US"/>
        </w:rPr>
        <w:t>3.1.8. Ja saldēšanas agregātu aizvieto ar kāda cita tipa ierīci, kompetentā iestāde var:</w:t>
      </w:r>
    </w:p>
    <w:p w14:paraId="2C4FAB9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7764B9F" w14:textId="77777777" w:rsidR="00E73B67" w:rsidRPr="00E73B67" w:rsidRDefault="00E73B67" w:rsidP="00E73B67">
      <w:pPr>
        <w:pStyle w:val="BodyText"/>
        <w:ind w:left="284"/>
        <w:rPr>
          <w:lang w:val="en-US"/>
        </w:rPr>
      </w:pPr>
      <w:r w:rsidRPr="00E73B67">
        <w:rPr>
          <w:lang w:val="en-US"/>
        </w:rPr>
        <w:t>a) pieprasīt veikt 3.1.3.–3.1.5. punktā noteiktās pārbaudes un kontroli vai</w:t>
      </w:r>
    </w:p>
    <w:p w14:paraId="603FDA18" w14:textId="77777777" w:rsidR="00E73B67" w:rsidRPr="00E73B67" w:rsidRDefault="00E73B67" w:rsidP="00E73B67">
      <w:pPr>
        <w:pStyle w:val="BodyText"/>
        <w:ind w:left="284"/>
        <w:rPr>
          <w:lang w:val="en-US"/>
        </w:rPr>
      </w:pPr>
      <w:r w:rsidRPr="00E73B67">
        <w:rPr>
          <w:lang w:val="en-US"/>
        </w:rPr>
        <w:t>b) pārliecināties, ka jaunā saldēšanas agregāta lietderīgā saldēšanas jauda temperatūrā, kas noteikta attiecīgās klases iekārtai, ir vismaz vienāda ar to, kāda tā ir nomainītajai iekārtai, vai</w:t>
      </w:r>
    </w:p>
    <w:p w14:paraId="0C9EA190" w14:textId="77777777" w:rsidR="00E73B67" w:rsidRPr="00E73B67" w:rsidRDefault="00E73B67" w:rsidP="00E73B67">
      <w:pPr>
        <w:pStyle w:val="BodyText"/>
        <w:ind w:left="284"/>
        <w:rPr>
          <w:lang w:val="en-US"/>
        </w:rPr>
      </w:pPr>
      <w:r w:rsidRPr="00E73B67">
        <w:rPr>
          <w:lang w:val="en-US"/>
        </w:rPr>
        <w:t>c) pārliecināties, ka jaunā saldēšanas agregāta lietderīgā saldēšanas jauda atbilst šā papildinājuma 3.1.7. punktā noteiktajām prasībām.</w:t>
      </w:r>
    </w:p>
    <w:p w14:paraId="3CA8D8C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491C887" w14:textId="77777777" w:rsidR="00E73B67" w:rsidRPr="00E73B67" w:rsidRDefault="00E73B67" w:rsidP="00E73B67">
      <w:pPr>
        <w:pStyle w:val="BodyText"/>
        <w:rPr>
          <w:lang w:val="en-US"/>
        </w:rPr>
      </w:pPr>
      <w:r w:rsidRPr="00E73B67">
        <w:rPr>
          <w:lang w:val="en-US"/>
        </w:rPr>
        <w:t>3.1.9. Saldēšanas ierīci, kas darbojas ar sašķidrinātu gāzi, uzskata par vienu no pārbaudītā tipa ierīcēm, ja:</w:t>
      </w:r>
    </w:p>
    <w:p w14:paraId="57C6A24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A4C89AE" w14:textId="77777777" w:rsidR="00E73B67" w:rsidRPr="00E73B67" w:rsidRDefault="00E73B67" w:rsidP="00E73B67">
      <w:pPr>
        <w:pStyle w:val="BodyText"/>
        <w:ind w:left="284"/>
        <w:rPr>
          <w:lang w:val="en-US"/>
        </w:rPr>
      </w:pPr>
      <w:r w:rsidRPr="00E73B67">
        <w:rPr>
          <w:lang w:val="en-US"/>
        </w:rPr>
        <w:t>a) tiek izmantota tāda pati dzesētājviela;</w:t>
      </w:r>
    </w:p>
    <w:p w14:paraId="654ADD22" w14:textId="77777777" w:rsidR="00E73B67" w:rsidRPr="00E73B67" w:rsidRDefault="00E73B67" w:rsidP="00E73B67">
      <w:pPr>
        <w:pStyle w:val="BodyText"/>
        <w:ind w:left="284"/>
        <w:rPr>
          <w:lang w:val="en-US"/>
        </w:rPr>
      </w:pPr>
      <w:r w:rsidRPr="00E73B67">
        <w:rPr>
          <w:lang w:val="en-US"/>
        </w:rPr>
        <w:t>b) iztvaicētājam ir tāda pati jauda;</w:t>
      </w:r>
    </w:p>
    <w:p w14:paraId="04124430" w14:textId="77777777" w:rsidR="00E73B67" w:rsidRPr="00E73B67" w:rsidRDefault="00E73B67" w:rsidP="00E73B67">
      <w:pPr>
        <w:pStyle w:val="BodyText"/>
        <w:ind w:left="284"/>
        <w:rPr>
          <w:lang w:val="en-US"/>
        </w:rPr>
      </w:pPr>
      <w:r w:rsidRPr="00E73B67">
        <w:rPr>
          <w:lang w:val="en-US"/>
        </w:rPr>
        <w:t>c) regulācijas sistēmai ir tādas pašas īpašības;</w:t>
      </w:r>
    </w:p>
    <w:p w14:paraId="4BCE88F4" w14:textId="77777777" w:rsidR="00E73B67" w:rsidRPr="00E73B67" w:rsidRDefault="00E73B67" w:rsidP="00E73B67">
      <w:pPr>
        <w:pStyle w:val="BodyText"/>
        <w:ind w:left="284"/>
        <w:rPr>
          <w:lang w:val="en-US"/>
        </w:rPr>
      </w:pPr>
      <w:r w:rsidRPr="00E73B67">
        <w:rPr>
          <w:lang w:val="en-US"/>
        </w:rPr>
        <w:t>d) sašķidrinātās gāzes tvertnei ir tāda pati konstrukcija un tās ietilpība ir vienāda ar pārbaudes protokolā paziņoto ietilpību vai lielāka par to.</w:t>
      </w:r>
    </w:p>
    <w:p w14:paraId="4D68D63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9EF43E4" w14:textId="77777777" w:rsidR="00E73B67" w:rsidRPr="00E73B67" w:rsidRDefault="00E73B67" w:rsidP="00E73B67">
      <w:pPr>
        <w:pStyle w:val="BodyText"/>
        <w:rPr>
          <w:lang w:val="en-US"/>
        </w:rPr>
      </w:pPr>
      <w:r w:rsidRPr="00E73B67">
        <w:rPr>
          <w:lang w:val="en-US"/>
        </w:rPr>
        <w:t>Tiek izmantoti identiski diametri un barošanas maģistrāļu tehnoloģija.</w:t>
      </w:r>
    </w:p>
    <w:p w14:paraId="7B0C4CF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F21A25" w14:textId="77777777" w:rsidR="00E73B67" w:rsidRPr="00E73B67" w:rsidRDefault="00E73B67" w:rsidP="00E73B67">
      <w:pPr>
        <w:pStyle w:val="BodyText"/>
        <w:rPr>
          <w:b/>
          <w:lang w:val="en-US"/>
        </w:rPr>
      </w:pPr>
      <w:r w:rsidRPr="00E73B67">
        <w:rPr>
          <w:b/>
          <w:lang w:val="en-US"/>
        </w:rPr>
        <w:t>3.2. Mehāniskā saldēšanas iekārta</w:t>
      </w:r>
    </w:p>
    <w:p w14:paraId="5FE1B2B7" w14:textId="77777777" w:rsidR="00E73B67" w:rsidRPr="00E73B67" w:rsidRDefault="00E73B67" w:rsidP="00E73B67">
      <w:pPr>
        <w:pStyle w:val="BodyText"/>
        <w:rPr>
          <w:lang w:val="en-US"/>
        </w:rPr>
      </w:pPr>
    </w:p>
    <w:p w14:paraId="7091F5F0" w14:textId="77777777" w:rsidR="00E73B67" w:rsidRPr="00E73B67" w:rsidRDefault="00E73B67" w:rsidP="00E73B67">
      <w:pPr>
        <w:pStyle w:val="BodyText"/>
        <w:rPr>
          <w:b/>
          <w:lang w:val="en-US"/>
        </w:rPr>
      </w:pPr>
      <w:r w:rsidRPr="00E73B67">
        <w:rPr>
          <w:b/>
          <w:lang w:val="en-US"/>
        </w:rPr>
        <w:t>Pārbaudes metode</w:t>
      </w:r>
    </w:p>
    <w:p w14:paraId="2A94E1C3" w14:textId="77777777" w:rsidR="00E73B67" w:rsidRPr="00E73B67" w:rsidRDefault="00E73B67" w:rsidP="00E73B67">
      <w:pPr>
        <w:pStyle w:val="BodyText"/>
        <w:rPr>
          <w:lang w:val="en-US"/>
        </w:rPr>
      </w:pPr>
    </w:p>
    <w:p w14:paraId="2CA5CD22" w14:textId="77777777" w:rsidR="00E73B67" w:rsidRPr="00E73B67" w:rsidRDefault="00E73B67" w:rsidP="00E73B67">
      <w:pPr>
        <w:pStyle w:val="BodyText"/>
        <w:rPr>
          <w:lang w:val="en-US"/>
        </w:rPr>
      </w:pPr>
      <w:r w:rsidRPr="00E73B67">
        <w:rPr>
          <w:lang w:val="en-US"/>
        </w:rPr>
        <w:t>3.2.1. Pārbaudi veic šā papildinājuma 3.1.1. un 3.1.2. punktā minētajos apstākļos.</w:t>
      </w:r>
    </w:p>
    <w:p w14:paraId="6FBB5C4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D00236" w14:textId="77777777" w:rsidR="00E73B67" w:rsidRPr="00E73B67" w:rsidRDefault="00E73B67" w:rsidP="00E73B67">
      <w:pPr>
        <w:pStyle w:val="BodyText"/>
        <w:rPr>
          <w:b/>
          <w:lang w:val="en-US"/>
        </w:rPr>
      </w:pPr>
      <w:r w:rsidRPr="00E73B67">
        <w:rPr>
          <w:b/>
          <w:lang w:val="en-US"/>
        </w:rPr>
        <w:t>Pārbaudes kārtība</w:t>
      </w:r>
    </w:p>
    <w:p w14:paraId="23F1932E"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5A82315" w14:textId="77777777" w:rsidR="00E73B67" w:rsidRPr="00E73B67" w:rsidRDefault="00E73B67" w:rsidP="00E73B67">
      <w:pPr>
        <w:pStyle w:val="BodyText"/>
        <w:rPr>
          <w:lang w:val="en-US"/>
        </w:rPr>
      </w:pPr>
      <w:r w:rsidRPr="00E73B67">
        <w:rPr>
          <w:lang w:val="en-US"/>
        </w:rPr>
        <w:t>3.2.2. Kad korpusa vidējā iekšējā temperatūra ir sasniegusi vidējo ārējo temperatūru (+30 °C), durvis, lūkas un citas atveres aizver un saldēšanas agregātu un iekšējās ventilācijas ierīces (ja tādas ir) iedarbina ar maksimālo jaudu. Turklāt, ja iekārta ir jauna, tad brīdī, kad sasniegta temperatūra, kas noteikta klasei, kurā attiecīgo iekārtu paredzēts iedalīt, korpusa iekšpusē jāieslēdz sildīšanas agregāts, kura siltumspēja ir vienāda ar 35 % no siltuma daudzuma, kas tiek apmainīts cauri sienām nepārtrauktas darbības laikā.</w:t>
      </w:r>
    </w:p>
    <w:p w14:paraId="1E569F2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24F37C" w14:textId="77777777" w:rsidR="00E73B67" w:rsidRPr="00E73B67" w:rsidRDefault="00E73B67" w:rsidP="00E73B67">
      <w:pPr>
        <w:pStyle w:val="BodyText"/>
        <w:rPr>
          <w:lang w:val="en-US"/>
        </w:rPr>
      </w:pPr>
      <w:r w:rsidRPr="00E73B67">
        <w:rPr>
          <w:lang w:val="en-US"/>
        </w:rPr>
        <w:t>3.2.3. Korpusa vidējo ārējo temperatūru un vidējo iekšējo temperatūru nolasa vismaz ik pēc 5 minūtēm.</w:t>
      </w:r>
    </w:p>
    <w:p w14:paraId="309DC51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F9F1D09" w14:textId="77777777" w:rsidR="00E73B67" w:rsidRPr="00E73B67" w:rsidRDefault="00E73B67" w:rsidP="00E73B67">
      <w:pPr>
        <w:pStyle w:val="BodyText"/>
        <w:rPr>
          <w:lang w:val="en-US"/>
        </w:rPr>
      </w:pPr>
      <w:r w:rsidRPr="00E73B67">
        <w:rPr>
          <w:lang w:val="en-US"/>
        </w:rPr>
        <w:t>3.2.4. Pārbaudi turpina vēl 12 stundas pēc tam, kad korpusa vidējā iekšējā temperatūra ir sasniegusi:</w:t>
      </w:r>
    </w:p>
    <w:p w14:paraId="0629AAA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7848DFB" w14:textId="77777777" w:rsidR="00E73B67" w:rsidRPr="00E73B67" w:rsidRDefault="00E73B67" w:rsidP="00E73B67">
      <w:pPr>
        <w:pStyle w:val="BodyText"/>
        <w:ind w:left="284"/>
        <w:rPr>
          <w:lang w:val="en-US"/>
        </w:rPr>
      </w:pPr>
      <w:r w:rsidRPr="00E73B67">
        <w:rPr>
          <w:lang w:val="en-US"/>
        </w:rPr>
        <w:t>A, B un C klases gadījumā zemāko robežtemperatūru, kas noteikta klasei, kurā iekārtu paredzēts iekļaut (A = 0 °C, B = –10 °C, C = –20 °C), vai</w:t>
      </w:r>
    </w:p>
    <w:p w14:paraId="03478A56"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A92C8E6" w14:textId="77777777" w:rsidR="00E73B67" w:rsidRPr="00E73B67" w:rsidRDefault="00E73B67" w:rsidP="00E73B67">
      <w:pPr>
        <w:pStyle w:val="BodyText"/>
        <w:ind w:left="284"/>
        <w:rPr>
          <w:lang w:val="en-US"/>
        </w:rPr>
      </w:pPr>
      <w:r w:rsidRPr="00E73B67">
        <w:rPr>
          <w:lang w:val="en-US"/>
        </w:rPr>
        <w:t>D, E un F klases gadījumā robežu, kura nav zemāka par augstāko robežtemperatūru, kas noteikta klasei, kurā iekārtu paredzēts iekļaut (D = 0 °C, E = –10 °C, F = –20 °C).</w:t>
      </w:r>
    </w:p>
    <w:p w14:paraId="1C322096" w14:textId="77777777" w:rsidR="00E73B67" w:rsidRPr="00E73B67" w:rsidRDefault="00E73B67" w:rsidP="00E73B67">
      <w:pPr>
        <w:jc w:val="both"/>
        <w:rPr>
          <w:rFonts w:ascii="Times New Roman" w:hAnsi="Times New Roman" w:cs="Times New Roman"/>
          <w:noProof/>
          <w:sz w:val="24"/>
          <w:szCs w:val="24"/>
          <w:lang w:val="en-US"/>
        </w:rPr>
      </w:pPr>
    </w:p>
    <w:p w14:paraId="4A18DCBA" w14:textId="77777777" w:rsidR="00E73B67" w:rsidRPr="00E73B67" w:rsidRDefault="00E73B67" w:rsidP="00E73B67">
      <w:pPr>
        <w:pStyle w:val="BodyText"/>
        <w:rPr>
          <w:b/>
          <w:lang w:val="en-US"/>
        </w:rPr>
      </w:pPr>
      <w:r w:rsidRPr="00E73B67">
        <w:rPr>
          <w:b/>
          <w:lang w:val="en-US"/>
        </w:rPr>
        <w:t>Atbilstības kritērijs</w:t>
      </w:r>
    </w:p>
    <w:p w14:paraId="36D8BB4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395D90E" w14:textId="77777777" w:rsidR="00E73B67" w:rsidRPr="00E73B67" w:rsidRDefault="00E73B67" w:rsidP="00E73B67">
      <w:pPr>
        <w:pStyle w:val="BodyText"/>
        <w:rPr>
          <w:lang w:val="en-US"/>
        </w:rPr>
      </w:pPr>
      <w:r w:rsidRPr="00E73B67">
        <w:rPr>
          <w:lang w:val="en-US"/>
        </w:rPr>
        <w:t>3.2.5. Pārbaudes rezultātus uzskata par apmierinošiem, ja saldēšanas agregāts, neņemot vērā nekādu saldēšanas ierīces automātisko atkausēšanu, spēj uzturēt paredzēto temperatūru iepriekšminēto 12 stundu laika posmā.</w:t>
      </w:r>
    </w:p>
    <w:p w14:paraId="16B4B96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E38F9DC" w14:textId="77777777" w:rsidR="00E73B67" w:rsidRPr="00E73B67" w:rsidRDefault="00E73B67" w:rsidP="00E73B67">
      <w:pPr>
        <w:pStyle w:val="BodyText"/>
        <w:rPr>
          <w:lang w:val="en-US"/>
        </w:rPr>
      </w:pPr>
      <w:r w:rsidRPr="00E73B67">
        <w:rPr>
          <w:lang w:val="en-US"/>
        </w:rPr>
        <w:t>3.2.6. Ja saldēšanas agregāts kopā ar visu papildaprīkojumu ir atsevišķi izturējis pārbaudi, ar ko nosaka tā lietderīgo saldēšanas jaudu noteiktajās atskaites temperatūrās, un ja kompetentā iestāde šos pārbaudes rezultātus ir atzinusi, tad pārvadāšanas iekārtu var apstiprināt kā mehānisko saldēšanas iekārtu bez darbības efektivitātes pārbaudes ar nosacījumu, ka agregāta lietderīgā saldēšanas jauda nepārtrauktas darbības režīmā pārsniedz attiecīgajai klasei atbilstošo caur sienām zaudēto siltuma apjomu, kas reizināts ar koeficientu 1,75.</w:t>
      </w:r>
    </w:p>
    <w:p w14:paraId="5AD6402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86883E4" w14:textId="77777777" w:rsidR="00E73B67" w:rsidRPr="00E73B67" w:rsidRDefault="00E73B67" w:rsidP="00E73B67">
      <w:pPr>
        <w:pStyle w:val="BodyText"/>
        <w:rPr>
          <w:lang w:val="en-US"/>
        </w:rPr>
      </w:pPr>
      <w:r w:rsidRPr="00E73B67">
        <w:rPr>
          <w:lang w:val="en-US"/>
        </w:rPr>
        <w:t>3.2.7. Ja mehānisko saldēšanas ierīci aizvieto ar kāda cita tipa ierīci, kompetentā iestāde var:</w:t>
      </w:r>
    </w:p>
    <w:p w14:paraId="0C98AC9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8226390" w14:textId="77777777" w:rsidR="00E73B67" w:rsidRPr="00E73B67" w:rsidRDefault="00E73B67" w:rsidP="00E73B67">
      <w:pPr>
        <w:pStyle w:val="BodyText"/>
        <w:ind w:left="284"/>
        <w:rPr>
          <w:lang w:val="en-US"/>
        </w:rPr>
      </w:pPr>
      <w:r w:rsidRPr="00E73B67">
        <w:rPr>
          <w:lang w:val="en-US"/>
        </w:rPr>
        <w:t>a) pieprasīt veikt iekārtai 3.2.1.–3.2.4. punktā noteiktās pārbaudes un kontroli vai</w:t>
      </w:r>
    </w:p>
    <w:p w14:paraId="3A52806D" w14:textId="77777777" w:rsidR="00E73B67" w:rsidRPr="00E73B67" w:rsidRDefault="00E73B67" w:rsidP="00E73B67">
      <w:pPr>
        <w:pStyle w:val="BodyText"/>
        <w:ind w:left="284"/>
        <w:rPr>
          <w:lang w:val="en-US"/>
        </w:rPr>
      </w:pPr>
      <w:r w:rsidRPr="00E73B67">
        <w:rPr>
          <w:lang w:val="en-US"/>
        </w:rPr>
        <w:t>b) pārliecināties, ka jaunās mehāniskās saldēšanas ierīces lietderīgā saldēšanas jauda temperatūrā, kas noteikta attiecīgās klases iekārtai, ir vismaz vienāda ar to, kāda tā ir nomainītajai ierīcei, vai</w:t>
      </w:r>
    </w:p>
    <w:p w14:paraId="0A15ABC5" w14:textId="77777777" w:rsidR="00E73B67" w:rsidRPr="00E73B67" w:rsidRDefault="00E73B67" w:rsidP="00E73B67">
      <w:pPr>
        <w:pStyle w:val="BodyText"/>
        <w:ind w:left="284"/>
        <w:rPr>
          <w:lang w:val="en-US"/>
        </w:rPr>
      </w:pPr>
      <w:r w:rsidRPr="00E73B67">
        <w:rPr>
          <w:lang w:val="en-US"/>
        </w:rPr>
        <w:t>c) pārliecināties, ka jaunās mehāniskās saldēšanas ierīces lietderīgā saldēšanas jauda atbilst 3.2.6. punktā noteiktajām prasībām.</w:t>
      </w:r>
    </w:p>
    <w:p w14:paraId="7C6B53B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C76B72B" w14:textId="77777777" w:rsidR="00E73B67" w:rsidRPr="00E73B67" w:rsidRDefault="00E73B67" w:rsidP="00E73B67">
      <w:pPr>
        <w:pStyle w:val="BodyText"/>
        <w:rPr>
          <w:b/>
          <w:lang w:val="en-US"/>
        </w:rPr>
      </w:pPr>
      <w:r w:rsidRPr="00E73B67">
        <w:rPr>
          <w:b/>
          <w:lang w:val="en-US"/>
        </w:rPr>
        <w:t>3.3. Sildīšanas iekārta</w:t>
      </w:r>
    </w:p>
    <w:p w14:paraId="315DCEDA" w14:textId="77777777" w:rsidR="00E73B67" w:rsidRPr="00E73B67" w:rsidRDefault="00E73B67" w:rsidP="00E73B67">
      <w:pPr>
        <w:pStyle w:val="BodyText"/>
        <w:rPr>
          <w:lang w:val="en-US"/>
        </w:rPr>
      </w:pPr>
    </w:p>
    <w:p w14:paraId="76D5600D" w14:textId="77777777" w:rsidR="00E73B67" w:rsidRPr="00E73B67" w:rsidRDefault="00E73B67" w:rsidP="00E73B67">
      <w:pPr>
        <w:pStyle w:val="BodyText"/>
        <w:rPr>
          <w:b/>
          <w:lang w:val="en-US"/>
        </w:rPr>
      </w:pPr>
      <w:r w:rsidRPr="00E73B67">
        <w:rPr>
          <w:b/>
          <w:lang w:val="en-US"/>
        </w:rPr>
        <w:t>Pārbaudes metode</w:t>
      </w:r>
    </w:p>
    <w:p w14:paraId="72D2D146" w14:textId="77777777" w:rsidR="00E73B67" w:rsidRPr="00E73B67" w:rsidRDefault="00E73B67" w:rsidP="00E73B67">
      <w:pPr>
        <w:pStyle w:val="BodyText"/>
        <w:rPr>
          <w:lang w:val="en-US"/>
        </w:rPr>
      </w:pPr>
    </w:p>
    <w:p w14:paraId="1CB362B1" w14:textId="77777777" w:rsidR="00E73B67" w:rsidRPr="00E73B67" w:rsidRDefault="00E73B67" w:rsidP="00E73B67">
      <w:pPr>
        <w:pStyle w:val="BodyText"/>
        <w:rPr>
          <w:lang w:val="en-US"/>
        </w:rPr>
      </w:pPr>
      <w:r w:rsidRPr="00E73B67">
        <w:rPr>
          <w:lang w:val="en-US"/>
        </w:rPr>
        <w:t>3.3.1. Tukšo iekārtu ievieto izolētā kamerā, kurā uztur vienmērīgu un nemainīgu temperatūru pēc iespējas zemākā līmenī. Kamerā nodrošina gaisa cirkulāciju atbilstoši šā papildinājuma 2.1.5. punktam.</w:t>
      </w:r>
    </w:p>
    <w:p w14:paraId="28DDE84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425E787" w14:textId="77777777" w:rsidR="00E73B67" w:rsidRPr="00E73B67" w:rsidRDefault="00E73B67" w:rsidP="00E73B67">
      <w:pPr>
        <w:pStyle w:val="BodyText"/>
        <w:rPr>
          <w:lang w:val="en-US"/>
        </w:rPr>
      </w:pPr>
      <w:r w:rsidRPr="00E73B67">
        <w:rPr>
          <w:lang w:val="en-US"/>
        </w:rPr>
        <w:t>3.3.2. Pret radioaktīvā starojuma iedarbību aizsargātus temperatūras mērīšanas instrumentus novieto korpusa iekšpusē un ārpusē punktos, kas minēti šā papildinājuma 1.3. un 1.4. punktā.</w:t>
      </w:r>
    </w:p>
    <w:p w14:paraId="1D30152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8A8AE0B" w14:textId="77777777" w:rsidR="00E73B67" w:rsidRPr="00E73B67" w:rsidRDefault="00E73B67" w:rsidP="00E73B67">
      <w:pPr>
        <w:pStyle w:val="BodyText"/>
        <w:rPr>
          <w:b/>
          <w:lang w:val="en-US"/>
        </w:rPr>
      </w:pPr>
      <w:r w:rsidRPr="00E73B67">
        <w:rPr>
          <w:b/>
          <w:lang w:val="en-US"/>
        </w:rPr>
        <w:t>Pārbaudes kārtība</w:t>
      </w:r>
    </w:p>
    <w:p w14:paraId="5A29C844"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FF4C49A" w14:textId="77777777" w:rsidR="00E73B67" w:rsidRPr="00E73B67" w:rsidRDefault="00E73B67" w:rsidP="00E73B67">
      <w:pPr>
        <w:pStyle w:val="BodyText"/>
        <w:rPr>
          <w:lang w:val="en-US"/>
        </w:rPr>
      </w:pPr>
      <w:r w:rsidRPr="00E73B67">
        <w:rPr>
          <w:lang w:val="en-US"/>
        </w:rPr>
        <w:t>3.3.3. Durvis, lūkas un citas atveres aizver, un sildīšanas iekārtu un iekšējās ventilācijas ierīces (ja tādas ir) iedarbina maksimālā režīmā.</w:t>
      </w:r>
    </w:p>
    <w:p w14:paraId="3C27110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1C40AA9" w14:textId="77777777" w:rsidR="00E73B67" w:rsidRPr="00E73B67" w:rsidRDefault="00E73B67" w:rsidP="00E73B67">
      <w:pPr>
        <w:pStyle w:val="BodyText"/>
        <w:rPr>
          <w:lang w:val="en-US"/>
        </w:rPr>
      </w:pPr>
      <w:r w:rsidRPr="00E73B67">
        <w:rPr>
          <w:lang w:val="en-US"/>
        </w:rPr>
        <w:t>3.3.4. Korpusa vidējo ārējo temperatūru un vidējo iekšējo temperatūru nolasa vismaz ik pēc 5 minūtēm.</w:t>
      </w:r>
    </w:p>
    <w:p w14:paraId="18D9D12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3ABF1A" w14:textId="77777777" w:rsidR="00E73B67" w:rsidRPr="00E73B67" w:rsidRDefault="00E73B67" w:rsidP="00E73B67">
      <w:pPr>
        <w:pStyle w:val="BodyText"/>
        <w:rPr>
          <w:lang w:val="en-US"/>
        </w:rPr>
      </w:pPr>
      <w:r w:rsidRPr="00E73B67">
        <w:rPr>
          <w:lang w:val="en-US"/>
        </w:rPr>
        <w:t>3.3.5. Pārbaudi turpina vēl 12 stundas pēc tam, kad starpība starp korpusa vidējo iekšējo temperatūru un korpusa vidējo ārējo temperatūru sasniegusi līmeni, kas atbilst klasei, kurā paredzēts iekļaut iekārtu. Ja iekārta ir jauna, iepriekšminēto temperatūras starpību palielina par 35 %.</w:t>
      </w:r>
    </w:p>
    <w:p w14:paraId="23C2502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0894D1E" w14:textId="77777777" w:rsidR="00E73B67" w:rsidRPr="00E73B67" w:rsidRDefault="00E73B67" w:rsidP="00E73B67">
      <w:pPr>
        <w:pStyle w:val="BodyText"/>
        <w:rPr>
          <w:b/>
          <w:lang w:val="en-US"/>
        </w:rPr>
      </w:pPr>
      <w:r w:rsidRPr="00E73B67">
        <w:rPr>
          <w:b/>
          <w:lang w:val="en-US"/>
        </w:rPr>
        <w:t>Atbilstības kritērijs</w:t>
      </w:r>
    </w:p>
    <w:p w14:paraId="5E60622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2A21529" w14:textId="77777777" w:rsidR="00E73B67" w:rsidRPr="00E73B67" w:rsidRDefault="00E73B67" w:rsidP="00E73B67">
      <w:pPr>
        <w:pStyle w:val="BodyText"/>
        <w:rPr>
          <w:lang w:val="en-US"/>
        </w:rPr>
      </w:pPr>
      <w:r w:rsidRPr="00E73B67">
        <w:rPr>
          <w:lang w:val="en-US"/>
        </w:rPr>
        <w:t>3.3.6. Pārbaudes rezultātus uzskata par apmierinošiem, ja sildīšanas agregāts spēj uzturēt noteikto temperatūras starpību iepriekšminētās 12 stundas.</w:t>
      </w:r>
    </w:p>
    <w:p w14:paraId="0F129911" w14:textId="77777777" w:rsidR="00E73B67" w:rsidRPr="00E73B67" w:rsidRDefault="00E73B67" w:rsidP="00E73B67">
      <w:pPr>
        <w:jc w:val="both"/>
        <w:rPr>
          <w:rFonts w:ascii="Times New Roman" w:hAnsi="Times New Roman" w:cs="Times New Roman"/>
          <w:noProof/>
          <w:sz w:val="24"/>
          <w:szCs w:val="24"/>
          <w:lang w:val="en-US"/>
        </w:rPr>
      </w:pPr>
    </w:p>
    <w:p w14:paraId="5786EC7A" w14:textId="77777777" w:rsidR="00E73B67" w:rsidRPr="00E73B67" w:rsidRDefault="00E73B67" w:rsidP="00E73B67">
      <w:pPr>
        <w:pStyle w:val="BodyText"/>
        <w:keepNext/>
        <w:keepLines/>
        <w:rPr>
          <w:b/>
          <w:lang w:val="en-US"/>
        </w:rPr>
      </w:pPr>
      <w:r w:rsidRPr="00E73B67">
        <w:rPr>
          <w:b/>
          <w:lang w:val="en-US"/>
        </w:rPr>
        <w:t>3.4. Mehāniskā saldēšanas un sildīšanas iekārta</w:t>
      </w:r>
    </w:p>
    <w:p w14:paraId="6E2AF336" w14:textId="77777777" w:rsidR="00E73B67" w:rsidRPr="00E73B67" w:rsidRDefault="00E73B67" w:rsidP="00E73B67">
      <w:pPr>
        <w:pStyle w:val="BodyText"/>
        <w:keepNext/>
        <w:keepLines/>
        <w:rPr>
          <w:b/>
          <w:bCs/>
          <w:lang w:val="en-US"/>
        </w:rPr>
      </w:pPr>
    </w:p>
    <w:p w14:paraId="00C1583B" w14:textId="77777777" w:rsidR="00E73B67" w:rsidRPr="00E73B67" w:rsidRDefault="00E73B67" w:rsidP="00E73B67">
      <w:pPr>
        <w:pStyle w:val="BodyText"/>
        <w:keepNext/>
        <w:keepLines/>
        <w:rPr>
          <w:b/>
          <w:lang w:val="en-US"/>
        </w:rPr>
      </w:pPr>
      <w:r w:rsidRPr="00E73B67">
        <w:rPr>
          <w:b/>
          <w:lang w:val="en-US"/>
        </w:rPr>
        <w:t>Pārbaudes metode</w:t>
      </w:r>
    </w:p>
    <w:p w14:paraId="14627B6B" w14:textId="77777777" w:rsidR="00E73B67" w:rsidRPr="00E73B67" w:rsidRDefault="00E73B67" w:rsidP="00E73B67">
      <w:pPr>
        <w:pStyle w:val="BodyText"/>
        <w:keepNext/>
        <w:keepLines/>
        <w:rPr>
          <w:lang w:val="en-US"/>
        </w:rPr>
      </w:pPr>
    </w:p>
    <w:p w14:paraId="21258341" w14:textId="77777777" w:rsidR="00E73B67" w:rsidRPr="00E73B67" w:rsidRDefault="00E73B67" w:rsidP="00E73B67">
      <w:pPr>
        <w:pStyle w:val="BodyText"/>
        <w:keepNext/>
        <w:keepLines/>
        <w:rPr>
          <w:lang w:val="en-US"/>
        </w:rPr>
      </w:pPr>
      <w:r w:rsidRPr="00E73B67">
        <w:rPr>
          <w:lang w:val="en-US"/>
        </w:rPr>
        <w:t>3.4.1. Pārbaude veicama divos posmos. Saldēšanas vai saldēšanas un sildīšanas agregātiem pirmajā posmā nosaka saldēšanas agregāta efektivitāti, savukārt otrajā – sildīšanas agregāta efektivitāti.</w:t>
      </w:r>
    </w:p>
    <w:p w14:paraId="3729094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C54BA06" w14:textId="77777777" w:rsidR="00E73B67" w:rsidRPr="00E73B67" w:rsidRDefault="00E73B67" w:rsidP="00E73B67">
      <w:pPr>
        <w:pStyle w:val="BodyText"/>
        <w:rPr>
          <w:lang w:val="en-US"/>
        </w:rPr>
      </w:pPr>
      <w:r w:rsidRPr="00E73B67">
        <w:rPr>
          <w:lang w:val="en-US"/>
        </w:rPr>
        <w:t>3.4.2. Pirmajā posmā pārbaudi veic šā papildinājuma 3.1.1. un 3.1.2. punktā minētajos apstākļos; otrajā posmā pārbaudi veic šā papildinājuma 3.3.1. un 3.3.2. punktā minētajos apstākļos.</w:t>
      </w:r>
    </w:p>
    <w:p w14:paraId="19714B3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5EC742" w14:textId="77777777" w:rsidR="00E73B67" w:rsidRPr="00E73B67" w:rsidRDefault="00E73B67" w:rsidP="00E73B67">
      <w:pPr>
        <w:pStyle w:val="BodyText"/>
        <w:rPr>
          <w:b/>
          <w:lang w:val="en-US"/>
        </w:rPr>
      </w:pPr>
      <w:r w:rsidRPr="00E73B67">
        <w:rPr>
          <w:b/>
          <w:lang w:val="en-US"/>
        </w:rPr>
        <w:t>Pārbaudes kārtība</w:t>
      </w:r>
    </w:p>
    <w:p w14:paraId="110EFFC1"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596"/>
        <w:gridCol w:w="849"/>
        <w:gridCol w:w="7686"/>
      </w:tblGrid>
      <w:tr w:rsidR="00E73B67" w:rsidRPr="00E73B67" w14:paraId="14848630" w14:textId="77777777" w:rsidTr="00A31E9F">
        <w:tc>
          <w:tcPr>
            <w:tcW w:w="326" w:type="pct"/>
          </w:tcPr>
          <w:p w14:paraId="07763B40"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3.4.3.</w:t>
            </w:r>
          </w:p>
        </w:tc>
        <w:tc>
          <w:tcPr>
            <w:tcW w:w="465" w:type="pct"/>
          </w:tcPr>
          <w:p w14:paraId="5DCBB933"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a)</w:t>
            </w:r>
          </w:p>
        </w:tc>
        <w:tc>
          <w:tcPr>
            <w:tcW w:w="4208" w:type="pct"/>
            <w:vMerge w:val="restart"/>
          </w:tcPr>
          <w:p w14:paraId="6B8CC725"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Vispārējo procedūru, kā izmērīt mehānisko saldēšanas agregātu lietderīgo saldēšanas jaudu atbilstoši 4.1. un 4.2. punktam, piemēro pēc to pielāgošanas sildīšanas agregātu mērīšanai ar kalorimetru.</w:t>
            </w:r>
          </w:p>
          <w:p w14:paraId="12C0CCAE" w14:textId="77777777" w:rsidR="00E73B67" w:rsidRPr="00E73B67" w:rsidRDefault="00E73B67" w:rsidP="00A31E9F">
            <w:pPr>
              <w:pStyle w:val="TableParagraph"/>
              <w:jc w:val="both"/>
              <w:rPr>
                <w:rFonts w:ascii="Times New Roman" w:hAnsi="Times New Roman" w:cs="Times New Roman"/>
                <w:noProof/>
                <w:sz w:val="24"/>
                <w:szCs w:val="24"/>
                <w:lang w:val="en-US"/>
              </w:rPr>
            </w:pPr>
          </w:p>
          <w:p w14:paraId="0978FAF8"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Temperatūrai termoierīces gaisa ieplūdes atverē vai iztvaicētāja gaisa ieplūdes atverē kalorimetrā jābūt +12 °C.</w:t>
            </w:r>
          </w:p>
          <w:p w14:paraId="0140A1B6"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p w14:paraId="27887DA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Lai izmērītu A, E un I klases lietderīgās sildīšanas jaudas, veic vienu pārbaudi vidējā ārējā temperatūrā (</w:t>
            </w:r>
            <w:r w:rsidRPr="00E73B67">
              <w:rPr>
                <w:rFonts w:ascii="Times New Roman" w:hAnsi="Times New Roman"/>
                <w:i/>
                <w:iCs/>
                <w:noProof/>
                <w:sz w:val="24"/>
                <w:lang w:val="en-US"/>
              </w:rPr>
              <w:t>T</w:t>
            </w:r>
            <w:r w:rsidRPr="00E73B67">
              <w:rPr>
                <w:rFonts w:ascii="Times New Roman" w:hAnsi="Times New Roman"/>
                <w:i/>
                <w:iCs/>
                <w:noProof/>
                <w:sz w:val="24"/>
                <w:vertAlign w:val="subscript"/>
                <w:lang w:val="en-US"/>
              </w:rPr>
              <w:t>e</w:t>
            </w:r>
            <w:r w:rsidRPr="00E73B67">
              <w:rPr>
                <w:rFonts w:ascii="Times New Roman" w:hAnsi="Times New Roman"/>
                <w:noProof/>
                <w:sz w:val="24"/>
                <w:lang w:val="en-US"/>
              </w:rPr>
              <w:t>) –10 °C.</w:t>
            </w:r>
          </w:p>
          <w:p w14:paraId="3A48AABC"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p w14:paraId="10CACF72"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Lai izmērītu B, F un J klases lietderīgās sildīšanas jaudas, veic pārbaudes divās vidējās ārējās temperatūras (</w:t>
            </w:r>
            <w:r w:rsidRPr="00E73B67">
              <w:rPr>
                <w:rFonts w:ascii="Times New Roman" w:hAnsi="Times New Roman"/>
                <w:i/>
                <w:iCs/>
                <w:noProof/>
                <w:sz w:val="24"/>
                <w:lang w:val="en-US"/>
              </w:rPr>
              <w:t>T</w:t>
            </w:r>
            <w:r w:rsidRPr="00E73B67">
              <w:rPr>
                <w:rFonts w:ascii="Times New Roman" w:hAnsi="Times New Roman"/>
                <w:i/>
                <w:iCs/>
                <w:noProof/>
                <w:sz w:val="24"/>
                <w:vertAlign w:val="subscript"/>
                <w:lang w:val="en-US"/>
              </w:rPr>
              <w:t>e</w:t>
            </w:r>
            <w:r w:rsidRPr="00E73B67">
              <w:rPr>
                <w:rFonts w:ascii="Times New Roman" w:hAnsi="Times New Roman"/>
                <w:noProof/>
                <w:sz w:val="24"/>
                <w:lang w:val="en-US"/>
              </w:rPr>
              <w:t>), proti, vienu pārbaudi veic –10 °C temperatūrā, bet otru pārbaudi veic –20 °C temperatūrā.</w:t>
            </w:r>
          </w:p>
          <w:p w14:paraId="4F84FBD0"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p w14:paraId="3BBD4BA1"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Lai izmērītu C, D, G, H, K vai L klases lietderīgās sildīšanas jaudas, veic trīs pārbaudes. Viena pārbaude ar vidējo ārējo temperatūru (</w:t>
            </w:r>
            <w:r w:rsidRPr="00E73B67">
              <w:rPr>
                <w:rFonts w:ascii="Times New Roman" w:hAnsi="Times New Roman"/>
                <w:i/>
                <w:iCs/>
                <w:noProof/>
                <w:sz w:val="24"/>
                <w:lang w:val="en-US"/>
              </w:rPr>
              <w:t>T</w:t>
            </w:r>
            <w:r w:rsidRPr="00E73B67">
              <w:rPr>
                <w:rFonts w:ascii="Times New Roman" w:hAnsi="Times New Roman"/>
                <w:i/>
                <w:iCs/>
                <w:noProof/>
                <w:sz w:val="24"/>
                <w:vertAlign w:val="subscript"/>
                <w:lang w:val="en-US"/>
              </w:rPr>
              <w:t>e</w:t>
            </w:r>
            <w:r w:rsidRPr="00E73B67">
              <w:rPr>
                <w:rFonts w:ascii="Times New Roman" w:hAnsi="Times New Roman"/>
                <w:noProof/>
                <w:sz w:val="24"/>
                <w:lang w:val="en-US"/>
              </w:rPr>
              <w:t>) –10 °C, otra pārbaude ar minimālo ārējo temperatūru, kas noteikta attiecīgajai klasei, un viena pārbaude ar ārējo vidējo starptemperatūru, lai varētu veikt interpolāciju attiecībā uz lietderīgajām sildīšanas jaudām pie citām starptemperatūras vērtībām attiecīgajā klasē.</w:t>
            </w:r>
          </w:p>
          <w:p w14:paraId="680B3CFF"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p w14:paraId="122FF6DB" w14:textId="77777777" w:rsidR="00E73B67" w:rsidRPr="00E73B67" w:rsidRDefault="00E73B67" w:rsidP="00A31E9F">
            <w:pPr>
              <w:pStyle w:val="BodyText"/>
              <w:rPr>
                <w:lang w:val="en-US"/>
              </w:rPr>
            </w:pPr>
            <w:r w:rsidRPr="00E73B67">
              <w:rPr>
                <w:lang w:val="en-US"/>
              </w:rPr>
              <w:t xml:space="preserve">Pilnībā elektriskām sildīšanas sistēmām veic vismaz vienu pārbaudi, lai izmērītu A, B, C, D, E, F, G, H, I, J, K vai L klases lietderīgās sildīšanas jaudas. Šī pārbaude jāveic +12 °C temperatūrā iztvaicētāja gaisa ieplūdes atverē un attiecīgajai klasei noteiktajā minimālajā ārējā temperatūrā. </w:t>
            </w:r>
          </w:p>
          <w:p w14:paraId="551DD878" w14:textId="77777777" w:rsidR="00E73B67" w:rsidRPr="00E73B67" w:rsidRDefault="00E73B67" w:rsidP="00A31E9F">
            <w:pPr>
              <w:pStyle w:val="BodyText"/>
              <w:rPr>
                <w:lang w:val="en-US"/>
              </w:rPr>
            </w:pPr>
          </w:p>
          <w:p w14:paraId="7506542C" w14:textId="77777777" w:rsidR="00E73B67" w:rsidRPr="00E73B67" w:rsidRDefault="00E73B67" w:rsidP="00A31E9F">
            <w:pPr>
              <w:pStyle w:val="BodyText"/>
              <w:ind w:left="398"/>
              <w:rPr>
                <w:lang w:val="en-US"/>
              </w:rPr>
            </w:pPr>
            <w:r w:rsidRPr="00E73B67">
              <w:rPr>
                <w:lang w:val="en-US"/>
              </w:rPr>
              <w:t>i) Ja lietderīgās siltumspējas mērījumus veic zemākajā ārējā temperatūrā, kas noteikta attiecīgajai klasei, papildu pārbaudes nav nepieciešamas.</w:t>
            </w:r>
          </w:p>
          <w:p w14:paraId="0ED8215C" w14:textId="77777777" w:rsidR="00E73B67" w:rsidRPr="00E73B67" w:rsidRDefault="00E73B67" w:rsidP="00A31E9F">
            <w:pPr>
              <w:pStyle w:val="BodyText"/>
              <w:ind w:left="398"/>
              <w:rPr>
                <w:lang w:val="en-US"/>
              </w:rPr>
            </w:pPr>
            <w:r w:rsidRPr="00E73B67">
              <w:rPr>
                <w:lang w:val="en-US"/>
              </w:rPr>
              <w:t>ii) Ja lietderīgās siltumspējas mērījumus neveic attiecīgajai klasei noteiktajā zemākajā temperatūrā, sildīšanas agregātam nepieciešama papildu funkcionālā pārbaude. Šo funkcionālo pārbaudi veic minimālajā temperatūrā, kas noteikta attiecīgajai klasei (piemēram, –40 °C temperatūrā L klasei), lai pārliecinātos, ka sildīšanas agregāts un tā piedziņas sistēma (piemēram, ar dīzeļmotoru darbināms ģenerators) tiek iedarbināta un pareizi darbojas zemākajā temperatūrā.</w:t>
            </w:r>
          </w:p>
        </w:tc>
      </w:tr>
      <w:tr w:rsidR="00E73B67" w:rsidRPr="00E73B67" w14:paraId="000F32C4" w14:textId="77777777" w:rsidTr="00A31E9F">
        <w:trPr>
          <w:trHeight w:val="276"/>
        </w:trPr>
        <w:tc>
          <w:tcPr>
            <w:tcW w:w="326" w:type="pct"/>
            <w:vMerge w:val="restart"/>
          </w:tcPr>
          <w:p w14:paraId="3B1CA905" w14:textId="77777777" w:rsidR="00E73B67" w:rsidRPr="00E73B67" w:rsidRDefault="00E73B67" w:rsidP="00A31E9F">
            <w:pPr>
              <w:jc w:val="both"/>
              <w:rPr>
                <w:rFonts w:ascii="Times New Roman" w:hAnsi="Times New Roman" w:cs="Times New Roman"/>
                <w:noProof/>
                <w:sz w:val="24"/>
                <w:szCs w:val="24"/>
                <w:lang w:val="en-US"/>
              </w:rPr>
            </w:pPr>
          </w:p>
        </w:tc>
        <w:tc>
          <w:tcPr>
            <w:tcW w:w="465" w:type="pct"/>
            <w:vMerge w:val="restart"/>
          </w:tcPr>
          <w:p w14:paraId="558CE687" w14:textId="77777777" w:rsidR="00E73B67" w:rsidRPr="00E73B67" w:rsidRDefault="00E73B67" w:rsidP="00A31E9F">
            <w:pPr>
              <w:jc w:val="center"/>
              <w:rPr>
                <w:rFonts w:ascii="Times New Roman" w:hAnsi="Times New Roman" w:cs="Times New Roman"/>
                <w:noProof/>
                <w:sz w:val="24"/>
                <w:szCs w:val="24"/>
                <w:lang w:val="en-US"/>
              </w:rPr>
            </w:pPr>
          </w:p>
          <w:p w14:paraId="1974AE59" w14:textId="77777777" w:rsidR="00E73B67" w:rsidRPr="00E73B67" w:rsidRDefault="00E73B67" w:rsidP="00A31E9F">
            <w:pPr>
              <w:jc w:val="center"/>
              <w:rPr>
                <w:rFonts w:ascii="Times New Roman" w:hAnsi="Times New Roman" w:cs="Times New Roman"/>
                <w:noProof/>
                <w:sz w:val="24"/>
                <w:szCs w:val="24"/>
                <w:lang w:val="en-US"/>
              </w:rPr>
            </w:pPr>
          </w:p>
          <w:p w14:paraId="2C5155FD" w14:textId="77777777" w:rsidR="00E73B67" w:rsidRPr="00E73B67" w:rsidRDefault="00E73B67" w:rsidP="00A31E9F">
            <w:pPr>
              <w:jc w:val="center"/>
              <w:rPr>
                <w:rFonts w:ascii="Times New Roman" w:hAnsi="Times New Roman" w:cs="Times New Roman"/>
                <w:noProof/>
                <w:sz w:val="24"/>
                <w:szCs w:val="24"/>
                <w:lang w:val="en-US"/>
              </w:rPr>
            </w:pPr>
          </w:p>
          <w:p w14:paraId="475C9397" w14:textId="77777777" w:rsidR="00E73B67" w:rsidRPr="00E73B67" w:rsidRDefault="00E73B67" w:rsidP="00A31E9F">
            <w:pPr>
              <w:jc w:val="center"/>
              <w:rPr>
                <w:rFonts w:ascii="Times New Roman" w:hAnsi="Times New Roman" w:cs="Times New Roman"/>
                <w:noProof/>
                <w:sz w:val="24"/>
                <w:szCs w:val="24"/>
                <w:lang w:val="en-US"/>
              </w:rPr>
            </w:pPr>
          </w:p>
          <w:p w14:paraId="4596E90A" w14:textId="77777777" w:rsidR="00E73B67" w:rsidRPr="00E73B67" w:rsidRDefault="00E73B67" w:rsidP="00A31E9F">
            <w:pPr>
              <w:jc w:val="center"/>
              <w:rPr>
                <w:rFonts w:ascii="Times New Roman" w:hAnsi="Times New Roman" w:cs="Times New Roman"/>
                <w:noProof/>
                <w:sz w:val="24"/>
                <w:szCs w:val="24"/>
                <w:lang w:val="en-US"/>
              </w:rPr>
            </w:pPr>
          </w:p>
          <w:p w14:paraId="4976EEA9" w14:textId="77777777" w:rsidR="00E73B67" w:rsidRPr="00E73B67" w:rsidRDefault="00E73B67" w:rsidP="00A31E9F">
            <w:pPr>
              <w:jc w:val="center"/>
              <w:rPr>
                <w:rFonts w:ascii="Times New Roman" w:hAnsi="Times New Roman" w:cs="Times New Roman"/>
                <w:noProof/>
                <w:sz w:val="24"/>
                <w:szCs w:val="24"/>
                <w:lang w:val="en-US"/>
              </w:rPr>
            </w:pPr>
          </w:p>
          <w:p w14:paraId="72AEB4EA" w14:textId="77777777" w:rsidR="00E73B67" w:rsidRPr="00E73B67" w:rsidRDefault="00E73B67" w:rsidP="00A31E9F">
            <w:pPr>
              <w:jc w:val="center"/>
              <w:rPr>
                <w:rFonts w:ascii="Times New Roman" w:hAnsi="Times New Roman" w:cs="Times New Roman"/>
                <w:noProof/>
                <w:sz w:val="24"/>
                <w:szCs w:val="24"/>
                <w:lang w:val="en-US"/>
              </w:rPr>
            </w:pPr>
          </w:p>
          <w:p w14:paraId="335F67F3" w14:textId="77777777" w:rsidR="00E73B67" w:rsidRPr="00E73B67" w:rsidRDefault="00E73B67" w:rsidP="00A31E9F">
            <w:pPr>
              <w:jc w:val="center"/>
              <w:rPr>
                <w:rFonts w:ascii="Times New Roman" w:hAnsi="Times New Roman" w:cs="Times New Roman"/>
                <w:noProof/>
                <w:sz w:val="24"/>
                <w:szCs w:val="24"/>
                <w:lang w:val="en-US"/>
              </w:rPr>
            </w:pPr>
          </w:p>
          <w:p w14:paraId="6E23A154" w14:textId="77777777" w:rsidR="00E73B67" w:rsidRPr="00E73B67" w:rsidRDefault="00E73B67" w:rsidP="00A31E9F">
            <w:pPr>
              <w:jc w:val="center"/>
              <w:rPr>
                <w:rFonts w:ascii="Times New Roman" w:hAnsi="Times New Roman" w:cs="Times New Roman"/>
                <w:noProof/>
                <w:sz w:val="24"/>
                <w:szCs w:val="24"/>
                <w:lang w:val="en-US"/>
              </w:rPr>
            </w:pPr>
          </w:p>
          <w:p w14:paraId="67F0FB5D" w14:textId="77777777" w:rsidR="00E73B67" w:rsidRPr="00E73B67" w:rsidRDefault="00E73B67" w:rsidP="00A31E9F">
            <w:pPr>
              <w:jc w:val="center"/>
              <w:rPr>
                <w:rFonts w:ascii="Times New Roman" w:hAnsi="Times New Roman" w:cs="Times New Roman"/>
                <w:noProof/>
                <w:sz w:val="24"/>
                <w:szCs w:val="24"/>
                <w:lang w:val="en-US"/>
              </w:rPr>
            </w:pPr>
          </w:p>
          <w:p w14:paraId="22E815B3" w14:textId="77777777" w:rsidR="00E73B67" w:rsidRPr="00E73B67" w:rsidRDefault="00E73B67" w:rsidP="00A31E9F">
            <w:pPr>
              <w:jc w:val="center"/>
              <w:rPr>
                <w:rFonts w:ascii="Times New Roman" w:hAnsi="Times New Roman" w:cs="Times New Roman"/>
                <w:noProof/>
                <w:sz w:val="24"/>
                <w:szCs w:val="24"/>
                <w:lang w:val="en-US"/>
              </w:rPr>
            </w:pPr>
          </w:p>
          <w:p w14:paraId="3C95319E" w14:textId="77777777" w:rsidR="00E73B67" w:rsidRPr="00E73B67" w:rsidRDefault="00E73B67" w:rsidP="00A31E9F">
            <w:pPr>
              <w:jc w:val="center"/>
              <w:rPr>
                <w:rFonts w:ascii="Times New Roman" w:hAnsi="Times New Roman" w:cs="Times New Roman"/>
                <w:noProof/>
                <w:sz w:val="24"/>
                <w:szCs w:val="24"/>
                <w:lang w:val="en-US"/>
              </w:rPr>
            </w:pPr>
          </w:p>
          <w:p w14:paraId="429D6014" w14:textId="77777777" w:rsidR="00E73B67" w:rsidRPr="00E73B67" w:rsidRDefault="00E73B67" w:rsidP="00A31E9F">
            <w:pPr>
              <w:jc w:val="center"/>
              <w:rPr>
                <w:rFonts w:ascii="Times New Roman" w:hAnsi="Times New Roman" w:cs="Times New Roman"/>
                <w:noProof/>
                <w:sz w:val="24"/>
                <w:szCs w:val="24"/>
                <w:lang w:val="en-US"/>
              </w:rPr>
            </w:pPr>
          </w:p>
          <w:p w14:paraId="2A7BA566" w14:textId="77777777" w:rsidR="00E73B67" w:rsidRPr="00E73B67" w:rsidRDefault="00E73B67" w:rsidP="00A31E9F">
            <w:pPr>
              <w:jc w:val="center"/>
              <w:rPr>
                <w:rFonts w:ascii="Times New Roman" w:hAnsi="Times New Roman" w:cs="Times New Roman"/>
                <w:noProof/>
                <w:sz w:val="24"/>
                <w:szCs w:val="24"/>
                <w:lang w:val="en-US"/>
              </w:rPr>
            </w:pPr>
          </w:p>
          <w:p w14:paraId="6485147E" w14:textId="77777777" w:rsidR="00E73B67" w:rsidRPr="00E73B67" w:rsidRDefault="00E73B67" w:rsidP="00A31E9F">
            <w:pPr>
              <w:jc w:val="center"/>
              <w:rPr>
                <w:rFonts w:ascii="Times New Roman" w:hAnsi="Times New Roman" w:cs="Times New Roman"/>
                <w:noProof/>
                <w:sz w:val="24"/>
                <w:szCs w:val="24"/>
                <w:lang w:val="en-US"/>
              </w:rPr>
            </w:pPr>
          </w:p>
          <w:p w14:paraId="607008D4" w14:textId="77777777" w:rsidR="00E73B67" w:rsidRPr="00E73B67" w:rsidRDefault="00E73B67" w:rsidP="00A31E9F">
            <w:pPr>
              <w:jc w:val="center"/>
              <w:rPr>
                <w:rFonts w:ascii="Times New Roman" w:hAnsi="Times New Roman" w:cs="Times New Roman"/>
                <w:noProof/>
                <w:sz w:val="24"/>
                <w:szCs w:val="24"/>
                <w:lang w:val="en-US"/>
              </w:rPr>
            </w:pPr>
          </w:p>
          <w:p w14:paraId="450F8BCD" w14:textId="77777777" w:rsidR="00E73B67" w:rsidRPr="00E73B67" w:rsidRDefault="00E73B67" w:rsidP="00A31E9F">
            <w:pPr>
              <w:jc w:val="center"/>
              <w:rPr>
                <w:rFonts w:ascii="Times New Roman" w:hAnsi="Times New Roman" w:cs="Times New Roman"/>
                <w:noProof/>
                <w:sz w:val="24"/>
                <w:szCs w:val="24"/>
                <w:lang w:val="en-US"/>
              </w:rPr>
            </w:pPr>
          </w:p>
          <w:p w14:paraId="007308B3" w14:textId="77777777" w:rsidR="00E73B67" w:rsidRPr="00E73B67" w:rsidRDefault="00E73B67" w:rsidP="00A31E9F">
            <w:pPr>
              <w:jc w:val="center"/>
              <w:rPr>
                <w:rFonts w:ascii="Times New Roman" w:hAnsi="Times New Roman" w:cs="Times New Roman"/>
                <w:noProof/>
                <w:sz w:val="24"/>
                <w:szCs w:val="24"/>
                <w:lang w:val="en-US"/>
              </w:rPr>
            </w:pPr>
          </w:p>
          <w:p w14:paraId="58216A9B" w14:textId="77777777" w:rsidR="00E73B67" w:rsidRPr="00E73B67" w:rsidRDefault="00E73B67" w:rsidP="00A31E9F">
            <w:pPr>
              <w:jc w:val="center"/>
              <w:rPr>
                <w:rFonts w:ascii="Times New Roman" w:hAnsi="Times New Roman" w:cs="Times New Roman"/>
                <w:noProof/>
                <w:sz w:val="24"/>
                <w:szCs w:val="24"/>
                <w:lang w:val="en-US"/>
              </w:rPr>
            </w:pPr>
          </w:p>
          <w:p w14:paraId="1503A344" w14:textId="77777777" w:rsidR="00E73B67" w:rsidRPr="00E73B67" w:rsidRDefault="00E73B67" w:rsidP="00A31E9F">
            <w:pPr>
              <w:jc w:val="center"/>
              <w:rPr>
                <w:rFonts w:ascii="Times New Roman" w:hAnsi="Times New Roman" w:cs="Times New Roman"/>
                <w:noProof/>
                <w:sz w:val="24"/>
                <w:szCs w:val="24"/>
                <w:lang w:val="en-US"/>
              </w:rPr>
            </w:pPr>
          </w:p>
          <w:p w14:paraId="479B164F" w14:textId="77777777" w:rsidR="00E73B67" w:rsidRPr="00E73B67" w:rsidRDefault="00E73B67" w:rsidP="00A31E9F">
            <w:pPr>
              <w:jc w:val="center"/>
              <w:rPr>
                <w:rFonts w:ascii="Times New Roman" w:hAnsi="Times New Roman" w:cs="Times New Roman"/>
                <w:noProof/>
                <w:sz w:val="24"/>
                <w:szCs w:val="24"/>
                <w:lang w:val="en-US"/>
              </w:rPr>
            </w:pPr>
          </w:p>
          <w:p w14:paraId="23B3ADCA" w14:textId="77777777" w:rsidR="00E73B67" w:rsidRPr="00E73B67" w:rsidRDefault="00E73B67" w:rsidP="00A31E9F">
            <w:pPr>
              <w:jc w:val="center"/>
              <w:rPr>
                <w:rFonts w:ascii="Times New Roman" w:hAnsi="Times New Roman" w:cs="Times New Roman"/>
                <w:noProof/>
                <w:sz w:val="24"/>
                <w:szCs w:val="24"/>
                <w:lang w:val="en-US"/>
              </w:rPr>
            </w:pPr>
          </w:p>
          <w:p w14:paraId="3F1EF719" w14:textId="77777777" w:rsidR="00E73B67" w:rsidRPr="00E73B67" w:rsidRDefault="00E73B67" w:rsidP="00A31E9F">
            <w:pPr>
              <w:jc w:val="center"/>
              <w:rPr>
                <w:rFonts w:ascii="Times New Roman" w:hAnsi="Times New Roman"/>
                <w:noProof/>
                <w:lang w:val="en-US"/>
              </w:rPr>
            </w:pPr>
          </w:p>
          <w:p w14:paraId="21FA5652" w14:textId="77777777" w:rsidR="00E73B67" w:rsidRPr="00E73B67" w:rsidRDefault="00E73B67" w:rsidP="00A31E9F">
            <w:pPr>
              <w:jc w:val="center"/>
              <w:rPr>
                <w:rFonts w:ascii="Times New Roman" w:hAnsi="Times New Roman"/>
                <w:noProof/>
                <w:lang w:val="en-US"/>
              </w:rPr>
            </w:pPr>
          </w:p>
          <w:p w14:paraId="1BCE5245" w14:textId="77777777" w:rsidR="00E73B67" w:rsidRPr="00E73B67" w:rsidRDefault="00E73B67" w:rsidP="00A31E9F">
            <w:pPr>
              <w:jc w:val="center"/>
              <w:rPr>
                <w:rFonts w:ascii="Times New Roman" w:hAnsi="Times New Roman"/>
                <w:noProof/>
                <w:lang w:val="en-US"/>
              </w:rPr>
            </w:pPr>
          </w:p>
          <w:p w14:paraId="5536E9AC" w14:textId="77777777" w:rsidR="00E73B67" w:rsidRPr="00E73B67" w:rsidRDefault="00E73B67" w:rsidP="00A31E9F">
            <w:pPr>
              <w:jc w:val="center"/>
              <w:rPr>
                <w:rFonts w:ascii="Times New Roman" w:hAnsi="Times New Roman"/>
                <w:noProof/>
                <w:lang w:val="en-US"/>
              </w:rPr>
            </w:pPr>
          </w:p>
          <w:p w14:paraId="36AF45B3" w14:textId="77777777" w:rsidR="00E73B67" w:rsidRPr="00E73B67" w:rsidRDefault="00E73B67" w:rsidP="00A31E9F">
            <w:pPr>
              <w:jc w:val="center"/>
              <w:rPr>
                <w:rFonts w:ascii="Times New Roman" w:hAnsi="Times New Roman"/>
                <w:noProof/>
                <w:lang w:val="en-US"/>
              </w:rPr>
            </w:pPr>
          </w:p>
          <w:p w14:paraId="7D11B22D" w14:textId="77777777" w:rsidR="00E73B67" w:rsidRPr="00E73B67" w:rsidRDefault="00E73B67" w:rsidP="00A31E9F">
            <w:pPr>
              <w:jc w:val="center"/>
              <w:rPr>
                <w:rFonts w:ascii="Times New Roman" w:hAnsi="Times New Roman"/>
                <w:noProof/>
                <w:lang w:val="en-US"/>
              </w:rPr>
            </w:pPr>
          </w:p>
          <w:p w14:paraId="2AED537F" w14:textId="77777777" w:rsidR="00E73B67" w:rsidRPr="00E73B67" w:rsidRDefault="00E73B67" w:rsidP="00A31E9F">
            <w:pPr>
              <w:jc w:val="center"/>
              <w:rPr>
                <w:rFonts w:ascii="Times New Roman" w:hAnsi="Times New Roman"/>
                <w:noProof/>
                <w:lang w:val="en-US"/>
              </w:rPr>
            </w:pPr>
          </w:p>
          <w:p w14:paraId="6DA8FF62" w14:textId="77777777" w:rsidR="00E73B67" w:rsidRPr="00E73B67" w:rsidRDefault="00E73B67" w:rsidP="00A31E9F">
            <w:pPr>
              <w:jc w:val="center"/>
              <w:rPr>
                <w:rFonts w:ascii="Times New Roman" w:hAnsi="Times New Roman"/>
                <w:noProof/>
                <w:lang w:val="en-US"/>
              </w:rPr>
            </w:pPr>
          </w:p>
          <w:p w14:paraId="075A410D" w14:textId="77777777" w:rsidR="00E73B67" w:rsidRPr="00E73B67" w:rsidRDefault="00E73B67" w:rsidP="00A31E9F">
            <w:pPr>
              <w:jc w:val="center"/>
              <w:rPr>
                <w:rFonts w:ascii="Times New Roman" w:hAnsi="Times New Roman"/>
                <w:noProof/>
                <w:lang w:val="en-US"/>
              </w:rPr>
            </w:pPr>
          </w:p>
          <w:p w14:paraId="2C7E394F" w14:textId="77777777" w:rsidR="00E73B67" w:rsidRPr="00E73B67" w:rsidRDefault="00E73B67" w:rsidP="00A31E9F">
            <w:pPr>
              <w:jc w:val="center"/>
              <w:rPr>
                <w:rFonts w:ascii="Times New Roman" w:hAnsi="Times New Roman"/>
                <w:noProof/>
                <w:lang w:val="en-US"/>
              </w:rPr>
            </w:pPr>
          </w:p>
          <w:p w14:paraId="01695E46" w14:textId="77777777" w:rsidR="00E73B67" w:rsidRPr="00E73B67" w:rsidRDefault="00E73B67" w:rsidP="00A31E9F">
            <w:pPr>
              <w:jc w:val="center"/>
              <w:rPr>
                <w:rFonts w:ascii="Times New Roman" w:hAnsi="Times New Roman"/>
                <w:noProof/>
                <w:lang w:val="en-US"/>
              </w:rPr>
            </w:pPr>
          </w:p>
          <w:p w14:paraId="42525D59" w14:textId="77777777" w:rsidR="00E73B67" w:rsidRPr="00E73B67" w:rsidRDefault="00E73B67" w:rsidP="00A31E9F">
            <w:pPr>
              <w:jc w:val="center"/>
              <w:rPr>
                <w:rFonts w:ascii="Times New Roman" w:hAnsi="Times New Roman"/>
                <w:noProof/>
                <w:lang w:val="en-US"/>
              </w:rPr>
            </w:pPr>
          </w:p>
          <w:p w14:paraId="6CD408D4" w14:textId="77777777" w:rsidR="00E73B67" w:rsidRPr="00E73B67" w:rsidRDefault="00E73B67" w:rsidP="00A31E9F">
            <w:pPr>
              <w:jc w:val="center"/>
              <w:rPr>
                <w:rFonts w:ascii="Times New Roman" w:hAnsi="Times New Roman"/>
                <w:noProof/>
                <w:lang w:val="en-US"/>
              </w:rPr>
            </w:pPr>
          </w:p>
          <w:p w14:paraId="1D63AF18" w14:textId="77777777" w:rsidR="00E73B67" w:rsidRPr="00E73B67" w:rsidRDefault="00E73B67" w:rsidP="00A31E9F">
            <w:pPr>
              <w:jc w:val="center"/>
              <w:rPr>
                <w:rFonts w:ascii="Times New Roman" w:hAnsi="Times New Roman" w:cs="Times New Roman"/>
                <w:noProof/>
                <w:sz w:val="24"/>
                <w:szCs w:val="24"/>
                <w:lang w:val="en-US"/>
              </w:rPr>
            </w:pPr>
          </w:p>
          <w:p w14:paraId="1440EBC9"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b)</w:t>
            </w:r>
          </w:p>
        </w:tc>
        <w:tc>
          <w:tcPr>
            <w:tcW w:w="4208" w:type="pct"/>
            <w:vMerge/>
          </w:tcPr>
          <w:p w14:paraId="19A23D1D"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r>
      <w:tr w:rsidR="00E73B67" w:rsidRPr="00E73B67" w14:paraId="4B7BADB0" w14:textId="77777777" w:rsidTr="00A31E9F">
        <w:tc>
          <w:tcPr>
            <w:tcW w:w="326" w:type="pct"/>
            <w:vMerge/>
          </w:tcPr>
          <w:p w14:paraId="621B49A4" w14:textId="77777777" w:rsidR="00E73B67" w:rsidRPr="00E73B67" w:rsidRDefault="00E73B67" w:rsidP="00A31E9F">
            <w:pPr>
              <w:jc w:val="both"/>
              <w:rPr>
                <w:rFonts w:ascii="Times New Roman" w:hAnsi="Times New Roman" w:cs="Times New Roman"/>
                <w:noProof/>
                <w:sz w:val="24"/>
                <w:szCs w:val="24"/>
                <w:lang w:val="en-US"/>
              </w:rPr>
            </w:pPr>
          </w:p>
        </w:tc>
        <w:tc>
          <w:tcPr>
            <w:tcW w:w="465" w:type="pct"/>
            <w:vMerge/>
          </w:tcPr>
          <w:p w14:paraId="4BE4FA83" w14:textId="77777777" w:rsidR="00E73B67" w:rsidRPr="00E73B67" w:rsidRDefault="00E73B67" w:rsidP="00A31E9F">
            <w:pPr>
              <w:jc w:val="both"/>
              <w:rPr>
                <w:rFonts w:ascii="Times New Roman" w:hAnsi="Times New Roman" w:cs="Times New Roman"/>
                <w:noProof/>
                <w:sz w:val="24"/>
                <w:szCs w:val="24"/>
                <w:lang w:val="en-US"/>
              </w:rPr>
            </w:pPr>
          </w:p>
        </w:tc>
        <w:tc>
          <w:tcPr>
            <w:tcW w:w="4208" w:type="pct"/>
          </w:tcPr>
          <w:p w14:paraId="2A6B4437" w14:textId="77777777" w:rsidR="00E73B67" w:rsidRPr="00E73B67" w:rsidRDefault="00E73B67" w:rsidP="00A31E9F">
            <w:pPr>
              <w:pStyle w:val="TableParagraph"/>
              <w:jc w:val="both"/>
              <w:rPr>
                <w:rFonts w:ascii="Times New Roman" w:hAnsi="Times New Roman" w:cs="Times New Roman"/>
                <w:noProof/>
                <w:sz w:val="24"/>
                <w:szCs w:val="24"/>
                <w:lang w:val="en-US"/>
              </w:rPr>
            </w:pPr>
          </w:p>
          <w:p w14:paraId="7024B68A"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Kad mērījums tiek veikts attiecībā uz iekārtu, pamatprasības pirmajā posmā veicamajai pārbaudei ir noteiktas šā papildinājuma 3.2.2. un 3.2.3. punktā, savukārt pamatprasības otrajā posmā veicamajai pārbaudei ir noteiktas šā papildinājuma 3.3.3. un 3.3.4. punktā.</w:t>
            </w:r>
          </w:p>
        </w:tc>
      </w:tr>
    </w:tbl>
    <w:p w14:paraId="62C325F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3940CDB" w14:textId="77777777" w:rsidR="00E73B67" w:rsidRPr="00E73B67" w:rsidRDefault="00E73B67" w:rsidP="00E73B67">
      <w:pPr>
        <w:pStyle w:val="BodyText"/>
        <w:rPr>
          <w:lang w:val="en-US"/>
        </w:rPr>
      </w:pPr>
      <w:r w:rsidRPr="00E73B67">
        <w:rPr>
          <w:lang w:val="en-US"/>
        </w:rPr>
        <w:t>3.4.4. Otro posmu var sākt tūlīt pēc pirmā posma pabeigšanas, nedemontējot mērīšanas iekārtu.</w:t>
      </w:r>
    </w:p>
    <w:p w14:paraId="11BE1A22" w14:textId="77777777" w:rsidR="00E73B67" w:rsidRPr="00E73B67" w:rsidRDefault="00E73B67" w:rsidP="00E73B67">
      <w:pPr>
        <w:jc w:val="both"/>
        <w:rPr>
          <w:rFonts w:ascii="Times New Roman" w:hAnsi="Times New Roman" w:cs="Times New Roman"/>
          <w:noProof/>
          <w:sz w:val="24"/>
          <w:szCs w:val="24"/>
          <w:lang w:val="en-US"/>
        </w:rPr>
      </w:pPr>
    </w:p>
    <w:p w14:paraId="44FD4578" w14:textId="77777777" w:rsidR="00E73B67" w:rsidRPr="00E73B67" w:rsidRDefault="00E73B67" w:rsidP="00E73B67">
      <w:pPr>
        <w:pStyle w:val="BodyText"/>
        <w:rPr>
          <w:lang w:val="en-US"/>
        </w:rPr>
      </w:pPr>
      <w:r w:rsidRPr="00E73B67">
        <w:rPr>
          <w:lang w:val="en-US"/>
        </w:rPr>
        <w:t>3.4.5. Katrā posmā pārbaudi turpina 12 stundas pēc tam, kad:</w:t>
      </w:r>
    </w:p>
    <w:p w14:paraId="435EF27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C89CD2D" w14:textId="77777777" w:rsidR="00E73B67" w:rsidRPr="00E73B67" w:rsidRDefault="00E73B67" w:rsidP="00E73B67">
      <w:pPr>
        <w:pStyle w:val="BodyText"/>
        <w:ind w:left="284"/>
        <w:rPr>
          <w:lang w:val="en-US"/>
        </w:rPr>
      </w:pPr>
      <w:r w:rsidRPr="00E73B67">
        <w:rPr>
          <w:lang w:val="en-US"/>
        </w:rPr>
        <w:t>a) pirmajā posmā korpusa vidējā iekšējā temperatūra ir sasniegusi zemāko robežtemperatūru, kas noteikta klasei, kurā iekārtu paredzēts iekļaut;</w:t>
      </w:r>
    </w:p>
    <w:p w14:paraId="3D91056C" w14:textId="77777777" w:rsidR="00E73B67" w:rsidRPr="00E73B67" w:rsidRDefault="00E73B67" w:rsidP="00E73B67">
      <w:pPr>
        <w:pStyle w:val="BodyText"/>
        <w:ind w:left="284"/>
        <w:rPr>
          <w:lang w:val="en-US"/>
        </w:rPr>
      </w:pPr>
      <w:r w:rsidRPr="00E73B67">
        <w:rPr>
          <w:lang w:val="en-US"/>
        </w:rPr>
        <w:t>b) otrajā posmā starpība starp korpusa vidējo iekšējo temperatūru un korpusa vidējo ārējo temperatūru sasniegusi zemāko līmeni, kas atbilst tās klases apstākļiem, kurā iekārtu paredzēts iekļaut. Ja iekārta ir jauna, iepriekšminēto temperatūras starpību palielina par 35 %.</w:t>
      </w:r>
    </w:p>
    <w:p w14:paraId="7F89E46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80C8ABA" w14:textId="77777777" w:rsidR="00E73B67" w:rsidRPr="00E73B67" w:rsidRDefault="00E73B67" w:rsidP="00E73B67">
      <w:pPr>
        <w:pStyle w:val="BodyText"/>
        <w:rPr>
          <w:b/>
          <w:lang w:val="en-US"/>
        </w:rPr>
      </w:pPr>
      <w:r w:rsidRPr="00E73B67">
        <w:rPr>
          <w:b/>
          <w:lang w:val="en-US"/>
        </w:rPr>
        <w:t>Atbilstības kritērijs</w:t>
      </w:r>
    </w:p>
    <w:p w14:paraId="4432E1B4"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F0991F3" w14:textId="77777777" w:rsidR="00E73B67" w:rsidRPr="00E73B67" w:rsidRDefault="00E73B67" w:rsidP="00E73B67">
      <w:pPr>
        <w:pStyle w:val="BodyText"/>
        <w:rPr>
          <w:lang w:val="en-US"/>
        </w:rPr>
      </w:pPr>
      <w:r w:rsidRPr="00E73B67">
        <w:rPr>
          <w:lang w:val="en-US"/>
        </w:rPr>
        <w:t>3.4.6. Pārbaudes rezultātus uzskata par apmierinošiem, ja:</w:t>
      </w:r>
    </w:p>
    <w:p w14:paraId="5D31162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F2ADDC2" w14:textId="77777777" w:rsidR="00E73B67" w:rsidRPr="00E73B67" w:rsidRDefault="00E73B67" w:rsidP="00E73B67">
      <w:pPr>
        <w:pStyle w:val="BodyText"/>
        <w:ind w:left="284"/>
        <w:rPr>
          <w:lang w:val="en-US"/>
        </w:rPr>
      </w:pPr>
      <w:r w:rsidRPr="00E73B67">
        <w:rPr>
          <w:lang w:val="en-US"/>
        </w:rPr>
        <w:t>a) pirmajā posmā saldēšanas vai saldēšanas un sildīšanas agregāts, neņemot vērā nekādu saldēšanas vai saldēšanas un sildīšanas ierīces automātisko atkausēšanu, spēj uzturēt paredzēto temperatūru iepriekšminēto 12 stundu periodā;</w:t>
      </w:r>
    </w:p>
    <w:p w14:paraId="6A8A3949" w14:textId="77777777" w:rsidR="00E73B67" w:rsidRPr="00E73B67" w:rsidRDefault="00E73B67" w:rsidP="00E73B67">
      <w:pPr>
        <w:pStyle w:val="BodyText"/>
        <w:ind w:left="284"/>
        <w:rPr>
          <w:lang w:val="en-US"/>
        </w:rPr>
      </w:pPr>
      <w:r w:rsidRPr="00E73B67">
        <w:rPr>
          <w:lang w:val="en-US"/>
        </w:rPr>
        <w:t>b) otrajā posmā sildīšanas agregāts spēj uzturēt paredzēto temperatūras starpību iepriekšminētajā 12 stundu periodā.</w:t>
      </w:r>
    </w:p>
    <w:p w14:paraId="53C48F3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6B822AD" w14:textId="77777777" w:rsidR="00E73B67" w:rsidRPr="00E73B67" w:rsidRDefault="00E73B67" w:rsidP="00E73B67">
      <w:pPr>
        <w:pStyle w:val="BodyText"/>
        <w:rPr>
          <w:lang w:val="en-US"/>
        </w:rPr>
      </w:pPr>
      <w:r w:rsidRPr="00E73B67">
        <w:rPr>
          <w:lang w:val="en-US"/>
        </w:rPr>
        <w:t>3.4.7. Ja saldēšanas vai saldēšanas un sildīšanas agregāta saldēšanas ierīce kopā ar visu papildaprīkojumu ir atsevišķi izturējusi pārbaudi, lai noteiktu tās lietderīgo saldēšanas jaudu noteiktajās atskaites temperatūrās, un ja kompetentā iestāde šos rezultātus ir atzinusi, tad var uzskatīt, ka pārvadāšanas iekārta ir izturējusi pirmo pārbaudes posmu, un neveikt darbības efektivitātes pārbaudi ar nosacījumu, ka agregāta lietderīgā saldēšanas jauda nepārtrauktas darbības režīmā pārsniedz attiecīgajai klasei atbilstošo caur sienām zaudēto siltuma apjomu, kas reizināts ar koeficientu 1,75.</w:t>
      </w:r>
    </w:p>
    <w:p w14:paraId="511728E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08A0363" w14:textId="77777777" w:rsidR="00E73B67" w:rsidRPr="00E73B67" w:rsidRDefault="00E73B67" w:rsidP="00E73B67">
      <w:pPr>
        <w:pStyle w:val="BodyText"/>
        <w:rPr>
          <w:lang w:val="en-US"/>
        </w:rPr>
      </w:pPr>
      <w:r w:rsidRPr="00E73B67">
        <w:rPr>
          <w:lang w:val="en-US"/>
        </w:rPr>
        <w:t>3.4.8. Ja saldēšanas vai saldēšanas un sildīšanas agregāta mehānisko saldēšanas ierīci aizvieto ar kāda cita tipa ierīci, kompetentā iestāde var:</w:t>
      </w:r>
    </w:p>
    <w:p w14:paraId="49B0A70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904D559" w14:textId="77777777" w:rsidR="00E73B67" w:rsidRPr="00E73B67" w:rsidRDefault="00E73B67" w:rsidP="00E73B67">
      <w:pPr>
        <w:pStyle w:val="BodyText"/>
        <w:ind w:left="284"/>
        <w:rPr>
          <w:lang w:val="en-US"/>
        </w:rPr>
      </w:pPr>
      <w:r w:rsidRPr="00E73B67">
        <w:rPr>
          <w:lang w:val="en-US"/>
        </w:rPr>
        <w:t>a) pieprasīt veikt šā papildinājuma 3.4.1.–3.4.5. punktā aprakstītā pirmā posma pārbaudes un kontroli vai</w:t>
      </w:r>
    </w:p>
    <w:p w14:paraId="69796470" w14:textId="77777777" w:rsidR="00E73B67" w:rsidRPr="00E73B67" w:rsidRDefault="00E73B67" w:rsidP="00E73B67">
      <w:pPr>
        <w:pStyle w:val="BodyText"/>
        <w:ind w:left="284"/>
        <w:rPr>
          <w:lang w:val="en-US"/>
        </w:rPr>
      </w:pPr>
      <w:r w:rsidRPr="00E73B67">
        <w:rPr>
          <w:lang w:val="en-US"/>
        </w:rPr>
        <w:t>b) pārliecināties, ka jaunās mehāniskās saldēšanas ierīces lietderīgā saldēšanas jauda temperatūrā, kas noteikta attiecīgās klases iekārtai, ir vismaz vienāda ar to, kāda tā ir nomainītajai ierīcei, vai</w:t>
      </w:r>
    </w:p>
    <w:p w14:paraId="710F03DC" w14:textId="77777777" w:rsidR="00E73B67" w:rsidRPr="00E73B67" w:rsidRDefault="00E73B67" w:rsidP="00E73B67">
      <w:pPr>
        <w:pStyle w:val="BodyText"/>
        <w:ind w:left="284"/>
        <w:rPr>
          <w:lang w:val="en-US"/>
        </w:rPr>
      </w:pPr>
      <w:r w:rsidRPr="00E73B67">
        <w:rPr>
          <w:lang w:val="en-US"/>
        </w:rPr>
        <w:t>c) pārliecināties, ka jaunās mehāniskās saldēšanas ierīces lietderīgā saldēšanas jauda atbilst šā papildinājuma 3.4.7. punktā noteiktajām prasībām.</w:t>
      </w:r>
    </w:p>
    <w:p w14:paraId="681413B1" w14:textId="77777777" w:rsidR="00E73B67" w:rsidRPr="00E73B67" w:rsidRDefault="00E73B67" w:rsidP="00E73B67">
      <w:pPr>
        <w:jc w:val="both"/>
        <w:rPr>
          <w:rFonts w:ascii="Times New Roman" w:hAnsi="Times New Roman" w:cs="Times New Roman"/>
          <w:noProof/>
          <w:sz w:val="24"/>
          <w:szCs w:val="24"/>
          <w:lang w:val="en-US"/>
        </w:rPr>
      </w:pPr>
    </w:p>
    <w:p w14:paraId="65446868" w14:textId="77777777" w:rsidR="00E73B67" w:rsidRPr="00E73B67" w:rsidRDefault="00E73B67" w:rsidP="00E73B67">
      <w:pPr>
        <w:pStyle w:val="Heading3"/>
        <w:keepNext/>
        <w:keepLines/>
        <w:jc w:val="both"/>
        <w:rPr>
          <w:rFonts w:cs="Times New Roman"/>
          <w:bCs/>
          <w:noProof/>
          <w:szCs w:val="24"/>
          <w:lang w:val="en-US"/>
        </w:rPr>
      </w:pPr>
      <w:bookmarkStart w:id="21" w:name="_Toc107219903"/>
      <w:r w:rsidRPr="00E73B67">
        <w:rPr>
          <w:noProof/>
          <w:lang w:val="en-US"/>
        </w:rPr>
        <w:t>4. AGREGĀTA LIETDERĪGĀS SALDĒŠANAS JAUDAS W</w:t>
      </w:r>
      <w:r w:rsidRPr="00E73B67">
        <w:rPr>
          <w:noProof/>
          <w:vertAlign w:val="subscript"/>
          <w:lang w:val="en-US"/>
        </w:rPr>
        <w:t>O</w:t>
      </w:r>
      <w:r w:rsidRPr="00E73B67">
        <w:rPr>
          <w:noProof/>
          <w:lang w:val="en-US"/>
        </w:rPr>
        <w:t xml:space="preserve"> MĒRĪŠANAS KĀRTĪBA, JA IZTVAICĒTĀJS NAV APLEDOJIS</w:t>
      </w:r>
      <w:bookmarkEnd w:id="21"/>
    </w:p>
    <w:p w14:paraId="0C664855" w14:textId="77777777" w:rsidR="00E73B67" w:rsidRPr="00E73B67" w:rsidRDefault="00E73B67" w:rsidP="00E73B67">
      <w:pPr>
        <w:keepNext/>
        <w:keepLines/>
        <w:jc w:val="both"/>
        <w:rPr>
          <w:rFonts w:ascii="Times New Roman" w:eastAsia="Times New Roman" w:hAnsi="Times New Roman" w:cs="Times New Roman"/>
          <w:bCs/>
          <w:noProof/>
          <w:sz w:val="24"/>
          <w:szCs w:val="24"/>
          <w:lang w:val="en-US"/>
        </w:rPr>
      </w:pPr>
    </w:p>
    <w:p w14:paraId="4AF1A398" w14:textId="77777777" w:rsidR="00E73B67" w:rsidRPr="00E73B67" w:rsidRDefault="00E73B67" w:rsidP="00E73B67">
      <w:pPr>
        <w:keepNext/>
        <w:keepLines/>
        <w:tabs>
          <w:tab w:val="left" w:pos="1239"/>
        </w:tabs>
        <w:jc w:val="both"/>
        <w:rPr>
          <w:rFonts w:ascii="Times New Roman" w:hAnsi="Times New Roman"/>
          <w:b/>
          <w:noProof/>
          <w:sz w:val="24"/>
          <w:lang w:val="en-US"/>
        </w:rPr>
      </w:pPr>
      <w:r w:rsidRPr="00E73B67">
        <w:rPr>
          <w:rFonts w:ascii="Times New Roman" w:hAnsi="Times New Roman"/>
          <w:b/>
          <w:noProof/>
          <w:sz w:val="24"/>
          <w:lang w:val="en-US"/>
        </w:rPr>
        <w:t>4.1. Vispārīgie principi</w:t>
      </w:r>
    </w:p>
    <w:p w14:paraId="331DD955" w14:textId="77777777" w:rsidR="00E73B67" w:rsidRPr="00E73B67" w:rsidRDefault="00E73B67" w:rsidP="00E73B67">
      <w:pPr>
        <w:keepNext/>
        <w:keepLines/>
        <w:jc w:val="both"/>
        <w:rPr>
          <w:rFonts w:ascii="Times New Roman" w:eastAsia="Times New Roman" w:hAnsi="Times New Roman" w:cs="Times New Roman"/>
          <w:bCs/>
          <w:noProof/>
          <w:sz w:val="24"/>
          <w:szCs w:val="24"/>
          <w:lang w:val="en-US"/>
        </w:rPr>
      </w:pPr>
    </w:p>
    <w:p w14:paraId="1B2766ED" w14:textId="77777777" w:rsidR="00E73B67" w:rsidRPr="00E73B67" w:rsidRDefault="00E73B67" w:rsidP="00E73B67">
      <w:pPr>
        <w:pStyle w:val="BodyText"/>
        <w:keepNext/>
        <w:keepLines/>
        <w:rPr>
          <w:lang w:val="en-US"/>
        </w:rPr>
      </w:pPr>
      <w:r w:rsidRPr="00E73B67">
        <w:rPr>
          <w:lang w:val="en-US"/>
        </w:rPr>
        <w:t>4.1.1. Kad agregāts ir piestiprināts kalorimetram vai pārvadāšanas iekārtas izolētajam korpusam un darbojas nepārtraukti, tā jauda ir:</w:t>
      </w:r>
    </w:p>
    <w:p w14:paraId="51A44BC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6FC7F58"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790519FF" wp14:editId="53C33DE7">
            <wp:extent cx="1095528" cy="295316"/>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5528" cy="295316"/>
                    </a:xfrm>
                    <a:prstGeom prst="rect">
                      <a:avLst/>
                    </a:prstGeom>
                  </pic:spPr>
                </pic:pic>
              </a:graphicData>
            </a:graphic>
          </wp:inline>
        </w:drawing>
      </w:r>
    </w:p>
    <w:p w14:paraId="3FAE093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2A4704E" w14:textId="77777777" w:rsidR="00E73B67" w:rsidRPr="00E73B67" w:rsidRDefault="00E73B67" w:rsidP="00E73B67">
      <w:pPr>
        <w:pStyle w:val="BodyText"/>
        <w:rPr>
          <w:lang w:val="en-US"/>
        </w:rPr>
      </w:pPr>
      <w:r w:rsidRPr="00E73B67">
        <w:rPr>
          <w:lang w:val="en-US"/>
        </w:rPr>
        <w:t xml:space="preserve">kur </w:t>
      </w:r>
      <w:r w:rsidRPr="00E73B67">
        <w:rPr>
          <w:i/>
          <w:iCs/>
          <w:lang w:val="en-US"/>
        </w:rPr>
        <w:t xml:space="preserve">U </w:t>
      </w:r>
      <w:r w:rsidRPr="00E73B67">
        <w:rPr>
          <w:lang w:val="en-US"/>
        </w:rPr>
        <w:t>ir kalorimetra vai izolētā korpusa siltuma zudums W/°C.</w:t>
      </w:r>
    </w:p>
    <w:p w14:paraId="49751456" w14:textId="77777777" w:rsidR="00E73B67" w:rsidRPr="00E73B67" w:rsidRDefault="00E73B67" w:rsidP="00E73B67">
      <w:pPr>
        <w:pStyle w:val="BodyText"/>
        <w:rPr>
          <w:lang w:val="en-US"/>
        </w:rPr>
      </w:pPr>
      <w:r w:rsidRPr="00E73B67">
        <w:rPr>
          <w:i/>
          <w:iCs/>
          <w:lang w:val="en-US"/>
        </w:rPr>
        <w:t xml:space="preserve">ΔT </w:t>
      </w:r>
      <w:r w:rsidRPr="00E73B67">
        <w:rPr>
          <w:lang w:val="en-US"/>
        </w:rPr>
        <w:t xml:space="preserve">ir starpība starp kalorimetra vai izolētā korpusa vidējo iekšējo temperatūru </w:t>
      </w:r>
      <w:r w:rsidRPr="00E73B67">
        <w:rPr>
          <w:i/>
          <w:iCs/>
          <w:lang w:val="en-US"/>
        </w:rPr>
        <w:t>T</w:t>
      </w:r>
      <w:r w:rsidRPr="00E73B67">
        <w:rPr>
          <w:i/>
          <w:iCs/>
          <w:vertAlign w:val="subscript"/>
          <w:lang w:val="en-US"/>
        </w:rPr>
        <w:t>i</w:t>
      </w:r>
      <w:r w:rsidRPr="00E73B67">
        <w:rPr>
          <w:lang w:val="en-US"/>
        </w:rPr>
        <w:t xml:space="preserve"> un vidējo ārējo temperatūru </w:t>
      </w:r>
      <w:r w:rsidRPr="00E73B67">
        <w:rPr>
          <w:i/>
          <w:iCs/>
          <w:lang w:val="en-US"/>
        </w:rPr>
        <w:t>T</w:t>
      </w:r>
      <w:r w:rsidRPr="00E73B67">
        <w:rPr>
          <w:i/>
          <w:iCs/>
          <w:vertAlign w:val="subscript"/>
          <w:lang w:val="en-US"/>
        </w:rPr>
        <w:t>e</w:t>
      </w:r>
      <w:r w:rsidRPr="00E73B67">
        <w:rPr>
          <w:lang w:val="en-US"/>
        </w:rPr>
        <w:t xml:space="preserve"> (</w:t>
      </w:r>
      <w:r w:rsidRPr="00E73B67">
        <w:rPr>
          <w:i/>
          <w:iCs/>
          <w:lang w:val="en-US"/>
        </w:rPr>
        <w:t>K</w:t>
      </w:r>
      <w:r w:rsidRPr="00E73B67">
        <w:rPr>
          <w:lang w:val="en-US"/>
        </w:rPr>
        <w:t>),</w:t>
      </w:r>
    </w:p>
    <w:p w14:paraId="2B9A0355" w14:textId="77777777" w:rsidR="00E73B67" w:rsidRPr="00E73B67" w:rsidRDefault="00E73B67" w:rsidP="00E73B67">
      <w:pPr>
        <w:pStyle w:val="BodyText"/>
        <w:rPr>
          <w:lang w:val="en-US"/>
        </w:rPr>
      </w:pPr>
      <w:r w:rsidRPr="00E73B67">
        <w:rPr>
          <w:i/>
          <w:iCs/>
          <w:lang w:val="en-US"/>
        </w:rPr>
        <w:t>W</w:t>
      </w:r>
      <w:r w:rsidRPr="00E73B67">
        <w:rPr>
          <w:i/>
          <w:iCs/>
          <w:vertAlign w:val="subscript"/>
          <w:lang w:val="en-US"/>
        </w:rPr>
        <w:t>j</w:t>
      </w:r>
      <w:r w:rsidRPr="00E73B67">
        <w:rPr>
          <w:lang w:val="en-US"/>
        </w:rPr>
        <w:t xml:space="preserve"> ir siltuma jauda, ko izkliedē ventilators sildītājs, lai uzturētu līdzsvarā katru temperatūras starpību.</w:t>
      </w:r>
    </w:p>
    <w:p w14:paraId="4E7E906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8775014" w14:textId="77777777" w:rsidR="00E73B67" w:rsidRPr="00E73B67" w:rsidRDefault="00E73B67" w:rsidP="00E73B67">
      <w:pPr>
        <w:pStyle w:val="BodyText"/>
        <w:rPr>
          <w:b/>
          <w:lang w:val="en-US"/>
        </w:rPr>
      </w:pPr>
      <w:r w:rsidRPr="00E73B67">
        <w:rPr>
          <w:b/>
          <w:lang w:val="en-US"/>
        </w:rPr>
        <w:t>4.2. Pārbaudes metode</w:t>
      </w:r>
    </w:p>
    <w:p w14:paraId="44480F1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B77E0EA" w14:textId="77777777" w:rsidR="00E73B67" w:rsidRPr="00E73B67" w:rsidRDefault="00E73B67" w:rsidP="00E73B67">
      <w:pPr>
        <w:pStyle w:val="BodyText"/>
        <w:rPr>
          <w:lang w:val="en-US"/>
        </w:rPr>
      </w:pPr>
      <w:r w:rsidRPr="00E73B67">
        <w:rPr>
          <w:lang w:val="en-US"/>
        </w:rPr>
        <w:t>4.2.1. Saldēšanas agregātu pievieno kalorimetram vai pārvadāšanas iekārtas izolētajam korpusam.</w:t>
      </w:r>
    </w:p>
    <w:p w14:paraId="60FC38A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715B7EE" w14:textId="77777777" w:rsidR="00E73B67" w:rsidRPr="00E73B67" w:rsidRDefault="00E73B67" w:rsidP="00E73B67">
      <w:pPr>
        <w:pStyle w:val="BodyText"/>
        <w:rPr>
          <w:lang w:val="en-US"/>
        </w:rPr>
      </w:pPr>
      <w:r w:rsidRPr="00E73B67">
        <w:rPr>
          <w:lang w:val="en-US"/>
        </w:rPr>
        <w:t>Abos gadījumos siltuma zudumu mēra pirms jaudas pārbaudes pie vienas vidējās sienas temperatūras. Aritmētiskās korekcijas koeficientu, kas noteikts, pamatojoties uz pārbaudes stacijas pieredzi, ievieš, lai ņemtu vērā sienu vidējo temperatūru katrā siltuma līdzsvara stāvoklī lietderīgās saldēšanas jaudas noteikšanas laikā.</w:t>
      </w:r>
    </w:p>
    <w:p w14:paraId="273E02D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0FF1892" w14:textId="77777777" w:rsidR="00E73B67" w:rsidRPr="00E73B67" w:rsidRDefault="00E73B67" w:rsidP="00E73B67">
      <w:pPr>
        <w:pStyle w:val="BodyText"/>
        <w:rPr>
          <w:lang w:val="en-US"/>
        </w:rPr>
      </w:pPr>
      <w:r w:rsidRPr="00E73B67">
        <w:rPr>
          <w:lang w:val="en-US"/>
        </w:rPr>
        <w:t>Lai iegūtu iespējami precīzākus rezultātus, ieteicams izmantot kalibrētu kalorimetru.</w:t>
      </w:r>
    </w:p>
    <w:p w14:paraId="255E4A3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D5119A3" w14:textId="77777777" w:rsidR="00E73B67" w:rsidRPr="00E73B67" w:rsidRDefault="00E73B67" w:rsidP="00E73B67">
      <w:pPr>
        <w:pStyle w:val="BodyText"/>
        <w:rPr>
          <w:lang w:val="en-US"/>
        </w:rPr>
      </w:pPr>
      <w:r w:rsidRPr="00E73B67">
        <w:rPr>
          <w:lang w:val="en-US"/>
        </w:rPr>
        <w:t xml:space="preserve">Mērījumus izdara un pārbaudi veic saskaņā ar iepriekš 1.1.–2.1.8. punktā aprakstīto kārtību, tomēr ir pietiekami, ja izmēra tikai siltuma zudumu </w:t>
      </w:r>
      <w:r w:rsidRPr="00E73B67">
        <w:rPr>
          <w:i/>
          <w:iCs/>
          <w:lang w:val="en-US"/>
        </w:rPr>
        <w:t>U</w:t>
      </w:r>
      <w:r w:rsidRPr="00E73B67">
        <w:rPr>
          <w:lang w:val="en-US"/>
        </w:rPr>
        <w:t>; šā koeficienta vērtību nosaka, izmantojot šādu sakarību:</w:t>
      </w:r>
    </w:p>
    <w:p w14:paraId="1B5141E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75A23E5"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042AA0E9" wp14:editId="726BC3E3">
            <wp:extent cx="819264" cy="609685"/>
            <wp:effectExtent l="0" t="0" r="0" b="0"/>
            <wp:docPr id="9" name="Picture 9"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 company name&#10;&#10;Description automatically generated"/>
                    <pic:cNvPicPr/>
                  </pic:nvPicPr>
                  <pic:blipFill>
                    <a:blip r:embed="rId18"/>
                    <a:stretch>
                      <a:fillRect/>
                    </a:stretch>
                  </pic:blipFill>
                  <pic:spPr>
                    <a:xfrm>
                      <a:off x="0" y="0"/>
                      <a:ext cx="819264" cy="609685"/>
                    </a:xfrm>
                    <a:prstGeom prst="rect">
                      <a:avLst/>
                    </a:prstGeom>
                  </pic:spPr>
                </pic:pic>
              </a:graphicData>
            </a:graphic>
          </wp:inline>
        </w:drawing>
      </w:r>
    </w:p>
    <w:p w14:paraId="781FCE0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2FA11B" w14:textId="77777777" w:rsidR="00E73B67" w:rsidRPr="00E73B67" w:rsidRDefault="00E73B67" w:rsidP="00E73B67">
      <w:pPr>
        <w:pStyle w:val="BodyText"/>
        <w:rPr>
          <w:lang w:val="en-US"/>
        </w:rPr>
      </w:pPr>
      <w:r w:rsidRPr="00E73B67">
        <w:rPr>
          <w:lang w:val="en-US"/>
        </w:rPr>
        <w:t>kur:</w:t>
      </w:r>
    </w:p>
    <w:p w14:paraId="79447C6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3661F90" w14:textId="77777777" w:rsidR="00E73B67" w:rsidRPr="00E73B67" w:rsidRDefault="00E73B67" w:rsidP="00E73B67">
      <w:pPr>
        <w:pStyle w:val="BodyText"/>
        <w:rPr>
          <w:lang w:val="en-US"/>
        </w:rPr>
      </w:pPr>
      <w:r w:rsidRPr="00E73B67">
        <w:rPr>
          <w:i/>
          <w:iCs/>
          <w:lang w:val="en-US"/>
        </w:rPr>
        <w:t xml:space="preserve">W </w:t>
      </w:r>
      <w:r w:rsidRPr="00E73B67">
        <w:rPr>
          <w:lang w:val="en-US"/>
        </w:rPr>
        <w:t>ir siltumspēja (vatos), ko izkliedē iekšējais sildītājs un ventilatori;</w:t>
      </w:r>
    </w:p>
    <w:p w14:paraId="0FD5B98C" w14:textId="77777777" w:rsidR="00E73B67" w:rsidRPr="00E73B67" w:rsidRDefault="00E73B67" w:rsidP="00E73B67">
      <w:pPr>
        <w:pStyle w:val="BodyText"/>
        <w:rPr>
          <w:lang w:val="en-US"/>
        </w:rPr>
      </w:pPr>
      <w:r w:rsidRPr="00E73B67">
        <w:rPr>
          <w:i/>
          <w:lang w:val="en-US"/>
        </w:rPr>
        <w:t>ΔT</w:t>
      </w:r>
      <w:r w:rsidRPr="00E73B67">
        <w:rPr>
          <w:i/>
          <w:vertAlign w:val="subscript"/>
          <w:lang w:val="en-US"/>
        </w:rPr>
        <w:t>m</w:t>
      </w:r>
      <w:r w:rsidRPr="00E73B67">
        <w:rPr>
          <w:lang w:val="en-US"/>
        </w:rPr>
        <w:t xml:space="preserve"> ir starpība starp vidējo iekšējo temperatūru </w:t>
      </w:r>
      <w:r w:rsidRPr="00E73B67">
        <w:rPr>
          <w:i/>
          <w:lang w:val="en-US"/>
        </w:rPr>
        <w:t>T</w:t>
      </w:r>
      <w:r w:rsidRPr="00E73B67">
        <w:rPr>
          <w:i/>
          <w:vertAlign w:val="subscript"/>
          <w:lang w:val="en-US"/>
        </w:rPr>
        <w:t>i</w:t>
      </w:r>
      <w:r w:rsidRPr="00E73B67">
        <w:rPr>
          <w:lang w:val="en-US"/>
        </w:rPr>
        <w:t xml:space="preserve"> un vidējo ārējo temperatūru </w:t>
      </w:r>
      <w:r w:rsidRPr="00E73B67">
        <w:rPr>
          <w:i/>
          <w:lang w:val="en-US"/>
        </w:rPr>
        <w:t>T</w:t>
      </w:r>
      <w:r w:rsidRPr="00E73B67">
        <w:rPr>
          <w:i/>
          <w:vertAlign w:val="subscript"/>
          <w:lang w:val="en-US"/>
        </w:rPr>
        <w:t>e</w:t>
      </w:r>
      <w:r w:rsidRPr="00E73B67">
        <w:rPr>
          <w:lang w:val="en-US"/>
        </w:rPr>
        <w:t>;</w:t>
      </w:r>
    </w:p>
    <w:p w14:paraId="153BE85C" w14:textId="77777777" w:rsidR="00E73B67" w:rsidRPr="00E73B67" w:rsidRDefault="00E73B67" w:rsidP="00E73B67">
      <w:pPr>
        <w:pStyle w:val="BodyText"/>
        <w:rPr>
          <w:lang w:val="en-US"/>
        </w:rPr>
      </w:pPr>
      <w:r w:rsidRPr="00E73B67">
        <w:rPr>
          <w:i/>
          <w:iCs/>
          <w:lang w:val="en-US"/>
        </w:rPr>
        <w:t xml:space="preserve">U </w:t>
      </w:r>
      <w:r w:rsidRPr="00E73B67">
        <w:rPr>
          <w:lang w:val="en-US"/>
        </w:rPr>
        <w:t>ir siltuma plūsma uz vienu starpības grādu starp gaisa temperatūru kalorimetra vai pārvadāšanas iekārtas iekšpusē un ārpusē, ko mēra, kad ir pievienots saldēšanas agregāts.</w:t>
      </w:r>
    </w:p>
    <w:p w14:paraId="364DC340" w14:textId="77777777" w:rsidR="00E73B67" w:rsidRPr="00E73B67" w:rsidRDefault="00E73B67" w:rsidP="00E73B67">
      <w:pPr>
        <w:pStyle w:val="BodyText"/>
        <w:rPr>
          <w:lang w:val="en-US"/>
        </w:rPr>
      </w:pPr>
      <w:r w:rsidRPr="00E73B67">
        <w:rPr>
          <w:lang w:val="en-US"/>
        </w:rPr>
        <w:t xml:space="preserve">Kalorimetru vai pārvadāšanas iekārtu ievieto pārbaudes kamerā. Ja izmanto kalorimetru, </w:t>
      </w:r>
      <w:r w:rsidRPr="00E73B67">
        <w:rPr>
          <w:i/>
          <w:iCs/>
          <w:lang w:val="en-US"/>
        </w:rPr>
        <w:t xml:space="preserve">U.ΔT </w:t>
      </w:r>
      <w:r w:rsidRPr="00E73B67">
        <w:rPr>
          <w:lang w:val="en-US"/>
        </w:rPr>
        <w:t xml:space="preserve">nedrīkst pārsniegt 35 % no lietderīgās saldēšanas jaudas </w:t>
      </w:r>
      <w:r w:rsidRPr="00E73B67">
        <w:rPr>
          <w:i/>
          <w:iCs/>
          <w:lang w:val="en-US"/>
        </w:rPr>
        <w:t>W</w:t>
      </w:r>
      <w:r w:rsidRPr="00E73B67">
        <w:rPr>
          <w:i/>
          <w:iCs/>
          <w:vertAlign w:val="subscript"/>
          <w:lang w:val="en-US"/>
        </w:rPr>
        <w:t>o</w:t>
      </w:r>
      <w:r w:rsidRPr="00E73B67">
        <w:rPr>
          <w:lang w:val="en-US"/>
        </w:rPr>
        <w:t>.</w:t>
      </w:r>
    </w:p>
    <w:p w14:paraId="60484012" w14:textId="77777777" w:rsidR="00E73B67" w:rsidRPr="00E73B67" w:rsidRDefault="00E73B67" w:rsidP="00E73B67">
      <w:pPr>
        <w:pStyle w:val="BodyText"/>
        <w:rPr>
          <w:lang w:val="en-US"/>
        </w:rPr>
      </w:pPr>
      <w:r w:rsidRPr="00E73B67">
        <w:rPr>
          <w:lang w:val="en-US"/>
        </w:rPr>
        <w:t>Kalorimetram vai pārvadāšanas iekārtai jābūt vismaz normāli izolētai.</w:t>
      </w:r>
    </w:p>
    <w:p w14:paraId="4ECED9D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088DFA1" w14:textId="77777777" w:rsidR="00E73B67" w:rsidRPr="00E73B67" w:rsidRDefault="00E73B67" w:rsidP="00E73B67">
      <w:pPr>
        <w:pStyle w:val="BodyText"/>
        <w:rPr>
          <w:u w:val="single" w:color="000000"/>
          <w:lang w:val="en-US"/>
        </w:rPr>
      </w:pPr>
      <w:r w:rsidRPr="00E73B67">
        <w:rPr>
          <w:lang w:val="en-US"/>
        </w:rPr>
        <w:t xml:space="preserve">4.2.2. </w:t>
      </w:r>
      <w:r w:rsidRPr="00E73B67">
        <w:rPr>
          <w:u w:val="single" w:color="000000"/>
          <w:lang w:val="en-US"/>
        </w:rPr>
        <w:t>Aprīkojums</w:t>
      </w:r>
    </w:p>
    <w:p w14:paraId="4DF8165A" w14:textId="77777777" w:rsidR="00E73B67" w:rsidRPr="00E73B67" w:rsidRDefault="00E73B67" w:rsidP="00E73B67">
      <w:pPr>
        <w:jc w:val="both"/>
        <w:rPr>
          <w:u w:val="single" w:color="000000"/>
          <w:lang w:val="en-US"/>
        </w:rPr>
      </w:pPr>
    </w:p>
    <w:p w14:paraId="417E6611" w14:textId="77777777" w:rsidR="00E73B67" w:rsidRPr="00E73B67" w:rsidRDefault="00E73B67" w:rsidP="00E73B67">
      <w:pPr>
        <w:pStyle w:val="BodyText"/>
        <w:rPr>
          <w:lang w:val="en-US"/>
        </w:rPr>
      </w:pPr>
      <w:r w:rsidRPr="00E73B67">
        <w:rPr>
          <w:lang w:val="en-US"/>
        </w:rPr>
        <w:t xml:space="preserve">Pārbaudes stacijas aprīko ar tādiem instrumentiem, lai </w:t>
      </w:r>
      <w:r w:rsidRPr="00E73B67">
        <w:rPr>
          <w:i/>
          <w:iCs/>
          <w:lang w:val="en-US"/>
        </w:rPr>
        <w:t xml:space="preserve">U </w:t>
      </w:r>
      <w:r w:rsidRPr="00E73B67">
        <w:rPr>
          <w:lang w:val="en-US"/>
        </w:rPr>
        <w:t>vērtību varētu izmērīt ar ±5 % precizitāti. Gaisa noplūdes radītā siltumpārnese nedrīkst pārsniegt 5 % no kopējās siltumpārneses caur kalorimetru vai caur pārvadāšanas iekārtas izolēto korpusu. Saldēšanas jaudu nosaka ar ±5 % precizitāti.</w:t>
      </w:r>
    </w:p>
    <w:p w14:paraId="291E7F2E" w14:textId="77777777" w:rsidR="00E73B67" w:rsidRPr="00E73B67" w:rsidRDefault="00E73B67" w:rsidP="00E73B67">
      <w:pPr>
        <w:jc w:val="both"/>
        <w:rPr>
          <w:lang w:val="en-US"/>
        </w:rPr>
      </w:pPr>
    </w:p>
    <w:p w14:paraId="1201DBDC" w14:textId="77777777" w:rsidR="00E73B67" w:rsidRPr="00E73B67" w:rsidRDefault="00E73B67" w:rsidP="00E73B67">
      <w:pPr>
        <w:pStyle w:val="BodyText"/>
        <w:rPr>
          <w:lang w:val="en-US"/>
        </w:rPr>
      </w:pPr>
      <w:r w:rsidRPr="00E73B67">
        <w:rPr>
          <w:lang w:val="en-US"/>
        </w:rPr>
        <w:t>Kalorimetra vai pārvadāšanas iekārtas instrumentiem jāatbilst 1.3. un 1.4. punktam iepriekš. Turpmāk norādīti mērāmie raksturlielumi.</w:t>
      </w:r>
    </w:p>
    <w:p w14:paraId="6C5C39B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91F4DE4" w14:textId="77777777" w:rsidR="00E73B67" w:rsidRPr="00E73B67" w:rsidRDefault="00E73B67" w:rsidP="00E73B67">
      <w:pPr>
        <w:pStyle w:val="BodyText"/>
        <w:ind w:left="284"/>
        <w:rPr>
          <w:lang w:val="en-US"/>
        </w:rPr>
      </w:pPr>
      <w:r w:rsidRPr="00E73B67">
        <w:rPr>
          <w:lang w:val="en-US"/>
        </w:rPr>
        <w:t xml:space="preserve">a) </w:t>
      </w:r>
      <w:r w:rsidRPr="00E73B67">
        <w:rPr>
          <w:i/>
          <w:iCs/>
          <w:lang w:val="en-US"/>
        </w:rPr>
        <w:t xml:space="preserve">Gaisa temperatūra. </w:t>
      </w:r>
      <w:r w:rsidRPr="00E73B67">
        <w:rPr>
          <w:lang w:val="en-US"/>
        </w:rPr>
        <w:t>Vismaz četri termometri vienmērīgi jāizvieto pie iztvaicētāja ieejas.</w:t>
      </w:r>
    </w:p>
    <w:p w14:paraId="30FBFC05" w14:textId="77777777" w:rsidR="00E73B67" w:rsidRPr="00E73B67" w:rsidRDefault="00E73B67" w:rsidP="00E73B67">
      <w:pPr>
        <w:pStyle w:val="BodyText"/>
        <w:ind w:left="284"/>
        <w:rPr>
          <w:lang w:val="en-US"/>
        </w:rPr>
      </w:pPr>
      <w:r w:rsidRPr="00E73B67">
        <w:rPr>
          <w:lang w:val="en-US"/>
        </w:rPr>
        <w:t>Vismaz četri termometri vienmērīgi jāizvieto pie iztvaicētāja izejas.</w:t>
      </w:r>
    </w:p>
    <w:p w14:paraId="4E001DA3" w14:textId="77777777" w:rsidR="00E73B67" w:rsidRPr="00E73B67" w:rsidRDefault="00E73B67" w:rsidP="00E73B67">
      <w:pPr>
        <w:pStyle w:val="BodyText"/>
        <w:ind w:left="284"/>
        <w:rPr>
          <w:lang w:val="en-US"/>
        </w:rPr>
      </w:pPr>
      <w:r w:rsidRPr="00E73B67">
        <w:rPr>
          <w:lang w:val="en-US"/>
        </w:rPr>
        <w:t>Vismaz četri termometri vienmērīgi jāizvieto pie saldēšanas agregāta gaisa ieplūdes atveres(-ēm).</w:t>
      </w:r>
    </w:p>
    <w:p w14:paraId="757DDD8A" w14:textId="77777777" w:rsidR="00E73B67" w:rsidRPr="00E73B67" w:rsidRDefault="00E73B67" w:rsidP="00E73B67">
      <w:pPr>
        <w:pStyle w:val="BodyText"/>
        <w:ind w:left="284"/>
        <w:rPr>
          <w:lang w:val="en-US"/>
        </w:rPr>
      </w:pPr>
      <w:r w:rsidRPr="00E73B67">
        <w:rPr>
          <w:lang w:val="en-US"/>
        </w:rPr>
        <w:t>Termometriem ir jābūt aizsargātiem pret radioaktīvo starojumu.</w:t>
      </w:r>
    </w:p>
    <w:p w14:paraId="78A8E37A" w14:textId="77777777" w:rsidR="00E73B67" w:rsidRPr="00E73B67" w:rsidRDefault="00E73B67" w:rsidP="00E73B67">
      <w:pPr>
        <w:pStyle w:val="BodyText"/>
        <w:ind w:left="284"/>
        <w:rPr>
          <w:lang w:val="en-US"/>
        </w:rPr>
      </w:pPr>
      <w:r w:rsidRPr="00E73B67">
        <w:rPr>
          <w:lang w:val="en-US"/>
        </w:rPr>
        <w:t>Temperatūras mērīšanas sistēmas precizitātei jābūt ±0,2 </w:t>
      </w:r>
      <w:r w:rsidRPr="00E73B67">
        <w:rPr>
          <w:i/>
          <w:iCs/>
          <w:lang w:val="en-US"/>
        </w:rPr>
        <w:t>K</w:t>
      </w:r>
      <w:r w:rsidRPr="00E73B67">
        <w:rPr>
          <w:lang w:val="en-US"/>
        </w:rPr>
        <w:t>.</w:t>
      </w:r>
    </w:p>
    <w:p w14:paraId="022BB257" w14:textId="77777777" w:rsidR="00E73B67" w:rsidRPr="00E73B67" w:rsidRDefault="00E73B67" w:rsidP="00E73B67">
      <w:pPr>
        <w:pStyle w:val="BodyText"/>
        <w:ind w:left="284"/>
        <w:rPr>
          <w:lang w:val="en-US"/>
        </w:rPr>
      </w:pPr>
      <w:r w:rsidRPr="00E73B67">
        <w:rPr>
          <w:lang w:val="en-US"/>
        </w:rPr>
        <w:t xml:space="preserve">b) </w:t>
      </w:r>
      <w:r w:rsidRPr="00E73B67">
        <w:rPr>
          <w:i/>
          <w:iCs/>
          <w:lang w:val="en-US"/>
        </w:rPr>
        <w:t>Enerģijas patēriņš</w:t>
      </w:r>
      <w:r w:rsidRPr="00E73B67">
        <w:rPr>
          <w:lang w:val="en-US"/>
        </w:rPr>
        <w:t>. Jābūt pieejamiem instrumentiem saldēšanas agregāta elektroenerģijas vai degvielas patēriņa mērīšanai.</w:t>
      </w:r>
    </w:p>
    <w:p w14:paraId="61656030" w14:textId="77777777" w:rsidR="00E73B67" w:rsidRPr="00E73B67" w:rsidRDefault="00E73B67" w:rsidP="00E73B67">
      <w:pPr>
        <w:pStyle w:val="BodyText"/>
        <w:ind w:left="284"/>
        <w:rPr>
          <w:lang w:val="en-US"/>
        </w:rPr>
      </w:pPr>
      <w:r w:rsidRPr="00E73B67">
        <w:rPr>
          <w:lang w:val="en-US"/>
        </w:rPr>
        <w:t>Elektroenerģijas un degvielas patēriņu aprēķina ar ±0,5 % precizitāti.</w:t>
      </w:r>
    </w:p>
    <w:p w14:paraId="0927EE34" w14:textId="77777777" w:rsidR="00E73B67" w:rsidRPr="00E73B67" w:rsidRDefault="00E73B67" w:rsidP="00E73B67">
      <w:pPr>
        <w:pStyle w:val="BodyText"/>
        <w:ind w:left="284"/>
        <w:rPr>
          <w:lang w:val="en-US"/>
        </w:rPr>
      </w:pPr>
      <w:r w:rsidRPr="00E73B67">
        <w:rPr>
          <w:lang w:val="en-US"/>
        </w:rPr>
        <w:t xml:space="preserve">c) </w:t>
      </w:r>
      <w:r w:rsidRPr="00E73B67">
        <w:rPr>
          <w:i/>
          <w:iCs/>
          <w:lang w:val="en-US"/>
        </w:rPr>
        <w:t>Griešanās ātrums</w:t>
      </w:r>
      <w:r w:rsidRPr="00E73B67">
        <w:rPr>
          <w:lang w:val="en-US"/>
        </w:rPr>
        <w:t>. Jābūt pieejamiem instrumentiem kompresoru un ventilatoru griešanās ātruma mērīšanai vai arī instrumentiem, kas palīdz šo ātrumu aprēķināt gadījumā, ja nav lietderīgi veikt tiešus mērījumus.</w:t>
      </w:r>
    </w:p>
    <w:p w14:paraId="5BEA066C" w14:textId="77777777" w:rsidR="00E73B67" w:rsidRPr="00E73B67" w:rsidRDefault="00E73B67" w:rsidP="00E73B67">
      <w:pPr>
        <w:pStyle w:val="BodyText"/>
        <w:ind w:left="284"/>
        <w:rPr>
          <w:lang w:val="en-US"/>
        </w:rPr>
      </w:pPr>
      <w:r w:rsidRPr="00E73B67">
        <w:rPr>
          <w:lang w:val="en-US"/>
        </w:rPr>
        <w:t>Griešanās ātrums jāmēra ar ±1 % precizitāti.</w:t>
      </w:r>
    </w:p>
    <w:p w14:paraId="3C054CA7" w14:textId="77777777" w:rsidR="00E73B67" w:rsidRPr="00E73B67" w:rsidRDefault="00E73B67" w:rsidP="00E73B67">
      <w:pPr>
        <w:pStyle w:val="BodyText"/>
        <w:ind w:left="284"/>
        <w:rPr>
          <w:lang w:val="en-US"/>
        </w:rPr>
      </w:pPr>
      <w:r w:rsidRPr="00E73B67">
        <w:rPr>
          <w:lang w:val="en-US"/>
        </w:rPr>
        <w:t xml:space="preserve">d) </w:t>
      </w:r>
      <w:r w:rsidRPr="00E73B67">
        <w:rPr>
          <w:i/>
          <w:lang w:val="en-US"/>
        </w:rPr>
        <w:t>Spiediens</w:t>
      </w:r>
      <w:r w:rsidRPr="00E73B67">
        <w:rPr>
          <w:lang w:val="en-US"/>
        </w:rPr>
        <w:t>. Ja iztvaicētājs aprīkots ar spiediena regulatoru, kondensators, iztvaicētājs un kompresora ieeja jāaprīko ar augstas precizitātes mērinstrumentiem (ar ±1 % precizitāti).</w:t>
      </w:r>
    </w:p>
    <w:p w14:paraId="325A8054" w14:textId="77777777" w:rsidR="00E73B67" w:rsidRPr="00E73B67" w:rsidRDefault="00E73B67" w:rsidP="00E73B67">
      <w:pPr>
        <w:jc w:val="both"/>
        <w:rPr>
          <w:lang w:val="en-US"/>
        </w:rPr>
      </w:pPr>
    </w:p>
    <w:p w14:paraId="54F9F24D" w14:textId="77777777" w:rsidR="00E73B67" w:rsidRPr="00E73B67" w:rsidRDefault="00E73B67" w:rsidP="00E73B67">
      <w:pPr>
        <w:pStyle w:val="BodyText"/>
        <w:rPr>
          <w:u w:val="single"/>
          <w:lang w:val="en-US"/>
        </w:rPr>
      </w:pPr>
      <w:r w:rsidRPr="00E73B67">
        <w:rPr>
          <w:lang w:val="en-US"/>
        </w:rPr>
        <w:t xml:space="preserve">4.2.3. </w:t>
      </w:r>
      <w:r w:rsidRPr="00E73B67">
        <w:rPr>
          <w:u w:val="single"/>
          <w:lang w:val="en-US"/>
        </w:rPr>
        <w:t>Pārbaudes apstākļi</w:t>
      </w:r>
    </w:p>
    <w:p w14:paraId="13D1615F" w14:textId="77777777" w:rsidR="00E73B67" w:rsidRPr="00E73B67" w:rsidRDefault="00E73B67" w:rsidP="00E73B67">
      <w:pPr>
        <w:jc w:val="both"/>
        <w:rPr>
          <w:u w:val="single"/>
          <w:lang w:val="en-US"/>
        </w:rPr>
      </w:pPr>
    </w:p>
    <w:p w14:paraId="6291347A" w14:textId="77777777" w:rsidR="00E73B67" w:rsidRPr="00E73B67" w:rsidRDefault="00E73B67" w:rsidP="00E73B67">
      <w:pPr>
        <w:pStyle w:val="BodyText"/>
        <w:ind w:left="284"/>
        <w:rPr>
          <w:lang w:val="en-US"/>
        </w:rPr>
      </w:pPr>
      <w:r w:rsidRPr="00E73B67">
        <w:rPr>
          <w:lang w:val="en-US"/>
        </w:rPr>
        <w:t>a) Vidējo gaisa temperatūru saldēšanas agregāta ieejā(-ās) uztur 30 °C ±0,5 °C līmenī.</w:t>
      </w:r>
    </w:p>
    <w:p w14:paraId="77972AA5" w14:textId="77777777" w:rsidR="00E73B67" w:rsidRPr="00E73B67" w:rsidRDefault="00E73B67" w:rsidP="00E73B67">
      <w:pPr>
        <w:pStyle w:val="BodyText"/>
        <w:ind w:left="284"/>
        <w:rPr>
          <w:lang w:val="en-US"/>
        </w:rPr>
      </w:pPr>
      <w:r w:rsidRPr="00E73B67">
        <w:rPr>
          <w:lang w:val="en-US"/>
        </w:rPr>
        <w:t>Maksimālā temperatūras starpība starp siltāko un aukstāko punktu nedrīkst pārsniegt 2 </w:t>
      </w:r>
      <w:r w:rsidRPr="00E73B67">
        <w:rPr>
          <w:i/>
          <w:iCs/>
          <w:lang w:val="en-US"/>
        </w:rPr>
        <w:t>K</w:t>
      </w:r>
      <w:r w:rsidRPr="00E73B67">
        <w:rPr>
          <w:lang w:val="en-US"/>
        </w:rPr>
        <w:t>.</w:t>
      </w:r>
    </w:p>
    <w:p w14:paraId="7D4C0595" w14:textId="77777777" w:rsidR="00E73B67" w:rsidRPr="00E73B67" w:rsidRDefault="00E73B67" w:rsidP="00E73B67">
      <w:pPr>
        <w:pStyle w:val="BodyText"/>
        <w:ind w:left="284"/>
        <w:rPr>
          <w:lang w:val="en-US"/>
        </w:rPr>
      </w:pPr>
      <w:r w:rsidRPr="00E73B67">
        <w:rPr>
          <w:lang w:val="en-US"/>
        </w:rPr>
        <w:t>b) Kalorimetra vai pārvadāšanas iekārtas iekšpusē (pie gaisa ieplūdes atveres iztvaicētājā) jābūt trīs temperatūras līmeņiem diapazonā no –25 °C līdz +12 °C atkarībā no agregāta raksturlielumiem, un vienam no temperatūras līmeņiem ar precizitāti ±1 </w:t>
      </w:r>
      <w:r w:rsidRPr="00E73B67">
        <w:rPr>
          <w:i/>
          <w:iCs/>
          <w:lang w:val="en-US"/>
        </w:rPr>
        <w:t xml:space="preserve">K </w:t>
      </w:r>
      <w:r w:rsidRPr="00E73B67">
        <w:rPr>
          <w:lang w:val="en-US"/>
        </w:rPr>
        <w:t>jābūt tās minimālās robežtemperatūras līmenī, kas noteikta klasei, kurā ražotājs prasa iekārtu iekļaut.</w:t>
      </w:r>
    </w:p>
    <w:p w14:paraId="687F18E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EEAD517" w14:textId="77777777" w:rsidR="00E73B67" w:rsidRPr="00E73B67" w:rsidRDefault="00E73B67" w:rsidP="00E73B67">
      <w:pPr>
        <w:pStyle w:val="BodyText"/>
        <w:rPr>
          <w:lang w:val="en-US"/>
        </w:rPr>
      </w:pPr>
      <w:r w:rsidRPr="00E73B67">
        <w:rPr>
          <w:lang w:val="en-US"/>
        </w:rPr>
        <w:t>Vidējo iekšējo gaisa temperatūru uztur ar ±0,5 </w:t>
      </w:r>
      <w:r w:rsidRPr="00E73B67">
        <w:rPr>
          <w:i/>
          <w:iCs/>
          <w:lang w:val="en-US"/>
        </w:rPr>
        <w:t xml:space="preserve">K </w:t>
      </w:r>
      <w:r w:rsidRPr="00E73B67">
        <w:rPr>
          <w:lang w:val="en-US"/>
        </w:rPr>
        <w:t>precizitāti. Mērot saldēšanas jaudu, siltumu, kas izkliedēts kalorimetrā vai pārvadāšanas iekārtas izolētajā korpusā, uztur nemainīgā līmenī ar ±1 % precizitāti.</w:t>
      </w:r>
    </w:p>
    <w:p w14:paraId="41FDD3A2" w14:textId="77777777" w:rsidR="00E73B67" w:rsidRPr="00E73B67" w:rsidRDefault="00E73B67" w:rsidP="00E73B67">
      <w:pPr>
        <w:jc w:val="both"/>
        <w:rPr>
          <w:lang w:val="en-US"/>
        </w:rPr>
      </w:pPr>
    </w:p>
    <w:p w14:paraId="41ACC67E" w14:textId="77777777" w:rsidR="00E73B67" w:rsidRPr="00E73B67" w:rsidRDefault="00E73B67" w:rsidP="00E73B67">
      <w:pPr>
        <w:pStyle w:val="BodyText"/>
        <w:rPr>
          <w:lang w:val="en-US"/>
        </w:rPr>
      </w:pPr>
      <w:r w:rsidRPr="00E73B67">
        <w:rPr>
          <w:lang w:val="en-US"/>
        </w:rPr>
        <w:t>Nododot saldēšanas agregātu pārbaudei, ražotājam ir pienākums iesniegt:</w:t>
      </w:r>
    </w:p>
    <w:p w14:paraId="1C47A50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393659A" w14:textId="77777777" w:rsidR="00E73B67" w:rsidRPr="00E73B67" w:rsidRDefault="00E73B67" w:rsidP="00E73B67">
      <w:pPr>
        <w:pStyle w:val="BodyText"/>
        <w:numPr>
          <w:ilvl w:val="0"/>
          <w:numId w:val="32"/>
        </w:numPr>
        <w:tabs>
          <w:tab w:val="left" w:pos="851"/>
        </w:tabs>
        <w:ind w:left="284" w:firstLine="0"/>
        <w:rPr>
          <w:lang w:val="en-US"/>
        </w:rPr>
      </w:pPr>
      <w:r w:rsidRPr="00E73B67">
        <w:rPr>
          <w:lang w:val="en-US"/>
        </w:rPr>
        <w:t>dokumentus, kuros sniegts pārbaudāmā agregāta apraksts;</w:t>
      </w:r>
    </w:p>
    <w:p w14:paraId="48AD66D0" w14:textId="77777777" w:rsidR="00E73B67" w:rsidRPr="00E73B67" w:rsidRDefault="00E73B67" w:rsidP="00E73B67">
      <w:pPr>
        <w:pStyle w:val="BodyText"/>
        <w:numPr>
          <w:ilvl w:val="0"/>
          <w:numId w:val="32"/>
        </w:numPr>
        <w:tabs>
          <w:tab w:val="left" w:pos="851"/>
        </w:tabs>
        <w:ind w:left="284" w:firstLine="0"/>
        <w:rPr>
          <w:lang w:val="en-US"/>
        </w:rPr>
      </w:pPr>
      <w:r w:rsidRPr="00E73B67">
        <w:rPr>
          <w:lang w:val="en-US"/>
        </w:rPr>
        <w:t>tehnisko dokumentāciju, kurā norādīti svarīgākie agregāta darbības parametri un noteiktas pieļaujamās nobīdes;</w:t>
      </w:r>
    </w:p>
    <w:p w14:paraId="3F4E174C" w14:textId="77777777" w:rsidR="00E73B67" w:rsidRPr="00E73B67" w:rsidRDefault="00E73B67" w:rsidP="00E73B67">
      <w:pPr>
        <w:pStyle w:val="BodyText"/>
        <w:numPr>
          <w:ilvl w:val="0"/>
          <w:numId w:val="32"/>
        </w:numPr>
        <w:tabs>
          <w:tab w:val="left" w:pos="851"/>
        </w:tabs>
        <w:ind w:left="284" w:firstLine="0"/>
        <w:rPr>
          <w:lang w:val="en-US"/>
        </w:rPr>
      </w:pPr>
      <w:r w:rsidRPr="00E73B67">
        <w:rPr>
          <w:lang w:val="en-US"/>
        </w:rPr>
        <w:t>iepriekš pārbaudīto iekārtas sēriju raksturlielumus un</w:t>
      </w:r>
    </w:p>
    <w:p w14:paraId="31E0A15E" w14:textId="77777777" w:rsidR="00E73B67" w:rsidRPr="00E73B67" w:rsidRDefault="00E73B67" w:rsidP="00E73B67">
      <w:pPr>
        <w:pStyle w:val="BodyText"/>
        <w:numPr>
          <w:ilvl w:val="0"/>
          <w:numId w:val="32"/>
        </w:numPr>
        <w:tabs>
          <w:tab w:val="left" w:pos="851"/>
        </w:tabs>
        <w:ind w:left="284" w:firstLine="0"/>
        <w:rPr>
          <w:lang w:val="en-US"/>
        </w:rPr>
      </w:pPr>
      <w:r w:rsidRPr="00E73B67">
        <w:rPr>
          <w:lang w:val="en-US"/>
        </w:rPr>
        <w:t>informāciju par to, kāds(-i) enerģijas avots(-i) ir jāizmanto pārbaudē.</w:t>
      </w:r>
    </w:p>
    <w:p w14:paraId="119B561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F415F29" w14:textId="77777777" w:rsidR="00E73B67" w:rsidRPr="00E73B67" w:rsidRDefault="00E73B67" w:rsidP="00E73B67">
      <w:pPr>
        <w:pStyle w:val="BodyText"/>
        <w:rPr>
          <w:b/>
          <w:lang w:val="en-US"/>
        </w:rPr>
      </w:pPr>
      <w:r w:rsidRPr="00E73B67">
        <w:rPr>
          <w:b/>
          <w:lang w:val="en-US"/>
        </w:rPr>
        <w:t>4.3. Pārbaudes kārtība</w:t>
      </w:r>
    </w:p>
    <w:p w14:paraId="59EC55F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AAB267E" w14:textId="77777777" w:rsidR="00E73B67" w:rsidRPr="00E73B67" w:rsidRDefault="00E73B67" w:rsidP="00E73B67">
      <w:pPr>
        <w:pStyle w:val="BodyText"/>
        <w:rPr>
          <w:lang w:val="en-US"/>
        </w:rPr>
      </w:pPr>
      <w:r w:rsidRPr="00E73B67">
        <w:rPr>
          <w:lang w:val="en-US"/>
        </w:rPr>
        <w:t>4.3.1. Pārbaudi sadala divos galvenajos posmos – dzesēšanas fāze un lietderīgās saldēšanas jaudas mērīšana trīs pieaugošas temperatūras līmeņos.</w:t>
      </w:r>
    </w:p>
    <w:p w14:paraId="72F0A55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03ADDC" w14:textId="77777777" w:rsidR="00E73B67" w:rsidRPr="00E73B67" w:rsidRDefault="00E73B67" w:rsidP="00E73B67">
      <w:pPr>
        <w:pStyle w:val="BodyText"/>
        <w:ind w:left="284"/>
        <w:rPr>
          <w:lang w:val="en-US"/>
        </w:rPr>
      </w:pPr>
      <w:r w:rsidRPr="00E73B67">
        <w:rPr>
          <w:lang w:val="en-US"/>
        </w:rPr>
        <w:t>a) Dzesēšanas fāze. Kalorimetra vai pārvadāšanas iekārtas sākuma temperatūrai jābūt 30 °C ±3 °C. Pēc tam to pazemina līdz šādai temperatūrai: –25 °C “–20 °C” klasei, –13 °C “–10 °C” klasei vai –2 °C “0 °C” klasei.</w:t>
      </w:r>
    </w:p>
    <w:p w14:paraId="49318DB0" w14:textId="77777777" w:rsidR="00E73B67" w:rsidRPr="00E73B67" w:rsidRDefault="00E73B67" w:rsidP="00E73B67">
      <w:pPr>
        <w:pStyle w:val="BodyText"/>
        <w:ind w:left="284"/>
        <w:rPr>
          <w:lang w:val="en-US"/>
        </w:rPr>
      </w:pPr>
      <w:r w:rsidRPr="00E73B67">
        <w:rPr>
          <w:lang w:val="en-US"/>
        </w:rPr>
        <w:t>b) Lietderīgās saldēšanas jaudas mērīšana katrā iekšējās temperatūras līmenī.</w:t>
      </w:r>
    </w:p>
    <w:p w14:paraId="0D157EB2" w14:textId="77777777" w:rsidR="00E73B67" w:rsidRPr="00E73B67" w:rsidRDefault="00E73B67" w:rsidP="00E73B67">
      <w:pPr>
        <w:pStyle w:val="BodyText"/>
        <w:ind w:left="284"/>
        <w:rPr>
          <w:lang w:val="en-US"/>
        </w:rPr>
      </w:pPr>
      <w:r w:rsidRPr="00E73B67">
        <w:rPr>
          <w:lang w:val="en-US"/>
        </w:rPr>
        <w:t>Pirmo pārbaudi veic vismaz četras stundas katrā temperatūras līmenī un, lai stabilizētu siltumpārnesi starp kalorimetra vai pārvadāšanas iekārtas iekšpusi un ārpusi, procesu regulē, izmantojot (saldēšanas agregāta) termostatu.</w:t>
      </w:r>
    </w:p>
    <w:p w14:paraId="0CAA1968" w14:textId="77777777" w:rsidR="00E73B67" w:rsidRPr="00E73B67" w:rsidRDefault="00E73B67" w:rsidP="00E73B67">
      <w:pPr>
        <w:pStyle w:val="BodyText"/>
        <w:ind w:left="284"/>
        <w:rPr>
          <w:lang w:val="en-US"/>
        </w:rPr>
      </w:pPr>
      <w:r w:rsidRPr="00E73B67">
        <w:rPr>
          <w:lang w:val="en-US"/>
        </w:rPr>
        <w:t>Otro pārbaudi veic ar izslēgtu termostatu, lai varētu noteikt maksimālo saldēšanas jaudu, ar iekšējā sildītāja siltumspēju radot līdzsvara stāvokli katrā temperatūras līmenī, kā paredzēts 4.2.3. punktā.</w:t>
      </w:r>
    </w:p>
    <w:p w14:paraId="749D5ABC" w14:textId="77777777" w:rsidR="00E73B67" w:rsidRPr="00E73B67" w:rsidRDefault="00E73B67" w:rsidP="00E73B67">
      <w:pPr>
        <w:pStyle w:val="BodyText"/>
        <w:ind w:left="284"/>
        <w:rPr>
          <w:lang w:val="en-US"/>
        </w:rPr>
      </w:pPr>
      <w:r w:rsidRPr="00E73B67">
        <w:rPr>
          <w:lang w:val="en-US"/>
        </w:rPr>
        <w:t>Otrajai pārbaudei jāilgst vismaz četras stundas.</w:t>
      </w:r>
    </w:p>
    <w:p w14:paraId="53AEC1BA" w14:textId="77777777" w:rsidR="00E73B67" w:rsidRPr="00E73B67" w:rsidRDefault="00E73B67" w:rsidP="00E73B67">
      <w:pPr>
        <w:pStyle w:val="BodyText"/>
        <w:ind w:left="284"/>
        <w:rPr>
          <w:lang w:val="en-US"/>
        </w:rPr>
      </w:pPr>
      <w:r w:rsidRPr="00E73B67">
        <w:rPr>
          <w:lang w:val="en-US"/>
        </w:rPr>
        <w:t>Pirms pāriet no viena temperatūras līmeņa uz otru, kalorimetrs vai agregāts ir manuāli jāatkausē.</w:t>
      </w:r>
    </w:p>
    <w:p w14:paraId="724AD7E8" w14:textId="77777777" w:rsidR="00E73B67" w:rsidRPr="00E73B67" w:rsidRDefault="00E73B67" w:rsidP="00E73B67">
      <w:pPr>
        <w:pStyle w:val="BodyText"/>
        <w:ind w:left="284"/>
        <w:rPr>
          <w:lang w:val="en-US"/>
        </w:rPr>
      </w:pPr>
      <w:r w:rsidRPr="00E73B67">
        <w:rPr>
          <w:lang w:val="en-US"/>
        </w:rPr>
        <w:t>Ja saldēšanas agregātu var darbināt ar dažāda veida enerģiju, pārbaudi atkārto ar katru šādu enerģijas veidu.</w:t>
      </w:r>
    </w:p>
    <w:p w14:paraId="3C49C93B" w14:textId="77777777" w:rsidR="00E73B67" w:rsidRPr="00E73B67" w:rsidRDefault="00E73B67" w:rsidP="00E73B67">
      <w:pPr>
        <w:pStyle w:val="BodyText"/>
        <w:ind w:left="284"/>
        <w:rPr>
          <w:lang w:val="en-US"/>
        </w:rPr>
      </w:pPr>
      <w:r w:rsidRPr="00E73B67">
        <w:rPr>
          <w:lang w:val="en-US"/>
        </w:rPr>
        <w:t>Ja kompresoru darbina transportlīdzekļa dzinējs, pārbaudi veic gan ar minimālo ātrumu, gan ar ražotāja noteikto nominālo kompresora griešanās ātrumu.</w:t>
      </w:r>
    </w:p>
    <w:p w14:paraId="75B9B047" w14:textId="77777777" w:rsidR="00E73B67" w:rsidRPr="00E73B67" w:rsidRDefault="00E73B67" w:rsidP="00E73B67">
      <w:pPr>
        <w:pStyle w:val="BodyText"/>
        <w:ind w:left="284"/>
        <w:rPr>
          <w:lang w:val="en-US"/>
        </w:rPr>
      </w:pPr>
      <w:r w:rsidRPr="00E73B67">
        <w:rPr>
          <w:lang w:val="en-US"/>
        </w:rPr>
        <w:t>Ja kompresoru darbina kustībā esošs transportlīdzeklis, pārbaudi veic ar ražotāja noteikto nominālo kompresora griešanās ātrumu.</w:t>
      </w:r>
    </w:p>
    <w:p w14:paraId="6FAC777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6F40BB" w14:textId="77777777" w:rsidR="00E73B67" w:rsidRPr="00E73B67" w:rsidRDefault="00E73B67" w:rsidP="00E73B67">
      <w:pPr>
        <w:pStyle w:val="BodyText"/>
        <w:rPr>
          <w:lang w:val="en-US"/>
        </w:rPr>
      </w:pPr>
      <w:r w:rsidRPr="00E73B67">
        <w:rPr>
          <w:lang w:val="en-US"/>
        </w:rPr>
        <w:t>4.3.2. Tādu pašu kārtību piemēro turpmāk aprakstītajai entalpijas metodei, bet šajā gadījumā katrā temperatūras līmenī mēra arī ar iztvaicētāja ventilatoriem izkliedētā siltuma daudzumu.</w:t>
      </w:r>
    </w:p>
    <w:p w14:paraId="35132A9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B54ADFB" w14:textId="77777777" w:rsidR="00E73B67" w:rsidRPr="00E73B67" w:rsidRDefault="00E73B67" w:rsidP="00E73B67">
      <w:pPr>
        <w:pStyle w:val="BodyText"/>
        <w:rPr>
          <w:lang w:val="en-US"/>
        </w:rPr>
      </w:pPr>
      <w:r w:rsidRPr="00E73B67">
        <w:rPr>
          <w:lang w:val="en-US"/>
        </w:rPr>
        <w:t>Šo metodi var izmantot arī parauga iekārtu pārbaudē. Šajā gadījumā lietderīgo saldēšanas jaudu mēra, reizinot dzesētājvielas masas plūsmu (</w:t>
      </w:r>
      <w:r w:rsidRPr="00E73B67">
        <w:rPr>
          <w:i/>
          <w:iCs/>
          <w:lang w:val="en-US"/>
        </w:rPr>
        <w:t>m</w:t>
      </w:r>
      <w:r w:rsidRPr="00E73B67">
        <w:rPr>
          <w:lang w:val="en-US"/>
        </w:rPr>
        <w:t>) ar entalpijas starpību starp dzesētājvielas tvaikiem, ko izvada no agregāta (</w:t>
      </w:r>
      <w:r w:rsidRPr="00E73B67">
        <w:rPr>
          <w:i/>
          <w:iCs/>
          <w:lang w:val="en-US"/>
        </w:rPr>
        <w:t>h</w:t>
      </w:r>
      <w:r w:rsidRPr="00E73B67">
        <w:rPr>
          <w:i/>
          <w:iCs/>
          <w:vertAlign w:val="subscript"/>
          <w:lang w:val="en-US"/>
        </w:rPr>
        <w:t>o</w:t>
      </w:r>
      <w:r w:rsidRPr="00E73B67">
        <w:rPr>
          <w:lang w:val="en-US"/>
        </w:rPr>
        <w:t>), un šķidrumu pie ieejas agregātā (</w:t>
      </w:r>
      <w:r w:rsidRPr="00E73B67">
        <w:rPr>
          <w:i/>
          <w:iCs/>
          <w:lang w:val="en-US"/>
        </w:rPr>
        <w:t>h</w:t>
      </w:r>
      <w:r w:rsidRPr="00E73B67">
        <w:rPr>
          <w:i/>
          <w:iCs/>
          <w:vertAlign w:val="subscript"/>
          <w:lang w:val="en-US"/>
        </w:rPr>
        <w:t>i</w:t>
      </w:r>
      <w:r w:rsidRPr="00E73B67">
        <w:rPr>
          <w:lang w:val="en-US"/>
        </w:rPr>
        <w:t>).</w:t>
      </w:r>
    </w:p>
    <w:p w14:paraId="3AA33D97" w14:textId="77777777" w:rsidR="00E73B67" w:rsidRPr="00E73B67" w:rsidRDefault="00E73B67" w:rsidP="00E73B67">
      <w:pPr>
        <w:jc w:val="both"/>
        <w:rPr>
          <w:rFonts w:ascii="Times New Roman" w:hAnsi="Times New Roman" w:cs="Times New Roman"/>
          <w:noProof/>
          <w:sz w:val="24"/>
          <w:szCs w:val="24"/>
          <w:lang w:val="en-US"/>
        </w:rPr>
      </w:pPr>
    </w:p>
    <w:p w14:paraId="237EA7AB" w14:textId="77777777" w:rsidR="00E73B67" w:rsidRPr="00E73B67" w:rsidRDefault="00E73B67" w:rsidP="00E73B67">
      <w:pPr>
        <w:pStyle w:val="BodyText"/>
        <w:rPr>
          <w:lang w:val="en-US"/>
        </w:rPr>
      </w:pPr>
      <w:r w:rsidRPr="00E73B67">
        <w:rPr>
          <w:lang w:val="en-US"/>
        </w:rPr>
        <w:t>Lai aprēķinātu lietderīgo saldēšanas jaudu, atskaita iztvaicētāja ventilatoru radīto siltumu (</w:t>
      </w:r>
      <w:r w:rsidRPr="00E73B67">
        <w:rPr>
          <w:i/>
          <w:iCs/>
          <w:lang w:val="en-US"/>
        </w:rPr>
        <w:t>W</w:t>
      </w:r>
      <w:r w:rsidRPr="00E73B67">
        <w:rPr>
          <w:i/>
          <w:iCs/>
          <w:vertAlign w:val="subscript"/>
          <w:lang w:val="en-US"/>
        </w:rPr>
        <w:t>f</w:t>
      </w:r>
      <w:r w:rsidRPr="00E73B67">
        <w:rPr>
          <w:lang w:val="en-US"/>
        </w:rPr>
        <w:t xml:space="preserve">). </w:t>
      </w:r>
      <w:r w:rsidRPr="00E73B67">
        <w:rPr>
          <w:i/>
          <w:iCs/>
          <w:lang w:val="en-US"/>
        </w:rPr>
        <w:t>W</w:t>
      </w:r>
      <w:r w:rsidRPr="00E73B67">
        <w:rPr>
          <w:i/>
          <w:iCs/>
          <w:vertAlign w:val="subscript"/>
          <w:lang w:val="en-US"/>
        </w:rPr>
        <w:t>f</w:t>
      </w:r>
      <w:r w:rsidRPr="00E73B67">
        <w:rPr>
          <w:lang w:val="en-US"/>
        </w:rPr>
        <w:t xml:space="preserve"> ir sarežģīti izmērīt, ja iztvaicētāja ventilatorus darbina ārējais dzinējs – šajā gadījumā nav ieteicams izmantot entalpijas metodi. Ja ventilatorus darbina iekšējie elektromotori, elektroenerģiju mēra, izmantojot atbilstošus instrumentus, kuru precizitāte ir ±3 %, dzesētājvielas plūsmu mērot ar ±3 % precizitāti.</w:t>
      </w:r>
    </w:p>
    <w:p w14:paraId="4CF30E7B" w14:textId="77777777" w:rsidR="00E73B67" w:rsidRPr="00E73B67" w:rsidRDefault="00E73B67" w:rsidP="00E73B67">
      <w:pPr>
        <w:jc w:val="both"/>
        <w:rPr>
          <w:lang w:val="en-US"/>
        </w:rPr>
      </w:pPr>
    </w:p>
    <w:p w14:paraId="237F69D7" w14:textId="77777777" w:rsidR="00E73B67" w:rsidRPr="00E73B67" w:rsidRDefault="00E73B67" w:rsidP="00E73B67">
      <w:pPr>
        <w:pStyle w:val="BodyText"/>
        <w:rPr>
          <w:lang w:val="en-US"/>
        </w:rPr>
      </w:pPr>
      <w:r w:rsidRPr="00E73B67">
        <w:rPr>
          <w:lang w:val="en-US"/>
        </w:rPr>
        <w:t>Siltuma līdzsvaru aprēķina, izmantojot šādu formulu:</w:t>
      </w:r>
    </w:p>
    <w:p w14:paraId="6A0C18D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212793"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W</w:t>
      </w:r>
      <w:r w:rsidRPr="00E73B67">
        <w:rPr>
          <w:rFonts w:ascii="Times New Roman" w:hAnsi="Times New Roman"/>
          <w:i/>
          <w:iCs/>
          <w:noProof/>
          <w:sz w:val="24"/>
          <w:vertAlign w:val="subscript"/>
          <w:lang w:val="en-US"/>
        </w:rPr>
        <w:t>o</w:t>
      </w:r>
      <w:r w:rsidRPr="00E73B67">
        <w:rPr>
          <w:rFonts w:ascii="Times New Roman" w:hAnsi="Times New Roman"/>
          <w:i/>
          <w:iCs/>
          <w:noProof/>
          <w:sz w:val="24"/>
          <w:lang w:val="en-US"/>
        </w:rPr>
        <w:t xml:space="preserve"> = (h</w:t>
      </w:r>
      <w:r w:rsidRPr="00E73B67">
        <w:rPr>
          <w:rFonts w:ascii="Times New Roman" w:hAnsi="Times New Roman"/>
          <w:i/>
          <w:iCs/>
          <w:noProof/>
          <w:sz w:val="24"/>
          <w:vertAlign w:val="subscript"/>
          <w:lang w:val="en-US"/>
        </w:rPr>
        <w:t>o</w:t>
      </w:r>
      <w:r w:rsidRPr="00E73B67">
        <w:rPr>
          <w:rFonts w:ascii="Times New Roman" w:hAnsi="Times New Roman"/>
          <w:i/>
          <w:iCs/>
          <w:noProof/>
          <w:sz w:val="24"/>
          <w:lang w:val="en-US"/>
        </w:rPr>
        <w:t xml:space="preserve"> – h</w:t>
      </w:r>
      <w:r w:rsidRPr="00E73B67">
        <w:rPr>
          <w:rFonts w:ascii="Times New Roman" w:hAnsi="Times New Roman"/>
          <w:i/>
          <w:iCs/>
          <w:noProof/>
          <w:sz w:val="24"/>
          <w:vertAlign w:val="subscript"/>
          <w:lang w:val="en-US"/>
        </w:rPr>
        <w:t>i</w:t>
      </w:r>
      <w:r w:rsidRPr="00E73B67">
        <w:rPr>
          <w:rFonts w:ascii="Times New Roman" w:hAnsi="Times New Roman"/>
          <w:i/>
          <w:iCs/>
          <w:noProof/>
          <w:sz w:val="24"/>
          <w:lang w:val="en-US"/>
        </w:rPr>
        <w:t>) m – W</w:t>
      </w:r>
      <w:r w:rsidRPr="00E73B67">
        <w:rPr>
          <w:rFonts w:ascii="Times New Roman" w:hAnsi="Times New Roman"/>
          <w:i/>
          <w:iCs/>
          <w:noProof/>
          <w:sz w:val="24"/>
          <w:vertAlign w:val="subscript"/>
          <w:lang w:val="en-US"/>
        </w:rPr>
        <w:t>f</w:t>
      </w:r>
      <w:r w:rsidRPr="00E73B67">
        <w:rPr>
          <w:rFonts w:ascii="Times New Roman" w:hAnsi="Times New Roman"/>
          <w:noProof/>
          <w:sz w:val="24"/>
          <w:lang w:val="en-US"/>
        </w:rPr>
        <w:t>.</w:t>
      </w:r>
    </w:p>
    <w:p w14:paraId="2BF812D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6F76CE3" w14:textId="77777777" w:rsidR="00E73B67" w:rsidRPr="00E73B67" w:rsidRDefault="00E73B67" w:rsidP="00E73B67">
      <w:pPr>
        <w:pStyle w:val="BodyText"/>
        <w:rPr>
          <w:lang w:val="en-US"/>
        </w:rPr>
      </w:pPr>
      <w:r w:rsidRPr="00E73B67">
        <w:rPr>
          <w:lang w:val="en-US"/>
        </w:rPr>
        <w:t>Lai panāktu siltuma līdzsvaru, iekārtā ievieto elektrisko sildītāju.</w:t>
      </w:r>
    </w:p>
    <w:p w14:paraId="3D1935C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31E48C" w14:textId="77777777" w:rsidR="00E73B67" w:rsidRPr="00E73B67" w:rsidRDefault="00E73B67" w:rsidP="00E73B67">
      <w:pPr>
        <w:pStyle w:val="BodyText"/>
        <w:rPr>
          <w:u w:val="single"/>
          <w:lang w:val="en-US"/>
        </w:rPr>
      </w:pPr>
      <w:r w:rsidRPr="00E73B67">
        <w:rPr>
          <w:lang w:val="en-US"/>
        </w:rPr>
        <w:t xml:space="preserve">4.3.3. </w:t>
      </w:r>
      <w:r w:rsidRPr="00E73B67">
        <w:rPr>
          <w:u w:val="single"/>
          <w:lang w:val="en-US"/>
        </w:rPr>
        <w:t>Drošības pasākumi</w:t>
      </w:r>
    </w:p>
    <w:p w14:paraId="141997FE" w14:textId="77777777" w:rsidR="00E73B67" w:rsidRPr="00E73B67" w:rsidRDefault="00E73B67" w:rsidP="00E73B67">
      <w:pPr>
        <w:jc w:val="both"/>
        <w:rPr>
          <w:u w:val="single"/>
          <w:lang w:val="en-US"/>
        </w:rPr>
      </w:pPr>
    </w:p>
    <w:p w14:paraId="34E8A98A" w14:textId="77777777" w:rsidR="00E73B67" w:rsidRPr="00E73B67" w:rsidRDefault="00E73B67" w:rsidP="00E73B67">
      <w:pPr>
        <w:pStyle w:val="BodyText"/>
        <w:rPr>
          <w:lang w:val="en-US"/>
        </w:rPr>
      </w:pPr>
      <w:r w:rsidRPr="00E73B67">
        <w:rPr>
          <w:lang w:val="en-US"/>
        </w:rPr>
        <w:t>Tā kā pārbaudes lietderīgās saldēšanas jaudas noteikšanai tiek veiktas apstākļos, kad saldēšanas agregāta termostats ir atvienots, jāievēro šādi drošības pasākumi:</w:t>
      </w:r>
    </w:p>
    <w:p w14:paraId="5CBCEAC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68881E1" w14:textId="77777777" w:rsidR="00E73B67" w:rsidRPr="00E73B67" w:rsidRDefault="00E73B67" w:rsidP="00E73B67">
      <w:pPr>
        <w:pStyle w:val="BodyText"/>
        <w:ind w:left="284"/>
        <w:rPr>
          <w:lang w:val="en-US"/>
        </w:rPr>
      </w:pPr>
      <w:r w:rsidRPr="00E73B67">
        <w:rPr>
          <w:lang w:val="en-US"/>
        </w:rPr>
        <w:t>ja iekārtai ir karstās gāzes iesmidzināšanas sistēma, tai pārbaudes laikā jābūt neaktīvā stāvoklī;</w:t>
      </w:r>
    </w:p>
    <w:p w14:paraId="4DEB728C"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C964E95" w14:textId="77777777" w:rsidR="00E73B67" w:rsidRPr="00E73B67" w:rsidRDefault="00E73B67" w:rsidP="00E73B67">
      <w:pPr>
        <w:pStyle w:val="BodyText"/>
        <w:ind w:left="284"/>
        <w:rPr>
          <w:lang w:val="en-US"/>
        </w:rPr>
      </w:pPr>
      <w:r w:rsidRPr="00E73B67">
        <w:rPr>
          <w:lang w:val="en-US"/>
        </w:rPr>
        <w:t>ja saldēšanas agregāts ir aprīkots ar automātiskās regulācijas sistēmu, kas cilindrus iztukšo atsevišķi (lai saldēšanas agregāta jaudu pielāgotu no dzinēja saņemtai jaudai), pārbaudi veic, izmantojot tādu cilindru skaitu, kāds nepieciešams attiecīgās temperatūras nodrošināšanai.</w:t>
      </w:r>
    </w:p>
    <w:p w14:paraId="0D518F4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F29F3E" w14:textId="77777777" w:rsidR="00E73B67" w:rsidRPr="00E73B67" w:rsidRDefault="00E73B67" w:rsidP="00E73B67">
      <w:pPr>
        <w:pStyle w:val="BodyText"/>
        <w:rPr>
          <w:u w:val="single"/>
          <w:lang w:val="en-US"/>
        </w:rPr>
      </w:pPr>
      <w:r w:rsidRPr="00E73B67">
        <w:rPr>
          <w:lang w:val="en-US"/>
        </w:rPr>
        <w:t xml:space="preserve">4.3.4. </w:t>
      </w:r>
      <w:r w:rsidRPr="00E73B67">
        <w:rPr>
          <w:u w:val="single"/>
          <w:lang w:val="en-US"/>
        </w:rPr>
        <w:t>Kontrole</w:t>
      </w:r>
    </w:p>
    <w:p w14:paraId="52D3B815" w14:textId="77777777" w:rsidR="00E73B67" w:rsidRPr="00E73B67" w:rsidRDefault="00E73B67" w:rsidP="00E73B67">
      <w:pPr>
        <w:jc w:val="both"/>
        <w:rPr>
          <w:u w:val="single"/>
          <w:lang w:val="en-US"/>
        </w:rPr>
      </w:pPr>
    </w:p>
    <w:p w14:paraId="1F49DE10" w14:textId="77777777" w:rsidR="00E73B67" w:rsidRPr="00E73B67" w:rsidRDefault="00E73B67" w:rsidP="00E73B67">
      <w:pPr>
        <w:pStyle w:val="BodyText"/>
        <w:rPr>
          <w:lang w:val="en-US"/>
        </w:rPr>
      </w:pPr>
      <w:r w:rsidRPr="00E73B67">
        <w:rPr>
          <w:lang w:val="en-US"/>
        </w:rPr>
        <w:t>Pārbaudes protokolā jānorāda pārbaudē izmantotās metodes un jāpārbauda, vai:</w:t>
      </w:r>
    </w:p>
    <w:p w14:paraId="6FD8DCE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9EB878" w14:textId="77777777" w:rsidR="00E73B67" w:rsidRPr="00E73B67" w:rsidRDefault="00E73B67" w:rsidP="00E73B67">
      <w:pPr>
        <w:pStyle w:val="BodyText"/>
        <w:ind w:left="284"/>
        <w:rPr>
          <w:lang w:val="en-US"/>
        </w:rPr>
      </w:pPr>
      <w:r w:rsidRPr="00E73B67">
        <w:rPr>
          <w:lang w:val="en-US"/>
        </w:rPr>
        <w:t>a) atkausēšanas sistēma un termostats darbojas pareizi;</w:t>
      </w:r>
    </w:p>
    <w:p w14:paraId="7D17C2DC" w14:textId="77777777" w:rsidR="00E73B67" w:rsidRPr="00E73B67" w:rsidRDefault="00E73B67" w:rsidP="00E73B67">
      <w:pPr>
        <w:pStyle w:val="BodyText"/>
        <w:ind w:left="284"/>
        <w:rPr>
          <w:lang w:val="en-US"/>
        </w:rPr>
      </w:pPr>
      <w:r w:rsidRPr="00E73B67">
        <w:rPr>
          <w:lang w:val="en-US"/>
        </w:rPr>
        <w:t>b) gaisa cirkulācijas ātrums tiek mērīts atbilstoši spēkā esošajam standartam.</w:t>
      </w:r>
    </w:p>
    <w:p w14:paraId="139B6816" w14:textId="77777777" w:rsidR="00E73B67" w:rsidRPr="00E73B67" w:rsidRDefault="00E73B67" w:rsidP="00E73B67">
      <w:pPr>
        <w:pStyle w:val="BodyText"/>
        <w:ind w:left="284"/>
        <w:rPr>
          <w:lang w:val="en-US"/>
        </w:rPr>
      </w:pPr>
      <w:r w:rsidRPr="00E73B67">
        <w:rPr>
          <w:lang w:val="en-US"/>
        </w:rPr>
        <w:t>Ja jāmēra saldēšanas agregāta iztvaicētāja ventilatoru gaisa plūsma, izmanto metodes, ar kurām iespējams izmērīt kopējo pārvietoto gaisa tilpumu. Ieteicams izmantot kādu no attiecīgajiem spēkā esošajiem standartiem, t. i., ISO 5801: 2017 un AMCA 210-16;</w:t>
      </w:r>
    </w:p>
    <w:p w14:paraId="4BF4D8B3" w14:textId="77777777" w:rsidR="00E73B67" w:rsidRPr="00E73B67" w:rsidRDefault="00E73B67" w:rsidP="00E73B67">
      <w:pPr>
        <w:pStyle w:val="BodyText"/>
        <w:ind w:left="284"/>
        <w:rPr>
          <w:lang w:val="en-US"/>
        </w:rPr>
      </w:pPr>
      <w:r w:rsidRPr="00E73B67">
        <w:rPr>
          <w:lang w:val="en-US"/>
        </w:rPr>
        <w:t>c) pārbaudēs tiek izmantota ražotāja noteiktā dzesētājviela.</w:t>
      </w:r>
    </w:p>
    <w:p w14:paraId="0B2A3A8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E13E4F1" w14:textId="77777777" w:rsidR="00E73B67" w:rsidRPr="00E73B67" w:rsidRDefault="00E73B67" w:rsidP="00E73B67">
      <w:pPr>
        <w:pStyle w:val="BodyText"/>
        <w:rPr>
          <w:b/>
          <w:lang w:val="en-US"/>
        </w:rPr>
      </w:pPr>
      <w:r w:rsidRPr="00E73B67">
        <w:rPr>
          <w:b/>
          <w:lang w:val="en-US"/>
        </w:rPr>
        <w:t>4.4. Pārbaudes rezultāti</w:t>
      </w:r>
    </w:p>
    <w:p w14:paraId="0C42EF9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EEDEEAF" w14:textId="77777777" w:rsidR="00E73B67" w:rsidRPr="00E73B67" w:rsidRDefault="00E73B67" w:rsidP="00E73B67">
      <w:pPr>
        <w:pStyle w:val="BodyText"/>
        <w:rPr>
          <w:lang w:val="en-US"/>
        </w:rPr>
      </w:pPr>
      <w:r w:rsidRPr="00E73B67">
        <w:rPr>
          <w:lang w:val="en-US"/>
        </w:rPr>
        <w:t xml:space="preserve">4.4.1. </w:t>
      </w:r>
      <w:r w:rsidRPr="00E73B67">
        <w:rPr>
          <w:i/>
          <w:iCs/>
          <w:lang w:val="en-US"/>
        </w:rPr>
        <w:t xml:space="preserve">ATP </w:t>
      </w:r>
      <w:r w:rsidRPr="00E73B67">
        <w:rPr>
          <w:lang w:val="en-US"/>
        </w:rPr>
        <w:t>minētā saldēšanas jauda ir tā, kas ir saistīta ar vidējo temperatūru iztvaicētāja ieejā(-ās). Temperatūras mērīšanas instrumentiem jābūt aizsargātiem pret radioaktīvo starojumu.</w:t>
      </w:r>
    </w:p>
    <w:p w14:paraId="08EA9B53" w14:textId="77777777" w:rsidR="00E73B67" w:rsidRPr="00E73B67" w:rsidRDefault="00E73B67" w:rsidP="00E73B67">
      <w:pPr>
        <w:jc w:val="both"/>
        <w:rPr>
          <w:lang w:val="en-US"/>
        </w:rPr>
      </w:pPr>
    </w:p>
    <w:p w14:paraId="2B557A6C" w14:textId="77777777" w:rsidR="00E73B67" w:rsidRPr="00E73B67" w:rsidRDefault="00E73B67" w:rsidP="00E73B67">
      <w:pPr>
        <w:pStyle w:val="BodyText"/>
        <w:rPr>
          <w:b/>
          <w:lang w:val="en-US"/>
        </w:rPr>
      </w:pPr>
      <w:r w:rsidRPr="00E73B67">
        <w:rPr>
          <w:b/>
          <w:lang w:val="en-US"/>
        </w:rPr>
        <w:t>4.5. Mehānisko saldēšanas agregātu pārbaudes kārtība, ja veikta dzesētājvielas maiņa</w:t>
      </w:r>
    </w:p>
    <w:p w14:paraId="09464EB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9466EE9" w14:textId="77777777" w:rsidR="00E73B67" w:rsidRPr="00E73B67" w:rsidRDefault="00E73B67" w:rsidP="00E73B67">
      <w:pPr>
        <w:pStyle w:val="BodyText"/>
        <w:rPr>
          <w:u w:val="single"/>
          <w:lang w:val="en-US"/>
        </w:rPr>
      </w:pPr>
      <w:r w:rsidRPr="00E73B67">
        <w:rPr>
          <w:lang w:val="en-US"/>
        </w:rPr>
        <w:t xml:space="preserve">4.5.1. </w:t>
      </w:r>
      <w:r w:rsidRPr="00E73B67">
        <w:rPr>
          <w:u w:val="single"/>
          <w:lang w:val="en-US"/>
        </w:rPr>
        <w:t>Vispārīgie principi</w:t>
      </w:r>
    </w:p>
    <w:p w14:paraId="4E19D5D5" w14:textId="77777777" w:rsidR="00E73B67" w:rsidRPr="00E73B67" w:rsidRDefault="00E73B67" w:rsidP="00E73B67">
      <w:pPr>
        <w:jc w:val="both"/>
        <w:rPr>
          <w:u w:val="single"/>
          <w:lang w:val="en-US"/>
        </w:rPr>
      </w:pPr>
    </w:p>
    <w:p w14:paraId="502D2984" w14:textId="77777777" w:rsidR="00E73B67" w:rsidRPr="00E73B67" w:rsidRDefault="00E73B67" w:rsidP="00E73B67">
      <w:pPr>
        <w:pStyle w:val="BodyText"/>
        <w:rPr>
          <w:lang w:val="en-US"/>
        </w:rPr>
      </w:pPr>
      <w:r w:rsidRPr="00E73B67">
        <w:rPr>
          <w:lang w:val="en-US"/>
        </w:rPr>
        <w:t>Pārbaude atbilst procedūrai, kas ir izklāstīta 4. sadaļas 4.1.–4.4. punktā, un tās pamatā ir saldēšanas agregāta pilna pārbaude ar vienu dzesētājvielu, proti, ar standarta dzesētājvielu.</w:t>
      </w:r>
    </w:p>
    <w:p w14:paraId="6F9E7E53" w14:textId="77777777" w:rsidR="00E73B67" w:rsidRPr="00E73B67" w:rsidRDefault="00E73B67" w:rsidP="00E73B67">
      <w:pPr>
        <w:jc w:val="both"/>
        <w:rPr>
          <w:rFonts w:ascii="Times New Roman" w:hAnsi="Times New Roman" w:cs="Times New Roman"/>
          <w:noProof/>
          <w:sz w:val="24"/>
          <w:szCs w:val="24"/>
          <w:lang w:val="en-US"/>
        </w:rPr>
      </w:pPr>
    </w:p>
    <w:p w14:paraId="2E611A08" w14:textId="77777777" w:rsidR="00E73B67" w:rsidRPr="00E73B67" w:rsidRDefault="00E73B67" w:rsidP="00E73B67">
      <w:pPr>
        <w:pStyle w:val="BodyText"/>
        <w:rPr>
          <w:lang w:val="en-US"/>
        </w:rPr>
      </w:pPr>
      <w:r w:rsidRPr="00E73B67">
        <w:rPr>
          <w:lang w:val="en-US"/>
        </w:rPr>
        <w:t>Saldēšanas agregāts, tā saldēšanas kontūrs un saldēšanas kontūra daļas nedrīkst atšķirties, kad izmanto alternatīvas dzesētājvielas. Pieļaujamas tikai ļoti ierobežotas izmaiņas, proti:</w:t>
      </w:r>
    </w:p>
    <w:p w14:paraId="5E3083B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638EE87" w14:textId="77777777" w:rsidR="00E73B67" w:rsidRPr="00E73B67" w:rsidRDefault="00E73B67" w:rsidP="00E73B67">
      <w:pPr>
        <w:pStyle w:val="BodyText"/>
        <w:ind w:left="284"/>
        <w:rPr>
          <w:lang w:val="en-US"/>
        </w:rPr>
      </w:pPr>
      <w:r w:rsidRPr="00E73B67">
        <w:rPr>
          <w:lang w:val="en-US"/>
        </w:rPr>
        <w:t>a) gāzu izplešanās ierīces izmaiņas un maiņa (tips, iestatījums);</w:t>
      </w:r>
    </w:p>
    <w:p w14:paraId="5123609F" w14:textId="77777777" w:rsidR="00E73B67" w:rsidRPr="00E73B67" w:rsidRDefault="00E73B67" w:rsidP="00E73B67">
      <w:pPr>
        <w:pStyle w:val="BodyText"/>
        <w:ind w:left="284"/>
        <w:rPr>
          <w:lang w:val="en-US"/>
        </w:rPr>
      </w:pPr>
      <w:r w:rsidRPr="00E73B67">
        <w:rPr>
          <w:lang w:val="en-US"/>
        </w:rPr>
        <w:t>b) smērvielas maiņa;</w:t>
      </w:r>
    </w:p>
    <w:p w14:paraId="553E9AB6" w14:textId="77777777" w:rsidR="00E73B67" w:rsidRPr="00E73B67" w:rsidRDefault="00E73B67" w:rsidP="00E73B67">
      <w:pPr>
        <w:pStyle w:val="BodyText"/>
        <w:ind w:left="284"/>
        <w:rPr>
          <w:lang w:val="en-US"/>
        </w:rPr>
      </w:pPr>
      <w:r w:rsidRPr="00E73B67">
        <w:rPr>
          <w:lang w:val="en-US"/>
        </w:rPr>
        <w:t>c) blīvslēgu maiņa.</w:t>
      </w:r>
    </w:p>
    <w:p w14:paraId="5DC227F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84CFA7" w14:textId="77777777" w:rsidR="00E73B67" w:rsidRPr="00E73B67" w:rsidRDefault="00E73B67" w:rsidP="00E73B67">
      <w:pPr>
        <w:pStyle w:val="BodyText"/>
        <w:rPr>
          <w:lang w:val="en-US"/>
        </w:rPr>
      </w:pPr>
      <w:r w:rsidRPr="00E73B67">
        <w:rPr>
          <w:lang w:val="en-US"/>
        </w:rPr>
        <w:t>Lai alternatīvu dzesētājvielu varētu izmantot kā moderno dzesētājvielas aizstājēju, tā termofizikālajām un ķīmiskajām īpašībām ir jālīdzinās standarta dzesētājvielai un jāuzrāda līdzīgas darbības īpašības saldēšanas kontūrā, jo īpaši saldēšanas jaudas ziņā.</w:t>
      </w:r>
    </w:p>
    <w:p w14:paraId="0E1F231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921912" w14:textId="77777777" w:rsidR="00E73B67" w:rsidRPr="00E73B67" w:rsidRDefault="00E73B67" w:rsidP="00E73B67">
      <w:pPr>
        <w:pStyle w:val="BodyText"/>
        <w:rPr>
          <w:u w:val="single" w:color="000000"/>
          <w:lang w:val="en-US"/>
        </w:rPr>
      </w:pPr>
      <w:r w:rsidRPr="00E73B67">
        <w:rPr>
          <w:lang w:val="en-US"/>
        </w:rPr>
        <w:t xml:space="preserve">4.5.2. </w:t>
      </w:r>
      <w:r w:rsidRPr="00E73B67">
        <w:rPr>
          <w:u w:val="single" w:color="000000"/>
          <w:lang w:val="en-US"/>
        </w:rPr>
        <w:t>Pārbaudes kārtība</w:t>
      </w:r>
    </w:p>
    <w:p w14:paraId="0ED8C113" w14:textId="77777777" w:rsidR="00E73B67" w:rsidRPr="00E73B67" w:rsidRDefault="00E73B67" w:rsidP="00E73B67">
      <w:pPr>
        <w:jc w:val="both"/>
        <w:rPr>
          <w:u w:val="single" w:color="000000"/>
          <w:lang w:val="en-US"/>
        </w:rPr>
      </w:pPr>
    </w:p>
    <w:p w14:paraId="2C73C135" w14:textId="77777777" w:rsidR="00E73B67" w:rsidRPr="00E73B67" w:rsidRDefault="00E73B67" w:rsidP="00E73B67">
      <w:pPr>
        <w:pStyle w:val="BodyText"/>
        <w:rPr>
          <w:lang w:val="en-US"/>
        </w:rPr>
      </w:pPr>
      <w:r w:rsidRPr="00E73B67">
        <w:rPr>
          <w:lang w:val="en-US"/>
        </w:rPr>
        <w:t>Tā kā modernajiem dzesētājvielas aizstājējiem un standarta dzesētājvielai piemīt līdzīgas īpašības, var samazināt tipa apstiprināšanai nepieciešamo pārbaužu skaitu. Saldēšanas jaudas ziņā modernajiem dzesētājvielas aizstājējiem ir jāatbilst līdzvērtīguma kritērijam, kas, salīdzinot ar apstiprināto standarta dzesētājvielu, pieļauj par ne vairāk kā 10 % zemāku saldēšanas jaudu modernajam dzesētājvielas aizstājējam.</w:t>
      </w:r>
    </w:p>
    <w:p w14:paraId="6FC7D6C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87B043" w14:textId="77777777" w:rsidR="00E73B67" w:rsidRPr="00E73B67" w:rsidRDefault="00E73B67" w:rsidP="00E73B67">
      <w:pPr>
        <w:pStyle w:val="BodyText"/>
        <w:rPr>
          <w:lang w:val="en-US"/>
        </w:rPr>
      </w:pPr>
      <w:r w:rsidRPr="00E73B67">
        <w:rPr>
          <w:lang w:val="en-US"/>
        </w:rPr>
        <w:t>Līdzvērtības kritēriju nosaka, izmantojot šādu formulu:</w:t>
      </w:r>
    </w:p>
    <w:p w14:paraId="5081F30C" w14:textId="77777777" w:rsidR="00E73B67" w:rsidRPr="00E73B67" w:rsidRDefault="00E73B67" w:rsidP="00E73B67">
      <w:pPr>
        <w:jc w:val="both"/>
        <w:rPr>
          <w:rFonts w:ascii="Times New Roman" w:hAnsi="Times New Roman" w:cs="Times New Roman"/>
          <w:noProof/>
          <w:sz w:val="24"/>
          <w:szCs w:val="24"/>
          <w:u w:val="single" w:color="000000"/>
          <w:lang w:val="en-US"/>
        </w:rPr>
      </w:pPr>
    </w:p>
    <w:p w14:paraId="2456051A" w14:textId="77777777" w:rsidR="00E73B67" w:rsidRPr="00E73B67" w:rsidRDefault="00E73B67" w:rsidP="00E73B67">
      <w:pPr>
        <w:ind w:left="284"/>
        <w:jc w:val="both"/>
        <w:rPr>
          <w:rFonts w:ascii="Times New Roman" w:hAnsi="Times New Roman" w:cs="Times New Roman"/>
          <w:noProof/>
          <w:sz w:val="24"/>
          <w:szCs w:val="24"/>
          <w:u w:color="000000"/>
          <w:lang w:val="en-US"/>
        </w:rPr>
      </w:pPr>
      <w:r w:rsidRPr="00E73B67">
        <w:rPr>
          <w:rFonts w:ascii="Times New Roman" w:hAnsi="Times New Roman" w:cs="Times New Roman"/>
          <w:noProof/>
          <w:sz w:val="24"/>
          <w:szCs w:val="24"/>
          <w:u w:color="000000"/>
          <w:lang w:val="en-US"/>
        </w:rPr>
        <w:drawing>
          <wp:inline distT="0" distB="0" distL="0" distR="0" wp14:anchorId="2B46D2FA" wp14:editId="57188FDE">
            <wp:extent cx="1709305" cy="40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1440" cy="400550"/>
                    </a:xfrm>
                    <a:prstGeom prst="rect">
                      <a:avLst/>
                    </a:prstGeom>
                  </pic:spPr>
                </pic:pic>
              </a:graphicData>
            </a:graphic>
          </wp:inline>
        </w:drawing>
      </w:r>
    </w:p>
    <w:p w14:paraId="130E85F3" w14:textId="77777777" w:rsidR="00E73B67" w:rsidRPr="00E73B67" w:rsidRDefault="00E73B67" w:rsidP="00E73B67">
      <w:pPr>
        <w:ind w:left="284"/>
        <w:jc w:val="both"/>
        <w:rPr>
          <w:rFonts w:ascii="Times New Roman" w:hAnsi="Times New Roman"/>
          <w:i/>
          <w:noProof/>
          <w:sz w:val="24"/>
          <w:lang w:val="en-US"/>
        </w:rPr>
      </w:pPr>
      <w:r w:rsidRPr="00E73B67">
        <w:rPr>
          <w:rFonts w:ascii="Times New Roman" w:hAnsi="Times New Roman"/>
          <w:i/>
          <w:noProof/>
          <w:sz w:val="24"/>
          <w:lang w:val="en-US"/>
        </w:rPr>
        <w:t>kur:</w:t>
      </w:r>
    </w:p>
    <w:p w14:paraId="2F35640A" w14:textId="77777777" w:rsidR="00E73B67" w:rsidRPr="00E73B67" w:rsidRDefault="00E73B67" w:rsidP="00E73B67">
      <w:pPr>
        <w:pStyle w:val="BodyText"/>
        <w:ind w:left="284"/>
        <w:rPr>
          <w:lang w:val="en-US"/>
        </w:rPr>
      </w:pPr>
    </w:p>
    <w:p w14:paraId="2E4BA648" w14:textId="77777777" w:rsidR="00E73B67" w:rsidRPr="00E73B67" w:rsidRDefault="00E73B67" w:rsidP="00E73B67">
      <w:pPr>
        <w:pStyle w:val="BodyText"/>
        <w:ind w:left="284"/>
        <w:rPr>
          <w:lang w:val="en-US"/>
        </w:rPr>
      </w:pPr>
      <w:r w:rsidRPr="00E73B67">
        <w:rPr>
          <w:i/>
          <w:lang w:val="en-US"/>
        </w:rPr>
        <w:t>Q</w:t>
      </w:r>
      <w:r w:rsidRPr="00E73B67">
        <w:rPr>
          <w:i/>
          <w:vertAlign w:val="subscript"/>
          <w:lang w:val="en-US"/>
        </w:rPr>
        <w:t>ref</w:t>
      </w:r>
      <w:r w:rsidRPr="00E73B67">
        <w:rPr>
          <w:lang w:val="en-US"/>
        </w:rPr>
        <w:t xml:space="preserve"> ir ar standarta dzesētājvielu pārbaudītā agregāta saldēšanas jauda,</w:t>
      </w:r>
    </w:p>
    <w:p w14:paraId="2736D90C" w14:textId="77777777" w:rsidR="00E73B67" w:rsidRPr="00E73B67" w:rsidRDefault="00E73B67" w:rsidP="00E73B67">
      <w:pPr>
        <w:pStyle w:val="BodyText"/>
        <w:ind w:left="284"/>
        <w:rPr>
          <w:lang w:val="en-US"/>
        </w:rPr>
      </w:pPr>
      <w:r w:rsidRPr="00E73B67">
        <w:rPr>
          <w:i/>
          <w:lang w:val="en-US"/>
        </w:rPr>
        <w:t>Q</w:t>
      </w:r>
      <w:r w:rsidRPr="00E73B67">
        <w:rPr>
          <w:i/>
          <w:vertAlign w:val="subscript"/>
          <w:lang w:val="en-US"/>
        </w:rPr>
        <w:t>retrof</w:t>
      </w:r>
      <w:r w:rsidRPr="00E73B67">
        <w:rPr>
          <w:lang w:val="en-US"/>
        </w:rPr>
        <w:t xml:space="preserve"> ir ar modernajiem dzesētājvielas aizstājējiem pārbaudītā agregāta saldēšanas jauda.</w:t>
      </w:r>
    </w:p>
    <w:p w14:paraId="7E31605F" w14:textId="77777777" w:rsidR="00E73B67" w:rsidRPr="00E73B67" w:rsidRDefault="00E73B67" w:rsidP="00E73B67">
      <w:pPr>
        <w:pStyle w:val="BodyText"/>
        <w:rPr>
          <w:lang w:val="en-US"/>
        </w:rPr>
      </w:pPr>
    </w:p>
    <w:p w14:paraId="474B137F" w14:textId="77777777" w:rsidR="00E73B67" w:rsidRPr="00E73B67" w:rsidRDefault="00E73B67" w:rsidP="00E73B67">
      <w:pPr>
        <w:pStyle w:val="BodyText"/>
        <w:rPr>
          <w:lang w:val="en-US"/>
        </w:rPr>
      </w:pPr>
      <w:r w:rsidRPr="00E73B67">
        <w:rPr>
          <w:lang w:val="en-US"/>
        </w:rPr>
        <w:t>Pārbaužu skaits tiek noteikts un moderno dzesētājvielas aizstājēju novērtēšana veikta, pamatojoties uz atšķirībām pārbaužu rezultātos, kas konstatētas, veicot salīdzinājumu ar standarta dzesētājvielu. Pārbaude jāveic vismaz attiecīgās temperatūras klases zemākajā un aukstākajā temperatūrā un piedziņas režīmā ar augstāko saldēšanas jaudu.</w:t>
      </w:r>
    </w:p>
    <w:p w14:paraId="2637DA1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7B55301" w14:textId="77777777" w:rsidR="00E73B67" w:rsidRPr="00E73B67" w:rsidRDefault="00E73B67" w:rsidP="00E73B67">
      <w:pPr>
        <w:pStyle w:val="BodyText"/>
        <w:rPr>
          <w:lang w:val="en-US"/>
        </w:rPr>
      </w:pPr>
      <w:r w:rsidRPr="00E73B67">
        <w:rPr>
          <w:lang w:val="en-US"/>
        </w:rPr>
        <w:t>Atbilstoši 4.5.3. punktam pārbaužu programmu var samazināt vēl vairāk attiecībā uz vienam modelim atbilstošiem saldēšanas agregātiem.</w:t>
      </w:r>
    </w:p>
    <w:p w14:paraId="123E3A3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4CE6B6" w14:textId="77777777" w:rsidR="00E73B67" w:rsidRPr="00E73B67" w:rsidRDefault="00E73B67" w:rsidP="00E73B67">
      <w:pPr>
        <w:pStyle w:val="BodyText"/>
        <w:rPr>
          <w:lang w:val="en-US"/>
        </w:rPr>
      </w:pPr>
      <w:r w:rsidRPr="00E73B67">
        <w:rPr>
          <w:lang w:val="en-US"/>
        </w:rPr>
        <w:t>Atkarībā no šo pārbaužu rezultātiem var būt nepieciešami papildu mērījumi. Turpmāk norādīti divi iespējamie gadījumi.</w:t>
      </w:r>
    </w:p>
    <w:p w14:paraId="393BC8E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5983331" w14:textId="77777777" w:rsidR="00E73B67" w:rsidRPr="00E73B67" w:rsidRDefault="00E73B67" w:rsidP="00E73B67">
      <w:pPr>
        <w:pStyle w:val="BodyText"/>
        <w:ind w:left="284"/>
        <w:rPr>
          <w:lang w:val="en-US"/>
        </w:rPr>
      </w:pPr>
      <w:r w:rsidRPr="00E73B67">
        <w:rPr>
          <w:lang w:val="en-US"/>
        </w:rPr>
        <w:t xml:space="preserve">i) </w:t>
      </w:r>
      <w:r w:rsidRPr="00E73B67">
        <w:rPr>
          <w:u w:val="single"/>
          <w:lang w:val="en-US"/>
        </w:rPr>
        <w:t>Stingra līdzvērtība</w:t>
      </w:r>
      <w:r w:rsidRPr="00E73B67">
        <w:rPr>
          <w:lang w:val="en-US"/>
        </w:rPr>
        <w:t>. Tie ir gadījumi, kad salīdzinājumā ar standarta dzesētājvielas saldēšanas jaudu modernā dzesētājvielas aizstājēja saldēšanas jauda visās attiecīgajā temperatūras klasē pārbaudītajās temperatūrās ir mazāka par ne vairāk kā 10 %. Ja saldēšanas jaudas ir lielākas vai nav mazākas par 5 %, tad modernā dzesētājvielas aizstājēja pārbaudes protokolā var saglabāt standarta dzesētājvielas saldēšanas jaudas. Ja saldēšanas jaudas ir mazākas par vairāk nekā 5 %, tad moderna dzesētājvielas aizstājēja saldēšanas jaudas var aprēķināt, pamatojoties uz pārbaudes rezultātiem.</w:t>
      </w:r>
    </w:p>
    <w:p w14:paraId="7AF0CBBE" w14:textId="77777777" w:rsidR="00E73B67" w:rsidRPr="00E73B67" w:rsidRDefault="00E73B67" w:rsidP="00E73B67">
      <w:pPr>
        <w:pStyle w:val="BodyText"/>
        <w:ind w:left="284"/>
        <w:rPr>
          <w:lang w:val="en-US"/>
        </w:rPr>
      </w:pPr>
      <w:r w:rsidRPr="00E73B67">
        <w:rPr>
          <w:lang w:val="en-US"/>
        </w:rPr>
        <w:t xml:space="preserve">ii) </w:t>
      </w:r>
      <w:r w:rsidRPr="00E73B67">
        <w:rPr>
          <w:u w:val="single"/>
          <w:lang w:val="en-US"/>
        </w:rPr>
        <w:t>Ierobežota līdzvērtība</w:t>
      </w:r>
      <w:r w:rsidRPr="00E73B67">
        <w:rPr>
          <w:lang w:val="en-US"/>
        </w:rPr>
        <w:t>. Tie ir gadījumi, kad salīdzinājumā ar standarta dzesētājvielas saldēšanas jaudu moderna dzesētājvielas aizstājēja saldēšanas jaudas vismaz vienā attiecīgās temperatūras klases pārbaudītajā temperatūrā ir mazākas par ne vairāk kā 10 %. Šādā gadījumā ir nepieciešams papildu mērījums ražotāja noteiktajā starptemperatūrā, lai apstiprinātu novirzes tendenci un aprēķinātu moderna dzesētājvielas aizstājēja saldēšanas jaudas, pamatojoties uz pārbaudes rezultātiem.</w:t>
      </w:r>
    </w:p>
    <w:p w14:paraId="02C53C47" w14:textId="77777777" w:rsidR="00E73B67" w:rsidRPr="00E73B67" w:rsidRDefault="00E73B67" w:rsidP="00E73B67">
      <w:pPr>
        <w:jc w:val="both"/>
        <w:rPr>
          <w:lang w:val="en-US"/>
        </w:rPr>
      </w:pPr>
    </w:p>
    <w:p w14:paraId="63A613D5" w14:textId="77777777" w:rsidR="00E73B67" w:rsidRPr="00E73B67" w:rsidRDefault="00E73B67" w:rsidP="00E73B67">
      <w:pPr>
        <w:pStyle w:val="BodyText"/>
        <w:rPr>
          <w:lang w:val="en-US"/>
        </w:rPr>
      </w:pPr>
      <w:r w:rsidRPr="00E73B67">
        <w:rPr>
          <w:lang w:val="en-US"/>
        </w:rPr>
        <w:t>Ja elektroenerģijas patēriņš pārbaudē ar modernu dzesētājvielas aizstājēju atšķiras no rezultātiem, kas iegūti ar standarta dzesētājvielu, tad gan stingras līdzvērtības gadījumā, gan ierobežotas līdzvērtības gadījumā elektroenerģijas patēriņa datus koriģē aprēķinu ceļā atbilstoši izmērītajām vērtībām.</w:t>
      </w:r>
    </w:p>
    <w:p w14:paraId="7553BA6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8221094" w14:textId="77777777" w:rsidR="00E73B67" w:rsidRPr="00E73B67" w:rsidRDefault="00E73B67" w:rsidP="00E73B67">
      <w:pPr>
        <w:pStyle w:val="BodyText"/>
        <w:rPr>
          <w:u w:val="single"/>
          <w:lang w:val="en-US"/>
        </w:rPr>
      </w:pPr>
      <w:r w:rsidRPr="00E73B67">
        <w:rPr>
          <w:lang w:val="en-US"/>
        </w:rPr>
        <w:t xml:space="preserve">4.5.3. </w:t>
      </w:r>
      <w:r w:rsidRPr="00E73B67">
        <w:rPr>
          <w:u w:val="single"/>
          <w:lang w:val="en-US"/>
        </w:rPr>
        <w:t>Pārbaudes kārtība vienam modelim atbilstošiem saldēšanas agregātiem</w:t>
      </w:r>
    </w:p>
    <w:p w14:paraId="3DE2C2A0" w14:textId="77777777" w:rsidR="00E73B67" w:rsidRPr="00E73B67" w:rsidRDefault="00E73B67" w:rsidP="00E73B67">
      <w:pPr>
        <w:jc w:val="both"/>
        <w:rPr>
          <w:u w:val="single"/>
          <w:lang w:val="en-US"/>
        </w:rPr>
      </w:pPr>
    </w:p>
    <w:p w14:paraId="3F514B31" w14:textId="77777777" w:rsidR="00E73B67" w:rsidRPr="00E73B67" w:rsidRDefault="00E73B67" w:rsidP="00E73B67">
      <w:pPr>
        <w:pStyle w:val="BodyText"/>
        <w:rPr>
          <w:lang w:val="en-US"/>
        </w:rPr>
      </w:pPr>
      <w:r w:rsidRPr="00E73B67">
        <w:rPr>
          <w:lang w:val="en-US"/>
        </w:rPr>
        <w:t>Vienam modelim atbilstoši saldēšanas agregāti ir noteiktam tipam atbilstoši saldēšanas agregāti, kas savstarpēji atšķiras pēc izmēriem un saldēšanas jaudām, taču kam ir vienāda saldēšanas kontūra shēma un viena veida saldēšanas kontūra sastāvdaļas.</w:t>
      </w:r>
    </w:p>
    <w:p w14:paraId="2CBE733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55D0DB" w14:textId="77777777" w:rsidR="00E73B67" w:rsidRPr="00E73B67" w:rsidRDefault="00E73B67" w:rsidP="00E73B67">
      <w:pPr>
        <w:pStyle w:val="BodyText"/>
        <w:rPr>
          <w:lang w:val="en-US"/>
        </w:rPr>
      </w:pPr>
      <w:r w:rsidRPr="00E73B67">
        <w:rPr>
          <w:lang w:val="en-US"/>
        </w:rPr>
        <w:t>Vienam modelim atbilstošu saldēšanas agregātu gadījumā pārbaudes var samazināt vēl vairāk.</w:t>
      </w:r>
    </w:p>
    <w:p w14:paraId="743A21E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53435B2" w14:textId="77777777" w:rsidR="00E73B67" w:rsidRPr="00E73B67" w:rsidRDefault="00E73B67" w:rsidP="00E73B67">
      <w:pPr>
        <w:pStyle w:val="BodyText"/>
        <w:rPr>
          <w:lang w:val="en-US"/>
        </w:rPr>
      </w:pPr>
      <w:r w:rsidRPr="00E73B67">
        <w:rPr>
          <w:lang w:val="en-US"/>
        </w:rPr>
        <w:t>Ja 4.5.2. punktā izklāstītajā pārbaudes kārtībā ir pierādīts, ka vismaz divi vienam modelim atbilstoši saldēšanas agregāti, tostarp agregāti ar vismazāko un vislielāko saldēšanas jaudu, kas pārbaudīti ar modernu dzesētājvielas aizstājēju, ir līdzvērtīgi rezultātiem, kas iegūti ar apstiprināto standarta dzesētājvielu, tad pārbaudes protokolus attiecībā uz visiem pārējiem šā modeļa saldēšanas agregātiem var sagatavot, saldēšanas jaudu aprēķinot, pamatojoties uz to saldēšanas agregātu pārbaudes protokoliem, kas darbojas ar standarta dzesētājvielu, un pamatojoties uz šo ierobežoto pārbaužu skaitu, kas veiktas ar moderno dzesētājvielas aizstājēju.</w:t>
      </w:r>
    </w:p>
    <w:p w14:paraId="6EFCDB4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5754F77" w14:textId="77777777" w:rsidR="00E73B67" w:rsidRPr="00E73B67" w:rsidRDefault="00E73B67" w:rsidP="00E73B67">
      <w:pPr>
        <w:pStyle w:val="BodyText"/>
        <w:rPr>
          <w:lang w:val="en-US"/>
        </w:rPr>
      </w:pPr>
      <w:r w:rsidRPr="00E73B67">
        <w:rPr>
          <w:lang w:val="en-US"/>
        </w:rPr>
        <w:t>Ražotājam ir jāapstiprina pārbaudīto saldēšanas agregātu un visu pārējo izskatīto saldēšanas agregātu atbilstība attiecīgajam saldēšanas agregātu modelim. Turklāt kompetentā iestāde veic atbilstošus pasākumus, lai apstiprinātu, ka katrs izskatītais agregāts atbilst attiecīgajam saldēšanas agregātu modelim.</w:t>
      </w:r>
    </w:p>
    <w:p w14:paraId="3076813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D48E87C" w14:textId="77777777" w:rsidR="00E73B67" w:rsidRPr="00E73B67" w:rsidRDefault="00E73B67" w:rsidP="00E73B67">
      <w:pPr>
        <w:pStyle w:val="BodyText"/>
        <w:rPr>
          <w:u w:val="single" w:color="000000"/>
          <w:lang w:val="en-US"/>
        </w:rPr>
      </w:pPr>
      <w:r w:rsidRPr="00E73B67">
        <w:rPr>
          <w:lang w:val="en-US"/>
        </w:rPr>
        <w:t xml:space="preserve">4.5.4. </w:t>
      </w:r>
      <w:r w:rsidRPr="00E73B67">
        <w:rPr>
          <w:u w:val="single" w:color="000000"/>
          <w:lang w:val="en-US"/>
        </w:rPr>
        <w:t>Pārbaudes protokols</w:t>
      </w:r>
    </w:p>
    <w:p w14:paraId="010BC966" w14:textId="77777777" w:rsidR="00E73B67" w:rsidRPr="00E73B67" w:rsidRDefault="00E73B67" w:rsidP="00E73B67">
      <w:pPr>
        <w:jc w:val="both"/>
        <w:rPr>
          <w:u w:val="single" w:color="000000"/>
          <w:lang w:val="en-US"/>
        </w:rPr>
      </w:pPr>
    </w:p>
    <w:p w14:paraId="3C39F432" w14:textId="77777777" w:rsidR="00E73B67" w:rsidRPr="00E73B67" w:rsidRDefault="00E73B67" w:rsidP="00E73B67">
      <w:pPr>
        <w:pStyle w:val="BodyText"/>
        <w:rPr>
          <w:lang w:val="en-US"/>
        </w:rPr>
      </w:pPr>
      <w:r w:rsidRPr="00E73B67">
        <w:rPr>
          <w:lang w:val="en-US"/>
        </w:rPr>
        <w:t>Pārbaudes protokolam par saldēšanas agregātu, ko darbina ar modernu dzesētājvielas aizstājēju, pievieno papildinājumu ar rezultātiem, kas iegūti pārbaudē ar moderno dzesētājvielas aizstājēju un pārbaudē ar apstiprināto standarta dzesētājvielu. Šajā papildinājumā jādokumentē visas 4.5.1. punktā noteiktās saldēšanas izmaiņas.</w:t>
      </w:r>
    </w:p>
    <w:p w14:paraId="1659E71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2039396" w14:textId="77777777" w:rsidR="00E73B67" w:rsidRPr="00E73B67" w:rsidRDefault="00E73B67" w:rsidP="00E73B67">
      <w:pPr>
        <w:pStyle w:val="BodyText"/>
        <w:rPr>
          <w:lang w:val="en-US"/>
        </w:rPr>
      </w:pPr>
      <w:r w:rsidRPr="00E73B67">
        <w:rPr>
          <w:lang w:val="en-US"/>
        </w:rPr>
        <w:t>Ja modernu dzesētājvielas aizstājēju saturoša saldēšanas agregāta saldēšanas jaudas un, iespējams, arī elektroenerģijas patēriņš ir noteikts, izmantojot aprēķinus, šajā papildinājumā ir jāapraksta šo aprēķinu veikšanas procedūra.</w:t>
      </w:r>
    </w:p>
    <w:p w14:paraId="2E418B6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38CD052" w14:textId="77777777" w:rsidR="00E73B67" w:rsidRPr="00E73B67" w:rsidRDefault="00E73B67" w:rsidP="00E73B67">
      <w:pPr>
        <w:pStyle w:val="Heading3"/>
        <w:jc w:val="both"/>
        <w:rPr>
          <w:noProof/>
          <w:lang w:val="en-US"/>
        </w:rPr>
      </w:pPr>
      <w:bookmarkStart w:id="22" w:name="_TOC_250002"/>
      <w:bookmarkStart w:id="23" w:name="_Toc107219904"/>
      <w:r w:rsidRPr="00E73B67">
        <w:rPr>
          <w:noProof/>
          <w:lang w:val="en-US"/>
        </w:rPr>
        <w:t>5. EKSPLUATĀCIJĀ ESOŠAS IEKĀRTAS IZOLĀCIJAS SPĒJAS PĀRBAUDE</w:t>
      </w:r>
      <w:bookmarkEnd w:id="22"/>
      <w:bookmarkEnd w:id="23"/>
    </w:p>
    <w:p w14:paraId="6C20A996"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C16CA7E" w14:textId="77777777" w:rsidR="00E73B67" w:rsidRPr="00E73B67" w:rsidRDefault="00E73B67" w:rsidP="00E73B67">
      <w:pPr>
        <w:pStyle w:val="BodyText"/>
        <w:rPr>
          <w:lang w:val="en-US"/>
        </w:rPr>
      </w:pPr>
      <w:r w:rsidRPr="00E73B67">
        <w:rPr>
          <w:lang w:val="en-US"/>
        </w:rPr>
        <w:t>Lai saskaņā ar šā pielikuma 1. papildinājuma 1. punkta b) un c) apakšpunktu pārbaudītu katras ekspluatācijā esošas iekārtas daļas izolācijas spēju, kompetentās iestādes var:</w:t>
      </w:r>
    </w:p>
    <w:p w14:paraId="516305E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EE78A93" w14:textId="77777777" w:rsidR="00E73B67" w:rsidRPr="00E73B67" w:rsidRDefault="00E73B67" w:rsidP="00E73B67">
      <w:pPr>
        <w:pStyle w:val="BodyText"/>
        <w:ind w:left="284"/>
        <w:rPr>
          <w:lang w:val="en-US"/>
        </w:rPr>
      </w:pPr>
      <w:r w:rsidRPr="00E73B67">
        <w:rPr>
          <w:lang w:val="en-US"/>
        </w:rPr>
        <w:t>piemērot šā papildinājuma 2.1.1.–2.3.2. punktā minētās metodes vai</w:t>
      </w:r>
    </w:p>
    <w:p w14:paraId="73BC00B1"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E737799" w14:textId="77777777" w:rsidR="00E73B67" w:rsidRPr="00E73B67" w:rsidRDefault="00E73B67" w:rsidP="00E73B67">
      <w:pPr>
        <w:pStyle w:val="BodyText"/>
        <w:ind w:left="284"/>
        <w:rPr>
          <w:lang w:val="en-US"/>
        </w:rPr>
      </w:pPr>
      <w:r w:rsidRPr="00E73B67">
        <w:rPr>
          <w:lang w:val="en-US"/>
        </w:rPr>
        <w:t>norīkot ekspertus, lai tie novērtē iekārtas turpmāko piemērotību vienai vai otrai izolācijas iekārtu kategorijai. Šie eksperti ņem vērā turpmāk minētos aspektus un savos secinājumos balstās uz turpmāko informāciju.</w:t>
      </w:r>
    </w:p>
    <w:p w14:paraId="7EBFCE4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F5914EB" w14:textId="77777777" w:rsidR="00E73B67" w:rsidRPr="00E73B67" w:rsidRDefault="00E73B67" w:rsidP="00E73B67">
      <w:pPr>
        <w:pStyle w:val="BodyText"/>
        <w:rPr>
          <w:b/>
          <w:lang w:val="en-US"/>
        </w:rPr>
      </w:pPr>
      <w:r w:rsidRPr="00E73B67">
        <w:rPr>
          <w:b/>
          <w:lang w:val="en-US"/>
        </w:rPr>
        <w:t>5.1. Iekārtas vispārējā apskate</w:t>
      </w:r>
    </w:p>
    <w:p w14:paraId="37844BE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9615A53" w14:textId="77777777" w:rsidR="00E73B67" w:rsidRPr="00E73B67" w:rsidRDefault="00E73B67" w:rsidP="00E73B67">
      <w:pPr>
        <w:pStyle w:val="BodyText"/>
        <w:rPr>
          <w:lang w:val="en-US"/>
        </w:rPr>
      </w:pPr>
      <w:r w:rsidRPr="00E73B67">
        <w:rPr>
          <w:lang w:val="en-US"/>
        </w:rPr>
        <w:t>Šo apskati veic kā iekārtas pārbaudi, lai noskaidrotu:</w:t>
      </w:r>
    </w:p>
    <w:p w14:paraId="56D307D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E03C82" w14:textId="77777777" w:rsidR="00E73B67" w:rsidRPr="00E73B67" w:rsidRDefault="00E73B67" w:rsidP="00E73B67">
      <w:pPr>
        <w:pStyle w:val="BodyText"/>
        <w:ind w:left="284"/>
        <w:rPr>
          <w:lang w:val="en-US"/>
        </w:rPr>
      </w:pPr>
      <w:r w:rsidRPr="00E73B67">
        <w:rPr>
          <w:lang w:val="en-US"/>
        </w:rPr>
        <w:t>a) vai uz iekārtas ir uzstādīta pastāvīga ražotāja plāksnīte, ko piestiprinājis ražotājs;</w:t>
      </w:r>
    </w:p>
    <w:p w14:paraId="4D7E4807" w14:textId="77777777" w:rsidR="00E73B67" w:rsidRPr="00E73B67" w:rsidRDefault="00E73B67" w:rsidP="00E73B67">
      <w:pPr>
        <w:pStyle w:val="BodyText"/>
        <w:ind w:left="284"/>
        <w:rPr>
          <w:lang w:val="en-US"/>
        </w:rPr>
      </w:pPr>
      <w:r w:rsidRPr="00E73B67">
        <w:rPr>
          <w:lang w:val="en-US"/>
        </w:rPr>
        <w:t>b) izolācijas apšuvuma uzbūvi;</w:t>
      </w:r>
    </w:p>
    <w:p w14:paraId="009E17AD" w14:textId="77777777" w:rsidR="00E73B67" w:rsidRPr="00E73B67" w:rsidRDefault="00E73B67" w:rsidP="00E73B67">
      <w:pPr>
        <w:pStyle w:val="BodyText"/>
        <w:ind w:left="284"/>
        <w:rPr>
          <w:lang w:val="en-US"/>
        </w:rPr>
      </w:pPr>
      <w:r w:rsidRPr="00E73B67">
        <w:rPr>
          <w:lang w:val="en-US"/>
        </w:rPr>
        <w:t>c) izmantoto izolācijas metodi;</w:t>
      </w:r>
    </w:p>
    <w:p w14:paraId="4BFF073D" w14:textId="77777777" w:rsidR="00E73B67" w:rsidRPr="00E73B67" w:rsidRDefault="00E73B67" w:rsidP="00E73B67">
      <w:pPr>
        <w:pStyle w:val="BodyText"/>
        <w:ind w:left="284"/>
        <w:rPr>
          <w:lang w:val="en-US"/>
        </w:rPr>
      </w:pPr>
      <w:r w:rsidRPr="00E73B67">
        <w:rPr>
          <w:lang w:val="en-US"/>
        </w:rPr>
        <w:t>d) sienu uzbūves veidu un stāvokli;</w:t>
      </w:r>
    </w:p>
    <w:p w14:paraId="11C57C44" w14:textId="77777777" w:rsidR="00E73B67" w:rsidRPr="00E73B67" w:rsidRDefault="00E73B67" w:rsidP="00E73B67">
      <w:pPr>
        <w:pStyle w:val="BodyText"/>
        <w:ind w:left="284"/>
        <w:rPr>
          <w:lang w:val="en-US"/>
        </w:rPr>
      </w:pPr>
      <w:r w:rsidRPr="00E73B67">
        <w:rPr>
          <w:lang w:val="en-US"/>
        </w:rPr>
        <w:t>e) izolētā nodalījuma stāvokli;</w:t>
      </w:r>
    </w:p>
    <w:p w14:paraId="603CF81F" w14:textId="77777777" w:rsidR="00E73B67" w:rsidRPr="00E73B67" w:rsidRDefault="00E73B67" w:rsidP="00E73B67">
      <w:pPr>
        <w:pStyle w:val="BodyText"/>
        <w:ind w:left="284"/>
        <w:rPr>
          <w:lang w:val="en-US"/>
        </w:rPr>
      </w:pPr>
      <w:r w:rsidRPr="00E73B67">
        <w:rPr>
          <w:lang w:val="en-US"/>
        </w:rPr>
        <w:t>f) sienu biezumu</w:t>
      </w:r>
    </w:p>
    <w:p w14:paraId="1E0798A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478EF67" w14:textId="77777777" w:rsidR="00E73B67" w:rsidRPr="00E73B67" w:rsidRDefault="00E73B67" w:rsidP="00E73B67">
      <w:pPr>
        <w:pStyle w:val="BodyText"/>
        <w:rPr>
          <w:lang w:val="en-US"/>
        </w:rPr>
      </w:pPr>
      <w:r w:rsidRPr="00E73B67">
        <w:rPr>
          <w:lang w:val="en-US"/>
        </w:rPr>
        <w:t>un lai veiktu visus nepieciešamos novērojumus attiecībā uz iekārtas izolācijas spēju. Šim nolūkam eksperti var likt demontēt atsevišķas iekārtas daļas un var pieprasīt nodot viņu rīcībā visu pārbaudei nepieciešamo dokumentāciju (shēmas, pārbaudes protokolus, specifikācijas, faktūrrēķinus u. c.).</w:t>
      </w:r>
    </w:p>
    <w:p w14:paraId="4E8511F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210135D" w14:textId="77777777" w:rsidR="00E73B67" w:rsidRPr="00E73B67" w:rsidRDefault="00E73B67" w:rsidP="00E73B67">
      <w:pPr>
        <w:tabs>
          <w:tab w:val="left" w:pos="1239"/>
        </w:tabs>
        <w:jc w:val="both"/>
        <w:rPr>
          <w:rFonts w:ascii="Times New Roman" w:hAnsi="Times New Roman"/>
          <w:b/>
          <w:noProof/>
          <w:sz w:val="24"/>
          <w:lang w:val="en-US"/>
        </w:rPr>
      </w:pPr>
      <w:r w:rsidRPr="00E73B67">
        <w:rPr>
          <w:rFonts w:ascii="Times New Roman" w:hAnsi="Times New Roman"/>
          <w:b/>
          <w:noProof/>
          <w:sz w:val="24"/>
          <w:lang w:val="en-US"/>
        </w:rPr>
        <w:t>5.2. Hermētiskuma pārbaude (cisternām nepiemēro)</w:t>
      </w:r>
    </w:p>
    <w:p w14:paraId="1DC3CBA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696D1B" w14:textId="77777777" w:rsidR="00E73B67" w:rsidRPr="00E73B67" w:rsidRDefault="00E73B67" w:rsidP="00E73B67">
      <w:pPr>
        <w:pStyle w:val="BodyText"/>
        <w:rPr>
          <w:lang w:val="en-US"/>
        </w:rPr>
      </w:pPr>
      <w:r w:rsidRPr="00E73B67">
        <w:rPr>
          <w:lang w:val="en-US"/>
        </w:rPr>
        <w:t>Pārbaudi veic, novērotājam atrodoties iekārtā, kas novietota spilgti apgaismotā vietā. Var izmantot arī jebkuru precīzāku metodi.</w:t>
      </w:r>
    </w:p>
    <w:p w14:paraId="168BAD0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779C814" w14:textId="77777777" w:rsidR="00E73B67" w:rsidRPr="00E73B67" w:rsidRDefault="00E73B67" w:rsidP="00E73B67">
      <w:pPr>
        <w:pStyle w:val="BodyText"/>
        <w:rPr>
          <w:b/>
          <w:lang w:val="en-US"/>
        </w:rPr>
      </w:pPr>
      <w:r w:rsidRPr="00E73B67">
        <w:rPr>
          <w:b/>
          <w:lang w:val="en-US"/>
        </w:rPr>
        <w:t>5.3. Lēmumi</w:t>
      </w:r>
    </w:p>
    <w:p w14:paraId="65FD554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2BD2623" w14:textId="77777777" w:rsidR="00E73B67" w:rsidRPr="00E73B67" w:rsidRDefault="00E73B67" w:rsidP="00E73B67">
      <w:pPr>
        <w:pStyle w:val="BodyText"/>
        <w:ind w:left="284"/>
        <w:rPr>
          <w:lang w:val="en-US"/>
        </w:rPr>
      </w:pPr>
      <w:r w:rsidRPr="00E73B67">
        <w:rPr>
          <w:lang w:val="en-US"/>
        </w:rPr>
        <w:t xml:space="preserve">a) Ja slēdzieni par korpusa vispārējo stāvokli ir pozitīvi, iekārtu nākamajā periodā, kas nedrīkst būt ilgāks par trīs gadiem, var turpināt ekspluatēt kā sākotnēji noteiktās klases izolācijas iekārtu. Ja eksperta vai ekspertu slēdzieni ir negatīvi, iekārtu var turpināt ekspluatēt tikai tad, ja veic koeficienta </w:t>
      </w:r>
      <w:r w:rsidRPr="00E73B67">
        <w:rPr>
          <w:i/>
          <w:iCs/>
          <w:lang w:val="en-US"/>
        </w:rPr>
        <w:t xml:space="preserve">K </w:t>
      </w:r>
      <w:r w:rsidRPr="00E73B67">
        <w:rPr>
          <w:lang w:val="en-US"/>
        </w:rPr>
        <w:t>mērījumu atbilstoši šā papildinājuma 2.1.1.–2.3.2. punktā noteiktajai kārtībai un mērījuma rezultāti ir apmierinoši. Šādā gadījumā iekārtu var turpināt ekspluatēt vēl sešus gadus.</w:t>
      </w:r>
    </w:p>
    <w:p w14:paraId="6D6CE008" w14:textId="77777777" w:rsidR="00E73B67" w:rsidRPr="00E73B67" w:rsidRDefault="00E73B67" w:rsidP="00E73B67">
      <w:pPr>
        <w:pStyle w:val="BodyText"/>
        <w:ind w:left="284"/>
        <w:rPr>
          <w:lang w:val="en-US"/>
        </w:rPr>
      </w:pPr>
      <w:r w:rsidRPr="00E73B67">
        <w:rPr>
          <w:lang w:val="en-US"/>
        </w:rPr>
        <w:t>b) Ja pastiprināti izolētas iekārtas gadījumā eksperta vai ekspertu slēdzienos norādīts, ka korpuss nav piemērots ekspluatācijai tās sākotnējā ekspluatācijas klasē, bet ir piemērots ekspluatācijai kā parastā veidā izolēta iekārta, tad korpusu var turpināt ekspluatēt attiecīgajā klasē vēl trīs gadus. Šajā gadījumā attiecīgi nomaina atšķirības zīmes (atbilstoši šā pielikuma 4. papildinājumam).</w:t>
      </w:r>
    </w:p>
    <w:p w14:paraId="04DB9283" w14:textId="77777777" w:rsidR="00E73B67" w:rsidRPr="00E73B67" w:rsidRDefault="00E73B67" w:rsidP="00E73B67">
      <w:pPr>
        <w:pStyle w:val="BodyText"/>
        <w:ind w:left="284"/>
        <w:rPr>
          <w:lang w:val="en-US"/>
        </w:rPr>
      </w:pPr>
      <w:r w:rsidRPr="00E73B67">
        <w:rPr>
          <w:lang w:val="en-US"/>
        </w:rPr>
        <w:t xml:space="preserve">c) Ja iekārta veidota no tādu noteikta tipa sērijveidā ražotu iekārtu agregātiem, kuras atbilst šā pielikuma 1. papildinājuma 6. punkta prasībām un pieder vienam īpašniekam, tad papildus katra iekārtas agregāta pārbaudei koeficienta </w:t>
      </w:r>
      <w:r w:rsidRPr="00E73B67">
        <w:rPr>
          <w:i/>
          <w:iCs/>
          <w:lang w:val="en-US"/>
        </w:rPr>
        <w:t xml:space="preserve">K </w:t>
      </w:r>
      <w:r w:rsidRPr="00E73B67">
        <w:rPr>
          <w:lang w:val="en-US"/>
        </w:rPr>
        <w:t>mērījumus vismaz 1 % no kopējā agregātu skaita var veikt saskaņā ar šā papildinājuma 2.1., 2.2. un 2.3. punkta prasībām. Ja pārbaužu un mērījumu rezultāti ir pieņemami, visas attiecīgās iekārtas var turpināt ekspluatēt sešus gadus kā sākotnēji noteiktās klases izolācijas iekārtas.</w:t>
      </w:r>
    </w:p>
    <w:p w14:paraId="76906BF3" w14:textId="77777777" w:rsidR="00E73B67" w:rsidRPr="00E73B67" w:rsidRDefault="00E73B67" w:rsidP="00E73B67">
      <w:pPr>
        <w:jc w:val="both"/>
        <w:rPr>
          <w:lang w:val="en-US"/>
        </w:rPr>
      </w:pPr>
    </w:p>
    <w:p w14:paraId="1D8A4A9B" w14:textId="77777777" w:rsidR="00E73B67" w:rsidRPr="00E73B67" w:rsidRDefault="00E73B67" w:rsidP="00E73B67">
      <w:pPr>
        <w:pStyle w:val="Heading3"/>
        <w:jc w:val="both"/>
        <w:rPr>
          <w:noProof/>
          <w:lang w:val="en-US"/>
        </w:rPr>
      </w:pPr>
      <w:bookmarkStart w:id="24" w:name="_TOC_250001"/>
      <w:bookmarkStart w:id="25" w:name="_Toc107219905"/>
      <w:r w:rsidRPr="00E73B67">
        <w:rPr>
          <w:noProof/>
          <w:lang w:val="en-US"/>
        </w:rPr>
        <w:t>6. EKSPLUATĀCIJĀ ESOŠAS IEKĀRTAS TERMOIERĪČU DARBĪBAS EFEKTIVITĀTES PĀRBAUDE</w:t>
      </w:r>
      <w:bookmarkEnd w:id="24"/>
      <w:bookmarkEnd w:id="25"/>
    </w:p>
    <w:p w14:paraId="5D5CE39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F93018C" w14:textId="77777777" w:rsidR="00E73B67" w:rsidRPr="00E73B67" w:rsidRDefault="00E73B67" w:rsidP="00E73B67">
      <w:pPr>
        <w:pStyle w:val="BodyText"/>
        <w:rPr>
          <w:lang w:val="en-US"/>
        </w:rPr>
      </w:pPr>
      <w:r w:rsidRPr="00E73B67">
        <w:rPr>
          <w:lang w:val="en-US"/>
        </w:rPr>
        <w:t>Lai saskaņā ar šā pielikuma 1. papildinājuma 1. punkta b) un c) apakšpunktu pārbaudītu katras ekspluatācijā esošas saldēšanas, mehāniskās saldēšanas, sildīšanas vai mehāniskās saldēšanas un sildīšanas iekārtas termoierīču darbības efektivitāti, kompetentās iestādes var:</w:t>
      </w:r>
    </w:p>
    <w:p w14:paraId="55AF49D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0B0080E" w14:textId="77777777" w:rsidR="00E73B67" w:rsidRPr="00E73B67" w:rsidRDefault="00E73B67" w:rsidP="00E73B67">
      <w:pPr>
        <w:pStyle w:val="BodyText"/>
        <w:ind w:left="284"/>
        <w:rPr>
          <w:lang w:val="en-US"/>
        </w:rPr>
      </w:pPr>
      <w:r w:rsidRPr="00E73B67">
        <w:rPr>
          <w:lang w:val="en-US"/>
        </w:rPr>
        <w:t>izmantot šā papildinājuma 3.1., 3.2., 3.3. un 3.4. punktā minētās metodes vai</w:t>
      </w:r>
    </w:p>
    <w:p w14:paraId="3C31EA36"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1F2ED63" w14:textId="77777777" w:rsidR="00E73B67" w:rsidRPr="00E73B67" w:rsidRDefault="00E73B67" w:rsidP="00E73B67">
      <w:pPr>
        <w:pStyle w:val="BodyText"/>
        <w:ind w:left="284"/>
        <w:rPr>
          <w:lang w:val="en-US"/>
        </w:rPr>
      </w:pPr>
      <w:r w:rsidRPr="00E73B67">
        <w:rPr>
          <w:lang w:val="en-US"/>
        </w:rPr>
        <w:t>norīkot ekspertus, lai tie, ja atbilstīgi, piemērotu šā papildinājuma 5.1. un 5.2. punktā noteiktās prasības, kā arī turpmāk izklāstītos noteikumus.</w:t>
      </w:r>
    </w:p>
    <w:p w14:paraId="3F89CBA7" w14:textId="77777777" w:rsidR="00E73B67" w:rsidRPr="00E73B67" w:rsidRDefault="00E73B67" w:rsidP="00E73B67">
      <w:pPr>
        <w:jc w:val="both"/>
        <w:rPr>
          <w:rFonts w:ascii="Times New Roman" w:hAnsi="Times New Roman" w:cs="Times New Roman"/>
          <w:noProof/>
          <w:sz w:val="24"/>
          <w:szCs w:val="24"/>
          <w:lang w:val="en-US"/>
        </w:rPr>
      </w:pPr>
    </w:p>
    <w:p w14:paraId="24569398" w14:textId="77777777" w:rsidR="00E73B67" w:rsidRPr="00E73B67" w:rsidRDefault="00E73B67" w:rsidP="00E73B67">
      <w:pPr>
        <w:pStyle w:val="BodyText"/>
        <w:rPr>
          <w:b/>
          <w:lang w:val="en-US"/>
        </w:rPr>
      </w:pPr>
      <w:r w:rsidRPr="00E73B67">
        <w:rPr>
          <w:b/>
          <w:lang w:val="en-US"/>
        </w:rPr>
        <w:t>6.1. Saldēšanas iekārtas, izņemot iekārtas ar fiksētiem eitektiskiem akumulatoriem</w:t>
      </w:r>
    </w:p>
    <w:p w14:paraId="2869047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FDCFF54" w14:textId="77777777" w:rsidR="00E73B67" w:rsidRPr="00E73B67" w:rsidRDefault="00E73B67" w:rsidP="00E73B67">
      <w:pPr>
        <w:pStyle w:val="BodyText"/>
        <w:rPr>
          <w:lang w:val="en-US"/>
        </w:rPr>
      </w:pPr>
      <w:r w:rsidRPr="00E73B67">
        <w:rPr>
          <w:lang w:val="en-US"/>
        </w:rPr>
        <w:t xml:space="preserve">Jāpārbauda, vai tukšas iekārtas iekšējo temperatūru, kas pirms tam paaugstināta līdz ārējai gaisa temperatūrai, var saskaņā ar šajā pielikumā minēto kārtību pazemināt līdz tās klases robežtemperatūrai, kurā attiecīgā iekārta ietilpst, un uzturēt zem minētās robežtemperatūras periodā </w:t>
      </w:r>
      <w:r w:rsidRPr="00E73B67">
        <w:rPr>
          <w:i/>
          <w:iCs/>
          <w:lang w:val="en-US"/>
        </w:rPr>
        <w:t>t</w:t>
      </w:r>
    </w:p>
    <w:p w14:paraId="3C3C18E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8941228" w14:textId="77777777" w:rsidR="00E73B67" w:rsidRPr="00E73B67" w:rsidRDefault="00E73B67" w:rsidP="00E73B67">
      <w:pPr>
        <w:ind w:left="284"/>
        <w:jc w:val="both"/>
        <w:rPr>
          <w:rFonts w:ascii="Times New Roman" w:hAnsi="Times New Roman"/>
          <w:noProof/>
          <w:sz w:val="24"/>
          <w:lang w:val="en-US"/>
        </w:rPr>
      </w:pPr>
      <w:r w:rsidRPr="00E73B67">
        <w:rPr>
          <w:rFonts w:ascii="Times New Roman" w:hAnsi="Times New Roman"/>
          <w:noProof/>
          <w:sz w:val="24"/>
          <w:lang w:val="en-US"/>
        </w:rPr>
        <w:t xml:space="preserve">tā, ka </w:t>
      </w:r>
      <w:r w:rsidRPr="00E73B67">
        <w:rPr>
          <w:rFonts w:ascii="Times New Roman" w:hAnsi="Times New Roman"/>
          <w:noProof/>
          <w:sz w:val="24"/>
          <w:lang w:val="en-US"/>
        </w:rPr>
        <w:drawing>
          <wp:inline distT="0" distB="0" distL="0" distR="0" wp14:anchorId="645429B0" wp14:editId="0BD03050">
            <wp:extent cx="693420" cy="4953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0"/>
                    <a:stretch>
                      <a:fillRect/>
                    </a:stretch>
                  </pic:blipFill>
                  <pic:spPr>
                    <a:xfrm>
                      <a:off x="0" y="0"/>
                      <a:ext cx="693482" cy="495344"/>
                    </a:xfrm>
                    <a:prstGeom prst="rect">
                      <a:avLst/>
                    </a:prstGeom>
                  </pic:spPr>
                </pic:pic>
              </a:graphicData>
            </a:graphic>
          </wp:inline>
        </w:drawing>
      </w:r>
      <w:r w:rsidRPr="00E73B67">
        <w:rPr>
          <w:rFonts w:ascii="Times New Roman" w:hAnsi="Times New Roman"/>
          <w:noProof/>
          <w:sz w:val="24"/>
          <w:lang w:val="en-US"/>
        </w:rPr>
        <w:t>, kur</w:t>
      </w:r>
    </w:p>
    <w:p w14:paraId="13898A3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E88E362" w14:textId="77777777" w:rsidR="00E73B67" w:rsidRPr="00E73B67" w:rsidRDefault="00E73B67" w:rsidP="00E73B67">
      <w:pPr>
        <w:pStyle w:val="BodyText"/>
        <w:ind w:left="284"/>
        <w:rPr>
          <w:lang w:val="en-US"/>
        </w:rPr>
      </w:pPr>
      <w:r w:rsidRPr="00E73B67">
        <w:rPr>
          <w:i/>
          <w:iCs/>
          <w:lang w:val="en-US"/>
        </w:rPr>
        <w:t xml:space="preserve">ΔT </w:t>
      </w:r>
      <w:r w:rsidRPr="00E73B67">
        <w:rPr>
          <w:lang w:val="en-US"/>
        </w:rPr>
        <w:t>ir starpība starp +30 °C un minēto robežtemperatūru un</w:t>
      </w:r>
    </w:p>
    <w:p w14:paraId="0487FA4D"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F9A0B53" w14:textId="77777777" w:rsidR="00E73B67" w:rsidRPr="00E73B67" w:rsidRDefault="00E73B67" w:rsidP="00E73B67">
      <w:pPr>
        <w:pStyle w:val="BodyText"/>
        <w:ind w:left="284"/>
        <w:rPr>
          <w:lang w:val="en-US"/>
        </w:rPr>
      </w:pPr>
      <w:r w:rsidRPr="00E73B67">
        <w:rPr>
          <w:i/>
          <w:lang w:val="en-US"/>
        </w:rPr>
        <w:t>ΔT</w:t>
      </w:r>
      <w:r w:rsidRPr="00E73B67">
        <w:rPr>
          <w:lang w:val="en-US"/>
        </w:rPr>
        <w:t>' ir starpība starp vidējo ārējo temperatūru pārbaudes laikā un klases robežtemperatūru, ja ārējā temperatūra nav zemāka par +15 °C.</w:t>
      </w:r>
    </w:p>
    <w:p w14:paraId="03B1679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7DED541" w14:textId="77777777" w:rsidR="00E73B67" w:rsidRPr="00E73B67" w:rsidRDefault="00E73B67" w:rsidP="00E73B67">
      <w:pPr>
        <w:pStyle w:val="BodyText"/>
        <w:rPr>
          <w:lang w:val="en-US"/>
        </w:rPr>
      </w:pPr>
      <w:r w:rsidRPr="00E73B67">
        <w:rPr>
          <w:lang w:val="en-US"/>
        </w:rPr>
        <w:t>Ja rezultāti ir pieņemami, iekārtu var turpināt ekspluatēt kā sākotnēji noteiktās klases saldēšanas iekārtu nākamajā periodā, kas nedrīkst būt ilgāks par trīs gadiem.</w:t>
      </w:r>
    </w:p>
    <w:p w14:paraId="4AA8059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EA552F" w14:textId="77777777" w:rsidR="00E73B67" w:rsidRPr="00E73B67" w:rsidRDefault="00E73B67" w:rsidP="00E73B67">
      <w:pPr>
        <w:pStyle w:val="BodyText"/>
        <w:rPr>
          <w:b/>
          <w:lang w:val="en-US"/>
        </w:rPr>
      </w:pPr>
      <w:r w:rsidRPr="00E73B67">
        <w:rPr>
          <w:b/>
          <w:lang w:val="en-US"/>
        </w:rPr>
        <w:t>6.2. Mehāniskā saldēšanas iekārta</w:t>
      </w:r>
    </w:p>
    <w:p w14:paraId="7AD2A6D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E568959" w14:textId="77777777" w:rsidR="00E73B67" w:rsidRPr="00E73B67" w:rsidRDefault="00E73B67" w:rsidP="00E73B67">
      <w:pPr>
        <w:pStyle w:val="BodyText"/>
        <w:rPr>
          <w:u w:val="single" w:color="000000"/>
          <w:lang w:val="en-US"/>
        </w:rPr>
      </w:pPr>
      <w:r w:rsidRPr="00E73B67">
        <w:rPr>
          <w:lang w:val="en-US"/>
        </w:rPr>
        <w:t xml:space="preserve">6.2.1. </w:t>
      </w:r>
      <w:r w:rsidRPr="00E73B67">
        <w:rPr>
          <w:u w:val="single" w:color="000000"/>
          <w:lang w:val="en-US"/>
        </w:rPr>
        <w:t>Autonoma iekārta</w:t>
      </w:r>
    </w:p>
    <w:p w14:paraId="58E00B0D" w14:textId="77777777" w:rsidR="00E73B67" w:rsidRPr="00E73B67" w:rsidRDefault="00E73B67" w:rsidP="00E73B67">
      <w:pPr>
        <w:jc w:val="both"/>
        <w:rPr>
          <w:u w:val="single" w:color="000000"/>
          <w:lang w:val="en-US"/>
        </w:rPr>
      </w:pPr>
    </w:p>
    <w:p w14:paraId="2614C4F8" w14:textId="77777777" w:rsidR="00E73B67" w:rsidRPr="00E73B67" w:rsidRDefault="00E73B67" w:rsidP="00E73B67">
      <w:pPr>
        <w:pStyle w:val="BodyText"/>
        <w:rPr>
          <w:lang w:val="en-US"/>
        </w:rPr>
      </w:pPr>
      <w:r w:rsidRPr="00E73B67">
        <w:rPr>
          <w:lang w:val="en-US"/>
        </w:rPr>
        <w:t>i) Iekārta, kas izgatavota 2012. gada 2. janvārī vai vēlāk</w:t>
      </w:r>
    </w:p>
    <w:p w14:paraId="05D5305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EAD4A8E" w14:textId="77777777" w:rsidR="00E73B67" w:rsidRPr="00E73B67" w:rsidRDefault="00E73B67" w:rsidP="00E73B67">
      <w:pPr>
        <w:pStyle w:val="BodyText"/>
        <w:rPr>
          <w:lang w:val="en-US"/>
        </w:rPr>
      </w:pPr>
      <w:r w:rsidRPr="00E73B67">
        <w:rPr>
          <w:lang w:val="en-US"/>
        </w:rPr>
        <w:t>Jāpārbauda, vai tad, ja ārējā temperatūra nav zemāka par +15 °C, tukšas iekārtas iekšienē ir iespējams sasniegt attiecīgajai klasei noteikto temperatūru turpmākajā tabulā norādītajā maksimālajā laika posmā (minūtēs).</w:t>
      </w:r>
    </w:p>
    <w:p w14:paraId="39122392"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1851"/>
        <w:gridCol w:w="423"/>
        <w:gridCol w:w="423"/>
        <w:gridCol w:w="423"/>
        <w:gridCol w:w="424"/>
        <w:gridCol w:w="424"/>
        <w:gridCol w:w="424"/>
        <w:gridCol w:w="424"/>
        <w:gridCol w:w="424"/>
        <w:gridCol w:w="424"/>
        <w:gridCol w:w="424"/>
        <w:gridCol w:w="424"/>
        <w:gridCol w:w="424"/>
        <w:gridCol w:w="424"/>
        <w:gridCol w:w="424"/>
        <w:gridCol w:w="424"/>
        <w:gridCol w:w="424"/>
        <w:gridCol w:w="499"/>
      </w:tblGrid>
      <w:tr w:rsidR="00E73B67" w:rsidRPr="00E73B67" w14:paraId="63CBC8BB" w14:textId="77777777" w:rsidTr="00A31E9F">
        <w:tc>
          <w:tcPr>
            <w:tcW w:w="1014" w:type="pct"/>
            <w:tcBorders>
              <w:top w:val="single" w:sz="5" w:space="0" w:color="000000"/>
              <w:left w:val="single" w:sz="5" w:space="0" w:color="000000"/>
              <w:bottom w:val="single" w:sz="13" w:space="0" w:color="000000"/>
              <w:right w:val="single" w:sz="5" w:space="0" w:color="000000"/>
            </w:tcBorders>
          </w:tcPr>
          <w:p w14:paraId="07EB66CB"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Ārējā temperatūra</w:t>
            </w:r>
          </w:p>
        </w:tc>
        <w:tc>
          <w:tcPr>
            <w:tcW w:w="232" w:type="pct"/>
            <w:tcBorders>
              <w:top w:val="single" w:sz="5" w:space="0" w:color="000000"/>
              <w:left w:val="single" w:sz="5" w:space="0" w:color="000000"/>
              <w:bottom w:val="single" w:sz="13" w:space="0" w:color="000000"/>
              <w:right w:val="single" w:sz="5" w:space="0" w:color="000000"/>
            </w:tcBorders>
          </w:tcPr>
          <w:p w14:paraId="6CD3298C"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30</w:t>
            </w:r>
          </w:p>
        </w:tc>
        <w:tc>
          <w:tcPr>
            <w:tcW w:w="232" w:type="pct"/>
            <w:tcBorders>
              <w:top w:val="single" w:sz="5" w:space="0" w:color="000000"/>
              <w:left w:val="single" w:sz="5" w:space="0" w:color="000000"/>
              <w:bottom w:val="single" w:sz="13" w:space="0" w:color="000000"/>
              <w:right w:val="single" w:sz="5" w:space="0" w:color="000000"/>
            </w:tcBorders>
          </w:tcPr>
          <w:p w14:paraId="7BEDDBB6"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29</w:t>
            </w:r>
          </w:p>
        </w:tc>
        <w:tc>
          <w:tcPr>
            <w:tcW w:w="232" w:type="pct"/>
            <w:tcBorders>
              <w:top w:val="single" w:sz="5" w:space="0" w:color="000000"/>
              <w:left w:val="single" w:sz="5" w:space="0" w:color="000000"/>
              <w:bottom w:val="single" w:sz="13" w:space="0" w:color="000000"/>
              <w:right w:val="single" w:sz="5" w:space="0" w:color="000000"/>
            </w:tcBorders>
          </w:tcPr>
          <w:p w14:paraId="6F12DF0F"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28</w:t>
            </w:r>
          </w:p>
        </w:tc>
        <w:tc>
          <w:tcPr>
            <w:tcW w:w="232" w:type="pct"/>
            <w:tcBorders>
              <w:top w:val="single" w:sz="5" w:space="0" w:color="000000"/>
              <w:left w:val="single" w:sz="5" w:space="0" w:color="000000"/>
              <w:bottom w:val="single" w:sz="13" w:space="0" w:color="000000"/>
              <w:right w:val="single" w:sz="5" w:space="0" w:color="000000"/>
            </w:tcBorders>
          </w:tcPr>
          <w:p w14:paraId="42042BB9"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27</w:t>
            </w:r>
          </w:p>
        </w:tc>
        <w:tc>
          <w:tcPr>
            <w:tcW w:w="232" w:type="pct"/>
            <w:tcBorders>
              <w:top w:val="single" w:sz="5" w:space="0" w:color="000000"/>
              <w:left w:val="single" w:sz="5" w:space="0" w:color="000000"/>
              <w:bottom w:val="single" w:sz="13" w:space="0" w:color="000000"/>
              <w:right w:val="single" w:sz="5" w:space="0" w:color="000000"/>
            </w:tcBorders>
          </w:tcPr>
          <w:p w14:paraId="350E39FD"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26</w:t>
            </w:r>
          </w:p>
        </w:tc>
        <w:tc>
          <w:tcPr>
            <w:tcW w:w="232" w:type="pct"/>
            <w:tcBorders>
              <w:top w:val="single" w:sz="5" w:space="0" w:color="000000"/>
              <w:left w:val="single" w:sz="5" w:space="0" w:color="000000"/>
              <w:bottom w:val="single" w:sz="13" w:space="0" w:color="000000"/>
              <w:right w:val="single" w:sz="5" w:space="0" w:color="000000"/>
            </w:tcBorders>
          </w:tcPr>
          <w:p w14:paraId="7DD37A52"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25</w:t>
            </w:r>
          </w:p>
        </w:tc>
        <w:tc>
          <w:tcPr>
            <w:tcW w:w="232" w:type="pct"/>
            <w:tcBorders>
              <w:top w:val="single" w:sz="5" w:space="0" w:color="000000"/>
              <w:left w:val="single" w:sz="5" w:space="0" w:color="000000"/>
              <w:bottom w:val="single" w:sz="13" w:space="0" w:color="000000"/>
              <w:right w:val="single" w:sz="5" w:space="0" w:color="000000"/>
            </w:tcBorders>
          </w:tcPr>
          <w:p w14:paraId="35088CB5"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24</w:t>
            </w:r>
          </w:p>
        </w:tc>
        <w:tc>
          <w:tcPr>
            <w:tcW w:w="232" w:type="pct"/>
            <w:tcBorders>
              <w:top w:val="single" w:sz="5" w:space="0" w:color="000000"/>
              <w:left w:val="single" w:sz="5" w:space="0" w:color="000000"/>
              <w:bottom w:val="single" w:sz="13" w:space="0" w:color="000000"/>
              <w:right w:val="single" w:sz="5" w:space="0" w:color="000000"/>
            </w:tcBorders>
          </w:tcPr>
          <w:p w14:paraId="240ACB68"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23</w:t>
            </w:r>
          </w:p>
        </w:tc>
        <w:tc>
          <w:tcPr>
            <w:tcW w:w="232" w:type="pct"/>
            <w:tcBorders>
              <w:top w:val="single" w:sz="5" w:space="0" w:color="000000"/>
              <w:left w:val="single" w:sz="5" w:space="0" w:color="000000"/>
              <w:bottom w:val="single" w:sz="13" w:space="0" w:color="000000"/>
              <w:right w:val="single" w:sz="5" w:space="0" w:color="000000"/>
            </w:tcBorders>
          </w:tcPr>
          <w:p w14:paraId="4D2A0B7A"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22</w:t>
            </w:r>
          </w:p>
        </w:tc>
        <w:tc>
          <w:tcPr>
            <w:tcW w:w="232" w:type="pct"/>
            <w:tcBorders>
              <w:top w:val="single" w:sz="5" w:space="0" w:color="000000"/>
              <w:left w:val="single" w:sz="5" w:space="0" w:color="000000"/>
              <w:bottom w:val="single" w:sz="13" w:space="0" w:color="000000"/>
              <w:right w:val="single" w:sz="5" w:space="0" w:color="000000"/>
            </w:tcBorders>
          </w:tcPr>
          <w:p w14:paraId="61073816"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21</w:t>
            </w:r>
          </w:p>
        </w:tc>
        <w:tc>
          <w:tcPr>
            <w:tcW w:w="232" w:type="pct"/>
            <w:tcBorders>
              <w:top w:val="single" w:sz="5" w:space="0" w:color="000000"/>
              <w:left w:val="single" w:sz="5" w:space="0" w:color="000000"/>
              <w:bottom w:val="single" w:sz="13" w:space="0" w:color="000000"/>
              <w:right w:val="single" w:sz="5" w:space="0" w:color="000000"/>
            </w:tcBorders>
          </w:tcPr>
          <w:p w14:paraId="6CFF8BFE"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20</w:t>
            </w:r>
          </w:p>
        </w:tc>
        <w:tc>
          <w:tcPr>
            <w:tcW w:w="232" w:type="pct"/>
            <w:tcBorders>
              <w:top w:val="single" w:sz="5" w:space="0" w:color="000000"/>
              <w:left w:val="single" w:sz="5" w:space="0" w:color="000000"/>
              <w:bottom w:val="single" w:sz="13" w:space="0" w:color="000000"/>
              <w:right w:val="single" w:sz="5" w:space="0" w:color="000000"/>
            </w:tcBorders>
          </w:tcPr>
          <w:p w14:paraId="22AA6D9C"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19</w:t>
            </w:r>
          </w:p>
        </w:tc>
        <w:tc>
          <w:tcPr>
            <w:tcW w:w="232" w:type="pct"/>
            <w:tcBorders>
              <w:top w:val="single" w:sz="5" w:space="0" w:color="000000"/>
              <w:left w:val="single" w:sz="5" w:space="0" w:color="000000"/>
              <w:bottom w:val="single" w:sz="13" w:space="0" w:color="000000"/>
              <w:right w:val="single" w:sz="5" w:space="0" w:color="000000"/>
            </w:tcBorders>
          </w:tcPr>
          <w:p w14:paraId="7F3BC785"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18</w:t>
            </w:r>
          </w:p>
        </w:tc>
        <w:tc>
          <w:tcPr>
            <w:tcW w:w="232" w:type="pct"/>
            <w:tcBorders>
              <w:top w:val="single" w:sz="5" w:space="0" w:color="000000"/>
              <w:left w:val="single" w:sz="5" w:space="0" w:color="000000"/>
              <w:bottom w:val="single" w:sz="13" w:space="0" w:color="000000"/>
              <w:right w:val="single" w:sz="5" w:space="0" w:color="000000"/>
            </w:tcBorders>
          </w:tcPr>
          <w:p w14:paraId="33622EF4"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17</w:t>
            </w:r>
          </w:p>
        </w:tc>
        <w:tc>
          <w:tcPr>
            <w:tcW w:w="232" w:type="pct"/>
            <w:tcBorders>
              <w:top w:val="single" w:sz="5" w:space="0" w:color="000000"/>
              <w:left w:val="single" w:sz="5" w:space="0" w:color="000000"/>
              <w:bottom w:val="single" w:sz="13" w:space="0" w:color="000000"/>
              <w:right w:val="single" w:sz="5" w:space="0" w:color="000000"/>
            </w:tcBorders>
          </w:tcPr>
          <w:p w14:paraId="58B0275F"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16</w:t>
            </w:r>
          </w:p>
        </w:tc>
        <w:tc>
          <w:tcPr>
            <w:tcW w:w="232" w:type="pct"/>
            <w:tcBorders>
              <w:top w:val="single" w:sz="5" w:space="0" w:color="000000"/>
              <w:left w:val="single" w:sz="5" w:space="0" w:color="000000"/>
              <w:bottom w:val="single" w:sz="13" w:space="0" w:color="000000"/>
              <w:right w:val="single" w:sz="5" w:space="0" w:color="000000"/>
            </w:tcBorders>
          </w:tcPr>
          <w:p w14:paraId="78E35474"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15</w:t>
            </w:r>
          </w:p>
        </w:tc>
        <w:tc>
          <w:tcPr>
            <w:tcW w:w="273" w:type="pct"/>
            <w:tcBorders>
              <w:top w:val="single" w:sz="5" w:space="0" w:color="000000"/>
              <w:left w:val="single" w:sz="5" w:space="0" w:color="000000"/>
              <w:bottom w:val="single" w:sz="13" w:space="0" w:color="000000"/>
              <w:right w:val="single" w:sz="5" w:space="0" w:color="000000"/>
            </w:tcBorders>
          </w:tcPr>
          <w:p w14:paraId="442BEA64" w14:textId="77777777" w:rsidR="00E73B67" w:rsidRPr="00E73B67" w:rsidRDefault="00E73B67" w:rsidP="00A31E9F">
            <w:pPr>
              <w:pStyle w:val="TableParagraph"/>
              <w:jc w:val="both"/>
              <w:rPr>
                <w:rFonts w:ascii="Times New Roman" w:hAnsi="Times New Roman"/>
                <w:i/>
                <w:noProof/>
                <w:lang w:val="en-US"/>
              </w:rPr>
            </w:pPr>
            <w:r w:rsidRPr="00E73B67">
              <w:rPr>
                <w:rFonts w:ascii="Times New Roman" w:hAnsi="Times New Roman"/>
                <w:i/>
                <w:noProof/>
                <w:lang w:val="en-US"/>
              </w:rPr>
              <w:t>°C</w:t>
            </w:r>
          </w:p>
        </w:tc>
      </w:tr>
      <w:tr w:rsidR="00E73B67" w:rsidRPr="00E73B67" w14:paraId="1FF27DA7" w14:textId="77777777" w:rsidTr="00A31E9F">
        <w:tc>
          <w:tcPr>
            <w:tcW w:w="1014" w:type="pct"/>
            <w:tcBorders>
              <w:top w:val="single" w:sz="13" w:space="0" w:color="000000"/>
              <w:left w:val="single" w:sz="5" w:space="0" w:color="000000"/>
              <w:bottom w:val="single" w:sz="5" w:space="0" w:color="000000"/>
              <w:right w:val="single" w:sz="5" w:space="0" w:color="000000"/>
            </w:tcBorders>
            <w:vAlign w:val="center"/>
          </w:tcPr>
          <w:p w14:paraId="1BE095F0" w14:textId="77777777" w:rsidR="00E73B67" w:rsidRPr="00E73B67" w:rsidRDefault="00E73B67" w:rsidP="00A31E9F">
            <w:pPr>
              <w:pStyle w:val="TableParagraph"/>
              <w:jc w:val="center"/>
              <w:rPr>
                <w:rFonts w:ascii="Times New Roman" w:hAnsi="Times New Roman"/>
                <w:noProof/>
                <w:u w:val="single"/>
                <w:lang w:val="en-US"/>
              </w:rPr>
            </w:pPr>
            <w:r w:rsidRPr="00E73B67">
              <w:rPr>
                <w:rFonts w:ascii="Times New Roman" w:hAnsi="Times New Roman"/>
                <w:noProof/>
                <w:u w:val="single"/>
                <w:lang w:val="en-US"/>
              </w:rPr>
              <w:t>C, F klase</w:t>
            </w:r>
          </w:p>
        </w:tc>
        <w:tc>
          <w:tcPr>
            <w:tcW w:w="232" w:type="pct"/>
            <w:tcBorders>
              <w:top w:val="single" w:sz="13" w:space="0" w:color="000000"/>
              <w:left w:val="single" w:sz="5" w:space="0" w:color="000000"/>
              <w:bottom w:val="single" w:sz="5" w:space="0" w:color="000000"/>
              <w:right w:val="single" w:sz="5" w:space="0" w:color="000000"/>
            </w:tcBorders>
            <w:vAlign w:val="center"/>
          </w:tcPr>
          <w:p w14:paraId="11E4D029"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360</w:t>
            </w:r>
          </w:p>
        </w:tc>
        <w:tc>
          <w:tcPr>
            <w:tcW w:w="232" w:type="pct"/>
            <w:tcBorders>
              <w:top w:val="single" w:sz="13" w:space="0" w:color="000000"/>
              <w:left w:val="single" w:sz="5" w:space="0" w:color="000000"/>
              <w:bottom w:val="single" w:sz="5" w:space="0" w:color="000000"/>
              <w:right w:val="single" w:sz="5" w:space="0" w:color="000000"/>
            </w:tcBorders>
            <w:vAlign w:val="center"/>
          </w:tcPr>
          <w:p w14:paraId="121282AC"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350</w:t>
            </w:r>
          </w:p>
        </w:tc>
        <w:tc>
          <w:tcPr>
            <w:tcW w:w="232" w:type="pct"/>
            <w:tcBorders>
              <w:top w:val="single" w:sz="13" w:space="0" w:color="000000"/>
              <w:left w:val="single" w:sz="5" w:space="0" w:color="000000"/>
              <w:bottom w:val="single" w:sz="5" w:space="0" w:color="000000"/>
              <w:right w:val="single" w:sz="5" w:space="0" w:color="000000"/>
            </w:tcBorders>
            <w:vAlign w:val="center"/>
          </w:tcPr>
          <w:p w14:paraId="6B2BC8CA"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340</w:t>
            </w:r>
          </w:p>
        </w:tc>
        <w:tc>
          <w:tcPr>
            <w:tcW w:w="232" w:type="pct"/>
            <w:tcBorders>
              <w:top w:val="single" w:sz="13" w:space="0" w:color="000000"/>
              <w:left w:val="single" w:sz="5" w:space="0" w:color="000000"/>
              <w:bottom w:val="single" w:sz="5" w:space="0" w:color="000000"/>
              <w:right w:val="single" w:sz="5" w:space="0" w:color="000000"/>
            </w:tcBorders>
            <w:vAlign w:val="center"/>
          </w:tcPr>
          <w:p w14:paraId="09C2D217"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330</w:t>
            </w:r>
          </w:p>
        </w:tc>
        <w:tc>
          <w:tcPr>
            <w:tcW w:w="232" w:type="pct"/>
            <w:tcBorders>
              <w:top w:val="single" w:sz="13" w:space="0" w:color="000000"/>
              <w:left w:val="single" w:sz="5" w:space="0" w:color="000000"/>
              <w:bottom w:val="single" w:sz="5" w:space="0" w:color="000000"/>
              <w:right w:val="single" w:sz="5" w:space="0" w:color="000000"/>
            </w:tcBorders>
            <w:vAlign w:val="center"/>
          </w:tcPr>
          <w:p w14:paraId="120274A1"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320</w:t>
            </w:r>
          </w:p>
        </w:tc>
        <w:tc>
          <w:tcPr>
            <w:tcW w:w="232" w:type="pct"/>
            <w:tcBorders>
              <w:top w:val="single" w:sz="13" w:space="0" w:color="000000"/>
              <w:left w:val="single" w:sz="5" w:space="0" w:color="000000"/>
              <w:bottom w:val="single" w:sz="5" w:space="0" w:color="000000"/>
              <w:right w:val="single" w:sz="5" w:space="0" w:color="000000"/>
            </w:tcBorders>
            <w:vAlign w:val="center"/>
          </w:tcPr>
          <w:p w14:paraId="034107C7"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310</w:t>
            </w:r>
          </w:p>
        </w:tc>
        <w:tc>
          <w:tcPr>
            <w:tcW w:w="232" w:type="pct"/>
            <w:tcBorders>
              <w:top w:val="single" w:sz="13" w:space="0" w:color="000000"/>
              <w:left w:val="single" w:sz="5" w:space="0" w:color="000000"/>
              <w:bottom w:val="single" w:sz="5" w:space="0" w:color="000000"/>
              <w:right w:val="single" w:sz="5" w:space="0" w:color="000000"/>
            </w:tcBorders>
            <w:vAlign w:val="center"/>
          </w:tcPr>
          <w:p w14:paraId="70D4151D"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300</w:t>
            </w:r>
          </w:p>
        </w:tc>
        <w:tc>
          <w:tcPr>
            <w:tcW w:w="232" w:type="pct"/>
            <w:tcBorders>
              <w:top w:val="single" w:sz="13" w:space="0" w:color="000000"/>
              <w:left w:val="single" w:sz="5" w:space="0" w:color="000000"/>
              <w:bottom w:val="single" w:sz="5" w:space="0" w:color="000000"/>
              <w:right w:val="single" w:sz="5" w:space="0" w:color="000000"/>
            </w:tcBorders>
            <w:vAlign w:val="center"/>
          </w:tcPr>
          <w:p w14:paraId="133ADFBE"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290</w:t>
            </w:r>
          </w:p>
        </w:tc>
        <w:tc>
          <w:tcPr>
            <w:tcW w:w="232" w:type="pct"/>
            <w:tcBorders>
              <w:top w:val="single" w:sz="13" w:space="0" w:color="000000"/>
              <w:left w:val="single" w:sz="5" w:space="0" w:color="000000"/>
              <w:bottom w:val="single" w:sz="5" w:space="0" w:color="000000"/>
              <w:right w:val="single" w:sz="5" w:space="0" w:color="000000"/>
            </w:tcBorders>
            <w:vAlign w:val="center"/>
          </w:tcPr>
          <w:p w14:paraId="54A63D49"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280</w:t>
            </w:r>
          </w:p>
        </w:tc>
        <w:tc>
          <w:tcPr>
            <w:tcW w:w="232" w:type="pct"/>
            <w:tcBorders>
              <w:top w:val="single" w:sz="13" w:space="0" w:color="000000"/>
              <w:left w:val="single" w:sz="5" w:space="0" w:color="000000"/>
              <w:bottom w:val="single" w:sz="5" w:space="0" w:color="000000"/>
              <w:right w:val="single" w:sz="5" w:space="0" w:color="000000"/>
            </w:tcBorders>
            <w:vAlign w:val="center"/>
          </w:tcPr>
          <w:p w14:paraId="0889FB61"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270</w:t>
            </w:r>
          </w:p>
        </w:tc>
        <w:tc>
          <w:tcPr>
            <w:tcW w:w="232" w:type="pct"/>
            <w:tcBorders>
              <w:top w:val="single" w:sz="13" w:space="0" w:color="000000"/>
              <w:left w:val="single" w:sz="5" w:space="0" w:color="000000"/>
              <w:bottom w:val="single" w:sz="5" w:space="0" w:color="000000"/>
              <w:right w:val="single" w:sz="5" w:space="0" w:color="000000"/>
            </w:tcBorders>
            <w:vAlign w:val="center"/>
          </w:tcPr>
          <w:p w14:paraId="307D7442"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260</w:t>
            </w:r>
          </w:p>
        </w:tc>
        <w:tc>
          <w:tcPr>
            <w:tcW w:w="232" w:type="pct"/>
            <w:tcBorders>
              <w:top w:val="single" w:sz="13" w:space="0" w:color="000000"/>
              <w:left w:val="single" w:sz="5" w:space="0" w:color="000000"/>
              <w:bottom w:val="single" w:sz="5" w:space="0" w:color="000000"/>
              <w:right w:val="single" w:sz="5" w:space="0" w:color="000000"/>
            </w:tcBorders>
            <w:vAlign w:val="center"/>
          </w:tcPr>
          <w:p w14:paraId="57E1CE68"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250</w:t>
            </w:r>
          </w:p>
        </w:tc>
        <w:tc>
          <w:tcPr>
            <w:tcW w:w="232" w:type="pct"/>
            <w:tcBorders>
              <w:top w:val="single" w:sz="13" w:space="0" w:color="000000"/>
              <w:left w:val="single" w:sz="5" w:space="0" w:color="000000"/>
              <w:bottom w:val="single" w:sz="5" w:space="0" w:color="000000"/>
              <w:right w:val="single" w:sz="5" w:space="0" w:color="000000"/>
            </w:tcBorders>
            <w:vAlign w:val="center"/>
          </w:tcPr>
          <w:p w14:paraId="0CB86219"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240</w:t>
            </w:r>
          </w:p>
        </w:tc>
        <w:tc>
          <w:tcPr>
            <w:tcW w:w="232" w:type="pct"/>
            <w:tcBorders>
              <w:top w:val="single" w:sz="13" w:space="0" w:color="000000"/>
              <w:left w:val="single" w:sz="5" w:space="0" w:color="000000"/>
              <w:bottom w:val="single" w:sz="5" w:space="0" w:color="000000"/>
              <w:right w:val="single" w:sz="5" w:space="0" w:color="000000"/>
            </w:tcBorders>
            <w:vAlign w:val="center"/>
          </w:tcPr>
          <w:p w14:paraId="1898054B"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230</w:t>
            </w:r>
          </w:p>
        </w:tc>
        <w:tc>
          <w:tcPr>
            <w:tcW w:w="232" w:type="pct"/>
            <w:tcBorders>
              <w:top w:val="single" w:sz="13" w:space="0" w:color="000000"/>
              <w:left w:val="single" w:sz="5" w:space="0" w:color="000000"/>
              <w:bottom w:val="single" w:sz="5" w:space="0" w:color="000000"/>
              <w:right w:val="single" w:sz="5" w:space="0" w:color="000000"/>
            </w:tcBorders>
            <w:vAlign w:val="center"/>
          </w:tcPr>
          <w:p w14:paraId="1B0FC82B"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220</w:t>
            </w:r>
          </w:p>
        </w:tc>
        <w:tc>
          <w:tcPr>
            <w:tcW w:w="232" w:type="pct"/>
            <w:tcBorders>
              <w:top w:val="single" w:sz="13" w:space="0" w:color="000000"/>
              <w:left w:val="single" w:sz="5" w:space="0" w:color="000000"/>
              <w:bottom w:val="single" w:sz="5" w:space="0" w:color="000000"/>
              <w:right w:val="single" w:sz="5" w:space="0" w:color="000000"/>
            </w:tcBorders>
            <w:vAlign w:val="center"/>
          </w:tcPr>
          <w:p w14:paraId="477EDCC2"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210</w:t>
            </w:r>
          </w:p>
        </w:tc>
        <w:tc>
          <w:tcPr>
            <w:tcW w:w="273" w:type="pct"/>
            <w:tcBorders>
              <w:top w:val="single" w:sz="13" w:space="0" w:color="000000"/>
              <w:left w:val="single" w:sz="5" w:space="0" w:color="000000"/>
              <w:bottom w:val="single" w:sz="5" w:space="0" w:color="000000"/>
              <w:right w:val="single" w:sz="5" w:space="0" w:color="000000"/>
            </w:tcBorders>
            <w:vAlign w:val="center"/>
          </w:tcPr>
          <w:p w14:paraId="68E7CEB9"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min.</w:t>
            </w:r>
          </w:p>
        </w:tc>
      </w:tr>
      <w:tr w:rsidR="00E73B67" w:rsidRPr="00E73B67" w14:paraId="6DB88A1C" w14:textId="77777777" w:rsidTr="00A31E9F">
        <w:tc>
          <w:tcPr>
            <w:tcW w:w="1014" w:type="pct"/>
            <w:tcBorders>
              <w:top w:val="single" w:sz="5" w:space="0" w:color="000000"/>
              <w:left w:val="single" w:sz="5" w:space="0" w:color="000000"/>
              <w:bottom w:val="single" w:sz="5" w:space="0" w:color="000000"/>
              <w:right w:val="single" w:sz="5" w:space="0" w:color="000000"/>
            </w:tcBorders>
            <w:vAlign w:val="center"/>
          </w:tcPr>
          <w:p w14:paraId="34CB3F78" w14:textId="77777777" w:rsidR="00E73B67" w:rsidRPr="00E73B67" w:rsidRDefault="00E73B67" w:rsidP="00A31E9F">
            <w:pPr>
              <w:pStyle w:val="TableParagraph"/>
              <w:jc w:val="center"/>
              <w:rPr>
                <w:rFonts w:ascii="Times New Roman" w:hAnsi="Times New Roman"/>
                <w:noProof/>
                <w:u w:val="single"/>
                <w:lang w:val="en-US"/>
              </w:rPr>
            </w:pPr>
            <w:r w:rsidRPr="00E73B67">
              <w:rPr>
                <w:rFonts w:ascii="Times New Roman" w:hAnsi="Times New Roman"/>
                <w:noProof/>
                <w:u w:val="single"/>
                <w:lang w:val="en-US"/>
              </w:rPr>
              <w:t>B, E klase</w:t>
            </w:r>
          </w:p>
        </w:tc>
        <w:tc>
          <w:tcPr>
            <w:tcW w:w="232" w:type="pct"/>
            <w:tcBorders>
              <w:top w:val="single" w:sz="5" w:space="0" w:color="000000"/>
              <w:left w:val="single" w:sz="5" w:space="0" w:color="000000"/>
              <w:bottom w:val="single" w:sz="5" w:space="0" w:color="000000"/>
              <w:right w:val="single" w:sz="5" w:space="0" w:color="000000"/>
            </w:tcBorders>
            <w:vAlign w:val="center"/>
          </w:tcPr>
          <w:p w14:paraId="744EA33A"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270</w:t>
            </w:r>
          </w:p>
        </w:tc>
        <w:tc>
          <w:tcPr>
            <w:tcW w:w="232" w:type="pct"/>
            <w:tcBorders>
              <w:top w:val="single" w:sz="5" w:space="0" w:color="000000"/>
              <w:left w:val="single" w:sz="5" w:space="0" w:color="000000"/>
              <w:bottom w:val="single" w:sz="5" w:space="0" w:color="000000"/>
              <w:right w:val="single" w:sz="5" w:space="0" w:color="000000"/>
            </w:tcBorders>
            <w:vAlign w:val="center"/>
          </w:tcPr>
          <w:p w14:paraId="07D8D099"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262</w:t>
            </w:r>
          </w:p>
        </w:tc>
        <w:tc>
          <w:tcPr>
            <w:tcW w:w="232" w:type="pct"/>
            <w:tcBorders>
              <w:top w:val="single" w:sz="5" w:space="0" w:color="000000"/>
              <w:left w:val="single" w:sz="5" w:space="0" w:color="000000"/>
              <w:bottom w:val="single" w:sz="5" w:space="0" w:color="000000"/>
              <w:right w:val="single" w:sz="5" w:space="0" w:color="000000"/>
            </w:tcBorders>
            <w:vAlign w:val="center"/>
          </w:tcPr>
          <w:p w14:paraId="23C7400C"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253</w:t>
            </w:r>
          </w:p>
        </w:tc>
        <w:tc>
          <w:tcPr>
            <w:tcW w:w="232" w:type="pct"/>
            <w:tcBorders>
              <w:top w:val="single" w:sz="5" w:space="0" w:color="000000"/>
              <w:left w:val="single" w:sz="5" w:space="0" w:color="000000"/>
              <w:bottom w:val="single" w:sz="5" w:space="0" w:color="000000"/>
              <w:right w:val="single" w:sz="5" w:space="0" w:color="000000"/>
            </w:tcBorders>
            <w:vAlign w:val="center"/>
          </w:tcPr>
          <w:p w14:paraId="2DF0C442"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245</w:t>
            </w:r>
          </w:p>
        </w:tc>
        <w:tc>
          <w:tcPr>
            <w:tcW w:w="232" w:type="pct"/>
            <w:tcBorders>
              <w:top w:val="single" w:sz="5" w:space="0" w:color="000000"/>
              <w:left w:val="single" w:sz="5" w:space="0" w:color="000000"/>
              <w:bottom w:val="single" w:sz="5" w:space="0" w:color="000000"/>
              <w:right w:val="single" w:sz="5" w:space="0" w:color="000000"/>
            </w:tcBorders>
            <w:vAlign w:val="center"/>
          </w:tcPr>
          <w:p w14:paraId="08A5DECA"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236</w:t>
            </w:r>
          </w:p>
        </w:tc>
        <w:tc>
          <w:tcPr>
            <w:tcW w:w="232" w:type="pct"/>
            <w:tcBorders>
              <w:top w:val="single" w:sz="5" w:space="0" w:color="000000"/>
              <w:left w:val="single" w:sz="5" w:space="0" w:color="000000"/>
              <w:bottom w:val="single" w:sz="5" w:space="0" w:color="000000"/>
              <w:right w:val="single" w:sz="5" w:space="0" w:color="000000"/>
            </w:tcBorders>
            <w:vAlign w:val="center"/>
          </w:tcPr>
          <w:p w14:paraId="5E609172"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228</w:t>
            </w:r>
          </w:p>
        </w:tc>
        <w:tc>
          <w:tcPr>
            <w:tcW w:w="232" w:type="pct"/>
            <w:tcBorders>
              <w:top w:val="single" w:sz="5" w:space="0" w:color="000000"/>
              <w:left w:val="single" w:sz="5" w:space="0" w:color="000000"/>
              <w:bottom w:val="single" w:sz="5" w:space="0" w:color="000000"/>
              <w:right w:val="single" w:sz="5" w:space="0" w:color="000000"/>
            </w:tcBorders>
            <w:vAlign w:val="center"/>
          </w:tcPr>
          <w:p w14:paraId="39B8A6BE"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219</w:t>
            </w:r>
          </w:p>
        </w:tc>
        <w:tc>
          <w:tcPr>
            <w:tcW w:w="232" w:type="pct"/>
            <w:tcBorders>
              <w:top w:val="single" w:sz="5" w:space="0" w:color="000000"/>
              <w:left w:val="single" w:sz="5" w:space="0" w:color="000000"/>
              <w:bottom w:val="single" w:sz="5" w:space="0" w:color="000000"/>
              <w:right w:val="single" w:sz="5" w:space="0" w:color="000000"/>
            </w:tcBorders>
            <w:vAlign w:val="center"/>
          </w:tcPr>
          <w:p w14:paraId="7BE1A92D"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211</w:t>
            </w:r>
          </w:p>
        </w:tc>
        <w:tc>
          <w:tcPr>
            <w:tcW w:w="232" w:type="pct"/>
            <w:tcBorders>
              <w:top w:val="single" w:sz="5" w:space="0" w:color="000000"/>
              <w:left w:val="single" w:sz="5" w:space="0" w:color="000000"/>
              <w:bottom w:val="single" w:sz="5" w:space="0" w:color="000000"/>
              <w:right w:val="single" w:sz="5" w:space="0" w:color="000000"/>
            </w:tcBorders>
            <w:vAlign w:val="center"/>
          </w:tcPr>
          <w:p w14:paraId="1B24219B"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202</w:t>
            </w:r>
          </w:p>
        </w:tc>
        <w:tc>
          <w:tcPr>
            <w:tcW w:w="232" w:type="pct"/>
            <w:tcBorders>
              <w:top w:val="single" w:sz="5" w:space="0" w:color="000000"/>
              <w:left w:val="single" w:sz="5" w:space="0" w:color="000000"/>
              <w:bottom w:val="single" w:sz="5" w:space="0" w:color="000000"/>
              <w:right w:val="single" w:sz="5" w:space="0" w:color="000000"/>
            </w:tcBorders>
            <w:vAlign w:val="center"/>
          </w:tcPr>
          <w:p w14:paraId="5429ED55"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194</w:t>
            </w:r>
          </w:p>
        </w:tc>
        <w:tc>
          <w:tcPr>
            <w:tcW w:w="232" w:type="pct"/>
            <w:tcBorders>
              <w:top w:val="single" w:sz="5" w:space="0" w:color="000000"/>
              <w:left w:val="single" w:sz="5" w:space="0" w:color="000000"/>
              <w:bottom w:val="single" w:sz="5" w:space="0" w:color="000000"/>
              <w:right w:val="single" w:sz="5" w:space="0" w:color="000000"/>
            </w:tcBorders>
            <w:vAlign w:val="center"/>
          </w:tcPr>
          <w:p w14:paraId="6782AE4B"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185</w:t>
            </w:r>
          </w:p>
        </w:tc>
        <w:tc>
          <w:tcPr>
            <w:tcW w:w="232" w:type="pct"/>
            <w:tcBorders>
              <w:top w:val="single" w:sz="5" w:space="0" w:color="000000"/>
              <w:left w:val="single" w:sz="5" w:space="0" w:color="000000"/>
              <w:bottom w:val="single" w:sz="5" w:space="0" w:color="000000"/>
              <w:right w:val="single" w:sz="5" w:space="0" w:color="000000"/>
            </w:tcBorders>
            <w:vAlign w:val="center"/>
          </w:tcPr>
          <w:p w14:paraId="1B6559FA"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177</w:t>
            </w:r>
          </w:p>
        </w:tc>
        <w:tc>
          <w:tcPr>
            <w:tcW w:w="232" w:type="pct"/>
            <w:tcBorders>
              <w:top w:val="single" w:sz="5" w:space="0" w:color="000000"/>
              <w:left w:val="single" w:sz="5" w:space="0" w:color="000000"/>
              <w:bottom w:val="single" w:sz="5" w:space="0" w:color="000000"/>
              <w:right w:val="single" w:sz="5" w:space="0" w:color="000000"/>
            </w:tcBorders>
            <w:vAlign w:val="center"/>
          </w:tcPr>
          <w:p w14:paraId="1A39806C"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168</w:t>
            </w:r>
          </w:p>
        </w:tc>
        <w:tc>
          <w:tcPr>
            <w:tcW w:w="232" w:type="pct"/>
            <w:tcBorders>
              <w:top w:val="single" w:sz="5" w:space="0" w:color="000000"/>
              <w:left w:val="single" w:sz="5" w:space="0" w:color="000000"/>
              <w:bottom w:val="single" w:sz="5" w:space="0" w:color="000000"/>
              <w:right w:val="single" w:sz="5" w:space="0" w:color="000000"/>
            </w:tcBorders>
            <w:vAlign w:val="center"/>
          </w:tcPr>
          <w:p w14:paraId="2B007658"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160</w:t>
            </w:r>
          </w:p>
        </w:tc>
        <w:tc>
          <w:tcPr>
            <w:tcW w:w="232" w:type="pct"/>
            <w:tcBorders>
              <w:top w:val="single" w:sz="5" w:space="0" w:color="000000"/>
              <w:left w:val="single" w:sz="5" w:space="0" w:color="000000"/>
              <w:bottom w:val="single" w:sz="5" w:space="0" w:color="000000"/>
              <w:right w:val="single" w:sz="5" w:space="0" w:color="000000"/>
            </w:tcBorders>
            <w:vAlign w:val="center"/>
          </w:tcPr>
          <w:p w14:paraId="4BC8CFE8"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151</w:t>
            </w:r>
          </w:p>
        </w:tc>
        <w:tc>
          <w:tcPr>
            <w:tcW w:w="232" w:type="pct"/>
            <w:tcBorders>
              <w:top w:val="single" w:sz="5" w:space="0" w:color="000000"/>
              <w:left w:val="single" w:sz="5" w:space="0" w:color="000000"/>
              <w:bottom w:val="single" w:sz="5" w:space="0" w:color="000000"/>
              <w:right w:val="single" w:sz="5" w:space="0" w:color="000000"/>
            </w:tcBorders>
            <w:vAlign w:val="center"/>
          </w:tcPr>
          <w:p w14:paraId="71DCCB20"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143</w:t>
            </w:r>
          </w:p>
        </w:tc>
        <w:tc>
          <w:tcPr>
            <w:tcW w:w="273" w:type="pct"/>
            <w:tcBorders>
              <w:top w:val="single" w:sz="5" w:space="0" w:color="000000"/>
              <w:left w:val="single" w:sz="5" w:space="0" w:color="000000"/>
              <w:bottom w:val="single" w:sz="5" w:space="0" w:color="000000"/>
              <w:right w:val="single" w:sz="5" w:space="0" w:color="000000"/>
            </w:tcBorders>
            <w:vAlign w:val="center"/>
          </w:tcPr>
          <w:p w14:paraId="3E696E48"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min.</w:t>
            </w:r>
          </w:p>
        </w:tc>
      </w:tr>
      <w:tr w:rsidR="00E73B67" w:rsidRPr="00E73B67" w14:paraId="56C924E5" w14:textId="77777777" w:rsidTr="00A31E9F">
        <w:tc>
          <w:tcPr>
            <w:tcW w:w="1014" w:type="pct"/>
            <w:tcBorders>
              <w:top w:val="single" w:sz="5" w:space="0" w:color="000000"/>
              <w:left w:val="single" w:sz="5" w:space="0" w:color="000000"/>
              <w:bottom w:val="single" w:sz="13" w:space="0" w:color="000000"/>
              <w:right w:val="single" w:sz="5" w:space="0" w:color="000000"/>
            </w:tcBorders>
            <w:vAlign w:val="center"/>
          </w:tcPr>
          <w:p w14:paraId="5B9738B9" w14:textId="77777777" w:rsidR="00E73B67" w:rsidRPr="00E73B67" w:rsidRDefault="00E73B67" w:rsidP="00A31E9F">
            <w:pPr>
              <w:pStyle w:val="TableParagraph"/>
              <w:jc w:val="center"/>
              <w:rPr>
                <w:rFonts w:ascii="Times New Roman" w:hAnsi="Times New Roman"/>
                <w:noProof/>
                <w:u w:val="single"/>
                <w:lang w:val="en-US"/>
              </w:rPr>
            </w:pPr>
            <w:r w:rsidRPr="00E73B67">
              <w:rPr>
                <w:rFonts w:ascii="Times New Roman" w:hAnsi="Times New Roman"/>
                <w:noProof/>
                <w:u w:val="single"/>
                <w:lang w:val="en-US"/>
              </w:rPr>
              <w:t>A, D klase</w:t>
            </w:r>
          </w:p>
        </w:tc>
        <w:tc>
          <w:tcPr>
            <w:tcW w:w="232" w:type="pct"/>
            <w:tcBorders>
              <w:top w:val="single" w:sz="5" w:space="0" w:color="000000"/>
              <w:left w:val="single" w:sz="5" w:space="0" w:color="000000"/>
              <w:bottom w:val="single" w:sz="13" w:space="0" w:color="000000"/>
              <w:right w:val="single" w:sz="5" w:space="0" w:color="000000"/>
            </w:tcBorders>
            <w:vAlign w:val="center"/>
          </w:tcPr>
          <w:p w14:paraId="5368086B"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180</w:t>
            </w:r>
          </w:p>
        </w:tc>
        <w:tc>
          <w:tcPr>
            <w:tcW w:w="232" w:type="pct"/>
            <w:tcBorders>
              <w:top w:val="single" w:sz="5" w:space="0" w:color="000000"/>
              <w:left w:val="single" w:sz="5" w:space="0" w:color="000000"/>
              <w:bottom w:val="single" w:sz="13" w:space="0" w:color="000000"/>
              <w:right w:val="single" w:sz="5" w:space="0" w:color="000000"/>
            </w:tcBorders>
            <w:vAlign w:val="center"/>
          </w:tcPr>
          <w:p w14:paraId="5917CA56"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173</w:t>
            </w:r>
          </w:p>
        </w:tc>
        <w:tc>
          <w:tcPr>
            <w:tcW w:w="232" w:type="pct"/>
            <w:tcBorders>
              <w:top w:val="single" w:sz="5" w:space="0" w:color="000000"/>
              <w:left w:val="single" w:sz="5" w:space="0" w:color="000000"/>
              <w:bottom w:val="single" w:sz="13" w:space="0" w:color="000000"/>
              <w:right w:val="single" w:sz="5" w:space="0" w:color="000000"/>
            </w:tcBorders>
            <w:vAlign w:val="center"/>
          </w:tcPr>
          <w:p w14:paraId="00BA1A71"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166</w:t>
            </w:r>
          </w:p>
        </w:tc>
        <w:tc>
          <w:tcPr>
            <w:tcW w:w="232" w:type="pct"/>
            <w:tcBorders>
              <w:top w:val="single" w:sz="5" w:space="0" w:color="000000"/>
              <w:left w:val="single" w:sz="5" w:space="0" w:color="000000"/>
              <w:bottom w:val="single" w:sz="13" w:space="0" w:color="000000"/>
              <w:right w:val="single" w:sz="5" w:space="0" w:color="000000"/>
            </w:tcBorders>
            <w:vAlign w:val="center"/>
          </w:tcPr>
          <w:p w14:paraId="7E950251"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159</w:t>
            </w:r>
          </w:p>
        </w:tc>
        <w:tc>
          <w:tcPr>
            <w:tcW w:w="232" w:type="pct"/>
            <w:tcBorders>
              <w:top w:val="single" w:sz="5" w:space="0" w:color="000000"/>
              <w:left w:val="single" w:sz="5" w:space="0" w:color="000000"/>
              <w:bottom w:val="single" w:sz="13" w:space="0" w:color="000000"/>
              <w:right w:val="single" w:sz="5" w:space="0" w:color="000000"/>
            </w:tcBorders>
            <w:vAlign w:val="center"/>
          </w:tcPr>
          <w:p w14:paraId="3586D025"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152</w:t>
            </w:r>
          </w:p>
        </w:tc>
        <w:tc>
          <w:tcPr>
            <w:tcW w:w="232" w:type="pct"/>
            <w:tcBorders>
              <w:top w:val="single" w:sz="5" w:space="0" w:color="000000"/>
              <w:left w:val="single" w:sz="5" w:space="0" w:color="000000"/>
              <w:bottom w:val="single" w:sz="13" w:space="0" w:color="000000"/>
              <w:right w:val="single" w:sz="5" w:space="0" w:color="000000"/>
            </w:tcBorders>
            <w:vAlign w:val="center"/>
          </w:tcPr>
          <w:p w14:paraId="0FEBDE0E"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145</w:t>
            </w:r>
          </w:p>
        </w:tc>
        <w:tc>
          <w:tcPr>
            <w:tcW w:w="232" w:type="pct"/>
            <w:tcBorders>
              <w:top w:val="single" w:sz="5" w:space="0" w:color="000000"/>
              <w:left w:val="single" w:sz="5" w:space="0" w:color="000000"/>
              <w:bottom w:val="single" w:sz="13" w:space="0" w:color="000000"/>
              <w:right w:val="single" w:sz="5" w:space="0" w:color="000000"/>
            </w:tcBorders>
            <w:vAlign w:val="center"/>
          </w:tcPr>
          <w:p w14:paraId="66B284EB"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138</w:t>
            </w:r>
          </w:p>
        </w:tc>
        <w:tc>
          <w:tcPr>
            <w:tcW w:w="232" w:type="pct"/>
            <w:tcBorders>
              <w:top w:val="single" w:sz="5" w:space="0" w:color="000000"/>
              <w:left w:val="single" w:sz="5" w:space="0" w:color="000000"/>
              <w:bottom w:val="single" w:sz="13" w:space="0" w:color="000000"/>
              <w:right w:val="single" w:sz="5" w:space="0" w:color="000000"/>
            </w:tcBorders>
            <w:vAlign w:val="center"/>
          </w:tcPr>
          <w:p w14:paraId="69A2104C"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131</w:t>
            </w:r>
          </w:p>
        </w:tc>
        <w:tc>
          <w:tcPr>
            <w:tcW w:w="232" w:type="pct"/>
            <w:tcBorders>
              <w:top w:val="single" w:sz="5" w:space="0" w:color="000000"/>
              <w:left w:val="single" w:sz="5" w:space="0" w:color="000000"/>
              <w:bottom w:val="single" w:sz="13" w:space="0" w:color="000000"/>
              <w:right w:val="single" w:sz="5" w:space="0" w:color="000000"/>
            </w:tcBorders>
            <w:vAlign w:val="center"/>
          </w:tcPr>
          <w:p w14:paraId="09582727"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124</w:t>
            </w:r>
          </w:p>
        </w:tc>
        <w:tc>
          <w:tcPr>
            <w:tcW w:w="232" w:type="pct"/>
            <w:tcBorders>
              <w:top w:val="single" w:sz="5" w:space="0" w:color="000000"/>
              <w:left w:val="single" w:sz="5" w:space="0" w:color="000000"/>
              <w:bottom w:val="single" w:sz="13" w:space="0" w:color="000000"/>
              <w:right w:val="single" w:sz="5" w:space="0" w:color="000000"/>
            </w:tcBorders>
            <w:vAlign w:val="center"/>
          </w:tcPr>
          <w:p w14:paraId="15E2BA18"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117</w:t>
            </w:r>
          </w:p>
        </w:tc>
        <w:tc>
          <w:tcPr>
            <w:tcW w:w="232" w:type="pct"/>
            <w:tcBorders>
              <w:top w:val="single" w:sz="5" w:space="0" w:color="000000"/>
              <w:left w:val="single" w:sz="5" w:space="0" w:color="000000"/>
              <w:bottom w:val="single" w:sz="13" w:space="0" w:color="000000"/>
              <w:right w:val="single" w:sz="5" w:space="0" w:color="000000"/>
            </w:tcBorders>
            <w:vAlign w:val="center"/>
          </w:tcPr>
          <w:p w14:paraId="3609E3AA"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110</w:t>
            </w:r>
          </w:p>
        </w:tc>
        <w:tc>
          <w:tcPr>
            <w:tcW w:w="232" w:type="pct"/>
            <w:tcBorders>
              <w:top w:val="single" w:sz="5" w:space="0" w:color="000000"/>
              <w:left w:val="single" w:sz="5" w:space="0" w:color="000000"/>
              <w:bottom w:val="single" w:sz="13" w:space="0" w:color="000000"/>
              <w:right w:val="single" w:sz="5" w:space="0" w:color="000000"/>
            </w:tcBorders>
            <w:vAlign w:val="center"/>
          </w:tcPr>
          <w:p w14:paraId="346FCC65"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103</w:t>
            </w:r>
          </w:p>
        </w:tc>
        <w:tc>
          <w:tcPr>
            <w:tcW w:w="232" w:type="pct"/>
            <w:tcBorders>
              <w:top w:val="single" w:sz="5" w:space="0" w:color="000000"/>
              <w:left w:val="single" w:sz="5" w:space="0" w:color="000000"/>
              <w:bottom w:val="single" w:sz="13" w:space="0" w:color="000000"/>
              <w:right w:val="single" w:sz="5" w:space="0" w:color="000000"/>
            </w:tcBorders>
            <w:vAlign w:val="center"/>
          </w:tcPr>
          <w:p w14:paraId="40011E26"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96</w:t>
            </w:r>
          </w:p>
        </w:tc>
        <w:tc>
          <w:tcPr>
            <w:tcW w:w="232" w:type="pct"/>
            <w:tcBorders>
              <w:top w:val="single" w:sz="5" w:space="0" w:color="000000"/>
              <w:left w:val="single" w:sz="5" w:space="0" w:color="000000"/>
              <w:bottom w:val="single" w:sz="13" w:space="0" w:color="000000"/>
              <w:right w:val="single" w:sz="5" w:space="0" w:color="000000"/>
            </w:tcBorders>
            <w:vAlign w:val="center"/>
          </w:tcPr>
          <w:p w14:paraId="05EE8162"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89</w:t>
            </w:r>
          </w:p>
        </w:tc>
        <w:tc>
          <w:tcPr>
            <w:tcW w:w="232" w:type="pct"/>
            <w:tcBorders>
              <w:top w:val="single" w:sz="5" w:space="0" w:color="000000"/>
              <w:left w:val="single" w:sz="5" w:space="0" w:color="000000"/>
              <w:bottom w:val="single" w:sz="13" w:space="0" w:color="000000"/>
              <w:right w:val="single" w:sz="5" w:space="0" w:color="000000"/>
            </w:tcBorders>
            <w:vAlign w:val="center"/>
          </w:tcPr>
          <w:p w14:paraId="29E63D75"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82</w:t>
            </w:r>
          </w:p>
        </w:tc>
        <w:tc>
          <w:tcPr>
            <w:tcW w:w="232" w:type="pct"/>
            <w:tcBorders>
              <w:top w:val="single" w:sz="5" w:space="0" w:color="000000"/>
              <w:left w:val="single" w:sz="5" w:space="0" w:color="000000"/>
              <w:bottom w:val="single" w:sz="13" w:space="0" w:color="000000"/>
              <w:right w:val="single" w:sz="5" w:space="0" w:color="000000"/>
            </w:tcBorders>
            <w:vAlign w:val="center"/>
          </w:tcPr>
          <w:p w14:paraId="00D07578"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75</w:t>
            </w:r>
          </w:p>
        </w:tc>
        <w:tc>
          <w:tcPr>
            <w:tcW w:w="273" w:type="pct"/>
            <w:tcBorders>
              <w:top w:val="single" w:sz="5" w:space="0" w:color="000000"/>
              <w:left w:val="single" w:sz="5" w:space="0" w:color="000000"/>
              <w:bottom w:val="single" w:sz="13" w:space="0" w:color="000000"/>
              <w:right w:val="single" w:sz="5" w:space="0" w:color="000000"/>
            </w:tcBorders>
            <w:vAlign w:val="center"/>
          </w:tcPr>
          <w:p w14:paraId="58372667" w14:textId="77777777" w:rsidR="00E73B67" w:rsidRPr="00E73B67" w:rsidRDefault="00E73B67" w:rsidP="00A31E9F">
            <w:pPr>
              <w:pStyle w:val="TableParagraph"/>
              <w:jc w:val="center"/>
              <w:rPr>
                <w:rFonts w:ascii="Times New Roman" w:hAnsi="Times New Roman"/>
                <w:noProof/>
                <w:lang w:val="en-US"/>
              </w:rPr>
            </w:pPr>
            <w:r w:rsidRPr="00E73B67">
              <w:rPr>
                <w:rFonts w:ascii="Times New Roman" w:hAnsi="Times New Roman"/>
                <w:noProof/>
                <w:lang w:val="en-US"/>
              </w:rPr>
              <w:t>min.</w:t>
            </w:r>
          </w:p>
        </w:tc>
      </w:tr>
    </w:tbl>
    <w:p w14:paraId="7D99449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E89E01" w14:textId="77777777" w:rsidR="00E73B67" w:rsidRPr="00E73B67" w:rsidRDefault="00E73B67" w:rsidP="00E73B67">
      <w:pPr>
        <w:pStyle w:val="BodyText"/>
        <w:rPr>
          <w:lang w:val="en-US"/>
        </w:rPr>
      </w:pPr>
      <w:r w:rsidRPr="00E73B67">
        <w:rPr>
          <w:lang w:val="en-US"/>
        </w:rPr>
        <w:t>Tukšās iekārtas iekšējā temperatūra vispirms ir jāizlīdzina ar ārējo temperatūru.</w:t>
      </w:r>
    </w:p>
    <w:p w14:paraId="26028E1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B10E5D6" w14:textId="77777777" w:rsidR="00E73B67" w:rsidRPr="00E73B67" w:rsidRDefault="00E73B67" w:rsidP="00E73B67">
      <w:pPr>
        <w:pStyle w:val="BodyText"/>
        <w:rPr>
          <w:lang w:val="en-US"/>
        </w:rPr>
      </w:pPr>
      <w:r w:rsidRPr="00E73B67">
        <w:rPr>
          <w:lang w:val="en-US"/>
        </w:rPr>
        <w:t>Ja rezultāti ir pieņemami, iekārtu var turpināt ekspluatēt kā sākotnēji noteiktās klases mehānisko saldēšanas iekārtu nākamajā periodā, kas nedrīkst būt ilgāks par trīs gadiem.</w:t>
      </w:r>
    </w:p>
    <w:p w14:paraId="624E1D6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9CAF060" w14:textId="77777777" w:rsidR="00E73B67" w:rsidRPr="00E73B67" w:rsidRDefault="00E73B67" w:rsidP="00E73B67">
      <w:pPr>
        <w:pStyle w:val="BodyText"/>
        <w:rPr>
          <w:lang w:val="en-US"/>
        </w:rPr>
      </w:pPr>
      <w:r w:rsidRPr="00E73B67">
        <w:rPr>
          <w:lang w:val="en-US"/>
        </w:rPr>
        <w:t>ii) Pārejas noteikumi attiecībā uz ekspluatācijā esošām iekārtām</w:t>
      </w:r>
    </w:p>
    <w:p w14:paraId="29748BA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1EA4BD" w14:textId="77777777" w:rsidR="00E73B67" w:rsidRPr="00E73B67" w:rsidRDefault="00E73B67" w:rsidP="00E73B67">
      <w:pPr>
        <w:pStyle w:val="BodyText"/>
        <w:rPr>
          <w:lang w:val="en-US"/>
        </w:rPr>
      </w:pPr>
      <w:r w:rsidRPr="00E73B67">
        <w:rPr>
          <w:lang w:val="en-US"/>
        </w:rPr>
        <w:t>Uz iekārtām, kas izgatavotas pirms 6.2. punkta i) apakšpunktā minētā datuma, attiecas turpmākie noteikumi.</w:t>
      </w:r>
    </w:p>
    <w:p w14:paraId="6DA2D86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B54B712" w14:textId="77777777" w:rsidR="00E73B67" w:rsidRPr="00E73B67" w:rsidRDefault="00E73B67" w:rsidP="00E73B67">
      <w:pPr>
        <w:pStyle w:val="BodyText"/>
        <w:rPr>
          <w:lang w:val="en-US"/>
        </w:rPr>
      </w:pPr>
      <w:r w:rsidRPr="00E73B67">
        <w:rPr>
          <w:lang w:val="en-US"/>
        </w:rPr>
        <w:t>Jāpārbauda, vai tad, ja ārējā temperatūra nav zemāka par +15 °C, tukšas iekārtas iekšējo temperatūru, kas iepriekš ir izlīdzināta ar ārējo temperatūru, var ne ilgāk kā sešu stundu laikā pazemināt līdz šādai temperatūrai:</w:t>
      </w:r>
    </w:p>
    <w:p w14:paraId="1BFFE45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2E6A26F" w14:textId="77777777" w:rsidR="00E73B67" w:rsidRPr="00E73B67" w:rsidRDefault="00E73B67" w:rsidP="00E73B67">
      <w:pPr>
        <w:pStyle w:val="BodyText"/>
        <w:ind w:left="284"/>
        <w:rPr>
          <w:lang w:val="en-US"/>
        </w:rPr>
      </w:pPr>
      <w:r w:rsidRPr="00E73B67">
        <w:rPr>
          <w:lang w:val="en-US"/>
        </w:rPr>
        <w:t>A, B vai C klases iekārtām – līdz šajā pielikumā noteiktajai minimālajai temperatūrai;</w:t>
      </w:r>
    </w:p>
    <w:p w14:paraId="24F26035"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161899B" w14:textId="77777777" w:rsidR="00E73B67" w:rsidRPr="00E73B67" w:rsidRDefault="00E73B67" w:rsidP="00E73B67">
      <w:pPr>
        <w:pStyle w:val="BodyText"/>
        <w:ind w:left="284"/>
        <w:rPr>
          <w:lang w:val="en-US"/>
        </w:rPr>
      </w:pPr>
      <w:r w:rsidRPr="00E73B67">
        <w:rPr>
          <w:lang w:val="en-US"/>
        </w:rPr>
        <w:t>D, E vai F klases iekārtām – līdz šajā pielikumā noteiktajai robežtemperatūrai.</w:t>
      </w:r>
    </w:p>
    <w:p w14:paraId="15E8A334" w14:textId="77777777" w:rsidR="00E73B67" w:rsidRPr="00E73B67" w:rsidRDefault="00E73B67" w:rsidP="00E73B67">
      <w:pPr>
        <w:jc w:val="both"/>
        <w:rPr>
          <w:rFonts w:ascii="Times New Roman" w:hAnsi="Times New Roman" w:cs="Times New Roman"/>
          <w:noProof/>
          <w:sz w:val="24"/>
          <w:szCs w:val="24"/>
          <w:lang w:val="en-US"/>
        </w:rPr>
      </w:pPr>
    </w:p>
    <w:p w14:paraId="18C9B598" w14:textId="77777777" w:rsidR="00E73B67" w:rsidRPr="00E73B67" w:rsidRDefault="00E73B67" w:rsidP="00E73B67">
      <w:pPr>
        <w:pStyle w:val="BodyText"/>
        <w:rPr>
          <w:lang w:val="en-US"/>
        </w:rPr>
      </w:pPr>
      <w:r w:rsidRPr="00E73B67">
        <w:rPr>
          <w:lang w:val="en-US"/>
        </w:rPr>
        <w:t>Ja rezultāti ir pieņemami, iekārtu var turpināt ekspluatēt kā sākotnēji noteiktās klases mehānisko saldēšanas iekārtu nākamajā periodā, kas nedrīkst būt ilgāks par trīs gadiem.</w:t>
      </w:r>
    </w:p>
    <w:p w14:paraId="0D4853F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C8D380" w14:textId="77777777" w:rsidR="00E73B67" w:rsidRPr="00E73B67" w:rsidRDefault="00E73B67" w:rsidP="00E73B67">
      <w:pPr>
        <w:pStyle w:val="BodyText"/>
        <w:rPr>
          <w:lang w:val="en-US"/>
        </w:rPr>
      </w:pPr>
      <w:r w:rsidRPr="00E73B67">
        <w:rPr>
          <w:lang w:val="en-US"/>
        </w:rPr>
        <w:t>iii) Daudznodalījumu iekārta</w:t>
      </w:r>
    </w:p>
    <w:p w14:paraId="7566A54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DDECFAB" w14:textId="77777777" w:rsidR="00E73B67" w:rsidRPr="00E73B67" w:rsidRDefault="00E73B67" w:rsidP="00E73B67">
      <w:pPr>
        <w:pStyle w:val="BodyText"/>
        <w:rPr>
          <w:lang w:val="en-US"/>
        </w:rPr>
      </w:pPr>
      <w:r w:rsidRPr="00E73B67">
        <w:rPr>
          <w:lang w:val="en-US"/>
        </w:rPr>
        <w:t>Pārbaudi, kas noteikta i) apakšpunktā, vienlaikus veic attiecībā uz visiem nodalījumiem. Ja sadalošās sienas ir pārvietojamas, pārbaudes laikā tām jābūt novietotām tā, lai katra nodalījuma tilpums atbilstu maksimālajai patērētajai saldēšanas jaudai.</w:t>
      </w:r>
    </w:p>
    <w:p w14:paraId="67D1D0E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48ED09" w14:textId="77777777" w:rsidR="00E73B67" w:rsidRPr="00E73B67" w:rsidRDefault="00E73B67" w:rsidP="00E73B67">
      <w:pPr>
        <w:pStyle w:val="BodyText"/>
        <w:rPr>
          <w:lang w:val="en-US"/>
        </w:rPr>
      </w:pPr>
      <w:r w:rsidRPr="00E73B67">
        <w:rPr>
          <w:lang w:val="en-US"/>
        </w:rPr>
        <w:t>Mērījumi jāveic tik ilgi, līdz augstākā temperatūra, kas izmērīta ar vienu no diviem katra nodalījuma iekšpusē izvietotajiem devējiem, atbilst klases temperatūrai.</w:t>
      </w:r>
    </w:p>
    <w:p w14:paraId="43BA636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8497C6" w14:textId="77777777" w:rsidR="00E73B67" w:rsidRPr="00E73B67" w:rsidRDefault="00E73B67" w:rsidP="00E73B67">
      <w:pPr>
        <w:pStyle w:val="BodyText"/>
        <w:rPr>
          <w:lang w:val="en-US"/>
        </w:rPr>
      </w:pPr>
      <w:r w:rsidRPr="00E73B67">
        <w:rPr>
          <w:lang w:val="en-US"/>
        </w:rPr>
        <w:t>Daudznodalījumu iekārtai, kuras nodalījumu temperatūra var būt mainīta, pēc tam veic papildu atgriezeniskuma pārbaudi.</w:t>
      </w:r>
    </w:p>
    <w:p w14:paraId="59BF5E9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D9CDAFE" w14:textId="77777777" w:rsidR="00E73B67" w:rsidRPr="00E73B67" w:rsidRDefault="00E73B67" w:rsidP="00E73B67">
      <w:pPr>
        <w:pStyle w:val="BodyText"/>
        <w:ind w:left="284"/>
        <w:rPr>
          <w:lang w:val="en-US"/>
        </w:rPr>
      </w:pPr>
      <w:r w:rsidRPr="00E73B67">
        <w:rPr>
          <w:lang w:val="en-US"/>
        </w:rPr>
        <w:t>Nodalījumu temperatūras izvēlas tā, lai pārbaudes laikā blakus esošos nodalījumos temperatūras atšķirtos, ciktāl tas ir iespējams. Atsevišķos nodalījumos temperatūra jāpazemina līdz klases temperatūrai (–20 °C), savukārt pārējos nodalījumos tai ir jābūt 0 °C. Kad šādas temperatūras ir sasniegtas, temperatūras iestatījumi katram nodalījumam ir jāmaina tā, lai tajos, kuros temperatūra bija 0 °C, tā pazeminātos līdz –20 °C un tajos, kuros temperatūra bija –20 °C, tā paaugstinātos līdz 0 °C.</w:t>
      </w:r>
    </w:p>
    <w:p w14:paraId="2589F9B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93DF191" w14:textId="77777777" w:rsidR="00E73B67" w:rsidRPr="00E73B67" w:rsidRDefault="00E73B67" w:rsidP="00E73B67">
      <w:pPr>
        <w:pStyle w:val="BodyText"/>
        <w:ind w:left="284"/>
        <w:rPr>
          <w:lang w:val="en-US"/>
        </w:rPr>
      </w:pPr>
      <w:r w:rsidRPr="00E73B67">
        <w:rPr>
          <w:lang w:val="en-US"/>
        </w:rPr>
        <w:t>Tiek pārbaudīts, vai nodalījumos, kuros temperatūra ir 0 °C, vismaz 10 minūtes pastāv pareiza temperatūras regulācija pie 0 °C ±3 °C, kad pārējos nodalījumos temperatūra ir –20° C. Pēc tam katra nodalījuma temperatūras iestatījumus maina uz pretējām vērtībām un veic tās pašas pārbaudes.</w:t>
      </w:r>
    </w:p>
    <w:p w14:paraId="18692CD5"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15E9A31A" w14:textId="77777777" w:rsidR="00E73B67" w:rsidRPr="00E73B67" w:rsidRDefault="00E73B67" w:rsidP="00E73B67">
      <w:pPr>
        <w:pStyle w:val="BodyText"/>
        <w:ind w:left="284"/>
        <w:rPr>
          <w:lang w:val="en-US"/>
        </w:rPr>
      </w:pPr>
      <w:r w:rsidRPr="00E73B67">
        <w:rPr>
          <w:lang w:val="en-US"/>
        </w:rPr>
        <w:t>Ja iekārta ir aprīkota ar sildīšanas funkciju, pārbaudes sāk pēc efektivitātes pārbaudes –20 °C temperatūrā. Neatverot durvis, nodalījumi, kuros temperatūra iestatīta uz 0 °C, tiek uzsildīti, savukārt pārējos nodalījumos tiek uzturēta –20 °C temperatūra. Kad ir izpildīts kontroles kritērijs, nodalījumos jāiestata attiecīgi pretējās temperatūras vērtības. Šo pārbaužu veikšanai nenosaka laika ierobežojumu.</w:t>
      </w:r>
    </w:p>
    <w:p w14:paraId="3F22C701"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43951CC" w14:textId="77777777" w:rsidR="00E73B67" w:rsidRPr="00E73B67" w:rsidRDefault="00E73B67" w:rsidP="00E73B67">
      <w:pPr>
        <w:pStyle w:val="BodyText"/>
        <w:ind w:left="284"/>
        <w:rPr>
          <w:lang w:val="en-US"/>
        </w:rPr>
      </w:pPr>
      <w:r w:rsidRPr="00E73B67">
        <w:rPr>
          <w:lang w:val="en-US"/>
        </w:rPr>
        <w:t>Ja iekārta nav aprīkota ar sildīšanas funkciju, atļauts atvērt nodalījumu durvis, lai paātrinātu temperatūras paaugstināšanos attiecīgajos nodalījumos.</w:t>
      </w:r>
    </w:p>
    <w:p w14:paraId="1603D02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B566315" w14:textId="77777777" w:rsidR="00E73B67" w:rsidRPr="00E73B67" w:rsidRDefault="00E73B67" w:rsidP="00E73B67">
      <w:pPr>
        <w:pStyle w:val="BodyText"/>
        <w:rPr>
          <w:lang w:val="en-US"/>
        </w:rPr>
      </w:pPr>
      <w:r w:rsidRPr="00E73B67">
        <w:rPr>
          <w:lang w:val="en-US"/>
        </w:rPr>
        <w:t>Iekārtu uzskata par atbilstošu, ja:</w:t>
      </w:r>
    </w:p>
    <w:p w14:paraId="2C23E57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26A89F" w14:textId="77777777" w:rsidR="00E73B67" w:rsidRPr="00E73B67" w:rsidRDefault="00E73B67" w:rsidP="00E73B67">
      <w:pPr>
        <w:pStyle w:val="BodyText"/>
        <w:ind w:left="284"/>
        <w:rPr>
          <w:lang w:val="en-US"/>
        </w:rPr>
      </w:pPr>
      <w:r w:rsidRPr="00E73B67">
        <w:rPr>
          <w:lang w:val="en-US"/>
        </w:rPr>
        <w:t>a) katram nodalījumam klases temperatūra tiek sasniegta laikā, kas noteikts i) apakšpunktā iekļautajā tabulā. Lai noteiktu šo laiku, no divām mērījumu grupām, kas veikti ar diviem ārējiem devējiem, izvēlas zemāko (aukstāko) vidējo ārējo temperatūru, un</w:t>
      </w:r>
    </w:p>
    <w:p w14:paraId="7E1FC3E9" w14:textId="77777777" w:rsidR="00E73B67" w:rsidRPr="00E73B67" w:rsidRDefault="00E73B67" w:rsidP="00E73B67">
      <w:pPr>
        <w:pStyle w:val="BodyText"/>
        <w:ind w:left="284"/>
        <w:rPr>
          <w:lang w:val="en-US"/>
        </w:rPr>
      </w:pPr>
      <w:r w:rsidRPr="00E73B67">
        <w:rPr>
          <w:lang w:val="en-US"/>
        </w:rPr>
        <w:t>b) papildu pārbaudēs, kas norādītas iii) apakšpunktā, ja tādas ir nepieciešamas, ir iegūti apmierinoši rezultāti.</w:t>
      </w:r>
    </w:p>
    <w:p w14:paraId="23ABAE1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4195B9" w14:textId="77777777" w:rsidR="00E73B67" w:rsidRPr="00E73B67" w:rsidRDefault="00E73B67" w:rsidP="00E73B67">
      <w:pPr>
        <w:pStyle w:val="BodyText"/>
        <w:rPr>
          <w:u w:val="single" w:color="000000"/>
          <w:lang w:val="en-US"/>
        </w:rPr>
      </w:pPr>
      <w:r w:rsidRPr="00E73B67">
        <w:rPr>
          <w:lang w:val="en-US"/>
        </w:rPr>
        <w:t xml:space="preserve">6.2.2. </w:t>
      </w:r>
      <w:r w:rsidRPr="00E73B67">
        <w:rPr>
          <w:u w:val="single" w:color="000000"/>
          <w:lang w:val="en-US"/>
        </w:rPr>
        <w:t>Neautonoma iekārta</w:t>
      </w:r>
    </w:p>
    <w:p w14:paraId="4B19A1FD" w14:textId="77777777" w:rsidR="00E73B67" w:rsidRPr="00E73B67" w:rsidRDefault="00E73B67" w:rsidP="00E73B67">
      <w:pPr>
        <w:jc w:val="both"/>
        <w:rPr>
          <w:u w:val="single" w:color="000000"/>
          <w:lang w:val="en-US"/>
        </w:rPr>
      </w:pPr>
    </w:p>
    <w:p w14:paraId="31684133" w14:textId="77777777" w:rsidR="00E73B67" w:rsidRPr="00E73B67" w:rsidRDefault="00E73B67" w:rsidP="00E73B67">
      <w:pPr>
        <w:pStyle w:val="BodyText"/>
        <w:rPr>
          <w:lang w:val="en-US"/>
        </w:rPr>
      </w:pPr>
      <w:r w:rsidRPr="00E73B67">
        <w:rPr>
          <w:lang w:val="en-US"/>
        </w:rPr>
        <w:t>i) Neautonoma iekārta, kuras saldēšanas agregātu darbina transportlīdzekļa dzinējs.</w:t>
      </w:r>
    </w:p>
    <w:p w14:paraId="079A16A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D639EF8" w14:textId="77777777" w:rsidR="00E73B67" w:rsidRPr="00E73B67" w:rsidRDefault="00E73B67" w:rsidP="00E73B67">
      <w:pPr>
        <w:pStyle w:val="BodyText"/>
        <w:rPr>
          <w:lang w:val="en-US"/>
        </w:rPr>
      </w:pPr>
      <w:r w:rsidRPr="00E73B67">
        <w:rPr>
          <w:lang w:val="en-US"/>
        </w:rPr>
        <w:t>Jāveic pārbaudes, lai pārliecinātos, vai tad, kad ārējā temperatūra nav zemāka par +15 °C, tukšas iekārtas iekšējo temperatūru iespējams uzturēt klases temperatūras līmenī pēc atdzesēšanas un stabilizēšanas, dzinējam darbojoties ražotāja noteiktā brīvgaitas ātrumā (ja atbilstīgi) vismaz vienu stundu un trīsdesmit minūtes ilgā laika posmā.</w:t>
      </w:r>
    </w:p>
    <w:p w14:paraId="31D6609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4377AA" w14:textId="77777777" w:rsidR="00E73B67" w:rsidRPr="00E73B67" w:rsidRDefault="00E73B67" w:rsidP="00E73B67">
      <w:pPr>
        <w:pStyle w:val="BodyText"/>
        <w:rPr>
          <w:lang w:val="en-US"/>
        </w:rPr>
      </w:pPr>
      <w:r w:rsidRPr="00E73B67">
        <w:rPr>
          <w:lang w:val="en-US"/>
        </w:rPr>
        <w:t>Ja rezultāti ir apmierinoši, iekārtu var turpināt ekspluatēt kā mehānisko saldēšanas iekārtu tās sākotnējā klasē laika posmā, kas nepārsniedz trīs gadus.</w:t>
      </w:r>
    </w:p>
    <w:p w14:paraId="1F527832" w14:textId="77777777" w:rsidR="00E73B67" w:rsidRPr="00E73B67" w:rsidRDefault="00E73B67" w:rsidP="00E73B67">
      <w:pPr>
        <w:jc w:val="both"/>
        <w:rPr>
          <w:rFonts w:ascii="Times New Roman" w:hAnsi="Times New Roman" w:cs="Times New Roman"/>
          <w:noProof/>
          <w:sz w:val="24"/>
          <w:szCs w:val="24"/>
          <w:lang w:val="en-US"/>
        </w:rPr>
      </w:pPr>
    </w:p>
    <w:p w14:paraId="39D9DBEC" w14:textId="77777777" w:rsidR="00E73B67" w:rsidRPr="00E73B67" w:rsidRDefault="00E73B67" w:rsidP="00E73B67">
      <w:pPr>
        <w:pStyle w:val="BodyText"/>
        <w:rPr>
          <w:lang w:val="en-US"/>
        </w:rPr>
      </w:pPr>
      <w:r w:rsidRPr="00E73B67">
        <w:rPr>
          <w:lang w:val="en-US"/>
        </w:rPr>
        <w:t>ii) Pārejas noteikumi attiecībā uz ekspluatācijā esošām neautonomām iekārtām</w:t>
      </w:r>
    </w:p>
    <w:p w14:paraId="75D6CAB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C2ADFF6" w14:textId="77777777" w:rsidR="00E73B67" w:rsidRPr="00E73B67" w:rsidRDefault="00E73B67" w:rsidP="00E73B67">
      <w:pPr>
        <w:pStyle w:val="BodyText"/>
        <w:rPr>
          <w:lang w:val="en-US"/>
        </w:rPr>
      </w:pPr>
      <w:r w:rsidRPr="00E73B67">
        <w:rPr>
          <w:lang w:val="en-US"/>
        </w:rPr>
        <w:t>Šo noteikumu nepiemēro attiecībā uz iekārtu, kas būvēta pirms 2018. gada 6. janvāra. Šajā gadījumā iekārtai jāatbilst šā punkta i) vai ii) apakšpunktā noteiktajām prasībām, kas piemērojamas izgatavošanas datumā.</w:t>
      </w:r>
    </w:p>
    <w:p w14:paraId="23DEBD5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3130F7F" w14:textId="77777777" w:rsidR="00E73B67" w:rsidRPr="00E73B67" w:rsidRDefault="00E73B67" w:rsidP="00E73B67">
      <w:pPr>
        <w:pStyle w:val="BodyText"/>
        <w:rPr>
          <w:lang w:val="en-US"/>
        </w:rPr>
      </w:pPr>
      <w:r w:rsidRPr="00E73B67">
        <w:rPr>
          <w:lang w:val="en-US"/>
        </w:rPr>
        <w:t>6.2.3. Pēc ražotāja pieprasījuma ekspluatācijā esošas mehāniskās saldēšanas iekārtas sākotnējās dzesētājvielas šķidruma maiņa ir atļauta, ja izmanto dzesētājvielas, kas norādītas turpmākajā tabulā, saskaņā ar šādiem nosacījumiem:</w:t>
      </w:r>
    </w:p>
    <w:p w14:paraId="7D4640E4"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3402"/>
        <w:gridCol w:w="5729"/>
      </w:tblGrid>
      <w:tr w:rsidR="00E73B67" w:rsidRPr="00E73B67" w14:paraId="091FFDE3" w14:textId="77777777" w:rsidTr="00A31E9F">
        <w:tc>
          <w:tcPr>
            <w:tcW w:w="1863" w:type="pct"/>
            <w:tcBorders>
              <w:top w:val="single" w:sz="5" w:space="0" w:color="000000"/>
              <w:left w:val="single" w:sz="5" w:space="0" w:color="000000"/>
              <w:bottom w:val="single" w:sz="5" w:space="0" w:color="000000"/>
              <w:right w:val="single" w:sz="5" w:space="0" w:color="000000"/>
            </w:tcBorders>
          </w:tcPr>
          <w:p w14:paraId="0B346F28"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Sākotnējā dzesētājviela</w:t>
            </w:r>
          </w:p>
        </w:tc>
        <w:tc>
          <w:tcPr>
            <w:tcW w:w="3137" w:type="pct"/>
            <w:tcBorders>
              <w:top w:val="single" w:sz="5" w:space="0" w:color="000000"/>
              <w:left w:val="single" w:sz="5" w:space="0" w:color="000000"/>
              <w:bottom w:val="single" w:sz="5" w:space="0" w:color="000000"/>
              <w:right w:val="single" w:sz="5" w:space="0" w:color="000000"/>
            </w:tcBorders>
          </w:tcPr>
          <w:p w14:paraId="7598FC9D"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Pilnīgi saderīgs dzesētājvielas aizstājējs</w:t>
            </w:r>
          </w:p>
        </w:tc>
      </w:tr>
      <w:tr w:rsidR="00E73B67" w:rsidRPr="00E73B67" w14:paraId="7AB3CDC8" w14:textId="77777777" w:rsidTr="00A31E9F">
        <w:tc>
          <w:tcPr>
            <w:tcW w:w="1863" w:type="pct"/>
            <w:tcBorders>
              <w:top w:val="single" w:sz="5" w:space="0" w:color="000000"/>
              <w:left w:val="single" w:sz="5" w:space="0" w:color="000000"/>
              <w:bottom w:val="single" w:sz="5" w:space="0" w:color="000000"/>
              <w:right w:val="single" w:sz="5" w:space="0" w:color="000000"/>
            </w:tcBorders>
          </w:tcPr>
          <w:p w14:paraId="2B5BA1D7"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R404A</w:t>
            </w:r>
          </w:p>
        </w:tc>
        <w:tc>
          <w:tcPr>
            <w:tcW w:w="3137" w:type="pct"/>
            <w:tcBorders>
              <w:top w:val="single" w:sz="5" w:space="0" w:color="000000"/>
              <w:left w:val="single" w:sz="5" w:space="0" w:color="000000"/>
              <w:bottom w:val="single" w:sz="5" w:space="0" w:color="000000"/>
              <w:right w:val="single" w:sz="5" w:space="0" w:color="000000"/>
            </w:tcBorders>
          </w:tcPr>
          <w:p w14:paraId="755C8DAB"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R452A</w:t>
            </w:r>
          </w:p>
        </w:tc>
      </w:tr>
    </w:tbl>
    <w:p w14:paraId="5EEA6AD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210A2D3" w14:textId="77777777" w:rsidR="00E73B67" w:rsidRPr="00E73B67" w:rsidRDefault="00E73B67" w:rsidP="00E73B67">
      <w:pPr>
        <w:pStyle w:val="BodyText"/>
        <w:ind w:left="284"/>
        <w:rPr>
          <w:lang w:val="en-US"/>
        </w:rPr>
      </w:pPr>
      <w:r w:rsidRPr="00E73B67">
        <w:rPr>
          <w:lang w:val="en-US"/>
        </w:rPr>
        <w:t>a) ir pieejams pārbaudes protokols vai papildinājums, kas apliecina līdzvērtību līdzīgam mehāniskās saldēšanas agregātam ar pilnīgi saderīgu dzesētājvielas aizstājēja šķidrumu, un</w:t>
      </w:r>
    </w:p>
    <w:p w14:paraId="33435CC2" w14:textId="77777777" w:rsidR="00E73B67" w:rsidRPr="00E73B67" w:rsidRDefault="00E73B67" w:rsidP="00E73B67">
      <w:pPr>
        <w:pStyle w:val="BodyText"/>
        <w:ind w:left="284"/>
        <w:rPr>
          <w:lang w:val="en-US"/>
        </w:rPr>
      </w:pPr>
      <w:r w:rsidRPr="00E73B67">
        <w:rPr>
          <w:lang w:val="en-US"/>
        </w:rPr>
        <w:t>b) ir sekmīgi īstenota efektivitātes pārbaude saskaņā ar 6.2.1. punktu.</w:t>
      </w:r>
    </w:p>
    <w:p w14:paraId="3A4A4BB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F4802D3" w14:textId="77777777" w:rsidR="00E73B67" w:rsidRPr="00E73B67" w:rsidRDefault="00E73B67" w:rsidP="00E73B67">
      <w:pPr>
        <w:pStyle w:val="BodyText"/>
        <w:rPr>
          <w:lang w:val="en-US"/>
        </w:rPr>
      </w:pPr>
      <w:r w:rsidRPr="00E73B67">
        <w:rPr>
          <w:lang w:val="en-US"/>
        </w:rPr>
        <w:t>Ražotāja plāksnīte ir jālabo vai jāmaina, lai norādītu attiecīgo alternatīvās dzesētājvielas šķidrumu un nepieciešamo pildījumu.</w:t>
      </w:r>
    </w:p>
    <w:p w14:paraId="18A133D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4E9B1D" w14:textId="77777777" w:rsidR="00E73B67" w:rsidRPr="00E73B67" w:rsidRDefault="00E73B67" w:rsidP="00E73B67">
      <w:pPr>
        <w:pStyle w:val="BodyText"/>
        <w:rPr>
          <w:lang w:val="en-US"/>
        </w:rPr>
      </w:pPr>
      <w:r w:rsidRPr="00E73B67">
        <w:rPr>
          <w:i/>
          <w:iCs/>
          <w:lang w:val="en-US"/>
        </w:rPr>
        <w:t xml:space="preserve">ATP </w:t>
      </w:r>
      <w:r w:rsidRPr="00E73B67">
        <w:rPr>
          <w:lang w:val="en-US"/>
        </w:rPr>
        <w:t>atbilstības sertifikātā ir jāsaglabā sākotnējā pārbaudes protokola numurs, papildinot to ar atsauci uz pārbaudes protokolu vai papildinājumu, ar kuru ir pamatota aizvietošana.</w:t>
      </w:r>
    </w:p>
    <w:p w14:paraId="11A1A9D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FD4BCA" w14:textId="77777777" w:rsidR="00E73B67" w:rsidRPr="00E73B67" w:rsidRDefault="00E73B67" w:rsidP="00E73B67">
      <w:pPr>
        <w:pStyle w:val="BodyText"/>
        <w:rPr>
          <w:b/>
          <w:lang w:val="en-US"/>
        </w:rPr>
      </w:pPr>
      <w:r w:rsidRPr="00E73B67">
        <w:rPr>
          <w:b/>
          <w:lang w:val="en-US"/>
        </w:rPr>
        <w:t>6.3. Sildīšanas iekārta</w:t>
      </w:r>
    </w:p>
    <w:p w14:paraId="6D513E1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0C759DC" w14:textId="77777777" w:rsidR="00E73B67" w:rsidRPr="00E73B67" w:rsidRDefault="00E73B67" w:rsidP="00E73B67">
      <w:pPr>
        <w:pStyle w:val="BodyText"/>
        <w:rPr>
          <w:lang w:val="en-US"/>
        </w:rPr>
      </w:pPr>
      <w:r w:rsidRPr="00E73B67">
        <w:rPr>
          <w:lang w:val="en-US"/>
        </w:rPr>
        <w:t>Jāpārbauda, vai iespējams sasniegt un ne mazāk kā 12 stundas uzturēt to starpību starp iekārtas iekšējo temperatūru un ārējo temperatūru, kas saskaņā ar šo pielikumu nosaka iekārtas piederību klasei (A klases gadījumā starpībai jābūt 22 </w:t>
      </w:r>
      <w:r w:rsidRPr="00E73B67">
        <w:rPr>
          <w:i/>
          <w:iCs/>
          <w:lang w:val="en-US"/>
        </w:rPr>
        <w:t>K</w:t>
      </w:r>
      <w:r w:rsidRPr="00E73B67">
        <w:rPr>
          <w:lang w:val="en-US"/>
        </w:rPr>
        <w:t>, B klases gadījumā – 32 </w:t>
      </w:r>
      <w:r w:rsidRPr="00E73B67">
        <w:rPr>
          <w:i/>
          <w:iCs/>
          <w:lang w:val="en-US"/>
        </w:rPr>
        <w:t>K</w:t>
      </w:r>
      <w:r w:rsidRPr="00E73B67">
        <w:rPr>
          <w:lang w:val="en-US"/>
        </w:rPr>
        <w:t>, C klases gadījumā – 42 </w:t>
      </w:r>
      <w:r w:rsidRPr="00E73B67">
        <w:rPr>
          <w:i/>
          <w:iCs/>
          <w:lang w:val="en-US"/>
        </w:rPr>
        <w:t>K</w:t>
      </w:r>
      <w:r w:rsidRPr="00E73B67">
        <w:rPr>
          <w:lang w:val="en-US"/>
        </w:rPr>
        <w:t>, bet D klases gadījumā – 52 </w:t>
      </w:r>
      <w:r w:rsidRPr="00E73B67">
        <w:rPr>
          <w:i/>
          <w:iCs/>
          <w:lang w:val="en-US"/>
        </w:rPr>
        <w:t>K</w:t>
      </w:r>
      <w:r w:rsidRPr="00E73B67">
        <w:rPr>
          <w:lang w:val="en-US"/>
        </w:rPr>
        <w:t>). Ja rezultāti ir pieņemami, iekārtu var turpināt ekspluatēt kā sākotnēji noteiktās klases sildīšanas iekārtu nākamajā periodā, kas nedrīkst būt ilgāks par trīs gadiem.</w:t>
      </w:r>
    </w:p>
    <w:p w14:paraId="5ACF4089" w14:textId="77777777" w:rsidR="00E73B67" w:rsidRPr="00E73B67" w:rsidRDefault="00E73B67" w:rsidP="00E73B67">
      <w:pPr>
        <w:pStyle w:val="BodyText"/>
        <w:rPr>
          <w:lang w:val="en-US"/>
        </w:rPr>
      </w:pPr>
    </w:p>
    <w:p w14:paraId="5BEBAC06" w14:textId="77777777" w:rsidR="00E73B67" w:rsidRPr="00E73B67" w:rsidRDefault="00E73B67" w:rsidP="00E73B67">
      <w:pPr>
        <w:pStyle w:val="BodyText"/>
        <w:rPr>
          <w:b/>
          <w:lang w:val="en-US"/>
        </w:rPr>
      </w:pPr>
      <w:r w:rsidRPr="00E73B67">
        <w:rPr>
          <w:b/>
          <w:lang w:val="en-US"/>
        </w:rPr>
        <w:t>6.4. Mehāniskā saldēšanas un sildīšanas iekārta</w:t>
      </w:r>
    </w:p>
    <w:p w14:paraId="7B333D5D"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7C61B28" w14:textId="77777777" w:rsidR="00E73B67" w:rsidRPr="00E73B67" w:rsidRDefault="00E73B67" w:rsidP="00E73B67">
      <w:pPr>
        <w:pStyle w:val="BodyText"/>
        <w:rPr>
          <w:lang w:val="en-US"/>
        </w:rPr>
      </w:pPr>
      <w:r w:rsidRPr="00E73B67">
        <w:rPr>
          <w:lang w:val="en-US"/>
        </w:rPr>
        <w:t>Pārbaudi veic divos posmos:</w:t>
      </w:r>
    </w:p>
    <w:p w14:paraId="060CCFD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48DF36C" w14:textId="77777777" w:rsidR="00E73B67" w:rsidRPr="00E73B67" w:rsidRDefault="00E73B67" w:rsidP="00E73B67">
      <w:pPr>
        <w:pStyle w:val="BodyText"/>
        <w:ind w:left="284"/>
        <w:rPr>
          <w:lang w:val="en-US"/>
        </w:rPr>
      </w:pPr>
      <w:r w:rsidRPr="00E73B67">
        <w:rPr>
          <w:lang w:val="en-US"/>
        </w:rPr>
        <w:t>i) pirmajā posmā jāveic pārbaudes, lai pārliecinātos, vai tad, kad ārējā temperatūra nav zemāka par +15 °C, tukšas iekārtas iekšējo temperatūru var izlīdzināt līdz paredzētajai klases temperatūrai noteiktajā maksimālajā laikā (minūtēs), kā norādīts šā papildinājuma 6.2. punktā.</w:t>
      </w:r>
    </w:p>
    <w:p w14:paraId="44C0564B" w14:textId="77777777" w:rsidR="00E73B67" w:rsidRPr="00E73B67" w:rsidRDefault="00E73B67" w:rsidP="00E73B67">
      <w:pPr>
        <w:pStyle w:val="BodyText"/>
        <w:ind w:left="284"/>
        <w:rPr>
          <w:lang w:val="en-US"/>
        </w:rPr>
      </w:pPr>
      <w:r w:rsidRPr="00E73B67">
        <w:rPr>
          <w:lang w:val="en-US"/>
        </w:rPr>
        <w:t>Tukšas iekārtas iekšējo temperatūru iepriekš izlīdzina ar ārējo temperatūru;</w:t>
      </w:r>
    </w:p>
    <w:p w14:paraId="21BB4FD8" w14:textId="77777777" w:rsidR="00E73B67" w:rsidRPr="00E73B67" w:rsidRDefault="00E73B67" w:rsidP="00E73B67">
      <w:pPr>
        <w:pStyle w:val="BodyText"/>
        <w:ind w:left="284"/>
        <w:rPr>
          <w:lang w:val="en-US"/>
        </w:rPr>
      </w:pPr>
      <w:r w:rsidRPr="00E73B67">
        <w:rPr>
          <w:lang w:val="en-US"/>
        </w:rPr>
        <w:t>ii) otrajā posmā jāpārbauda, vai iespējams sasniegt un vismaz 12 stundas uzturēt to starpību starp iekārtas iekšējo temperatūru un ārējo temperatūru, kas saskaņā ar šo pielikumu nosaka iekārtas piederības klasi (A, E un I klases gadījumā starpībai jābūt 22 </w:t>
      </w:r>
      <w:r w:rsidRPr="00E73B67">
        <w:rPr>
          <w:i/>
          <w:iCs/>
          <w:lang w:val="en-US"/>
        </w:rPr>
        <w:t>K</w:t>
      </w:r>
      <w:r w:rsidRPr="00E73B67">
        <w:rPr>
          <w:lang w:val="en-US"/>
        </w:rPr>
        <w:t>; B, F un J klases gadījumā – 32 </w:t>
      </w:r>
      <w:r w:rsidRPr="00E73B67">
        <w:rPr>
          <w:i/>
          <w:iCs/>
          <w:lang w:val="en-US"/>
        </w:rPr>
        <w:t>K</w:t>
      </w:r>
      <w:r w:rsidRPr="00E73B67">
        <w:rPr>
          <w:lang w:val="en-US"/>
        </w:rPr>
        <w:t>; C, G un K klases gadījumā – 42 </w:t>
      </w:r>
      <w:r w:rsidRPr="00E73B67">
        <w:rPr>
          <w:i/>
          <w:iCs/>
          <w:lang w:val="en-US"/>
        </w:rPr>
        <w:t>K</w:t>
      </w:r>
      <w:r w:rsidRPr="00E73B67">
        <w:rPr>
          <w:lang w:val="en-US"/>
        </w:rPr>
        <w:t>; D, H un L klases gadījumā – 52 </w:t>
      </w:r>
      <w:r w:rsidRPr="00E73B67">
        <w:rPr>
          <w:i/>
          <w:iCs/>
          <w:lang w:val="en-US"/>
        </w:rPr>
        <w:t>K</w:t>
      </w:r>
      <w:r w:rsidRPr="00E73B67">
        <w:rPr>
          <w:lang w:val="en-US"/>
        </w:rPr>
        <w:t>).</w:t>
      </w:r>
    </w:p>
    <w:p w14:paraId="29F2C7B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1E4A4CD" w14:textId="77777777" w:rsidR="00E73B67" w:rsidRPr="00E73B67" w:rsidRDefault="00E73B67" w:rsidP="00E73B67">
      <w:pPr>
        <w:pStyle w:val="BodyText"/>
        <w:rPr>
          <w:lang w:val="en-US"/>
        </w:rPr>
      </w:pPr>
      <w:r w:rsidRPr="00E73B67">
        <w:rPr>
          <w:lang w:val="en-US"/>
        </w:rPr>
        <w:t>Ja rezultāti ir pieņemami, iekārtu var turpināt ekspluatēt kā sākotnēji noteiktās klases mehānisko saldēšanas un sildīšanas iekārtu nākamajā periodā, kas nedrīkst būt ilgāks par trīs gadiem.</w:t>
      </w:r>
    </w:p>
    <w:p w14:paraId="1B9326D7" w14:textId="77777777" w:rsidR="00E73B67" w:rsidRPr="00E73B67" w:rsidRDefault="00E73B67" w:rsidP="00E73B67">
      <w:pPr>
        <w:jc w:val="both"/>
        <w:rPr>
          <w:rFonts w:ascii="Times New Roman" w:hAnsi="Times New Roman" w:cs="Times New Roman"/>
          <w:noProof/>
          <w:sz w:val="24"/>
          <w:szCs w:val="24"/>
          <w:lang w:val="en-US"/>
        </w:rPr>
      </w:pPr>
    </w:p>
    <w:p w14:paraId="7745BBD3" w14:textId="77777777" w:rsidR="00E73B67" w:rsidRPr="00E73B67" w:rsidRDefault="00E73B67" w:rsidP="00E73B67">
      <w:pPr>
        <w:pStyle w:val="BodyText"/>
        <w:rPr>
          <w:b/>
          <w:lang w:val="en-US"/>
        </w:rPr>
      </w:pPr>
      <w:r w:rsidRPr="00E73B67">
        <w:rPr>
          <w:b/>
          <w:lang w:val="en-US"/>
        </w:rPr>
        <w:t>6.5. Temperatūras mērīšanas vietas</w:t>
      </w:r>
    </w:p>
    <w:p w14:paraId="494396E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101AC95" w14:textId="77777777" w:rsidR="00E73B67" w:rsidRPr="00E73B67" w:rsidRDefault="00E73B67" w:rsidP="00E73B67">
      <w:pPr>
        <w:pStyle w:val="BodyText"/>
        <w:rPr>
          <w:lang w:val="en-US"/>
        </w:rPr>
      </w:pPr>
      <w:r w:rsidRPr="00E73B67">
        <w:rPr>
          <w:lang w:val="en-US"/>
        </w:rPr>
        <w:t>Pret radioaktīvā starojuma iedarbību aizsargātas temperatūras mērīšanas vietas izraugās korpusa iekšpusē un ārpusē.</w:t>
      </w:r>
    </w:p>
    <w:p w14:paraId="7846A99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9E50169" w14:textId="77777777" w:rsidR="00E73B67" w:rsidRPr="00E73B67" w:rsidRDefault="00E73B67" w:rsidP="00E73B67">
      <w:pPr>
        <w:pStyle w:val="BodyText"/>
        <w:rPr>
          <w:lang w:val="en-US"/>
        </w:rPr>
      </w:pPr>
      <w:r w:rsidRPr="00E73B67">
        <w:rPr>
          <w:lang w:val="en-US"/>
        </w:rPr>
        <w:t>Lai izmērītu korpusa iekšējo temperatūru (</w:t>
      </w:r>
      <w:r w:rsidRPr="00E73B67">
        <w:rPr>
          <w:i/>
          <w:iCs/>
          <w:lang w:val="en-US"/>
        </w:rPr>
        <w:t>T</w:t>
      </w:r>
      <w:r w:rsidRPr="00E73B67">
        <w:rPr>
          <w:i/>
          <w:iCs/>
          <w:vertAlign w:val="subscript"/>
          <w:lang w:val="en-US"/>
        </w:rPr>
        <w:t>i</w:t>
      </w:r>
      <w:r w:rsidRPr="00E73B67">
        <w:rPr>
          <w:lang w:val="en-US"/>
        </w:rPr>
        <w:t>), izraugās vismaz 2 temperatūras mērīšanas vietas korpusa iekšpusē ne tālāk kā attiecīgi 50 cm no priekšējās sienas un 50 cm no aizmugures durvīm un ne zemāk kā 15 cm un ne augstāk kā 20 cm virs grīdas.</w:t>
      </w:r>
    </w:p>
    <w:p w14:paraId="7174073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459C4E" w14:textId="77777777" w:rsidR="00E73B67" w:rsidRPr="00E73B67" w:rsidRDefault="00E73B67" w:rsidP="00E73B67">
      <w:pPr>
        <w:pStyle w:val="BodyText"/>
        <w:rPr>
          <w:lang w:val="en-US"/>
        </w:rPr>
      </w:pPr>
      <w:r w:rsidRPr="00E73B67">
        <w:rPr>
          <w:lang w:val="en-US"/>
        </w:rPr>
        <w:t>Lai izmērītu korpusa ārējo temperatūru (</w:t>
      </w:r>
      <w:r w:rsidRPr="00E73B67">
        <w:rPr>
          <w:i/>
          <w:iCs/>
          <w:lang w:val="en-US"/>
        </w:rPr>
        <w:t>T</w:t>
      </w:r>
      <w:r w:rsidRPr="00E73B67">
        <w:rPr>
          <w:i/>
          <w:iCs/>
          <w:vertAlign w:val="subscript"/>
          <w:lang w:val="en-US"/>
        </w:rPr>
        <w:t>e</w:t>
      </w:r>
      <w:r w:rsidRPr="00E73B67">
        <w:rPr>
          <w:lang w:val="en-US"/>
        </w:rPr>
        <w:t>), jāizraugās vismaz 2 temperatūras mērīšanas vietas vismaz 10 cm attālumā no korpusa ārsienas un vismaz 20 cm attālumā no kondensatora gaisa ieplūdes atveres.</w:t>
      </w:r>
    </w:p>
    <w:p w14:paraId="088A0F3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3767145" w14:textId="77777777" w:rsidR="00E73B67" w:rsidRPr="00E73B67" w:rsidRDefault="00E73B67" w:rsidP="00E73B67">
      <w:pPr>
        <w:pStyle w:val="BodyText"/>
        <w:rPr>
          <w:lang w:val="en-US"/>
        </w:rPr>
      </w:pPr>
      <w:r w:rsidRPr="00E73B67">
        <w:rPr>
          <w:lang w:val="en-US"/>
        </w:rPr>
        <w:t>Par galīgo rādījumu jāuzskata augstākais temperatūras rādījums no korpusa iekšpuses un zemākais rādījums no korpusa ārpuses.</w:t>
      </w:r>
    </w:p>
    <w:p w14:paraId="61E4380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47890B" w14:textId="77777777" w:rsidR="00E73B67" w:rsidRPr="00E73B67" w:rsidRDefault="00E73B67" w:rsidP="00E73B67">
      <w:pPr>
        <w:pStyle w:val="BodyText"/>
        <w:rPr>
          <w:b/>
          <w:lang w:val="en-US"/>
        </w:rPr>
      </w:pPr>
      <w:r w:rsidRPr="00E73B67">
        <w:rPr>
          <w:b/>
          <w:lang w:val="en-US"/>
        </w:rPr>
        <w:t>6.6. Noteikumi, kas kopīgi saldēšanas, mehāniskās saldēšanas un sildīšanas iekārtām</w:t>
      </w:r>
    </w:p>
    <w:p w14:paraId="52612C8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4F74150" w14:textId="77777777" w:rsidR="00E73B67" w:rsidRPr="00E73B67" w:rsidRDefault="00E73B67" w:rsidP="00E73B67">
      <w:pPr>
        <w:pStyle w:val="BodyText"/>
        <w:ind w:left="284"/>
        <w:rPr>
          <w:lang w:val="en-US"/>
        </w:rPr>
      </w:pPr>
      <w:r w:rsidRPr="00E73B67">
        <w:rPr>
          <w:lang w:val="en-US"/>
        </w:rPr>
        <w:t>i) Ja pārbaudes rezultāti ir neapmierinoši, saldēšanas, mehāniskās saldēšanas, sildīšanas vai mehānisku saldēšanas un sildīšanas iekārtu var turpināt ekspluatēt kā sākotnēji noteiktās klases iekārtu tikai tad, ja tā iztur pārbaudes stacijā veiktās pārbaudes, kas aprakstītas šā papildinājuma 3.1., 3.2., 3.3. un 3.4. punktā. Pēc pārbaužu izturēšanas to var turpināt ekspluatēt sākotnēji noteiktajā klasē vēl sešus gadus.</w:t>
      </w:r>
    </w:p>
    <w:p w14:paraId="4C919252" w14:textId="77777777" w:rsidR="00E73B67" w:rsidRPr="00E73B67" w:rsidRDefault="00E73B67" w:rsidP="00E73B67">
      <w:pPr>
        <w:pStyle w:val="BodyText"/>
        <w:ind w:left="284"/>
        <w:rPr>
          <w:lang w:val="en-US"/>
        </w:rPr>
      </w:pPr>
      <w:r w:rsidRPr="00E73B67">
        <w:rPr>
          <w:lang w:val="en-US"/>
        </w:rPr>
        <w:t>ii) Ja iekārta veidota no tādu noteikta tipa sērijveidā ražotu saldēšanas, mehāniskās saldēšanas, sildīšanas vai mehānisku saldēšanas un sildīšanas iekārtu agregātiem, kuras atbilst šā pielikuma 1. papildinājuma 6. punkta prasībām un pieder vienam īpašniekam, tad papildus termoierīču vispārējā stāvokļa novērtējumam dzesēšanas vai sildīšanas agregātu efektivitāti ne mazāk kā 1 % no kopējā agregātu skaita var noteikt pārbaudes stacijā saskaņā ar šā papildinājuma 3.1., 3.2., 3.3. un 3.4. punktā minētajiem noteikumiem. Ja apskates un efektivitātes mērījumu rezultāti ir pozitīvi, visas attiecīgās iekārtas var turpināt ekspluatēt nākamajā sešu gadu periodā kā sākotnēji noteiktās klases iekārtas.</w:t>
      </w:r>
    </w:p>
    <w:p w14:paraId="07A7422A" w14:textId="77777777" w:rsidR="00E73B67" w:rsidRPr="00E73B67" w:rsidRDefault="00E73B67" w:rsidP="00E73B67">
      <w:pPr>
        <w:jc w:val="both"/>
        <w:rPr>
          <w:rFonts w:ascii="Times New Roman" w:hAnsi="Times New Roman" w:cs="Times New Roman"/>
          <w:noProof/>
          <w:sz w:val="24"/>
          <w:szCs w:val="24"/>
          <w:lang w:val="en-US"/>
        </w:rPr>
      </w:pPr>
    </w:p>
    <w:p w14:paraId="36A1E7BA" w14:textId="77777777" w:rsidR="00E73B67" w:rsidRPr="00E73B67" w:rsidRDefault="00E73B67" w:rsidP="00E73B67">
      <w:pPr>
        <w:pStyle w:val="Heading3"/>
        <w:jc w:val="both"/>
        <w:rPr>
          <w:noProof/>
          <w:lang w:val="en-US"/>
        </w:rPr>
      </w:pPr>
      <w:bookmarkStart w:id="26" w:name="_Toc107219906"/>
      <w:r w:rsidRPr="00E73B67">
        <w:rPr>
          <w:noProof/>
          <w:lang w:val="en-US"/>
        </w:rPr>
        <w:t>7. MEHĀNISKO SALDĒŠANAS AGREGĀTU AR DAUDZIEM TEMPERATŪRAS REŽĪMIEM JAUDAS MĒRĪŠANAS UN DAUDZNODALĪJUMU IEKĀRTU IZMĒRU NOTEIKŠANAS PROCEDŪRA</w:t>
      </w:r>
      <w:bookmarkEnd w:id="26"/>
    </w:p>
    <w:p w14:paraId="7C43935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777BF4D" w14:textId="77777777" w:rsidR="00E73B67" w:rsidRPr="00E73B67" w:rsidRDefault="00E73B67" w:rsidP="00E73B67">
      <w:pPr>
        <w:tabs>
          <w:tab w:val="left" w:pos="1239"/>
        </w:tabs>
        <w:jc w:val="both"/>
        <w:rPr>
          <w:rFonts w:ascii="Times New Roman" w:hAnsi="Times New Roman"/>
          <w:b/>
          <w:noProof/>
          <w:sz w:val="24"/>
          <w:lang w:val="en-US"/>
        </w:rPr>
      </w:pPr>
      <w:r w:rsidRPr="00E73B67">
        <w:rPr>
          <w:rFonts w:ascii="Times New Roman" w:hAnsi="Times New Roman"/>
          <w:b/>
          <w:noProof/>
          <w:sz w:val="24"/>
          <w:lang w:val="en-US"/>
        </w:rPr>
        <w:t>7.1. Definīcijas</w:t>
      </w:r>
    </w:p>
    <w:p w14:paraId="57F2D96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A8ACB2A" w14:textId="77777777" w:rsidR="00E73B67" w:rsidRPr="00E73B67" w:rsidRDefault="00E73B67" w:rsidP="00E73B67">
      <w:pPr>
        <w:pStyle w:val="BodyText"/>
        <w:ind w:left="284"/>
        <w:rPr>
          <w:lang w:val="en-US"/>
        </w:rPr>
      </w:pPr>
      <w:r w:rsidRPr="00E73B67">
        <w:rPr>
          <w:lang w:val="en-US"/>
        </w:rPr>
        <w:t>a) Daudznodalījumu iekārta – iekārta ar ne mazāk kā diviem izolētiem nodalījumiem, kuros tiek uzturēta atšķirīga temperatūra.</w:t>
      </w:r>
    </w:p>
    <w:p w14:paraId="59A0CB12" w14:textId="77777777" w:rsidR="00E73B67" w:rsidRPr="00E73B67" w:rsidRDefault="00E73B67" w:rsidP="00E73B67">
      <w:pPr>
        <w:pStyle w:val="BodyText"/>
        <w:ind w:left="284"/>
        <w:rPr>
          <w:lang w:val="en-US"/>
        </w:rPr>
      </w:pPr>
      <w:r w:rsidRPr="00E73B67">
        <w:rPr>
          <w:lang w:val="en-US"/>
        </w:rPr>
        <w:t>b) Mehāniskais saldēšanas agregāts ar daudziem temperatūras režīmiem – mehāniskais saldēšanas agregāts ar kompresoru un vienotu sūkšanas ieeju, kondensatoru un diviem vai vairāk iztvaicētājiem, kas iestatīti atšķirīgās temperatūrās dažādos daudznodalījumu iekārtas nodalījumos.</w:t>
      </w:r>
    </w:p>
    <w:p w14:paraId="089B4FF4" w14:textId="77777777" w:rsidR="00E73B67" w:rsidRPr="00E73B67" w:rsidRDefault="00E73B67" w:rsidP="00E73B67">
      <w:pPr>
        <w:pStyle w:val="BodyText"/>
        <w:ind w:left="284"/>
        <w:rPr>
          <w:lang w:val="en-US"/>
        </w:rPr>
      </w:pPr>
      <w:r w:rsidRPr="00E73B67">
        <w:rPr>
          <w:lang w:val="en-US"/>
        </w:rPr>
        <w:t>c) Kompresijas-kondensēšanas agregāts – saldēšanas agregāts ar iebūvētu iztvaicētāju vai bez tā.</w:t>
      </w:r>
    </w:p>
    <w:p w14:paraId="4956F205" w14:textId="77777777" w:rsidR="00E73B67" w:rsidRPr="00E73B67" w:rsidRDefault="00E73B67" w:rsidP="00E73B67">
      <w:pPr>
        <w:pStyle w:val="BodyText"/>
        <w:ind w:left="284"/>
        <w:rPr>
          <w:lang w:val="en-US"/>
        </w:rPr>
      </w:pPr>
      <w:r w:rsidRPr="00E73B67">
        <w:rPr>
          <w:lang w:val="en-US"/>
        </w:rPr>
        <w:t>d) Nekondicionēts nodalījums – nodalījums, attiecībā uz kuru izmēru aprēķināšanas un sertifikācijas nolūkā tiek uzskatīts, ka tajā nav iztvaicētāja vai ka iztvaicētājs nedarbojas.</w:t>
      </w:r>
    </w:p>
    <w:p w14:paraId="278F945E" w14:textId="77777777" w:rsidR="00E73B67" w:rsidRPr="00E73B67" w:rsidRDefault="00E73B67" w:rsidP="00E73B67">
      <w:pPr>
        <w:pStyle w:val="BodyText"/>
        <w:ind w:left="284"/>
        <w:rPr>
          <w:lang w:val="en-US"/>
        </w:rPr>
      </w:pPr>
      <w:r w:rsidRPr="00E73B67">
        <w:rPr>
          <w:lang w:val="en-US"/>
        </w:rPr>
        <w:t>e) Darbība dažādos temperatūras režīmos – tāda mehāniskā saldēšanas agregāta ar daudziem temperatūras režīmiem izmantošana, kas aprīkots ar diviem vai vairāk iztvaicētājiem, kuri daudznodalījumu iekārtā darbojas atšķirīgās temperatūrās.</w:t>
      </w:r>
    </w:p>
    <w:p w14:paraId="4A3B98DD" w14:textId="77777777" w:rsidR="00E73B67" w:rsidRPr="00E73B67" w:rsidRDefault="00E73B67" w:rsidP="00E73B67">
      <w:pPr>
        <w:pStyle w:val="BodyText"/>
        <w:ind w:left="284"/>
        <w:rPr>
          <w:lang w:val="en-US"/>
        </w:rPr>
      </w:pPr>
      <w:r w:rsidRPr="00E73B67">
        <w:rPr>
          <w:lang w:val="en-US"/>
        </w:rPr>
        <w:t>f) Nominālā saldēšanas jauda – saldēšanas iekārtas maksimālā saldēšanas jauda vienas temperatūras režīmā ar diviem vai trīs iztvaicētājiem, kas vienlaikus darbojas vienā temperatūrā.</w:t>
      </w:r>
    </w:p>
    <w:p w14:paraId="6B643165" w14:textId="77777777" w:rsidR="00E73B67" w:rsidRPr="00E73B67" w:rsidRDefault="00E73B67" w:rsidP="00E73B67">
      <w:pPr>
        <w:pStyle w:val="BodyText"/>
        <w:ind w:left="284"/>
        <w:rPr>
          <w:lang w:val="en-US"/>
        </w:rPr>
      </w:pPr>
      <w:r w:rsidRPr="00E73B67">
        <w:rPr>
          <w:lang w:val="en-US"/>
        </w:rPr>
        <w:t>g) Individuālā saldēšanas jauda (</w:t>
      </w:r>
      <w:r w:rsidRPr="00E73B67">
        <w:rPr>
          <w:i/>
          <w:iCs/>
          <w:lang w:val="en-US"/>
        </w:rPr>
        <w:t>P</w:t>
      </w:r>
      <w:r w:rsidRPr="00E73B67">
        <w:rPr>
          <w:i/>
          <w:iCs/>
          <w:vertAlign w:val="subscript"/>
          <w:lang w:val="en-US"/>
        </w:rPr>
        <w:t>ind-evap</w:t>
      </w:r>
      <w:r w:rsidRPr="00E73B67">
        <w:rPr>
          <w:lang w:val="en-US"/>
        </w:rPr>
        <w:t>) – katra iztvaicētāja maksimālā saldēšanas jauda, darbojoties atsevišķi kompresijas-kondensēšanas agregātā.</w:t>
      </w:r>
    </w:p>
    <w:p w14:paraId="7DC7EB18" w14:textId="77777777" w:rsidR="00E73B67" w:rsidRPr="00E73B67" w:rsidRDefault="00E73B67" w:rsidP="00E73B67">
      <w:pPr>
        <w:pStyle w:val="BodyText"/>
        <w:ind w:left="284"/>
        <w:rPr>
          <w:lang w:val="en-US"/>
        </w:rPr>
      </w:pPr>
      <w:r w:rsidRPr="00E73B67">
        <w:rPr>
          <w:lang w:val="en-US"/>
        </w:rPr>
        <w:t>h) Lietderīgā saldēšanas jauda (</w:t>
      </w:r>
      <w:r w:rsidRPr="00E73B67">
        <w:rPr>
          <w:i/>
          <w:iCs/>
          <w:lang w:val="en-US"/>
        </w:rPr>
        <w:t>P</w:t>
      </w:r>
      <w:r w:rsidRPr="00E73B67">
        <w:rPr>
          <w:i/>
          <w:iCs/>
          <w:vertAlign w:val="subscript"/>
          <w:lang w:val="en-US"/>
        </w:rPr>
        <w:t>eff-frozen-evap</w:t>
      </w:r>
      <w:r w:rsidRPr="00E73B67">
        <w:rPr>
          <w:lang w:val="en-US"/>
        </w:rPr>
        <w:t>) – saldēšanas jauda, kas pieejama zemākās temperatūras iztvaicētājam, kad katrs no diviem vai vairāk iztvaicētājiem darbojas daudzu temperatūru režīmā atbilstoši tam, kā noteikts 7.3.5. punktā.</w:t>
      </w:r>
    </w:p>
    <w:p w14:paraId="7992FE36" w14:textId="77777777" w:rsidR="00E73B67" w:rsidRPr="00E73B67" w:rsidRDefault="00E73B67" w:rsidP="00E73B67">
      <w:pPr>
        <w:jc w:val="both"/>
        <w:rPr>
          <w:lang w:val="en-US"/>
        </w:rPr>
      </w:pPr>
    </w:p>
    <w:p w14:paraId="172F5F9F" w14:textId="77777777" w:rsidR="00E73B67" w:rsidRPr="00E73B67" w:rsidRDefault="00E73B67" w:rsidP="00E73B67">
      <w:pPr>
        <w:pStyle w:val="BodyText"/>
        <w:rPr>
          <w:b/>
          <w:lang w:val="en-US"/>
        </w:rPr>
      </w:pPr>
      <w:r w:rsidRPr="00E73B67">
        <w:rPr>
          <w:b/>
          <w:lang w:val="en-US"/>
        </w:rPr>
        <w:t>7.2. Mehānisko saldēšanas agregātu ar daudziem temperatūras režīmiem pārbaudes kārtība</w:t>
      </w:r>
    </w:p>
    <w:p w14:paraId="0F740FE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2940E00" w14:textId="77777777" w:rsidR="00E73B67" w:rsidRPr="00E73B67" w:rsidRDefault="00E73B67" w:rsidP="00E73B67">
      <w:pPr>
        <w:pStyle w:val="BodyText"/>
        <w:rPr>
          <w:u w:val="single" w:color="000000"/>
          <w:lang w:val="en-US"/>
        </w:rPr>
      </w:pPr>
      <w:r w:rsidRPr="00E73B67">
        <w:rPr>
          <w:lang w:val="en-US"/>
        </w:rPr>
        <w:t xml:space="preserve">7.2.1. </w:t>
      </w:r>
      <w:r w:rsidRPr="00E73B67">
        <w:rPr>
          <w:u w:val="single" w:color="000000"/>
          <w:lang w:val="en-US"/>
        </w:rPr>
        <w:t>Vispārējā procedūra</w:t>
      </w:r>
    </w:p>
    <w:p w14:paraId="34EA0F76" w14:textId="77777777" w:rsidR="00E73B67" w:rsidRPr="00E73B67" w:rsidRDefault="00E73B67" w:rsidP="00E73B67">
      <w:pPr>
        <w:jc w:val="both"/>
        <w:rPr>
          <w:u w:val="single" w:color="000000"/>
          <w:lang w:val="en-US"/>
        </w:rPr>
      </w:pPr>
    </w:p>
    <w:p w14:paraId="125FE648" w14:textId="77777777" w:rsidR="00E73B67" w:rsidRPr="00E73B67" w:rsidRDefault="00E73B67" w:rsidP="00E73B67">
      <w:pPr>
        <w:pStyle w:val="BodyText"/>
        <w:rPr>
          <w:lang w:val="en-US"/>
        </w:rPr>
      </w:pPr>
      <w:r w:rsidRPr="00E73B67">
        <w:rPr>
          <w:lang w:val="en-US"/>
        </w:rPr>
        <w:t>Piemēro pārbaudes kārtību, kas noteikta šā papildinājuma 4. sadaļā.</w:t>
      </w:r>
    </w:p>
    <w:p w14:paraId="0412056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2668242" w14:textId="77777777" w:rsidR="00E73B67" w:rsidRPr="00E73B67" w:rsidRDefault="00E73B67" w:rsidP="00E73B67">
      <w:pPr>
        <w:pStyle w:val="BodyText"/>
        <w:rPr>
          <w:lang w:val="en-US"/>
        </w:rPr>
      </w:pPr>
      <w:r w:rsidRPr="00E73B67">
        <w:rPr>
          <w:lang w:val="en-US"/>
        </w:rPr>
        <w:t>Kompresijas-kondensēšanas agregātu pārbauda kopā ar dažādiem iztvaicētājiem. Ja atbilstīgi, katru iztvaicētāju pārbauda ar atsevišķu kalorimetru.</w:t>
      </w:r>
    </w:p>
    <w:p w14:paraId="719FF42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06604F0" w14:textId="77777777" w:rsidR="00E73B67" w:rsidRPr="00E73B67" w:rsidRDefault="00E73B67" w:rsidP="00E73B67">
      <w:pPr>
        <w:pStyle w:val="BodyText"/>
        <w:rPr>
          <w:lang w:val="en-US"/>
        </w:rPr>
      </w:pPr>
      <w:r w:rsidRPr="00E73B67">
        <w:rPr>
          <w:lang w:val="en-US"/>
        </w:rPr>
        <w:t>Kompresijas-kondensēšanas agregāta nominālo saldēšanas jaudu vienas temperatūras režīmā atbilstoši 7.2.2. punktam mēra, kombinējot divus vai trīs iztvaicētājus, tostarp mazāko un lielāko iztvaicētāju.</w:t>
      </w:r>
    </w:p>
    <w:p w14:paraId="04D8286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392E09D" w14:textId="77777777" w:rsidR="00E73B67" w:rsidRPr="00E73B67" w:rsidRDefault="00E73B67" w:rsidP="00E73B67">
      <w:pPr>
        <w:pStyle w:val="BodyText"/>
        <w:rPr>
          <w:lang w:val="en-US"/>
        </w:rPr>
      </w:pPr>
      <w:r w:rsidRPr="00E73B67">
        <w:rPr>
          <w:lang w:val="en-US"/>
        </w:rPr>
        <w:t>Individuālo saldēšanas jaudu mēra visiem iztvaicētājiem, katru darbinot kompresijas-kondensēšanas agregātā vienas temperatūras režīmā atbilstoši tam, kā noteikts 7.2.3. punktā.</w:t>
      </w:r>
    </w:p>
    <w:p w14:paraId="64BFE82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1395F5B" w14:textId="77777777" w:rsidR="00E73B67" w:rsidRPr="00E73B67" w:rsidRDefault="00E73B67" w:rsidP="00E73B67">
      <w:pPr>
        <w:pStyle w:val="BodyText"/>
        <w:rPr>
          <w:lang w:val="en-US"/>
        </w:rPr>
      </w:pPr>
      <w:r w:rsidRPr="00E73B67">
        <w:rPr>
          <w:lang w:val="en-US"/>
        </w:rPr>
        <w:t>Šo pārbaudi veic ar diviem vai trīs iztvaicētājiem, tostarp ar mazāko un lielāko iztvaicētāju un, ja nepieciešams, ar vidēja lieluma iztvaicētāju.</w:t>
      </w:r>
    </w:p>
    <w:p w14:paraId="010BFB55" w14:textId="77777777" w:rsidR="00E73B67" w:rsidRPr="00E73B67" w:rsidRDefault="00E73B67" w:rsidP="00E73B67">
      <w:pPr>
        <w:jc w:val="both"/>
        <w:rPr>
          <w:rFonts w:ascii="Times New Roman" w:hAnsi="Times New Roman" w:cs="Times New Roman"/>
          <w:noProof/>
          <w:sz w:val="24"/>
          <w:szCs w:val="24"/>
          <w:lang w:val="en-US"/>
        </w:rPr>
      </w:pPr>
    </w:p>
    <w:p w14:paraId="43B5941E" w14:textId="77777777" w:rsidR="00E73B67" w:rsidRPr="00E73B67" w:rsidRDefault="00E73B67" w:rsidP="00E73B67">
      <w:pPr>
        <w:pStyle w:val="BodyText"/>
        <w:rPr>
          <w:lang w:val="en-US"/>
        </w:rPr>
      </w:pPr>
      <w:r w:rsidRPr="00E73B67">
        <w:rPr>
          <w:lang w:val="en-US"/>
        </w:rPr>
        <w:t>Ja agregātu ar daudziem temperatūras režīmiem iespējams izmantot ar vairāk nekā diviem iztvaicētājiem:</w:t>
      </w:r>
    </w:p>
    <w:p w14:paraId="28000B2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4B7DA31" w14:textId="77777777" w:rsidR="00E73B67" w:rsidRPr="00E73B67" w:rsidRDefault="00E73B67" w:rsidP="00E73B67">
      <w:pPr>
        <w:pStyle w:val="BodyText"/>
        <w:numPr>
          <w:ilvl w:val="0"/>
          <w:numId w:val="26"/>
        </w:numPr>
        <w:tabs>
          <w:tab w:val="left" w:pos="851"/>
        </w:tabs>
        <w:ind w:left="284" w:firstLine="0"/>
        <w:rPr>
          <w:lang w:val="en-US"/>
        </w:rPr>
      </w:pPr>
      <w:r w:rsidRPr="00E73B67">
        <w:rPr>
          <w:lang w:val="en-US"/>
        </w:rPr>
        <w:t>kompresijas-kondensēšanas agregātu testē, kopā izmantojot trīs iztvaicētājus, proti, mazāko, lielāko un vidēja izmēra iztvaicētāju;</w:t>
      </w:r>
    </w:p>
    <w:p w14:paraId="3C3A3E2D" w14:textId="77777777" w:rsidR="00E73B67" w:rsidRPr="00E73B67" w:rsidRDefault="00E73B67" w:rsidP="00E73B67">
      <w:pPr>
        <w:pStyle w:val="BodyText"/>
        <w:numPr>
          <w:ilvl w:val="0"/>
          <w:numId w:val="26"/>
        </w:numPr>
        <w:tabs>
          <w:tab w:val="left" w:pos="851"/>
        </w:tabs>
        <w:ind w:left="284" w:firstLine="0"/>
        <w:rPr>
          <w:lang w:val="en-US"/>
        </w:rPr>
      </w:pPr>
      <w:r w:rsidRPr="00E73B67">
        <w:rPr>
          <w:lang w:val="en-US"/>
        </w:rPr>
        <w:t>papildus pēc ražotāja pieprasījuma kompresijas-kondensēšanas agregātu vajadzības gadījumā var testēt, kopā izmantojot divus iztvaicētājus, proti, lielāko un mazāko iztvaicētāju.</w:t>
      </w:r>
    </w:p>
    <w:p w14:paraId="21701CE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5120B4E" w14:textId="77777777" w:rsidR="00E73B67" w:rsidRPr="00E73B67" w:rsidRDefault="00E73B67" w:rsidP="00E73B67">
      <w:pPr>
        <w:pStyle w:val="BodyText"/>
        <w:rPr>
          <w:lang w:val="en-US"/>
        </w:rPr>
      </w:pPr>
      <w:r w:rsidRPr="00E73B67">
        <w:rPr>
          <w:lang w:val="en-US"/>
        </w:rPr>
        <w:t>Pārbaudes veic autonomajā režīmā un gaidstāves režīmā.</w:t>
      </w:r>
    </w:p>
    <w:p w14:paraId="0048A86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E71FF16" w14:textId="77777777" w:rsidR="00E73B67" w:rsidRPr="00E73B67" w:rsidRDefault="00E73B67" w:rsidP="00E73B67">
      <w:pPr>
        <w:pStyle w:val="BodyText"/>
        <w:rPr>
          <w:u w:val="single" w:color="000000"/>
          <w:lang w:val="en-US"/>
        </w:rPr>
      </w:pPr>
      <w:r w:rsidRPr="00E73B67">
        <w:rPr>
          <w:lang w:val="en-US"/>
        </w:rPr>
        <w:t xml:space="preserve">7.2.2. </w:t>
      </w:r>
      <w:r w:rsidRPr="00E73B67">
        <w:rPr>
          <w:u w:val="single" w:color="000000"/>
          <w:lang w:val="en-US"/>
        </w:rPr>
        <w:t>Kompresijas-kondensēšanas agregāta nominālās saldēšanas jaudas noteikšana</w:t>
      </w:r>
    </w:p>
    <w:p w14:paraId="7653F69C" w14:textId="77777777" w:rsidR="00E73B67" w:rsidRPr="00E73B67" w:rsidRDefault="00E73B67" w:rsidP="00E73B67">
      <w:pPr>
        <w:jc w:val="both"/>
        <w:rPr>
          <w:u w:val="single" w:color="000000"/>
          <w:lang w:val="en-US"/>
        </w:rPr>
      </w:pPr>
    </w:p>
    <w:p w14:paraId="0E28C46C" w14:textId="77777777" w:rsidR="00E73B67" w:rsidRPr="00E73B67" w:rsidRDefault="00E73B67" w:rsidP="00E73B67">
      <w:pPr>
        <w:pStyle w:val="BodyText"/>
        <w:rPr>
          <w:lang w:val="en-US"/>
        </w:rPr>
      </w:pPr>
      <w:r w:rsidRPr="00E73B67">
        <w:rPr>
          <w:lang w:val="en-US"/>
        </w:rPr>
        <w:t>Kompresijas-kondensēšanas agregāta nominālo saldēšanas jaudu vienas temperatūras režīmā mēra, kopā izmantojot divus vai trīs iztvaicētājus, kas darbojas vienlaikus vienā un tajā pašā temperatūrā. Šo pārbaudi veic –20 °C un 0 °C temperatūrā.</w:t>
      </w:r>
    </w:p>
    <w:p w14:paraId="4D041F8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23B4688" w14:textId="77777777" w:rsidR="00E73B67" w:rsidRPr="00E73B67" w:rsidRDefault="00E73B67" w:rsidP="00E73B67">
      <w:pPr>
        <w:pStyle w:val="BodyText"/>
        <w:rPr>
          <w:lang w:val="en-US"/>
        </w:rPr>
      </w:pPr>
      <w:r w:rsidRPr="00E73B67">
        <w:rPr>
          <w:lang w:val="en-US"/>
        </w:rPr>
        <w:t>Kompresijas-kondensēšanas agregāta gaisa ieplūdes temperatūrai ir jābūt +30 °C.</w:t>
      </w:r>
    </w:p>
    <w:p w14:paraId="270D8ED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E2ED515" w14:textId="77777777" w:rsidR="00E73B67" w:rsidRPr="00E73B67" w:rsidRDefault="00E73B67" w:rsidP="00E73B67">
      <w:pPr>
        <w:pStyle w:val="BodyText"/>
        <w:rPr>
          <w:lang w:val="en-US"/>
        </w:rPr>
      </w:pPr>
      <w:r w:rsidRPr="00E73B67">
        <w:rPr>
          <w:lang w:val="en-US"/>
        </w:rPr>
        <w:t>Nominālo saldēšanas jaudu –10 °C temperatūrā aprēķina, lineāri interpolējot jaudas vērtības, kas noteiktas –20 °C un 0 °C temperatūrā.</w:t>
      </w:r>
    </w:p>
    <w:p w14:paraId="75B158D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FA97A75" w14:textId="77777777" w:rsidR="00E73B67" w:rsidRPr="00E73B67" w:rsidRDefault="00E73B67" w:rsidP="00E73B67">
      <w:pPr>
        <w:pStyle w:val="BodyText"/>
        <w:rPr>
          <w:u w:val="single"/>
          <w:lang w:val="en-US"/>
        </w:rPr>
      </w:pPr>
      <w:r w:rsidRPr="00E73B67">
        <w:rPr>
          <w:lang w:val="en-US"/>
        </w:rPr>
        <w:t xml:space="preserve">7.2.3. </w:t>
      </w:r>
      <w:r w:rsidRPr="00E73B67">
        <w:rPr>
          <w:u w:val="single"/>
          <w:lang w:val="en-US"/>
        </w:rPr>
        <w:t>Katra iztvaicētāja individuālās saldēšanas jaudas noteikšana</w:t>
      </w:r>
    </w:p>
    <w:p w14:paraId="13CBB23F" w14:textId="77777777" w:rsidR="00E73B67" w:rsidRPr="00E73B67" w:rsidRDefault="00E73B67" w:rsidP="00E73B67">
      <w:pPr>
        <w:jc w:val="both"/>
        <w:rPr>
          <w:u w:val="single"/>
          <w:lang w:val="en-US"/>
        </w:rPr>
      </w:pPr>
    </w:p>
    <w:p w14:paraId="0881E944" w14:textId="77777777" w:rsidR="00E73B67" w:rsidRPr="00E73B67" w:rsidRDefault="00E73B67" w:rsidP="00E73B67">
      <w:pPr>
        <w:pStyle w:val="BodyText"/>
        <w:rPr>
          <w:lang w:val="en-US"/>
        </w:rPr>
      </w:pPr>
      <w:r w:rsidRPr="00E73B67">
        <w:rPr>
          <w:lang w:val="en-US"/>
        </w:rPr>
        <w:t>Katra iztvaicētāja individuālo saldēšanas jaudu mēra, to darbinot atsevišķi kompresijas-kondensēšanas agregātā. Pārbaudi veic –20 °C un 0 °C temperatūrā. Saldēšanas agregāta gaisa ieplūdes temperatūrai ir jābūt +30 °C.</w:t>
      </w:r>
    </w:p>
    <w:p w14:paraId="7ADE890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3BBBA4" w14:textId="77777777" w:rsidR="00E73B67" w:rsidRPr="00E73B67" w:rsidRDefault="00E73B67" w:rsidP="00E73B67">
      <w:pPr>
        <w:pStyle w:val="BodyText"/>
        <w:rPr>
          <w:lang w:val="en-US"/>
        </w:rPr>
      </w:pPr>
      <w:r w:rsidRPr="00E73B67">
        <w:rPr>
          <w:lang w:val="en-US"/>
        </w:rPr>
        <w:t>Nominālo saldēšanas jaudu –10 °C temperatūrā aprēķina, lineāri interpolējot jaudas vērtības, kas noteiktas 0 °C un –20 °C temperatūrā.</w:t>
      </w:r>
    </w:p>
    <w:p w14:paraId="7C9A643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A033918" w14:textId="77777777" w:rsidR="00E73B67" w:rsidRPr="00E73B67" w:rsidRDefault="00E73B67" w:rsidP="00E73B67">
      <w:pPr>
        <w:pStyle w:val="BodyText"/>
        <w:rPr>
          <w:u w:color="000000"/>
          <w:lang w:val="en-US"/>
        </w:rPr>
      </w:pPr>
      <w:r w:rsidRPr="00E73B67">
        <w:rPr>
          <w:lang w:val="en-US"/>
        </w:rPr>
        <w:t xml:space="preserve">7.2.4 </w:t>
      </w:r>
      <w:r w:rsidRPr="00E73B67">
        <w:rPr>
          <w:u w:val="single" w:color="000000"/>
          <w:lang w:val="en-US"/>
        </w:rPr>
        <w:t>Iztvaicētāju komplekta atlikušās lietderīgās saldēšanas jaudas pārbaude dažādos temperatūras režīmos darbībā ar standarta siltumslodzi</w:t>
      </w:r>
    </w:p>
    <w:p w14:paraId="78B220A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49BF684" w14:textId="77777777" w:rsidR="00E73B67" w:rsidRPr="00E73B67" w:rsidRDefault="00E73B67" w:rsidP="00E73B67">
      <w:pPr>
        <w:pStyle w:val="BodyText"/>
        <w:rPr>
          <w:lang w:val="en-US"/>
        </w:rPr>
      </w:pPr>
      <w:r w:rsidRPr="00E73B67">
        <w:rPr>
          <w:lang w:val="en-US"/>
        </w:rPr>
        <w:t>Katra pārbaudītā iztvaicētāja atlikušo lietderīgo saldēšanas jaudu mēra</w:t>
      </w:r>
    </w:p>
    <w:p w14:paraId="4E4D215C" w14:textId="77777777" w:rsidR="00E73B67" w:rsidRPr="00E73B67" w:rsidRDefault="00E73B67" w:rsidP="00E73B67">
      <w:pPr>
        <w:pStyle w:val="BodyText"/>
        <w:rPr>
          <w:lang w:val="en-US"/>
        </w:rPr>
      </w:pPr>
      <w:r w:rsidRPr="00E73B67">
        <w:rPr>
          <w:lang w:val="en-US"/>
        </w:rPr>
        <w:t>–20 °C temperatūrā ar standarta siltumslodzi, kas atbilst 20 % no attiecīgā iztvaicētāja individuālās saldēšanas jaudas –20 °C temperatūrā, citiem iztvaicētājiem darbojoties termostata kontrolē, kurš iestatīts uz 0 °C. Kompresijas-kondensēšanas agregāta gaisa ieplūdes temperatūrai ir jābūt +30 °C.</w:t>
      </w:r>
    </w:p>
    <w:p w14:paraId="0005A67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3D09146" w14:textId="77777777" w:rsidR="00E73B67" w:rsidRPr="00E73B67" w:rsidRDefault="00E73B67" w:rsidP="00E73B67">
      <w:pPr>
        <w:pStyle w:val="BodyText"/>
        <w:rPr>
          <w:lang w:val="en-US"/>
        </w:rPr>
      </w:pPr>
      <w:r w:rsidRPr="00E73B67">
        <w:rPr>
          <w:lang w:val="en-US"/>
        </w:rPr>
        <w:t>Attiecībā uz saldēšanas agregātiem ar daudziem temperatūras režīmiem un ar vairākiem kompresoriem, piemēram, kaskādes sistēmām vai agregātiem ar divpakāpju kompresoru sistēmām, kurās saldēšanas jaudas ir iespējams vienlaikus uzturēt gan saldēšanas, gan dzesēšanas nodalījumā, lietderīgās saldēšanas jaudas mērījumus veic ar vienu papildu siltumslodzi.</w:t>
      </w:r>
    </w:p>
    <w:p w14:paraId="23622D6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74C3AE" w14:textId="77777777" w:rsidR="00E73B67" w:rsidRPr="00E73B67" w:rsidRDefault="00E73B67" w:rsidP="00E73B67">
      <w:pPr>
        <w:pStyle w:val="BodyText"/>
        <w:rPr>
          <w:b/>
          <w:lang w:val="en-US"/>
        </w:rPr>
      </w:pPr>
      <w:r w:rsidRPr="00E73B67">
        <w:rPr>
          <w:b/>
          <w:lang w:val="en-US"/>
        </w:rPr>
        <w:t>7.3. Saldēšanas iekārtu ar daudziem temperatūras režīmiem izmēru noteikšana un sertifikācija</w:t>
      </w:r>
    </w:p>
    <w:p w14:paraId="028395F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D1D27EF" w14:textId="77777777" w:rsidR="00E73B67" w:rsidRPr="00E73B67" w:rsidRDefault="00E73B67" w:rsidP="00E73B67">
      <w:pPr>
        <w:pStyle w:val="BodyText"/>
        <w:rPr>
          <w:u w:val="single"/>
          <w:lang w:val="en-US"/>
        </w:rPr>
      </w:pPr>
      <w:r w:rsidRPr="00E73B67">
        <w:rPr>
          <w:lang w:val="en-US"/>
        </w:rPr>
        <w:t xml:space="preserve">7.3.1. </w:t>
      </w:r>
      <w:r w:rsidRPr="00E73B67">
        <w:rPr>
          <w:u w:val="single"/>
          <w:lang w:val="en-US"/>
        </w:rPr>
        <w:t>Vispārējā procedūra</w:t>
      </w:r>
    </w:p>
    <w:p w14:paraId="3291B154" w14:textId="77777777" w:rsidR="00E73B67" w:rsidRPr="00E73B67" w:rsidRDefault="00E73B67" w:rsidP="00E73B67">
      <w:pPr>
        <w:jc w:val="both"/>
        <w:rPr>
          <w:u w:val="single"/>
          <w:lang w:val="en-US"/>
        </w:rPr>
      </w:pPr>
    </w:p>
    <w:p w14:paraId="1A4CA226" w14:textId="77777777" w:rsidR="00E73B67" w:rsidRPr="00E73B67" w:rsidRDefault="00E73B67" w:rsidP="00E73B67">
      <w:pPr>
        <w:pStyle w:val="BodyText"/>
        <w:rPr>
          <w:lang w:val="en-US"/>
        </w:rPr>
      </w:pPr>
      <w:r w:rsidRPr="00E73B67">
        <w:rPr>
          <w:lang w:val="en-US"/>
        </w:rPr>
        <w:t>Saldēšanas iekārtu ar daudziem temperatūras režīmiem patērēto saldēšanas jaudu nosaka, pamatojoties uz viena temperatūras režīma iekārtas patērēto saldēšanas jaudu, kas noteikta šajā papildinājumā.</w:t>
      </w:r>
    </w:p>
    <w:p w14:paraId="08F550B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25D0C3" w14:textId="77777777" w:rsidR="00E73B67" w:rsidRPr="00E73B67" w:rsidRDefault="00E73B67" w:rsidP="00E73B67">
      <w:pPr>
        <w:pStyle w:val="BodyText"/>
        <w:rPr>
          <w:lang w:val="en-US"/>
        </w:rPr>
      </w:pPr>
      <w:r w:rsidRPr="00E73B67">
        <w:rPr>
          <w:lang w:val="en-US"/>
        </w:rPr>
        <w:t xml:space="preserve">Daudznodalījumu iekārtām </w:t>
      </w:r>
      <w:r w:rsidRPr="00E73B67">
        <w:rPr>
          <w:i/>
          <w:iCs/>
          <w:lang w:val="en-US"/>
        </w:rPr>
        <w:t xml:space="preserve">K </w:t>
      </w:r>
      <w:r w:rsidRPr="00E73B67">
        <w:rPr>
          <w:lang w:val="en-US"/>
        </w:rPr>
        <w:t>koeficientu, kas nav lielāks par 0,40 W/m².K, visam ārējam korpusam apstiprina saskaņā ar šā papildinājuma 2.2. punkta 2. apakšpunktu.</w:t>
      </w:r>
    </w:p>
    <w:p w14:paraId="33C68FFC" w14:textId="77777777" w:rsidR="00E73B67" w:rsidRPr="00E73B67" w:rsidRDefault="00E73B67" w:rsidP="00E73B67">
      <w:pPr>
        <w:jc w:val="both"/>
        <w:rPr>
          <w:lang w:val="en-US"/>
        </w:rPr>
      </w:pPr>
    </w:p>
    <w:p w14:paraId="638E8F1C" w14:textId="77777777" w:rsidR="00E73B67" w:rsidRPr="00E73B67" w:rsidRDefault="00E73B67" w:rsidP="00E73B67">
      <w:pPr>
        <w:pStyle w:val="BodyText"/>
        <w:rPr>
          <w:lang w:val="en-US"/>
        </w:rPr>
      </w:pPr>
      <w:r w:rsidRPr="00E73B67">
        <w:rPr>
          <w:lang w:val="en-US"/>
        </w:rPr>
        <w:t xml:space="preserve">Ārējā korpusa sienu izolācijas spēju aprēķina, izmantojot šā korpusa </w:t>
      </w:r>
      <w:r w:rsidRPr="00E73B67">
        <w:rPr>
          <w:i/>
          <w:iCs/>
          <w:lang w:val="en-US"/>
        </w:rPr>
        <w:t xml:space="preserve">K </w:t>
      </w:r>
      <w:r w:rsidRPr="00E73B67">
        <w:rPr>
          <w:lang w:val="en-US"/>
        </w:rPr>
        <w:t xml:space="preserve">koeficientu, kas apstiprināts saskaņā ar šo nolīgumu. Iekšējo sadalošo sienu izolācijas spēju aprēķina, izmantojot 7.3.7. punkta tabulā norādītos </w:t>
      </w:r>
      <w:r w:rsidRPr="00E73B67">
        <w:rPr>
          <w:i/>
          <w:iCs/>
          <w:lang w:val="en-US"/>
        </w:rPr>
        <w:t xml:space="preserve">K </w:t>
      </w:r>
      <w:r w:rsidRPr="00E73B67">
        <w:rPr>
          <w:lang w:val="en-US"/>
        </w:rPr>
        <w:t>koeficientus.</w:t>
      </w:r>
    </w:p>
    <w:p w14:paraId="6F1519D5" w14:textId="77777777" w:rsidR="00E73B67" w:rsidRPr="00E73B67" w:rsidRDefault="00E73B67" w:rsidP="00E73B67">
      <w:pPr>
        <w:jc w:val="both"/>
        <w:rPr>
          <w:rFonts w:ascii="Times New Roman" w:hAnsi="Times New Roman" w:cs="Times New Roman"/>
          <w:noProof/>
          <w:sz w:val="24"/>
          <w:szCs w:val="24"/>
          <w:lang w:val="en-US"/>
        </w:rPr>
      </w:pPr>
    </w:p>
    <w:p w14:paraId="178CF977" w14:textId="77777777" w:rsidR="00E73B67" w:rsidRPr="00E73B67" w:rsidRDefault="00E73B67" w:rsidP="00E73B67">
      <w:pPr>
        <w:pStyle w:val="BodyText"/>
        <w:rPr>
          <w:lang w:val="en-US"/>
        </w:rPr>
      </w:pPr>
      <w:r w:rsidRPr="00E73B67">
        <w:rPr>
          <w:lang w:val="en-US"/>
        </w:rPr>
        <w:t xml:space="preserve">Lai varētu saņemt </w:t>
      </w:r>
      <w:r w:rsidRPr="00E73B67">
        <w:rPr>
          <w:i/>
          <w:iCs/>
          <w:lang w:val="en-US"/>
        </w:rPr>
        <w:t xml:space="preserve">ATP </w:t>
      </w:r>
      <w:r w:rsidRPr="00E73B67">
        <w:rPr>
          <w:lang w:val="en-US"/>
        </w:rPr>
        <w:t>sertifikātu:</w:t>
      </w:r>
    </w:p>
    <w:p w14:paraId="164B121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901B73F" w14:textId="77777777" w:rsidR="00E73B67" w:rsidRPr="00E73B67" w:rsidRDefault="00E73B67" w:rsidP="00E73B67">
      <w:pPr>
        <w:pStyle w:val="BodyText"/>
        <w:numPr>
          <w:ilvl w:val="0"/>
          <w:numId w:val="24"/>
        </w:numPr>
        <w:tabs>
          <w:tab w:val="left" w:pos="851"/>
        </w:tabs>
        <w:ind w:left="284" w:firstLine="0"/>
        <w:rPr>
          <w:lang w:val="en-US"/>
        </w:rPr>
      </w:pPr>
      <w:r w:rsidRPr="00E73B67">
        <w:rPr>
          <w:lang w:val="en-US"/>
        </w:rPr>
        <w:t>saldēšanas agregāta ar daudziem temperatūras režīmiem nominālajai saldēšanas jaudai jābūt vismaz vienādai ar siltuma zudumu caur visa iekārtas ārējā korpusa sienām, to reizinot ar koeficientu 1,75, kas noteikts šā papildinājuma 3.2.6. punktā;</w:t>
      </w:r>
    </w:p>
    <w:p w14:paraId="31DFE340" w14:textId="77777777" w:rsidR="00E73B67" w:rsidRPr="00E73B67" w:rsidRDefault="00E73B67" w:rsidP="00E73B67">
      <w:pPr>
        <w:pStyle w:val="BodyText"/>
        <w:numPr>
          <w:ilvl w:val="0"/>
          <w:numId w:val="24"/>
        </w:numPr>
        <w:tabs>
          <w:tab w:val="left" w:pos="851"/>
        </w:tabs>
        <w:ind w:left="284" w:firstLine="0"/>
        <w:rPr>
          <w:lang w:val="en-US"/>
        </w:rPr>
      </w:pPr>
      <w:r w:rsidRPr="00E73B67">
        <w:rPr>
          <w:lang w:val="en-US"/>
        </w:rPr>
        <w:t>katrā nodalījumā aprēķinātajai atlikušajai lietderīgajai saldēšanas jaudai pie katra iztvaicētāja zemākās temperatūras darbībā dažādos temperatūras režīmos jābūt vismaz vienādai ar nodalījuma maksimālo patērēto saldēšanas jaudu visnelabvēlīgākajos apstākļos atbilstoši tam, kā noteikts 7.3.5. un 7.3.6. punktā, reizinot to ar koeficientu 1,75, kas noteikts šā papildinājuma 3.2.6. punktā.</w:t>
      </w:r>
    </w:p>
    <w:p w14:paraId="751DCF4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3A616D6" w14:textId="77777777" w:rsidR="00E73B67" w:rsidRPr="00E73B67" w:rsidRDefault="00E73B67" w:rsidP="00E73B67">
      <w:pPr>
        <w:pStyle w:val="BodyText"/>
        <w:rPr>
          <w:u w:val="single" w:color="000000"/>
          <w:lang w:val="en-US"/>
        </w:rPr>
      </w:pPr>
      <w:r w:rsidRPr="00E73B67">
        <w:rPr>
          <w:lang w:val="en-US"/>
        </w:rPr>
        <w:t xml:space="preserve">7.3.2. </w:t>
      </w:r>
      <w:r w:rsidRPr="00E73B67">
        <w:rPr>
          <w:u w:val="single" w:color="000000"/>
          <w:lang w:val="en-US"/>
        </w:rPr>
        <w:t>Visa korpusa atbilstība</w:t>
      </w:r>
    </w:p>
    <w:p w14:paraId="65C6D832" w14:textId="77777777" w:rsidR="00E73B67" w:rsidRPr="00E73B67" w:rsidRDefault="00E73B67" w:rsidP="00E73B67">
      <w:pPr>
        <w:jc w:val="both"/>
        <w:rPr>
          <w:u w:val="single" w:color="000000"/>
          <w:lang w:val="en-US"/>
        </w:rPr>
      </w:pPr>
    </w:p>
    <w:p w14:paraId="1860E8CF" w14:textId="77777777" w:rsidR="00E73B67" w:rsidRPr="00E73B67" w:rsidRDefault="00E73B67" w:rsidP="00E73B67">
      <w:pPr>
        <w:pStyle w:val="BodyText"/>
        <w:rPr>
          <w:lang w:val="en-US"/>
        </w:rPr>
      </w:pPr>
      <w:r w:rsidRPr="00E73B67">
        <w:rPr>
          <w:lang w:val="en-US"/>
        </w:rPr>
        <w:t xml:space="preserve">Ārējā korpusa </w:t>
      </w:r>
      <w:r w:rsidRPr="00E73B67">
        <w:rPr>
          <w:i/>
          <w:iCs/>
          <w:lang w:val="en-US"/>
        </w:rPr>
        <w:t xml:space="preserve">K </w:t>
      </w:r>
      <w:r w:rsidRPr="00E73B67">
        <w:rPr>
          <w:lang w:val="en-US"/>
        </w:rPr>
        <w:t xml:space="preserve">vērtībai jābūt </w:t>
      </w:r>
      <w:r w:rsidRPr="00E73B67">
        <w:rPr>
          <w:i/>
          <w:iCs/>
          <w:lang w:val="en-US"/>
        </w:rPr>
        <w:t xml:space="preserve">K </w:t>
      </w:r>
      <w:r w:rsidRPr="00E73B67">
        <w:rPr>
          <w:lang w:val="en-US"/>
        </w:rPr>
        <w:t>≤ 0,40 W/m</w:t>
      </w:r>
      <w:r w:rsidRPr="00E73B67">
        <w:rPr>
          <w:vertAlign w:val="superscript"/>
          <w:lang w:val="en-US"/>
        </w:rPr>
        <w:t>2</w:t>
      </w:r>
      <w:r w:rsidRPr="00E73B67">
        <w:rPr>
          <w:lang w:val="en-US"/>
        </w:rPr>
        <w:t>.K.</w:t>
      </w:r>
    </w:p>
    <w:p w14:paraId="58CFFD3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E328478" w14:textId="77777777" w:rsidR="00E73B67" w:rsidRPr="00E73B67" w:rsidRDefault="00E73B67" w:rsidP="00E73B67">
      <w:pPr>
        <w:pStyle w:val="BodyText"/>
        <w:rPr>
          <w:lang w:val="en-US"/>
        </w:rPr>
      </w:pPr>
      <w:r w:rsidRPr="00E73B67">
        <w:rPr>
          <w:lang w:val="en-US"/>
        </w:rPr>
        <w:t>Korpusa iekšējā virsma nedrīkst atšķirties vairāk kā par 20 %.</w:t>
      </w:r>
    </w:p>
    <w:p w14:paraId="3310C6BD" w14:textId="77777777" w:rsidR="00E73B67" w:rsidRPr="00E73B67" w:rsidRDefault="00E73B67" w:rsidP="00E73B67">
      <w:pPr>
        <w:pStyle w:val="BodyText"/>
        <w:rPr>
          <w:lang w:val="en-US"/>
        </w:rPr>
      </w:pPr>
    </w:p>
    <w:p w14:paraId="25A4FDA7" w14:textId="77777777" w:rsidR="00E73B67" w:rsidRPr="00E73B67" w:rsidRDefault="00E73B67" w:rsidP="00E73B67">
      <w:pPr>
        <w:pStyle w:val="BodyText"/>
        <w:rPr>
          <w:lang w:val="en-US"/>
        </w:rPr>
      </w:pPr>
      <w:r w:rsidRPr="00E73B67">
        <w:rPr>
          <w:lang w:val="en-US"/>
        </w:rPr>
        <w:t>Iekārtai jāatbilst šādai sakarībai:</w:t>
      </w:r>
    </w:p>
    <w:p w14:paraId="45A3C3F6" w14:textId="77777777" w:rsidR="00E73B67" w:rsidRPr="00E73B67" w:rsidRDefault="00E73B67" w:rsidP="00E73B67">
      <w:pPr>
        <w:jc w:val="both"/>
        <w:rPr>
          <w:rFonts w:ascii="Times New Roman" w:hAnsi="Times New Roman" w:cs="Times New Roman"/>
          <w:noProof/>
          <w:sz w:val="24"/>
          <w:szCs w:val="24"/>
          <w:lang w:val="en-US"/>
        </w:rPr>
      </w:pPr>
    </w:p>
    <w:p w14:paraId="36A19B78"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nominal</w:t>
      </w:r>
      <w:r w:rsidRPr="00E73B67">
        <w:rPr>
          <w:rFonts w:ascii="Times New Roman" w:hAnsi="Times New Roman"/>
          <w:noProof/>
          <w:sz w:val="24"/>
          <w:lang w:val="en-US"/>
        </w:rPr>
        <w:t xml:space="preserve"> &gt; 1,75 * </w:t>
      </w:r>
      <w:r w:rsidRPr="00E73B67">
        <w:rPr>
          <w:rFonts w:ascii="Times New Roman" w:hAnsi="Times New Roman"/>
          <w:i/>
          <w:iCs/>
          <w:noProof/>
          <w:sz w:val="24"/>
          <w:lang w:val="en-US"/>
        </w:rPr>
        <w:t>K</w:t>
      </w:r>
      <w:r w:rsidRPr="00E73B67">
        <w:rPr>
          <w:rFonts w:ascii="Times New Roman" w:hAnsi="Times New Roman"/>
          <w:i/>
          <w:iCs/>
          <w:noProof/>
          <w:sz w:val="24"/>
          <w:vertAlign w:val="subscript"/>
          <w:lang w:val="en-US"/>
        </w:rPr>
        <w:t>body</w:t>
      </w:r>
      <w:r w:rsidRPr="00E73B67">
        <w:rPr>
          <w:rFonts w:ascii="Times New Roman" w:hAnsi="Times New Roman"/>
          <w:noProof/>
          <w:sz w:val="24"/>
          <w:lang w:val="en-US"/>
        </w:rPr>
        <w:t xml:space="preserve"> * </w:t>
      </w:r>
      <w:r w:rsidRPr="00E73B67">
        <w:rPr>
          <w:rFonts w:ascii="Times New Roman" w:hAnsi="Times New Roman"/>
          <w:i/>
          <w:iCs/>
          <w:noProof/>
          <w:sz w:val="24"/>
          <w:lang w:val="en-US"/>
        </w:rPr>
        <w:t>S</w:t>
      </w:r>
      <w:r w:rsidRPr="00E73B67">
        <w:rPr>
          <w:rFonts w:ascii="Times New Roman" w:hAnsi="Times New Roman"/>
          <w:i/>
          <w:iCs/>
          <w:noProof/>
          <w:sz w:val="24"/>
          <w:vertAlign w:val="subscript"/>
          <w:lang w:val="en-US"/>
        </w:rPr>
        <w:t>body</w:t>
      </w:r>
      <w:r w:rsidRPr="00E73B67">
        <w:rPr>
          <w:rFonts w:ascii="Times New Roman" w:hAnsi="Times New Roman"/>
          <w:noProof/>
          <w:sz w:val="24"/>
          <w:lang w:val="en-US"/>
        </w:rPr>
        <w:t xml:space="preserve"> * </w:t>
      </w:r>
      <w:r w:rsidRPr="00E73B67">
        <w:rPr>
          <w:rFonts w:ascii="Times New Roman" w:hAnsi="Times New Roman"/>
          <w:i/>
          <w:iCs/>
          <w:noProof/>
          <w:sz w:val="24"/>
          <w:lang w:val="en-US"/>
        </w:rPr>
        <w:t>ΔT</w:t>
      </w:r>
    </w:p>
    <w:p w14:paraId="70D6220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1E48C22" w14:textId="77777777" w:rsidR="00E73B67" w:rsidRPr="00E73B67" w:rsidRDefault="00E73B67" w:rsidP="00E73B67">
      <w:pPr>
        <w:pStyle w:val="BodyText"/>
        <w:ind w:left="284"/>
        <w:rPr>
          <w:lang w:val="en-US"/>
        </w:rPr>
      </w:pPr>
      <w:r w:rsidRPr="00E73B67">
        <w:rPr>
          <w:lang w:val="en-US"/>
        </w:rPr>
        <w:t>kur:</w:t>
      </w:r>
    </w:p>
    <w:p w14:paraId="17E0DEAD"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28CB6306"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nominal</w:t>
      </w:r>
      <w:r w:rsidRPr="00E73B67">
        <w:rPr>
          <w:lang w:val="en-US"/>
        </w:rPr>
        <w:t xml:space="preserve"> ir saldēšanas agregāta ar daudziem temperatūras režīmiem nominālā saldēšanas jauda;</w:t>
      </w:r>
    </w:p>
    <w:p w14:paraId="1DA29E4B" w14:textId="77777777" w:rsidR="00E73B67" w:rsidRPr="00E73B67" w:rsidRDefault="00E73B67" w:rsidP="00E73B67">
      <w:pPr>
        <w:pStyle w:val="BodyText"/>
        <w:ind w:left="284"/>
        <w:rPr>
          <w:lang w:val="en-US"/>
        </w:rPr>
      </w:pPr>
      <w:r w:rsidRPr="00E73B67">
        <w:rPr>
          <w:i/>
          <w:iCs/>
          <w:lang w:val="en-US"/>
        </w:rPr>
        <w:t>K</w:t>
      </w:r>
      <w:r w:rsidRPr="00E73B67">
        <w:rPr>
          <w:i/>
          <w:iCs/>
          <w:vertAlign w:val="subscript"/>
          <w:lang w:val="en-US"/>
        </w:rPr>
        <w:t>body</w:t>
      </w:r>
      <w:r w:rsidRPr="00E73B67">
        <w:rPr>
          <w:lang w:val="en-US"/>
        </w:rPr>
        <w:t xml:space="preserve"> ir ārējā korpusa </w:t>
      </w:r>
      <w:r w:rsidRPr="00E73B67">
        <w:rPr>
          <w:i/>
          <w:iCs/>
          <w:lang w:val="en-US"/>
        </w:rPr>
        <w:t xml:space="preserve">K </w:t>
      </w:r>
      <w:r w:rsidRPr="00E73B67">
        <w:rPr>
          <w:lang w:val="en-US"/>
        </w:rPr>
        <w:t>vērtība;</w:t>
      </w:r>
    </w:p>
    <w:p w14:paraId="029F772B" w14:textId="77777777" w:rsidR="00E73B67" w:rsidRPr="00E73B67" w:rsidRDefault="00E73B67" w:rsidP="00E73B67">
      <w:pPr>
        <w:pStyle w:val="BodyText"/>
        <w:ind w:left="284"/>
        <w:rPr>
          <w:lang w:val="en-US"/>
        </w:rPr>
      </w:pPr>
      <w:r w:rsidRPr="00E73B67">
        <w:rPr>
          <w:i/>
          <w:iCs/>
          <w:lang w:val="en-US"/>
        </w:rPr>
        <w:t>S</w:t>
      </w:r>
      <w:r w:rsidRPr="00E73B67">
        <w:rPr>
          <w:i/>
          <w:iCs/>
          <w:vertAlign w:val="subscript"/>
          <w:lang w:val="en-US"/>
        </w:rPr>
        <w:t>body</w:t>
      </w:r>
      <w:r w:rsidRPr="00E73B67">
        <w:rPr>
          <w:lang w:val="en-US"/>
        </w:rPr>
        <w:t xml:space="preserve"> ir visa korpusa ģeometriskais vidējais virsmas laukums;</w:t>
      </w:r>
    </w:p>
    <w:p w14:paraId="3AAB70E2" w14:textId="77777777" w:rsidR="00E73B67" w:rsidRPr="00E73B67" w:rsidRDefault="00E73B67" w:rsidP="00E73B67">
      <w:pPr>
        <w:pStyle w:val="BodyText"/>
        <w:ind w:left="284"/>
        <w:rPr>
          <w:lang w:val="en-US"/>
        </w:rPr>
      </w:pPr>
      <w:r w:rsidRPr="00E73B67">
        <w:rPr>
          <w:i/>
          <w:iCs/>
          <w:lang w:val="en-US"/>
        </w:rPr>
        <w:t xml:space="preserve">ΔT </w:t>
      </w:r>
      <w:r w:rsidRPr="00E73B67">
        <w:rPr>
          <w:lang w:val="en-US"/>
        </w:rPr>
        <w:t>ir atšķirība starp korpusa ārējo un iekšējo temperatūru.</w:t>
      </w:r>
    </w:p>
    <w:p w14:paraId="5E1653C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9993404" w14:textId="77777777" w:rsidR="00E73B67" w:rsidRPr="00E73B67" w:rsidRDefault="00E73B67" w:rsidP="00E73B67">
      <w:pPr>
        <w:pStyle w:val="BodyText"/>
        <w:rPr>
          <w:u w:val="single"/>
          <w:lang w:val="en-US"/>
        </w:rPr>
      </w:pPr>
      <w:r w:rsidRPr="00E73B67">
        <w:rPr>
          <w:lang w:val="en-US"/>
        </w:rPr>
        <w:t xml:space="preserve">7.3.3. </w:t>
      </w:r>
      <w:r w:rsidRPr="00E73B67">
        <w:rPr>
          <w:u w:val="single"/>
          <w:lang w:val="en-US"/>
        </w:rPr>
        <w:t>Dzesēšanas iztvaicētāju patērētās saldēšanas jaudas noteikšana</w:t>
      </w:r>
    </w:p>
    <w:p w14:paraId="256D49CF" w14:textId="77777777" w:rsidR="00E73B67" w:rsidRPr="00E73B67" w:rsidRDefault="00E73B67" w:rsidP="00E73B67">
      <w:pPr>
        <w:jc w:val="both"/>
        <w:rPr>
          <w:u w:val="single"/>
          <w:lang w:val="en-US"/>
        </w:rPr>
      </w:pPr>
    </w:p>
    <w:p w14:paraId="6CB54132" w14:textId="77777777" w:rsidR="00E73B67" w:rsidRPr="00E73B67" w:rsidRDefault="00E73B67" w:rsidP="00E73B67">
      <w:pPr>
        <w:pStyle w:val="BodyText"/>
        <w:rPr>
          <w:lang w:val="en-US"/>
        </w:rPr>
      </w:pPr>
      <w:r w:rsidRPr="00E73B67">
        <w:rPr>
          <w:lang w:val="en-US"/>
        </w:rPr>
        <w:t>Starpsienām esot ierīkotām noteiktajās vietās, katra dzesēšanas iztvaicētāja patērēto saldēšanas jaudu aprēķina šādi:</w:t>
      </w:r>
    </w:p>
    <w:p w14:paraId="0093017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2AB23A5"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chilled demand </w:t>
      </w:r>
      <w:r w:rsidRPr="00E73B67">
        <w:rPr>
          <w:rFonts w:ascii="Times New Roman" w:hAnsi="Times New Roman"/>
          <w:i/>
          <w:iCs/>
          <w:noProof/>
          <w:sz w:val="24"/>
          <w:lang w:val="en-US"/>
        </w:rPr>
        <w:t>= (S</w:t>
      </w:r>
      <w:r w:rsidRPr="00E73B67">
        <w:rPr>
          <w:rFonts w:ascii="Times New Roman" w:hAnsi="Times New Roman"/>
          <w:i/>
          <w:iCs/>
          <w:noProof/>
          <w:sz w:val="24"/>
          <w:vertAlign w:val="subscript"/>
          <w:lang w:val="en-US"/>
        </w:rPr>
        <w:t xml:space="preserve">chilled-comp </w:t>
      </w:r>
      <w:r w:rsidRPr="00E73B67">
        <w:rPr>
          <w:rFonts w:ascii="Times New Roman" w:hAnsi="Times New Roman"/>
          <w:i/>
          <w:iCs/>
          <w:noProof/>
          <w:sz w:val="24"/>
          <w:lang w:val="en-US"/>
        </w:rPr>
        <w:t>– ΣS</w:t>
      </w:r>
      <w:r w:rsidRPr="00E73B67">
        <w:rPr>
          <w:rFonts w:ascii="Times New Roman" w:hAnsi="Times New Roman"/>
          <w:i/>
          <w:iCs/>
          <w:noProof/>
          <w:sz w:val="24"/>
          <w:vertAlign w:val="subscript"/>
          <w:lang w:val="en-US"/>
        </w:rPr>
        <w:t>bulk</w:t>
      </w:r>
      <w:r w:rsidRPr="00E73B67">
        <w:rPr>
          <w:rFonts w:ascii="Times New Roman" w:hAnsi="Times New Roman"/>
          <w:i/>
          <w:iCs/>
          <w:noProof/>
          <w:sz w:val="24"/>
          <w:lang w:val="en-US"/>
        </w:rPr>
        <w:t>) * K</w:t>
      </w:r>
      <w:r w:rsidRPr="00E73B67">
        <w:rPr>
          <w:rFonts w:ascii="Times New Roman" w:hAnsi="Times New Roman"/>
          <w:i/>
          <w:iCs/>
          <w:noProof/>
          <w:sz w:val="24"/>
          <w:vertAlign w:val="subscript"/>
          <w:lang w:val="en-US"/>
        </w:rPr>
        <w:t>body</w:t>
      </w:r>
      <w:r w:rsidRPr="00E73B67">
        <w:rPr>
          <w:rFonts w:ascii="Times New Roman" w:hAnsi="Times New Roman"/>
          <w:i/>
          <w:iCs/>
          <w:noProof/>
          <w:sz w:val="24"/>
          <w:lang w:val="en-US"/>
        </w:rPr>
        <w:t>* ΔT</w:t>
      </w:r>
      <w:r w:rsidRPr="00E73B67">
        <w:rPr>
          <w:rFonts w:ascii="Times New Roman" w:hAnsi="Times New Roman"/>
          <w:i/>
          <w:iCs/>
          <w:noProof/>
          <w:sz w:val="24"/>
          <w:vertAlign w:val="subscript"/>
          <w:lang w:val="en-US"/>
        </w:rPr>
        <w:t>ext</w:t>
      </w:r>
      <w:r w:rsidRPr="00E73B67">
        <w:rPr>
          <w:rFonts w:ascii="Times New Roman" w:hAnsi="Times New Roman"/>
          <w:i/>
          <w:iCs/>
          <w:noProof/>
          <w:sz w:val="24"/>
          <w:lang w:val="en-US"/>
        </w:rPr>
        <w:t xml:space="preserve"> + Σ (S</w:t>
      </w:r>
      <w:r w:rsidRPr="00E73B67">
        <w:rPr>
          <w:rFonts w:ascii="Times New Roman" w:hAnsi="Times New Roman"/>
          <w:i/>
          <w:iCs/>
          <w:noProof/>
          <w:sz w:val="24"/>
          <w:vertAlign w:val="subscript"/>
          <w:lang w:val="en-US"/>
        </w:rPr>
        <w:t>bulk</w:t>
      </w:r>
      <w:r w:rsidRPr="00E73B67">
        <w:rPr>
          <w:rFonts w:ascii="Times New Roman" w:hAnsi="Times New Roman"/>
          <w:i/>
          <w:iCs/>
          <w:noProof/>
          <w:sz w:val="24"/>
          <w:lang w:val="en-US"/>
        </w:rPr>
        <w:t xml:space="preserve"> * K</w:t>
      </w:r>
      <w:r w:rsidRPr="00E73B67">
        <w:rPr>
          <w:rFonts w:ascii="Times New Roman" w:hAnsi="Times New Roman"/>
          <w:i/>
          <w:iCs/>
          <w:noProof/>
          <w:sz w:val="24"/>
          <w:vertAlign w:val="subscript"/>
          <w:lang w:val="en-US"/>
        </w:rPr>
        <w:t>bulk</w:t>
      </w:r>
      <w:r w:rsidRPr="00E73B67">
        <w:rPr>
          <w:rFonts w:ascii="Times New Roman" w:hAnsi="Times New Roman"/>
          <w:i/>
          <w:iCs/>
          <w:noProof/>
          <w:sz w:val="24"/>
          <w:lang w:val="en-US"/>
        </w:rPr>
        <w:t>* ΔT</w:t>
      </w:r>
      <w:r w:rsidRPr="00E73B67">
        <w:rPr>
          <w:rFonts w:ascii="Times New Roman" w:hAnsi="Times New Roman"/>
          <w:i/>
          <w:iCs/>
          <w:noProof/>
          <w:sz w:val="24"/>
          <w:vertAlign w:val="subscript"/>
          <w:lang w:val="en-US"/>
        </w:rPr>
        <w:t>int</w:t>
      </w:r>
      <w:r w:rsidRPr="00E73B67">
        <w:rPr>
          <w:rFonts w:ascii="Times New Roman" w:hAnsi="Times New Roman"/>
          <w:i/>
          <w:iCs/>
          <w:noProof/>
          <w:sz w:val="24"/>
          <w:lang w:val="en-US"/>
        </w:rPr>
        <w:t>)</w:t>
      </w:r>
    </w:p>
    <w:p w14:paraId="1A83316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60A43AC" w14:textId="77777777" w:rsidR="00E73B67" w:rsidRPr="00E73B67" w:rsidRDefault="00E73B67" w:rsidP="00E73B67">
      <w:pPr>
        <w:pStyle w:val="BodyText"/>
        <w:ind w:left="284"/>
        <w:rPr>
          <w:lang w:val="en-US"/>
        </w:rPr>
      </w:pPr>
      <w:r w:rsidRPr="00E73B67">
        <w:rPr>
          <w:lang w:val="en-US"/>
        </w:rPr>
        <w:t>kur:</w:t>
      </w:r>
    </w:p>
    <w:p w14:paraId="42D2EF1E"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12C3AF3" w14:textId="77777777" w:rsidR="00E73B67" w:rsidRPr="00E73B67" w:rsidRDefault="00E73B67" w:rsidP="00E73B67">
      <w:pPr>
        <w:pStyle w:val="BodyText"/>
        <w:ind w:left="284"/>
        <w:rPr>
          <w:lang w:val="en-US"/>
        </w:rPr>
      </w:pPr>
      <w:r w:rsidRPr="00E73B67">
        <w:rPr>
          <w:i/>
          <w:iCs/>
          <w:lang w:val="en-US"/>
        </w:rPr>
        <w:t>K</w:t>
      </w:r>
      <w:r w:rsidRPr="00E73B67">
        <w:rPr>
          <w:i/>
          <w:iCs/>
          <w:vertAlign w:val="subscript"/>
          <w:lang w:val="en-US"/>
        </w:rPr>
        <w:t>body</w:t>
      </w:r>
      <w:r w:rsidRPr="00E73B67">
        <w:rPr>
          <w:lang w:val="en-US"/>
        </w:rPr>
        <w:t xml:space="preserve"> ir </w:t>
      </w:r>
      <w:r w:rsidRPr="00E73B67">
        <w:rPr>
          <w:i/>
          <w:iCs/>
          <w:lang w:val="en-US"/>
        </w:rPr>
        <w:t xml:space="preserve">K </w:t>
      </w:r>
      <w:r w:rsidRPr="00E73B67">
        <w:rPr>
          <w:lang w:val="en-US"/>
        </w:rPr>
        <w:t xml:space="preserve">vērtība, kas attiecībā uz ārējo korpusu norādīta </w:t>
      </w:r>
      <w:r w:rsidRPr="00E73B67">
        <w:rPr>
          <w:i/>
          <w:iCs/>
          <w:lang w:val="en-US"/>
        </w:rPr>
        <w:t xml:space="preserve">ATP </w:t>
      </w:r>
      <w:r w:rsidRPr="00E73B67">
        <w:rPr>
          <w:lang w:val="en-US"/>
        </w:rPr>
        <w:t>pārbaudes protokolā;</w:t>
      </w:r>
    </w:p>
    <w:p w14:paraId="08DE4915" w14:textId="77777777" w:rsidR="00E73B67" w:rsidRPr="00E73B67" w:rsidRDefault="00E73B67" w:rsidP="00E73B67">
      <w:pPr>
        <w:pStyle w:val="BodyText"/>
        <w:ind w:left="284"/>
        <w:rPr>
          <w:lang w:val="en-US"/>
        </w:rPr>
      </w:pPr>
      <w:r w:rsidRPr="00E73B67">
        <w:rPr>
          <w:i/>
          <w:iCs/>
          <w:lang w:val="en-US"/>
        </w:rPr>
        <w:t>S</w:t>
      </w:r>
      <w:r w:rsidRPr="00E73B67">
        <w:rPr>
          <w:i/>
          <w:iCs/>
          <w:vertAlign w:val="subscript"/>
          <w:lang w:val="en-US"/>
        </w:rPr>
        <w:t xml:space="preserve">chilled-comp </w:t>
      </w:r>
      <w:r w:rsidRPr="00E73B67">
        <w:rPr>
          <w:lang w:val="en-US"/>
        </w:rPr>
        <w:t>ir dzesēšanas nodalījuma virsmas laukums, starpsienām atrodoties noteiktajās vietās;</w:t>
      </w:r>
    </w:p>
    <w:p w14:paraId="52A66512" w14:textId="77777777" w:rsidR="00E73B67" w:rsidRPr="00E73B67" w:rsidRDefault="00E73B67" w:rsidP="00E73B67">
      <w:pPr>
        <w:pStyle w:val="BodyText"/>
        <w:ind w:left="284"/>
        <w:rPr>
          <w:lang w:val="en-US"/>
        </w:rPr>
      </w:pPr>
      <w:r w:rsidRPr="00E73B67">
        <w:rPr>
          <w:i/>
          <w:iCs/>
          <w:lang w:val="en-US"/>
        </w:rPr>
        <w:t>S</w:t>
      </w:r>
      <w:r w:rsidRPr="00E73B67">
        <w:rPr>
          <w:i/>
          <w:iCs/>
          <w:vertAlign w:val="subscript"/>
          <w:lang w:val="en-US"/>
        </w:rPr>
        <w:t>bulk</w:t>
      </w:r>
      <w:r w:rsidRPr="00E73B67">
        <w:rPr>
          <w:lang w:val="en-US"/>
        </w:rPr>
        <w:t xml:space="preserve"> ir starpsienu virsmas laukumi;</w:t>
      </w:r>
    </w:p>
    <w:p w14:paraId="54805774" w14:textId="77777777" w:rsidR="00E73B67" w:rsidRPr="00E73B67" w:rsidRDefault="00E73B67" w:rsidP="00E73B67">
      <w:pPr>
        <w:pStyle w:val="BodyText"/>
        <w:ind w:left="284"/>
        <w:rPr>
          <w:lang w:val="en-US"/>
        </w:rPr>
      </w:pPr>
      <w:r w:rsidRPr="00E73B67">
        <w:rPr>
          <w:i/>
          <w:iCs/>
          <w:lang w:val="en-US"/>
        </w:rPr>
        <w:t>K</w:t>
      </w:r>
      <w:r w:rsidRPr="00E73B67">
        <w:rPr>
          <w:i/>
          <w:iCs/>
          <w:vertAlign w:val="subscript"/>
          <w:lang w:val="en-US"/>
        </w:rPr>
        <w:t>bulk</w:t>
      </w:r>
      <w:r w:rsidRPr="00E73B67">
        <w:rPr>
          <w:lang w:val="en-US"/>
        </w:rPr>
        <w:t xml:space="preserve"> ir starpsienu </w:t>
      </w:r>
      <w:r w:rsidRPr="00E73B67">
        <w:rPr>
          <w:i/>
          <w:iCs/>
          <w:lang w:val="en-US"/>
        </w:rPr>
        <w:t xml:space="preserve">K </w:t>
      </w:r>
      <w:r w:rsidRPr="00E73B67">
        <w:rPr>
          <w:lang w:val="en-US"/>
        </w:rPr>
        <w:t>vērtības, kas noteiktas 7.3.7. punkta tabulā;</w:t>
      </w:r>
    </w:p>
    <w:p w14:paraId="5AA7D6E7" w14:textId="77777777" w:rsidR="00E73B67" w:rsidRPr="00E73B67" w:rsidRDefault="00E73B67" w:rsidP="00E73B67">
      <w:pPr>
        <w:pStyle w:val="BodyText"/>
        <w:ind w:left="284"/>
        <w:rPr>
          <w:lang w:val="en-US"/>
        </w:rPr>
      </w:pPr>
      <w:r w:rsidRPr="00E73B67">
        <w:rPr>
          <w:i/>
          <w:iCs/>
          <w:lang w:val="en-US"/>
        </w:rPr>
        <w:t>ΔT</w:t>
      </w:r>
      <w:r w:rsidRPr="00E73B67">
        <w:rPr>
          <w:i/>
          <w:iCs/>
          <w:vertAlign w:val="subscript"/>
          <w:lang w:val="en-US"/>
        </w:rPr>
        <w:t>ext</w:t>
      </w:r>
      <w:r w:rsidRPr="00E73B67">
        <w:rPr>
          <w:lang w:val="en-US"/>
        </w:rPr>
        <w:t xml:space="preserve"> ir atšķirība starp temperatūru dzesēšanas nodalījumā un +30 °C ārpus korpusa;</w:t>
      </w:r>
    </w:p>
    <w:p w14:paraId="73EC4CFB" w14:textId="77777777" w:rsidR="00E73B67" w:rsidRPr="00E73B67" w:rsidRDefault="00E73B67" w:rsidP="00E73B67">
      <w:pPr>
        <w:pStyle w:val="BodyText"/>
        <w:ind w:left="284"/>
        <w:rPr>
          <w:lang w:val="en-US"/>
        </w:rPr>
      </w:pPr>
      <w:r w:rsidRPr="00E73B67">
        <w:rPr>
          <w:i/>
          <w:iCs/>
          <w:lang w:val="en-US"/>
        </w:rPr>
        <w:t>ΔT</w:t>
      </w:r>
      <w:r w:rsidRPr="00E73B67">
        <w:rPr>
          <w:i/>
          <w:iCs/>
          <w:vertAlign w:val="subscript"/>
          <w:lang w:val="en-US"/>
        </w:rPr>
        <w:t>int</w:t>
      </w:r>
      <w:r w:rsidRPr="00E73B67">
        <w:rPr>
          <w:lang w:val="en-US"/>
        </w:rPr>
        <w:t xml:space="preserve"> ir atšķirība starp temperatūru dzesēšanas nodalījumā un temperatūru citos nodalījumos. Attiecībā uz nekondicionētiem nodalījumiem aprēķinos izmanto +20 °C augstu temperatūru.</w:t>
      </w:r>
    </w:p>
    <w:p w14:paraId="4B523D0F" w14:textId="77777777" w:rsidR="00E73B67" w:rsidRPr="00E73B67" w:rsidRDefault="00E73B67" w:rsidP="00E73B67">
      <w:pPr>
        <w:jc w:val="both"/>
        <w:rPr>
          <w:lang w:val="en-US"/>
        </w:rPr>
      </w:pPr>
    </w:p>
    <w:p w14:paraId="2CFD364D" w14:textId="77777777" w:rsidR="00E73B67" w:rsidRPr="00E73B67" w:rsidRDefault="00E73B67" w:rsidP="00E73B67">
      <w:pPr>
        <w:pStyle w:val="BodyText"/>
        <w:rPr>
          <w:u w:val="single" w:color="000000"/>
          <w:lang w:val="en-US"/>
        </w:rPr>
      </w:pPr>
      <w:r w:rsidRPr="00E73B67">
        <w:rPr>
          <w:lang w:val="en-US"/>
        </w:rPr>
        <w:t xml:space="preserve">7.3.4. </w:t>
      </w:r>
      <w:r w:rsidRPr="00E73B67">
        <w:rPr>
          <w:u w:val="single" w:color="000000"/>
          <w:lang w:val="en-US"/>
        </w:rPr>
        <w:t>Saldēšanas nodalījumu patērētās saldēšanas jaudas noteikšana</w:t>
      </w:r>
    </w:p>
    <w:p w14:paraId="0918F740" w14:textId="77777777" w:rsidR="00E73B67" w:rsidRPr="00E73B67" w:rsidRDefault="00E73B67" w:rsidP="00E73B67">
      <w:pPr>
        <w:jc w:val="both"/>
        <w:rPr>
          <w:u w:val="single" w:color="000000"/>
          <w:lang w:val="en-US"/>
        </w:rPr>
      </w:pPr>
    </w:p>
    <w:p w14:paraId="1DD20C79" w14:textId="77777777" w:rsidR="00E73B67" w:rsidRPr="00E73B67" w:rsidRDefault="00E73B67" w:rsidP="00E73B67">
      <w:pPr>
        <w:pStyle w:val="BodyText"/>
        <w:rPr>
          <w:lang w:val="en-US"/>
        </w:rPr>
      </w:pPr>
      <w:r w:rsidRPr="00E73B67">
        <w:rPr>
          <w:lang w:val="en-US"/>
        </w:rPr>
        <w:t>Starpsienām esot ierīkotām noteiktajās vietās, katra saldēšanas nodalījuma patērēto saldēšanas jaudu aprēķina šādi:</w:t>
      </w:r>
    </w:p>
    <w:p w14:paraId="1E35369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A7C9812"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frozen demand </w:t>
      </w:r>
      <w:r w:rsidRPr="00E73B67">
        <w:rPr>
          <w:rFonts w:ascii="Times New Roman" w:hAnsi="Times New Roman"/>
          <w:i/>
          <w:iCs/>
          <w:noProof/>
          <w:sz w:val="24"/>
          <w:lang w:val="en-US"/>
        </w:rPr>
        <w:t>= (S</w:t>
      </w:r>
      <w:r w:rsidRPr="00E73B67">
        <w:rPr>
          <w:rFonts w:ascii="Times New Roman" w:hAnsi="Times New Roman"/>
          <w:i/>
          <w:iCs/>
          <w:noProof/>
          <w:sz w:val="24"/>
          <w:vertAlign w:val="subscript"/>
          <w:lang w:val="en-US"/>
        </w:rPr>
        <w:t xml:space="preserve">frozen-comp </w:t>
      </w:r>
      <w:r w:rsidRPr="00E73B67">
        <w:rPr>
          <w:rFonts w:ascii="Times New Roman" w:hAnsi="Times New Roman"/>
          <w:i/>
          <w:iCs/>
          <w:noProof/>
          <w:sz w:val="24"/>
          <w:lang w:val="en-US"/>
        </w:rPr>
        <w:t>– ΣS</w:t>
      </w:r>
      <w:r w:rsidRPr="00E73B67">
        <w:rPr>
          <w:rFonts w:ascii="Times New Roman" w:hAnsi="Times New Roman"/>
          <w:i/>
          <w:iCs/>
          <w:noProof/>
          <w:sz w:val="24"/>
          <w:vertAlign w:val="subscript"/>
          <w:lang w:val="en-US"/>
        </w:rPr>
        <w:t>bulk</w:t>
      </w:r>
      <w:r w:rsidRPr="00E73B67">
        <w:rPr>
          <w:rFonts w:ascii="Times New Roman" w:hAnsi="Times New Roman"/>
          <w:i/>
          <w:iCs/>
          <w:noProof/>
          <w:sz w:val="24"/>
          <w:lang w:val="en-US"/>
        </w:rPr>
        <w:t>) * K</w:t>
      </w:r>
      <w:r w:rsidRPr="00E73B67">
        <w:rPr>
          <w:rFonts w:ascii="Times New Roman" w:hAnsi="Times New Roman"/>
          <w:i/>
          <w:iCs/>
          <w:noProof/>
          <w:sz w:val="24"/>
          <w:vertAlign w:val="subscript"/>
          <w:lang w:val="en-US"/>
        </w:rPr>
        <w:t>body</w:t>
      </w:r>
      <w:r w:rsidRPr="00E73B67">
        <w:rPr>
          <w:rFonts w:ascii="Times New Roman" w:hAnsi="Times New Roman"/>
          <w:i/>
          <w:iCs/>
          <w:noProof/>
          <w:sz w:val="24"/>
          <w:lang w:val="en-US"/>
        </w:rPr>
        <w:t>* ΔT</w:t>
      </w:r>
      <w:r w:rsidRPr="00E73B67">
        <w:rPr>
          <w:rFonts w:ascii="Times New Roman" w:hAnsi="Times New Roman"/>
          <w:i/>
          <w:iCs/>
          <w:noProof/>
          <w:sz w:val="24"/>
          <w:vertAlign w:val="subscript"/>
          <w:lang w:val="en-US"/>
        </w:rPr>
        <w:t>ext</w:t>
      </w:r>
      <w:r w:rsidRPr="00E73B67">
        <w:rPr>
          <w:rFonts w:ascii="Times New Roman" w:hAnsi="Times New Roman"/>
          <w:i/>
          <w:iCs/>
          <w:noProof/>
          <w:sz w:val="24"/>
          <w:lang w:val="en-US"/>
        </w:rPr>
        <w:t xml:space="preserve"> + Σ (S</w:t>
      </w:r>
      <w:r w:rsidRPr="00E73B67">
        <w:rPr>
          <w:rFonts w:ascii="Times New Roman" w:hAnsi="Times New Roman"/>
          <w:i/>
          <w:iCs/>
          <w:noProof/>
          <w:sz w:val="24"/>
          <w:vertAlign w:val="subscript"/>
          <w:lang w:val="en-US"/>
        </w:rPr>
        <w:t>bulk</w:t>
      </w:r>
      <w:r w:rsidRPr="00E73B67">
        <w:rPr>
          <w:rFonts w:ascii="Times New Roman" w:hAnsi="Times New Roman"/>
          <w:i/>
          <w:iCs/>
          <w:noProof/>
          <w:sz w:val="24"/>
          <w:lang w:val="en-US"/>
        </w:rPr>
        <w:t xml:space="preserve"> * K</w:t>
      </w:r>
      <w:r w:rsidRPr="00E73B67">
        <w:rPr>
          <w:rFonts w:ascii="Times New Roman" w:hAnsi="Times New Roman"/>
          <w:i/>
          <w:iCs/>
          <w:noProof/>
          <w:sz w:val="24"/>
          <w:vertAlign w:val="subscript"/>
          <w:lang w:val="en-US"/>
        </w:rPr>
        <w:t>bulk</w:t>
      </w:r>
      <w:r w:rsidRPr="00E73B67">
        <w:rPr>
          <w:rFonts w:ascii="Times New Roman" w:hAnsi="Times New Roman"/>
          <w:i/>
          <w:iCs/>
          <w:noProof/>
          <w:sz w:val="24"/>
          <w:lang w:val="en-US"/>
        </w:rPr>
        <w:t>* ΔT</w:t>
      </w:r>
      <w:r w:rsidRPr="00E73B67">
        <w:rPr>
          <w:rFonts w:ascii="Times New Roman" w:hAnsi="Times New Roman"/>
          <w:i/>
          <w:iCs/>
          <w:noProof/>
          <w:sz w:val="24"/>
          <w:vertAlign w:val="subscript"/>
          <w:lang w:val="en-US"/>
        </w:rPr>
        <w:t>int</w:t>
      </w:r>
      <w:r w:rsidRPr="00E73B67">
        <w:rPr>
          <w:rFonts w:ascii="Times New Roman" w:hAnsi="Times New Roman"/>
          <w:i/>
          <w:iCs/>
          <w:noProof/>
          <w:sz w:val="24"/>
          <w:lang w:val="en-US"/>
        </w:rPr>
        <w:t>)</w:t>
      </w:r>
    </w:p>
    <w:p w14:paraId="18E2DA7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1E488E8" w14:textId="77777777" w:rsidR="00E73B67" w:rsidRPr="00E73B67" w:rsidRDefault="00E73B67" w:rsidP="00E73B67">
      <w:pPr>
        <w:pStyle w:val="BodyText"/>
        <w:ind w:left="284"/>
        <w:rPr>
          <w:lang w:val="en-US"/>
        </w:rPr>
      </w:pPr>
      <w:r w:rsidRPr="00E73B67">
        <w:rPr>
          <w:lang w:val="en-US"/>
        </w:rPr>
        <w:t>kur:</w:t>
      </w:r>
    </w:p>
    <w:p w14:paraId="47651F85"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D771918" w14:textId="77777777" w:rsidR="00E73B67" w:rsidRPr="00E73B67" w:rsidRDefault="00E73B67" w:rsidP="00E73B67">
      <w:pPr>
        <w:pStyle w:val="BodyText"/>
        <w:ind w:left="284"/>
        <w:rPr>
          <w:lang w:val="en-US"/>
        </w:rPr>
      </w:pPr>
      <w:r w:rsidRPr="00E73B67">
        <w:rPr>
          <w:i/>
          <w:iCs/>
          <w:lang w:val="en-US"/>
        </w:rPr>
        <w:t>K</w:t>
      </w:r>
      <w:r w:rsidRPr="00E73B67">
        <w:rPr>
          <w:i/>
          <w:iCs/>
          <w:vertAlign w:val="subscript"/>
          <w:lang w:val="en-US"/>
        </w:rPr>
        <w:t>body</w:t>
      </w:r>
      <w:r w:rsidRPr="00E73B67">
        <w:rPr>
          <w:lang w:val="en-US"/>
        </w:rPr>
        <w:t xml:space="preserve"> ir </w:t>
      </w:r>
      <w:r w:rsidRPr="00E73B67">
        <w:rPr>
          <w:i/>
          <w:iCs/>
          <w:lang w:val="en-US"/>
        </w:rPr>
        <w:t xml:space="preserve">K </w:t>
      </w:r>
      <w:r w:rsidRPr="00E73B67">
        <w:rPr>
          <w:lang w:val="en-US"/>
        </w:rPr>
        <w:t xml:space="preserve">vērtība, kas attiecībā uz ārējo korpusu norādīta </w:t>
      </w:r>
      <w:r w:rsidRPr="00E73B67">
        <w:rPr>
          <w:i/>
          <w:iCs/>
          <w:lang w:val="en-US"/>
        </w:rPr>
        <w:t xml:space="preserve">ATP </w:t>
      </w:r>
      <w:r w:rsidRPr="00E73B67">
        <w:rPr>
          <w:lang w:val="en-US"/>
        </w:rPr>
        <w:t>pārbaudes protokolā;</w:t>
      </w:r>
    </w:p>
    <w:p w14:paraId="2D0A7726" w14:textId="77777777" w:rsidR="00E73B67" w:rsidRPr="00E73B67" w:rsidRDefault="00E73B67" w:rsidP="00E73B67">
      <w:pPr>
        <w:pStyle w:val="BodyText"/>
        <w:ind w:left="284"/>
        <w:rPr>
          <w:lang w:val="en-US"/>
        </w:rPr>
      </w:pPr>
      <w:r w:rsidRPr="00E73B67">
        <w:rPr>
          <w:i/>
          <w:iCs/>
          <w:lang w:val="en-US"/>
        </w:rPr>
        <w:t>S</w:t>
      </w:r>
      <w:r w:rsidRPr="00E73B67">
        <w:rPr>
          <w:i/>
          <w:iCs/>
          <w:vertAlign w:val="subscript"/>
          <w:lang w:val="en-US"/>
        </w:rPr>
        <w:t xml:space="preserve">frozen-comp </w:t>
      </w:r>
      <w:r w:rsidRPr="00E73B67">
        <w:rPr>
          <w:lang w:val="en-US"/>
        </w:rPr>
        <w:t>ir saldēšanas nodalījuma virsmas laukums, starpsienām atrodoties noteiktajās vietās;</w:t>
      </w:r>
    </w:p>
    <w:p w14:paraId="0589C6F3" w14:textId="77777777" w:rsidR="00E73B67" w:rsidRPr="00E73B67" w:rsidRDefault="00E73B67" w:rsidP="00E73B67">
      <w:pPr>
        <w:pStyle w:val="BodyText"/>
        <w:ind w:left="284"/>
        <w:rPr>
          <w:lang w:val="en-US"/>
        </w:rPr>
      </w:pPr>
      <w:r w:rsidRPr="00E73B67">
        <w:rPr>
          <w:i/>
          <w:iCs/>
          <w:lang w:val="en-US"/>
        </w:rPr>
        <w:t>S</w:t>
      </w:r>
      <w:r w:rsidRPr="00E73B67">
        <w:rPr>
          <w:i/>
          <w:iCs/>
          <w:vertAlign w:val="subscript"/>
          <w:lang w:val="en-US"/>
        </w:rPr>
        <w:t>bulk</w:t>
      </w:r>
      <w:r w:rsidRPr="00E73B67">
        <w:rPr>
          <w:lang w:val="en-US"/>
        </w:rPr>
        <w:t xml:space="preserve"> ir starpsienu virsmas laukumi;</w:t>
      </w:r>
    </w:p>
    <w:p w14:paraId="11A1F919" w14:textId="77777777" w:rsidR="00E73B67" w:rsidRPr="00E73B67" w:rsidRDefault="00E73B67" w:rsidP="00E73B67">
      <w:pPr>
        <w:pStyle w:val="BodyText"/>
        <w:ind w:left="284"/>
        <w:rPr>
          <w:lang w:val="en-US"/>
        </w:rPr>
      </w:pPr>
      <w:r w:rsidRPr="00E73B67">
        <w:rPr>
          <w:i/>
          <w:iCs/>
          <w:lang w:val="en-US"/>
        </w:rPr>
        <w:t>K</w:t>
      </w:r>
      <w:r w:rsidRPr="00E73B67">
        <w:rPr>
          <w:i/>
          <w:iCs/>
          <w:vertAlign w:val="subscript"/>
          <w:lang w:val="en-US"/>
        </w:rPr>
        <w:t>bulk</w:t>
      </w:r>
      <w:r w:rsidRPr="00E73B67">
        <w:rPr>
          <w:lang w:val="en-US"/>
        </w:rPr>
        <w:t xml:space="preserve"> ir starpsienu </w:t>
      </w:r>
      <w:r w:rsidRPr="00E73B67">
        <w:rPr>
          <w:i/>
          <w:iCs/>
          <w:lang w:val="en-US"/>
        </w:rPr>
        <w:t xml:space="preserve">K </w:t>
      </w:r>
      <w:r w:rsidRPr="00E73B67">
        <w:rPr>
          <w:lang w:val="en-US"/>
        </w:rPr>
        <w:t>vērtības, kas noteiktas 7.3.7. punkta tabulā;</w:t>
      </w:r>
    </w:p>
    <w:p w14:paraId="0DDDFCFE" w14:textId="77777777" w:rsidR="00E73B67" w:rsidRPr="00E73B67" w:rsidRDefault="00E73B67" w:rsidP="00E73B67">
      <w:pPr>
        <w:pStyle w:val="BodyText"/>
        <w:ind w:left="284"/>
        <w:rPr>
          <w:lang w:val="en-US"/>
        </w:rPr>
      </w:pPr>
      <w:r w:rsidRPr="00E73B67">
        <w:rPr>
          <w:i/>
          <w:iCs/>
          <w:lang w:val="en-US"/>
        </w:rPr>
        <w:t>ΔT</w:t>
      </w:r>
      <w:r w:rsidRPr="00E73B67">
        <w:rPr>
          <w:i/>
          <w:iCs/>
          <w:vertAlign w:val="subscript"/>
          <w:lang w:val="en-US"/>
        </w:rPr>
        <w:t>ext</w:t>
      </w:r>
      <w:r w:rsidRPr="00E73B67">
        <w:rPr>
          <w:lang w:val="en-US"/>
        </w:rPr>
        <w:t xml:space="preserve"> ir atšķirība starp temperatūru saldēšanas nodalījumā un +30 °C ārpus korpusa;</w:t>
      </w:r>
    </w:p>
    <w:p w14:paraId="183F45A3" w14:textId="77777777" w:rsidR="00E73B67" w:rsidRPr="00E73B67" w:rsidRDefault="00E73B67" w:rsidP="00E73B67">
      <w:pPr>
        <w:pStyle w:val="BodyText"/>
        <w:ind w:left="284"/>
        <w:rPr>
          <w:lang w:val="en-US"/>
        </w:rPr>
      </w:pPr>
      <w:r w:rsidRPr="00E73B67">
        <w:rPr>
          <w:i/>
          <w:iCs/>
          <w:lang w:val="en-US"/>
        </w:rPr>
        <w:t>ΔT</w:t>
      </w:r>
      <w:r w:rsidRPr="00E73B67">
        <w:rPr>
          <w:i/>
          <w:iCs/>
          <w:vertAlign w:val="subscript"/>
          <w:lang w:val="en-US"/>
        </w:rPr>
        <w:t>int</w:t>
      </w:r>
      <w:r w:rsidRPr="00E73B67">
        <w:rPr>
          <w:lang w:val="en-US"/>
        </w:rPr>
        <w:t xml:space="preserve"> ir atšķirība starp temperatūru saldēšanas nodalījumā un temperatūru citos nodalījumos. Attiecībā uz izolētiem nodalījumiem aprēķinos izmanto +20 °C temperatūru.</w:t>
      </w:r>
    </w:p>
    <w:p w14:paraId="4E5F3BE1" w14:textId="77777777" w:rsidR="00E73B67" w:rsidRPr="00E73B67" w:rsidRDefault="00E73B67" w:rsidP="00E73B67">
      <w:pPr>
        <w:jc w:val="both"/>
        <w:rPr>
          <w:lang w:val="en-US"/>
        </w:rPr>
      </w:pPr>
    </w:p>
    <w:p w14:paraId="36891363" w14:textId="77777777" w:rsidR="00E73B67" w:rsidRPr="00E73B67" w:rsidRDefault="00E73B67" w:rsidP="00E73B67">
      <w:pPr>
        <w:pStyle w:val="BodyText"/>
        <w:rPr>
          <w:u w:val="single"/>
          <w:lang w:val="en-US"/>
        </w:rPr>
      </w:pPr>
      <w:r w:rsidRPr="00E73B67">
        <w:rPr>
          <w:lang w:val="en-US"/>
        </w:rPr>
        <w:t xml:space="preserve">7.3.5. </w:t>
      </w:r>
      <w:r w:rsidRPr="00E73B67">
        <w:rPr>
          <w:u w:val="single"/>
          <w:lang w:val="en-US"/>
        </w:rPr>
        <w:t>Saldēšanas iztvaicētāju lietderīgās saldēšanas jaudas noteikšana</w:t>
      </w:r>
    </w:p>
    <w:p w14:paraId="43B97EFA" w14:textId="77777777" w:rsidR="00E73B67" w:rsidRPr="00E73B67" w:rsidRDefault="00E73B67" w:rsidP="00E73B67">
      <w:pPr>
        <w:jc w:val="both"/>
        <w:rPr>
          <w:u w:val="single"/>
          <w:lang w:val="en-US"/>
        </w:rPr>
      </w:pPr>
    </w:p>
    <w:p w14:paraId="3E4917A2" w14:textId="77777777" w:rsidR="00E73B67" w:rsidRPr="00E73B67" w:rsidRDefault="00E73B67" w:rsidP="00E73B67">
      <w:pPr>
        <w:pStyle w:val="BodyText"/>
        <w:rPr>
          <w:lang w:val="en-US"/>
        </w:rPr>
      </w:pPr>
      <w:r w:rsidRPr="00E73B67">
        <w:rPr>
          <w:lang w:val="en-US"/>
        </w:rPr>
        <w:t>Lietderīgo saldēšanas jaudu, starpsienām atrodoties noteiktajās vietās, aprēķina šādi:</w:t>
      </w:r>
    </w:p>
    <w:p w14:paraId="151C816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9C7D26"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eff-frozen-evap </w:t>
      </w:r>
      <w:r w:rsidRPr="00E73B67">
        <w:rPr>
          <w:rFonts w:ascii="Times New Roman" w:hAnsi="Times New Roman"/>
          <w:noProof/>
          <w:sz w:val="24"/>
          <w:lang w:val="en-US"/>
        </w:rPr>
        <w:t xml:space="preserve">= </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ind-frozen-evap </w:t>
      </w:r>
      <w:r w:rsidRPr="00E73B67">
        <w:rPr>
          <w:rFonts w:ascii="Times New Roman" w:hAnsi="Times New Roman"/>
          <w:noProof/>
          <w:sz w:val="24"/>
          <w:lang w:val="en-US"/>
        </w:rPr>
        <w:t xml:space="preserve">* [1 – </w:t>
      </w:r>
      <w:r w:rsidRPr="00E73B67">
        <w:rPr>
          <w:rFonts w:ascii="Times New Roman" w:hAnsi="Times New Roman"/>
          <w:i/>
          <w:iCs/>
          <w:noProof/>
          <w:sz w:val="24"/>
          <w:lang w:val="en-US"/>
        </w:rPr>
        <w:t xml:space="preserve">Σ </w:t>
      </w:r>
      <w:r w:rsidRPr="00E73B67">
        <w:rPr>
          <w:rFonts w:ascii="Times New Roman" w:hAnsi="Times New Roman"/>
          <w:noProof/>
          <w:sz w:val="24"/>
          <w:lang w:val="en-US"/>
        </w:rPr>
        <w:t>(</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eff-chilled-evap </w:t>
      </w:r>
      <w:r w:rsidRPr="00E73B67">
        <w:rPr>
          <w:rFonts w:ascii="Times New Roman" w:hAnsi="Times New Roman"/>
          <w:noProof/>
          <w:sz w:val="24"/>
          <w:lang w:val="en-US"/>
        </w:rPr>
        <w:t xml:space="preserve">/ </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ind-chilled-evap</w:t>
      </w:r>
      <w:r w:rsidRPr="00E73B67">
        <w:rPr>
          <w:rFonts w:ascii="Times New Roman" w:hAnsi="Times New Roman"/>
          <w:i/>
          <w:iCs/>
          <w:noProof/>
          <w:sz w:val="24"/>
          <w:lang w:val="en-US"/>
        </w:rPr>
        <w:t>)</w:t>
      </w:r>
      <w:r w:rsidRPr="00E73B67">
        <w:rPr>
          <w:rFonts w:ascii="Times New Roman" w:hAnsi="Times New Roman"/>
          <w:noProof/>
          <w:sz w:val="24"/>
          <w:lang w:val="en-US"/>
        </w:rPr>
        <w:t>]</w:t>
      </w:r>
    </w:p>
    <w:p w14:paraId="6B79C78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9E8BD78" w14:textId="77777777" w:rsidR="00E73B67" w:rsidRPr="00E73B67" w:rsidRDefault="00E73B67" w:rsidP="00E73B67">
      <w:pPr>
        <w:pStyle w:val="BodyText"/>
        <w:ind w:left="284"/>
        <w:rPr>
          <w:lang w:val="en-US"/>
        </w:rPr>
      </w:pPr>
      <w:r w:rsidRPr="00E73B67">
        <w:rPr>
          <w:lang w:val="en-US"/>
        </w:rPr>
        <w:t>kur:</w:t>
      </w:r>
    </w:p>
    <w:p w14:paraId="30B97CC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6F4FCD7"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eff-frozen-evap </w:t>
      </w:r>
      <w:r w:rsidRPr="00E73B67">
        <w:rPr>
          <w:lang w:val="en-US"/>
        </w:rPr>
        <w:t>ir lietderīgā saldēšanas jauda saldēšanas iztvaicētājam noteiktā konfigurācijā;</w:t>
      </w:r>
    </w:p>
    <w:p w14:paraId="0F94AB6F"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ind-frozen-evap </w:t>
      </w:r>
      <w:r w:rsidRPr="00E73B67">
        <w:rPr>
          <w:lang w:val="en-US"/>
        </w:rPr>
        <w:t>ir saldēšanas iztvaicētāja individuālā saldēšanas jauda –20 °C temperatūrā;</w:t>
      </w:r>
    </w:p>
    <w:p w14:paraId="5581874E"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eff-chilled-evap </w:t>
      </w:r>
      <w:r w:rsidRPr="00E73B67">
        <w:rPr>
          <w:lang w:val="en-US"/>
        </w:rPr>
        <w:t>ir lietderīgā saldēšanas jauda katram dzesēšanas iztvaicētājam noteiktajā konfigurācijā atbilstoši 7.3.6. punktam;</w:t>
      </w:r>
    </w:p>
    <w:p w14:paraId="6530AE33"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ind-chilled-evap </w:t>
      </w:r>
      <w:r w:rsidRPr="00E73B67">
        <w:rPr>
          <w:lang w:val="en-US"/>
        </w:rPr>
        <w:t>ir katra dzesēšanas iztvaicētāja individuālā saldēšanas jauda –20 °C temperatūrā.</w:t>
      </w:r>
    </w:p>
    <w:p w14:paraId="1797C5D4" w14:textId="77777777" w:rsidR="00E73B67" w:rsidRPr="00E73B67" w:rsidRDefault="00E73B67" w:rsidP="00E73B67">
      <w:pPr>
        <w:pStyle w:val="BodyText"/>
        <w:rPr>
          <w:lang w:val="en-US"/>
        </w:rPr>
      </w:pPr>
    </w:p>
    <w:p w14:paraId="348D0DB0" w14:textId="77777777" w:rsidR="00E73B67" w:rsidRPr="00E73B67" w:rsidRDefault="00E73B67" w:rsidP="00E73B67">
      <w:pPr>
        <w:pStyle w:val="BodyText"/>
        <w:rPr>
          <w:lang w:val="en-US"/>
        </w:rPr>
      </w:pPr>
      <w:r w:rsidRPr="00E73B67">
        <w:rPr>
          <w:lang w:val="en-US"/>
        </w:rPr>
        <w:t>Šis aprēķināšanas paņēmiens ir apstiprināts vienīgi attiecībā uz tādiem mehāniskajiem saldēšanas agregātiem ar daudziem temperatūras režīmiem, kuri aprīkoti ar vienu vienpakāpes kompresoru. Šo aprēķināšanas paņēmienu neizmanto attiecībā uz saldēšanas agregātiem ar daudziem temperatūras režīmiem un vairākiem kompresoriem, piemēram, attiecībā uz kaskādes sistēmām vai agregātiem ar divpakāpju kompresoru sistēmām, kuros saldēšanas jaudas ir iespējams vienlaikus uzturēt gan saldēšanas, gan dzesēšanas nodalījumā, jo ar to lietderīgā saldēšanas jauda tiktu novērtēta pārāk zemu. Attiecībā uz šādām iekārtām lietderīgo saldēšanas jaudu nosaka, interpolējot to no lietderīgās saldēšanas jaudas vērtībām, kas izmērītas pie divām atšķirīgām siltumslodzēm, kuras norādītas pārbaudes protokolos atbilstoši tam, kā noteikts 7.2.4. punktā.</w:t>
      </w:r>
    </w:p>
    <w:p w14:paraId="2252F135" w14:textId="77777777" w:rsidR="00E73B67" w:rsidRPr="00E73B67" w:rsidRDefault="00E73B67" w:rsidP="00E73B67">
      <w:pPr>
        <w:jc w:val="both"/>
        <w:rPr>
          <w:rFonts w:ascii="Times New Roman" w:hAnsi="Times New Roman" w:cs="Times New Roman"/>
          <w:noProof/>
          <w:sz w:val="24"/>
          <w:szCs w:val="24"/>
          <w:lang w:val="en-US"/>
        </w:rPr>
      </w:pPr>
    </w:p>
    <w:p w14:paraId="62FC30AE" w14:textId="77777777" w:rsidR="00E73B67" w:rsidRPr="00E73B67" w:rsidRDefault="00E73B67" w:rsidP="00E73B67">
      <w:pPr>
        <w:pStyle w:val="BodyText"/>
        <w:rPr>
          <w:u w:val="single" w:color="000000"/>
          <w:lang w:val="en-US"/>
        </w:rPr>
      </w:pPr>
      <w:r w:rsidRPr="00E73B67">
        <w:rPr>
          <w:lang w:val="en-US"/>
        </w:rPr>
        <w:t xml:space="preserve">7.3.6. </w:t>
      </w:r>
      <w:r w:rsidRPr="00E73B67">
        <w:rPr>
          <w:u w:val="single" w:color="000000"/>
          <w:lang w:val="en-US"/>
        </w:rPr>
        <w:t>Atbilstības deklarācija</w:t>
      </w:r>
    </w:p>
    <w:p w14:paraId="7FE4666A" w14:textId="77777777" w:rsidR="00E73B67" w:rsidRPr="00E73B67" w:rsidRDefault="00E73B67" w:rsidP="00E73B67">
      <w:pPr>
        <w:jc w:val="both"/>
        <w:rPr>
          <w:u w:val="single" w:color="000000"/>
          <w:lang w:val="en-US"/>
        </w:rPr>
      </w:pPr>
    </w:p>
    <w:p w14:paraId="7839DD3A" w14:textId="77777777" w:rsidR="00E73B67" w:rsidRPr="00E73B67" w:rsidRDefault="00E73B67" w:rsidP="00E73B67">
      <w:pPr>
        <w:pStyle w:val="BodyText"/>
        <w:rPr>
          <w:lang w:val="en-US"/>
        </w:rPr>
      </w:pPr>
      <w:r w:rsidRPr="00E73B67">
        <w:rPr>
          <w:lang w:val="en-US"/>
        </w:rPr>
        <w:t>Iekārta deklarējama par atbilstošu izmantošanai dažādos temperatūras režīmos, ja pie katras starpsienas pozīcijas un katra temperatūras sadalījuma nodalījumos:</w:t>
      </w:r>
    </w:p>
    <w:p w14:paraId="5EE8E97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8523E26" w14:textId="77777777" w:rsidR="00E73B67" w:rsidRPr="00E73B67" w:rsidRDefault="00E73B67" w:rsidP="00E73B67">
      <w:pPr>
        <w:jc w:val="both"/>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eff-frozen-evap </w:t>
      </w:r>
      <w:r w:rsidRPr="00E73B67">
        <w:rPr>
          <w:rFonts w:ascii="Times New Roman" w:hAnsi="Times New Roman"/>
          <w:noProof/>
          <w:sz w:val="24"/>
          <w:lang w:val="en-US"/>
        </w:rPr>
        <w:t xml:space="preserve">≥ 1,75 * </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frozen demand</w:t>
      </w:r>
    </w:p>
    <w:p w14:paraId="7626F43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F730B70" w14:textId="77777777" w:rsidR="00E73B67" w:rsidRPr="00E73B67" w:rsidRDefault="00E73B67" w:rsidP="00E73B67">
      <w:pPr>
        <w:jc w:val="both"/>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eff-chilled-evap </w:t>
      </w:r>
      <w:r w:rsidRPr="00E73B67">
        <w:rPr>
          <w:rFonts w:ascii="Times New Roman" w:hAnsi="Times New Roman"/>
          <w:noProof/>
          <w:sz w:val="24"/>
          <w:lang w:val="en-US"/>
        </w:rPr>
        <w:t xml:space="preserve">≥ 1,75 * </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chilled demand</w:t>
      </w:r>
    </w:p>
    <w:p w14:paraId="0B8AA97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1943C01" w14:textId="77777777" w:rsidR="00E73B67" w:rsidRPr="00E73B67" w:rsidRDefault="00E73B67" w:rsidP="00E73B67">
      <w:pPr>
        <w:pStyle w:val="BodyText"/>
        <w:ind w:left="284"/>
        <w:rPr>
          <w:lang w:val="en-US"/>
        </w:rPr>
      </w:pPr>
      <w:r w:rsidRPr="00E73B67">
        <w:rPr>
          <w:lang w:val="en-US"/>
        </w:rPr>
        <w:t>kur:</w:t>
      </w:r>
    </w:p>
    <w:p w14:paraId="0ECEE349"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1F210BB"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eff-frozen-evap </w:t>
      </w:r>
      <w:r w:rsidRPr="00E73B67">
        <w:rPr>
          <w:lang w:val="en-US"/>
        </w:rPr>
        <w:t>ir attiecīgā saldēšanas iztvaicētāja lietderīgā saldēšanas jauda pie klases temperatūras nodalījumam noteiktajā konfigurācijā;</w:t>
      </w:r>
    </w:p>
    <w:p w14:paraId="2E78AC07"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eff-chilled-evap </w:t>
      </w:r>
      <w:r w:rsidRPr="00E73B67">
        <w:rPr>
          <w:lang w:val="en-US"/>
        </w:rPr>
        <w:t>ir attiecīgā dzesēšanas iztvaicētāja lietderīgā saldēšanas jauda pie klases temperatūras nodalījumam noteiktajā konfigurācijā;</w:t>
      </w:r>
    </w:p>
    <w:p w14:paraId="666C5711"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frozen demand </w:t>
      </w:r>
      <w:r w:rsidRPr="00E73B67">
        <w:rPr>
          <w:lang w:val="en-US"/>
        </w:rPr>
        <w:t>ir attiecīgā nodalījuma patērētā saldēšanas jauda pie klases temperatūras nodalījumam noteiktajā konfigurācijā, kas aprēķināta saskaņā ar 7.3.4. punktu;</w:t>
      </w:r>
    </w:p>
    <w:p w14:paraId="65550ECD" w14:textId="77777777" w:rsidR="00E73B67" w:rsidRPr="00E73B67" w:rsidRDefault="00E73B67" w:rsidP="00E73B67">
      <w:pPr>
        <w:pStyle w:val="BodyText"/>
        <w:ind w:left="284"/>
        <w:rPr>
          <w:lang w:val="en-US"/>
        </w:rPr>
      </w:pPr>
      <w:r w:rsidRPr="00E73B67">
        <w:rPr>
          <w:i/>
          <w:iCs/>
          <w:lang w:val="en-US"/>
        </w:rPr>
        <w:t>P</w:t>
      </w:r>
      <w:r w:rsidRPr="00E73B67">
        <w:rPr>
          <w:i/>
          <w:iCs/>
          <w:vertAlign w:val="subscript"/>
          <w:lang w:val="en-US"/>
        </w:rPr>
        <w:t xml:space="preserve">chilled demand </w:t>
      </w:r>
      <w:r w:rsidRPr="00E73B67">
        <w:rPr>
          <w:lang w:val="en-US"/>
        </w:rPr>
        <w:t>ir attiecīgā nodalījuma patērētā saldēšanas jauda pie klases temperatūras nodalījumam noteiktajā konfigurācijā, kas aprēķināta saskaņā ar 7.3.3. punktu.</w:t>
      </w:r>
    </w:p>
    <w:p w14:paraId="0B25B055" w14:textId="77777777" w:rsidR="00E73B67" w:rsidRPr="00E73B67" w:rsidRDefault="00E73B67" w:rsidP="00E73B67">
      <w:pPr>
        <w:jc w:val="both"/>
        <w:rPr>
          <w:lang w:val="en-US"/>
        </w:rPr>
      </w:pPr>
    </w:p>
    <w:p w14:paraId="3FEA68E6" w14:textId="77777777" w:rsidR="00E73B67" w:rsidRPr="00E73B67" w:rsidRDefault="00E73B67" w:rsidP="00E73B67">
      <w:pPr>
        <w:pStyle w:val="BodyText"/>
        <w:rPr>
          <w:lang w:val="en-US"/>
        </w:rPr>
      </w:pPr>
      <w:r w:rsidRPr="00E73B67">
        <w:rPr>
          <w:lang w:val="en-US"/>
        </w:rPr>
        <w:t>Uzskata, ka visu starpsienu pozīciju izmēri ir noteikti, ja sienas pozīcijas tiek pārbaudītas no mazākā izmēra nodalījuma līdz lielākā izmēra nodalījumam ar iteratīvu paņēmienu, ievades solim virsmas laukumā nemainoties vairāk kā par 20 %.</w:t>
      </w:r>
    </w:p>
    <w:p w14:paraId="1EC705F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43D8ADC" w14:textId="77777777" w:rsidR="00E73B67" w:rsidRPr="00E73B67" w:rsidRDefault="00E73B67" w:rsidP="00E73B67">
      <w:pPr>
        <w:pStyle w:val="BodyText"/>
        <w:rPr>
          <w:lang w:val="en-US"/>
        </w:rPr>
      </w:pPr>
      <w:r w:rsidRPr="00E73B67">
        <w:rPr>
          <w:lang w:val="en-US"/>
        </w:rPr>
        <w:t>Atbilstības deklarāciju sniedz atbilstības sertifikāta papildu dokumentā, ko izdevusi ražotājvalsts kompetentā iestāde. Šo dokumentu sagatavo, pamatojoties uz ražotāja sniegto informāciju.</w:t>
      </w:r>
    </w:p>
    <w:p w14:paraId="5804EC7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FF17E0E" w14:textId="77777777" w:rsidR="00E73B67" w:rsidRPr="00E73B67" w:rsidRDefault="00E73B67" w:rsidP="00E73B67">
      <w:pPr>
        <w:pStyle w:val="BodyText"/>
        <w:rPr>
          <w:lang w:val="en-US"/>
        </w:rPr>
      </w:pPr>
      <w:r w:rsidRPr="00E73B67">
        <w:rPr>
          <w:lang w:val="en-US"/>
        </w:rPr>
        <w:t>Šajā dokumentā iekļauj vismaz šādu informāciju:</w:t>
      </w:r>
    </w:p>
    <w:p w14:paraId="7E7DC89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A84F2BE" w14:textId="77777777" w:rsidR="00E73B67" w:rsidRPr="00E73B67" w:rsidRDefault="00E73B67" w:rsidP="00E73B67">
      <w:pPr>
        <w:pStyle w:val="BodyText"/>
        <w:ind w:left="284"/>
        <w:rPr>
          <w:lang w:val="en-US"/>
        </w:rPr>
      </w:pPr>
      <w:r w:rsidRPr="00E73B67">
        <w:rPr>
          <w:lang w:val="en-US"/>
        </w:rPr>
        <w:t>a) skici, kurā attēlota nodalījumu faktiskā konfigurācija un iztvaicētāja izvietojums;</w:t>
      </w:r>
    </w:p>
    <w:p w14:paraId="19612B2F" w14:textId="77777777" w:rsidR="00E73B67" w:rsidRPr="00E73B67" w:rsidRDefault="00E73B67" w:rsidP="00E73B67">
      <w:pPr>
        <w:pStyle w:val="BodyText"/>
        <w:ind w:left="284"/>
        <w:rPr>
          <w:lang w:val="en-US"/>
        </w:rPr>
      </w:pPr>
      <w:r w:rsidRPr="00E73B67">
        <w:rPr>
          <w:lang w:val="en-US"/>
        </w:rPr>
        <w:t xml:space="preserve">b) aprēķinu, kas pierāda, ka daudznodalījumu iekārta atbilst </w:t>
      </w:r>
      <w:r w:rsidRPr="00E73B67">
        <w:rPr>
          <w:i/>
          <w:iCs/>
          <w:lang w:val="en-US"/>
        </w:rPr>
        <w:t xml:space="preserve">ATP </w:t>
      </w:r>
      <w:r w:rsidRPr="00E73B67">
        <w:rPr>
          <w:lang w:val="en-US"/>
        </w:rPr>
        <w:t>prasībām par lietotājam paredzēto brīvības pakāpi attiecībā uz nodalījuma temperatūrām un nodalījuma izmēriem.</w:t>
      </w:r>
    </w:p>
    <w:p w14:paraId="3FC25A7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E15E133" w14:textId="77777777" w:rsidR="00E73B67" w:rsidRPr="00E73B67" w:rsidRDefault="00E73B67" w:rsidP="00E73B67">
      <w:pPr>
        <w:pStyle w:val="BodyText"/>
        <w:rPr>
          <w:u w:val="single" w:color="000000"/>
          <w:lang w:val="en-US"/>
        </w:rPr>
      </w:pPr>
      <w:r w:rsidRPr="00E73B67">
        <w:rPr>
          <w:lang w:val="en-US"/>
        </w:rPr>
        <w:t xml:space="preserve">7.3.7. </w:t>
      </w:r>
      <w:r w:rsidRPr="00E73B67">
        <w:rPr>
          <w:u w:val="single" w:color="000000"/>
          <w:lang w:val="en-US"/>
        </w:rPr>
        <w:t>Iekšējās sadalošās sienas</w:t>
      </w:r>
    </w:p>
    <w:p w14:paraId="486D2410" w14:textId="77777777" w:rsidR="00E73B67" w:rsidRPr="00E73B67" w:rsidRDefault="00E73B67" w:rsidP="00E73B67">
      <w:pPr>
        <w:jc w:val="both"/>
        <w:rPr>
          <w:u w:val="single" w:color="000000"/>
          <w:lang w:val="en-US"/>
        </w:rPr>
      </w:pPr>
    </w:p>
    <w:p w14:paraId="1E0D5F0B" w14:textId="77777777" w:rsidR="00E73B67" w:rsidRPr="00E73B67" w:rsidRDefault="00E73B67" w:rsidP="00E73B67">
      <w:pPr>
        <w:pStyle w:val="BodyText"/>
        <w:rPr>
          <w:lang w:val="en-US"/>
        </w:rPr>
      </w:pPr>
      <w:r w:rsidRPr="00E73B67">
        <w:rPr>
          <w:lang w:val="en-US"/>
        </w:rPr>
        <w:t xml:space="preserve">Siltuma zudumus caur iekšējām sadalošajām sienām aprēķina, izmantojot turpmākajā tabulā norādītās </w:t>
      </w:r>
      <w:r w:rsidRPr="00E73B67">
        <w:rPr>
          <w:i/>
          <w:iCs/>
          <w:lang w:val="en-US"/>
        </w:rPr>
        <w:t>K</w:t>
      </w:r>
      <w:r w:rsidRPr="00E73B67">
        <w:rPr>
          <w:lang w:val="en-US"/>
        </w:rPr>
        <w:t xml:space="preserve"> koeficienta vērtības.</w:t>
      </w:r>
    </w:p>
    <w:p w14:paraId="0203EBB0"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62"/>
        <w:gridCol w:w="2418"/>
        <w:gridCol w:w="1224"/>
        <w:gridCol w:w="2427"/>
      </w:tblGrid>
      <w:tr w:rsidR="00E73B67" w:rsidRPr="00E73B67" w14:paraId="51BBD75F" w14:textId="77777777" w:rsidTr="00A31E9F">
        <w:tc>
          <w:tcPr>
            <w:tcW w:w="1677" w:type="pct"/>
            <w:tcBorders>
              <w:top w:val="single" w:sz="4" w:space="0" w:color="auto"/>
              <w:bottom w:val="single" w:sz="4" w:space="0" w:color="auto"/>
            </w:tcBorders>
          </w:tcPr>
          <w:p w14:paraId="6B756560"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1324" w:type="pct"/>
            <w:tcBorders>
              <w:top w:val="single" w:sz="4" w:space="0" w:color="auto"/>
              <w:bottom w:val="single" w:sz="4" w:space="0" w:color="auto"/>
            </w:tcBorders>
            <w:vAlign w:val="bottom"/>
          </w:tcPr>
          <w:p w14:paraId="11BEF4B0" w14:textId="77777777" w:rsidR="00E73B67" w:rsidRPr="00E73B67" w:rsidRDefault="00E73B67" w:rsidP="00A31E9F">
            <w:pPr>
              <w:jc w:val="both"/>
              <w:rPr>
                <w:rFonts w:ascii="Times New Roman" w:hAnsi="Times New Roman"/>
                <w:i/>
                <w:noProof/>
                <w:lang w:val="en-US"/>
              </w:rPr>
            </w:pPr>
            <w:r w:rsidRPr="00E73B67">
              <w:rPr>
                <w:rFonts w:ascii="Times New Roman" w:hAnsi="Times New Roman"/>
                <w:i/>
                <w:noProof/>
                <w:lang w:val="en-US"/>
              </w:rPr>
              <w:t>K koeficients – [W/m².K]</w:t>
            </w:r>
          </w:p>
          <w:p w14:paraId="65BDC233" w14:textId="77777777" w:rsidR="00E73B67" w:rsidRPr="00E73B67" w:rsidRDefault="00E73B67" w:rsidP="00A31E9F">
            <w:pPr>
              <w:jc w:val="both"/>
              <w:rPr>
                <w:rFonts w:ascii="Times New Roman" w:hAnsi="Times New Roman"/>
                <w:i/>
                <w:noProof/>
                <w:lang w:val="en-US"/>
              </w:rPr>
            </w:pPr>
            <w:r w:rsidRPr="00E73B67">
              <w:rPr>
                <w:rFonts w:ascii="Times New Roman" w:hAnsi="Times New Roman"/>
                <w:i/>
                <w:noProof/>
                <w:lang w:val="en-US"/>
              </w:rPr>
              <w:t>Nostiprinātas</w:t>
            </w:r>
          </w:p>
        </w:tc>
        <w:tc>
          <w:tcPr>
            <w:tcW w:w="670" w:type="pct"/>
            <w:tcBorders>
              <w:top w:val="single" w:sz="4" w:space="0" w:color="auto"/>
              <w:bottom w:val="single" w:sz="4" w:space="0" w:color="auto"/>
            </w:tcBorders>
            <w:vAlign w:val="bottom"/>
          </w:tcPr>
          <w:p w14:paraId="3BD01C8F" w14:textId="77777777" w:rsidR="00E73B67" w:rsidRPr="00E73B67" w:rsidRDefault="00E73B67" w:rsidP="00A31E9F">
            <w:pPr>
              <w:jc w:val="center"/>
              <w:rPr>
                <w:rFonts w:ascii="Times New Roman" w:hAnsi="Times New Roman"/>
                <w:i/>
                <w:noProof/>
                <w:lang w:val="en-US"/>
              </w:rPr>
            </w:pPr>
            <w:r w:rsidRPr="00E73B67">
              <w:rPr>
                <w:rFonts w:ascii="Times New Roman" w:hAnsi="Times New Roman"/>
                <w:i/>
                <w:noProof/>
                <w:lang w:val="en-US"/>
              </w:rPr>
              <w:t>Noņemamas</w:t>
            </w:r>
          </w:p>
        </w:tc>
        <w:tc>
          <w:tcPr>
            <w:tcW w:w="1329" w:type="pct"/>
            <w:tcBorders>
              <w:top w:val="single" w:sz="4" w:space="0" w:color="auto"/>
              <w:bottom w:val="single" w:sz="4" w:space="0" w:color="auto"/>
            </w:tcBorders>
            <w:vAlign w:val="bottom"/>
          </w:tcPr>
          <w:p w14:paraId="39E4615B" w14:textId="77777777" w:rsidR="00E73B67" w:rsidRPr="00E73B67" w:rsidRDefault="00E73B67" w:rsidP="00A31E9F">
            <w:pPr>
              <w:jc w:val="right"/>
              <w:rPr>
                <w:rFonts w:ascii="Times New Roman" w:hAnsi="Times New Roman"/>
                <w:i/>
                <w:noProof/>
                <w:lang w:val="en-US"/>
              </w:rPr>
            </w:pPr>
            <w:r w:rsidRPr="00E73B67">
              <w:rPr>
                <w:rFonts w:ascii="Times New Roman" w:hAnsi="Times New Roman"/>
                <w:i/>
                <w:noProof/>
                <w:lang w:val="en-US"/>
              </w:rPr>
              <w:t>Minimālais putu biezums</w:t>
            </w:r>
          </w:p>
          <w:p w14:paraId="0977BDDF" w14:textId="77777777" w:rsidR="00E73B67" w:rsidRPr="00E73B67" w:rsidRDefault="00E73B67" w:rsidP="00A31E9F">
            <w:pPr>
              <w:jc w:val="right"/>
              <w:rPr>
                <w:rFonts w:ascii="Times New Roman" w:hAnsi="Times New Roman"/>
                <w:i/>
                <w:noProof/>
                <w:lang w:val="en-US"/>
              </w:rPr>
            </w:pPr>
            <w:r w:rsidRPr="00E73B67">
              <w:rPr>
                <w:rFonts w:ascii="Times New Roman" w:hAnsi="Times New Roman"/>
                <w:i/>
                <w:noProof/>
                <w:lang w:val="en-US"/>
              </w:rPr>
              <w:t>[mm]</w:t>
            </w:r>
          </w:p>
        </w:tc>
      </w:tr>
      <w:tr w:rsidR="00E73B67" w:rsidRPr="00E73B67" w14:paraId="3758D7E5" w14:textId="77777777" w:rsidTr="00A31E9F">
        <w:tc>
          <w:tcPr>
            <w:tcW w:w="1677" w:type="pct"/>
            <w:tcBorders>
              <w:top w:val="single" w:sz="4" w:space="0" w:color="auto"/>
            </w:tcBorders>
          </w:tcPr>
          <w:p w14:paraId="2E423CAB"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Gareniski – alumīnija grīda</w:t>
            </w:r>
          </w:p>
        </w:tc>
        <w:tc>
          <w:tcPr>
            <w:tcW w:w="1324" w:type="pct"/>
            <w:tcBorders>
              <w:top w:val="single" w:sz="4" w:space="0" w:color="auto"/>
            </w:tcBorders>
          </w:tcPr>
          <w:p w14:paraId="3E1E27D7"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2,0</w:t>
            </w:r>
          </w:p>
        </w:tc>
        <w:tc>
          <w:tcPr>
            <w:tcW w:w="670" w:type="pct"/>
            <w:tcBorders>
              <w:top w:val="single" w:sz="4" w:space="0" w:color="auto"/>
            </w:tcBorders>
          </w:tcPr>
          <w:p w14:paraId="25EB3408"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3,0</w:t>
            </w:r>
          </w:p>
        </w:tc>
        <w:tc>
          <w:tcPr>
            <w:tcW w:w="1329" w:type="pct"/>
            <w:tcBorders>
              <w:top w:val="single" w:sz="4" w:space="0" w:color="auto"/>
            </w:tcBorders>
          </w:tcPr>
          <w:p w14:paraId="4B37D0FA"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25</w:t>
            </w:r>
          </w:p>
        </w:tc>
      </w:tr>
      <w:tr w:rsidR="00E73B67" w:rsidRPr="00E73B67" w14:paraId="64C4595A" w14:textId="77777777" w:rsidTr="00A31E9F">
        <w:tc>
          <w:tcPr>
            <w:tcW w:w="1677" w:type="pct"/>
          </w:tcPr>
          <w:p w14:paraId="665F3432"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 xml:space="preserve">Gareniski – </w:t>
            </w:r>
            <w:r w:rsidRPr="00E73B67">
              <w:rPr>
                <w:rFonts w:ascii="Times New Roman" w:hAnsi="Times New Roman"/>
                <w:i/>
                <w:iCs/>
                <w:noProof/>
                <w:sz w:val="24"/>
                <w:lang w:val="en-US"/>
              </w:rPr>
              <w:t xml:space="preserve">GRP </w:t>
            </w:r>
            <w:r w:rsidRPr="00E73B67">
              <w:rPr>
                <w:rFonts w:ascii="Times New Roman" w:hAnsi="Times New Roman"/>
                <w:noProof/>
                <w:sz w:val="24"/>
                <w:lang w:val="en-US"/>
              </w:rPr>
              <w:t>grīda</w:t>
            </w:r>
          </w:p>
        </w:tc>
        <w:tc>
          <w:tcPr>
            <w:tcW w:w="1324" w:type="pct"/>
          </w:tcPr>
          <w:p w14:paraId="6D62515B"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1,5</w:t>
            </w:r>
          </w:p>
        </w:tc>
        <w:tc>
          <w:tcPr>
            <w:tcW w:w="670" w:type="pct"/>
          </w:tcPr>
          <w:p w14:paraId="6FD7FF2D"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2,0</w:t>
            </w:r>
          </w:p>
        </w:tc>
        <w:tc>
          <w:tcPr>
            <w:tcW w:w="1329" w:type="pct"/>
          </w:tcPr>
          <w:p w14:paraId="4C654993"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25</w:t>
            </w:r>
          </w:p>
        </w:tc>
      </w:tr>
      <w:tr w:rsidR="00E73B67" w:rsidRPr="00E73B67" w14:paraId="79B3307E" w14:textId="77777777" w:rsidTr="00A31E9F">
        <w:tc>
          <w:tcPr>
            <w:tcW w:w="1677" w:type="pct"/>
          </w:tcPr>
          <w:p w14:paraId="5BA4C070"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Šķērseniski – alumīnija grīda</w:t>
            </w:r>
          </w:p>
        </w:tc>
        <w:tc>
          <w:tcPr>
            <w:tcW w:w="1324" w:type="pct"/>
          </w:tcPr>
          <w:p w14:paraId="5A77745C"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2,0</w:t>
            </w:r>
          </w:p>
        </w:tc>
        <w:tc>
          <w:tcPr>
            <w:tcW w:w="670" w:type="pct"/>
          </w:tcPr>
          <w:p w14:paraId="33B7C7F0"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3,2</w:t>
            </w:r>
          </w:p>
        </w:tc>
        <w:tc>
          <w:tcPr>
            <w:tcW w:w="1329" w:type="pct"/>
          </w:tcPr>
          <w:p w14:paraId="2C7E05D9"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40</w:t>
            </w:r>
          </w:p>
        </w:tc>
      </w:tr>
      <w:tr w:rsidR="00E73B67" w:rsidRPr="00E73B67" w14:paraId="51DA9769" w14:textId="77777777" w:rsidTr="00A31E9F">
        <w:tc>
          <w:tcPr>
            <w:tcW w:w="1677" w:type="pct"/>
          </w:tcPr>
          <w:p w14:paraId="6A5849BB"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 xml:space="preserve">Šķērseniski – </w:t>
            </w:r>
            <w:r w:rsidRPr="00E73B67">
              <w:rPr>
                <w:rFonts w:ascii="Times New Roman" w:hAnsi="Times New Roman"/>
                <w:i/>
                <w:iCs/>
                <w:noProof/>
                <w:sz w:val="24"/>
                <w:lang w:val="en-US"/>
              </w:rPr>
              <w:t xml:space="preserve">GRP </w:t>
            </w:r>
            <w:r w:rsidRPr="00E73B67">
              <w:rPr>
                <w:rFonts w:ascii="Times New Roman" w:hAnsi="Times New Roman"/>
                <w:noProof/>
                <w:sz w:val="24"/>
                <w:lang w:val="en-US"/>
              </w:rPr>
              <w:t>grīda</w:t>
            </w:r>
          </w:p>
        </w:tc>
        <w:tc>
          <w:tcPr>
            <w:tcW w:w="1324" w:type="pct"/>
          </w:tcPr>
          <w:p w14:paraId="581183CB"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1,5</w:t>
            </w:r>
          </w:p>
        </w:tc>
        <w:tc>
          <w:tcPr>
            <w:tcW w:w="670" w:type="pct"/>
          </w:tcPr>
          <w:p w14:paraId="32F9DC10"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2,6</w:t>
            </w:r>
          </w:p>
        </w:tc>
        <w:tc>
          <w:tcPr>
            <w:tcW w:w="1329" w:type="pct"/>
          </w:tcPr>
          <w:p w14:paraId="367C1912" w14:textId="77777777" w:rsidR="00E73B67" w:rsidRPr="00E73B67" w:rsidRDefault="00E73B67" w:rsidP="00A31E9F">
            <w:pPr>
              <w:jc w:val="center"/>
              <w:rPr>
                <w:rFonts w:ascii="Times New Roman" w:hAnsi="Times New Roman"/>
                <w:noProof/>
                <w:sz w:val="24"/>
                <w:lang w:val="en-US"/>
              </w:rPr>
            </w:pPr>
            <w:r w:rsidRPr="00E73B67">
              <w:rPr>
                <w:rFonts w:ascii="Times New Roman" w:hAnsi="Times New Roman"/>
                <w:noProof/>
                <w:sz w:val="24"/>
                <w:lang w:val="en-US"/>
              </w:rPr>
              <w:t>40</w:t>
            </w:r>
          </w:p>
        </w:tc>
      </w:tr>
    </w:tbl>
    <w:p w14:paraId="49EF891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56BDB94" w14:textId="77777777" w:rsidR="00E73B67" w:rsidRPr="00E73B67" w:rsidRDefault="00E73B67" w:rsidP="00E73B67">
      <w:pPr>
        <w:pStyle w:val="BodyText"/>
        <w:rPr>
          <w:lang w:val="en-US"/>
        </w:rPr>
      </w:pPr>
      <w:r w:rsidRPr="00E73B67">
        <w:rPr>
          <w:lang w:val="en-US"/>
        </w:rPr>
        <w:t xml:space="preserve">Pārvietojamu sadalošo sienu koeficientos </w:t>
      </w:r>
      <w:r w:rsidRPr="00E73B67">
        <w:rPr>
          <w:i/>
          <w:iCs/>
          <w:lang w:val="en-US"/>
        </w:rPr>
        <w:t xml:space="preserve">K </w:t>
      </w:r>
      <w:r w:rsidRPr="00E73B67">
        <w:rPr>
          <w:lang w:val="en-US"/>
        </w:rPr>
        <w:t>ņemta vērā drošības rezerve saistībā ar specifisku nolietošanos un nenovēršamu siltuma noplūdi.</w:t>
      </w:r>
    </w:p>
    <w:p w14:paraId="15D37F8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D031CF" w14:textId="77777777" w:rsidR="00E73B67" w:rsidRPr="00E73B67" w:rsidRDefault="00E73B67" w:rsidP="00E73B67">
      <w:pPr>
        <w:pStyle w:val="BodyText"/>
        <w:rPr>
          <w:lang w:val="en-US"/>
        </w:rPr>
      </w:pPr>
      <w:r w:rsidRPr="00E73B67">
        <w:rPr>
          <w:lang w:val="en-US"/>
        </w:rPr>
        <w:t xml:space="preserve">Šķērssienas koeficients </w:t>
      </w:r>
      <w:r w:rsidRPr="00E73B67">
        <w:rPr>
          <w:i/>
          <w:iCs/>
          <w:lang w:val="en-US"/>
        </w:rPr>
        <w:t xml:space="preserve">K </w:t>
      </w:r>
      <w:r w:rsidRPr="00E73B67">
        <w:rPr>
          <w:lang w:val="en-US"/>
        </w:rPr>
        <w:t>jāpalielina attiecībā uz konkrētām konstrukcijām, kurām salīdzinājumā ar standarta konstrukciju ir papildu siltuma pārnese, ko izraisa papildu siltumpārneses tilti.</w:t>
      </w:r>
    </w:p>
    <w:p w14:paraId="6713D53F" w14:textId="77777777" w:rsidR="00E73B67" w:rsidRPr="00E73B67" w:rsidRDefault="00E73B67" w:rsidP="00E73B67">
      <w:pPr>
        <w:jc w:val="both"/>
        <w:rPr>
          <w:rFonts w:ascii="Times New Roman" w:hAnsi="Times New Roman" w:cs="Times New Roman"/>
          <w:noProof/>
          <w:sz w:val="24"/>
          <w:szCs w:val="24"/>
          <w:lang w:val="en-US"/>
        </w:rPr>
      </w:pPr>
    </w:p>
    <w:p w14:paraId="7EE8C63F" w14:textId="77777777" w:rsidR="00E73B67" w:rsidRPr="00E73B67" w:rsidRDefault="00E73B67" w:rsidP="00E73B67">
      <w:pPr>
        <w:pStyle w:val="BodyText"/>
        <w:rPr>
          <w:lang w:val="en-US"/>
        </w:rPr>
      </w:pPr>
      <w:r w:rsidRPr="00E73B67">
        <w:rPr>
          <w:lang w:val="en-US"/>
        </w:rPr>
        <w:t>7.3.8. Prasības, kas noteiktas 7. sadaļā, neattiecina uz iekārtu, kas ražota pirms šo prasību stāšanās spēkā un kas pārbaudīta līdzvērtīgos testos kā iekārta ar daudziem temperatūras režīmiem. Iekārtu, kas ražota pirms 7. sadaļas stāšanās spēkā, drīkst izmantot starptautiskajos pārvadājumos, taču to drīkst pārvest no vienas valsts uz citu valsti tikai tad, ja par to savstarpēji vienojušās attiecīgo valstu kompetentās iestādes.</w:t>
      </w:r>
    </w:p>
    <w:p w14:paraId="430A627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0702136" w14:textId="77777777" w:rsidR="00E73B67" w:rsidRPr="00E73B67" w:rsidRDefault="00E73B67" w:rsidP="00E73B67">
      <w:pPr>
        <w:pStyle w:val="Heading3"/>
        <w:rPr>
          <w:noProof/>
          <w:lang w:val="en-US"/>
        </w:rPr>
      </w:pPr>
      <w:bookmarkStart w:id="27" w:name="_TOC_250000"/>
      <w:bookmarkStart w:id="28" w:name="_Toc107219907"/>
      <w:r w:rsidRPr="00E73B67">
        <w:rPr>
          <w:noProof/>
          <w:lang w:val="en-US"/>
        </w:rPr>
        <w:t>8. PĀRBAUDES PROTOKOLI</w:t>
      </w:r>
      <w:bookmarkEnd w:id="27"/>
      <w:bookmarkEnd w:id="28"/>
    </w:p>
    <w:p w14:paraId="68B6CE0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80A282D" w14:textId="77777777" w:rsidR="00E73B67" w:rsidRPr="00E73B67" w:rsidRDefault="00E73B67" w:rsidP="00E73B67">
      <w:pPr>
        <w:pStyle w:val="BodyText"/>
        <w:rPr>
          <w:lang w:val="en-US"/>
        </w:rPr>
      </w:pPr>
      <w:r w:rsidRPr="00E73B67">
        <w:rPr>
          <w:lang w:val="en-US"/>
        </w:rPr>
        <w:t>Par katru pārbaudi tiek sagatavots pārbaudes protokols, kura veids ir piemērots pārbaudītajai iekārtai, atbilstoši kādam no turpmāk norādītajiem paraugiem (skat. turpmāk 1.–13. paraugu).</w:t>
      </w:r>
    </w:p>
    <w:p w14:paraId="48B4188B" w14:textId="77777777" w:rsidR="00E73B67" w:rsidRPr="00E73B67" w:rsidRDefault="00E73B67" w:rsidP="00E73B67">
      <w:pPr>
        <w:rPr>
          <w:noProof/>
          <w:lang w:val="en-US"/>
        </w:rPr>
      </w:pPr>
      <w:r w:rsidRPr="00E73B67">
        <w:rPr>
          <w:noProof/>
          <w:lang w:val="en-US"/>
        </w:rPr>
        <w:br w:type="page"/>
      </w:r>
    </w:p>
    <w:p w14:paraId="401E704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AC711B6" w14:textId="77777777" w:rsidR="00E73B67" w:rsidRPr="00E73B67" w:rsidRDefault="00E73B67" w:rsidP="00E73B67">
      <w:pPr>
        <w:pStyle w:val="Heading3"/>
        <w:jc w:val="both"/>
        <w:rPr>
          <w:noProof/>
          <w:lang w:val="en-US"/>
        </w:rPr>
      </w:pPr>
      <w:bookmarkStart w:id="29" w:name="_Toc107219908"/>
      <w:r w:rsidRPr="00E73B67">
        <w:rPr>
          <w:noProof/>
          <w:lang w:val="en-US"/>
        </w:rPr>
        <w:t>1.A PARAUGS</w:t>
      </w:r>
      <w:bookmarkEnd w:id="29"/>
    </w:p>
    <w:p w14:paraId="71FF67D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E401665" w14:textId="77777777" w:rsidR="00E73B67" w:rsidRPr="00E73B67" w:rsidRDefault="00E73B67" w:rsidP="00E73B67">
      <w:pPr>
        <w:pStyle w:val="BodyText"/>
        <w:jc w:val="center"/>
        <w:rPr>
          <w:lang w:val="en-US"/>
        </w:rPr>
      </w:pPr>
      <w:r w:rsidRPr="00E73B67">
        <w:rPr>
          <w:lang w:val="en-US"/>
        </w:rPr>
        <w:t>Pārbaudes protokols</w:t>
      </w:r>
    </w:p>
    <w:p w14:paraId="2BA818C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ACC50E7" w14:textId="77777777" w:rsidR="00E73B67" w:rsidRPr="00E73B67" w:rsidRDefault="00E73B67" w:rsidP="00E73B67">
      <w:pPr>
        <w:pStyle w:val="BodyText"/>
        <w:jc w:val="center"/>
        <w:rPr>
          <w:lang w:val="en-US"/>
        </w:rPr>
      </w:pPr>
      <w:r w:rsidRPr="00E73B67">
        <w:rPr>
          <w:lang w:val="en-US"/>
        </w:rPr>
        <w:t>Sagatavots saskaņā ar Nolīgumu par ātri bojājošos pārtikas produktu starptautiskajiem pārvadājumiem un par speciālām iekārtām, kas izmantojamas šajos pārvadājumos (</w:t>
      </w:r>
      <w:r w:rsidRPr="00E73B67">
        <w:rPr>
          <w:i/>
          <w:iCs/>
          <w:lang w:val="en-US"/>
        </w:rPr>
        <w:t>ATP</w:t>
      </w:r>
      <w:r w:rsidRPr="00E73B67">
        <w:rPr>
          <w:lang w:val="en-US"/>
        </w:rPr>
        <w:t>)</w:t>
      </w:r>
    </w:p>
    <w:p w14:paraId="3B48A55B" w14:textId="77777777" w:rsidR="00E73B67" w:rsidRPr="00E73B67" w:rsidRDefault="00E73B67" w:rsidP="00E73B67">
      <w:pPr>
        <w:pStyle w:val="BodyText"/>
        <w:jc w:val="center"/>
        <w:rPr>
          <w:lang w:val="en-US"/>
        </w:rPr>
      </w:pPr>
    </w:p>
    <w:p w14:paraId="6CFC5C36" w14:textId="77777777" w:rsidR="00E73B67" w:rsidRPr="00E73B67" w:rsidRDefault="00E73B67" w:rsidP="00E73B67">
      <w:pPr>
        <w:pStyle w:val="BodyText"/>
        <w:tabs>
          <w:tab w:val="center" w:leader="dot" w:pos="2410"/>
        </w:tabs>
        <w:jc w:val="center"/>
        <w:rPr>
          <w:lang w:val="en-US"/>
        </w:rPr>
      </w:pPr>
      <w:r w:rsidRPr="00E73B67">
        <w:rPr>
          <w:lang w:val="en-US"/>
        </w:rPr>
        <w:t>Pārbaudes protokols Nr.</w:t>
      </w:r>
      <w:r w:rsidRPr="00E73B67">
        <w:rPr>
          <w:lang w:val="en-US"/>
        </w:rPr>
        <w:tab/>
      </w:r>
    </w:p>
    <w:p w14:paraId="286A80C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8DA066A"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7F34E0F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AA7DA2C" w14:textId="77777777" w:rsidR="00E73B67" w:rsidRPr="00E73B67" w:rsidRDefault="00E73B67" w:rsidP="00E73B67">
      <w:pPr>
        <w:pStyle w:val="BodyText"/>
        <w:jc w:val="center"/>
        <w:rPr>
          <w:lang w:val="en-US"/>
        </w:rPr>
      </w:pPr>
      <w:r w:rsidRPr="00E73B67">
        <w:rPr>
          <w:lang w:val="en-US"/>
        </w:rPr>
        <w:t>1. daļa</w:t>
      </w:r>
    </w:p>
    <w:p w14:paraId="04698D8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660DDD" w14:textId="77777777" w:rsidR="00E73B67" w:rsidRPr="00E73B67" w:rsidRDefault="00E73B67" w:rsidP="00E73B67">
      <w:pPr>
        <w:pStyle w:val="BodyText"/>
        <w:rPr>
          <w:lang w:val="en-US"/>
        </w:rPr>
      </w:pPr>
      <w:r w:rsidRPr="00E73B67">
        <w:rPr>
          <w:lang w:val="en-US"/>
        </w:rPr>
        <w:t>Iekārtas specifikācijas (iekārtām, kas nav cisternas šķidru pārtikas produktu pārvadāšanai)</w:t>
      </w:r>
    </w:p>
    <w:p w14:paraId="462EB12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4DEA4D"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30223F00"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80"/>
        <w:gridCol w:w="1227"/>
        <w:gridCol w:w="705"/>
        <w:gridCol w:w="13"/>
        <w:gridCol w:w="1171"/>
        <w:gridCol w:w="1664"/>
        <w:gridCol w:w="281"/>
        <w:gridCol w:w="230"/>
        <w:gridCol w:w="1751"/>
        <w:gridCol w:w="1689"/>
        <w:gridCol w:w="320"/>
      </w:tblGrid>
      <w:tr w:rsidR="00E73B67" w:rsidRPr="00E73B67" w14:paraId="69B6C9D2" w14:textId="77777777" w:rsidTr="00A31E9F">
        <w:tc>
          <w:tcPr>
            <w:tcW w:w="5000" w:type="pct"/>
            <w:gridSpan w:val="11"/>
          </w:tcPr>
          <w:p w14:paraId="2CD7B13A" w14:textId="77777777" w:rsidR="00E73B67" w:rsidRPr="00E73B67" w:rsidRDefault="00E73B67" w:rsidP="00A31E9F">
            <w:pPr>
              <w:pStyle w:val="BodyText"/>
              <w:rPr>
                <w:sz w:val="22"/>
                <w:szCs w:val="22"/>
                <w:lang w:val="en-US"/>
              </w:rPr>
            </w:pPr>
            <w:r w:rsidRPr="00E73B67">
              <w:rPr>
                <w:sz w:val="22"/>
                <w:lang w:val="en-US"/>
              </w:rPr>
              <w:t>Pilnvarota pārbaudes stacija/eksperts:</w:t>
            </w:r>
            <w:r w:rsidRPr="00E73B67">
              <w:rPr>
                <w:rStyle w:val="FootnoteReference"/>
                <w:sz w:val="22"/>
                <w:szCs w:val="22"/>
                <w:lang w:val="en-US"/>
              </w:rPr>
              <w:footnoteReference w:customMarkFollows="1" w:id="8"/>
              <w:t>1</w:t>
            </w:r>
          </w:p>
        </w:tc>
      </w:tr>
      <w:tr w:rsidR="00E73B67" w:rsidRPr="00E73B67" w14:paraId="6AFB298C" w14:textId="77777777" w:rsidTr="00A31E9F">
        <w:tc>
          <w:tcPr>
            <w:tcW w:w="44" w:type="pct"/>
          </w:tcPr>
          <w:p w14:paraId="24696FA2" w14:textId="77777777" w:rsidR="00E73B67" w:rsidRPr="00E73B67" w:rsidRDefault="00E73B67" w:rsidP="00A31E9F">
            <w:pPr>
              <w:pStyle w:val="BodyText"/>
              <w:rPr>
                <w:sz w:val="22"/>
                <w:szCs w:val="22"/>
                <w:lang w:val="en-US"/>
              </w:rPr>
            </w:pPr>
          </w:p>
        </w:tc>
        <w:tc>
          <w:tcPr>
            <w:tcW w:w="672" w:type="pct"/>
          </w:tcPr>
          <w:p w14:paraId="7BEC545E" w14:textId="77777777" w:rsidR="00E73B67" w:rsidRPr="00E73B67" w:rsidRDefault="00E73B67" w:rsidP="00A31E9F">
            <w:pPr>
              <w:pStyle w:val="BodyText"/>
              <w:rPr>
                <w:sz w:val="22"/>
                <w:lang w:val="en-US"/>
              </w:rPr>
            </w:pPr>
            <w:r w:rsidRPr="00E73B67">
              <w:rPr>
                <w:sz w:val="22"/>
                <w:lang w:val="en-US"/>
              </w:rPr>
              <w:t>Nosaukums</w:t>
            </w:r>
          </w:p>
        </w:tc>
        <w:tc>
          <w:tcPr>
            <w:tcW w:w="4284" w:type="pct"/>
            <w:gridSpan w:val="9"/>
            <w:tcBorders>
              <w:bottom w:val="dotted" w:sz="4" w:space="0" w:color="auto"/>
            </w:tcBorders>
          </w:tcPr>
          <w:p w14:paraId="346D9508" w14:textId="77777777" w:rsidR="00E73B67" w:rsidRPr="00E73B67" w:rsidRDefault="00E73B67" w:rsidP="00A31E9F">
            <w:pPr>
              <w:pStyle w:val="BodyText"/>
              <w:rPr>
                <w:sz w:val="22"/>
                <w:szCs w:val="22"/>
                <w:lang w:val="en-US"/>
              </w:rPr>
            </w:pPr>
          </w:p>
        </w:tc>
      </w:tr>
      <w:tr w:rsidR="00E73B67" w:rsidRPr="00E73B67" w14:paraId="6F8A37C0" w14:textId="77777777" w:rsidTr="00A31E9F">
        <w:tc>
          <w:tcPr>
            <w:tcW w:w="44" w:type="pct"/>
          </w:tcPr>
          <w:p w14:paraId="4075D14D" w14:textId="77777777" w:rsidR="00E73B67" w:rsidRPr="00E73B67" w:rsidRDefault="00E73B67" w:rsidP="00A31E9F">
            <w:pPr>
              <w:pStyle w:val="BodyText"/>
              <w:rPr>
                <w:sz w:val="22"/>
                <w:szCs w:val="22"/>
                <w:lang w:val="en-US"/>
              </w:rPr>
            </w:pPr>
          </w:p>
        </w:tc>
        <w:tc>
          <w:tcPr>
            <w:tcW w:w="672" w:type="pct"/>
          </w:tcPr>
          <w:p w14:paraId="02EB511E" w14:textId="77777777" w:rsidR="00E73B67" w:rsidRPr="00E73B67" w:rsidRDefault="00E73B67" w:rsidP="00A31E9F">
            <w:pPr>
              <w:pStyle w:val="BodyText"/>
              <w:rPr>
                <w:sz w:val="22"/>
                <w:lang w:val="en-US"/>
              </w:rPr>
            </w:pPr>
            <w:r w:rsidRPr="00E73B67">
              <w:rPr>
                <w:sz w:val="22"/>
                <w:lang w:val="en-US"/>
              </w:rPr>
              <w:t>Adrese</w:t>
            </w:r>
          </w:p>
        </w:tc>
        <w:tc>
          <w:tcPr>
            <w:tcW w:w="4284" w:type="pct"/>
            <w:gridSpan w:val="9"/>
            <w:tcBorders>
              <w:top w:val="dotted" w:sz="4" w:space="0" w:color="auto"/>
              <w:bottom w:val="dotted" w:sz="4" w:space="0" w:color="auto"/>
            </w:tcBorders>
          </w:tcPr>
          <w:p w14:paraId="18938CB8" w14:textId="77777777" w:rsidR="00E73B67" w:rsidRPr="00E73B67" w:rsidRDefault="00E73B67" w:rsidP="00A31E9F">
            <w:pPr>
              <w:pStyle w:val="BodyText"/>
              <w:rPr>
                <w:sz w:val="22"/>
                <w:szCs w:val="22"/>
                <w:lang w:val="en-US"/>
              </w:rPr>
            </w:pPr>
          </w:p>
        </w:tc>
      </w:tr>
      <w:tr w:rsidR="00E73B67" w:rsidRPr="00E73B67" w14:paraId="4FEACE5C" w14:textId="77777777" w:rsidTr="00A31E9F">
        <w:tc>
          <w:tcPr>
            <w:tcW w:w="5000" w:type="pct"/>
            <w:gridSpan w:val="11"/>
          </w:tcPr>
          <w:p w14:paraId="2489A77B" w14:textId="77777777" w:rsidR="00E73B67" w:rsidRPr="00E73B67" w:rsidRDefault="00E73B67" w:rsidP="00A31E9F">
            <w:pPr>
              <w:pStyle w:val="BodyText"/>
              <w:rPr>
                <w:sz w:val="22"/>
                <w:szCs w:val="22"/>
                <w:lang w:val="en-US"/>
              </w:rPr>
            </w:pPr>
            <w:r w:rsidRPr="00E73B67">
              <w:rPr>
                <w:sz w:val="22"/>
                <w:lang w:val="en-US"/>
              </w:rPr>
              <w:t>Iekārtas tips:</w:t>
            </w:r>
            <w:r w:rsidRPr="00E73B67">
              <w:rPr>
                <w:rStyle w:val="FootnoteReference"/>
                <w:sz w:val="22"/>
                <w:szCs w:val="22"/>
                <w:lang w:val="en-US"/>
              </w:rPr>
              <w:footnoteReference w:customMarkFollows="1" w:id="9"/>
              <w:t>2</w:t>
            </w:r>
          </w:p>
        </w:tc>
      </w:tr>
      <w:tr w:rsidR="00E73B67" w:rsidRPr="00E73B67" w14:paraId="664602E1" w14:textId="77777777" w:rsidTr="00A31E9F">
        <w:tc>
          <w:tcPr>
            <w:tcW w:w="44" w:type="pct"/>
          </w:tcPr>
          <w:p w14:paraId="7DFB6D7E" w14:textId="77777777" w:rsidR="00E73B67" w:rsidRPr="00E73B67" w:rsidRDefault="00E73B67" w:rsidP="00A31E9F">
            <w:pPr>
              <w:pStyle w:val="BodyText"/>
              <w:rPr>
                <w:sz w:val="22"/>
                <w:szCs w:val="22"/>
                <w:lang w:val="en-US"/>
              </w:rPr>
            </w:pPr>
          </w:p>
        </w:tc>
        <w:tc>
          <w:tcPr>
            <w:tcW w:w="672" w:type="pct"/>
          </w:tcPr>
          <w:p w14:paraId="31A48551" w14:textId="77777777" w:rsidR="00E73B67" w:rsidRPr="00E73B67" w:rsidRDefault="00E73B67" w:rsidP="00A31E9F">
            <w:pPr>
              <w:pStyle w:val="BodyText"/>
              <w:rPr>
                <w:sz w:val="22"/>
                <w:lang w:val="en-US"/>
              </w:rPr>
            </w:pPr>
            <w:r w:rsidRPr="00E73B67">
              <w:rPr>
                <w:sz w:val="22"/>
                <w:lang w:val="en-US"/>
              </w:rPr>
              <w:t>Modelis</w:t>
            </w:r>
          </w:p>
        </w:tc>
        <w:tc>
          <w:tcPr>
            <w:tcW w:w="1034" w:type="pct"/>
            <w:gridSpan w:val="3"/>
            <w:tcBorders>
              <w:bottom w:val="dotted" w:sz="4" w:space="0" w:color="auto"/>
            </w:tcBorders>
          </w:tcPr>
          <w:p w14:paraId="0F9B48B9" w14:textId="77777777" w:rsidR="00E73B67" w:rsidRPr="00E73B67" w:rsidRDefault="00E73B67" w:rsidP="00A31E9F">
            <w:pPr>
              <w:pStyle w:val="BodyText"/>
              <w:rPr>
                <w:sz w:val="22"/>
                <w:szCs w:val="22"/>
                <w:lang w:val="en-US"/>
              </w:rPr>
            </w:pPr>
          </w:p>
        </w:tc>
        <w:tc>
          <w:tcPr>
            <w:tcW w:w="1065" w:type="pct"/>
            <w:gridSpan w:val="2"/>
          </w:tcPr>
          <w:p w14:paraId="5341A1F2" w14:textId="77777777" w:rsidR="00E73B67" w:rsidRPr="00E73B67" w:rsidRDefault="00E73B67" w:rsidP="00A31E9F">
            <w:pPr>
              <w:pStyle w:val="BodyText"/>
              <w:rPr>
                <w:sz w:val="22"/>
                <w:lang w:val="en-US"/>
              </w:rPr>
            </w:pPr>
            <w:r w:rsidRPr="00E73B67">
              <w:rPr>
                <w:sz w:val="22"/>
                <w:lang w:val="en-US"/>
              </w:rPr>
              <w:t>Reģistrācijas numurs</w:t>
            </w:r>
          </w:p>
        </w:tc>
        <w:tc>
          <w:tcPr>
            <w:tcW w:w="1085" w:type="pct"/>
            <w:gridSpan w:val="2"/>
            <w:tcBorders>
              <w:bottom w:val="dotted" w:sz="4" w:space="0" w:color="auto"/>
            </w:tcBorders>
          </w:tcPr>
          <w:p w14:paraId="17EE985C" w14:textId="77777777" w:rsidR="00E73B67" w:rsidRPr="00E73B67" w:rsidRDefault="00E73B67" w:rsidP="00A31E9F">
            <w:pPr>
              <w:pStyle w:val="BodyText"/>
              <w:rPr>
                <w:sz w:val="22"/>
                <w:szCs w:val="22"/>
                <w:lang w:val="en-US"/>
              </w:rPr>
            </w:pPr>
          </w:p>
        </w:tc>
        <w:tc>
          <w:tcPr>
            <w:tcW w:w="925" w:type="pct"/>
          </w:tcPr>
          <w:p w14:paraId="3757B3ED" w14:textId="77777777" w:rsidR="00E73B67" w:rsidRPr="00E73B67" w:rsidRDefault="00E73B67" w:rsidP="00A31E9F">
            <w:pPr>
              <w:pStyle w:val="BodyText"/>
              <w:rPr>
                <w:sz w:val="22"/>
                <w:lang w:val="en-US"/>
              </w:rPr>
            </w:pPr>
            <w:r w:rsidRPr="00E73B67">
              <w:rPr>
                <w:sz w:val="22"/>
                <w:lang w:val="en-US"/>
              </w:rPr>
              <w:t>Ieraksta numurs</w:t>
            </w:r>
          </w:p>
        </w:tc>
        <w:tc>
          <w:tcPr>
            <w:tcW w:w="176" w:type="pct"/>
            <w:tcBorders>
              <w:bottom w:val="dotted" w:sz="4" w:space="0" w:color="auto"/>
            </w:tcBorders>
          </w:tcPr>
          <w:p w14:paraId="3A9E4EE9" w14:textId="77777777" w:rsidR="00E73B67" w:rsidRPr="00E73B67" w:rsidRDefault="00E73B67" w:rsidP="00A31E9F">
            <w:pPr>
              <w:pStyle w:val="BodyText"/>
              <w:rPr>
                <w:sz w:val="22"/>
                <w:szCs w:val="22"/>
                <w:lang w:val="en-US"/>
              </w:rPr>
            </w:pPr>
          </w:p>
        </w:tc>
      </w:tr>
      <w:tr w:rsidR="00E73B67" w:rsidRPr="00E73B67" w14:paraId="59CED0B3" w14:textId="77777777" w:rsidTr="00A31E9F">
        <w:tc>
          <w:tcPr>
            <w:tcW w:w="44" w:type="pct"/>
          </w:tcPr>
          <w:p w14:paraId="26E96175" w14:textId="77777777" w:rsidR="00E73B67" w:rsidRPr="00E73B67" w:rsidRDefault="00E73B67" w:rsidP="00A31E9F">
            <w:pPr>
              <w:pStyle w:val="BodyText"/>
              <w:rPr>
                <w:sz w:val="22"/>
                <w:szCs w:val="22"/>
                <w:lang w:val="en-US"/>
              </w:rPr>
            </w:pPr>
          </w:p>
        </w:tc>
        <w:tc>
          <w:tcPr>
            <w:tcW w:w="1706" w:type="pct"/>
            <w:gridSpan w:val="4"/>
          </w:tcPr>
          <w:p w14:paraId="624C98AC" w14:textId="77777777" w:rsidR="00E73B67" w:rsidRPr="00E73B67" w:rsidRDefault="00E73B67" w:rsidP="00A31E9F">
            <w:pPr>
              <w:pStyle w:val="BodyText"/>
              <w:rPr>
                <w:sz w:val="22"/>
                <w:lang w:val="en-US"/>
              </w:rPr>
            </w:pPr>
            <w:r w:rsidRPr="00E73B67">
              <w:rPr>
                <w:sz w:val="22"/>
                <w:lang w:val="en-US"/>
              </w:rPr>
              <w:t>Ekspluatācijas uzsākšanas datums</w:t>
            </w:r>
          </w:p>
        </w:tc>
        <w:tc>
          <w:tcPr>
            <w:tcW w:w="3250" w:type="pct"/>
            <w:gridSpan w:val="6"/>
            <w:tcBorders>
              <w:bottom w:val="dotted" w:sz="4" w:space="0" w:color="auto"/>
            </w:tcBorders>
          </w:tcPr>
          <w:p w14:paraId="2F89F027" w14:textId="77777777" w:rsidR="00E73B67" w:rsidRPr="00E73B67" w:rsidRDefault="00E73B67" w:rsidP="00A31E9F">
            <w:pPr>
              <w:pStyle w:val="BodyText"/>
              <w:rPr>
                <w:sz w:val="22"/>
                <w:szCs w:val="22"/>
                <w:lang w:val="en-US"/>
              </w:rPr>
            </w:pPr>
          </w:p>
        </w:tc>
      </w:tr>
      <w:tr w:rsidR="00E73B67" w:rsidRPr="00E73B67" w14:paraId="22BDF526" w14:textId="77777777" w:rsidTr="00A31E9F">
        <w:tc>
          <w:tcPr>
            <w:tcW w:w="44" w:type="pct"/>
          </w:tcPr>
          <w:p w14:paraId="6E293645" w14:textId="77777777" w:rsidR="00E73B67" w:rsidRPr="00E73B67" w:rsidRDefault="00E73B67" w:rsidP="00A31E9F">
            <w:pPr>
              <w:pStyle w:val="BodyText"/>
              <w:rPr>
                <w:sz w:val="22"/>
                <w:szCs w:val="22"/>
                <w:lang w:val="en-US"/>
              </w:rPr>
            </w:pPr>
          </w:p>
        </w:tc>
        <w:tc>
          <w:tcPr>
            <w:tcW w:w="672" w:type="pct"/>
          </w:tcPr>
          <w:p w14:paraId="3E13EDB4" w14:textId="77777777" w:rsidR="00E73B67" w:rsidRPr="00E73B67" w:rsidRDefault="00E73B67" w:rsidP="00A31E9F">
            <w:pPr>
              <w:pStyle w:val="BodyText"/>
              <w:rPr>
                <w:sz w:val="22"/>
                <w:szCs w:val="22"/>
                <w:lang w:val="en-US"/>
              </w:rPr>
            </w:pPr>
            <w:r w:rsidRPr="00E73B67">
              <w:rPr>
                <w:sz w:val="22"/>
                <w:lang w:val="en-US"/>
              </w:rPr>
              <w:t>Taras masa</w:t>
            </w:r>
            <w:r w:rsidRPr="00E73B67">
              <w:rPr>
                <w:rStyle w:val="FootnoteReference"/>
                <w:sz w:val="22"/>
                <w:szCs w:val="22"/>
                <w:lang w:val="en-US"/>
              </w:rPr>
              <w:footnoteReference w:customMarkFollows="1" w:id="10"/>
              <w:t>3</w:t>
            </w:r>
          </w:p>
        </w:tc>
        <w:tc>
          <w:tcPr>
            <w:tcW w:w="1034" w:type="pct"/>
            <w:gridSpan w:val="3"/>
            <w:tcBorders>
              <w:bottom w:val="dotted" w:sz="4" w:space="0" w:color="auto"/>
            </w:tcBorders>
          </w:tcPr>
          <w:p w14:paraId="1D92D6F4" w14:textId="77777777" w:rsidR="00E73B67" w:rsidRPr="00E73B67" w:rsidRDefault="00E73B67" w:rsidP="00A31E9F">
            <w:pPr>
              <w:pStyle w:val="BodyText"/>
              <w:rPr>
                <w:sz w:val="22"/>
                <w:szCs w:val="22"/>
                <w:lang w:val="en-US"/>
              </w:rPr>
            </w:pPr>
          </w:p>
        </w:tc>
        <w:tc>
          <w:tcPr>
            <w:tcW w:w="911" w:type="pct"/>
          </w:tcPr>
          <w:p w14:paraId="254D09D6" w14:textId="77777777" w:rsidR="00E73B67" w:rsidRPr="00E73B67" w:rsidRDefault="00E73B67" w:rsidP="00A31E9F">
            <w:pPr>
              <w:pStyle w:val="BodyText"/>
              <w:rPr>
                <w:sz w:val="22"/>
                <w:lang w:val="en-US"/>
              </w:rPr>
            </w:pPr>
            <w:r w:rsidRPr="00E73B67">
              <w:rPr>
                <w:sz w:val="22"/>
                <w:lang w:val="en-US"/>
              </w:rPr>
              <w:t>kg</w:t>
            </w:r>
          </w:p>
        </w:tc>
        <w:tc>
          <w:tcPr>
            <w:tcW w:w="154" w:type="pct"/>
          </w:tcPr>
          <w:p w14:paraId="177F1D41" w14:textId="77777777" w:rsidR="00E73B67" w:rsidRPr="00E73B67" w:rsidRDefault="00E73B67" w:rsidP="00A31E9F">
            <w:pPr>
              <w:pStyle w:val="BodyText"/>
              <w:rPr>
                <w:sz w:val="22"/>
                <w:szCs w:val="22"/>
                <w:lang w:val="en-US"/>
              </w:rPr>
            </w:pPr>
          </w:p>
        </w:tc>
        <w:tc>
          <w:tcPr>
            <w:tcW w:w="1085" w:type="pct"/>
            <w:gridSpan w:val="2"/>
          </w:tcPr>
          <w:p w14:paraId="0291F72C" w14:textId="77777777" w:rsidR="00E73B67" w:rsidRPr="00E73B67" w:rsidRDefault="00E73B67" w:rsidP="00A31E9F">
            <w:pPr>
              <w:pStyle w:val="BodyText"/>
              <w:jc w:val="right"/>
              <w:rPr>
                <w:sz w:val="22"/>
                <w:szCs w:val="22"/>
                <w:vertAlign w:val="superscript"/>
                <w:lang w:val="en-US"/>
              </w:rPr>
            </w:pPr>
            <w:r w:rsidRPr="00E73B67">
              <w:rPr>
                <w:sz w:val="22"/>
                <w:lang w:val="en-US"/>
              </w:rPr>
              <w:t>Kravnesība</w:t>
            </w:r>
            <w:r w:rsidRPr="00E73B67">
              <w:rPr>
                <w:sz w:val="22"/>
                <w:vertAlign w:val="superscript"/>
                <w:lang w:val="en-US"/>
              </w:rPr>
              <w:t>3</w:t>
            </w:r>
          </w:p>
        </w:tc>
        <w:tc>
          <w:tcPr>
            <w:tcW w:w="925" w:type="pct"/>
            <w:tcBorders>
              <w:bottom w:val="dotted" w:sz="4" w:space="0" w:color="auto"/>
            </w:tcBorders>
          </w:tcPr>
          <w:p w14:paraId="34C3FB12" w14:textId="77777777" w:rsidR="00E73B67" w:rsidRPr="00E73B67" w:rsidRDefault="00E73B67" w:rsidP="00A31E9F">
            <w:pPr>
              <w:pStyle w:val="BodyText"/>
              <w:rPr>
                <w:sz w:val="22"/>
                <w:szCs w:val="22"/>
                <w:lang w:val="en-US"/>
              </w:rPr>
            </w:pPr>
          </w:p>
        </w:tc>
        <w:tc>
          <w:tcPr>
            <w:tcW w:w="176" w:type="pct"/>
          </w:tcPr>
          <w:p w14:paraId="5D83C233" w14:textId="77777777" w:rsidR="00E73B67" w:rsidRPr="00E73B67" w:rsidRDefault="00E73B67" w:rsidP="00A31E9F">
            <w:pPr>
              <w:pStyle w:val="BodyText"/>
              <w:jc w:val="right"/>
              <w:rPr>
                <w:sz w:val="22"/>
                <w:lang w:val="en-US"/>
              </w:rPr>
            </w:pPr>
            <w:r w:rsidRPr="00E73B67">
              <w:rPr>
                <w:sz w:val="22"/>
                <w:lang w:val="en-US"/>
              </w:rPr>
              <w:t>kg</w:t>
            </w:r>
          </w:p>
        </w:tc>
      </w:tr>
      <w:tr w:rsidR="00E73B67" w:rsidRPr="00E73B67" w14:paraId="7BA82B60" w14:textId="77777777" w:rsidTr="00A31E9F">
        <w:tc>
          <w:tcPr>
            <w:tcW w:w="5000" w:type="pct"/>
            <w:gridSpan w:val="11"/>
          </w:tcPr>
          <w:p w14:paraId="6C726561" w14:textId="77777777" w:rsidR="00E73B67" w:rsidRPr="00E73B67" w:rsidRDefault="00E73B67" w:rsidP="00A31E9F">
            <w:pPr>
              <w:pStyle w:val="BodyText"/>
              <w:rPr>
                <w:sz w:val="22"/>
                <w:lang w:val="en-US"/>
              </w:rPr>
            </w:pPr>
            <w:r w:rsidRPr="00E73B67">
              <w:rPr>
                <w:sz w:val="22"/>
                <w:lang w:val="en-US"/>
              </w:rPr>
              <w:t>Korpuss:</w:t>
            </w:r>
          </w:p>
        </w:tc>
      </w:tr>
      <w:tr w:rsidR="00E73B67" w:rsidRPr="00E73B67" w14:paraId="6CB480A5" w14:textId="77777777" w:rsidTr="00A31E9F">
        <w:tc>
          <w:tcPr>
            <w:tcW w:w="44" w:type="pct"/>
          </w:tcPr>
          <w:p w14:paraId="7D950CDD" w14:textId="77777777" w:rsidR="00E73B67" w:rsidRPr="00E73B67" w:rsidRDefault="00E73B67" w:rsidP="00A31E9F">
            <w:pPr>
              <w:pStyle w:val="BodyText"/>
              <w:rPr>
                <w:sz w:val="22"/>
                <w:szCs w:val="22"/>
                <w:lang w:val="en-US"/>
              </w:rPr>
            </w:pPr>
          </w:p>
        </w:tc>
        <w:tc>
          <w:tcPr>
            <w:tcW w:w="1058" w:type="pct"/>
            <w:gridSpan w:val="2"/>
          </w:tcPr>
          <w:p w14:paraId="5A1B7863" w14:textId="77777777" w:rsidR="00E73B67" w:rsidRPr="00E73B67" w:rsidRDefault="00E73B67" w:rsidP="00A31E9F">
            <w:pPr>
              <w:pStyle w:val="BodyText"/>
              <w:rPr>
                <w:sz w:val="22"/>
                <w:lang w:val="en-US"/>
              </w:rPr>
            </w:pPr>
            <w:r w:rsidRPr="00E73B67">
              <w:rPr>
                <w:sz w:val="22"/>
                <w:lang w:val="en-US"/>
              </w:rPr>
              <w:t>Modelis un tips</w:t>
            </w:r>
          </w:p>
        </w:tc>
        <w:tc>
          <w:tcPr>
            <w:tcW w:w="647" w:type="pct"/>
            <w:gridSpan w:val="2"/>
            <w:tcBorders>
              <w:bottom w:val="dotted" w:sz="4" w:space="0" w:color="auto"/>
            </w:tcBorders>
          </w:tcPr>
          <w:p w14:paraId="6AE662C7" w14:textId="77777777" w:rsidR="00E73B67" w:rsidRPr="00E73B67" w:rsidRDefault="00E73B67" w:rsidP="00A31E9F">
            <w:pPr>
              <w:pStyle w:val="BodyText"/>
              <w:rPr>
                <w:sz w:val="22"/>
                <w:szCs w:val="22"/>
                <w:lang w:val="en-US"/>
              </w:rPr>
            </w:pPr>
          </w:p>
        </w:tc>
        <w:tc>
          <w:tcPr>
            <w:tcW w:w="1065" w:type="pct"/>
            <w:gridSpan w:val="2"/>
            <w:tcBorders>
              <w:bottom w:val="dotted" w:sz="4" w:space="0" w:color="auto"/>
            </w:tcBorders>
          </w:tcPr>
          <w:p w14:paraId="23684CF4" w14:textId="77777777" w:rsidR="00E73B67" w:rsidRPr="00E73B67" w:rsidRDefault="00E73B67" w:rsidP="00A31E9F">
            <w:pPr>
              <w:pStyle w:val="BodyText"/>
              <w:rPr>
                <w:sz w:val="22"/>
                <w:szCs w:val="22"/>
                <w:lang w:val="en-US"/>
              </w:rPr>
            </w:pPr>
          </w:p>
        </w:tc>
        <w:tc>
          <w:tcPr>
            <w:tcW w:w="1085" w:type="pct"/>
            <w:gridSpan w:val="2"/>
          </w:tcPr>
          <w:p w14:paraId="735CEC67" w14:textId="77777777" w:rsidR="00E73B67" w:rsidRPr="00E73B67" w:rsidRDefault="00E73B67" w:rsidP="00A31E9F">
            <w:pPr>
              <w:pStyle w:val="BodyText"/>
              <w:rPr>
                <w:sz w:val="22"/>
                <w:lang w:val="en-US"/>
              </w:rPr>
            </w:pPr>
            <w:r w:rsidRPr="00E73B67">
              <w:rPr>
                <w:sz w:val="22"/>
                <w:lang w:val="en-US"/>
              </w:rPr>
              <w:t>Identifikācijas numurs</w:t>
            </w:r>
          </w:p>
        </w:tc>
        <w:tc>
          <w:tcPr>
            <w:tcW w:w="1101" w:type="pct"/>
            <w:gridSpan w:val="2"/>
            <w:tcBorders>
              <w:bottom w:val="dotted" w:sz="4" w:space="0" w:color="auto"/>
            </w:tcBorders>
          </w:tcPr>
          <w:p w14:paraId="4EE61B5C" w14:textId="77777777" w:rsidR="00E73B67" w:rsidRPr="00E73B67" w:rsidRDefault="00E73B67" w:rsidP="00A31E9F">
            <w:pPr>
              <w:pStyle w:val="BodyText"/>
              <w:rPr>
                <w:sz w:val="22"/>
                <w:szCs w:val="22"/>
                <w:lang w:val="en-US"/>
              </w:rPr>
            </w:pPr>
          </w:p>
        </w:tc>
      </w:tr>
      <w:tr w:rsidR="00E73B67" w:rsidRPr="00E73B67" w14:paraId="3972B595" w14:textId="77777777" w:rsidTr="00A31E9F">
        <w:tc>
          <w:tcPr>
            <w:tcW w:w="716" w:type="pct"/>
            <w:gridSpan w:val="2"/>
          </w:tcPr>
          <w:p w14:paraId="63B82D2E" w14:textId="77777777" w:rsidR="00E73B67" w:rsidRPr="00E73B67" w:rsidRDefault="00E73B67" w:rsidP="00A31E9F">
            <w:pPr>
              <w:pStyle w:val="BodyText"/>
              <w:rPr>
                <w:sz w:val="22"/>
                <w:lang w:val="en-US"/>
              </w:rPr>
            </w:pPr>
            <w:r w:rsidRPr="00E73B67">
              <w:rPr>
                <w:sz w:val="22"/>
                <w:lang w:val="en-US"/>
              </w:rPr>
              <w:t>Ražotājs</w:t>
            </w:r>
          </w:p>
        </w:tc>
        <w:tc>
          <w:tcPr>
            <w:tcW w:w="4284" w:type="pct"/>
            <w:gridSpan w:val="9"/>
            <w:tcBorders>
              <w:bottom w:val="dotted" w:sz="4" w:space="0" w:color="auto"/>
            </w:tcBorders>
          </w:tcPr>
          <w:p w14:paraId="2BAA25A3" w14:textId="77777777" w:rsidR="00E73B67" w:rsidRPr="00E73B67" w:rsidRDefault="00E73B67" w:rsidP="00A31E9F">
            <w:pPr>
              <w:pStyle w:val="BodyText"/>
              <w:rPr>
                <w:sz w:val="22"/>
                <w:szCs w:val="22"/>
                <w:lang w:val="en-US"/>
              </w:rPr>
            </w:pPr>
          </w:p>
        </w:tc>
      </w:tr>
      <w:tr w:rsidR="00E73B67" w:rsidRPr="00E73B67" w14:paraId="612DCE32" w14:textId="77777777" w:rsidTr="00A31E9F">
        <w:tc>
          <w:tcPr>
            <w:tcW w:w="44" w:type="pct"/>
          </w:tcPr>
          <w:p w14:paraId="00ACE708" w14:textId="77777777" w:rsidR="00E73B67" w:rsidRPr="00E73B67" w:rsidRDefault="00E73B67" w:rsidP="00A31E9F">
            <w:pPr>
              <w:pStyle w:val="BodyText"/>
              <w:rPr>
                <w:sz w:val="22"/>
                <w:szCs w:val="22"/>
                <w:lang w:val="en-US"/>
              </w:rPr>
            </w:pPr>
          </w:p>
        </w:tc>
        <w:tc>
          <w:tcPr>
            <w:tcW w:w="1706" w:type="pct"/>
            <w:gridSpan w:val="4"/>
          </w:tcPr>
          <w:p w14:paraId="0427BF7A" w14:textId="77777777" w:rsidR="00E73B67" w:rsidRPr="00E73B67" w:rsidRDefault="00E73B67" w:rsidP="00A31E9F">
            <w:pPr>
              <w:pStyle w:val="BodyText"/>
              <w:rPr>
                <w:sz w:val="22"/>
                <w:lang w:val="en-US"/>
              </w:rPr>
            </w:pPr>
            <w:r w:rsidRPr="00E73B67">
              <w:rPr>
                <w:sz w:val="22"/>
                <w:lang w:val="en-US"/>
              </w:rPr>
              <w:t>Īpašnieks vai lietotājs</w:t>
            </w:r>
          </w:p>
        </w:tc>
        <w:tc>
          <w:tcPr>
            <w:tcW w:w="1065" w:type="pct"/>
            <w:gridSpan w:val="2"/>
            <w:tcBorders>
              <w:bottom w:val="dotted" w:sz="4" w:space="0" w:color="auto"/>
            </w:tcBorders>
          </w:tcPr>
          <w:p w14:paraId="03E96D30" w14:textId="77777777" w:rsidR="00E73B67" w:rsidRPr="00E73B67" w:rsidRDefault="00E73B67" w:rsidP="00A31E9F">
            <w:pPr>
              <w:pStyle w:val="BodyText"/>
              <w:rPr>
                <w:sz w:val="22"/>
                <w:szCs w:val="22"/>
                <w:lang w:val="en-US"/>
              </w:rPr>
            </w:pPr>
          </w:p>
        </w:tc>
        <w:tc>
          <w:tcPr>
            <w:tcW w:w="1085" w:type="pct"/>
            <w:gridSpan w:val="2"/>
            <w:tcBorders>
              <w:bottom w:val="dotted" w:sz="4" w:space="0" w:color="auto"/>
            </w:tcBorders>
          </w:tcPr>
          <w:p w14:paraId="2D0E7C73" w14:textId="77777777" w:rsidR="00E73B67" w:rsidRPr="00E73B67" w:rsidRDefault="00E73B67" w:rsidP="00A31E9F">
            <w:pPr>
              <w:pStyle w:val="BodyText"/>
              <w:rPr>
                <w:sz w:val="22"/>
                <w:szCs w:val="22"/>
                <w:lang w:val="en-US"/>
              </w:rPr>
            </w:pPr>
          </w:p>
        </w:tc>
        <w:tc>
          <w:tcPr>
            <w:tcW w:w="925" w:type="pct"/>
            <w:tcBorders>
              <w:bottom w:val="dotted" w:sz="4" w:space="0" w:color="auto"/>
            </w:tcBorders>
          </w:tcPr>
          <w:p w14:paraId="1FC91036" w14:textId="77777777" w:rsidR="00E73B67" w:rsidRPr="00E73B67" w:rsidRDefault="00E73B67" w:rsidP="00A31E9F">
            <w:pPr>
              <w:pStyle w:val="BodyText"/>
              <w:rPr>
                <w:sz w:val="22"/>
                <w:szCs w:val="22"/>
                <w:lang w:val="en-US"/>
              </w:rPr>
            </w:pPr>
          </w:p>
        </w:tc>
        <w:tc>
          <w:tcPr>
            <w:tcW w:w="176" w:type="pct"/>
            <w:tcBorders>
              <w:bottom w:val="dotted" w:sz="4" w:space="0" w:color="auto"/>
            </w:tcBorders>
          </w:tcPr>
          <w:p w14:paraId="7F7FB41E" w14:textId="77777777" w:rsidR="00E73B67" w:rsidRPr="00E73B67" w:rsidRDefault="00E73B67" w:rsidP="00A31E9F">
            <w:pPr>
              <w:pStyle w:val="BodyText"/>
              <w:rPr>
                <w:sz w:val="22"/>
                <w:szCs w:val="22"/>
                <w:lang w:val="en-US"/>
              </w:rPr>
            </w:pPr>
          </w:p>
        </w:tc>
      </w:tr>
      <w:tr w:rsidR="00E73B67" w:rsidRPr="00E73B67" w14:paraId="5050162F" w14:textId="77777777" w:rsidTr="00A31E9F">
        <w:tc>
          <w:tcPr>
            <w:tcW w:w="44" w:type="pct"/>
          </w:tcPr>
          <w:p w14:paraId="354C3233" w14:textId="77777777" w:rsidR="00E73B67" w:rsidRPr="00E73B67" w:rsidRDefault="00E73B67" w:rsidP="00A31E9F">
            <w:pPr>
              <w:pStyle w:val="BodyText"/>
              <w:rPr>
                <w:sz w:val="22"/>
                <w:szCs w:val="22"/>
                <w:lang w:val="en-US"/>
              </w:rPr>
            </w:pPr>
          </w:p>
        </w:tc>
        <w:tc>
          <w:tcPr>
            <w:tcW w:w="1058" w:type="pct"/>
            <w:gridSpan w:val="2"/>
          </w:tcPr>
          <w:p w14:paraId="472EA6CB" w14:textId="77777777" w:rsidR="00E73B67" w:rsidRPr="00E73B67" w:rsidRDefault="00E73B67" w:rsidP="00A31E9F">
            <w:pPr>
              <w:pStyle w:val="BodyText"/>
              <w:rPr>
                <w:sz w:val="22"/>
                <w:lang w:val="en-US"/>
              </w:rPr>
            </w:pPr>
            <w:r w:rsidRPr="00E73B67">
              <w:rPr>
                <w:sz w:val="22"/>
                <w:lang w:val="en-US"/>
              </w:rPr>
              <w:t>Iesniedzējs</w:t>
            </w:r>
          </w:p>
        </w:tc>
        <w:tc>
          <w:tcPr>
            <w:tcW w:w="647" w:type="pct"/>
            <w:gridSpan w:val="2"/>
            <w:tcBorders>
              <w:bottom w:val="dotted" w:sz="4" w:space="0" w:color="auto"/>
            </w:tcBorders>
          </w:tcPr>
          <w:p w14:paraId="63C19289" w14:textId="77777777" w:rsidR="00E73B67" w:rsidRPr="00E73B67" w:rsidRDefault="00E73B67" w:rsidP="00A31E9F">
            <w:pPr>
              <w:pStyle w:val="BodyText"/>
              <w:rPr>
                <w:sz w:val="22"/>
                <w:szCs w:val="22"/>
                <w:lang w:val="en-US"/>
              </w:rPr>
            </w:pPr>
          </w:p>
        </w:tc>
        <w:tc>
          <w:tcPr>
            <w:tcW w:w="1065" w:type="pct"/>
            <w:gridSpan w:val="2"/>
            <w:tcBorders>
              <w:bottom w:val="dotted" w:sz="4" w:space="0" w:color="auto"/>
            </w:tcBorders>
          </w:tcPr>
          <w:p w14:paraId="141F74FA" w14:textId="77777777" w:rsidR="00E73B67" w:rsidRPr="00E73B67" w:rsidRDefault="00E73B67" w:rsidP="00A31E9F">
            <w:pPr>
              <w:pStyle w:val="BodyText"/>
              <w:rPr>
                <w:sz w:val="22"/>
                <w:szCs w:val="22"/>
                <w:lang w:val="en-US"/>
              </w:rPr>
            </w:pPr>
          </w:p>
        </w:tc>
        <w:tc>
          <w:tcPr>
            <w:tcW w:w="1085" w:type="pct"/>
            <w:gridSpan w:val="2"/>
            <w:tcBorders>
              <w:bottom w:val="dotted" w:sz="4" w:space="0" w:color="auto"/>
            </w:tcBorders>
          </w:tcPr>
          <w:p w14:paraId="15D7612E" w14:textId="77777777" w:rsidR="00E73B67" w:rsidRPr="00E73B67" w:rsidRDefault="00E73B67" w:rsidP="00A31E9F">
            <w:pPr>
              <w:pStyle w:val="BodyText"/>
              <w:rPr>
                <w:sz w:val="22"/>
                <w:szCs w:val="22"/>
                <w:lang w:val="en-US"/>
              </w:rPr>
            </w:pPr>
          </w:p>
        </w:tc>
        <w:tc>
          <w:tcPr>
            <w:tcW w:w="925" w:type="pct"/>
            <w:tcBorders>
              <w:bottom w:val="dotted" w:sz="4" w:space="0" w:color="auto"/>
            </w:tcBorders>
          </w:tcPr>
          <w:p w14:paraId="02B7EAB2" w14:textId="77777777" w:rsidR="00E73B67" w:rsidRPr="00E73B67" w:rsidRDefault="00E73B67" w:rsidP="00A31E9F">
            <w:pPr>
              <w:pStyle w:val="BodyText"/>
              <w:rPr>
                <w:sz w:val="22"/>
                <w:szCs w:val="22"/>
                <w:lang w:val="en-US"/>
              </w:rPr>
            </w:pPr>
          </w:p>
        </w:tc>
        <w:tc>
          <w:tcPr>
            <w:tcW w:w="176" w:type="pct"/>
            <w:tcBorders>
              <w:bottom w:val="dotted" w:sz="4" w:space="0" w:color="auto"/>
            </w:tcBorders>
          </w:tcPr>
          <w:p w14:paraId="64B35EFE" w14:textId="77777777" w:rsidR="00E73B67" w:rsidRPr="00E73B67" w:rsidRDefault="00E73B67" w:rsidP="00A31E9F">
            <w:pPr>
              <w:pStyle w:val="BodyText"/>
              <w:rPr>
                <w:sz w:val="22"/>
                <w:szCs w:val="22"/>
                <w:lang w:val="en-US"/>
              </w:rPr>
            </w:pPr>
          </w:p>
        </w:tc>
      </w:tr>
      <w:tr w:rsidR="00E73B67" w:rsidRPr="00E73B67" w14:paraId="32D298FA" w14:textId="77777777" w:rsidTr="00A31E9F">
        <w:tc>
          <w:tcPr>
            <w:tcW w:w="44" w:type="pct"/>
          </w:tcPr>
          <w:p w14:paraId="2B6FE6BC" w14:textId="77777777" w:rsidR="00E73B67" w:rsidRPr="00E73B67" w:rsidRDefault="00E73B67" w:rsidP="00A31E9F">
            <w:pPr>
              <w:pStyle w:val="BodyText"/>
              <w:rPr>
                <w:sz w:val="22"/>
                <w:szCs w:val="22"/>
                <w:lang w:val="en-US"/>
              </w:rPr>
            </w:pPr>
          </w:p>
        </w:tc>
        <w:tc>
          <w:tcPr>
            <w:tcW w:w="1065" w:type="pct"/>
            <w:gridSpan w:val="3"/>
          </w:tcPr>
          <w:p w14:paraId="7EF39615" w14:textId="77777777" w:rsidR="00E73B67" w:rsidRPr="00E73B67" w:rsidRDefault="00E73B67" w:rsidP="00A31E9F">
            <w:pPr>
              <w:pStyle w:val="BodyText"/>
              <w:rPr>
                <w:sz w:val="22"/>
                <w:lang w:val="en-US"/>
              </w:rPr>
            </w:pPr>
            <w:r w:rsidRPr="00E73B67">
              <w:rPr>
                <w:sz w:val="22"/>
                <w:lang w:val="en-US"/>
              </w:rPr>
              <w:t>Uzbūvēšanas datums</w:t>
            </w:r>
          </w:p>
        </w:tc>
        <w:tc>
          <w:tcPr>
            <w:tcW w:w="1706" w:type="pct"/>
            <w:gridSpan w:val="3"/>
            <w:tcBorders>
              <w:top w:val="dotted" w:sz="4" w:space="0" w:color="auto"/>
              <w:bottom w:val="dotted" w:sz="4" w:space="0" w:color="auto"/>
            </w:tcBorders>
          </w:tcPr>
          <w:p w14:paraId="61D19106" w14:textId="77777777" w:rsidR="00E73B67" w:rsidRPr="00E73B67" w:rsidRDefault="00E73B67" w:rsidP="00A31E9F">
            <w:pPr>
              <w:pStyle w:val="BodyText"/>
              <w:rPr>
                <w:sz w:val="22"/>
                <w:szCs w:val="22"/>
                <w:lang w:val="en-US"/>
              </w:rPr>
            </w:pPr>
          </w:p>
        </w:tc>
        <w:tc>
          <w:tcPr>
            <w:tcW w:w="1085" w:type="pct"/>
            <w:gridSpan w:val="2"/>
            <w:tcBorders>
              <w:top w:val="dotted" w:sz="4" w:space="0" w:color="auto"/>
              <w:bottom w:val="dotted" w:sz="4" w:space="0" w:color="auto"/>
            </w:tcBorders>
          </w:tcPr>
          <w:p w14:paraId="3FB57483" w14:textId="77777777" w:rsidR="00E73B67" w:rsidRPr="00E73B67" w:rsidRDefault="00E73B67" w:rsidP="00A31E9F">
            <w:pPr>
              <w:pStyle w:val="BodyText"/>
              <w:rPr>
                <w:sz w:val="22"/>
                <w:szCs w:val="22"/>
                <w:lang w:val="en-US"/>
              </w:rPr>
            </w:pPr>
          </w:p>
        </w:tc>
        <w:tc>
          <w:tcPr>
            <w:tcW w:w="925" w:type="pct"/>
            <w:tcBorders>
              <w:top w:val="dotted" w:sz="4" w:space="0" w:color="auto"/>
              <w:bottom w:val="dotted" w:sz="4" w:space="0" w:color="auto"/>
            </w:tcBorders>
          </w:tcPr>
          <w:p w14:paraId="2F439D8F" w14:textId="77777777" w:rsidR="00E73B67" w:rsidRPr="00E73B67" w:rsidRDefault="00E73B67" w:rsidP="00A31E9F">
            <w:pPr>
              <w:pStyle w:val="BodyText"/>
              <w:rPr>
                <w:sz w:val="22"/>
                <w:szCs w:val="22"/>
                <w:lang w:val="en-US"/>
              </w:rPr>
            </w:pPr>
          </w:p>
        </w:tc>
        <w:tc>
          <w:tcPr>
            <w:tcW w:w="176" w:type="pct"/>
            <w:tcBorders>
              <w:top w:val="dotted" w:sz="4" w:space="0" w:color="auto"/>
              <w:bottom w:val="dotted" w:sz="4" w:space="0" w:color="auto"/>
            </w:tcBorders>
          </w:tcPr>
          <w:p w14:paraId="500033DE" w14:textId="77777777" w:rsidR="00E73B67" w:rsidRPr="00E73B67" w:rsidRDefault="00E73B67" w:rsidP="00A31E9F">
            <w:pPr>
              <w:pStyle w:val="BodyText"/>
              <w:rPr>
                <w:sz w:val="22"/>
                <w:szCs w:val="22"/>
                <w:lang w:val="en-US"/>
              </w:rPr>
            </w:pPr>
          </w:p>
        </w:tc>
      </w:tr>
      <w:tr w:rsidR="00E73B67" w:rsidRPr="00E73B67" w14:paraId="3AB9B147" w14:textId="77777777" w:rsidTr="00A31E9F">
        <w:tc>
          <w:tcPr>
            <w:tcW w:w="5000" w:type="pct"/>
            <w:gridSpan w:val="11"/>
          </w:tcPr>
          <w:p w14:paraId="544373AE" w14:textId="77777777" w:rsidR="00E73B67" w:rsidRPr="00E73B67" w:rsidRDefault="00E73B67" w:rsidP="00A31E9F">
            <w:pPr>
              <w:pStyle w:val="BodyText"/>
              <w:rPr>
                <w:sz w:val="22"/>
                <w:lang w:val="en-US"/>
              </w:rPr>
            </w:pPr>
            <w:r w:rsidRPr="00E73B67">
              <w:rPr>
                <w:sz w:val="22"/>
                <w:lang w:val="en-US"/>
              </w:rPr>
              <w:t>Pamatizmēri:</w:t>
            </w:r>
          </w:p>
        </w:tc>
      </w:tr>
      <w:tr w:rsidR="00E73B67" w:rsidRPr="00E73B67" w14:paraId="4C6B52B3" w14:textId="77777777" w:rsidTr="00A31E9F">
        <w:tc>
          <w:tcPr>
            <w:tcW w:w="44" w:type="pct"/>
          </w:tcPr>
          <w:p w14:paraId="00D2CD2F" w14:textId="77777777" w:rsidR="00E73B67" w:rsidRPr="00E73B67" w:rsidRDefault="00E73B67" w:rsidP="00A31E9F">
            <w:pPr>
              <w:pStyle w:val="BodyText"/>
              <w:rPr>
                <w:sz w:val="22"/>
                <w:szCs w:val="22"/>
                <w:lang w:val="en-US"/>
              </w:rPr>
            </w:pPr>
          </w:p>
        </w:tc>
        <w:tc>
          <w:tcPr>
            <w:tcW w:w="1058" w:type="pct"/>
            <w:gridSpan w:val="2"/>
          </w:tcPr>
          <w:p w14:paraId="32163621" w14:textId="77777777" w:rsidR="00E73B67" w:rsidRPr="00E73B67" w:rsidRDefault="00E73B67" w:rsidP="00A31E9F">
            <w:pPr>
              <w:pStyle w:val="BodyText"/>
              <w:rPr>
                <w:sz w:val="22"/>
                <w:lang w:val="en-US"/>
              </w:rPr>
            </w:pPr>
            <w:r w:rsidRPr="00E73B67">
              <w:rPr>
                <w:sz w:val="22"/>
                <w:lang w:val="en-US"/>
              </w:rPr>
              <w:t>Ārpuse: garums</w:t>
            </w:r>
          </w:p>
        </w:tc>
        <w:tc>
          <w:tcPr>
            <w:tcW w:w="647" w:type="pct"/>
            <w:gridSpan w:val="2"/>
            <w:tcBorders>
              <w:bottom w:val="dotted" w:sz="4" w:space="0" w:color="auto"/>
            </w:tcBorders>
          </w:tcPr>
          <w:p w14:paraId="1927505B" w14:textId="77777777" w:rsidR="00E73B67" w:rsidRPr="00E73B67" w:rsidRDefault="00E73B67" w:rsidP="00A31E9F">
            <w:pPr>
              <w:pStyle w:val="BodyText"/>
              <w:rPr>
                <w:sz w:val="22"/>
                <w:szCs w:val="22"/>
                <w:lang w:val="en-US"/>
              </w:rPr>
            </w:pPr>
          </w:p>
        </w:tc>
        <w:tc>
          <w:tcPr>
            <w:tcW w:w="1065" w:type="pct"/>
            <w:gridSpan w:val="2"/>
          </w:tcPr>
          <w:p w14:paraId="1442732A" w14:textId="77777777" w:rsidR="00E73B67" w:rsidRPr="00E73B67" w:rsidRDefault="00E73B67" w:rsidP="00A31E9F">
            <w:pPr>
              <w:pStyle w:val="BodyText"/>
              <w:rPr>
                <w:sz w:val="22"/>
                <w:lang w:val="en-US"/>
              </w:rPr>
            </w:pPr>
            <w:r w:rsidRPr="00E73B67">
              <w:rPr>
                <w:sz w:val="22"/>
                <w:lang w:val="en-US"/>
              </w:rPr>
              <w:t>m, platums</w:t>
            </w:r>
          </w:p>
        </w:tc>
        <w:tc>
          <w:tcPr>
            <w:tcW w:w="126" w:type="pct"/>
            <w:tcBorders>
              <w:bottom w:val="dotted" w:sz="4" w:space="0" w:color="auto"/>
            </w:tcBorders>
          </w:tcPr>
          <w:p w14:paraId="5448C1A6" w14:textId="77777777" w:rsidR="00E73B67" w:rsidRPr="00E73B67" w:rsidRDefault="00E73B67" w:rsidP="00A31E9F">
            <w:pPr>
              <w:pStyle w:val="BodyText"/>
              <w:rPr>
                <w:sz w:val="22"/>
                <w:szCs w:val="22"/>
                <w:lang w:val="en-US"/>
              </w:rPr>
            </w:pPr>
          </w:p>
        </w:tc>
        <w:tc>
          <w:tcPr>
            <w:tcW w:w="959" w:type="pct"/>
          </w:tcPr>
          <w:p w14:paraId="0639E605" w14:textId="77777777" w:rsidR="00E73B67" w:rsidRPr="00E73B67" w:rsidRDefault="00E73B67" w:rsidP="00A31E9F">
            <w:pPr>
              <w:pStyle w:val="BodyText"/>
              <w:rPr>
                <w:sz w:val="22"/>
                <w:lang w:val="en-US"/>
              </w:rPr>
            </w:pPr>
            <w:r w:rsidRPr="00E73B67">
              <w:rPr>
                <w:sz w:val="22"/>
                <w:lang w:val="en-US"/>
              </w:rPr>
              <w:t>m, augstums</w:t>
            </w:r>
          </w:p>
        </w:tc>
        <w:tc>
          <w:tcPr>
            <w:tcW w:w="925" w:type="pct"/>
            <w:tcBorders>
              <w:bottom w:val="dotted" w:sz="4" w:space="0" w:color="auto"/>
            </w:tcBorders>
          </w:tcPr>
          <w:p w14:paraId="763A0E67" w14:textId="77777777" w:rsidR="00E73B67" w:rsidRPr="00E73B67" w:rsidRDefault="00E73B67" w:rsidP="00A31E9F">
            <w:pPr>
              <w:pStyle w:val="BodyText"/>
              <w:rPr>
                <w:sz w:val="22"/>
                <w:szCs w:val="22"/>
                <w:lang w:val="en-US"/>
              </w:rPr>
            </w:pPr>
          </w:p>
        </w:tc>
        <w:tc>
          <w:tcPr>
            <w:tcW w:w="176" w:type="pct"/>
          </w:tcPr>
          <w:p w14:paraId="2C47754A" w14:textId="77777777" w:rsidR="00E73B67" w:rsidRPr="00E73B67" w:rsidRDefault="00E73B67" w:rsidP="00A31E9F">
            <w:pPr>
              <w:pStyle w:val="BodyText"/>
              <w:rPr>
                <w:sz w:val="22"/>
                <w:lang w:val="en-US"/>
              </w:rPr>
            </w:pPr>
            <w:r w:rsidRPr="00E73B67">
              <w:rPr>
                <w:sz w:val="22"/>
                <w:lang w:val="en-US"/>
              </w:rPr>
              <w:t>m</w:t>
            </w:r>
          </w:p>
        </w:tc>
      </w:tr>
      <w:tr w:rsidR="00E73B67" w:rsidRPr="00E73B67" w14:paraId="2B590731" w14:textId="77777777" w:rsidTr="00A31E9F">
        <w:tc>
          <w:tcPr>
            <w:tcW w:w="44" w:type="pct"/>
          </w:tcPr>
          <w:p w14:paraId="4C508D6B" w14:textId="77777777" w:rsidR="00E73B67" w:rsidRPr="00E73B67" w:rsidRDefault="00E73B67" w:rsidP="00A31E9F">
            <w:pPr>
              <w:pStyle w:val="BodyText"/>
              <w:rPr>
                <w:sz w:val="22"/>
                <w:szCs w:val="22"/>
                <w:lang w:val="en-US"/>
              </w:rPr>
            </w:pPr>
          </w:p>
        </w:tc>
        <w:tc>
          <w:tcPr>
            <w:tcW w:w="1058" w:type="pct"/>
            <w:gridSpan w:val="2"/>
          </w:tcPr>
          <w:p w14:paraId="494E2D65" w14:textId="77777777" w:rsidR="00E73B67" w:rsidRPr="00E73B67" w:rsidRDefault="00E73B67" w:rsidP="00A31E9F">
            <w:pPr>
              <w:pStyle w:val="BodyText"/>
              <w:rPr>
                <w:sz w:val="22"/>
                <w:lang w:val="en-US"/>
              </w:rPr>
            </w:pPr>
            <w:r w:rsidRPr="00E73B67">
              <w:rPr>
                <w:sz w:val="22"/>
                <w:lang w:val="en-US"/>
              </w:rPr>
              <w:t>Iekšpuse: garums</w:t>
            </w:r>
          </w:p>
        </w:tc>
        <w:tc>
          <w:tcPr>
            <w:tcW w:w="647" w:type="pct"/>
            <w:gridSpan w:val="2"/>
            <w:tcBorders>
              <w:top w:val="dotted" w:sz="4" w:space="0" w:color="auto"/>
              <w:bottom w:val="dotted" w:sz="4" w:space="0" w:color="auto"/>
            </w:tcBorders>
          </w:tcPr>
          <w:p w14:paraId="57304844" w14:textId="77777777" w:rsidR="00E73B67" w:rsidRPr="00E73B67" w:rsidRDefault="00E73B67" w:rsidP="00A31E9F">
            <w:pPr>
              <w:pStyle w:val="BodyText"/>
              <w:rPr>
                <w:sz w:val="22"/>
                <w:szCs w:val="22"/>
                <w:lang w:val="en-US"/>
              </w:rPr>
            </w:pPr>
          </w:p>
        </w:tc>
        <w:tc>
          <w:tcPr>
            <w:tcW w:w="1065" w:type="pct"/>
            <w:gridSpan w:val="2"/>
          </w:tcPr>
          <w:p w14:paraId="72514AF7" w14:textId="77777777" w:rsidR="00E73B67" w:rsidRPr="00E73B67" w:rsidRDefault="00E73B67" w:rsidP="00A31E9F">
            <w:pPr>
              <w:pStyle w:val="BodyText"/>
              <w:rPr>
                <w:sz w:val="22"/>
                <w:lang w:val="en-US"/>
              </w:rPr>
            </w:pPr>
            <w:r w:rsidRPr="00E73B67">
              <w:rPr>
                <w:sz w:val="22"/>
                <w:lang w:val="en-US"/>
              </w:rPr>
              <w:t>m, platums</w:t>
            </w:r>
          </w:p>
        </w:tc>
        <w:tc>
          <w:tcPr>
            <w:tcW w:w="126" w:type="pct"/>
            <w:tcBorders>
              <w:top w:val="dotted" w:sz="4" w:space="0" w:color="auto"/>
              <w:bottom w:val="dotted" w:sz="4" w:space="0" w:color="auto"/>
            </w:tcBorders>
          </w:tcPr>
          <w:p w14:paraId="33B5E602" w14:textId="77777777" w:rsidR="00E73B67" w:rsidRPr="00E73B67" w:rsidRDefault="00E73B67" w:rsidP="00A31E9F">
            <w:pPr>
              <w:pStyle w:val="BodyText"/>
              <w:rPr>
                <w:sz w:val="22"/>
                <w:szCs w:val="22"/>
                <w:lang w:val="en-US"/>
              </w:rPr>
            </w:pPr>
          </w:p>
        </w:tc>
        <w:tc>
          <w:tcPr>
            <w:tcW w:w="959" w:type="pct"/>
          </w:tcPr>
          <w:p w14:paraId="6445B35D" w14:textId="77777777" w:rsidR="00E73B67" w:rsidRPr="00E73B67" w:rsidRDefault="00E73B67" w:rsidP="00A31E9F">
            <w:pPr>
              <w:pStyle w:val="BodyText"/>
              <w:rPr>
                <w:sz w:val="22"/>
                <w:lang w:val="en-US"/>
              </w:rPr>
            </w:pPr>
            <w:r w:rsidRPr="00E73B67">
              <w:rPr>
                <w:sz w:val="22"/>
                <w:lang w:val="en-US"/>
              </w:rPr>
              <w:t>m, augstums</w:t>
            </w:r>
          </w:p>
        </w:tc>
        <w:tc>
          <w:tcPr>
            <w:tcW w:w="925" w:type="pct"/>
            <w:tcBorders>
              <w:top w:val="dotted" w:sz="4" w:space="0" w:color="auto"/>
              <w:bottom w:val="dotted" w:sz="4" w:space="0" w:color="auto"/>
            </w:tcBorders>
          </w:tcPr>
          <w:p w14:paraId="60FEF26A" w14:textId="77777777" w:rsidR="00E73B67" w:rsidRPr="00E73B67" w:rsidRDefault="00E73B67" w:rsidP="00A31E9F">
            <w:pPr>
              <w:pStyle w:val="BodyText"/>
              <w:rPr>
                <w:sz w:val="22"/>
                <w:szCs w:val="22"/>
                <w:lang w:val="en-US"/>
              </w:rPr>
            </w:pPr>
          </w:p>
        </w:tc>
        <w:tc>
          <w:tcPr>
            <w:tcW w:w="176" w:type="pct"/>
          </w:tcPr>
          <w:p w14:paraId="2FA6C179" w14:textId="77777777" w:rsidR="00E73B67" w:rsidRPr="00E73B67" w:rsidRDefault="00E73B67" w:rsidP="00A31E9F">
            <w:pPr>
              <w:pStyle w:val="BodyText"/>
              <w:rPr>
                <w:sz w:val="22"/>
                <w:lang w:val="en-US"/>
              </w:rPr>
            </w:pPr>
            <w:r w:rsidRPr="00E73B67">
              <w:rPr>
                <w:sz w:val="22"/>
                <w:lang w:val="en-US"/>
              </w:rPr>
              <w:t>m</w:t>
            </w:r>
          </w:p>
        </w:tc>
      </w:tr>
      <w:tr w:rsidR="00E73B67" w:rsidRPr="00E73B67" w14:paraId="419BCFDF" w14:textId="77777777" w:rsidTr="00A31E9F">
        <w:tc>
          <w:tcPr>
            <w:tcW w:w="44" w:type="pct"/>
          </w:tcPr>
          <w:p w14:paraId="11759A2D" w14:textId="77777777" w:rsidR="00E73B67" w:rsidRPr="00E73B67" w:rsidRDefault="00E73B67" w:rsidP="00A31E9F">
            <w:pPr>
              <w:pStyle w:val="BodyText"/>
              <w:rPr>
                <w:sz w:val="22"/>
                <w:szCs w:val="22"/>
                <w:lang w:val="en-US"/>
              </w:rPr>
            </w:pPr>
          </w:p>
        </w:tc>
        <w:tc>
          <w:tcPr>
            <w:tcW w:w="1706" w:type="pct"/>
            <w:gridSpan w:val="4"/>
          </w:tcPr>
          <w:p w14:paraId="67A86CBD" w14:textId="77777777" w:rsidR="00E73B67" w:rsidRPr="00E73B67" w:rsidRDefault="00E73B67" w:rsidP="00A31E9F">
            <w:pPr>
              <w:pStyle w:val="BodyText"/>
              <w:rPr>
                <w:sz w:val="22"/>
                <w:lang w:val="en-US"/>
              </w:rPr>
            </w:pPr>
            <w:r w:rsidRPr="00E73B67">
              <w:rPr>
                <w:sz w:val="22"/>
                <w:lang w:val="en-US"/>
              </w:rPr>
              <w:t>Kopējais korpusa grīdas laukums</w:t>
            </w:r>
          </w:p>
        </w:tc>
        <w:tc>
          <w:tcPr>
            <w:tcW w:w="2150" w:type="pct"/>
            <w:gridSpan w:val="4"/>
            <w:tcBorders>
              <w:bottom w:val="dotted" w:sz="4" w:space="0" w:color="auto"/>
            </w:tcBorders>
          </w:tcPr>
          <w:p w14:paraId="436077EF" w14:textId="77777777" w:rsidR="00E73B67" w:rsidRPr="00E73B67" w:rsidRDefault="00E73B67" w:rsidP="00A31E9F">
            <w:pPr>
              <w:pStyle w:val="BodyText"/>
              <w:rPr>
                <w:sz w:val="22"/>
                <w:szCs w:val="22"/>
                <w:lang w:val="en-US"/>
              </w:rPr>
            </w:pPr>
          </w:p>
        </w:tc>
        <w:tc>
          <w:tcPr>
            <w:tcW w:w="925" w:type="pct"/>
            <w:tcBorders>
              <w:top w:val="dotted" w:sz="4" w:space="0" w:color="auto"/>
              <w:bottom w:val="dotted" w:sz="4" w:space="0" w:color="auto"/>
            </w:tcBorders>
          </w:tcPr>
          <w:p w14:paraId="66E5ED87" w14:textId="77777777" w:rsidR="00E73B67" w:rsidRPr="00E73B67" w:rsidRDefault="00E73B67" w:rsidP="00A31E9F">
            <w:pPr>
              <w:pStyle w:val="BodyText"/>
              <w:rPr>
                <w:sz w:val="22"/>
                <w:szCs w:val="22"/>
                <w:lang w:val="en-US"/>
              </w:rPr>
            </w:pPr>
          </w:p>
        </w:tc>
        <w:tc>
          <w:tcPr>
            <w:tcW w:w="176" w:type="pct"/>
          </w:tcPr>
          <w:p w14:paraId="1DD64EDA" w14:textId="77777777" w:rsidR="00E73B67" w:rsidRPr="00E73B67" w:rsidRDefault="00E73B67" w:rsidP="00A31E9F">
            <w:pPr>
              <w:pStyle w:val="BodyText"/>
              <w:rPr>
                <w:sz w:val="22"/>
                <w:szCs w:val="22"/>
                <w:lang w:val="en-US"/>
              </w:rPr>
            </w:pPr>
            <w:r w:rsidRPr="00E73B67">
              <w:rPr>
                <w:sz w:val="22"/>
                <w:lang w:val="en-US"/>
              </w:rPr>
              <w:t>m</w:t>
            </w:r>
            <w:r w:rsidRPr="00E73B67">
              <w:rPr>
                <w:sz w:val="22"/>
                <w:vertAlign w:val="superscript"/>
                <w:lang w:val="en-US"/>
              </w:rPr>
              <w:t>3</w:t>
            </w:r>
          </w:p>
        </w:tc>
      </w:tr>
      <w:tr w:rsidR="00E73B67" w:rsidRPr="00E73B67" w14:paraId="0A9BE51D" w14:textId="77777777" w:rsidTr="00A31E9F">
        <w:tc>
          <w:tcPr>
            <w:tcW w:w="44" w:type="pct"/>
          </w:tcPr>
          <w:p w14:paraId="11826D37" w14:textId="77777777" w:rsidR="00E73B67" w:rsidRPr="00E73B67" w:rsidRDefault="00E73B67" w:rsidP="00A31E9F">
            <w:pPr>
              <w:pStyle w:val="BodyText"/>
              <w:rPr>
                <w:sz w:val="22"/>
                <w:szCs w:val="22"/>
                <w:lang w:val="en-US"/>
              </w:rPr>
            </w:pPr>
          </w:p>
        </w:tc>
        <w:tc>
          <w:tcPr>
            <w:tcW w:w="1706" w:type="pct"/>
            <w:gridSpan w:val="4"/>
          </w:tcPr>
          <w:p w14:paraId="53A48A3B" w14:textId="77777777" w:rsidR="00E73B67" w:rsidRPr="00E73B67" w:rsidRDefault="00E73B67" w:rsidP="00A31E9F">
            <w:pPr>
              <w:pStyle w:val="BodyText"/>
              <w:rPr>
                <w:sz w:val="22"/>
                <w:lang w:val="en-US"/>
              </w:rPr>
            </w:pPr>
            <w:r w:rsidRPr="00E73B67">
              <w:rPr>
                <w:sz w:val="22"/>
                <w:lang w:val="en-US"/>
              </w:rPr>
              <w:t>Izmantojamais korpusa iekšējais tilpums</w:t>
            </w:r>
          </w:p>
        </w:tc>
        <w:tc>
          <w:tcPr>
            <w:tcW w:w="2150" w:type="pct"/>
            <w:gridSpan w:val="4"/>
            <w:tcBorders>
              <w:bottom w:val="dotted" w:sz="4" w:space="0" w:color="auto"/>
            </w:tcBorders>
          </w:tcPr>
          <w:p w14:paraId="6A57DC90" w14:textId="77777777" w:rsidR="00E73B67" w:rsidRPr="00E73B67" w:rsidRDefault="00E73B67" w:rsidP="00A31E9F">
            <w:pPr>
              <w:pStyle w:val="BodyText"/>
              <w:rPr>
                <w:sz w:val="22"/>
                <w:szCs w:val="22"/>
                <w:lang w:val="en-US"/>
              </w:rPr>
            </w:pPr>
          </w:p>
        </w:tc>
        <w:tc>
          <w:tcPr>
            <w:tcW w:w="925" w:type="pct"/>
            <w:tcBorders>
              <w:bottom w:val="dotted" w:sz="4" w:space="0" w:color="auto"/>
            </w:tcBorders>
          </w:tcPr>
          <w:p w14:paraId="47B56611" w14:textId="77777777" w:rsidR="00E73B67" w:rsidRPr="00E73B67" w:rsidRDefault="00E73B67" w:rsidP="00A31E9F">
            <w:pPr>
              <w:pStyle w:val="BodyText"/>
              <w:rPr>
                <w:sz w:val="22"/>
                <w:szCs w:val="22"/>
                <w:lang w:val="en-US"/>
              </w:rPr>
            </w:pPr>
          </w:p>
        </w:tc>
        <w:tc>
          <w:tcPr>
            <w:tcW w:w="176" w:type="pct"/>
          </w:tcPr>
          <w:p w14:paraId="15196748" w14:textId="77777777" w:rsidR="00E73B67" w:rsidRPr="00E73B67" w:rsidRDefault="00E73B67" w:rsidP="00A31E9F">
            <w:pPr>
              <w:pStyle w:val="BodyText"/>
              <w:rPr>
                <w:sz w:val="22"/>
                <w:szCs w:val="22"/>
                <w:lang w:val="en-US"/>
              </w:rPr>
            </w:pPr>
            <w:r w:rsidRPr="00E73B67">
              <w:rPr>
                <w:sz w:val="22"/>
                <w:lang w:val="en-US"/>
              </w:rPr>
              <w:t>m</w:t>
            </w:r>
            <w:r w:rsidRPr="00E73B67">
              <w:rPr>
                <w:sz w:val="22"/>
                <w:vertAlign w:val="superscript"/>
                <w:lang w:val="en-US"/>
              </w:rPr>
              <w:t>3</w:t>
            </w:r>
          </w:p>
        </w:tc>
      </w:tr>
    </w:tbl>
    <w:p w14:paraId="19B1469B" w14:textId="77777777" w:rsidR="00E73B67" w:rsidRPr="00E73B67" w:rsidRDefault="00E73B67" w:rsidP="00E73B67">
      <w:pPr>
        <w:pStyle w:val="BodyText"/>
        <w:rPr>
          <w:lang w:val="en-US"/>
        </w:rPr>
      </w:pPr>
    </w:p>
    <w:p w14:paraId="40EE5D35" w14:textId="77777777" w:rsidR="00E73B67" w:rsidRPr="00E73B67" w:rsidRDefault="00E73B67" w:rsidP="00E73B67">
      <w:pPr>
        <w:rPr>
          <w:noProof/>
          <w:lang w:val="en-US"/>
        </w:rPr>
      </w:pPr>
      <w:r w:rsidRPr="00E73B67">
        <w:rPr>
          <w:noProof/>
          <w:lang w:val="en-US"/>
        </w:rPr>
        <w:br w:type="page"/>
      </w:r>
    </w:p>
    <w:p w14:paraId="137A9D3D" w14:textId="77777777" w:rsidR="00E73B67" w:rsidRPr="00E73B67" w:rsidRDefault="00E73B67" w:rsidP="00E73B67">
      <w:pPr>
        <w:pStyle w:val="BodyText"/>
        <w:rPr>
          <w:lang w:val="en-US"/>
        </w:rPr>
      </w:pPr>
    </w:p>
    <w:p w14:paraId="61EEDE9C" w14:textId="77777777" w:rsidR="00E73B67" w:rsidRPr="00E73B67" w:rsidRDefault="00E73B67" w:rsidP="00E73B67">
      <w:pPr>
        <w:pStyle w:val="BodyText"/>
        <w:rPr>
          <w:b/>
          <w:lang w:val="en-US"/>
        </w:rPr>
      </w:pPr>
      <w:r w:rsidRPr="00E73B67">
        <w:rPr>
          <w:b/>
          <w:lang w:val="en-US"/>
        </w:rPr>
        <w:t>1.A PARAUGS (turpinājums)</w:t>
      </w:r>
    </w:p>
    <w:p w14:paraId="23DF0261"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79"/>
        <w:gridCol w:w="235"/>
        <w:gridCol w:w="92"/>
        <w:gridCol w:w="666"/>
        <w:gridCol w:w="318"/>
        <w:gridCol w:w="2566"/>
        <w:gridCol w:w="1423"/>
        <w:gridCol w:w="2272"/>
        <w:gridCol w:w="780"/>
      </w:tblGrid>
      <w:tr w:rsidR="00E73B67" w:rsidRPr="00E73B67" w14:paraId="1BB3AADB" w14:textId="77777777" w:rsidTr="00A31E9F">
        <w:tc>
          <w:tcPr>
            <w:tcW w:w="972" w:type="pct"/>
            <w:gridSpan w:val="4"/>
          </w:tcPr>
          <w:p w14:paraId="3D6B18CF"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Izmantotā metode</w:t>
            </w:r>
            <w:r w:rsidRPr="00E73B67">
              <w:rPr>
                <w:rFonts w:ascii="Times New Roman" w:hAnsi="Times New Roman"/>
                <w:noProof/>
                <w:vertAlign w:val="superscript"/>
                <w:lang w:val="en-US"/>
              </w:rPr>
              <w:t>1,3</w:t>
            </w:r>
          </w:p>
        </w:tc>
        <w:tc>
          <w:tcPr>
            <w:tcW w:w="1578" w:type="pct"/>
            <w:gridSpan w:val="2"/>
            <w:tcBorders>
              <w:bottom w:val="dotted" w:sz="4" w:space="0" w:color="auto"/>
            </w:tcBorders>
          </w:tcPr>
          <w:p w14:paraId="50A3814F"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Pr>
          <w:p w14:paraId="2BA491D0"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Izmantotie zīmējumi</w:t>
            </w:r>
            <w:r w:rsidRPr="00E73B67">
              <w:rPr>
                <w:rFonts w:ascii="Times New Roman" w:hAnsi="Times New Roman"/>
                <w:noProof/>
                <w:vertAlign w:val="superscript"/>
                <w:lang w:val="en-US"/>
              </w:rPr>
              <w:t>1,3</w:t>
            </w:r>
          </w:p>
        </w:tc>
        <w:tc>
          <w:tcPr>
            <w:tcW w:w="1244" w:type="pct"/>
            <w:tcBorders>
              <w:bottom w:val="dotted" w:sz="4" w:space="0" w:color="auto"/>
            </w:tcBorders>
          </w:tcPr>
          <w:p w14:paraId="637A916E"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bottom w:val="dotted" w:sz="4" w:space="0" w:color="auto"/>
            </w:tcBorders>
          </w:tcPr>
          <w:p w14:paraId="702A23FE"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16411A02" w14:textId="77777777" w:rsidTr="00A31E9F">
        <w:tc>
          <w:tcPr>
            <w:tcW w:w="2550" w:type="pct"/>
            <w:gridSpan w:val="6"/>
          </w:tcPr>
          <w:p w14:paraId="56AE5678"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 xml:space="preserve">Korpusa iekšējās virsmas kopējais laukums </w:t>
            </w:r>
            <w:r w:rsidRPr="00E73B67">
              <w:rPr>
                <w:rFonts w:ascii="Times New Roman" w:hAnsi="Times New Roman" w:cs="Times New Roman"/>
                <w:i/>
                <w:iCs/>
                <w:noProof/>
                <w:lang w:val="en-US"/>
              </w:rPr>
              <w:t>S</w:t>
            </w:r>
            <w:r w:rsidRPr="00E73B67">
              <w:rPr>
                <w:rFonts w:ascii="Times New Roman" w:hAnsi="Times New Roman" w:cs="Times New Roman"/>
                <w:i/>
                <w:iCs/>
                <w:noProof/>
                <w:sz w:val="24"/>
                <w:vertAlign w:val="subscript"/>
                <w:lang w:val="en-US"/>
              </w:rPr>
              <w:t>i</w:t>
            </w:r>
          </w:p>
        </w:tc>
        <w:tc>
          <w:tcPr>
            <w:tcW w:w="779" w:type="pct"/>
            <w:tcBorders>
              <w:bottom w:val="dotted" w:sz="4" w:space="0" w:color="auto"/>
            </w:tcBorders>
          </w:tcPr>
          <w:p w14:paraId="79381B4C"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787C2D6A"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tcBorders>
          </w:tcPr>
          <w:p w14:paraId="4EE7309F"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m</w:t>
            </w:r>
            <w:r w:rsidRPr="00E73B67">
              <w:rPr>
                <w:rFonts w:ascii="Times New Roman" w:hAnsi="Times New Roman"/>
                <w:noProof/>
                <w:vertAlign w:val="superscript"/>
                <w:lang w:val="en-US"/>
              </w:rPr>
              <w:t>2</w:t>
            </w:r>
          </w:p>
        </w:tc>
      </w:tr>
      <w:tr w:rsidR="00E73B67" w:rsidRPr="00E73B67" w14:paraId="6EE0E910" w14:textId="77777777" w:rsidTr="00A31E9F">
        <w:tc>
          <w:tcPr>
            <w:tcW w:w="2550" w:type="pct"/>
            <w:gridSpan w:val="6"/>
          </w:tcPr>
          <w:p w14:paraId="5A8F74D3"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 xml:space="preserve">Korpusa ārējās virsmas kopējais laukums </w:t>
            </w:r>
            <w:r w:rsidRPr="00E73B67">
              <w:rPr>
                <w:rFonts w:ascii="Times New Roman" w:hAnsi="Times New Roman" w:cs="Times New Roman"/>
                <w:i/>
                <w:iCs/>
                <w:noProof/>
                <w:lang w:val="en-US"/>
              </w:rPr>
              <w:t>S</w:t>
            </w:r>
            <w:r w:rsidRPr="00E73B67">
              <w:rPr>
                <w:rFonts w:ascii="Times New Roman" w:hAnsi="Times New Roman" w:cs="Times New Roman"/>
                <w:i/>
                <w:iCs/>
                <w:noProof/>
                <w:sz w:val="24"/>
                <w:vertAlign w:val="subscript"/>
                <w:lang w:val="en-US"/>
              </w:rPr>
              <w:t>e</w:t>
            </w:r>
          </w:p>
        </w:tc>
        <w:tc>
          <w:tcPr>
            <w:tcW w:w="779" w:type="pct"/>
            <w:tcBorders>
              <w:top w:val="dotted" w:sz="4" w:space="0" w:color="auto"/>
              <w:bottom w:val="dotted" w:sz="4" w:space="0" w:color="auto"/>
            </w:tcBorders>
          </w:tcPr>
          <w:p w14:paraId="4C81A209"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243215E1"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Pr>
          <w:p w14:paraId="307E0DB7"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m</w:t>
            </w:r>
            <w:r w:rsidRPr="00E73B67">
              <w:rPr>
                <w:rFonts w:ascii="Times New Roman" w:hAnsi="Times New Roman"/>
                <w:noProof/>
                <w:vertAlign w:val="superscript"/>
                <w:lang w:val="en-US"/>
              </w:rPr>
              <w:t>2</w:t>
            </w:r>
          </w:p>
        </w:tc>
      </w:tr>
      <w:tr w:rsidR="00E73B67" w:rsidRPr="00E73B67" w14:paraId="1F8D3CE9" w14:textId="77777777" w:rsidTr="00A31E9F">
        <w:tc>
          <w:tcPr>
            <w:tcW w:w="2550" w:type="pct"/>
            <w:gridSpan w:val="6"/>
          </w:tcPr>
          <w:p w14:paraId="455A04DF"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Vidējais virsmas laukums:</w:t>
            </w:r>
            <w:r w:rsidRPr="00E73B67">
              <w:rPr>
                <w:rFonts w:ascii="Times New Roman" w:hAnsi="Times New Roman"/>
                <w:noProof/>
                <w:lang w:val="en-US"/>
              </w:rPr>
              <w:drawing>
                <wp:inline distT="0" distB="0" distL="0" distR="0" wp14:anchorId="4CDA2BB4" wp14:editId="68CB6C88">
                  <wp:extent cx="819150" cy="255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9518" cy="256099"/>
                          </a:xfrm>
                          <a:prstGeom prst="rect">
                            <a:avLst/>
                          </a:prstGeom>
                        </pic:spPr>
                      </pic:pic>
                    </a:graphicData>
                  </a:graphic>
                </wp:inline>
              </w:drawing>
            </w:r>
          </w:p>
        </w:tc>
        <w:tc>
          <w:tcPr>
            <w:tcW w:w="779" w:type="pct"/>
            <w:tcBorders>
              <w:top w:val="dotted" w:sz="4" w:space="0" w:color="auto"/>
              <w:bottom w:val="dotted" w:sz="4" w:space="0" w:color="auto"/>
            </w:tcBorders>
          </w:tcPr>
          <w:p w14:paraId="2979B4CE"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3D1A1BDA"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Pr>
          <w:p w14:paraId="2DAB4BF2"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m</w:t>
            </w:r>
            <w:r w:rsidRPr="00E73B67">
              <w:rPr>
                <w:rFonts w:ascii="Times New Roman" w:hAnsi="Times New Roman"/>
                <w:noProof/>
                <w:vertAlign w:val="superscript"/>
                <w:lang w:val="en-US"/>
              </w:rPr>
              <w:t>2</w:t>
            </w:r>
          </w:p>
        </w:tc>
      </w:tr>
      <w:tr w:rsidR="00E73B67" w:rsidRPr="00E73B67" w14:paraId="5F6611E0" w14:textId="77777777" w:rsidTr="00A31E9F">
        <w:tc>
          <w:tcPr>
            <w:tcW w:w="5000" w:type="pct"/>
            <w:gridSpan w:val="9"/>
          </w:tcPr>
          <w:p w14:paraId="086680C1"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Korpusa sienu specifikācijas:</w:t>
            </w:r>
            <w:r w:rsidRPr="00E73B67">
              <w:rPr>
                <w:rStyle w:val="FootnoteReference"/>
                <w:rFonts w:ascii="Times New Roman" w:eastAsia="Times New Roman" w:hAnsi="Times New Roman" w:cs="Times New Roman"/>
                <w:bCs/>
                <w:noProof/>
                <w:lang w:val="en-US"/>
              </w:rPr>
              <w:footnoteReference w:customMarkFollows="1" w:id="11"/>
              <w:t>4</w:t>
            </w:r>
          </w:p>
        </w:tc>
      </w:tr>
      <w:tr w:rsidR="00E73B67" w:rsidRPr="00E73B67" w14:paraId="035BC0DE" w14:textId="77777777" w:rsidTr="00A31E9F">
        <w:tc>
          <w:tcPr>
            <w:tcW w:w="427" w:type="pct"/>
          </w:tcPr>
          <w:p w14:paraId="69C8AD31"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Augšējā daļa</w:t>
            </w:r>
          </w:p>
        </w:tc>
        <w:tc>
          <w:tcPr>
            <w:tcW w:w="719" w:type="pct"/>
            <w:gridSpan w:val="4"/>
            <w:tcBorders>
              <w:bottom w:val="dotted" w:sz="4" w:space="0" w:color="auto"/>
            </w:tcBorders>
          </w:tcPr>
          <w:p w14:paraId="52A92371"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bottom w:val="dotted" w:sz="4" w:space="0" w:color="auto"/>
            </w:tcBorders>
          </w:tcPr>
          <w:p w14:paraId="3DC17C72"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bottom w:val="dotted" w:sz="4" w:space="0" w:color="auto"/>
            </w:tcBorders>
          </w:tcPr>
          <w:p w14:paraId="42CFE573"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bottom w:val="dotted" w:sz="4" w:space="0" w:color="auto"/>
            </w:tcBorders>
          </w:tcPr>
          <w:p w14:paraId="3CA243EB"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bottom w:val="dotted" w:sz="4" w:space="0" w:color="auto"/>
            </w:tcBorders>
          </w:tcPr>
          <w:p w14:paraId="381471BA"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4F970648" w14:textId="77777777" w:rsidTr="00A31E9F">
        <w:tc>
          <w:tcPr>
            <w:tcW w:w="607" w:type="pct"/>
            <w:gridSpan w:val="3"/>
          </w:tcPr>
          <w:p w14:paraId="7202C562"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Apakšējā daļa</w:t>
            </w:r>
          </w:p>
        </w:tc>
        <w:tc>
          <w:tcPr>
            <w:tcW w:w="538" w:type="pct"/>
            <w:gridSpan w:val="2"/>
            <w:tcBorders>
              <w:bottom w:val="dotted" w:sz="4" w:space="0" w:color="auto"/>
            </w:tcBorders>
          </w:tcPr>
          <w:p w14:paraId="6F5B3E67"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bottom w:val="dotted" w:sz="4" w:space="0" w:color="auto"/>
            </w:tcBorders>
          </w:tcPr>
          <w:p w14:paraId="1A75F4B9"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bottom w:val="dotted" w:sz="4" w:space="0" w:color="auto"/>
            </w:tcBorders>
          </w:tcPr>
          <w:p w14:paraId="3A3A2810"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bottom w:val="dotted" w:sz="4" w:space="0" w:color="auto"/>
            </w:tcBorders>
          </w:tcPr>
          <w:p w14:paraId="641FB2E5"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bottom w:val="dotted" w:sz="4" w:space="0" w:color="auto"/>
            </w:tcBorders>
          </w:tcPr>
          <w:p w14:paraId="2F1EE72A"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3454B879" w14:textId="77777777" w:rsidTr="00A31E9F">
        <w:tc>
          <w:tcPr>
            <w:tcW w:w="556" w:type="pct"/>
            <w:gridSpan w:val="2"/>
          </w:tcPr>
          <w:p w14:paraId="6FD8D1B1"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Sāni</w:t>
            </w:r>
          </w:p>
        </w:tc>
        <w:tc>
          <w:tcPr>
            <w:tcW w:w="590" w:type="pct"/>
            <w:gridSpan w:val="3"/>
            <w:tcBorders>
              <w:top w:val="dotted" w:sz="4" w:space="0" w:color="auto"/>
              <w:bottom w:val="dotted" w:sz="4" w:space="0" w:color="auto"/>
            </w:tcBorders>
          </w:tcPr>
          <w:p w14:paraId="6BF175D3"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top w:val="dotted" w:sz="4" w:space="0" w:color="auto"/>
              <w:bottom w:val="dotted" w:sz="4" w:space="0" w:color="auto"/>
            </w:tcBorders>
          </w:tcPr>
          <w:p w14:paraId="294209AD"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top w:val="dotted" w:sz="4" w:space="0" w:color="auto"/>
              <w:bottom w:val="dotted" w:sz="4" w:space="0" w:color="auto"/>
            </w:tcBorders>
          </w:tcPr>
          <w:p w14:paraId="657A0C95"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1641AF0F"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bottom w:val="dotted" w:sz="4" w:space="0" w:color="auto"/>
            </w:tcBorders>
          </w:tcPr>
          <w:p w14:paraId="70E5A0BF"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765929D1" w14:textId="77777777" w:rsidTr="00A31E9F">
        <w:tc>
          <w:tcPr>
            <w:tcW w:w="5000" w:type="pct"/>
            <w:gridSpan w:val="9"/>
          </w:tcPr>
          <w:p w14:paraId="3135C1D1"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Korpusa uzbūves īpatnības:</w:t>
            </w:r>
            <w:r w:rsidRPr="00E73B67">
              <w:rPr>
                <w:rStyle w:val="FootnoteReference"/>
                <w:rFonts w:ascii="Times New Roman" w:eastAsia="Times New Roman" w:hAnsi="Times New Roman" w:cs="Times New Roman"/>
                <w:bCs/>
                <w:noProof/>
                <w:lang w:val="en-US"/>
              </w:rPr>
              <w:footnoteReference w:customMarkFollows="1" w:id="12"/>
              <w:t>5</w:t>
            </w:r>
          </w:p>
        </w:tc>
      </w:tr>
      <w:tr w:rsidR="00E73B67" w:rsidRPr="00E73B67" w14:paraId="12D3EB3A" w14:textId="77777777" w:rsidTr="00A31E9F">
        <w:tc>
          <w:tcPr>
            <w:tcW w:w="972" w:type="pct"/>
            <w:gridSpan w:val="4"/>
          </w:tcPr>
          <w:p w14:paraId="55A62E49"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Skaits,</w:t>
            </w:r>
          </w:p>
        </w:tc>
        <w:tc>
          <w:tcPr>
            <w:tcW w:w="174" w:type="pct"/>
          </w:tcPr>
          <w:p w14:paraId="634A8DFE"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Pr>
          <w:p w14:paraId="3E36438F"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durvis</w:t>
            </w:r>
          </w:p>
        </w:tc>
        <w:tc>
          <w:tcPr>
            <w:tcW w:w="779" w:type="pct"/>
            <w:tcBorders>
              <w:bottom w:val="dotted" w:sz="4" w:space="0" w:color="auto"/>
            </w:tcBorders>
          </w:tcPr>
          <w:p w14:paraId="42CA8936"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bottom w:val="dotted" w:sz="4" w:space="0" w:color="auto"/>
            </w:tcBorders>
          </w:tcPr>
          <w:p w14:paraId="6EFEA24C"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bottom w:val="dotted" w:sz="4" w:space="0" w:color="auto"/>
            </w:tcBorders>
          </w:tcPr>
          <w:p w14:paraId="39A53AF7"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75B3B4EA" w14:textId="77777777" w:rsidTr="00A31E9F">
        <w:tc>
          <w:tcPr>
            <w:tcW w:w="972" w:type="pct"/>
            <w:gridSpan w:val="4"/>
          </w:tcPr>
          <w:p w14:paraId="66F3CD36"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novietojums</w:t>
            </w:r>
          </w:p>
        </w:tc>
        <w:tc>
          <w:tcPr>
            <w:tcW w:w="174" w:type="pct"/>
          </w:tcPr>
          <w:p w14:paraId="321472D9"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Pr>
          <w:p w14:paraId="5586CDB1"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ventilācijas atveres</w:t>
            </w:r>
          </w:p>
        </w:tc>
        <w:tc>
          <w:tcPr>
            <w:tcW w:w="779" w:type="pct"/>
            <w:tcBorders>
              <w:top w:val="dotted" w:sz="4" w:space="0" w:color="auto"/>
              <w:bottom w:val="dotted" w:sz="4" w:space="0" w:color="auto"/>
            </w:tcBorders>
          </w:tcPr>
          <w:p w14:paraId="2F8DD77E"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6F90CE98"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bottom w:val="dotted" w:sz="4" w:space="0" w:color="auto"/>
            </w:tcBorders>
          </w:tcPr>
          <w:p w14:paraId="2152848C"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32819AC7" w14:textId="77777777" w:rsidTr="00A31E9F">
        <w:tc>
          <w:tcPr>
            <w:tcW w:w="972" w:type="pct"/>
            <w:gridSpan w:val="4"/>
          </w:tcPr>
          <w:p w14:paraId="0A306ED8"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un izmēri</w:t>
            </w:r>
          </w:p>
        </w:tc>
        <w:tc>
          <w:tcPr>
            <w:tcW w:w="174" w:type="pct"/>
          </w:tcPr>
          <w:p w14:paraId="7F19156E"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Pr>
          <w:p w14:paraId="00580950"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ledus iekraušanas atveres</w:t>
            </w:r>
          </w:p>
        </w:tc>
        <w:tc>
          <w:tcPr>
            <w:tcW w:w="779" w:type="pct"/>
            <w:tcBorders>
              <w:top w:val="dotted" w:sz="4" w:space="0" w:color="auto"/>
              <w:bottom w:val="dotted" w:sz="4" w:space="0" w:color="auto"/>
            </w:tcBorders>
          </w:tcPr>
          <w:p w14:paraId="4C69E85A"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16039792"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bottom w:val="dotted" w:sz="4" w:space="0" w:color="auto"/>
            </w:tcBorders>
          </w:tcPr>
          <w:p w14:paraId="22DA79DB"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0A7A268B" w14:textId="77777777" w:rsidTr="00A31E9F">
        <w:tc>
          <w:tcPr>
            <w:tcW w:w="972" w:type="pct"/>
            <w:gridSpan w:val="4"/>
          </w:tcPr>
          <w:p w14:paraId="311BA46D"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Piederumi</w:t>
            </w:r>
            <w:r w:rsidRPr="00E73B67">
              <w:rPr>
                <w:rStyle w:val="FootnoteReference"/>
                <w:rFonts w:ascii="Times New Roman" w:eastAsia="Times New Roman" w:hAnsi="Times New Roman" w:cs="Times New Roman"/>
                <w:bCs/>
                <w:noProof/>
                <w:lang w:val="en-US"/>
              </w:rPr>
              <w:footnoteReference w:customMarkFollows="1" w:id="13"/>
              <w:t>6</w:t>
            </w:r>
          </w:p>
        </w:tc>
        <w:tc>
          <w:tcPr>
            <w:tcW w:w="174" w:type="pct"/>
            <w:tcBorders>
              <w:bottom w:val="dotted" w:sz="4" w:space="0" w:color="auto"/>
            </w:tcBorders>
          </w:tcPr>
          <w:p w14:paraId="0C7FC52A"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bottom w:val="dotted" w:sz="4" w:space="0" w:color="auto"/>
            </w:tcBorders>
          </w:tcPr>
          <w:p w14:paraId="1CBB8E63"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top w:val="dotted" w:sz="4" w:space="0" w:color="auto"/>
              <w:bottom w:val="dotted" w:sz="4" w:space="0" w:color="auto"/>
            </w:tcBorders>
          </w:tcPr>
          <w:p w14:paraId="6252334B"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0686C175"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bottom w:val="dotted" w:sz="4" w:space="0" w:color="auto"/>
            </w:tcBorders>
          </w:tcPr>
          <w:p w14:paraId="7AB8469E"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257E55F8" w14:textId="77777777" w:rsidTr="00A31E9F">
        <w:tc>
          <w:tcPr>
            <w:tcW w:w="972" w:type="pct"/>
            <w:gridSpan w:val="4"/>
            <w:tcBorders>
              <w:bottom w:val="dotted" w:sz="4" w:space="0" w:color="auto"/>
            </w:tcBorders>
          </w:tcPr>
          <w:p w14:paraId="0B2561D0" w14:textId="77777777" w:rsidR="00E73B67" w:rsidRPr="00E73B67" w:rsidRDefault="00E73B67" w:rsidP="00A31E9F">
            <w:pPr>
              <w:jc w:val="both"/>
              <w:rPr>
                <w:rFonts w:ascii="Times New Roman" w:eastAsia="Times New Roman" w:hAnsi="Times New Roman" w:cs="Times New Roman"/>
                <w:bCs/>
                <w:noProof/>
                <w:lang w:val="en-US"/>
              </w:rPr>
            </w:pPr>
          </w:p>
        </w:tc>
        <w:tc>
          <w:tcPr>
            <w:tcW w:w="174" w:type="pct"/>
            <w:tcBorders>
              <w:top w:val="dotted" w:sz="4" w:space="0" w:color="auto"/>
              <w:bottom w:val="dotted" w:sz="4" w:space="0" w:color="auto"/>
            </w:tcBorders>
          </w:tcPr>
          <w:p w14:paraId="34262EB2"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top w:val="dotted" w:sz="4" w:space="0" w:color="auto"/>
              <w:bottom w:val="dotted" w:sz="4" w:space="0" w:color="auto"/>
            </w:tcBorders>
          </w:tcPr>
          <w:p w14:paraId="37DA3D1A"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top w:val="dotted" w:sz="4" w:space="0" w:color="auto"/>
              <w:bottom w:val="dotted" w:sz="4" w:space="0" w:color="auto"/>
            </w:tcBorders>
          </w:tcPr>
          <w:p w14:paraId="4A66F180"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6A4B9A48"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bottom w:val="dotted" w:sz="4" w:space="0" w:color="auto"/>
            </w:tcBorders>
          </w:tcPr>
          <w:p w14:paraId="716AB3BD" w14:textId="77777777" w:rsidR="00E73B67" w:rsidRPr="00E73B67" w:rsidRDefault="00E73B67" w:rsidP="00A31E9F">
            <w:pPr>
              <w:jc w:val="both"/>
              <w:rPr>
                <w:rFonts w:ascii="Times New Roman" w:eastAsia="Times New Roman" w:hAnsi="Times New Roman" w:cs="Times New Roman"/>
                <w:bCs/>
                <w:noProof/>
                <w:lang w:val="en-US"/>
              </w:rPr>
            </w:pPr>
          </w:p>
        </w:tc>
      </w:tr>
      <w:tr w:rsidR="00E73B67" w:rsidRPr="00E73B67" w14:paraId="643CE235" w14:textId="77777777" w:rsidTr="00A31E9F">
        <w:tc>
          <w:tcPr>
            <w:tcW w:w="972" w:type="pct"/>
            <w:gridSpan w:val="4"/>
            <w:tcBorders>
              <w:top w:val="dotted" w:sz="4" w:space="0" w:color="auto"/>
            </w:tcBorders>
          </w:tcPr>
          <w:p w14:paraId="7AB4CBC1"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i/>
                <w:iCs/>
                <w:noProof/>
                <w:lang w:val="en-US"/>
              </w:rPr>
              <w:t>K </w:t>
            </w:r>
            <w:r w:rsidRPr="00E73B67">
              <w:rPr>
                <w:rFonts w:ascii="Times New Roman" w:hAnsi="Times New Roman"/>
                <w:noProof/>
                <w:lang w:val="en-US"/>
              </w:rPr>
              <w:t>koeficients =</w:t>
            </w:r>
          </w:p>
        </w:tc>
        <w:tc>
          <w:tcPr>
            <w:tcW w:w="174" w:type="pct"/>
            <w:tcBorders>
              <w:top w:val="dotted" w:sz="4" w:space="0" w:color="auto"/>
              <w:bottom w:val="dotted" w:sz="4" w:space="0" w:color="auto"/>
            </w:tcBorders>
          </w:tcPr>
          <w:p w14:paraId="04F9A1F4"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top w:val="dotted" w:sz="4" w:space="0" w:color="auto"/>
              <w:bottom w:val="dotted" w:sz="4" w:space="0" w:color="auto"/>
            </w:tcBorders>
          </w:tcPr>
          <w:p w14:paraId="77C6C469"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top w:val="dotted" w:sz="4" w:space="0" w:color="auto"/>
              <w:bottom w:val="dotted" w:sz="4" w:space="0" w:color="auto"/>
            </w:tcBorders>
          </w:tcPr>
          <w:p w14:paraId="1F69E7E2"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dotted" w:sz="4" w:space="0" w:color="auto"/>
            </w:tcBorders>
          </w:tcPr>
          <w:p w14:paraId="3CF186C5"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top w:val="dotted" w:sz="4" w:space="0" w:color="auto"/>
            </w:tcBorders>
          </w:tcPr>
          <w:p w14:paraId="18CBF9DA" w14:textId="77777777" w:rsidR="00E73B67" w:rsidRPr="00E73B67" w:rsidRDefault="00E73B67" w:rsidP="00A31E9F">
            <w:pPr>
              <w:jc w:val="both"/>
              <w:rPr>
                <w:rFonts w:ascii="Times New Roman" w:eastAsia="Times New Roman" w:hAnsi="Times New Roman" w:cs="Times New Roman"/>
                <w:bCs/>
                <w:noProof/>
                <w:lang w:val="en-US"/>
              </w:rPr>
            </w:pPr>
            <w:r w:rsidRPr="00E73B67">
              <w:rPr>
                <w:rFonts w:ascii="Times New Roman" w:hAnsi="Times New Roman"/>
                <w:noProof/>
                <w:lang w:val="en-US"/>
              </w:rPr>
              <w:t>W/m</w:t>
            </w:r>
            <w:r w:rsidRPr="00E73B67">
              <w:rPr>
                <w:rFonts w:ascii="Times New Roman" w:hAnsi="Times New Roman"/>
                <w:noProof/>
                <w:vertAlign w:val="superscript"/>
                <w:lang w:val="en-US"/>
              </w:rPr>
              <w:t>2</w:t>
            </w:r>
            <w:r w:rsidRPr="00E73B67">
              <w:rPr>
                <w:rFonts w:ascii="Times New Roman" w:hAnsi="Times New Roman"/>
                <w:noProof/>
                <w:lang w:val="en-US"/>
              </w:rPr>
              <w:t>.K</w:t>
            </w:r>
          </w:p>
        </w:tc>
      </w:tr>
      <w:tr w:rsidR="00E73B67" w:rsidRPr="00E73B67" w14:paraId="1C20A99A" w14:textId="77777777" w:rsidTr="00A31E9F">
        <w:tc>
          <w:tcPr>
            <w:tcW w:w="972" w:type="pct"/>
            <w:gridSpan w:val="4"/>
            <w:tcBorders>
              <w:bottom w:val="single" w:sz="4" w:space="0" w:color="auto"/>
            </w:tcBorders>
          </w:tcPr>
          <w:p w14:paraId="0EBEE612" w14:textId="77777777" w:rsidR="00E73B67" w:rsidRPr="00E73B67" w:rsidRDefault="00E73B67" w:rsidP="00A31E9F">
            <w:pPr>
              <w:jc w:val="both"/>
              <w:rPr>
                <w:rFonts w:ascii="Times New Roman" w:eastAsia="Times New Roman" w:hAnsi="Times New Roman" w:cs="Times New Roman"/>
                <w:bCs/>
                <w:noProof/>
                <w:lang w:val="en-US"/>
              </w:rPr>
            </w:pPr>
          </w:p>
        </w:tc>
        <w:tc>
          <w:tcPr>
            <w:tcW w:w="174" w:type="pct"/>
            <w:tcBorders>
              <w:top w:val="dotted" w:sz="4" w:space="0" w:color="auto"/>
              <w:bottom w:val="single" w:sz="4" w:space="0" w:color="auto"/>
            </w:tcBorders>
          </w:tcPr>
          <w:p w14:paraId="4C8CF9B5" w14:textId="77777777" w:rsidR="00E73B67" w:rsidRPr="00E73B67" w:rsidRDefault="00E73B67" w:rsidP="00A31E9F">
            <w:pPr>
              <w:jc w:val="both"/>
              <w:rPr>
                <w:rFonts w:ascii="Times New Roman" w:eastAsia="Times New Roman" w:hAnsi="Times New Roman" w:cs="Times New Roman"/>
                <w:bCs/>
                <w:noProof/>
                <w:lang w:val="en-US"/>
              </w:rPr>
            </w:pPr>
          </w:p>
        </w:tc>
        <w:tc>
          <w:tcPr>
            <w:tcW w:w="1405" w:type="pct"/>
            <w:tcBorders>
              <w:top w:val="dotted" w:sz="4" w:space="0" w:color="auto"/>
              <w:bottom w:val="single" w:sz="4" w:space="0" w:color="auto"/>
            </w:tcBorders>
          </w:tcPr>
          <w:p w14:paraId="5754854C" w14:textId="77777777" w:rsidR="00E73B67" w:rsidRPr="00E73B67" w:rsidRDefault="00E73B67" w:rsidP="00A31E9F">
            <w:pPr>
              <w:jc w:val="both"/>
              <w:rPr>
                <w:rFonts w:ascii="Times New Roman" w:eastAsia="Times New Roman" w:hAnsi="Times New Roman" w:cs="Times New Roman"/>
                <w:bCs/>
                <w:noProof/>
                <w:lang w:val="en-US"/>
              </w:rPr>
            </w:pPr>
          </w:p>
        </w:tc>
        <w:tc>
          <w:tcPr>
            <w:tcW w:w="779" w:type="pct"/>
            <w:tcBorders>
              <w:top w:val="dotted" w:sz="4" w:space="0" w:color="auto"/>
              <w:bottom w:val="single" w:sz="4" w:space="0" w:color="auto"/>
            </w:tcBorders>
          </w:tcPr>
          <w:p w14:paraId="608A87B4" w14:textId="77777777" w:rsidR="00E73B67" w:rsidRPr="00E73B67" w:rsidRDefault="00E73B67" w:rsidP="00A31E9F">
            <w:pPr>
              <w:jc w:val="both"/>
              <w:rPr>
                <w:rFonts w:ascii="Times New Roman" w:eastAsia="Times New Roman" w:hAnsi="Times New Roman" w:cs="Times New Roman"/>
                <w:bCs/>
                <w:noProof/>
                <w:lang w:val="en-US"/>
              </w:rPr>
            </w:pPr>
          </w:p>
        </w:tc>
        <w:tc>
          <w:tcPr>
            <w:tcW w:w="1244" w:type="pct"/>
            <w:tcBorders>
              <w:top w:val="dotted" w:sz="4" w:space="0" w:color="auto"/>
              <w:bottom w:val="single" w:sz="4" w:space="0" w:color="auto"/>
            </w:tcBorders>
          </w:tcPr>
          <w:p w14:paraId="3D84EF17" w14:textId="77777777" w:rsidR="00E73B67" w:rsidRPr="00E73B67" w:rsidRDefault="00E73B67" w:rsidP="00A31E9F">
            <w:pPr>
              <w:jc w:val="both"/>
              <w:rPr>
                <w:rFonts w:ascii="Times New Roman" w:eastAsia="Times New Roman" w:hAnsi="Times New Roman" w:cs="Times New Roman"/>
                <w:bCs/>
                <w:noProof/>
                <w:lang w:val="en-US"/>
              </w:rPr>
            </w:pPr>
          </w:p>
        </w:tc>
        <w:tc>
          <w:tcPr>
            <w:tcW w:w="427" w:type="pct"/>
            <w:tcBorders>
              <w:bottom w:val="single" w:sz="4" w:space="0" w:color="auto"/>
            </w:tcBorders>
          </w:tcPr>
          <w:p w14:paraId="2FD51202" w14:textId="77777777" w:rsidR="00E73B67" w:rsidRPr="00E73B67" w:rsidRDefault="00E73B67" w:rsidP="00A31E9F">
            <w:pPr>
              <w:jc w:val="both"/>
              <w:rPr>
                <w:rFonts w:ascii="Times New Roman" w:eastAsia="Times New Roman" w:hAnsi="Times New Roman" w:cs="Times New Roman"/>
                <w:bCs/>
                <w:noProof/>
                <w:lang w:val="en-US"/>
              </w:rPr>
            </w:pPr>
          </w:p>
        </w:tc>
      </w:tr>
    </w:tbl>
    <w:p w14:paraId="2C17286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F74C3E5" w14:textId="77777777" w:rsidR="00E73B67" w:rsidRPr="00E73B67" w:rsidRDefault="00E73B67" w:rsidP="00E73B67">
      <w:pPr>
        <w:rPr>
          <w:noProof/>
          <w:lang w:val="en-US"/>
        </w:rPr>
      </w:pPr>
      <w:r w:rsidRPr="00E73B67">
        <w:rPr>
          <w:noProof/>
          <w:lang w:val="en-US"/>
        </w:rPr>
        <w:br w:type="page"/>
      </w:r>
    </w:p>
    <w:p w14:paraId="0D8BD39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8408EC3" w14:textId="77777777" w:rsidR="00E73B67" w:rsidRPr="00E73B67" w:rsidRDefault="00E73B67" w:rsidP="00E73B67">
      <w:pPr>
        <w:pStyle w:val="Heading3"/>
        <w:jc w:val="both"/>
        <w:rPr>
          <w:noProof/>
          <w:lang w:val="en-US"/>
        </w:rPr>
      </w:pPr>
      <w:bookmarkStart w:id="30" w:name="_Toc107219909"/>
      <w:r w:rsidRPr="00E73B67">
        <w:rPr>
          <w:noProof/>
          <w:lang w:val="en-US"/>
        </w:rPr>
        <w:t>1.B PARAUGS</w:t>
      </w:r>
      <w:bookmarkEnd w:id="30"/>
    </w:p>
    <w:p w14:paraId="6FB198F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B45480B" w14:textId="77777777" w:rsidR="00E73B67" w:rsidRPr="00E73B67" w:rsidRDefault="00E73B67" w:rsidP="00E73B67">
      <w:pPr>
        <w:pStyle w:val="BodyText"/>
        <w:jc w:val="center"/>
        <w:rPr>
          <w:lang w:val="en-US"/>
        </w:rPr>
      </w:pPr>
      <w:r w:rsidRPr="00E73B67">
        <w:rPr>
          <w:lang w:val="en-US"/>
        </w:rPr>
        <w:t>Pārbaudes ziņojums</w:t>
      </w:r>
    </w:p>
    <w:p w14:paraId="7BE9967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B3DAC6B" w14:textId="77777777" w:rsidR="00E73B67" w:rsidRPr="00E73B67" w:rsidRDefault="00E73B67" w:rsidP="00E73B67">
      <w:pPr>
        <w:pStyle w:val="BodyText"/>
        <w:jc w:val="center"/>
        <w:rPr>
          <w:lang w:val="en-US"/>
        </w:rPr>
      </w:pPr>
      <w:r w:rsidRPr="00E73B67">
        <w:rPr>
          <w:lang w:val="en-US"/>
        </w:rPr>
        <w:t>Sagatavots saskaņā ar Nolīgumu par ātri bojājošos pārtikas produktu starptautiskajiem pārvadājumiem un par speciālām iekārtām, kas izmantojamas šajos pārvadājumos (</w:t>
      </w:r>
      <w:r w:rsidRPr="00E73B67">
        <w:rPr>
          <w:i/>
          <w:iCs/>
          <w:lang w:val="en-US"/>
        </w:rPr>
        <w:t>ATP</w:t>
      </w:r>
      <w:r w:rsidRPr="00E73B67">
        <w:rPr>
          <w:lang w:val="en-US"/>
        </w:rPr>
        <w:t>)</w:t>
      </w:r>
    </w:p>
    <w:p w14:paraId="180C5B6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D1BC37B" w14:textId="77777777" w:rsidR="00E73B67" w:rsidRPr="00E73B67" w:rsidRDefault="00E73B67" w:rsidP="00E73B67">
      <w:pPr>
        <w:pStyle w:val="BodyText"/>
        <w:tabs>
          <w:tab w:val="left" w:leader="dot" w:pos="2552"/>
        </w:tabs>
        <w:jc w:val="center"/>
        <w:rPr>
          <w:lang w:val="en-US"/>
        </w:rPr>
      </w:pPr>
      <w:r w:rsidRPr="00E73B67">
        <w:rPr>
          <w:lang w:val="en-US"/>
        </w:rPr>
        <w:t>Pārbaudes ziņojums Nr.</w:t>
      </w:r>
      <w:r w:rsidRPr="00E73B67">
        <w:rPr>
          <w:lang w:val="en-US"/>
        </w:rPr>
        <w:tab/>
      </w:r>
    </w:p>
    <w:p w14:paraId="1D271496"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7F4D7C3B" w14:textId="77777777" w:rsidR="00E73B67" w:rsidRPr="00E73B67" w:rsidRDefault="00E73B67" w:rsidP="00E73B67">
      <w:pPr>
        <w:pStyle w:val="BodyText"/>
        <w:rPr>
          <w:lang w:val="en-US"/>
        </w:rPr>
      </w:pPr>
    </w:p>
    <w:p w14:paraId="5AA3D70C" w14:textId="77777777" w:rsidR="00E73B67" w:rsidRPr="00E73B67" w:rsidRDefault="00E73B67" w:rsidP="00E73B67">
      <w:pPr>
        <w:pStyle w:val="BodyText"/>
        <w:rPr>
          <w:lang w:val="en-US"/>
        </w:rPr>
      </w:pPr>
      <w:r w:rsidRPr="00E73B67">
        <w:rPr>
          <w:lang w:val="en-US"/>
        </w:rPr>
        <w:t>1. daļa</w:t>
      </w:r>
      <w:r w:rsidRPr="00E73B67">
        <w:rPr>
          <w:lang w:val="en-US"/>
        </w:rPr>
        <w:br/>
        <w:t>Šķidru pārtikas produktu pārvadāšanai paredzētu cisternu specifikācijas</w:t>
      </w:r>
    </w:p>
    <w:p w14:paraId="5A7DCBB0"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26FC011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CC2CD9C" w14:textId="77777777" w:rsidR="00E73B67" w:rsidRPr="00E73B67" w:rsidRDefault="00E73B67" w:rsidP="00E73B67">
      <w:pPr>
        <w:pStyle w:val="BodyText"/>
        <w:rPr>
          <w:lang w:val="en-US"/>
        </w:rPr>
      </w:pPr>
      <w:r w:rsidRPr="00E73B67">
        <w:rPr>
          <w:lang w:val="en-US"/>
        </w:rPr>
        <w:t>Pilnvarota pārbaudes stacija/eksperts:</w:t>
      </w:r>
      <w:r w:rsidRPr="00E73B67">
        <w:rPr>
          <w:vertAlign w:val="superscript"/>
          <w:lang w:val="en-US"/>
        </w:rPr>
        <w:footnoteReference w:customMarkFollows="1" w:id="14"/>
        <w:t>1</w:t>
      </w:r>
    </w:p>
    <w:p w14:paraId="4856B5FC" w14:textId="77777777" w:rsidR="00E73B67" w:rsidRPr="00E73B67" w:rsidRDefault="00E73B67" w:rsidP="00E73B67">
      <w:pPr>
        <w:pStyle w:val="BodyText"/>
        <w:tabs>
          <w:tab w:val="left" w:leader="dot" w:pos="9072"/>
        </w:tabs>
        <w:ind w:left="284"/>
        <w:rPr>
          <w:lang w:val="en-US"/>
        </w:rPr>
      </w:pPr>
      <w:r w:rsidRPr="00E73B67">
        <w:rPr>
          <w:lang w:val="en-US"/>
        </w:rPr>
        <w:t>Nosaukums</w:t>
      </w:r>
      <w:r w:rsidRPr="00E73B67">
        <w:rPr>
          <w:lang w:val="en-US"/>
        </w:rPr>
        <w:tab/>
      </w:r>
    </w:p>
    <w:p w14:paraId="419055FF" w14:textId="77777777" w:rsidR="00E73B67" w:rsidRPr="00E73B67" w:rsidRDefault="00E73B67" w:rsidP="00E73B67">
      <w:pPr>
        <w:pStyle w:val="BodyText"/>
        <w:tabs>
          <w:tab w:val="left" w:leader="dot" w:pos="9072"/>
        </w:tabs>
        <w:ind w:left="284"/>
        <w:rPr>
          <w:lang w:val="en-US"/>
        </w:rPr>
      </w:pPr>
      <w:r w:rsidRPr="00E73B67">
        <w:rPr>
          <w:lang w:val="en-US"/>
        </w:rPr>
        <w:t xml:space="preserve">Adrese </w:t>
      </w:r>
      <w:r w:rsidRPr="00E73B67">
        <w:rPr>
          <w:lang w:val="en-US"/>
        </w:rPr>
        <w:tab/>
      </w:r>
    </w:p>
    <w:p w14:paraId="593FDC1F" w14:textId="77777777" w:rsidR="00E73B67" w:rsidRPr="00E73B67" w:rsidRDefault="00E73B67" w:rsidP="00E73B67">
      <w:pPr>
        <w:pStyle w:val="BodyText"/>
        <w:tabs>
          <w:tab w:val="left" w:leader="dot" w:pos="9072"/>
        </w:tabs>
        <w:rPr>
          <w:lang w:val="en-US"/>
        </w:rPr>
      </w:pPr>
    </w:p>
    <w:p w14:paraId="01EC6BDB" w14:textId="77777777" w:rsidR="00E73B67" w:rsidRPr="00E73B67" w:rsidRDefault="00E73B67" w:rsidP="00E73B67">
      <w:pPr>
        <w:pStyle w:val="BodyText"/>
        <w:tabs>
          <w:tab w:val="left" w:leader="dot" w:pos="9072"/>
        </w:tabs>
        <w:rPr>
          <w:lang w:val="en-US"/>
        </w:rPr>
      </w:pPr>
      <w:r w:rsidRPr="00E73B67">
        <w:rPr>
          <w:lang w:val="en-US"/>
        </w:rPr>
        <w:t>Cisternas tips:</w:t>
      </w:r>
      <w:r w:rsidRPr="00E73B67">
        <w:rPr>
          <w:vertAlign w:val="superscript"/>
          <w:lang w:val="en-US"/>
        </w:rPr>
        <w:footnoteReference w:customMarkFollows="1" w:id="15"/>
        <w:t>2</w:t>
      </w:r>
    </w:p>
    <w:p w14:paraId="65F254D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82"/>
        <w:gridCol w:w="2226"/>
        <w:gridCol w:w="1983"/>
        <w:gridCol w:w="1700"/>
        <w:gridCol w:w="1560"/>
        <w:gridCol w:w="880"/>
      </w:tblGrid>
      <w:tr w:rsidR="00E73B67" w:rsidRPr="00E73B67" w14:paraId="34ABAFEC" w14:textId="77777777" w:rsidTr="00A31E9F">
        <w:tc>
          <w:tcPr>
            <w:tcW w:w="428" w:type="pct"/>
          </w:tcPr>
          <w:p w14:paraId="1CACF933" w14:textId="77777777" w:rsidR="00E73B67" w:rsidRPr="00E73B67" w:rsidRDefault="00E73B67" w:rsidP="00A31E9F">
            <w:pPr>
              <w:pStyle w:val="BodyText"/>
              <w:rPr>
                <w:sz w:val="22"/>
                <w:lang w:val="en-US"/>
              </w:rPr>
            </w:pPr>
            <w:r w:rsidRPr="00E73B67">
              <w:rPr>
                <w:sz w:val="22"/>
                <w:lang w:val="en-US"/>
              </w:rPr>
              <w:t>Modelis</w:t>
            </w:r>
          </w:p>
        </w:tc>
        <w:tc>
          <w:tcPr>
            <w:tcW w:w="1219" w:type="pct"/>
            <w:tcBorders>
              <w:bottom w:val="dotted" w:sz="4" w:space="0" w:color="auto"/>
            </w:tcBorders>
          </w:tcPr>
          <w:p w14:paraId="32E0DC24" w14:textId="77777777" w:rsidR="00E73B67" w:rsidRPr="00E73B67" w:rsidRDefault="00E73B67" w:rsidP="00A31E9F">
            <w:pPr>
              <w:pStyle w:val="BodyText"/>
              <w:rPr>
                <w:sz w:val="22"/>
                <w:szCs w:val="22"/>
                <w:lang w:val="en-US"/>
              </w:rPr>
            </w:pPr>
          </w:p>
        </w:tc>
        <w:tc>
          <w:tcPr>
            <w:tcW w:w="1086" w:type="pct"/>
          </w:tcPr>
          <w:p w14:paraId="776A16E9" w14:textId="77777777" w:rsidR="00E73B67" w:rsidRPr="00E73B67" w:rsidRDefault="00E73B67" w:rsidP="00A31E9F">
            <w:pPr>
              <w:pStyle w:val="BodyText"/>
              <w:rPr>
                <w:sz w:val="22"/>
                <w:lang w:val="en-US"/>
              </w:rPr>
            </w:pPr>
            <w:r w:rsidRPr="00E73B67">
              <w:rPr>
                <w:sz w:val="22"/>
                <w:lang w:val="en-US"/>
              </w:rPr>
              <w:t>Reģistrācijas numurs</w:t>
            </w:r>
          </w:p>
        </w:tc>
        <w:tc>
          <w:tcPr>
            <w:tcW w:w="931" w:type="pct"/>
            <w:tcBorders>
              <w:bottom w:val="dotted" w:sz="4" w:space="0" w:color="auto"/>
            </w:tcBorders>
          </w:tcPr>
          <w:p w14:paraId="3BFDCD93" w14:textId="77777777" w:rsidR="00E73B67" w:rsidRPr="00E73B67" w:rsidRDefault="00E73B67" w:rsidP="00A31E9F">
            <w:pPr>
              <w:pStyle w:val="BodyText"/>
              <w:rPr>
                <w:sz w:val="22"/>
                <w:szCs w:val="22"/>
                <w:lang w:val="en-US"/>
              </w:rPr>
            </w:pPr>
          </w:p>
        </w:tc>
        <w:tc>
          <w:tcPr>
            <w:tcW w:w="854" w:type="pct"/>
          </w:tcPr>
          <w:p w14:paraId="12C44DA8" w14:textId="77777777" w:rsidR="00E73B67" w:rsidRPr="00E73B67" w:rsidRDefault="00E73B67" w:rsidP="00A31E9F">
            <w:pPr>
              <w:pStyle w:val="BodyText"/>
              <w:rPr>
                <w:sz w:val="22"/>
                <w:lang w:val="en-US"/>
              </w:rPr>
            </w:pPr>
            <w:r w:rsidRPr="00E73B67">
              <w:rPr>
                <w:sz w:val="22"/>
                <w:lang w:val="en-US"/>
              </w:rPr>
              <w:t>Ieraksta numurs</w:t>
            </w:r>
          </w:p>
        </w:tc>
        <w:tc>
          <w:tcPr>
            <w:tcW w:w="482" w:type="pct"/>
            <w:tcBorders>
              <w:bottom w:val="dotted" w:sz="4" w:space="0" w:color="auto"/>
            </w:tcBorders>
          </w:tcPr>
          <w:p w14:paraId="0FE3E3ED" w14:textId="77777777" w:rsidR="00E73B67" w:rsidRPr="00E73B67" w:rsidRDefault="00E73B67" w:rsidP="00A31E9F">
            <w:pPr>
              <w:pStyle w:val="BodyText"/>
              <w:rPr>
                <w:sz w:val="22"/>
                <w:szCs w:val="22"/>
                <w:lang w:val="en-US"/>
              </w:rPr>
            </w:pPr>
          </w:p>
        </w:tc>
      </w:tr>
    </w:tbl>
    <w:p w14:paraId="3988CCBF" w14:textId="77777777" w:rsidR="00E73B67" w:rsidRPr="00E73B67" w:rsidRDefault="00E73B67" w:rsidP="00E73B67">
      <w:pPr>
        <w:pStyle w:val="BodyText"/>
        <w:tabs>
          <w:tab w:val="left" w:leader="dot" w:pos="9072"/>
        </w:tabs>
        <w:rPr>
          <w:lang w:val="en-US"/>
        </w:rPr>
      </w:pPr>
      <w:r w:rsidRPr="00E73B67">
        <w:rPr>
          <w:lang w:val="en-US"/>
        </w:rPr>
        <w:t>Ekspluatācijas uzsākšanas datums</w:t>
      </w:r>
      <w:r w:rsidRPr="00E73B67">
        <w:rPr>
          <w:lang w:val="en-US"/>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30"/>
        <w:gridCol w:w="3587"/>
        <w:gridCol w:w="449"/>
        <w:gridCol w:w="2044"/>
        <w:gridCol w:w="2078"/>
        <w:gridCol w:w="343"/>
      </w:tblGrid>
      <w:tr w:rsidR="00E73B67" w:rsidRPr="00E73B67" w14:paraId="3D2CAD63" w14:textId="77777777" w:rsidTr="00A31E9F">
        <w:tc>
          <w:tcPr>
            <w:tcW w:w="345" w:type="pct"/>
          </w:tcPr>
          <w:p w14:paraId="50239753" w14:textId="77777777" w:rsidR="00E73B67" w:rsidRPr="00E73B67" w:rsidRDefault="00E73B67" w:rsidP="00A31E9F">
            <w:pPr>
              <w:pStyle w:val="BodyText"/>
              <w:rPr>
                <w:lang w:val="en-US"/>
              </w:rPr>
            </w:pPr>
            <w:r w:rsidRPr="00E73B67">
              <w:rPr>
                <w:lang w:val="en-US"/>
              </w:rPr>
              <w:t>Taras masa</w:t>
            </w:r>
            <w:r w:rsidRPr="00E73B67">
              <w:rPr>
                <w:rStyle w:val="FootnoteReference"/>
                <w:lang w:val="en-US"/>
              </w:rPr>
              <w:footnoteReference w:customMarkFollows="1" w:id="16"/>
              <w:t>3</w:t>
            </w:r>
          </w:p>
        </w:tc>
        <w:tc>
          <w:tcPr>
            <w:tcW w:w="1964" w:type="pct"/>
            <w:tcBorders>
              <w:bottom w:val="dotted" w:sz="4" w:space="0" w:color="auto"/>
            </w:tcBorders>
          </w:tcPr>
          <w:p w14:paraId="00712020" w14:textId="77777777" w:rsidR="00E73B67" w:rsidRPr="00E73B67" w:rsidRDefault="00E73B67" w:rsidP="00A31E9F">
            <w:pPr>
              <w:pStyle w:val="BodyText"/>
              <w:rPr>
                <w:lang w:val="en-US"/>
              </w:rPr>
            </w:pPr>
          </w:p>
        </w:tc>
        <w:tc>
          <w:tcPr>
            <w:tcW w:w="246" w:type="pct"/>
          </w:tcPr>
          <w:p w14:paraId="0EEA1E5B" w14:textId="77777777" w:rsidR="00E73B67" w:rsidRPr="00E73B67" w:rsidRDefault="00E73B67" w:rsidP="00A31E9F">
            <w:pPr>
              <w:pStyle w:val="BodyText"/>
              <w:rPr>
                <w:lang w:val="en-US"/>
              </w:rPr>
            </w:pPr>
            <w:r w:rsidRPr="00E73B67">
              <w:rPr>
                <w:lang w:val="en-US"/>
              </w:rPr>
              <w:t>kg</w:t>
            </w:r>
          </w:p>
        </w:tc>
        <w:tc>
          <w:tcPr>
            <w:tcW w:w="1119" w:type="pct"/>
          </w:tcPr>
          <w:p w14:paraId="469B3B69" w14:textId="77777777" w:rsidR="00E73B67" w:rsidRPr="00E73B67" w:rsidRDefault="00E73B67" w:rsidP="00A31E9F">
            <w:pPr>
              <w:pStyle w:val="BodyText"/>
              <w:jc w:val="right"/>
              <w:rPr>
                <w:vertAlign w:val="superscript"/>
                <w:lang w:val="en-US"/>
              </w:rPr>
            </w:pPr>
            <w:r w:rsidRPr="00E73B67">
              <w:rPr>
                <w:lang w:val="en-US"/>
              </w:rPr>
              <w:t>Kravnesība</w:t>
            </w:r>
            <w:r w:rsidRPr="00E73B67">
              <w:rPr>
                <w:vertAlign w:val="superscript"/>
                <w:lang w:val="en-US"/>
              </w:rPr>
              <w:t>3</w:t>
            </w:r>
          </w:p>
        </w:tc>
        <w:tc>
          <w:tcPr>
            <w:tcW w:w="1138" w:type="pct"/>
            <w:tcBorders>
              <w:bottom w:val="dotted" w:sz="4" w:space="0" w:color="auto"/>
            </w:tcBorders>
          </w:tcPr>
          <w:p w14:paraId="4C4312E2" w14:textId="77777777" w:rsidR="00E73B67" w:rsidRPr="00E73B67" w:rsidRDefault="00E73B67" w:rsidP="00A31E9F">
            <w:pPr>
              <w:pStyle w:val="BodyText"/>
              <w:rPr>
                <w:lang w:val="en-US"/>
              </w:rPr>
            </w:pPr>
          </w:p>
        </w:tc>
        <w:tc>
          <w:tcPr>
            <w:tcW w:w="188" w:type="pct"/>
          </w:tcPr>
          <w:p w14:paraId="44384144" w14:textId="77777777" w:rsidR="00E73B67" w:rsidRPr="00E73B67" w:rsidRDefault="00E73B67" w:rsidP="00A31E9F">
            <w:pPr>
              <w:pStyle w:val="BodyText"/>
              <w:jc w:val="right"/>
              <w:rPr>
                <w:lang w:val="en-US"/>
              </w:rPr>
            </w:pPr>
            <w:r w:rsidRPr="00E73B67">
              <w:rPr>
                <w:lang w:val="en-US"/>
              </w:rPr>
              <w:t>kg</w:t>
            </w:r>
          </w:p>
        </w:tc>
      </w:tr>
    </w:tbl>
    <w:p w14:paraId="76048714" w14:textId="77777777" w:rsidR="00E73B67" w:rsidRPr="00E73B67" w:rsidRDefault="00E73B67" w:rsidP="00E73B67">
      <w:pPr>
        <w:tabs>
          <w:tab w:val="left" w:leader="dot" w:pos="9072"/>
        </w:tabs>
        <w:jc w:val="both"/>
        <w:rPr>
          <w:rFonts w:ascii="Times New Roman" w:hAnsi="Times New Roman" w:cs="Times New Roman"/>
          <w:noProof/>
          <w:sz w:val="24"/>
          <w:szCs w:val="24"/>
          <w:lang w:val="en-US"/>
        </w:rPr>
      </w:pPr>
    </w:p>
    <w:p w14:paraId="26BEFB7C" w14:textId="77777777" w:rsidR="00E73B67" w:rsidRPr="00E73B67" w:rsidRDefault="00E73B67" w:rsidP="00E73B67">
      <w:pPr>
        <w:pStyle w:val="BodyText"/>
        <w:tabs>
          <w:tab w:val="left" w:leader="dot" w:pos="9072"/>
        </w:tabs>
        <w:rPr>
          <w:lang w:val="en-US"/>
        </w:rPr>
      </w:pPr>
      <w:r w:rsidRPr="00E73B67">
        <w:rPr>
          <w:lang w:val="en-US"/>
        </w:rPr>
        <w:t>Cisterna: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013"/>
        <w:gridCol w:w="1131"/>
        <w:gridCol w:w="1707"/>
        <w:gridCol w:w="2549"/>
        <w:gridCol w:w="1731"/>
      </w:tblGrid>
      <w:tr w:rsidR="00E73B67" w:rsidRPr="00E73B67" w14:paraId="5D84B1FA" w14:textId="77777777" w:rsidTr="00A31E9F">
        <w:tc>
          <w:tcPr>
            <w:tcW w:w="1102" w:type="pct"/>
          </w:tcPr>
          <w:p w14:paraId="07C28936" w14:textId="77777777" w:rsidR="00E73B67" w:rsidRPr="00E73B67" w:rsidRDefault="00E73B67" w:rsidP="00A31E9F">
            <w:pPr>
              <w:pStyle w:val="BodyText"/>
              <w:ind w:left="284"/>
              <w:rPr>
                <w:lang w:val="en-US"/>
              </w:rPr>
            </w:pPr>
            <w:r w:rsidRPr="00E73B67">
              <w:rPr>
                <w:lang w:val="en-US"/>
              </w:rPr>
              <w:t>Modelis un tips</w:t>
            </w:r>
          </w:p>
        </w:tc>
        <w:tc>
          <w:tcPr>
            <w:tcW w:w="619" w:type="pct"/>
            <w:tcBorders>
              <w:bottom w:val="dotted" w:sz="4" w:space="0" w:color="auto"/>
            </w:tcBorders>
          </w:tcPr>
          <w:p w14:paraId="4D1682D5" w14:textId="77777777" w:rsidR="00E73B67" w:rsidRPr="00E73B67" w:rsidRDefault="00E73B67" w:rsidP="00A31E9F">
            <w:pPr>
              <w:pStyle w:val="BodyText"/>
              <w:ind w:left="284"/>
              <w:rPr>
                <w:lang w:val="en-US"/>
              </w:rPr>
            </w:pPr>
          </w:p>
        </w:tc>
        <w:tc>
          <w:tcPr>
            <w:tcW w:w="935" w:type="pct"/>
            <w:tcBorders>
              <w:bottom w:val="dotted" w:sz="4" w:space="0" w:color="auto"/>
            </w:tcBorders>
          </w:tcPr>
          <w:p w14:paraId="73A5F147" w14:textId="77777777" w:rsidR="00E73B67" w:rsidRPr="00E73B67" w:rsidRDefault="00E73B67" w:rsidP="00A31E9F">
            <w:pPr>
              <w:pStyle w:val="BodyText"/>
              <w:ind w:left="284"/>
              <w:rPr>
                <w:lang w:val="en-US"/>
              </w:rPr>
            </w:pPr>
          </w:p>
        </w:tc>
        <w:tc>
          <w:tcPr>
            <w:tcW w:w="1396" w:type="pct"/>
          </w:tcPr>
          <w:p w14:paraId="40263112" w14:textId="77777777" w:rsidR="00E73B67" w:rsidRPr="00E73B67" w:rsidRDefault="00E73B67" w:rsidP="00A31E9F">
            <w:pPr>
              <w:pStyle w:val="BodyText"/>
              <w:ind w:left="284"/>
              <w:rPr>
                <w:lang w:val="en-US"/>
              </w:rPr>
            </w:pPr>
            <w:r w:rsidRPr="00E73B67">
              <w:rPr>
                <w:lang w:val="en-US"/>
              </w:rPr>
              <w:t>Identifikācijas numurs</w:t>
            </w:r>
          </w:p>
        </w:tc>
        <w:tc>
          <w:tcPr>
            <w:tcW w:w="948" w:type="pct"/>
            <w:tcBorders>
              <w:bottom w:val="dotted" w:sz="4" w:space="0" w:color="auto"/>
            </w:tcBorders>
          </w:tcPr>
          <w:p w14:paraId="1435582F" w14:textId="77777777" w:rsidR="00E73B67" w:rsidRPr="00E73B67" w:rsidRDefault="00E73B67" w:rsidP="00A31E9F">
            <w:pPr>
              <w:pStyle w:val="BodyText"/>
              <w:ind w:left="284"/>
              <w:rPr>
                <w:lang w:val="en-US"/>
              </w:rPr>
            </w:pPr>
          </w:p>
        </w:tc>
      </w:tr>
    </w:tbl>
    <w:p w14:paraId="46ACB8C9" w14:textId="77777777" w:rsidR="00E73B67" w:rsidRPr="00E73B67" w:rsidRDefault="00E73B67" w:rsidP="00E73B67">
      <w:pPr>
        <w:pStyle w:val="BodyText"/>
        <w:tabs>
          <w:tab w:val="left" w:leader="dot" w:pos="9072"/>
        </w:tabs>
        <w:ind w:left="284"/>
        <w:rPr>
          <w:lang w:val="en-US"/>
        </w:rPr>
      </w:pPr>
      <w:r w:rsidRPr="00E73B67">
        <w:rPr>
          <w:lang w:val="en-US"/>
        </w:rPr>
        <w:t>Ražotājs</w:t>
      </w:r>
      <w:r w:rsidRPr="00E73B67">
        <w:rPr>
          <w:lang w:val="en-US"/>
        </w:rPr>
        <w:tab/>
      </w:r>
    </w:p>
    <w:p w14:paraId="6B39BF40" w14:textId="77777777" w:rsidR="00E73B67" w:rsidRPr="00E73B67" w:rsidRDefault="00E73B67" w:rsidP="00E73B67">
      <w:pPr>
        <w:pStyle w:val="BodyText"/>
        <w:tabs>
          <w:tab w:val="left" w:leader="dot" w:pos="9072"/>
        </w:tabs>
        <w:ind w:left="284"/>
        <w:rPr>
          <w:lang w:val="en-US"/>
        </w:rPr>
      </w:pPr>
      <w:r w:rsidRPr="00E73B67">
        <w:rPr>
          <w:lang w:val="en-US"/>
        </w:rPr>
        <w:t xml:space="preserve">Īpašnieks vai lietotājs </w:t>
      </w:r>
      <w:r w:rsidRPr="00E73B67">
        <w:rPr>
          <w:lang w:val="en-US"/>
        </w:rPr>
        <w:tab/>
      </w:r>
    </w:p>
    <w:p w14:paraId="216AD7FD" w14:textId="77777777" w:rsidR="00E73B67" w:rsidRPr="00E73B67" w:rsidRDefault="00E73B67" w:rsidP="00E73B67">
      <w:pPr>
        <w:pStyle w:val="BodyText"/>
        <w:tabs>
          <w:tab w:val="left" w:leader="dot" w:pos="9072"/>
        </w:tabs>
        <w:ind w:left="284"/>
        <w:rPr>
          <w:lang w:val="en-US"/>
        </w:rPr>
      </w:pPr>
      <w:r w:rsidRPr="00E73B67">
        <w:rPr>
          <w:lang w:val="en-US"/>
        </w:rPr>
        <w:t xml:space="preserve">Iesniedzējs </w:t>
      </w:r>
      <w:r w:rsidRPr="00E73B67">
        <w:rPr>
          <w:lang w:val="en-US"/>
        </w:rPr>
        <w:tab/>
      </w:r>
    </w:p>
    <w:p w14:paraId="1AECC161" w14:textId="77777777" w:rsidR="00E73B67" w:rsidRPr="00E73B67" w:rsidRDefault="00E73B67" w:rsidP="00E73B67">
      <w:pPr>
        <w:pStyle w:val="BodyText"/>
        <w:tabs>
          <w:tab w:val="left" w:leader="dot" w:pos="9072"/>
        </w:tabs>
        <w:ind w:left="284"/>
        <w:rPr>
          <w:lang w:val="en-US"/>
        </w:rPr>
      </w:pPr>
      <w:r w:rsidRPr="00E73B67">
        <w:rPr>
          <w:lang w:val="en-US"/>
        </w:rPr>
        <w:t xml:space="preserve">Uzbūvēšanas datums </w:t>
      </w:r>
      <w:r w:rsidRPr="00E73B67">
        <w:rPr>
          <w:lang w:val="en-US"/>
        </w:rPr>
        <w:tab/>
      </w:r>
    </w:p>
    <w:p w14:paraId="07C3701F"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6FB10C7B" w14:textId="77777777" w:rsidR="00E73B67" w:rsidRPr="00E73B67" w:rsidRDefault="00E73B67" w:rsidP="00E73B67">
      <w:pPr>
        <w:pStyle w:val="BodyText"/>
        <w:tabs>
          <w:tab w:val="left" w:leader="dot" w:pos="9072"/>
        </w:tabs>
        <w:rPr>
          <w:lang w:val="en-US"/>
        </w:rPr>
      </w:pPr>
      <w:r w:rsidRPr="00E73B67">
        <w:rPr>
          <w:lang w:val="en-US"/>
        </w:rPr>
        <w:t>Pamatizmēri:</w:t>
      </w:r>
    </w:p>
    <w:p w14:paraId="7638C5DD" w14:textId="77777777" w:rsidR="00E73B67" w:rsidRPr="00E73B67" w:rsidRDefault="00E73B67" w:rsidP="00E73B67">
      <w:pPr>
        <w:pStyle w:val="BodyText"/>
        <w:tabs>
          <w:tab w:val="left" w:leader="dot" w:pos="9072"/>
        </w:tabs>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81"/>
        <w:gridCol w:w="1559"/>
        <w:gridCol w:w="1134"/>
        <w:gridCol w:w="1229"/>
        <w:gridCol w:w="1322"/>
        <w:gridCol w:w="891"/>
        <w:gridCol w:w="415"/>
      </w:tblGrid>
      <w:tr w:rsidR="00E73B67" w:rsidRPr="00E73B67" w14:paraId="1C07C3DF" w14:textId="77777777" w:rsidTr="00A31E9F">
        <w:tc>
          <w:tcPr>
            <w:tcW w:w="1413" w:type="pct"/>
          </w:tcPr>
          <w:p w14:paraId="7B0BA0CC" w14:textId="77777777" w:rsidR="00E73B67" w:rsidRPr="00E73B67" w:rsidRDefault="00E73B67" w:rsidP="00A31E9F">
            <w:pPr>
              <w:pStyle w:val="BodyText"/>
              <w:rPr>
                <w:lang w:val="en-US"/>
              </w:rPr>
            </w:pPr>
            <w:r w:rsidRPr="00E73B67">
              <w:rPr>
                <w:lang w:val="en-US"/>
              </w:rPr>
              <w:t>Ārpuse: cilindra garums</w:t>
            </w:r>
          </w:p>
        </w:tc>
        <w:tc>
          <w:tcPr>
            <w:tcW w:w="853" w:type="pct"/>
            <w:tcBorders>
              <w:bottom w:val="dotted" w:sz="4" w:space="0" w:color="auto"/>
            </w:tcBorders>
          </w:tcPr>
          <w:p w14:paraId="0824B982" w14:textId="77777777" w:rsidR="00E73B67" w:rsidRPr="00E73B67" w:rsidRDefault="00E73B67" w:rsidP="00A31E9F">
            <w:pPr>
              <w:pStyle w:val="BodyText"/>
              <w:rPr>
                <w:lang w:val="en-US"/>
              </w:rPr>
            </w:pPr>
          </w:p>
        </w:tc>
        <w:tc>
          <w:tcPr>
            <w:tcW w:w="621" w:type="pct"/>
          </w:tcPr>
          <w:p w14:paraId="03ED6C66" w14:textId="77777777" w:rsidR="00E73B67" w:rsidRPr="00E73B67" w:rsidRDefault="00E73B67" w:rsidP="00A31E9F">
            <w:pPr>
              <w:pStyle w:val="BodyText"/>
              <w:rPr>
                <w:lang w:val="en-US"/>
              </w:rPr>
            </w:pPr>
            <w:r w:rsidRPr="00E73B67">
              <w:rPr>
                <w:lang w:val="en-US"/>
              </w:rPr>
              <w:t>m, lielā ass</w:t>
            </w:r>
          </w:p>
        </w:tc>
        <w:tc>
          <w:tcPr>
            <w:tcW w:w="673" w:type="pct"/>
            <w:tcBorders>
              <w:bottom w:val="dotted" w:sz="4" w:space="0" w:color="auto"/>
            </w:tcBorders>
          </w:tcPr>
          <w:p w14:paraId="46643310" w14:textId="77777777" w:rsidR="00E73B67" w:rsidRPr="00E73B67" w:rsidRDefault="00E73B67" w:rsidP="00A31E9F">
            <w:pPr>
              <w:pStyle w:val="BodyText"/>
              <w:rPr>
                <w:lang w:val="en-US"/>
              </w:rPr>
            </w:pPr>
          </w:p>
        </w:tc>
        <w:tc>
          <w:tcPr>
            <w:tcW w:w="724" w:type="pct"/>
          </w:tcPr>
          <w:p w14:paraId="0D07B486" w14:textId="77777777" w:rsidR="00E73B67" w:rsidRPr="00E73B67" w:rsidRDefault="00E73B67" w:rsidP="00A31E9F">
            <w:pPr>
              <w:pStyle w:val="BodyText"/>
              <w:rPr>
                <w:lang w:val="en-US"/>
              </w:rPr>
            </w:pPr>
            <w:r w:rsidRPr="00E73B67">
              <w:rPr>
                <w:lang w:val="en-US"/>
              </w:rPr>
              <w:t>m, mazā ass</w:t>
            </w:r>
          </w:p>
        </w:tc>
        <w:tc>
          <w:tcPr>
            <w:tcW w:w="488" w:type="pct"/>
            <w:tcBorders>
              <w:bottom w:val="dotted" w:sz="4" w:space="0" w:color="auto"/>
            </w:tcBorders>
          </w:tcPr>
          <w:p w14:paraId="7BA525A2" w14:textId="77777777" w:rsidR="00E73B67" w:rsidRPr="00E73B67" w:rsidRDefault="00E73B67" w:rsidP="00A31E9F">
            <w:pPr>
              <w:pStyle w:val="BodyText"/>
              <w:rPr>
                <w:lang w:val="en-US"/>
              </w:rPr>
            </w:pPr>
          </w:p>
        </w:tc>
        <w:tc>
          <w:tcPr>
            <w:tcW w:w="227" w:type="pct"/>
          </w:tcPr>
          <w:p w14:paraId="09A1B775" w14:textId="77777777" w:rsidR="00E73B67" w:rsidRPr="00E73B67" w:rsidRDefault="00E73B67" w:rsidP="00A31E9F">
            <w:pPr>
              <w:pStyle w:val="BodyText"/>
              <w:rPr>
                <w:lang w:val="en-US"/>
              </w:rPr>
            </w:pPr>
            <w:r w:rsidRPr="00E73B67">
              <w:rPr>
                <w:lang w:val="en-US"/>
              </w:rPr>
              <w:t>m</w:t>
            </w:r>
          </w:p>
        </w:tc>
      </w:tr>
      <w:tr w:rsidR="00E73B67" w:rsidRPr="00E73B67" w14:paraId="28A2B274" w14:textId="77777777" w:rsidTr="00A31E9F">
        <w:tc>
          <w:tcPr>
            <w:tcW w:w="1413" w:type="pct"/>
          </w:tcPr>
          <w:p w14:paraId="70F1F69C" w14:textId="77777777" w:rsidR="00E73B67" w:rsidRPr="00E73B67" w:rsidRDefault="00E73B67" w:rsidP="00A31E9F">
            <w:pPr>
              <w:pStyle w:val="BodyText"/>
              <w:rPr>
                <w:lang w:val="en-US"/>
              </w:rPr>
            </w:pPr>
            <w:r w:rsidRPr="00E73B67">
              <w:rPr>
                <w:lang w:val="en-US"/>
              </w:rPr>
              <w:t>Iekšpuse: cilindra garums</w:t>
            </w:r>
          </w:p>
        </w:tc>
        <w:tc>
          <w:tcPr>
            <w:tcW w:w="853" w:type="pct"/>
            <w:tcBorders>
              <w:top w:val="dotted" w:sz="4" w:space="0" w:color="auto"/>
              <w:bottom w:val="dotted" w:sz="4" w:space="0" w:color="auto"/>
            </w:tcBorders>
          </w:tcPr>
          <w:p w14:paraId="0D8EAC25" w14:textId="77777777" w:rsidR="00E73B67" w:rsidRPr="00E73B67" w:rsidRDefault="00E73B67" w:rsidP="00A31E9F">
            <w:pPr>
              <w:pStyle w:val="BodyText"/>
              <w:rPr>
                <w:lang w:val="en-US"/>
              </w:rPr>
            </w:pPr>
          </w:p>
        </w:tc>
        <w:tc>
          <w:tcPr>
            <w:tcW w:w="621" w:type="pct"/>
          </w:tcPr>
          <w:p w14:paraId="356EC974" w14:textId="77777777" w:rsidR="00E73B67" w:rsidRPr="00E73B67" w:rsidRDefault="00E73B67" w:rsidP="00A31E9F">
            <w:pPr>
              <w:pStyle w:val="BodyText"/>
              <w:rPr>
                <w:lang w:val="en-US"/>
              </w:rPr>
            </w:pPr>
            <w:r w:rsidRPr="00E73B67">
              <w:rPr>
                <w:lang w:val="en-US"/>
              </w:rPr>
              <w:t>m, lielā ass</w:t>
            </w:r>
          </w:p>
        </w:tc>
        <w:tc>
          <w:tcPr>
            <w:tcW w:w="673" w:type="pct"/>
            <w:tcBorders>
              <w:top w:val="dotted" w:sz="4" w:space="0" w:color="auto"/>
              <w:bottom w:val="dotted" w:sz="4" w:space="0" w:color="auto"/>
            </w:tcBorders>
          </w:tcPr>
          <w:p w14:paraId="763341F3" w14:textId="77777777" w:rsidR="00E73B67" w:rsidRPr="00E73B67" w:rsidRDefault="00E73B67" w:rsidP="00A31E9F">
            <w:pPr>
              <w:pStyle w:val="BodyText"/>
              <w:rPr>
                <w:lang w:val="en-US"/>
              </w:rPr>
            </w:pPr>
          </w:p>
        </w:tc>
        <w:tc>
          <w:tcPr>
            <w:tcW w:w="724" w:type="pct"/>
          </w:tcPr>
          <w:p w14:paraId="27760D2D" w14:textId="77777777" w:rsidR="00E73B67" w:rsidRPr="00E73B67" w:rsidRDefault="00E73B67" w:rsidP="00A31E9F">
            <w:pPr>
              <w:pStyle w:val="BodyText"/>
              <w:rPr>
                <w:lang w:val="en-US"/>
              </w:rPr>
            </w:pPr>
            <w:r w:rsidRPr="00E73B67">
              <w:rPr>
                <w:lang w:val="en-US"/>
              </w:rPr>
              <w:t>m, mazā ass</w:t>
            </w:r>
          </w:p>
        </w:tc>
        <w:tc>
          <w:tcPr>
            <w:tcW w:w="488" w:type="pct"/>
            <w:tcBorders>
              <w:top w:val="dotted" w:sz="4" w:space="0" w:color="auto"/>
              <w:bottom w:val="dotted" w:sz="4" w:space="0" w:color="auto"/>
            </w:tcBorders>
          </w:tcPr>
          <w:p w14:paraId="76E44199" w14:textId="77777777" w:rsidR="00E73B67" w:rsidRPr="00E73B67" w:rsidRDefault="00E73B67" w:rsidP="00A31E9F">
            <w:pPr>
              <w:pStyle w:val="BodyText"/>
              <w:rPr>
                <w:lang w:val="en-US"/>
              </w:rPr>
            </w:pPr>
          </w:p>
        </w:tc>
        <w:tc>
          <w:tcPr>
            <w:tcW w:w="227" w:type="pct"/>
          </w:tcPr>
          <w:p w14:paraId="2DB58B03" w14:textId="77777777" w:rsidR="00E73B67" w:rsidRPr="00E73B67" w:rsidRDefault="00E73B67" w:rsidP="00A31E9F">
            <w:pPr>
              <w:pStyle w:val="BodyText"/>
              <w:rPr>
                <w:lang w:val="en-US"/>
              </w:rPr>
            </w:pPr>
            <w:r w:rsidRPr="00E73B67">
              <w:rPr>
                <w:lang w:val="en-US"/>
              </w:rPr>
              <w:t>m</w:t>
            </w:r>
          </w:p>
        </w:tc>
      </w:tr>
    </w:tbl>
    <w:p w14:paraId="04A4E71C" w14:textId="77777777" w:rsidR="00E73B67" w:rsidRPr="00E73B67" w:rsidRDefault="00E73B67" w:rsidP="00E73B67">
      <w:pPr>
        <w:pStyle w:val="BodyText"/>
        <w:tabs>
          <w:tab w:val="left" w:leader="dot" w:pos="8647"/>
        </w:tabs>
        <w:rPr>
          <w:lang w:val="en-US"/>
        </w:rPr>
      </w:pPr>
      <w:r w:rsidRPr="00E73B67">
        <w:rPr>
          <w:lang w:val="en-US"/>
        </w:rPr>
        <w:t>Izmantojamais iekšējais tilpums</w:t>
      </w:r>
      <w:r w:rsidRPr="00E73B67">
        <w:rPr>
          <w:lang w:val="en-US"/>
        </w:rPr>
        <w:tab/>
        <w:t>m</w:t>
      </w:r>
      <w:r w:rsidRPr="00E73B67">
        <w:rPr>
          <w:vertAlign w:val="superscript"/>
          <w:lang w:val="en-US"/>
        </w:rPr>
        <w:t>3</w:t>
      </w:r>
    </w:p>
    <w:p w14:paraId="4542BDEA" w14:textId="77777777" w:rsidR="00E73B67" w:rsidRPr="00E73B67" w:rsidRDefault="00E73B67" w:rsidP="00E73B67">
      <w:pPr>
        <w:rPr>
          <w:noProof/>
          <w:lang w:val="en-US"/>
        </w:rPr>
      </w:pPr>
      <w:r w:rsidRPr="00E73B67">
        <w:rPr>
          <w:noProof/>
          <w:lang w:val="en-US"/>
        </w:rPr>
        <w:br w:type="page"/>
      </w:r>
    </w:p>
    <w:p w14:paraId="2C7CA24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46B848B" w14:textId="77777777" w:rsidR="00E73B67" w:rsidRPr="00E73B67" w:rsidRDefault="00E73B67" w:rsidP="00E73B67">
      <w:pPr>
        <w:pStyle w:val="BodyText"/>
        <w:rPr>
          <w:b/>
          <w:lang w:val="en-US"/>
        </w:rPr>
      </w:pPr>
      <w:r w:rsidRPr="00E73B67">
        <w:rPr>
          <w:b/>
          <w:lang w:val="en-US"/>
        </w:rPr>
        <w:t>1.B PARAUGS (turpinājums)</w:t>
      </w:r>
    </w:p>
    <w:p w14:paraId="6BC8AC26"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C811DFA" w14:textId="77777777" w:rsidR="00E73B67" w:rsidRPr="00E73B67" w:rsidRDefault="00E73B67" w:rsidP="00E73B67">
      <w:pPr>
        <w:pStyle w:val="BodyText"/>
        <w:tabs>
          <w:tab w:val="left" w:leader="dot" w:pos="8789"/>
        </w:tabs>
        <w:ind w:left="284"/>
        <w:rPr>
          <w:lang w:val="en-US"/>
        </w:rPr>
      </w:pPr>
      <w:r w:rsidRPr="00E73B67">
        <w:rPr>
          <w:lang w:val="en-US"/>
        </w:rPr>
        <w:t>Katra nodalījuma iekšējais tilpums</w:t>
      </w:r>
      <w:r w:rsidRPr="00E73B67">
        <w:rPr>
          <w:lang w:val="en-US"/>
        </w:rPr>
        <w:tab/>
        <w:t>m</w:t>
      </w:r>
      <w:r w:rsidRPr="00E73B67">
        <w:rPr>
          <w:vertAlign w:val="superscript"/>
          <w:lang w:val="en-US"/>
        </w:rPr>
        <w:t>3</w:t>
      </w:r>
    </w:p>
    <w:p w14:paraId="5067B026" w14:textId="77777777" w:rsidR="00E73B67" w:rsidRPr="00E73B67" w:rsidRDefault="00E73B67" w:rsidP="00E73B67">
      <w:pPr>
        <w:pStyle w:val="BodyText"/>
        <w:tabs>
          <w:tab w:val="left" w:leader="dot" w:pos="8647"/>
        </w:tabs>
        <w:ind w:left="284"/>
        <w:rPr>
          <w:lang w:val="en-US"/>
        </w:rPr>
      </w:pPr>
      <w:r w:rsidRPr="00E73B67">
        <w:rPr>
          <w:lang w:val="en-US"/>
        </w:rPr>
        <w:t xml:space="preserve">Cisternas iekšējās virsmas kopējais laukums </w:t>
      </w:r>
      <w:r w:rsidRPr="00E73B67">
        <w:rPr>
          <w:i/>
          <w:iCs/>
          <w:lang w:val="en-US"/>
        </w:rPr>
        <w:t>S</w:t>
      </w:r>
      <w:r w:rsidRPr="00E73B67">
        <w:rPr>
          <w:i/>
          <w:iCs/>
          <w:vertAlign w:val="subscript"/>
          <w:lang w:val="en-US"/>
        </w:rPr>
        <w:t>i</w:t>
      </w:r>
      <w:r w:rsidRPr="00E73B67">
        <w:rPr>
          <w:lang w:val="en-US"/>
        </w:rPr>
        <w:tab/>
        <w:t>m</w:t>
      </w:r>
      <w:r w:rsidRPr="00E73B67">
        <w:rPr>
          <w:vertAlign w:val="superscript"/>
          <w:lang w:val="en-US"/>
        </w:rPr>
        <w:t>2</w:t>
      </w:r>
    </w:p>
    <w:p w14:paraId="34DD81B7" w14:textId="77777777" w:rsidR="00E73B67" w:rsidRPr="00E73B67" w:rsidRDefault="00E73B67" w:rsidP="00E73B67">
      <w:pPr>
        <w:pStyle w:val="BodyText"/>
        <w:tabs>
          <w:tab w:val="left" w:leader="dot" w:pos="6379"/>
          <w:tab w:val="left" w:leader="dot" w:pos="8647"/>
        </w:tabs>
        <w:ind w:left="284"/>
        <w:rPr>
          <w:lang w:val="en-US"/>
        </w:rPr>
      </w:pPr>
      <w:r w:rsidRPr="00E73B67">
        <w:rPr>
          <w:lang w:val="en-US"/>
        </w:rPr>
        <w:t xml:space="preserve">Katra nodalījuma iekšējās virsmas laukums </w:t>
      </w:r>
      <w:r w:rsidRPr="00E73B67">
        <w:rPr>
          <w:i/>
          <w:iCs/>
          <w:lang w:val="en-US"/>
        </w:rPr>
        <w:t>S</w:t>
      </w:r>
      <w:r w:rsidRPr="00E73B67">
        <w:rPr>
          <w:i/>
          <w:iCs/>
          <w:vertAlign w:val="subscript"/>
          <w:lang w:val="en-US"/>
        </w:rPr>
        <w:t>i1</w:t>
      </w:r>
      <w:r w:rsidRPr="00E73B67">
        <w:rPr>
          <w:b/>
          <w:bCs/>
          <w:vertAlign w:val="subscript"/>
          <w:lang w:val="en-US"/>
        </w:rPr>
        <w:tab/>
      </w:r>
      <w:r w:rsidRPr="00E73B67">
        <w:rPr>
          <w:lang w:val="en-US"/>
        </w:rPr>
        <w:t xml:space="preserve">, </w:t>
      </w:r>
      <w:r w:rsidRPr="00E73B67">
        <w:rPr>
          <w:i/>
          <w:iCs/>
          <w:lang w:val="en-US"/>
        </w:rPr>
        <w:t>S</w:t>
      </w:r>
      <w:r w:rsidRPr="00E73B67">
        <w:rPr>
          <w:i/>
          <w:iCs/>
          <w:vertAlign w:val="subscript"/>
          <w:lang w:val="en-US"/>
        </w:rPr>
        <w:t>i2</w:t>
      </w:r>
      <w:r w:rsidRPr="00E73B67">
        <w:rPr>
          <w:lang w:val="en-US"/>
        </w:rPr>
        <w:tab/>
        <w:t>m</w:t>
      </w:r>
      <w:r w:rsidRPr="00E73B67">
        <w:rPr>
          <w:vertAlign w:val="superscript"/>
          <w:lang w:val="en-US"/>
        </w:rPr>
        <w:t>2</w:t>
      </w:r>
    </w:p>
    <w:p w14:paraId="30C61024" w14:textId="77777777" w:rsidR="00E73B67" w:rsidRPr="00E73B67" w:rsidRDefault="00E73B67" w:rsidP="00E73B67">
      <w:pPr>
        <w:pStyle w:val="BodyText"/>
        <w:tabs>
          <w:tab w:val="left" w:leader="dot" w:pos="8647"/>
        </w:tabs>
        <w:ind w:left="284"/>
        <w:rPr>
          <w:lang w:val="en-US"/>
        </w:rPr>
      </w:pPr>
      <w:r w:rsidRPr="00E73B67">
        <w:rPr>
          <w:lang w:val="en-US"/>
        </w:rPr>
        <w:t xml:space="preserve">Cisternas ārējās virsmas kopējais laukums </w:t>
      </w:r>
      <w:r w:rsidRPr="00E73B67">
        <w:rPr>
          <w:i/>
          <w:iCs/>
          <w:lang w:val="en-US"/>
        </w:rPr>
        <w:t>S</w:t>
      </w:r>
      <w:r w:rsidRPr="00E73B67">
        <w:rPr>
          <w:i/>
          <w:iCs/>
          <w:vertAlign w:val="subscript"/>
          <w:lang w:val="en-US"/>
        </w:rPr>
        <w:t>e</w:t>
      </w:r>
      <w:r w:rsidRPr="00E73B67">
        <w:rPr>
          <w:lang w:val="en-US"/>
        </w:rPr>
        <w:tab/>
        <w:t>m</w:t>
      </w:r>
      <w:r w:rsidRPr="00E73B67">
        <w:rPr>
          <w:vertAlign w:val="superscript"/>
          <w:lang w:val="en-US"/>
        </w:rPr>
        <w:t>2</w:t>
      </w:r>
    </w:p>
    <w:p w14:paraId="3965F392" w14:textId="77777777" w:rsidR="00E73B67" w:rsidRPr="00E73B67" w:rsidRDefault="00E73B67" w:rsidP="00E73B67">
      <w:pPr>
        <w:pStyle w:val="BodyText"/>
        <w:tabs>
          <w:tab w:val="left" w:leader="dot" w:pos="8789"/>
        </w:tabs>
        <w:rPr>
          <w:lang w:val="en-US"/>
        </w:rPr>
      </w:pPr>
      <w:r w:rsidRPr="00E73B67">
        <w:rPr>
          <w:lang w:val="en-US"/>
        </w:rPr>
        <w:t xml:space="preserve">Cisternas vidējais virsmas laukums: S = </w:t>
      </w:r>
      <w:r w:rsidRPr="00E73B67">
        <w:rPr>
          <w:lang w:val="en-US"/>
        </w:rPr>
        <w:drawing>
          <wp:inline distT="0" distB="0" distL="0" distR="0" wp14:anchorId="5F0F9CEF" wp14:editId="75045C81">
            <wp:extent cx="552450" cy="276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196" cy="276598"/>
                    </a:xfrm>
                    <a:prstGeom prst="rect">
                      <a:avLst/>
                    </a:prstGeom>
                  </pic:spPr>
                </pic:pic>
              </a:graphicData>
            </a:graphic>
          </wp:inline>
        </w:drawing>
      </w:r>
      <w:r w:rsidRPr="00E73B67">
        <w:rPr>
          <w:lang w:val="en-US"/>
        </w:rPr>
        <w:tab/>
        <w:t>m</w:t>
      </w:r>
      <w:r w:rsidRPr="00E73B67">
        <w:rPr>
          <w:vertAlign w:val="superscript"/>
          <w:lang w:val="en-US"/>
        </w:rPr>
        <w:t>2</w:t>
      </w:r>
    </w:p>
    <w:p w14:paraId="173DEE40" w14:textId="77777777" w:rsidR="00E73B67" w:rsidRPr="00E73B67" w:rsidRDefault="00E73B67" w:rsidP="00E73B67">
      <w:pPr>
        <w:tabs>
          <w:tab w:val="left" w:leader="dot" w:pos="9072"/>
        </w:tabs>
        <w:jc w:val="both"/>
        <w:rPr>
          <w:rFonts w:ascii="Times New Roman" w:hAnsi="Times New Roman" w:cs="Times New Roman"/>
          <w:noProof/>
          <w:sz w:val="24"/>
          <w:szCs w:val="24"/>
          <w:lang w:val="en-US"/>
        </w:rPr>
      </w:pPr>
    </w:p>
    <w:p w14:paraId="3DE9C84B" w14:textId="77777777" w:rsidR="00E73B67" w:rsidRPr="00E73B67" w:rsidRDefault="00E73B67" w:rsidP="00E73B67">
      <w:pPr>
        <w:pStyle w:val="BodyText"/>
        <w:tabs>
          <w:tab w:val="left" w:leader="dot" w:pos="9072"/>
        </w:tabs>
        <w:rPr>
          <w:lang w:val="en-US"/>
        </w:rPr>
      </w:pPr>
      <w:r w:rsidRPr="00E73B67">
        <w:rPr>
          <w:lang w:val="en-US"/>
        </w:rPr>
        <w:t>Cisternas sienu specifikācijas:</w:t>
      </w:r>
      <w:r w:rsidRPr="00E73B67">
        <w:rPr>
          <w:vertAlign w:val="superscript"/>
          <w:lang w:val="en-US"/>
        </w:rPr>
        <w:footnoteReference w:customMarkFollows="1" w:id="17"/>
        <w:t>4</w:t>
      </w:r>
      <w:r w:rsidRPr="00E73B67">
        <w:rPr>
          <w:lang w:val="en-US"/>
        </w:rPr>
        <w:tab/>
      </w:r>
    </w:p>
    <w:p w14:paraId="4CB5C42E" w14:textId="77777777" w:rsidR="00E73B67" w:rsidRPr="00E73B67" w:rsidRDefault="00E73B67" w:rsidP="00E73B67">
      <w:pPr>
        <w:pStyle w:val="BodyText"/>
        <w:tabs>
          <w:tab w:val="left" w:leader="dot" w:pos="9072"/>
        </w:tabs>
        <w:rPr>
          <w:lang w:val="en-US"/>
        </w:rPr>
      </w:pPr>
    </w:p>
    <w:p w14:paraId="7433F7DE" w14:textId="77777777" w:rsidR="00E73B67" w:rsidRPr="00E73B67" w:rsidRDefault="00E73B67" w:rsidP="00E73B67">
      <w:pPr>
        <w:pStyle w:val="BodyText"/>
        <w:tabs>
          <w:tab w:val="left" w:leader="dot" w:pos="9072"/>
        </w:tabs>
        <w:rPr>
          <w:lang w:val="en-US"/>
        </w:rPr>
      </w:pPr>
      <w:r w:rsidRPr="00E73B67">
        <w:rPr>
          <w:lang w:val="en-US"/>
        </w:rPr>
        <w:t>Cisternas uzbūves īpatnības:</w:t>
      </w:r>
      <w:r w:rsidRPr="00E73B67">
        <w:rPr>
          <w:vertAlign w:val="superscript"/>
          <w:lang w:val="en-US"/>
        </w:rPr>
        <w:footnoteReference w:customMarkFollows="1" w:id="18"/>
        <w:t>5</w:t>
      </w:r>
      <w:r w:rsidRPr="00E73B67">
        <w:rPr>
          <w:lang w:val="en-US"/>
        </w:rPr>
        <w:tab/>
      </w:r>
    </w:p>
    <w:p w14:paraId="08B8F3B7" w14:textId="77777777" w:rsidR="00E73B67" w:rsidRPr="00E73B67" w:rsidRDefault="00E73B67" w:rsidP="00E73B67">
      <w:pPr>
        <w:pStyle w:val="BodyText"/>
        <w:tabs>
          <w:tab w:val="left" w:leader="dot" w:pos="9072"/>
        </w:tabs>
        <w:ind w:left="284"/>
        <w:rPr>
          <w:lang w:val="en-US"/>
        </w:rPr>
      </w:pPr>
      <w:r w:rsidRPr="00E73B67">
        <w:rPr>
          <w:lang w:val="en-US"/>
        </w:rPr>
        <w:t xml:space="preserve">Iepildīšanas atveru skaits, izmēri un apraksts </w:t>
      </w:r>
      <w:r w:rsidRPr="00E73B67">
        <w:rPr>
          <w:lang w:val="en-US"/>
        </w:rPr>
        <w:tab/>
      </w:r>
    </w:p>
    <w:p w14:paraId="3A6A74E5" w14:textId="77777777" w:rsidR="00E73B67" w:rsidRPr="00E73B67" w:rsidRDefault="00E73B67" w:rsidP="00E73B67">
      <w:pPr>
        <w:tabs>
          <w:tab w:val="left" w:leader="dot" w:pos="9072"/>
        </w:tabs>
        <w:ind w:left="284"/>
        <w:jc w:val="both"/>
        <w:rPr>
          <w:rFonts w:ascii="Times New Roman" w:hAnsi="Times New Roman"/>
          <w:noProof/>
          <w:sz w:val="24"/>
          <w:lang w:val="en-US"/>
        </w:rPr>
      </w:pPr>
      <w:r w:rsidRPr="00E73B67">
        <w:rPr>
          <w:rFonts w:ascii="Times New Roman" w:hAnsi="Times New Roman"/>
          <w:noProof/>
          <w:sz w:val="24"/>
          <w:lang w:val="en-US"/>
        </w:rPr>
        <w:tab/>
      </w:r>
    </w:p>
    <w:p w14:paraId="21133EA0" w14:textId="77777777" w:rsidR="00E73B67" w:rsidRPr="00E73B67" w:rsidRDefault="00E73B67" w:rsidP="00E73B67">
      <w:pPr>
        <w:pStyle w:val="BodyText"/>
        <w:tabs>
          <w:tab w:val="left" w:leader="dot" w:pos="9072"/>
        </w:tabs>
        <w:ind w:left="284"/>
        <w:rPr>
          <w:lang w:val="en-US"/>
        </w:rPr>
      </w:pPr>
      <w:r w:rsidRPr="00E73B67">
        <w:rPr>
          <w:lang w:val="en-US"/>
        </w:rPr>
        <w:t xml:space="preserve">Iepildīšanas atveru vāku apraksts </w:t>
      </w:r>
      <w:r w:rsidRPr="00E73B67">
        <w:rPr>
          <w:lang w:val="en-US"/>
        </w:rPr>
        <w:tab/>
      </w:r>
    </w:p>
    <w:p w14:paraId="7A5633E6" w14:textId="77777777" w:rsidR="00E73B67" w:rsidRPr="00E73B67" w:rsidRDefault="00E73B67" w:rsidP="00E73B67">
      <w:pPr>
        <w:tabs>
          <w:tab w:val="left" w:leader="dot" w:pos="9072"/>
        </w:tabs>
        <w:ind w:left="284"/>
        <w:jc w:val="both"/>
        <w:rPr>
          <w:rFonts w:ascii="Times New Roman" w:hAnsi="Times New Roman"/>
          <w:noProof/>
          <w:sz w:val="24"/>
          <w:lang w:val="en-US"/>
        </w:rPr>
      </w:pPr>
      <w:r w:rsidRPr="00E73B67">
        <w:rPr>
          <w:rFonts w:ascii="Times New Roman" w:hAnsi="Times New Roman"/>
          <w:noProof/>
          <w:sz w:val="24"/>
          <w:lang w:val="en-US"/>
        </w:rPr>
        <w:tab/>
      </w:r>
    </w:p>
    <w:p w14:paraId="5811EC19" w14:textId="77777777" w:rsidR="00E73B67" w:rsidRPr="00E73B67" w:rsidRDefault="00E73B67" w:rsidP="00E73B67">
      <w:pPr>
        <w:pStyle w:val="BodyText"/>
        <w:tabs>
          <w:tab w:val="left" w:leader="dot" w:pos="9072"/>
        </w:tabs>
        <w:ind w:left="284"/>
        <w:rPr>
          <w:lang w:val="en-US"/>
        </w:rPr>
      </w:pPr>
      <w:r w:rsidRPr="00E73B67">
        <w:rPr>
          <w:lang w:val="en-US"/>
        </w:rPr>
        <w:t xml:space="preserve">Izvadcauruļu skaits, izmēri un apraksts </w:t>
      </w:r>
      <w:r w:rsidRPr="00E73B67">
        <w:rPr>
          <w:lang w:val="en-US"/>
        </w:rPr>
        <w:tab/>
      </w:r>
    </w:p>
    <w:p w14:paraId="429B6A80" w14:textId="77777777" w:rsidR="00E73B67" w:rsidRPr="00E73B67" w:rsidRDefault="00E73B67" w:rsidP="00E73B67">
      <w:pPr>
        <w:tabs>
          <w:tab w:val="left" w:leader="dot" w:pos="9072"/>
        </w:tabs>
        <w:ind w:left="284"/>
        <w:jc w:val="both"/>
        <w:rPr>
          <w:rFonts w:ascii="Times New Roman" w:hAnsi="Times New Roman"/>
          <w:noProof/>
          <w:sz w:val="24"/>
          <w:lang w:val="en-US"/>
        </w:rPr>
      </w:pPr>
      <w:r w:rsidRPr="00E73B67">
        <w:rPr>
          <w:rFonts w:ascii="Times New Roman" w:hAnsi="Times New Roman"/>
          <w:noProof/>
          <w:sz w:val="24"/>
          <w:lang w:val="en-US"/>
        </w:rPr>
        <w:tab/>
      </w:r>
    </w:p>
    <w:p w14:paraId="5F518E29" w14:textId="77777777" w:rsidR="00E73B67" w:rsidRPr="00E73B67" w:rsidRDefault="00E73B67" w:rsidP="00E73B67">
      <w:pPr>
        <w:pStyle w:val="BodyText"/>
        <w:tabs>
          <w:tab w:val="left" w:leader="dot" w:pos="9072"/>
        </w:tabs>
        <w:ind w:left="284"/>
        <w:rPr>
          <w:lang w:val="en-US"/>
        </w:rPr>
      </w:pPr>
      <w:r w:rsidRPr="00E73B67">
        <w:rPr>
          <w:lang w:val="en-US"/>
        </w:rPr>
        <w:t xml:space="preserve">Cisternu rāmju skaits un apraksts </w:t>
      </w:r>
      <w:r w:rsidRPr="00E73B67">
        <w:rPr>
          <w:lang w:val="en-US"/>
        </w:rPr>
        <w:tab/>
      </w:r>
    </w:p>
    <w:p w14:paraId="56C796AE" w14:textId="77777777" w:rsidR="00E73B67" w:rsidRPr="00E73B67" w:rsidRDefault="00E73B67" w:rsidP="00E73B67">
      <w:pPr>
        <w:tabs>
          <w:tab w:val="left" w:leader="dot" w:pos="9072"/>
        </w:tabs>
        <w:ind w:left="284"/>
        <w:jc w:val="both"/>
        <w:rPr>
          <w:rFonts w:ascii="Times New Roman" w:hAnsi="Times New Roman"/>
          <w:noProof/>
          <w:sz w:val="24"/>
          <w:lang w:val="en-US"/>
        </w:rPr>
      </w:pPr>
      <w:r w:rsidRPr="00E73B67">
        <w:rPr>
          <w:rFonts w:ascii="Times New Roman" w:hAnsi="Times New Roman"/>
          <w:noProof/>
          <w:sz w:val="24"/>
          <w:lang w:val="en-US"/>
        </w:rPr>
        <w:tab/>
      </w:r>
    </w:p>
    <w:p w14:paraId="41EC7E9B" w14:textId="77777777" w:rsidR="00E73B67" w:rsidRPr="00E73B67" w:rsidRDefault="00E73B67" w:rsidP="00E73B67">
      <w:pPr>
        <w:pStyle w:val="BodyText"/>
        <w:tabs>
          <w:tab w:val="left" w:leader="dot" w:pos="9072"/>
        </w:tabs>
        <w:rPr>
          <w:lang w:val="en-US"/>
        </w:rPr>
      </w:pPr>
    </w:p>
    <w:p w14:paraId="28C1E1A4" w14:textId="77777777" w:rsidR="00E73B67" w:rsidRPr="00E73B67" w:rsidRDefault="00E73B67" w:rsidP="00E73B67">
      <w:pPr>
        <w:pStyle w:val="BodyText"/>
        <w:tabs>
          <w:tab w:val="left" w:leader="dot" w:pos="9072"/>
        </w:tabs>
        <w:rPr>
          <w:lang w:val="en-US"/>
        </w:rPr>
      </w:pPr>
      <w:r w:rsidRPr="00E73B67">
        <w:rPr>
          <w:lang w:val="en-US"/>
        </w:rPr>
        <w:t xml:space="preserve">Piederumi </w:t>
      </w:r>
      <w:r w:rsidRPr="00E73B67">
        <w:rPr>
          <w:lang w:val="en-US"/>
        </w:rPr>
        <w:tab/>
      </w:r>
    </w:p>
    <w:p w14:paraId="30FA288C" w14:textId="77777777" w:rsidR="00E73B67" w:rsidRPr="00E73B67" w:rsidRDefault="00E73B67" w:rsidP="00E73B67">
      <w:pPr>
        <w:pStyle w:val="BodyText"/>
        <w:tabs>
          <w:tab w:val="left" w:leader="dot" w:pos="9072"/>
        </w:tabs>
        <w:rPr>
          <w:lang w:val="en-US"/>
        </w:rPr>
      </w:pPr>
      <w:r w:rsidRPr="00E73B67">
        <w:rPr>
          <w:lang w:val="en-US"/>
        </w:rPr>
        <w:tab/>
      </w:r>
    </w:p>
    <w:p w14:paraId="07F23FC8"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7385829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F0D29E" w14:textId="77777777" w:rsidR="00E73B67" w:rsidRPr="00E73B67" w:rsidRDefault="00E73B67" w:rsidP="00E73B67">
      <w:pPr>
        <w:rPr>
          <w:noProof/>
          <w:lang w:val="en-US"/>
        </w:rPr>
      </w:pPr>
      <w:r w:rsidRPr="00E73B67">
        <w:rPr>
          <w:noProof/>
          <w:lang w:val="en-US"/>
        </w:rPr>
        <w:br w:type="page"/>
      </w:r>
    </w:p>
    <w:p w14:paraId="28CCF4E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9DC2546" w14:textId="77777777" w:rsidR="00E73B67" w:rsidRPr="00E73B67" w:rsidRDefault="00E73B67" w:rsidP="00E73B67">
      <w:pPr>
        <w:pStyle w:val="Heading3"/>
        <w:jc w:val="both"/>
        <w:rPr>
          <w:noProof/>
          <w:lang w:val="en-US"/>
        </w:rPr>
      </w:pPr>
      <w:bookmarkStart w:id="31" w:name="_Toc107219910"/>
      <w:r w:rsidRPr="00E73B67">
        <w:rPr>
          <w:noProof/>
          <w:lang w:val="en-US"/>
        </w:rPr>
        <w:t>2.A PARAUGS</w:t>
      </w:r>
      <w:bookmarkEnd w:id="31"/>
    </w:p>
    <w:p w14:paraId="6D8EC2B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8D11A50" w14:textId="77777777" w:rsidR="00E73B67" w:rsidRPr="00E73B67" w:rsidRDefault="00E73B67" w:rsidP="00E73B67">
      <w:pPr>
        <w:pStyle w:val="BodyText"/>
        <w:jc w:val="center"/>
        <w:rPr>
          <w:lang w:val="en-US"/>
        </w:rPr>
      </w:pPr>
      <w:r w:rsidRPr="00E73B67">
        <w:rPr>
          <w:lang w:val="en-US"/>
        </w:rPr>
        <w:t>2. daļa</w:t>
      </w:r>
    </w:p>
    <w:p w14:paraId="28EB2024"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5F3CDDF1" w14:textId="77777777" w:rsidR="00E73B67" w:rsidRPr="00E73B67" w:rsidRDefault="00E73B67" w:rsidP="00E73B67">
      <w:pPr>
        <w:pStyle w:val="BodyText"/>
        <w:jc w:val="center"/>
        <w:rPr>
          <w:lang w:val="en-US"/>
        </w:rPr>
      </w:pPr>
      <w:r w:rsidRPr="00E73B67">
        <w:rPr>
          <w:lang w:val="en-US"/>
        </w:rPr>
        <w:t xml:space="preserve">Vispārējā siltumpārneses koeficienta mērījumi saskaņā ar </w:t>
      </w:r>
      <w:r w:rsidRPr="00E73B67">
        <w:rPr>
          <w:i/>
          <w:iCs/>
          <w:lang w:val="en-US"/>
        </w:rPr>
        <w:t xml:space="preserve">ATP </w:t>
      </w:r>
      <w:r w:rsidRPr="00E73B67">
        <w:rPr>
          <w:lang w:val="en-US"/>
        </w:rPr>
        <w:t>1. pielikuma 2. papildinājuma 2.1. punktu iekārtām, kas nav šķidriem pārtikas produktiem paredzētas cisternas</w:t>
      </w:r>
    </w:p>
    <w:p w14:paraId="3D1B50BA"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5BF4B1C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5561B8E" w14:textId="77777777" w:rsidR="00E73B67" w:rsidRPr="00E73B67" w:rsidRDefault="00E73B67" w:rsidP="00E73B67">
      <w:pPr>
        <w:pStyle w:val="BodyText"/>
        <w:rPr>
          <w:lang w:val="en-US"/>
        </w:rPr>
      </w:pPr>
      <w:r w:rsidRPr="00E73B67">
        <w:rPr>
          <w:lang w:val="en-US"/>
        </w:rPr>
        <w:t>Pārbaudes metode: iekšējā dzesēšana / iekšējā sildīšana</w:t>
      </w:r>
      <w:r w:rsidRPr="00E73B67">
        <w:rPr>
          <w:vertAlign w:val="superscript"/>
          <w:lang w:val="en-US"/>
        </w:rPr>
        <w:footnoteReference w:customMarkFollows="1" w:id="19"/>
        <w:t>1</w:t>
      </w:r>
    </w:p>
    <w:p w14:paraId="636BE9C1"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3DF382C8" w14:textId="77777777" w:rsidR="00E73B67" w:rsidRPr="00E73B67" w:rsidRDefault="00E73B67" w:rsidP="00E73B67">
      <w:pPr>
        <w:pStyle w:val="BodyText"/>
        <w:tabs>
          <w:tab w:val="left" w:leader="dot" w:pos="9072"/>
        </w:tabs>
        <w:rPr>
          <w:lang w:val="en-US"/>
        </w:rPr>
      </w:pPr>
      <w:r w:rsidRPr="00E73B67">
        <w:rPr>
          <w:lang w:val="en-US"/>
        </w:rPr>
        <w:t xml:space="preserve">Iekārtas durvju un citu atvērumu aizvēršanas diena un laiks: </w:t>
      </w:r>
      <w:r w:rsidRPr="00E73B67">
        <w:rPr>
          <w:lang w:val="en-US"/>
        </w:rPr>
        <w:tab/>
      </w:r>
    </w:p>
    <w:p w14:paraId="41ECFB30"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3B6D33AF" w14:textId="77777777" w:rsidR="00E73B67" w:rsidRPr="00E73B67" w:rsidRDefault="00E73B67" w:rsidP="00E73B67">
      <w:pPr>
        <w:pStyle w:val="BodyText"/>
        <w:tabs>
          <w:tab w:val="left" w:leader="dot" w:pos="3828"/>
        </w:tabs>
        <w:rPr>
          <w:lang w:val="en-US"/>
        </w:rPr>
      </w:pPr>
      <w:r w:rsidRPr="00E73B67">
        <w:rPr>
          <w:lang w:val="en-US"/>
        </w:rPr>
        <w:t xml:space="preserve">Vidējie lielumi iegūti pēc </w:t>
      </w:r>
      <w:r w:rsidRPr="00E73B67">
        <w:rPr>
          <w:lang w:val="en-US"/>
        </w:rPr>
        <w:tab/>
        <w:t xml:space="preserve"> stundām nepārtrauktas darbības</w:t>
      </w:r>
    </w:p>
    <w:p w14:paraId="676492D8" w14:textId="77777777" w:rsidR="00E73B67" w:rsidRPr="00E73B67" w:rsidRDefault="00E73B67" w:rsidP="00E73B67">
      <w:pPr>
        <w:pStyle w:val="BodyText"/>
        <w:tabs>
          <w:tab w:val="left" w:leader="dot" w:pos="1985"/>
          <w:tab w:val="left" w:leader="dot" w:pos="4820"/>
        </w:tabs>
        <w:rPr>
          <w:lang w:val="en-US"/>
        </w:rPr>
      </w:pPr>
      <w:r w:rsidRPr="00E73B67">
        <w:rPr>
          <w:lang w:val="en-US"/>
        </w:rPr>
        <w:t xml:space="preserve">(no plkst. </w:t>
      </w:r>
      <w:r w:rsidRPr="00E73B67">
        <w:rPr>
          <w:lang w:val="en-US"/>
        </w:rPr>
        <w:tab/>
        <w:t xml:space="preserve"> līdz plkst. </w:t>
      </w:r>
      <w:r w:rsidRPr="00E73B67">
        <w:rPr>
          <w:lang w:val="en-US"/>
        </w:rPr>
        <w:tab/>
        <w:t>):</w:t>
      </w:r>
    </w:p>
    <w:p w14:paraId="1862533F"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F204526" w14:textId="77777777" w:rsidR="00E73B67" w:rsidRPr="00E73B67" w:rsidRDefault="00E73B67" w:rsidP="00E73B67">
      <w:pPr>
        <w:pStyle w:val="BodyText"/>
        <w:tabs>
          <w:tab w:val="left" w:leader="dot" w:pos="6096"/>
          <w:tab w:val="left" w:leader="dot" w:pos="8789"/>
        </w:tabs>
        <w:ind w:left="284"/>
        <w:rPr>
          <w:lang w:val="en-US"/>
        </w:rPr>
      </w:pPr>
      <w:r w:rsidRPr="00E73B67">
        <w:rPr>
          <w:lang w:val="en-US"/>
        </w:rPr>
        <w:t>a) korpusa vidējā ārējā temperatūra: T</w:t>
      </w:r>
      <w:r w:rsidRPr="00E73B67">
        <w:rPr>
          <w:vertAlign w:val="subscript"/>
          <w:lang w:val="en-US"/>
        </w:rPr>
        <w:t>e</w:t>
      </w:r>
      <w:r w:rsidRPr="00E73B67">
        <w:rPr>
          <w:lang w:val="en-US"/>
        </w:rPr>
        <w:t xml:space="preserve"> =</w:t>
      </w:r>
      <w:r w:rsidRPr="00E73B67">
        <w:rPr>
          <w:lang w:val="en-US"/>
        </w:rPr>
        <w:tab/>
        <w:t xml:space="preserve">°C ± </w:t>
      </w:r>
      <w:r w:rsidRPr="00E73B67">
        <w:rPr>
          <w:lang w:val="en-US"/>
        </w:rPr>
        <w:tab/>
      </w:r>
      <w:r w:rsidRPr="00E73B67">
        <w:rPr>
          <w:i/>
          <w:iCs/>
          <w:lang w:val="en-US"/>
        </w:rPr>
        <w:t>K</w:t>
      </w:r>
    </w:p>
    <w:p w14:paraId="64096B30" w14:textId="77777777" w:rsidR="00E73B67" w:rsidRPr="00E73B67" w:rsidRDefault="00E73B67" w:rsidP="00E73B67">
      <w:pPr>
        <w:pStyle w:val="BodyText"/>
        <w:tabs>
          <w:tab w:val="left" w:leader="dot" w:pos="6096"/>
          <w:tab w:val="left" w:leader="dot" w:pos="8789"/>
        </w:tabs>
        <w:ind w:left="284"/>
        <w:rPr>
          <w:lang w:val="en-US"/>
        </w:rPr>
      </w:pPr>
      <w:r w:rsidRPr="00E73B67">
        <w:rPr>
          <w:lang w:val="en-US"/>
        </w:rPr>
        <w:t>b) korpusa vidējā iekšējā temperatūra: T</w:t>
      </w:r>
      <w:r w:rsidRPr="00E73B67">
        <w:rPr>
          <w:vertAlign w:val="subscript"/>
          <w:lang w:val="en-US"/>
        </w:rPr>
        <w:t>i</w:t>
      </w:r>
      <w:r w:rsidRPr="00E73B67">
        <w:rPr>
          <w:lang w:val="en-US"/>
        </w:rPr>
        <w:t xml:space="preserve"> =</w:t>
      </w:r>
      <w:r w:rsidRPr="00E73B67">
        <w:rPr>
          <w:lang w:val="en-US"/>
        </w:rPr>
        <w:tab/>
        <w:t xml:space="preserve">°C ± </w:t>
      </w:r>
      <w:r w:rsidRPr="00E73B67">
        <w:rPr>
          <w:lang w:val="en-US"/>
        </w:rPr>
        <w:tab/>
      </w:r>
      <w:r w:rsidRPr="00E73B67">
        <w:rPr>
          <w:i/>
          <w:iCs/>
          <w:lang w:val="en-US"/>
        </w:rPr>
        <w:t>K</w:t>
      </w:r>
    </w:p>
    <w:p w14:paraId="58620CF8" w14:textId="77777777" w:rsidR="00E73B67" w:rsidRPr="00E73B67" w:rsidRDefault="00E73B67" w:rsidP="00E73B67">
      <w:pPr>
        <w:pStyle w:val="BodyText"/>
        <w:tabs>
          <w:tab w:val="left" w:leader="dot" w:pos="8789"/>
        </w:tabs>
        <w:ind w:left="284"/>
        <w:rPr>
          <w:lang w:val="en-US"/>
        </w:rPr>
      </w:pPr>
      <w:r w:rsidRPr="00E73B67">
        <w:rPr>
          <w:lang w:val="en-US"/>
        </w:rPr>
        <w:t>c) vidējā iegūtā temperatūras starpība: ΔT =</w:t>
      </w:r>
      <w:r w:rsidRPr="00E73B67">
        <w:rPr>
          <w:lang w:val="en-US"/>
        </w:rPr>
        <w:tab/>
      </w:r>
      <w:r w:rsidRPr="00E73B67">
        <w:rPr>
          <w:i/>
          <w:iCs/>
          <w:lang w:val="en-US"/>
        </w:rPr>
        <w:t>K</w:t>
      </w:r>
    </w:p>
    <w:p w14:paraId="44985B96" w14:textId="77777777" w:rsidR="00E73B67" w:rsidRPr="00E73B67" w:rsidRDefault="00E73B67" w:rsidP="00E73B67">
      <w:pPr>
        <w:pStyle w:val="BodyText"/>
        <w:tabs>
          <w:tab w:val="left" w:leader="dot" w:pos="9072"/>
        </w:tabs>
        <w:rPr>
          <w:lang w:val="en-US"/>
        </w:rPr>
      </w:pPr>
    </w:p>
    <w:p w14:paraId="23FE6D00" w14:textId="77777777" w:rsidR="00E73B67" w:rsidRPr="00E73B67" w:rsidRDefault="00E73B67" w:rsidP="00E73B67">
      <w:pPr>
        <w:pStyle w:val="BodyText"/>
        <w:tabs>
          <w:tab w:val="left" w:leader="dot" w:pos="9072"/>
        </w:tabs>
        <w:rPr>
          <w:lang w:val="en-US"/>
        </w:rPr>
      </w:pPr>
      <w:r w:rsidRPr="00E73B67">
        <w:rPr>
          <w:lang w:val="en-US"/>
        </w:rPr>
        <w:t>Maksimālā temperatūra:</w:t>
      </w:r>
    </w:p>
    <w:p w14:paraId="72A854DD" w14:textId="77777777" w:rsidR="00E73B67" w:rsidRPr="00E73B67" w:rsidRDefault="00E73B67" w:rsidP="00E73B67">
      <w:pPr>
        <w:pStyle w:val="BodyText"/>
        <w:tabs>
          <w:tab w:val="left" w:leader="dot" w:pos="8789"/>
        </w:tabs>
        <w:ind w:left="284"/>
        <w:rPr>
          <w:lang w:val="en-US"/>
        </w:rPr>
      </w:pPr>
      <w:r w:rsidRPr="00E73B67">
        <w:rPr>
          <w:lang w:val="en-US"/>
        </w:rPr>
        <w:t>Ārpus korpusa</w:t>
      </w:r>
      <w:r w:rsidRPr="00E73B67">
        <w:rPr>
          <w:lang w:val="en-US"/>
        </w:rPr>
        <w:tab/>
      </w:r>
      <w:r w:rsidRPr="00E73B67">
        <w:rPr>
          <w:i/>
          <w:iCs/>
          <w:lang w:val="en-US"/>
        </w:rPr>
        <w:t>K</w:t>
      </w:r>
    </w:p>
    <w:p w14:paraId="3ECCA782" w14:textId="77777777" w:rsidR="00E73B67" w:rsidRPr="00E73B67" w:rsidRDefault="00E73B67" w:rsidP="00E73B67">
      <w:pPr>
        <w:pStyle w:val="BodyText"/>
        <w:tabs>
          <w:tab w:val="left" w:leader="dot" w:pos="8789"/>
        </w:tabs>
        <w:ind w:left="284"/>
        <w:rPr>
          <w:lang w:val="en-US"/>
        </w:rPr>
      </w:pPr>
      <w:r w:rsidRPr="00E73B67">
        <w:rPr>
          <w:lang w:val="en-US"/>
        </w:rPr>
        <w:t>Korpusa iekšpusē</w:t>
      </w:r>
      <w:r w:rsidRPr="00E73B67">
        <w:rPr>
          <w:lang w:val="en-US"/>
        </w:rPr>
        <w:tab/>
      </w:r>
      <w:r w:rsidRPr="00E73B67">
        <w:rPr>
          <w:i/>
          <w:iCs/>
          <w:lang w:val="en-US"/>
        </w:rPr>
        <w:t>K</w:t>
      </w:r>
    </w:p>
    <w:p w14:paraId="4C42FE91" w14:textId="77777777" w:rsidR="00E73B67" w:rsidRPr="00E73B67" w:rsidRDefault="00E73B67" w:rsidP="00E73B67">
      <w:pPr>
        <w:pStyle w:val="BodyText"/>
        <w:tabs>
          <w:tab w:val="left" w:leader="dot" w:pos="8789"/>
        </w:tabs>
        <w:rPr>
          <w:lang w:val="en-US"/>
        </w:rPr>
      </w:pPr>
      <w:r w:rsidRPr="00E73B67">
        <w:rPr>
          <w:lang w:val="en-US"/>
        </w:rPr>
        <w:t xml:space="preserve">Korpusa sienu vidējā temperatūra </w:t>
      </w:r>
      <w:r w:rsidRPr="00E73B67">
        <w:rPr>
          <w:lang w:val="en-US"/>
        </w:rPr>
        <w:drawing>
          <wp:inline distT="0" distB="0" distL="0" distR="0" wp14:anchorId="435DBF58" wp14:editId="7E825DD2">
            <wp:extent cx="501098"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398" cy="419351"/>
                    </a:xfrm>
                    <a:prstGeom prst="rect">
                      <a:avLst/>
                    </a:prstGeom>
                  </pic:spPr>
                </pic:pic>
              </a:graphicData>
            </a:graphic>
          </wp:inline>
        </w:drawing>
      </w:r>
      <w:r w:rsidRPr="00E73B67">
        <w:rPr>
          <w:lang w:val="en-US"/>
        </w:rPr>
        <w:tab/>
        <w:t>°C</w:t>
      </w:r>
    </w:p>
    <w:p w14:paraId="412CE06F"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1AAE168" w14:textId="77777777" w:rsidR="00E73B67" w:rsidRPr="00E73B67" w:rsidRDefault="00E73B67" w:rsidP="00E73B67">
      <w:pPr>
        <w:pStyle w:val="BodyText"/>
        <w:tabs>
          <w:tab w:val="left" w:leader="dot" w:pos="8789"/>
        </w:tabs>
        <w:rPr>
          <w:lang w:val="en-US"/>
        </w:rPr>
      </w:pPr>
      <w:r w:rsidRPr="00E73B67">
        <w:rPr>
          <w:lang w:val="en-US"/>
        </w:rPr>
        <w:t>Siltummaiņa darba temperatūra</w:t>
      </w:r>
      <w:r w:rsidRPr="00E73B67">
        <w:rPr>
          <w:rStyle w:val="FootnoteReference"/>
          <w:lang w:val="en-US"/>
        </w:rPr>
        <w:footnoteReference w:customMarkFollows="1" w:id="20"/>
        <w:t>2</w:t>
      </w:r>
      <w:r w:rsidRPr="00E73B67">
        <w:rPr>
          <w:lang w:val="en-US"/>
        </w:rPr>
        <w:t xml:space="preserve"> </w:t>
      </w:r>
      <w:r w:rsidRPr="00E73B67">
        <w:rPr>
          <w:lang w:val="en-US"/>
        </w:rPr>
        <w:tab/>
        <w:t>°C</w:t>
      </w:r>
    </w:p>
    <w:p w14:paraId="43963FE0" w14:textId="77777777" w:rsidR="00E73B67" w:rsidRPr="00E73B67" w:rsidRDefault="00E73B67" w:rsidP="00E73B67">
      <w:pPr>
        <w:tabs>
          <w:tab w:val="left" w:leader="dot" w:pos="9072"/>
        </w:tabs>
        <w:jc w:val="both"/>
        <w:rPr>
          <w:rFonts w:ascii="Times New Roman" w:hAnsi="Times New Roman" w:cs="Times New Roman"/>
          <w:noProof/>
          <w:sz w:val="24"/>
          <w:szCs w:val="24"/>
          <w:lang w:val="en-US"/>
        </w:rPr>
      </w:pPr>
    </w:p>
    <w:p w14:paraId="761D6032" w14:textId="77777777" w:rsidR="00E73B67" w:rsidRPr="00E73B67" w:rsidRDefault="00E73B67" w:rsidP="00E73B67">
      <w:pPr>
        <w:pStyle w:val="BodyText"/>
        <w:tabs>
          <w:tab w:val="left" w:leader="dot" w:pos="8789"/>
        </w:tabs>
        <w:rPr>
          <w:vertAlign w:val="superscript"/>
          <w:lang w:val="en-US"/>
        </w:rPr>
      </w:pPr>
      <w:r w:rsidRPr="00E73B67">
        <w:rPr>
          <w:lang w:val="en-US"/>
        </w:rPr>
        <w:t>Atmosfēras rasas punkts korpusa ārpusē nepārtrauktas darbības režīmā</w:t>
      </w:r>
      <w:r w:rsidRPr="00E73B67">
        <w:rPr>
          <w:vertAlign w:val="superscript"/>
          <w:lang w:val="en-US"/>
        </w:rPr>
        <w:t>2</w:t>
      </w:r>
    </w:p>
    <w:p w14:paraId="6000469D" w14:textId="77777777" w:rsidR="00E73B67" w:rsidRPr="00E73B67" w:rsidRDefault="00E73B67" w:rsidP="00E73B67">
      <w:pPr>
        <w:pStyle w:val="BodyText"/>
        <w:tabs>
          <w:tab w:val="left" w:leader="dot" w:pos="3969"/>
          <w:tab w:val="left" w:leader="dot" w:pos="8789"/>
        </w:tabs>
        <w:rPr>
          <w:lang w:val="en-US"/>
        </w:rPr>
      </w:pPr>
      <w:r w:rsidRPr="00E73B67">
        <w:rPr>
          <w:lang w:val="en-US"/>
        </w:rPr>
        <w:tab/>
        <w:t xml:space="preserve">°C ± </w:t>
      </w:r>
      <w:r w:rsidRPr="00E73B67">
        <w:rPr>
          <w:lang w:val="en-US"/>
        </w:rPr>
        <w:tab/>
      </w:r>
      <w:r w:rsidRPr="00E73B67">
        <w:rPr>
          <w:i/>
          <w:iCs/>
          <w:lang w:val="en-US"/>
        </w:rPr>
        <w:t>K</w:t>
      </w:r>
    </w:p>
    <w:p w14:paraId="05A1D6F8" w14:textId="77777777" w:rsidR="00E73B67" w:rsidRPr="00E73B67" w:rsidRDefault="00E73B67" w:rsidP="00E73B67">
      <w:pPr>
        <w:pStyle w:val="BodyText"/>
        <w:tabs>
          <w:tab w:val="left" w:leader="dot" w:pos="8931"/>
        </w:tabs>
        <w:rPr>
          <w:lang w:val="en-US"/>
        </w:rPr>
      </w:pPr>
      <w:r w:rsidRPr="00E73B67">
        <w:rPr>
          <w:lang w:val="en-US"/>
        </w:rPr>
        <w:t xml:space="preserve">Kopējais pārbaudes ilgums </w:t>
      </w:r>
      <w:r w:rsidRPr="00E73B67">
        <w:rPr>
          <w:lang w:val="en-US"/>
        </w:rPr>
        <w:tab/>
        <w:t>h</w:t>
      </w:r>
    </w:p>
    <w:p w14:paraId="2CC0AB15" w14:textId="77777777" w:rsidR="00E73B67" w:rsidRPr="00E73B67" w:rsidRDefault="00E73B67" w:rsidP="00E73B67">
      <w:pPr>
        <w:pStyle w:val="BodyText"/>
        <w:tabs>
          <w:tab w:val="left" w:leader="dot" w:pos="8931"/>
        </w:tabs>
        <w:rPr>
          <w:lang w:val="en-US"/>
        </w:rPr>
      </w:pPr>
      <w:r w:rsidRPr="00E73B67">
        <w:rPr>
          <w:lang w:val="en-US"/>
        </w:rPr>
        <w:t xml:space="preserve">Nepārtrauktas darbības ilgums </w:t>
      </w:r>
      <w:r w:rsidRPr="00E73B67">
        <w:rPr>
          <w:lang w:val="en-US"/>
        </w:rPr>
        <w:tab/>
        <w:t>h</w:t>
      </w:r>
    </w:p>
    <w:p w14:paraId="767006F0" w14:textId="77777777" w:rsidR="00E73B67" w:rsidRPr="00E73B67" w:rsidRDefault="00E73B67" w:rsidP="00E73B67">
      <w:pPr>
        <w:pStyle w:val="BodyText"/>
        <w:tabs>
          <w:tab w:val="left" w:leader="dot" w:pos="8789"/>
        </w:tabs>
        <w:rPr>
          <w:lang w:val="en-US"/>
        </w:rPr>
      </w:pPr>
      <w:r w:rsidRPr="00E73B67">
        <w:rPr>
          <w:lang w:val="en-US"/>
        </w:rPr>
        <w:t>Siltummaiņu patērētā jauda: W</w:t>
      </w:r>
      <w:r w:rsidRPr="00E73B67">
        <w:rPr>
          <w:vertAlign w:val="subscript"/>
          <w:lang w:val="en-US"/>
        </w:rPr>
        <w:t>1</w:t>
      </w:r>
      <w:r w:rsidRPr="00E73B67">
        <w:rPr>
          <w:lang w:val="en-US"/>
        </w:rPr>
        <w:t xml:space="preserve"> </w:t>
      </w:r>
      <w:r w:rsidRPr="00E73B67">
        <w:rPr>
          <w:lang w:val="en-US"/>
        </w:rPr>
        <w:tab/>
        <w:t>W</w:t>
      </w:r>
    </w:p>
    <w:p w14:paraId="42C71BE0" w14:textId="77777777" w:rsidR="00E73B67" w:rsidRPr="00E73B67" w:rsidRDefault="00E73B67" w:rsidP="00E73B67">
      <w:pPr>
        <w:pStyle w:val="BodyText"/>
        <w:tabs>
          <w:tab w:val="left" w:leader="dot" w:pos="8789"/>
        </w:tabs>
        <w:rPr>
          <w:lang w:val="en-US"/>
        </w:rPr>
      </w:pPr>
      <w:r w:rsidRPr="00E73B67">
        <w:rPr>
          <w:lang w:val="en-US"/>
        </w:rPr>
        <w:t>Korpusa ieplūdes ventilatoru absorbētā jauda: W</w:t>
      </w:r>
      <w:r w:rsidRPr="00E73B67">
        <w:rPr>
          <w:vertAlign w:val="subscript"/>
          <w:lang w:val="en-US"/>
        </w:rPr>
        <w:t>2</w:t>
      </w:r>
      <w:r w:rsidRPr="00E73B67">
        <w:rPr>
          <w:lang w:val="en-US"/>
        </w:rPr>
        <w:t xml:space="preserve"> </w:t>
      </w:r>
      <w:r w:rsidRPr="00E73B67">
        <w:rPr>
          <w:lang w:val="en-US"/>
        </w:rPr>
        <w:tab/>
        <w:t>W</w:t>
      </w:r>
    </w:p>
    <w:p w14:paraId="6B852F6C" w14:textId="77777777" w:rsidR="00E73B67" w:rsidRPr="00E73B67" w:rsidRDefault="00E73B67" w:rsidP="00E73B67">
      <w:pPr>
        <w:pStyle w:val="BodyText"/>
        <w:tabs>
          <w:tab w:val="left" w:leader="dot" w:pos="9072"/>
        </w:tabs>
        <w:rPr>
          <w:lang w:val="en-US"/>
        </w:rPr>
      </w:pPr>
    </w:p>
    <w:p w14:paraId="6F793446" w14:textId="77777777" w:rsidR="00E73B67" w:rsidRPr="00E73B67" w:rsidRDefault="00E73B67" w:rsidP="00E73B67">
      <w:pPr>
        <w:pStyle w:val="BodyText"/>
        <w:tabs>
          <w:tab w:val="left" w:leader="dot" w:pos="9072"/>
        </w:tabs>
        <w:rPr>
          <w:lang w:val="en-US"/>
        </w:rPr>
      </w:pPr>
      <w:r w:rsidRPr="00E73B67">
        <w:rPr>
          <w:lang w:val="en-US"/>
        </w:rPr>
        <w:t>Vispārējais siltumpārneses koeficients, kas aprēķināts pēc šādas formulas:</w:t>
      </w:r>
    </w:p>
    <w:p w14:paraId="17D74CF4" w14:textId="77777777" w:rsidR="00E73B67" w:rsidRPr="00E73B67" w:rsidRDefault="00E73B67" w:rsidP="00E73B67">
      <w:pPr>
        <w:tabs>
          <w:tab w:val="left" w:leader="dot" w:pos="9072"/>
        </w:tabs>
        <w:jc w:val="both"/>
        <w:rPr>
          <w:rFonts w:ascii="Times New Roman" w:hAnsi="Times New Roman" w:cs="Times New Roman"/>
          <w:noProof/>
          <w:sz w:val="24"/>
          <w:szCs w:val="24"/>
          <w:lang w:val="en-US"/>
        </w:rPr>
      </w:pPr>
    </w:p>
    <w:p w14:paraId="39AFF94B" w14:textId="77777777" w:rsidR="00E73B67" w:rsidRPr="00E73B67" w:rsidRDefault="00E73B67" w:rsidP="00E73B67">
      <w:pPr>
        <w:pStyle w:val="BodyText"/>
        <w:tabs>
          <w:tab w:val="left" w:leader="dot" w:pos="9072"/>
        </w:tabs>
        <w:ind w:left="284"/>
        <w:rPr>
          <w:lang w:val="en-US"/>
        </w:rPr>
      </w:pPr>
      <w:r w:rsidRPr="00E73B67">
        <w:rPr>
          <w:lang w:val="en-US"/>
        </w:rPr>
        <w:t>Pārbaude ar iekšējo dzesēšanu</w:t>
      </w:r>
      <w:r w:rsidRPr="00E73B67">
        <w:rPr>
          <w:vertAlign w:val="superscript"/>
          <w:lang w:val="en-US"/>
        </w:rPr>
        <w:t xml:space="preserve">1 </w:t>
      </w:r>
      <w:r w:rsidRPr="00E73B67">
        <w:rPr>
          <w:lang w:val="en-US"/>
        </w:rPr>
        <w:drawing>
          <wp:inline distT="0" distB="0" distL="0" distR="0" wp14:anchorId="6A562CBC" wp14:editId="06FF146C">
            <wp:extent cx="861135" cy="37341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1135" cy="373412"/>
                    </a:xfrm>
                    <a:prstGeom prst="rect">
                      <a:avLst/>
                    </a:prstGeom>
                  </pic:spPr>
                </pic:pic>
              </a:graphicData>
            </a:graphic>
          </wp:inline>
        </w:drawing>
      </w:r>
    </w:p>
    <w:p w14:paraId="2EFB851E" w14:textId="77777777" w:rsidR="00E73B67" w:rsidRPr="00E73B67" w:rsidRDefault="00E73B67" w:rsidP="00E73B67">
      <w:pPr>
        <w:pStyle w:val="BodyText"/>
        <w:tabs>
          <w:tab w:val="left" w:leader="dot" w:pos="9072"/>
        </w:tabs>
        <w:ind w:left="284"/>
        <w:rPr>
          <w:lang w:val="en-US"/>
        </w:rPr>
      </w:pPr>
      <w:r w:rsidRPr="00E73B67">
        <w:rPr>
          <w:lang w:val="en-US"/>
        </w:rPr>
        <w:t>Pārbaude ar iekšējo sildīšanu</w:t>
      </w:r>
      <w:r w:rsidRPr="00E73B67">
        <w:rPr>
          <w:vertAlign w:val="superscript"/>
          <w:lang w:val="en-US"/>
        </w:rPr>
        <w:t xml:space="preserve">1 </w:t>
      </w:r>
      <w:r w:rsidRPr="00E73B67">
        <w:rPr>
          <w:lang w:val="en-US"/>
        </w:rPr>
        <w:drawing>
          <wp:inline distT="0" distB="0" distL="0" distR="0" wp14:anchorId="02BF2AD6" wp14:editId="7ADAFEAC">
            <wp:extent cx="800169" cy="342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0169" cy="342930"/>
                    </a:xfrm>
                    <a:prstGeom prst="rect">
                      <a:avLst/>
                    </a:prstGeom>
                  </pic:spPr>
                </pic:pic>
              </a:graphicData>
            </a:graphic>
          </wp:inline>
        </w:drawing>
      </w:r>
    </w:p>
    <w:p w14:paraId="022EA5B2"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52975051" w14:textId="77777777" w:rsidR="00E73B67" w:rsidRPr="00E73B67" w:rsidRDefault="00E73B67" w:rsidP="00E73B67">
      <w:pPr>
        <w:pStyle w:val="BodyText"/>
        <w:tabs>
          <w:tab w:val="left" w:leader="dot" w:pos="3686"/>
        </w:tabs>
        <w:ind w:left="284"/>
        <w:rPr>
          <w:lang w:val="en-US"/>
        </w:rPr>
      </w:pPr>
      <w:r w:rsidRPr="00E73B67">
        <w:rPr>
          <w:i/>
          <w:iCs/>
          <w:lang w:val="en-US"/>
        </w:rPr>
        <w:t xml:space="preserve">K </w:t>
      </w:r>
      <w:r w:rsidRPr="00E73B67">
        <w:rPr>
          <w:lang w:val="en-US"/>
        </w:rPr>
        <w:t>=</w:t>
      </w:r>
      <w:r w:rsidRPr="00E73B67">
        <w:rPr>
          <w:lang w:val="en-US"/>
        </w:rPr>
        <w:tab/>
        <w:t xml:space="preserve"> W/m</w:t>
      </w:r>
      <w:r w:rsidRPr="00E73B67">
        <w:rPr>
          <w:vertAlign w:val="superscript"/>
          <w:lang w:val="en-US"/>
        </w:rPr>
        <w:t>2</w:t>
      </w:r>
      <w:r w:rsidRPr="00E73B67">
        <w:rPr>
          <w:lang w:val="en-US"/>
        </w:rPr>
        <w:t>.K</w:t>
      </w:r>
    </w:p>
    <w:p w14:paraId="11F1052E" w14:textId="77777777" w:rsidR="00E73B67" w:rsidRPr="00E73B67" w:rsidRDefault="00E73B67" w:rsidP="00E73B67">
      <w:pPr>
        <w:rPr>
          <w:noProof/>
          <w:lang w:val="en-US"/>
        </w:rPr>
      </w:pPr>
      <w:r w:rsidRPr="00E73B67">
        <w:rPr>
          <w:noProof/>
          <w:lang w:val="en-US"/>
        </w:rPr>
        <w:br w:type="page"/>
      </w:r>
    </w:p>
    <w:p w14:paraId="6660605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A5CF75F" w14:textId="77777777" w:rsidR="00E73B67" w:rsidRPr="00E73B67" w:rsidRDefault="00E73B67" w:rsidP="00E73B67">
      <w:pPr>
        <w:pStyle w:val="BodyText"/>
        <w:rPr>
          <w:b/>
          <w:lang w:val="en-US"/>
        </w:rPr>
      </w:pPr>
      <w:r w:rsidRPr="00E73B67">
        <w:rPr>
          <w:b/>
          <w:lang w:val="en-US"/>
        </w:rPr>
        <w:t>2.A PARAUGS (turpinājums)</w:t>
      </w:r>
    </w:p>
    <w:p w14:paraId="7B8AC476"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59FD19D" w14:textId="77777777" w:rsidR="00E73B67" w:rsidRPr="00E73B67" w:rsidRDefault="00E73B67" w:rsidP="00E73B67">
      <w:pPr>
        <w:pStyle w:val="BodyText"/>
        <w:tabs>
          <w:tab w:val="left" w:leader="dot" w:pos="8789"/>
        </w:tabs>
        <w:rPr>
          <w:lang w:val="en-US"/>
        </w:rPr>
      </w:pPr>
      <w:r w:rsidRPr="00E73B67">
        <w:rPr>
          <w:lang w:val="en-US"/>
        </w:rPr>
        <w:t xml:space="preserve">Paplašinātā nenoteiktība, izmantojot attiecīgo pārbaudes metodi </w:t>
      </w:r>
      <w:r w:rsidRPr="00E73B67">
        <w:rPr>
          <w:vertAlign w:val="superscript"/>
          <w:lang w:val="en-US"/>
        </w:rPr>
        <w:footnoteReference w:customMarkFollows="1" w:id="21"/>
        <w:t>3</w:t>
      </w:r>
      <w:r w:rsidRPr="00E73B67">
        <w:rPr>
          <w:lang w:val="en-US"/>
        </w:rPr>
        <w:tab/>
        <w:t>%</w:t>
      </w:r>
    </w:p>
    <w:p w14:paraId="2F39397F" w14:textId="77777777" w:rsidR="00E73B67" w:rsidRPr="00E73B67" w:rsidRDefault="00E73B67" w:rsidP="00E73B67">
      <w:pPr>
        <w:pStyle w:val="BodyText"/>
        <w:tabs>
          <w:tab w:val="left" w:leader="dot" w:pos="3402"/>
          <w:tab w:val="left" w:leader="dot" w:pos="7938"/>
        </w:tabs>
        <w:rPr>
          <w:lang w:val="en-US"/>
        </w:rPr>
      </w:pPr>
      <w:r w:rsidRPr="00E73B67">
        <w:rPr>
          <w:lang w:val="en-US"/>
        </w:rPr>
        <w:t xml:space="preserve">(pārklājuma koeficients </w:t>
      </w:r>
      <w:r w:rsidRPr="00E73B67">
        <w:rPr>
          <w:i/>
          <w:iCs/>
          <w:lang w:val="en-US"/>
        </w:rPr>
        <w:t xml:space="preserve">k </w:t>
      </w:r>
      <w:r w:rsidRPr="00E73B67">
        <w:rPr>
          <w:lang w:val="en-US"/>
        </w:rPr>
        <w:t xml:space="preserve">= </w:t>
      </w:r>
      <w:r w:rsidRPr="00E73B67">
        <w:rPr>
          <w:lang w:val="en-US"/>
        </w:rPr>
        <w:tab/>
        <w:t xml:space="preserve"> pieņemtajai ticamības pakāpei </w:t>
      </w:r>
      <w:r w:rsidRPr="00E73B67">
        <w:rPr>
          <w:lang w:val="en-US"/>
        </w:rPr>
        <w:tab/>
        <w:t xml:space="preserve"> %)</w:t>
      </w:r>
    </w:p>
    <w:p w14:paraId="415F7F3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7A08F7E" w14:textId="77777777" w:rsidR="00E73B67" w:rsidRPr="00E73B67" w:rsidRDefault="00E73B67" w:rsidP="00E73B67">
      <w:pPr>
        <w:pStyle w:val="BodyText"/>
        <w:tabs>
          <w:tab w:val="left" w:leader="dot" w:pos="9072"/>
        </w:tabs>
        <w:rPr>
          <w:lang w:val="en-US"/>
        </w:rPr>
      </w:pPr>
      <w:r w:rsidRPr="00E73B67">
        <w:rPr>
          <w:lang w:val="en-US"/>
        </w:rPr>
        <w:t>Piezīmes:</w:t>
      </w:r>
      <w:r w:rsidRPr="00E73B67">
        <w:rPr>
          <w:vertAlign w:val="superscript"/>
          <w:lang w:val="en-US"/>
        </w:rPr>
        <w:footnoteReference w:customMarkFollows="1" w:id="22"/>
        <w:t>4</w:t>
      </w:r>
      <w:r w:rsidRPr="00E73B67">
        <w:rPr>
          <w:lang w:val="en-US"/>
        </w:rPr>
        <w:tab/>
      </w:r>
    </w:p>
    <w:p w14:paraId="35AD89D3" w14:textId="77777777" w:rsidR="00E73B67" w:rsidRPr="00E73B67" w:rsidRDefault="00E73B67" w:rsidP="00E73B67">
      <w:pPr>
        <w:pStyle w:val="BodyText"/>
        <w:tabs>
          <w:tab w:val="left" w:leader="underscore" w:pos="9072"/>
        </w:tabs>
        <w:rPr>
          <w:lang w:val="en-US"/>
        </w:rPr>
      </w:pPr>
      <w:r w:rsidRPr="00E73B67">
        <w:rPr>
          <w:lang w:val="en-US"/>
        </w:rPr>
        <w:tab/>
      </w:r>
    </w:p>
    <w:p w14:paraId="5D8D2E34" w14:textId="77777777" w:rsidR="00E73B67" w:rsidRPr="00E73B67" w:rsidRDefault="00E73B67" w:rsidP="00E73B67">
      <w:pPr>
        <w:pStyle w:val="BodyText"/>
        <w:tabs>
          <w:tab w:val="left" w:leader="dot" w:pos="9072"/>
        </w:tabs>
        <w:rPr>
          <w:lang w:val="en-US"/>
        </w:rPr>
      </w:pPr>
    </w:p>
    <w:p w14:paraId="0C3276D5" w14:textId="77777777" w:rsidR="00E73B67" w:rsidRPr="00E73B67" w:rsidRDefault="00E73B67" w:rsidP="00E73B67">
      <w:pPr>
        <w:pStyle w:val="BodyText"/>
        <w:tabs>
          <w:tab w:val="left" w:leader="dot" w:pos="9072"/>
        </w:tabs>
        <w:rPr>
          <w:lang w:val="en-US"/>
        </w:rPr>
      </w:pPr>
      <w:r w:rsidRPr="00E73B67">
        <w:rPr>
          <w:lang w:val="en-US"/>
        </w:rPr>
        <w:t>(Aizpilda tikai tad, ja iekārtai nav termoierīču.)</w:t>
      </w:r>
    </w:p>
    <w:p w14:paraId="0705791D"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803F5B2"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1. pielikuma 3. papildinājumu. IN/ IR.</w:t>
      </w:r>
      <w:r w:rsidRPr="00E73B67">
        <w:rPr>
          <w:vertAlign w:val="superscript"/>
          <w:lang w:val="en-US"/>
        </w:rPr>
        <w:t>1</w:t>
      </w:r>
    </w:p>
    <w:p w14:paraId="4AF5954A"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A6D19D0" w14:textId="77777777" w:rsidR="00E73B67" w:rsidRPr="00E73B67" w:rsidRDefault="00E73B67" w:rsidP="00E73B67">
      <w:pPr>
        <w:pStyle w:val="BodyText"/>
        <w:tabs>
          <w:tab w:val="left" w:leader="dot" w:pos="9072"/>
        </w:tabs>
        <w:rPr>
          <w:lang w:val="en-US"/>
        </w:rPr>
      </w:pPr>
      <w:r w:rsidRPr="00E73B67">
        <w:rPr>
          <w:lang w:val="en-US"/>
        </w:rPr>
        <w:t xml:space="preserve">Tomēr šis protokols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p>
    <w:p w14:paraId="568429E9"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ab/>
      </w:r>
    </w:p>
    <w:p w14:paraId="2748B85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BD3F21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FC119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3B732B"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1CBE2425" w14:textId="77777777" w:rsidR="00E73B67" w:rsidRPr="00E73B67" w:rsidRDefault="00E73B67" w:rsidP="00E73B6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146"/>
        <w:gridCol w:w="142"/>
        <w:gridCol w:w="2126"/>
        <w:gridCol w:w="709"/>
        <w:gridCol w:w="3008"/>
      </w:tblGrid>
      <w:tr w:rsidR="00E73B67" w:rsidRPr="00E73B67" w14:paraId="367E8705" w14:textId="77777777" w:rsidTr="00A31E9F">
        <w:tc>
          <w:tcPr>
            <w:tcW w:w="1723" w:type="pct"/>
          </w:tcPr>
          <w:p w14:paraId="457D6C18" w14:textId="77777777" w:rsidR="00E73B67" w:rsidRPr="00E73B67" w:rsidRDefault="00E73B67" w:rsidP="00A31E9F">
            <w:pPr>
              <w:pStyle w:val="BodyText"/>
              <w:rPr>
                <w:lang w:val="en-US"/>
              </w:rPr>
            </w:pPr>
            <w:r w:rsidRPr="00E73B67">
              <w:rPr>
                <w:lang w:val="en-US"/>
              </w:rPr>
              <w:t>Diena, kad sniegts pārbaudes ziņojums:</w:t>
            </w:r>
          </w:p>
        </w:tc>
        <w:tc>
          <w:tcPr>
            <w:tcW w:w="78" w:type="pct"/>
          </w:tcPr>
          <w:p w14:paraId="77A8A796" w14:textId="77777777" w:rsidR="00E73B67" w:rsidRPr="00E73B67" w:rsidRDefault="00E73B67" w:rsidP="00A31E9F">
            <w:pPr>
              <w:pStyle w:val="BodyText"/>
              <w:rPr>
                <w:lang w:val="en-US"/>
              </w:rPr>
            </w:pPr>
          </w:p>
        </w:tc>
        <w:tc>
          <w:tcPr>
            <w:tcW w:w="1164" w:type="pct"/>
            <w:tcBorders>
              <w:bottom w:val="dotted" w:sz="4" w:space="0" w:color="auto"/>
            </w:tcBorders>
          </w:tcPr>
          <w:p w14:paraId="1C3221A7" w14:textId="77777777" w:rsidR="00E73B67" w:rsidRPr="00E73B67" w:rsidRDefault="00E73B67" w:rsidP="00A31E9F">
            <w:pPr>
              <w:pStyle w:val="BodyText"/>
              <w:rPr>
                <w:lang w:val="en-US"/>
              </w:rPr>
            </w:pPr>
          </w:p>
        </w:tc>
        <w:tc>
          <w:tcPr>
            <w:tcW w:w="388" w:type="pct"/>
          </w:tcPr>
          <w:p w14:paraId="4A41B665" w14:textId="77777777" w:rsidR="00E73B67" w:rsidRPr="00E73B67" w:rsidRDefault="00E73B67" w:rsidP="00A31E9F">
            <w:pPr>
              <w:pStyle w:val="BodyText"/>
              <w:rPr>
                <w:lang w:val="en-US"/>
              </w:rPr>
            </w:pPr>
          </w:p>
        </w:tc>
        <w:tc>
          <w:tcPr>
            <w:tcW w:w="1647" w:type="pct"/>
            <w:tcBorders>
              <w:bottom w:val="dotted" w:sz="4" w:space="0" w:color="auto"/>
            </w:tcBorders>
          </w:tcPr>
          <w:p w14:paraId="55FF1968" w14:textId="77777777" w:rsidR="00E73B67" w:rsidRPr="00E73B67" w:rsidRDefault="00E73B67" w:rsidP="00A31E9F">
            <w:pPr>
              <w:pStyle w:val="BodyText"/>
              <w:rPr>
                <w:lang w:val="en-US"/>
              </w:rPr>
            </w:pPr>
          </w:p>
        </w:tc>
      </w:tr>
      <w:tr w:rsidR="00E73B67" w:rsidRPr="00E73B67" w14:paraId="47251096" w14:textId="77777777" w:rsidTr="00A31E9F">
        <w:tc>
          <w:tcPr>
            <w:tcW w:w="1723" w:type="pct"/>
          </w:tcPr>
          <w:p w14:paraId="2F0E954C" w14:textId="77777777" w:rsidR="00E73B67" w:rsidRPr="00E73B67" w:rsidRDefault="00E73B67" w:rsidP="00A31E9F">
            <w:pPr>
              <w:pStyle w:val="BodyText"/>
              <w:rPr>
                <w:lang w:val="en-US"/>
              </w:rPr>
            </w:pPr>
          </w:p>
        </w:tc>
        <w:tc>
          <w:tcPr>
            <w:tcW w:w="78" w:type="pct"/>
          </w:tcPr>
          <w:p w14:paraId="5D824D37" w14:textId="77777777" w:rsidR="00E73B67" w:rsidRPr="00E73B67" w:rsidRDefault="00E73B67" w:rsidP="00A31E9F">
            <w:pPr>
              <w:pStyle w:val="BodyText"/>
              <w:rPr>
                <w:lang w:val="en-US"/>
              </w:rPr>
            </w:pPr>
          </w:p>
        </w:tc>
        <w:tc>
          <w:tcPr>
            <w:tcW w:w="1164" w:type="pct"/>
            <w:tcBorders>
              <w:top w:val="dotted" w:sz="4" w:space="0" w:color="auto"/>
            </w:tcBorders>
          </w:tcPr>
          <w:p w14:paraId="6AD91131" w14:textId="77777777" w:rsidR="00E73B67" w:rsidRPr="00E73B67" w:rsidRDefault="00E73B67" w:rsidP="00A31E9F">
            <w:pPr>
              <w:pStyle w:val="BodyText"/>
              <w:rPr>
                <w:lang w:val="en-US"/>
              </w:rPr>
            </w:pPr>
          </w:p>
        </w:tc>
        <w:tc>
          <w:tcPr>
            <w:tcW w:w="388" w:type="pct"/>
          </w:tcPr>
          <w:p w14:paraId="24757951" w14:textId="77777777" w:rsidR="00E73B67" w:rsidRPr="00E73B67" w:rsidRDefault="00E73B67" w:rsidP="00A31E9F">
            <w:pPr>
              <w:pStyle w:val="BodyText"/>
              <w:rPr>
                <w:lang w:val="en-US"/>
              </w:rPr>
            </w:pPr>
          </w:p>
        </w:tc>
        <w:tc>
          <w:tcPr>
            <w:tcW w:w="1647" w:type="pct"/>
            <w:tcBorders>
              <w:top w:val="dotted" w:sz="4" w:space="0" w:color="auto"/>
            </w:tcBorders>
          </w:tcPr>
          <w:p w14:paraId="49BBDD49" w14:textId="77777777" w:rsidR="00E73B67" w:rsidRPr="00E73B67" w:rsidRDefault="00E73B67" w:rsidP="00A31E9F">
            <w:pPr>
              <w:pStyle w:val="BodyText"/>
              <w:jc w:val="center"/>
              <w:rPr>
                <w:lang w:val="en-US"/>
              </w:rPr>
            </w:pPr>
            <w:r w:rsidRPr="00E73B67">
              <w:rPr>
                <w:lang w:val="en-US"/>
              </w:rPr>
              <w:t>Amatpersona, kas veikusi pārbaudi</w:t>
            </w:r>
          </w:p>
        </w:tc>
      </w:tr>
    </w:tbl>
    <w:p w14:paraId="73FA26E0" w14:textId="77777777" w:rsidR="00E73B67" w:rsidRPr="00E73B67" w:rsidRDefault="00E73B67" w:rsidP="00E73B67">
      <w:pPr>
        <w:rPr>
          <w:noProof/>
          <w:lang w:val="en-US"/>
        </w:rPr>
      </w:pPr>
      <w:r w:rsidRPr="00E73B67">
        <w:rPr>
          <w:noProof/>
          <w:lang w:val="en-US"/>
        </w:rPr>
        <w:br w:type="page"/>
      </w:r>
    </w:p>
    <w:p w14:paraId="5EB25E2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BD2E4E4" w14:textId="77777777" w:rsidR="00E73B67" w:rsidRPr="00E73B67" w:rsidRDefault="00E73B67" w:rsidP="00E73B67">
      <w:pPr>
        <w:pStyle w:val="Heading3"/>
        <w:jc w:val="both"/>
        <w:rPr>
          <w:noProof/>
          <w:lang w:val="en-US"/>
        </w:rPr>
      </w:pPr>
      <w:bookmarkStart w:id="32" w:name="_Toc107219911"/>
      <w:r w:rsidRPr="00E73B67">
        <w:rPr>
          <w:noProof/>
          <w:lang w:val="en-US"/>
        </w:rPr>
        <w:t>2.B PARAUGS</w:t>
      </w:r>
      <w:bookmarkEnd w:id="32"/>
    </w:p>
    <w:p w14:paraId="64A4002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2A6C5CB" w14:textId="77777777" w:rsidR="00E73B67" w:rsidRPr="00E73B67" w:rsidRDefault="00E73B67" w:rsidP="00E73B67">
      <w:pPr>
        <w:pStyle w:val="BodyText"/>
        <w:jc w:val="center"/>
        <w:rPr>
          <w:lang w:val="en-US"/>
        </w:rPr>
      </w:pPr>
      <w:r w:rsidRPr="00E73B67">
        <w:rPr>
          <w:lang w:val="en-US"/>
        </w:rPr>
        <w:t>2. daļa</w:t>
      </w:r>
    </w:p>
    <w:p w14:paraId="52FEA641"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0E3CFD96" w14:textId="77777777" w:rsidR="00E73B67" w:rsidRPr="00E73B67" w:rsidRDefault="00E73B67" w:rsidP="00E73B67">
      <w:pPr>
        <w:pStyle w:val="BodyText"/>
        <w:jc w:val="center"/>
        <w:rPr>
          <w:lang w:val="en-US"/>
        </w:rPr>
      </w:pPr>
      <w:r w:rsidRPr="00E73B67">
        <w:rPr>
          <w:lang w:val="en-US"/>
        </w:rPr>
        <w:t xml:space="preserve">Šķidru pārtikas produktu pārvadāšanai paredzētu cisternu vispārējā siltumpārneses koeficienta mērījumi saskaņā ar </w:t>
      </w:r>
      <w:r w:rsidRPr="00E73B67">
        <w:rPr>
          <w:i/>
          <w:iCs/>
          <w:lang w:val="en-US"/>
        </w:rPr>
        <w:t xml:space="preserve">ATP </w:t>
      </w:r>
      <w:r w:rsidRPr="00E73B67">
        <w:rPr>
          <w:lang w:val="en-US"/>
        </w:rPr>
        <w:t>1. pielikuma 2. papildinājuma 2.2. punktu</w:t>
      </w:r>
    </w:p>
    <w:p w14:paraId="54D9122C"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269B020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3AA3498" w14:textId="77777777" w:rsidR="00E73B67" w:rsidRPr="00E73B67" w:rsidRDefault="00E73B67" w:rsidP="00E73B67">
      <w:pPr>
        <w:pStyle w:val="BodyText"/>
        <w:rPr>
          <w:lang w:val="en-US"/>
        </w:rPr>
      </w:pPr>
      <w:r w:rsidRPr="00E73B67">
        <w:rPr>
          <w:lang w:val="en-US"/>
        </w:rPr>
        <w:t>Pārbaudes metode: iekšējā sildīšana</w:t>
      </w:r>
    </w:p>
    <w:p w14:paraId="53B0617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097FF8D" w14:textId="77777777" w:rsidR="00E73B67" w:rsidRPr="00E73B67" w:rsidRDefault="00E73B67" w:rsidP="00E73B67">
      <w:pPr>
        <w:pStyle w:val="BodyText"/>
        <w:tabs>
          <w:tab w:val="left" w:leader="dot" w:pos="9072"/>
        </w:tabs>
        <w:rPr>
          <w:lang w:val="en-US"/>
        </w:rPr>
      </w:pPr>
      <w:r w:rsidRPr="00E73B67">
        <w:rPr>
          <w:lang w:val="en-US"/>
        </w:rPr>
        <w:t xml:space="preserve">Iekārtas atveru aizvēršanas datums un laiks </w:t>
      </w:r>
      <w:r w:rsidRPr="00E73B67">
        <w:rPr>
          <w:lang w:val="en-US"/>
        </w:rPr>
        <w:tab/>
      </w:r>
    </w:p>
    <w:p w14:paraId="52339E96"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157BC95" w14:textId="77777777" w:rsidR="00E73B67" w:rsidRPr="00E73B67" w:rsidRDefault="00E73B67" w:rsidP="00E73B67">
      <w:pPr>
        <w:pStyle w:val="BodyText"/>
        <w:tabs>
          <w:tab w:val="left" w:leader="dot" w:pos="5245"/>
        </w:tabs>
        <w:rPr>
          <w:lang w:val="en-US"/>
        </w:rPr>
      </w:pPr>
      <w:r w:rsidRPr="00E73B67">
        <w:rPr>
          <w:lang w:val="en-US"/>
        </w:rPr>
        <w:t xml:space="preserve">Vidējās vērtības, kas iegūtas pēc </w:t>
      </w:r>
      <w:r w:rsidRPr="00E73B67">
        <w:rPr>
          <w:lang w:val="en-US"/>
        </w:rPr>
        <w:tab/>
        <w:t>stundām nepārtrauktas darbības</w:t>
      </w:r>
    </w:p>
    <w:p w14:paraId="3DEA5CAC" w14:textId="77777777" w:rsidR="00E73B67" w:rsidRPr="00E73B67" w:rsidRDefault="00E73B67" w:rsidP="00E73B67">
      <w:pPr>
        <w:pStyle w:val="BodyText"/>
        <w:tabs>
          <w:tab w:val="left" w:leader="dot" w:pos="1701"/>
          <w:tab w:val="left" w:leader="dot" w:pos="4111"/>
        </w:tabs>
        <w:rPr>
          <w:lang w:val="en-US"/>
        </w:rPr>
      </w:pPr>
      <w:r w:rsidRPr="00E73B67">
        <w:rPr>
          <w:lang w:val="en-US"/>
        </w:rPr>
        <w:t xml:space="preserve">(no plkst. </w:t>
      </w:r>
      <w:r w:rsidRPr="00E73B67">
        <w:rPr>
          <w:lang w:val="en-US"/>
        </w:rPr>
        <w:tab/>
        <w:t xml:space="preserve"> līdz plkst. </w:t>
      </w:r>
      <w:r w:rsidRPr="00E73B67">
        <w:rPr>
          <w:lang w:val="en-US"/>
        </w:rPr>
        <w:tab/>
        <w:t>):</w:t>
      </w:r>
    </w:p>
    <w:p w14:paraId="62F20355" w14:textId="77777777" w:rsidR="00E73B67" w:rsidRPr="00E73B67" w:rsidRDefault="00E73B67" w:rsidP="00E73B67">
      <w:pPr>
        <w:pStyle w:val="BodyText"/>
        <w:tabs>
          <w:tab w:val="left" w:leader="dot" w:pos="9072"/>
        </w:tabs>
        <w:rPr>
          <w:lang w:val="en-US"/>
        </w:rPr>
      </w:pPr>
    </w:p>
    <w:p w14:paraId="7976AD57" w14:textId="77777777" w:rsidR="00E73B67" w:rsidRPr="00E73B67" w:rsidRDefault="00E73B67" w:rsidP="00E73B67">
      <w:pPr>
        <w:pStyle w:val="BodyText"/>
        <w:tabs>
          <w:tab w:val="left" w:leader="dot" w:pos="6663"/>
          <w:tab w:val="left" w:leader="dot" w:pos="8789"/>
        </w:tabs>
        <w:ind w:left="284"/>
        <w:rPr>
          <w:lang w:val="en-US"/>
        </w:rPr>
      </w:pPr>
      <w:r w:rsidRPr="00E73B67">
        <w:rPr>
          <w:lang w:val="en-US"/>
        </w:rPr>
        <w:t>a) cisternas vidējā ārējā temperatūra: T</w:t>
      </w:r>
      <w:r w:rsidRPr="00E73B67">
        <w:rPr>
          <w:vertAlign w:val="subscript"/>
          <w:lang w:val="en-US"/>
        </w:rPr>
        <w:t>e</w:t>
      </w:r>
      <w:r w:rsidRPr="00E73B67">
        <w:rPr>
          <w:lang w:val="en-US"/>
        </w:rPr>
        <w:t xml:space="preserve"> =</w:t>
      </w:r>
      <w:r w:rsidRPr="00E73B67">
        <w:rPr>
          <w:lang w:val="en-US"/>
        </w:rPr>
        <w:tab/>
        <w:t xml:space="preserve">°C ± </w:t>
      </w:r>
      <w:r w:rsidRPr="00E73B67">
        <w:rPr>
          <w:lang w:val="en-US"/>
        </w:rPr>
        <w:tab/>
      </w:r>
      <w:r w:rsidRPr="00E73B67">
        <w:rPr>
          <w:i/>
          <w:iCs/>
          <w:lang w:val="en-US"/>
        </w:rPr>
        <w:t>K</w:t>
      </w:r>
    </w:p>
    <w:p w14:paraId="58E4DE29" w14:textId="77777777" w:rsidR="00E73B67" w:rsidRPr="00E73B67" w:rsidRDefault="00E73B67" w:rsidP="00E73B67">
      <w:pPr>
        <w:pStyle w:val="BodyText"/>
        <w:ind w:left="284"/>
        <w:rPr>
          <w:lang w:val="en-US"/>
        </w:rPr>
      </w:pPr>
      <w:r w:rsidRPr="00E73B67">
        <w:rPr>
          <w:lang w:val="en-US"/>
        </w:rPr>
        <w:t>b) cisternas vidējā iekšējā temperatūra:</w:t>
      </w:r>
    </w:p>
    <w:p w14:paraId="5F2BB8F6" w14:textId="77777777" w:rsidR="00E73B67" w:rsidRPr="00E73B67" w:rsidRDefault="00E73B67" w:rsidP="00E73B67">
      <w:pPr>
        <w:ind w:left="284"/>
        <w:jc w:val="both"/>
        <w:rPr>
          <w:rFonts w:ascii="Times New Roman" w:hAnsi="Times New Roman" w:cs="Times New Roman"/>
          <w:noProof/>
          <w:sz w:val="24"/>
          <w:szCs w:val="24"/>
          <w:lang w:val="en-US"/>
        </w:rPr>
      </w:pPr>
      <w:r w:rsidRPr="00E73B67">
        <w:rPr>
          <w:rFonts w:ascii="Times New Roman" w:hAnsi="Times New Roman" w:cs="Times New Roman"/>
          <w:noProof/>
          <w:sz w:val="24"/>
          <w:szCs w:val="24"/>
          <w:lang w:val="en-US"/>
        </w:rPr>
        <w:drawing>
          <wp:inline distT="0" distB="0" distL="0" distR="0" wp14:anchorId="3E690FC3" wp14:editId="5F8E7F62">
            <wp:extent cx="1304925" cy="661919"/>
            <wp:effectExtent l="0" t="0" r="0" b="0"/>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6"/>
                    <a:stretch>
                      <a:fillRect/>
                    </a:stretch>
                  </pic:blipFill>
                  <pic:spPr>
                    <a:xfrm>
                      <a:off x="0" y="0"/>
                      <a:ext cx="1319608" cy="669367"/>
                    </a:xfrm>
                    <a:prstGeom prst="rect">
                      <a:avLst/>
                    </a:prstGeom>
                  </pic:spPr>
                </pic:pic>
              </a:graphicData>
            </a:graphic>
          </wp:inline>
        </w:drawing>
      </w:r>
    </w:p>
    <w:p w14:paraId="2B63AF0D" w14:textId="77777777" w:rsidR="00E73B67" w:rsidRPr="00E73B67" w:rsidRDefault="00E73B67" w:rsidP="00E73B67">
      <w:pPr>
        <w:pStyle w:val="BodyText"/>
        <w:tabs>
          <w:tab w:val="left" w:pos="4678"/>
          <w:tab w:val="left" w:leader="dot" w:pos="6237"/>
          <w:tab w:val="left" w:leader="dot" w:pos="8789"/>
        </w:tabs>
        <w:ind w:left="284"/>
        <w:rPr>
          <w:lang w:val="en-US"/>
        </w:rPr>
      </w:pPr>
      <w:r w:rsidRPr="00E73B67">
        <w:rPr>
          <w:lang w:val="en-US"/>
        </w:rPr>
        <w:tab/>
        <w:t xml:space="preserve">= </w:t>
      </w:r>
      <w:r w:rsidRPr="00E73B67">
        <w:rPr>
          <w:lang w:val="en-US"/>
        </w:rPr>
        <w:tab/>
        <w:t xml:space="preserve">°C± </w:t>
      </w:r>
      <w:r w:rsidRPr="00E73B67">
        <w:rPr>
          <w:lang w:val="en-US"/>
        </w:rPr>
        <w:tab/>
      </w:r>
      <w:r w:rsidRPr="00E73B67">
        <w:rPr>
          <w:i/>
          <w:iCs/>
          <w:lang w:val="en-US"/>
        </w:rPr>
        <w:t>K</w:t>
      </w:r>
    </w:p>
    <w:p w14:paraId="2A3F5EF7" w14:textId="77777777" w:rsidR="00E73B67" w:rsidRPr="00E73B67" w:rsidRDefault="00E73B67" w:rsidP="00E73B67">
      <w:pPr>
        <w:pStyle w:val="BodyText"/>
        <w:tabs>
          <w:tab w:val="left" w:leader="dot" w:pos="8789"/>
        </w:tabs>
        <w:ind w:left="284"/>
        <w:rPr>
          <w:lang w:val="en-US"/>
        </w:rPr>
      </w:pPr>
      <w:r w:rsidRPr="00E73B67">
        <w:rPr>
          <w:lang w:val="en-US"/>
        </w:rPr>
        <w:t>c) vidējā iegūtā temperatūras starpība: ΔT</w:t>
      </w:r>
      <w:r w:rsidRPr="00E73B67">
        <w:rPr>
          <w:lang w:val="en-US"/>
        </w:rPr>
        <w:tab/>
      </w:r>
      <w:r w:rsidRPr="00E73B67">
        <w:rPr>
          <w:i/>
          <w:iCs/>
          <w:lang w:val="en-US"/>
        </w:rPr>
        <w:t>K</w:t>
      </w:r>
    </w:p>
    <w:p w14:paraId="5C2AEA04" w14:textId="77777777" w:rsidR="00E73B67" w:rsidRPr="00E73B67" w:rsidRDefault="00E73B67" w:rsidP="00E73B67">
      <w:pPr>
        <w:pStyle w:val="BodyText"/>
        <w:tabs>
          <w:tab w:val="left" w:leader="dot" w:pos="9072"/>
        </w:tabs>
        <w:rPr>
          <w:lang w:val="en-US"/>
        </w:rPr>
      </w:pPr>
    </w:p>
    <w:p w14:paraId="756095CF" w14:textId="77777777" w:rsidR="00E73B67" w:rsidRPr="00E73B67" w:rsidRDefault="00E73B67" w:rsidP="00E73B67">
      <w:pPr>
        <w:pStyle w:val="BodyText"/>
        <w:tabs>
          <w:tab w:val="left" w:leader="dot" w:pos="9072"/>
        </w:tabs>
        <w:rPr>
          <w:lang w:val="en-US"/>
        </w:rPr>
      </w:pPr>
      <w:r w:rsidRPr="00E73B67">
        <w:rPr>
          <w:lang w:val="en-US"/>
        </w:rPr>
        <w:t>Maksimālā temperatūra:</w:t>
      </w:r>
    </w:p>
    <w:p w14:paraId="156017CB" w14:textId="77777777" w:rsidR="00E73B67" w:rsidRPr="00E73B67" w:rsidRDefault="00E73B67" w:rsidP="00E73B67">
      <w:pPr>
        <w:pStyle w:val="BodyText"/>
        <w:tabs>
          <w:tab w:val="left" w:leader="dot" w:pos="8789"/>
        </w:tabs>
        <w:ind w:left="284"/>
        <w:rPr>
          <w:lang w:val="en-US"/>
        </w:rPr>
      </w:pPr>
      <w:r w:rsidRPr="00E73B67">
        <w:rPr>
          <w:lang w:val="en-US"/>
        </w:rPr>
        <w:t xml:space="preserve">cisternā </w:t>
      </w:r>
      <w:r w:rsidRPr="00E73B67">
        <w:rPr>
          <w:lang w:val="en-US"/>
        </w:rPr>
        <w:tab/>
      </w:r>
      <w:r w:rsidRPr="00E73B67">
        <w:rPr>
          <w:i/>
          <w:iCs/>
          <w:lang w:val="en-US"/>
        </w:rPr>
        <w:t>K</w:t>
      </w:r>
    </w:p>
    <w:p w14:paraId="227D884F" w14:textId="77777777" w:rsidR="00E73B67" w:rsidRPr="00E73B67" w:rsidRDefault="00E73B67" w:rsidP="00E73B67">
      <w:pPr>
        <w:pStyle w:val="BodyText"/>
        <w:tabs>
          <w:tab w:val="left" w:leader="dot" w:pos="8789"/>
        </w:tabs>
        <w:ind w:left="284"/>
        <w:rPr>
          <w:lang w:val="en-US"/>
        </w:rPr>
      </w:pPr>
      <w:r w:rsidRPr="00E73B67">
        <w:rPr>
          <w:lang w:val="en-US"/>
        </w:rPr>
        <w:t xml:space="preserve">katrā nodalījumā </w:t>
      </w:r>
      <w:r w:rsidRPr="00E73B67">
        <w:rPr>
          <w:lang w:val="en-US"/>
        </w:rPr>
        <w:tab/>
      </w:r>
      <w:r w:rsidRPr="00E73B67">
        <w:rPr>
          <w:i/>
          <w:iCs/>
          <w:lang w:val="en-US"/>
        </w:rPr>
        <w:t>K</w:t>
      </w:r>
    </w:p>
    <w:p w14:paraId="44E31611" w14:textId="77777777" w:rsidR="00E73B67" w:rsidRPr="00E73B67" w:rsidRDefault="00E73B67" w:rsidP="00E73B67">
      <w:pPr>
        <w:pStyle w:val="BodyText"/>
        <w:tabs>
          <w:tab w:val="left" w:leader="dot" w:pos="8789"/>
        </w:tabs>
        <w:ind w:left="284"/>
        <w:rPr>
          <w:lang w:val="en-US"/>
        </w:rPr>
      </w:pPr>
      <w:r w:rsidRPr="00E73B67">
        <w:rPr>
          <w:lang w:val="en-US"/>
        </w:rPr>
        <w:t xml:space="preserve">ārpus cisternas </w:t>
      </w:r>
      <w:r w:rsidRPr="00E73B67">
        <w:rPr>
          <w:lang w:val="en-US"/>
        </w:rPr>
        <w:tab/>
      </w:r>
      <w:r w:rsidRPr="00E73B67">
        <w:rPr>
          <w:i/>
          <w:iCs/>
          <w:lang w:val="en-US"/>
        </w:rPr>
        <w:t>K</w:t>
      </w:r>
    </w:p>
    <w:p w14:paraId="56D25C1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5F230CD5" w14:textId="77777777" w:rsidR="00E73B67" w:rsidRPr="00E73B67" w:rsidRDefault="00E73B67" w:rsidP="00E73B67">
      <w:pPr>
        <w:pStyle w:val="BodyText"/>
        <w:tabs>
          <w:tab w:val="left" w:leader="dot" w:pos="8789"/>
        </w:tabs>
        <w:rPr>
          <w:lang w:val="en-US"/>
        </w:rPr>
      </w:pPr>
      <w:r w:rsidRPr="00E73B67">
        <w:rPr>
          <w:lang w:val="en-US"/>
        </w:rPr>
        <w:t xml:space="preserve">Cisternas sienu vidējā temperatūra </w:t>
      </w:r>
      <w:r w:rsidRPr="00E73B67">
        <w:rPr>
          <w:lang w:val="en-US"/>
        </w:rPr>
        <w:tab/>
        <w:t>°C</w:t>
      </w:r>
    </w:p>
    <w:p w14:paraId="5EB02F9A"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81F1A30" w14:textId="77777777" w:rsidR="00E73B67" w:rsidRPr="00E73B67" w:rsidRDefault="00E73B67" w:rsidP="00E73B67">
      <w:pPr>
        <w:pStyle w:val="BodyText"/>
        <w:tabs>
          <w:tab w:val="left" w:leader="dot" w:pos="8931"/>
        </w:tabs>
        <w:rPr>
          <w:lang w:val="en-US"/>
        </w:rPr>
      </w:pPr>
      <w:r w:rsidRPr="00E73B67">
        <w:rPr>
          <w:lang w:val="en-US"/>
        </w:rPr>
        <w:t xml:space="preserve">Kopējais pārbaudes ilgums </w:t>
      </w:r>
      <w:r w:rsidRPr="00E73B67">
        <w:rPr>
          <w:lang w:val="en-US"/>
        </w:rPr>
        <w:tab/>
        <w:t>h</w:t>
      </w:r>
    </w:p>
    <w:p w14:paraId="4C3C64D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3F5C8A0" w14:textId="77777777" w:rsidR="00E73B67" w:rsidRPr="00E73B67" w:rsidRDefault="00E73B67" w:rsidP="00E73B67">
      <w:pPr>
        <w:pStyle w:val="BodyText"/>
        <w:tabs>
          <w:tab w:val="left" w:leader="dot" w:pos="8931"/>
        </w:tabs>
        <w:rPr>
          <w:lang w:val="en-US"/>
        </w:rPr>
      </w:pPr>
      <w:r w:rsidRPr="00E73B67">
        <w:rPr>
          <w:lang w:val="en-US"/>
        </w:rPr>
        <w:t xml:space="preserve">Nepārtrauktas darbības ilgums </w:t>
      </w:r>
      <w:r w:rsidRPr="00E73B67">
        <w:rPr>
          <w:lang w:val="en-US"/>
        </w:rPr>
        <w:tab/>
        <w:t>h</w:t>
      </w:r>
    </w:p>
    <w:p w14:paraId="471E7C43"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79203E2" w14:textId="77777777" w:rsidR="00E73B67" w:rsidRPr="00E73B67" w:rsidRDefault="00E73B67" w:rsidP="00E73B67">
      <w:pPr>
        <w:pStyle w:val="BodyText"/>
        <w:tabs>
          <w:tab w:val="left" w:leader="dot" w:pos="8789"/>
        </w:tabs>
        <w:rPr>
          <w:lang w:val="en-US"/>
        </w:rPr>
      </w:pPr>
      <w:r w:rsidRPr="00E73B67">
        <w:rPr>
          <w:lang w:val="en-US"/>
        </w:rPr>
        <w:t>Siltummaiņu patērētā jauda: W</w:t>
      </w:r>
      <w:r w:rsidRPr="00E73B67">
        <w:rPr>
          <w:vertAlign w:val="subscript"/>
          <w:lang w:val="en-US"/>
        </w:rPr>
        <w:t>1</w:t>
      </w:r>
      <w:r w:rsidRPr="00E73B67">
        <w:rPr>
          <w:lang w:val="en-US"/>
        </w:rPr>
        <w:t xml:space="preserve"> </w:t>
      </w:r>
      <w:r w:rsidRPr="00E73B67">
        <w:rPr>
          <w:lang w:val="en-US"/>
        </w:rPr>
        <w:tab/>
        <w:t>W</w:t>
      </w:r>
    </w:p>
    <w:p w14:paraId="37ABE45F" w14:textId="77777777" w:rsidR="00E73B67" w:rsidRPr="00E73B67" w:rsidRDefault="00E73B67" w:rsidP="00E73B67">
      <w:pPr>
        <w:tabs>
          <w:tab w:val="left" w:leader="dot" w:pos="9072"/>
        </w:tabs>
        <w:jc w:val="both"/>
        <w:rPr>
          <w:rFonts w:ascii="Times New Roman" w:hAnsi="Times New Roman" w:cs="Times New Roman"/>
          <w:noProof/>
          <w:sz w:val="24"/>
          <w:szCs w:val="24"/>
          <w:lang w:val="en-US"/>
        </w:rPr>
      </w:pPr>
    </w:p>
    <w:p w14:paraId="5864E04F" w14:textId="77777777" w:rsidR="00E73B67" w:rsidRPr="00E73B67" w:rsidRDefault="00E73B67" w:rsidP="00E73B67">
      <w:pPr>
        <w:pStyle w:val="BodyText"/>
        <w:tabs>
          <w:tab w:val="left" w:leader="dot" w:pos="8789"/>
        </w:tabs>
        <w:rPr>
          <w:lang w:val="en-US"/>
        </w:rPr>
      </w:pPr>
      <w:r w:rsidRPr="00E73B67">
        <w:rPr>
          <w:lang w:val="en-US"/>
        </w:rPr>
        <w:t>Korpusa ieplūdes ventilatoru absorbētā jauda: W</w:t>
      </w:r>
      <w:r w:rsidRPr="00E73B67">
        <w:rPr>
          <w:vertAlign w:val="subscript"/>
          <w:lang w:val="en-US"/>
        </w:rPr>
        <w:t>2</w:t>
      </w:r>
      <w:r w:rsidRPr="00E73B67">
        <w:rPr>
          <w:lang w:val="en-US"/>
        </w:rPr>
        <w:t xml:space="preserve"> </w:t>
      </w:r>
      <w:r w:rsidRPr="00E73B67">
        <w:rPr>
          <w:lang w:val="en-US"/>
        </w:rPr>
        <w:tab/>
        <w:t>W</w:t>
      </w:r>
    </w:p>
    <w:p w14:paraId="30FE21B3" w14:textId="77777777" w:rsidR="00E73B67" w:rsidRPr="00E73B67" w:rsidRDefault="00E73B67" w:rsidP="00E73B67">
      <w:pPr>
        <w:pStyle w:val="BodyText"/>
        <w:tabs>
          <w:tab w:val="left" w:leader="dot" w:pos="9072"/>
        </w:tabs>
        <w:rPr>
          <w:lang w:val="en-US"/>
        </w:rPr>
      </w:pPr>
    </w:p>
    <w:p w14:paraId="205F9231" w14:textId="77777777" w:rsidR="00E73B67" w:rsidRPr="00E73B67" w:rsidRDefault="00E73B67" w:rsidP="00E73B67">
      <w:pPr>
        <w:pStyle w:val="BodyText"/>
        <w:tabs>
          <w:tab w:val="left" w:leader="dot" w:pos="9072"/>
        </w:tabs>
        <w:rPr>
          <w:lang w:val="en-US"/>
        </w:rPr>
      </w:pPr>
      <w:r w:rsidRPr="00E73B67">
        <w:rPr>
          <w:lang w:val="en-US"/>
        </w:rPr>
        <w:t>Vispārējais siltumpārneses koeficients, kas aprēķināts pēc šādas formulas:</w:t>
      </w:r>
    </w:p>
    <w:p w14:paraId="0D782431" w14:textId="77777777" w:rsidR="00E73B67" w:rsidRPr="00E73B67" w:rsidRDefault="00E73B67" w:rsidP="00E73B67">
      <w:pPr>
        <w:pStyle w:val="BodyText"/>
        <w:tabs>
          <w:tab w:val="left" w:leader="dot" w:pos="9072"/>
        </w:tabs>
        <w:rPr>
          <w:lang w:val="en-US"/>
        </w:rPr>
      </w:pPr>
    </w:p>
    <w:p w14:paraId="55111CBA" w14:textId="77777777" w:rsidR="00E73B67" w:rsidRPr="00E73B67" w:rsidRDefault="00E73B67" w:rsidP="00E73B67">
      <w:pPr>
        <w:pStyle w:val="BodyText"/>
        <w:tabs>
          <w:tab w:val="left" w:leader="dot" w:pos="9072"/>
        </w:tabs>
        <w:ind w:left="567"/>
        <w:rPr>
          <w:lang w:val="en-US"/>
        </w:rPr>
      </w:pPr>
      <w:r w:rsidRPr="00E73B67">
        <w:rPr>
          <w:lang w:val="en-US"/>
        </w:rPr>
        <w:drawing>
          <wp:inline distT="0" distB="0" distL="0" distR="0" wp14:anchorId="78B9C0BE" wp14:editId="092439AE">
            <wp:extent cx="1017619" cy="495300"/>
            <wp:effectExtent l="0" t="0" r="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7"/>
                    <a:stretch>
                      <a:fillRect/>
                    </a:stretch>
                  </pic:blipFill>
                  <pic:spPr>
                    <a:xfrm>
                      <a:off x="0" y="0"/>
                      <a:ext cx="1019359" cy="496147"/>
                    </a:xfrm>
                    <a:prstGeom prst="rect">
                      <a:avLst/>
                    </a:prstGeom>
                  </pic:spPr>
                </pic:pic>
              </a:graphicData>
            </a:graphic>
          </wp:inline>
        </w:drawing>
      </w:r>
    </w:p>
    <w:p w14:paraId="0C87FCDE" w14:textId="77777777" w:rsidR="00E73B67" w:rsidRPr="00E73B67" w:rsidRDefault="00E73B67" w:rsidP="00E73B67">
      <w:pPr>
        <w:pStyle w:val="BodyText"/>
        <w:tabs>
          <w:tab w:val="left" w:leader="dot" w:pos="2552"/>
        </w:tabs>
        <w:ind w:left="567"/>
        <w:rPr>
          <w:lang w:val="en-US"/>
        </w:rPr>
      </w:pPr>
    </w:p>
    <w:p w14:paraId="57FC7656" w14:textId="77777777" w:rsidR="00E73B67" w:rsidRPr="00E73B67" w:rsidRDefault="00E73B67" w:rsidP="00E73B67">
      <w:pPr>
        <w:pStyle w:val="BodyText"/>
        <w:tabs>
          <w:tab w:val="left" w:leader="dot" w:pos="2552"/>
        </w:tabs>
        <w:ind w:left="567"/>
        <w:rPr>
          <w:lang w:val="en-US"/>
        </w:rPr>
      </w:pPr>
      <w:r w:rsidRPr="00E73B67">
        <w:rPr>
          <w:i/>
          <w:iCs/>
          <w:lang w:val="en-US"/>
        </w:rPr>
        <w:t xml:space="preserve">K </w:t>
      </w:r>
      <w:r w:rsidRPr="00E73B67">
        <w:rPr>
          <w:lang w:val="en-US"/>
        </w:rPr>
        <w:t>=</w:t>
      </w:r>
      <w:r w:rsidRPr="00E73B67">
        <w:rPr>
          <w:lang w:val="en-US"/>
        </w:rPr>
        <w:tab/>
        <w:t xml:space="preserve"> W/m</w:t>
      </w:r>
      <w:r w:rsidRPr="00E73B67">
        <w:rPr>
          <w:vertAlign w:val="superscript"/>
          <w:lang w:val="en-US"/>
        </w:rPr>
        <w:t>2</w:t>
      </w:r>
      <w:r w:rsidRPr="00E73B67">
        <w:rPr>
          <w:lang w:val="en-US"/>
        </w:rPr>
        <w:t>.K</w:t>
      </w:r>
    </w:p>
    <w:p w14:paraId="0B54A919" w14:textId="77777777" w:rsidR="00E73B67" w:rsidRPr="00E73B67" w:rsidRDefault="00E73B67" w:rsidP="00E73B67">
      <w:pPr>
        <w:rPr>
          <w:noProof/>
          <w:lang w:val="en-US"/>
        </w:rPr>
      </w:pPr>
      <w:r w:rsidRPr="00E73B67">
        <w:rPr>
          <w:noProof/>
          <w:lang w:val="en-US"/>
        </w:rPr>
        <w:br w:type="page"/>
      </w:r>
    </w:p>
    <w:p w14:paraId="49E7CE1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CDB2AEA" w14:textId="77777777" w:rsidR="00E73B67" w:rsidRPr="00E73B67" w:rsidRDefault="00E73B67" w:rsidP="00E73B67">
      <w:pPr>
        <w:pStyle w:val="BodyText"/>
        <w:rPr>
          <w:b/>
          <w:lang w:val="en-US"/>
        </w:rPr>
      </w:pPr>
      <w:r w:rsidRPr="00E73B67">
        <w:rPr>
          <w:b/>
          <w:lang w:val="en-US"/>
        </w:rPr>
        <w:t>2.B PARAUGS (turpinājums)</w:t>
      </w:r>
    </w:p>
    <w:p w14:paraId="5F0A40ED"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769AFD9" w14:textId="77777777" w:rsidR="00E73B67" w:rsidRPr="00E73B67" w:rsidRDefault="00E73B67" w:rsidP="00E73B67">
      <w:pPr>
        <w:pStyle w:val="BodyText"/>
        <w:tabs>
          <w:tab w:val="left" w:leader="dot" w:pos="8789"/>
        </w:tabs>
        <w:rPr>
          <w:lang w:val="en-US"/>
        </w:rPr>
      </w:pPr>
      <w:r w:rsidRPr="00E73B67">
        <w:rPr>
          <w:lang w:val="en-US"/>
        </w:rPr>
        <w:t xml:space="preserve">Paplašinātā nenoteiktība, izmantojot attiecīgo pārbaudes metodi </w:t>
      </w:r>
      <w:r w:rsidRPr="00E73B67">
        <w:rPr>
          <w:vertAlign w:val="superscript"/>
          <w:lang w:val="en-US"/>
        </w:rPr>
        <w:footnoteReference w:customMarkFollows="1" w:id="23"/>
        <w:t>1</w:t>
      </w:r>
      <w:r w:rsidRPr="00E73B67">
        <w:rPr>
          <w:lang w:val="en-US"/>
        </w:rPr>
        <w:tab/>
        <w:t>%</w:t>
      </w:r>
    </w:p>
    <w:p w14:paraId="1C8BD2F4" w14:textId="77777777" w:rsidR="00E73B67" w:rsidRPr="00E73B67" w:rsidRDefault="00E73B67" w:rsidP="00E73B67">
      <w:pPr>
        <w:pStyle w:val="BodyText"/>
        <w:tabs>
          <w:tab w:val="left" w:leader="dot" w:pos="3544"/>
          <w:tab w:val="left" w:leader="dot" w:pos="8647"/>
        </w:tabs>
        <w:rPr>
          <w:lang w:val="en-US"/>
        </w:rPr>
      </w:pPr>
      <w:r w:rsidRPr="00E73B67">
        <w:rPr>
          <w:lang w:val="en-US"/>
        </w:rPr>
        <w:t xml:space="preserve">(pārklājuma koeficients </w:t>
      </w:r>
      <w:r w:rsidRPr="00E73B67">
        <w:rPr>
          <w:i/>
          <w:iCs/>
          <w:lang w:val="en-US"/>
        </w:rPr>
        <w:t xml:space="preserve">k </w:t>
      </w:r>
      <w:r w:rsidRPr="00E73B67">
        <w:rPr>
          <w:lang w:val="en-US"/>
        </w:rPr>
        <w:t xml:space="preserve">= </w:t>
      </w:r>
      <w:r w:rsidRPr="00E73B67">
        <w:rPr>
          <w:lang w:val="en-US"/>
        </w:rPr>
        <w:tab/>
        <w:t xml:space="preserve">pieņemtajai ticamības pakāpei </w:t>
      </w:r>
      <w:r w:rsidRPr="00E73B67">
        <w:rPr>
          <w:lang w:val="en-US"/>
        </w:rPr>
        <w:tab/>
        <w:t xml:space="preserve"> %)</w:t>
      </w:r>
    </w:p>
    <w:p w14:paraId="3B289A2E"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FAFB1C0" w14:textId="77777777" w:rsidR="00E73B67" w:rsidRPr="00E73B67" w:rsidRDefault="00E73B67" w:rsidP="00E73B67">
      <w:pPr>
        <w:pStyle w:val="BodyText"/>
        <w:tabs>
          <w:tab w:val="left" w:leader="dot" w:pos="9072"/>
        </w:tabs>
        <w:rPr>
          <w:lang w:val="en-US"/>
        </w:rPr>
      </w:pPr>
      <w:r w:rsidRPr="00E73B67">
        <w:rPr>
          <w:lang w:val="en-US"/>
        </w:rPr>
        <w:t>Piezīmes:</w:t>
      </w:r>
      <w:r w:rsidRPr="00E73B67">
        <w:rPr>
          <w:vertAlign w:val="superscript"/>
          <w:lang w:val="en-US"/>
        </w:rPr>
        <w:footnoteReference w:customMarkFollows="1" w:id="24"/>
        <w:t>2</w:t>
      </w:r>
      <w:r w:rsidRPr="00E73B67">
        <w:rPr>
          <w:lang w:val="en-US"/>
        </w:rPr>
        <w:tab/>
      </w:r>
    </w:p>
    <w:p w14:paraId="3242E0D4" w14:textId="77777777" w:rsidR="00E73B67" w:rsidRPr="00E73B67" w:rsidRDefault="00E73B67" w:rsidP="00E73B67">
      <w:pPr>
        <w:pStyle w:val="BodyText"/>
        <w:tabs>
          <w:tab w:val="left" w:leader="dot" w:pos="9072"/>
        </w:tabs>
        <w:rPr>
          <w:lang w:val="en-US"/>
        </w:rPr>
      </w:pPr>
      <w:r w:rsidRPr="00E73B67">
        <w:rPr>
          <w:lang w:val="en-US"/>
        </w:rPr>
        <w:tab/>
      </w:r>
    </w:p>
    <w:p w14:paraId="4AB7E2D5"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0B85D99A" w14:textId="77777777" w:rsidR="00E73B67" w:rsidRPr="00E73B67" w:rsidRDefault="00E73B67" w:rsidP="00E73B67">
      <w:pPr>
        <w:pStyle w:val="BodyText"/>
        <w:rPr>
          <w:lang w:val="en-US"/>
        </w:rPr>
      </w:pPr>
    </w:p>
    <w:p w14:paraId="28F9A2B7" w14:textId="77777777" w:rsidR="00E73B67" w:rsidRPr="00E73B67" w:rsidRDefault="00E73B67" w:rsidP="00E73B67">
      <w:pPr>
        <w:pStyle w:val="BodyText"/>
        <w:rPr>
          <w:lang w:val="en-US"/>
        </w:rPr>
      </w:pPr>
      <w:r w:rsidRPr="00E73B67">
        <w:rPr>
          <w:lang w:val="en-US"/>
        </w:rPr>
        <w:t>(Aizpilda tikai tad, ja iekārtai nav sildīšanas agregātu.)</w:t>
      </w:r>
    </w:p>
    <w:p w14:paraId="0BE4220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9FAD87C" w14:textId="77777777" w:rsidR="00E73B67" w:rsidRPr="00E73B67" w:rsidRDefault="00E73B67" w:rsidP="00E73B67">
      <w:pPr>
        <w:pStyle w:val="BodyText"/>
        <w:rPr>
          <w:lang w:val="en-US"/>
        </w:rPr>
      </w:pPr>
      <w:r w:rsidRPr="00E73B67">
        <w:rPr>
          <w:lang w:val="en-US"/>
        </w:rPr>
        <w:t xml:space="preserve">Pamatojoties uz iegūtajiem pārbaudes rezultātiem, šo iekārtu var atzīt par derīgu un tai var piešķirt atšķirības zīmi </w:t>
      </w:r>
      <w:r w:rsidRPr="00E73B67">
        <w:rPr>
          <w:i/>
          <w:iCs/>
          <w:lang w:val="en-US"/>
        </w:rPr>
        <w:t xml:space="preserve">IN/IR </w:t>
      </w:r>
      <w:r w:rsidRPr="00E73B67">
        <w:rPr>
          <w:lang w:val="en-US"/>
        </w:rPr>
        <w:t xml:space="preserve">uz laiku, ne ilgāku par sešiem gadiem, to apliecinot ar sertifikātu saskaņā ar </w:t>
      </w:r>
      <w:r w:rsidRPr="00E73B67">
        <w:rPr>
          <w:i/>
          <w:iCs/>
          <w:lang w:val="en-US"/>
        </w:rPr>
        <w:t xml:space="preserve">ATP </w:t>
      </w:r>
      <w:r w:rsidRPr="00E73B67">
        <w:rPr>
          <w:lang w:val="en-US"/>
        </w:rPr>
        <w:t>1. pielikuma 3. papildinājumu.</w:t>
      </w:r>
      <w:r w:rsidRPr="00E73B67">
        <w:rPr>
          <w:vertAlign w:val="superscript"/>
          <w:lang w:val="en-US"/>
        </w:rPr>
        <w:footnoteReference w:customMarkFollows="1" w:id="25"/>
        <w:t>3</w:t>
      </w:r>
    </w:p>
    <w:p w14:paraId="374FFABE" w14:textId="77777777" w:rsidR="00E73B67" w:rsidRPr="00E73B67" w:rsidRDefault="00E73B67" w:rsidP="00E73B67">
      <w:pPr>
        <w:jc w:val="both"/>
        <w:rPr>
          <w:rFonts w:ascii="Times New Roman" w:hAnsi="Times New Roman" w:cs="Times New Roman"/>
          <w:noProof/>
          <w:sz w:val="24"/>
          <w:szCs w:val="24"/>
          <w:lang w:val="en-US"/>
        </w:rPr>
      </w:pPr>
    </w:p>
    <w:p w14:paraId="125321DE" w14:textId="77777777" w:rsidR="00E73B67" w:rsidRPr="00E73B67" w:rsidRDefault="00E73B67" w:rsidP="00E73B67">
      <w:pPr>
        <w:pStyle w:val="BodyText"/>
        <w:tabs>
          <w:tab w:val="left" w:leader="dot" w:pos="9072"/>
        </w:tabs>
        <w:rPr>
          <w:lang w:val="en-US"/>
        </w:rPr>
      </w:pPr>
      <w:r w:rsidRPr="00E73B67">
        <w:rPr>
          <w:lang w:val="en-US"/>
        </w:rPr>
        <w:t xml:space="preserve">Tomēr šis protokols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1A470922" w14:textId="77777777" w:rsidR="00E73B67" w:rsidRPr="00E73B67" w:rsidRDefault="00E73B67" w:rsidP="00E73B67">
      <w:pPr>
        <w:jc w:val="both"/>
        <w:rPr>
          <w:lang w:val="en-US"/>
        </w:rPr>
      </w:pPr>
    </w:p>
    <w:p w14:paraId="32361BC5" w14:textId="77777777" w:rsidR="00E73B67" w:rsidRPr="00E73B67" w:rsidRDefault="00E73B67" w:rsidP="00E73B67">
      <w:pPr>
        <w:jc w:val="both"/>
        <w:rPr>
          <w:lang w:val="en-US"/>
        </w:rPr>
      </w:pPr>
    </w:p>
    <w:p w14:paraId="60D413CE" w14:textId="77777777" w:rsidR="00E73B67" w:rsidRPr="00E73B67" w:rsidRDefault="00E73B67" w:rsidP="00E73B67">
      <w:pPr>
        <w:jc w:val="both"/>
        <w:rPr>
          <w:lang w:val="en-US"/>
        </w:rPr>
      </w:pPr>
    </w:p>
    <w:p w14:paraId="4308AB5D" w14:textId="77777777" w:rsidR="00E73B67" w:rsidRPr="00E73B67" w:rsidRDefault="00E73B67" w:rsidP="00E73B67">
      <w:pPr>
        <w:jc w:val="both"/>
        <w:rPr>
          <w:lang w:val="en-US"/>
        </w:rPr>
      </w:pPr>
    </w:p>
    <w:p w14:paraId="3EA2ED58"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0B782BA7"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05"/>
        <w:gridCol w:w="143"/>
        <w:gridCol w:w="2692"/>
        <w:gridCol w:w="426"/>
        <w:gridCol w:w="2865"/>
      </w:tblGrid>
      <w:tr w:rsidR="00E73B67" w:rsidRPr="00E73B67" w14:paraId="2BF230B0" w14:textId="77777777" w:rsidTr="00A31E9F">
        <w:tc>
          <w:tcPr>
            <w:tcW w:w="1645" w:type="pct"/>
          </w:tcPr>
          <w:p w14:paraId="1C2F619D" w14:textId="77777777" w:rsidR="00E73B67" w:rsidRPr="00E73B67" w:rsidRDefault="00E73B67" w:rsidP="00A31E9F">
            <w:pPr>
              <w:pStyle w:val="BodyText"/>
              <w:rPr>
                <w:lang w:val="en-US"/>
              </w:rPr>
            </w:pPr>
            <w:r w:rsidRPr="00E73B67">
              <w:rPr>
                <w:lang w:val="en-US"/>
              </w:rPr>
              <w:t>Diena, kad sniegts pārbaudes ziņojums:</w:t>
            </w:r>
          </w:p>
        </w:tc>
        <w:tc>
          <w:tcPr>
            <w:tcW w:w="78" w:type="pct"/>
          </w:tcPr>
          <w:p w14:paraId="60C0837F" w14:textId="77777777" w:rsidR="00E73B67" w:rsidRPr="00E73B67" w:rsidRDefault="00E73B67" w:rsidP="00A31E9F">
            <w:pPr>
              <w:pStyle w:val="BodyText"/>
              <w:rPr>
                <w:lang w:val="en-US"/>
              </w:rPr>
            </w:pPr>
          </w:p>
        </w:tc>
        <w:tc>
          <w:tcPr>
            <w:tcW w:w="1474" w:type="pct"/>
            <w:tcBorders>
              <w:bottom w:val="dotted" w:sz="4" w:space="0" w:color="auto"/>
            </w:tcBorders>
          </w:tcPr>
          <w:p w14:paraId="54819992" w14:textId="77777777" w:rsidR="00E73B67" w:rsidRPr="00E73B67" w:rsidRDefault="00E73B67" w:rsidP="00A31E9F">
            <w:pPr>
              <w:pStyle w:val="BodyText"/>
              <w:rPr>
                <w:lang w:val="en-US"/>
              </w:rPr>
            </w:pPr>
          </w:p>
        </w:tc>
        <w:tc>
          <w:tcPr>
            <w:tcW w:w="233" w:type="pct"/>
          </w:tcPr>
          <w:p w14:paraId="0AED483D" w14:textId="77777777" w:rsidR="00E73B67" w:rsidRPr="00E73B67" w:rsidRDefault="00E73B67" w:rsidP="00A31E9F">
            <w:pPr>
              <w:pStyle w:val="BodyText"/>
              <w:rPr>
                <w:lang w:val="en-US"/>
              </w:rPr>
            </w:pPr>
          </w:p>
        </w:tc>
        <w:tc>
          <w:tcPr>
            <w:tcW w:w="1569" w:type="pct"/>
            <w:tcBorders>
              <w:bottom w:val="dotted" w:sz="4" w:space="0" w:color="auto"/>
            </w:tcBorders>
          </w:tcPr>
          <w:p w14:paraId="4BF9099A" w14:textId="77777777" w:rsidR="00E73B67" w:rsidRPr="00E73B67" w:rsidRDefault="00E73B67" w:rsidP="00A31E9F">
            <w:pPr>
              <w:pStyle w:val="BodyText"/>
              <w:rPr>
                <w:lang w:val="en-US"/>
              </w:rPr>
            </w:pPr>
          </w:p>
        </w:tc>
      </w:tr>
      <w:tr w:rsidR="00E73B67" w:rsidRPr="00E73B67" w14:paraId="57E5498C" w14:textId="77777777" w:rsidTr="00A31E9F">
        <w:tc>
          <w:tcPr>
            <w:tcW w:w="1645" w:type="pct"/>
          </w:tcPr>
          <w:p w14:paraId="05429E51" w14:textId="77777777" w:rsidR="00E73B67" w:rsidRPr="00E73B67" w:rsidRDefault="00E73B67" w:rsidP="00A31E9F">
            <w:pPr>
              <w:pStyle w:val="BodyText"/>
              <w:rPr>
                <w:lang w:val="en-US"/>
              </w:rPr>
            </w:pPr>
          </w:p>
        </w:tc>
        <w:tc>
          <w:tcPr>
            <w:tcW w:w="78" w:type="pct"/>
          </w:tcPr>
          <w:p w14:paraId="67C03CC0" w14:textId="77777777" w:rsidR="00E73B67" w:rsidRPr="00E73B67" w:rsidRDefault="00E73B67" w:rsidP="00A31E9F">
            <w:pPr>
              <w:pStyle w:val="BodyText"/>
              <w:rPr>
                <w:lang w:val="en-US"/>
              </w:rPr>
            </w:pPr>
          </w:p>
        </w:tc>
        <w:tc>
          <w:tcPr>
            <w:tcW w:w="1474" w:type="pct"/>
            <w:tcBorders>
              <w:top w:val="dotted" w:sz="4" w:space="0" w:color="auto"/>
            </w:tcBorders>
          </w:tcPr>
          <w:p w14:paraId="54E77BD9" w14:textId="77777777" w:rsidR="00E73B67" w:rsidRPr="00E73B67" w:rsidRDefault="00E73B67" w:rsidP="00A31E9F">
            <w:pPr>
              <w:pStyle w:val="BodyText"/>
              <w:rPr>
                <w:lang w:val="en-US"/>
              </w:rPr>
            </w:pPr>
          </w:p>
        </w:tc>
        <w:tc>
          <w:tcPr>
            <w:tcW w:w="233" w:type="pct"/>
          </w:tcPr>
          <w:p w14:paraId="4F871577" w14:textId="77777777" w:rsidR="00E73B67" w:rsidRPr="00E73B67" w:rsidRDefault="00E73B67" w:rsidP="00A31E9F">
            <w:pPr>
              <w:pStyle w:val="BodyText"/>
              <w:rPr>
                <w:lang w:val="en-US"/>
              </w:rPr>
            </w:pPr>
          </w:p>
        </w:tc>
        <w:tc>
          <w:tcPr>
            <w:tcW w:w="1569" w:type="pct"/>
            <w:tcBorders>
              <w:top w:val="dotted" w:sz="4" w:space="0" w:color="auto"/>
            </w:tcBorders>
          </w:tcPr>
          <w:p w14:paraId="0C4F43B6" w14:textId="77777777" w:rsidR="00E73B67" w:rsidRPr="00E73B67" w:rsidRDefault="00E73B67" w:rsidP="00A31E9F">
            <w:pPr>
              <w:pStyle w:val="BodyText"/>
              <w:jc w:val="center"/>
              <w:rPr>
                <w:lang w:val="en-US"/>
              </w:rPr>
            </w:pPr>
            <w:r w:rsidRPr="00E73B67">
              <w:rPr>
                <w:lang w:val="en-US"/>
              </w:rPr>
              <w:t>Amatpersona, kas veikusi pārbaudi</w:t>
            </w:r>
          </w:p>
        </w:tc>
      </w:tr>
    </w:tbl>
    <w:p w14:paraId="1243750D" w14:textId="77777777" w:rsidR="00E73B67" w:rsidRPr="00E73B67" w:rsidRDefault="00E73B67" w:rsidP="00E73B67">
      <w:pPr>
        <w:rPr>
          <w:noProof/>
          <w:lang w:val="en-US"/>
        </w:rPr>
      </w:pPr>
      <w:r w:rsidRPr="00E73B67">
        <w:rPr>
          <w:noProof/>
          <w:lang w:val="en-US"/>
        </w:rPr>
        <w:br w:type="page"/>
      </w:r>
    </w:p>
    <w:p w14:paraId="40EE2A7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E11B83" w14:textId="77777777" w:rsidR="00E73B67" w:rsidRPr="00E73B67" w:rsidRDefault="00E73B67" w:rsidP="00E73B67">
      <w:pPr>
        <w:pStyle w:val="Heading3"/>
        <w:rPr>
          <w:noProof/>
          <w:lang w:val="en-US"/>
        </w:rPr>
      </w:pPr>
      <w:bookmarkStart w:id="33" w:name="_Toc107219912"/>
      <w:r w:rsidRPr="00E73B67">
        <w:rPr>
          <w:noProof/>
          <w:lang w:val="en-US"/>
        </w:rPr>
        <w:t>3. PARAUGS</w:t>
      </w:r>
      <w:bookmarkEnd w:id="33"/>
    </w:p>
    <w:p w14:paraId="55E92E1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D9AA084" w14:textId="77777777" w:rsidR="00E73B67" w:rsidRPr="00E73B67" w:rsidRDefault="00E73B67" w:rsidP="00E73B67">
      <w:pPr>
        <w:pStyle w:val="BodyText"/>
        <w:jc w:val="center"/>
        <w:rPr>
          <w:lang w:val="en-US"/>
        </w:rPr>
      </w:pPr>
      <w:r w:rsidRPr="00E73B67">
        <w:rPr>
          <w:lang w:val="en-US"/>
        </w:rPr>
        <w:t>2. daļa</w:t>
      </w:r>
    </w:p>
    <w:p w14:paraId="600CD892"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67DD332D" w14:textId="77777777" w:rsidR="00E73B67" w:rsidRPr="00E73B67" w:rsidRDefault="00E73B67" w:rsidP="00E73B67">
      <w:pPr>
        <w:pStyle w:val="BodyText"/>
        <w:jc w:val="center"/>
        <w:rPr>
          <w:lang w:val="en-US"/>
        </w:rPr>
      </w:pPr>
      <w:r w:rsidRPr="00E73B67">
        <w:rPr>
          <w:lang w:val="en-US"/>
        </w:rPr>
        <w:t xml:space="preserve">Ekspluatācijā esošas iekārtas izolācijas spējas kontrole uz vietas, ko veicis eksperts saskaņā ar </w:t>
      </w:r>
      <w:r w:rsidRPr="00E73B67">
        <w:rPr>
          <w:i/>
          <w:iCs/>
          <w:lang w:val="en-US"/>
        </w:rPr>
        <w:t xml:space="preserve">ATP </w:t>
      </w:r>
      <w:r w:rsidRPr="00E73B67">
        <w:rPr>
          <w:lang w:val="en-US"/>
        </w:rPr>
        <w:t>1. pielikuma 2. papildinājuma 5. punktu</w:t>
      </w:r>
    </w:p>
    <w:p w14:paraId="2C0132E5"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450A441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5E342CF" w14:textId="77777777" w:rsidR="00E73B67" w:rsidRPr="00E73B67" w:rsidRDefault="00E73B67" w:rsidP="00E73B67">
      <w:pPr>
        <w:pStyle w:val="BodyText"/>
        <w:tabs>
          <w:tab w:val="left" w:leader="dot" w:pos="5670"/>
          <w:tab w:val="left" w:leader="dot" w:pos="9072"/>
        </w:tabs>
        <w:rPr>
          <w:lang w:val="en-US"/>
        </w:rPr>
      </w:pPr>
      <w:r w:rsidRPr="00E73B67">
        <w:rPr>
          <w:lang w:val="en-US"/>
        </w:rPr>
        <w:t xml:space="preserve">Pārbaude veikta, pamatojoties uz pārbaudes protokolu Nr. </w:t>
      </w:r>
      <w:r w:rsidRPr="00E73B67">
        <w:rPr>
          <w:lang w:val="en-US"/>
        </w:rPr>
        <w:tab/>
        <w:t xml:space="preserve">datētu ar </w:t>
      </w:r>
      <w:r w:rsidRPr="00E73B67">
        <w:rPr>
          <w:lang w:val="en-US"/>
        </w:rPr>
        <w:tab/>
      </w:r>
    </w:p>
    <w:p w14:paraId="6A86BCDD" w14:textId="77777777" w:rsidR="00E73B67" w:rsidRPr="00E73B67" w:rsidRDefault="00E73B67" w:rsidP="00E73B67">
      <w:pPr>
        <w:pStyle w:val="BodyText"/>
        <w:tabs>
          <w:tab w:val="left" w:leader="dot" w:pos="9072"/>
        </w:tabs>
        <w:rPr>
          <w:lang w:val="en-US"/>
        </w:rPr>
      </w:pPr>
      <w:r w:rsidRPr="00E73B67">
        <w:rPr>
          <w:lang w:val="en-US"/>
        </w:rPr>
        <w:t>ko izdevusi pilnvarota pārbaudes stacija/eksperts (vārds, uzvārds un adrese)</w:t>
      </w:r>
      <w:r w:rsidRPr="00E73B67">
        <w:rPr>
          <w:lang w:val="en-US"/>
        </w:rPr>
        <w:tab/>
      </w:r>
    </w:p>
    <w:p w14:paraId="4E0856EE" w14:textId="77777777" w:rsidR="00E73B67" w:rsidRPr="00E73B67" w:rsidRDefault="00E73B67" w:rsidP="00E73B67">
      <w:pPr>
        <w:pStyle w:val="BodyText"/>
        <w:tabs>
          <w:tab w:val="left" w:leader="dot" w:pos="9072"/>
        </w:tabs>
        <w:rPr>
          <w:lang w:val="en-US"/>
        </w:rPr>
      </w:pPr>
      <w:r w:rsidRPr="00E73B67">
        <w:rPr>
          <w:lang w:val="en-US"/>
        </w:rPr>
        <w:tab/>
      </w:r>
    </w:p>
    <w:p w14:paraId="30FBD0D6" w14:textId="77777777" w:rsidR="00E73B67" w:rsidRPr="00E73B67" w:rsidRDefault="00E73B67" w:rsidP="00E73B67">
      <w:pPr>
        <w:pStyle w:val="BodyText"/>
        <w:tabs>
          <w:tab w:val="left" w:leader="dot" w:pos="9072"/>
        </w:tabs>
        <w:rPr>
          <w:lang w:val="en-US"/>
        </w:rPr>
      </w:pPr>
    </w:p>
    <w:p w14:paraId="47877C8E" w14:textId="77777777" w:rsidR="00E73B67" w:rsidRPr="00E73B67" w:rsidRDefault="00E73B67" w:rsidP="00E73B67">
      <w:pPr>
        <w:pStyle w:val="BodyText"/>
        <w:tabs>
          <w:tab w:val="left" w:leader="dot" w:pos="9072"/>
        </w:tabs>
        <w:rPr>
          <w:lang w:val="en-US"/>
        </w:rPr>
      </w:pPr>
      <w:r w:rsidRPr="00E73B67">
        <w:rPr>
          <w:lang w:val="en-US"/>
        </w:rPr>
        <w:t>Tehniskais stāvoklis pārbaudes brīdī:</w:t>
      </w:r>
    </w:p>
    <w:p w14:paraId="33C2331F" w14:textId="77777777" w:rsidR="00E73B67" w:rsidRPr="00E73B67" w:rsidRDefault="00E73B67" w:rsidP="00E73B67">
      <w:pPr>
        <w:pStyle w:val="BodyText"/>
        <w:tabs>
          <w:tab w:val="left" w:leader="dot" w:pos="9072"/>
        </w:tabs>
        <w:rPr>
          <w:lang w:val="en-US"/>
        </w:rPr>
      </w:pPr>
    </w:p>
    <w:p w14:paraId="3C2FF671" w14:textId="77777777" w:rsidR="00E73B67" w:rsidRPr="00E73B67" w:rsidRDefault="00E73B67" w:rsidP="00E73B67">
      <w:pPr>
        <w:pStyle w:val="BodyText"/>
        <w:tabs>
          <w:tab w:val="left" w:leader="dot" w:pos="9072"/>
        </w:tabs>
        <w:rPr>
          <w:lang w:val="en-US"/>
        </w:rPr>
      </w:pPr>
      <w:r w:rsidRPr="00E73B67">
        <w:rPr>
          <w:lang w:val="en-US"/>
        </w:rPr>
        <w:t xml:space="preserve">Augšējā daļa </w:t>
      </w:r>
      <w:r w:rsidRPr="00E73B67">
        <w:rPr>
          <w:lang w:val="en-US"/>
        </w:rPr>
        <w:tab/>
      </w:r>
    </w:p>
    <w:p w14:paraId="170E2026" w14:textId="77777777" w:rsidR="00E73B67" w:rsidRPr="00E73B67" w:rsidRDefault="00E73B67" w:rsidP="00E73B67">
      <w:pPr>
        <w:pStyle w:val="BodyText"/>
        <w:tabs>
          <w:tab w:val="left" w:leader="dot" w:pos="9072"/>
        </w:tabs>
        <w:rPr>
          <w:lang w:val="en-US"/>
        </w:rPr>
      </w:pPr>
      <w:r w:rsidRPr="00E73B67">
        <w:rPr>
          <w:lang w:val="en-US"/>
        </w:rPr>
        <w:t xml:space="preserve">Sānu sienas </w:t>
      </w:r>
      <w:r w:rsidRPr="00E73B67">
        <w:rPr>
          <w:lang w:val="en-US"/>
        </w:rPr>
        <w:tab/>
      </w:r>
    </w:p>
    <w:p w14:paraId="13F41624" w14:textId="77777777" w:rsidR="00E73B67" w:rsidRPr="00E73B67" w:rsidRDefault="00E73B67" w:rsidP="00E73B67">
      <w:pPr>
        <w:pStyle w:val="BodyText"/>
        <w:tabs>
          <w:tab w:val="left" w:leader="dot" w:pos="9072"/>
        </w:tabs>
        <w:rPr>
          <w:lang w:val="en-US"/>
        </w:rPr>
      </w:pPr>
      <w:r w:rsidRPr="00E73B67">
        <w:rPr>
          <w:lang w:val="en-US"/>
        </w:rPr>
        <w:t xml:space="preserve">Gala siena </w:t>
      </w:r>
      <w:r w:rsidRPr="00E73B67">
        <w:rPr>
          <w:lang w:val="en-US"/>
        </w:rPr>
        <w:tab/>
      </w:r>
    </w:p>
    <w:p w14:paraId="16022FBC" w14:textId="77777777" w:rsidR="00E73B67" w:rsidRPr="00E73B67" w:rsidRDefault="00E73B67" w:rsidP="00E73B67">
      <w:pPr>
        <w:pStyle w:val="BodyText"/>
        <w:tabs>
          <w:tab w:val="left" w:leader="dot" w:pos="9072"/>
        </w:tabs>
        <w:rPr>
          <w:lang w:val="en-US"/>
        </w:rPr>
      </w:pPr>
      <w:r w:rsidRPr="00E73B67">
        <w:rPr>
          <w:lang w:val="en-US"/>
        </w:rPr>
        <w:t xml:space="preserve">Apakšējā daļa </w:t>
      </w:r>
      <w:r w:rsidRPr="00E73B67">
        <w:rPr>
          <w:lang w:val="en-US"/>
        </w:rPr>
        <w:tab/>
      </w:r>
    </w:p>
    <w:p w14:paraId="6CEDEBCD" w14:textId="77777777" w:rsidR="00E73B67" w:rsidRPr="00E73B67" w:rsidRDefault="00E73B67" w:rsidP="00E73B67">
      <w:pPr>
        <w:pStyle w:val="BodyText"/>
        <w:tabs>
          <w:tab w:val="left" w:leader="dot" w:pos="9072"/>
        </w:tabs>
        <w:rPr>
          <w:lang w:val="en-US"/>
        </w:rPr>
      </w:pPr>
      <w:r w:rsidRPr="00E73B67">
        <w:rPr>
          <w:lang w:val="en-US"/>
        </w:rPr>
        <w:t xml:space="preserve">Durvis un atveres </w:t>
      </w:r>
      <w:r w:rsidRPr="00E73B67">
        <w:rPr>
          <w:lang w:val="en-US"/>
        </w:rPr>
        <w:tab/>
      </w:r>
    </w:p>
    <w:p w14:paraId="7E7C13A0" w14:textId="77777777" w:rsidR="00E73B67" w:rsidRPr="00E73B67" w:rsidRDefault="00E73B67" w:rsidP="00E73B67">
      <w:pPr>
        <w:pStyle w:val="BodyText"/>
        <w:tabs>
          <w:tab w:val="left" w:leader="dot" w:pos="9072"/>
        </w:tabs>
        <w:rPr>
          <w:lang w:val="en-US"/>
        </w:rPr>
      </w:pPr>
      <w:r w:rsidRPr="00E73B67">
        <w:rPr>
          <w:lang w:val="en-US"/>
        </w:rPr>
        <w:t xml:space="preserve">Blīvējums </w:t>
      </w:r>
      <w:r w:rsidRPr="00E73B67">
        <w:rPr>
          <w:lang w:val="en-US"/>
        </w:rPr>
        <w:tab/>
      </w:r>
    </w:p>
    <w:p w14:paraId="7909E093" w14:textId="77777777" w:rsidR="00E73B67" w:rsidRPr="00E73B67" w:rsidRDefault="00E73B67" w:rsidP="00E73B67">
      <w:pPr>
        <w:pStyle w:val="BodyText"/>
        <w:tabs>
          <w:tab w:val="left" w:leader="dot" w:pos="9072"/>
        </w:tabs>
        <w:rPr>
          <w:lang w:val="en-US"/>
        </w:rPr>
      </w:pPr>
      <w:r w:rsidRPr="00E73B67">
        <w:rPr>
          <w:lang w:val="en-US"/>
        </w:rPr>
        <w:t xml:space="preserve">Tīrīšanas notekatveres </w:t>
      </w:r>
      <w:r w:rsidRPr="00E73B67">
        <w:rPr>
          <w:lang w:val="en-US"/>
        </w:rPr>
        <w:tab/>
      </w:r>
    </w:p>
    <w:p w14:paraId="0AF9668F" w14:textId="77777777" w:rsidR="00E73B67" w:rsidRPr="00E73B67" w:rsidRDefault="00E73B67" w:rsidP="00E73B67">
      <w:pPr>
        <w:pStyle w:val="BodyText"/>
        <w:tabs>
          <w:tab w:val="left" w:leader="dot" w:pos="9072"/>
        </w:tabs>
        <w:rPr>
          <w:lang w:val="en-US"/>
        </w:rPr>
      </w:pPr>
      <w:r w:rsidRPr="00E73B67">
        <w:rPr>
          <w:lang w:val="en-US"/>
        </w:rPr>
        <w:t>Hermētiskums</w:t>
      </w:r>
      <w:r w:rsidRPr="00E73B67">
        <w:rPr>
          <w:lang w:val="en-US"/>
        </w:rPr>
        <w:tab/>
      </w:r>
    </w:p>
    <w:p w14:paraId="1CE038DE" w14:textId="77777777" w:rsidR="00E73B67" w:rsidRPr="00E73B67" w:rsidRDefault="00E73B67" w:rsidP="00E73B67">
      <w:pPr>
        <w:pStyle w:val="BodyText"/>
        <w:tabs>
          <w:tab w:val="left" w:leader="dot" w:pos="9072"/>
        </w:tabs>
        <w:rPr>
          <w:lang w:val="en-US"/>
        </w:rPr>
      </w:pPr>
      <w:r w:rsidRPr="00E73B67">
        <w:rPr>
          <w:lang w:val="en-US"/>
        </w:rPr>
        <w:tab/>
      </w:r>
    </w:p>
    <w:p w14:paraId="60F269F9" w14:textId="77777777" w:rsidR="00E73B67" w:rsidRPr="00E73B67" w:rsidRDefault="00E73B67" w:rsidP="00E73B67">
      <w:pPr>
        <w:pStyle w:val="BodyText"/>
        <w:tabs>
          <w:tab w:val="left" w:leader="dot" w:pos="9072"/>
        </w:tabs>
        <w:rPr>
          <w:lang w:val="en-US"/>
        </w:rPr>
      </w:pPr>
      <w:r w:rsidRPr="00E73B67">
        <w:rPr>
          <w:lang w:val="en-US"/>
        </w:rPr>
        <w:t xml:space="preserve">Jaunas iekārtas koeficients </w:t>
      </w:r>
      <w:r w:rsidRPr="00E73B67">
        <w:rPr>
          <w:i/>
          <w:iCs/>
          <w:lang w:val="en-US"/>
        </w:rPr>
        <w:t xml:space="preserve">K </w:t>
      </w:r>
      <w:r w:rsidRPr="00E73B67">
        <w:rPr>
          <w:lang w:val="en-US"/>
        </w:rPr>
        <w:t xml:space="preserve">(atbilstoši iepriekšējam pārbaudes protokolam) </w:t>
      </w:r>
      <w:r w:rsidRPr="00E73B67">
        <w:rPr>
          <w:lang w:val="en-US"/>
        </w:rPr>
        <w:tab/>
      </w:r>
    </w:p>
    <w:p w14:paraId="4ED860AE" w14:textId="77777777" w:rsidR="00E73B67" w:rsidRPr="00E73B67" w:rsidRDefault="00E73B67" w:rsidP="00E73B67">
      <w:pPr>
        <w:pStyle w:val="BodyText"/>
        <w:tabs>
          <w:tab w:val="left" w:leader="dot" w:pos="8222"/>
        </w:tabs>
        <w:rPr>
          <w:lang w:val="en-US"/>
        </w:rPr>
      </w:pPr>
      <w:r w:rsidRPr="00E73B67">
        <w:rPr>
          <w:lang w:val="en-US"/>
        </w:rPr>
        <w:tab/>
        <w:t>W/m</w:t>
      </w:r>
      <w:r w:rsidRPr="00E73B67">
        <w:rPr>
          <w:vertAlign w:val="superscript"/>
          <w:lang w:val="en-US"/>
        </w:rPr>
        <w:t>2</w:t>
      </w:r>
      <w:r w:rsidRPr="00E73B67">
        <w:rPr>
          <w:lang w:val="en-US"/>
        </w:rPr>
        <w:t>.K</w:t>
      </w:r>
    </w:p>
    <w:p w14:paraId="5E01CA47"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5B9E22F"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4726D720" w14:textId="77777777" w:rsidR="00E73B67" w:rsidRPr="00E73B67" w:rsidRDefault="00E73B67" w:rsidP="00E73B67">
      <w:pPr>
        <w:pStyle w:val="BodyText"/>
        <w:tabs>
          <w:tab w:val="left" w:leader="dot" w:pos="9072"/>
        </w:tabs>
        <w:rPr>
          <w:lang w:val="en-US"/>
        </w:rPr>
      </w:pPr>
      <w:r w:rsidRPr="00E73B67">
        <w:rPr>
          <w:lang w:val="en-US"/>
        </w:rPr>
        <w:tab/>
      </w:r>
    </w:p>
    <w:p w14:paraId="3817CD5A"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042DD0A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CAAAA80" w14:textId="77777777" w:rsidR="00E73B67" w:rsidRPr="00E73B67" w:rsidRDefault="00E73B67" w:rsidP="00E73B67">
      <w:pPr>
        <w:pStyle w:val="BodyText"/>
        <w:rPr>
          <w:vertAlign w:val="superscript"/>
          <w:lang w:val="en-US"/>
        </w:rPr>
      </w:pPr>
      <w:r w:rsidRPr="00E73B67">
        <w:rPr>
          <w:lang w:val="en-US"/>
        </w:rPr>
        <w:t xml:space="preserve">Pamatojoties uz iegūtajiem pārbaudes rezultātiem, šo iekārtu var atzīt par derīgu un tai var piešķirt atšķirības zīmi </w:t>
      </w:r>
      <w:r w:rsidRPr="00E73B67">
        <w:rPr>
          <w:i/>
          <w:iCs/>
          <w:lang w:val="en-US"/>
        </w:rPr>
        <w:t xml:space="preserve">IN/IR </w:t>
      </w:r>
      <w:r w:rsidRPr="00E73B67">
        <w:rPr>
          <w:lang w:val="en-US"/>
        </w:rPr>
        <w:t xml:space="preserve">uz laiku, ne ilgāku par trīs gadiem, to apliecinot ar sertifikātu saskaņā ar </w:t>
      </w:r>
      <w:r w:rsidRPr="00E73B67">
        <w:rPr>
          <w:i/>
          <w:iCs/>
          <w:lang w:val="en-US"/>
        </w:rPr>
        <w:t xml:space="preserve">ATP </w:t>
      </w:r>
      <w:r w:rsidRPr="00E73B67">
        <w:rPr>
          <w:lang w:val="en-US"/>
        </w:rPr>
        <w:t>1. pielikuma 3. papildinājumu.</w:t>
      </w:r>
      <w:r w:rsidRPr="00E73B67">
        <w:rPr>
          <w:vertAlign w:val="superscript"/>
          <w:lang w:val="en-US"/>
        </w:rPr>
        <w:footnoteReference w:customMarkFollows="1" w:id="26"/>
        <w:t>1</w:t>
      </w:r>
    </w:p>
    <w:p w14:paraId="6A5BD8CC" w14:textId="77777777" w:rsidR="00E73B67" w:rsidRPr="00E73B67" w:rsidRDefault="00E73B67" w:rsidP="00E73B67">
      <w:pPr>
        <w:jc w:val="both"/>
        <w:rPr>
          <w:rFonts w:ascii="Times New Roman" w:hAnsi="Times New Roman" w:cs="Times New Roman"/>
          <w:noProof/>
          <w:sz w:val="24"/>
          <w:szCs w:val="24"/>
          <w:lang w:val="en-US"/>
        </w:rPr>
      </w:pPr>
    </w:p>
    <w:p w14:paraId="60990451" w14:textId="77777777" w:rsidR="00E73B67" w:rsidRPr="00E73B67" w:rsidRDefault="00E73B67" w:rsidP="00E73B67">
      <w:pPr>
        <w:jc w:val="both"/>
        <w:rPr>
          <w:rFonts w:ascii="Times New Roman" w:hAnsi="Times New Roman" w:cs="Times New Roman"/>
          <w:noProof/>
          <w:sz w:val="24"/>
          <w:szCs w:val="24"/>
          <w:lang w:val="en-US"/>
        </w:rPr>
      </w:pPr>
    </w:p>
    <w:p w14:paraId="69477B14" w14:textId="77777777" w:rsidR="00E73B67" w:rsidRPr="00E73B67" w:rsidRDefault="00E73B67" w:rsidP="00E73B67">
      <w:pPr>
        <w:jc w:val="both"/>
        <w:rPr>
          <w:rFonts w:ascii="Times New Roman" w:hAnsi="Times New Roman" w:cs="Times New Roman"/>
          <w:noProof/>
          <w:sz w:val="24"/>
          <w:szCs w:val="24"/>
          <w:lang w:val="en-US"/>
        </w:rPr>
      </w:pPr>
    </w:p>
    <w:p w14:paraId="76499E6E"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014FDEF2"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7BA036EE" w14:textId="77777777" w:rsidTr="00A31E9F">
        <w:tc>
          <w:tcPr>
            <w:tcW w:w="1180" w:type="pct"/>
          </w:tcPr>
          <w:p w14:paraId="70289C7D"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6108588D" w14:textId="77777777" w:rsidR="00E73B67" w:rsidRPr="00E73B67" w:rsidRDefault="00E73B67" w:rsidP="00A31E9F">
            <w:pPr>
              <w:pStyle w:val="BodyText"/>
              <w:rPr>
                <w:lang w:val="en-US"/>
              </w:rPr>
            </w:pPr>
          </w:p>
        </w:tc>
        <w:tc>
          <w:tcPr>
            <w:tcW w:w="1785" w:type="pct"/>
            <w:tcBorders>
              <w:bottom w:val="dotted" w:sz="4" w:space="0" w:color="auto"/>
            </w:tcBorders>
          </w:tcPr>
          <w:p w14:paraId="183A093E" w14:textId="77777777" w:rsidR="00E73B67" w:rsidRPr="00E73B67" w:rsidRDefault="00E73B67" w:rsidP="00A31E9F">
            <w:pPr>
              <w:pStyle w:val="BodyText"/>
              <w:rPr>
                <w:lang w:val="en-US"/>
              </w:rPr>
            </w:pPr>
          </w:p>
        </w:tc>
        <w:tc>
          <w:tcPr>
            <w:tcW w:w="466" w:type="pct"/>
          </w:tcPr>
          <w:p w14:paraId="05815835" w14:textId="77777777" w:rsidR="00E73B67" w:rsidRPr="00E73B67" w:rsidRDefault="00E73B67" w:rsidP="00A31E9F">
            <w:pPr>
              <w:pStyle w:val="BodyText"/>
              <w:rPr>
                <w:lang w:val="en-US"/>
              </w:rPr>
            </w:pPr>
          </w:p>
        </w:tc>
        <w:tc>
          <w:tcPr>
            <w:tcW w:w="1414" w:type="pct"/>
            <w:tcBorders>
              <w:bottom w:val="dotted" w:sz="4" w:space="0" w:color="auto"/>
            </w:tcBorders>
          </w:tcPr>
          <w:p w14:paraId="4E21A412" w14:textId="77777777" w:rsidR="00E73B67" w:rsidRPr="00E73B67" w:rsidRDefault="00E73B67" w:rsidP="00A31E9F">
            <w:pPr>
              <w:pStyle w:val="BodyText"/>
              <w:rPr>
                <w:lang w:val="en-US"/>
              </w:rPr>
            </w:pPr>
          </w:p>
        </w:tc>
      </w:tr>
      <w:tr w:rsidR="00E73B67" w:rsidRPr="00E73B67" w14:paraId="3533A773" w14:textId="77777777" w:rsidTr="00A31E9F">
        <w:tc>
          <w:tcPr>
            <w:tcW w:w="1180" w:type="pct"/>
          </w:tcPr>
          <w:p w14:paraId="4C6833FC" w14:textId="77777777" w:rsidR="00E73B67" w:rsidRPr="00E73B67" w:rsidRDefault="00E73B67" w:rsidP="00A31E9F">
            <w:pPr>
              <w:pStyle w:val="BodyText"/>
              <w:rPr>
                <w:lang w:val="en-US"/>
              </w:rPr>
            </w:pPr>
          </w:p>
        </w:tc>
        <w:tc>
          <w:tcPr>
            <w:tcW w:w="155" w:type="pct"/>
          </w:tcPr>
          <w:p w14:paraId="549F1733" w14:textId="77777777" w:rsidR="00E73B67" w:rsidRPr="00E73B67" w:rsidRDefault="00E73B67" w:rsidP="00A31E9F">
            <w:pPr>
              <w:pStyle w:val="BodyText"/>
              <w:rPr>
                <w:lang w:val="en-US"/>
              </w:rPr>
            </w:pPr>
          </w:p>
        </w:tc>
        <w:tc>
          <w:tcPr>
            <w:tcW w:w="1785" w:type="pct"/>
            <w:tcBorders>
              <w:top w:val="dotted" w:sz="4" w:space="0" w:color="auto"/>
            </w:tcBorders>
          </w:tcPr>
          <w:p w14:paraId="7649D265" w14:textId="77777777" w:rsidR="00E73B67" w:rsidRPr="00E73B67" w:rsidRDefault="00E73B67" w:rsidP="00A31E9F">
            <w:pPr>
              <w:pStyle w:val="BodyText"/>
              <w:rPr>
                <w:lang w:val="en-US"/>
              </w:rPr>
            </w:pPr>
          </w:p>
        </w:tc>
        <w:tc>
          <w:tcPr>
            <w:tcW w:w="466" w:type="pct"/>
          </w:tcPr>
          <w:p w14:paraId="091968DA" w14:textId="77777777" w:rsidR="00E73B67" w:rsidRPr="00E73B67" w:rsidRDefault="00E73B67" w:rsidP="00A31E9F">
            <w:pPr>
              <w:pStyle w:val="BodyText"/>
              <w:rPr>
                <w:lang w:val="en-US"/>
              </w:rPr>
            </w:pPr>
          </w:p>
        </w:tc>
        <w:tc>
          <w:tcPr>
            <w:tcW w:w="1414" w:type="pct"/>
            <w:tcBorders>
              <w:top w:val="dotted" w:sz="4" w:space="0" w:color="auto"/>
            </w:tcBorders>
          </w:tcPr>
          <w:p w14:paraId="2ED825EC" w14:textId="77777777" w:rsidR="00E73B67" w:rsidRPr="00E73B67" w:rsidRDefault="00E73B67" w:rsidP="00A31E9F">
            <w:pPr>
              <w:pStyle w:val="BodyText"/>
              <w:jc w:val="center"/>
              <w:rPr>
                <w:lang w:val="en-US"/>
              </w:rPr>
            </w:pPr>
            <w:r w:rsidRPr="00E73B67">
              <w:rPr>
                <w:lang w:val="en-US"/>
              </w:rPr>
              <w:t>Amatpersona, kas veikusi pārbaudi</w:t>
            </w:r>
          </w:p>
        </w:tc>
      </w:tr>
    </w:tbl>
    <w:p w14:paraId="19ABC30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653AEE" w14:textId="77777777" w:rsidR="00E73B67" w:rsidRPr="00E73B67" w:rsidRDefault="00E73B67" w:rsidP="00E73B67">
      <w:pPr>
        <w:rPr>
          <w:noProof/>
          <w:lang w:val="en-US"/>
        </w:rPr>
      </w:pPr>
      <w:r w:rsidRPr="00E73B67">
        <w:rPr>
          <w:noProof/>
          <w:lang w:val="en-US"/>
        </w:rPr>
        <w:br w:type="page"/>
      </w:r>
    </w:p>
    <w:p w14:paraId="5F92AB6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8C77541" w14:textId="77777777" w:rsidR="00E73B67" w:rsidRPr="00E73B67" w:rsidRDefault="00E73B67" w:rsidP="00E73B67">
      <w:pPr>
        <w:pStyle w:val="Heading3"/>
        <w:jc w:val="both"/>
        <w:rPr>
          <w:noProof/>
          <w:lang w:val="en-US"/>
        </w:rPr>
      </w:pPr>
      <w:bookmarkStart w:id="34" w:name="_Toc107219913"/>
      <w:r w:rsidRPr="00E73B67">
        <w:rPr>
          <w:noProof/>
          <w:lang w:val="en-US"/>
        </w:rPr>
        <w:t>4.A PARAUGS</w:t>
      </w:r>
      <w:bookmarkEnd w:id="34"/>
    </w:p>
    <w:p w14:paraId="36E9ED5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744162D" w14:textId="77777777" w:rsidR="00E73B67" w:rsidRPr="00E73B67" w:rsidRDefault="00E73B67" w:rsidP="00E73B67">
      <w:pPr>
        <w:pStyle w:val="BodyText"/>
        <w:jc w:val="center"/>
        <w:rPr>
          <w:lang w:val="en-US"/>
        </w:rPr>
      </w:pPr>
      <w:r w:rsidRPr="00E73B67">
        <w:rPr>
          <w:lang w:val="en-US"/>
        </w:rPr>
        <w:t>3. daļa</w:t>
      </w:r>
    </w:p>
    <w:p w14:paraId="1A138CD3"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7B0E3146" w14:textId="77777777" w:rsidR="00E73B67" w:rsidRPr="00E73B67" w:rsidRDefault="00E73B67" w:rsidP="00E73B67">
      <w:pPr>
        <w:pStyle w:val="BodyText"/>
        <w:jc w:val="center"/>
        <w:rPr>
          <w:lang w:val="en-US"/>
        </w:rPr>
      </w:pPr>
      <w:r w:rsidRPr="00E73B67">
        <w:rPr>
          <w:lang w:val="en-US"/>
        </w:rPr>
        <w:t xml:space="preserve">Tādu saldēšanas iekārtu dzesēšanas agregātu efektivitātes noteikšana pilnvarotā pārbaudes stacijā, kurās izmanto ledu vai sauso ledu, saskaņā ar </w:t>
      </w:r>
      <w:r w:rsidRPr="00E73B67">
        <w:rPr>
          <w:i/>
          <w:iCs/>
          <w:lang w:val="en-US"/>
        </w:rPr>
        <w:t xml:space="preserve">ATP </w:t>
      </w:r>
      <w:r w:rsidRPr="00E73B67">
        <w:rPr>
          <w:lang w:val="en-US"/>
        </w:rPr>
        <w:t>1. pielikuma 2. papildinājuma 3.1. punktu, izņemot 3.1.3. punkta b) un c) apakšpunktu</w:t>
      </w:r>
    </w:p>
    <w:p w14:paraId="6A85343A"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1331813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3612C2" w14:textId="77777777" w:rsidR="00E73B67" w:rsidRPr="00E73B67" w:rsidRDefault="00E73B67" w:rsidP="00E73B67">
      <w:pPr>
        <w:pStyle w:val="BodyText"/>
        <w:rPr>
          <w:lang w:val="en-US"/>
        </w:rPr>
      </w:pPr>
      <w:r w:rsidRPr="00E73B67">
        <w:rPr>
          <w:lang w:val="en-US"/>
        </w:rPr>
        <w:t>Dzesēšanas agregāts:</w:t>
      </w:r>
    </w:p>
    <w:p w14:paraId="4E7A9423" w14:textId="77777777" w:rsidR="00E73B67" w:rsidRPr="00E73B67" w:rsidRDefault="00E73B67" w:rsidP="00E73B67">
      <w:pPr>
        <w:pStyle w:val="BodyText"/>
        <w:tabs>
          <w:tab w:val="left" w:leader="dot" w:pos="9072"/>
        </w:tabs>
        <w:ind w:left="284"/>
        <w:rPr>
          <w:lang w:val="en-US"/>
        </w:rPr>
      </w:pPr>
      <w:r w:rsidRPr="00E73B67">
        <w:rPr>
          <w:lang w:val="en-US"/>
        </w:rPr>
        <w:t xml:space="preserve">Dzesēšanas agregāta apraksts </w:t>
      </w:r>
      <w:r w:rsidRPr="00E73B67">
        <w:rPr>
          <w:lang w:val="en-US"/>
        </w:rPr>
        <w:tab/>
      </w:r>
    </w:p>
    <w:p w14:paraId="4F91DFB3"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veids </w:t>
      </w:r>
      <w:r w:rsidRPr="00E73B67">
        <w:rPr>
          <w:lang w:val="en-US"/>
        </w:rPr>
        <w:tab/>
      </w:r>
    </w:p>
    <w:p w14:paraId="2A3FBFD4" w14:textId="77777777" w:rsidR="00E73B67" w:rsidRPr="00E73B67" w:rsidRDefault="00E73B67" w:rsidP="00E73B67">
      <w:pPr>
        <w:pStyle w:val="BodyText"/>
        <w:tabs>
          <w:tab w:val="left" w:leader="dot" w:pos="8789"/>
        </w:tabs>
        <w:ind w:left="284"/>
        <w:rPr>
          <w:lang w:val="en-US"/>
        </w:rPr>
      </w:pPr>
      <w:r w:rsidRPr="00E73B67">
        <w:rPr>
          <w:lang w:val="en-US"/>
        </w:rPr>
        <w:t xml:space="preserve">Nominālais dzesētājvielas iepildīšanas daudzums, ko noteicis ražotājs </w:t>
      </w:r>
      <w:r w:rsidRPr="00E73B67">
        <w:rPr>
          <w:lang w:val="en-US"/>
        </w:rPr>
        <w:tab/>
        <w:t>kg</w:t>
      </w:r>
    </w:p>
    <w:p w14:paraId="6AAEEDC6" w14:textId="77777777" w:rsidR="00E73B67" w:rsidRPr="00E73B67" w:rsidRDefault="00E73B67" w:rsidP="00E73B67">
      <w:pPr>
        <w:pStyle w:val="BodyText"/>
        <w:tabs>
          <w:tab w:val="left" w:leader="dot" w:pos="8789"/>
        </w:tabs>
        <w:ind w:left="284"/>
        <w:rPr>
          <w:lang w:val="en-US"/>
        </w:rPr>
      </w:pPr>
      <w:r w:rsidRPr="00E73B67">
        <w:rPr>
          <w:lang w:val="en-US"/>
        </w:rPr>
        <w:t xml:space="preserve">Faktiski iepildītais dzesētājvielas daudzums, kas izmantots pārbaudes veikšanai </w:t>
      </w:r>
      <w:r w:rsidRPr="00E73B67">
        <w:rPr>
          <w:lang w:val="en-US"/>
        </w:rPr>
        <w:tab/>
        <w:t>kg</w:t>
      </w:r>
    </w:p>
    <w:p w14:paraId="53E4A2E4" w14:textId="77777777" w:rsidR="00E73B67" w:rsidRPr="00E73B67" w:rsidRDefault="00E73B67" w:rsidP="00E73B67">
      <w:pPr>
        <w:pStyle w:val="BodyText"/>
        <w:tabs>
          <w:tab w:val="left" w:leader="dot" w:pos="9072"/>
        </w:tabs>
        <w:ind w:left="284"/>
        <w:rPr>
          <w:lang w:val="en-US"/>
        </w:rPr>
      </w:pPr>
      <w:r w:rsidRPr="00E73B67">
        <w:rPr>
          <w:lang w:val="en-US"/>
        </w:rPr>
        <w:t>Piedziņa autonoma/atkarīga/no tīkla</w:t>
      </w:r>
      <w:r w:rsidRPr="00E73B67">
        <w:rPr>
          <w:rStyle w:val="FootnoteReference"/>
          <w:lang w:val="en-US"/>
        </w:rPr>
        <w:footnoteReference w:customMarkFollows="1" w:id="27"/>
        <w:t>1</w:t>
      </w:r>
      <w:r w:rsidRPr="00E73B67">
        <w:rPr>
          <w:lang w:val="en-US"/>
        </w:rPr>
        <w:tab/>
      </w:r>
    </w:p>
    <w:p w14:paraId="0549D621" w14:textId="77777777" w:rsidR="00E73B67" w:rsidRPr="00E73B67" w:rsidRDefault="00E73B67" w:rsidP="00E73B67">
      <w:pPr>
        <w:pStyle w:val="BodyText"/>
        <w:tabs>
          <w:tab w:val="left" w:leader="dot" w:pos="9072"/>
        </w:tabs>
        <w:ind w:left="284"/>
        <w:rPr>
          <w:lang w:val="en-US"/>
        </w:rPr>
      </w:pPr>
      <w:r w:rsidRPr="00E73B67">
        <w:rPr>
          <w:lang w:val="en-US"/>
        </w:rPr>
        <w:t>Dzesēšanas agregāts noņemams/nenoņemams</w:t>
      </w:r>
      <w:r w:rsidRPr="00E73B67">
        <w:rPr>
          <w:vertAlign w:val="superscript"/>
          <w:lang w:val="en-US"/>
        </w:rPr>
        <w:t>1</w:t>
      </w:r>
      <w:r w:rsidRPr="00E73B67">
        <w:rPr>
          <w:vertAlign w:val="superscript"/>
          <w:lang w:val="en-US"/>
        </w:rPr>
        <w:tab/>
      </w:r>
    </w:p>
    <w:p w14:paraId="7CA86688"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63727899"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398975E6"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697CDD1B" w14:textId="77777777" w:rsidR="00E73B67" w:rsidRPr="00E73B67" w:rsidRDefault="00E73B67" w:rsidP="00E73B67">
      <w:pPr>
        <w:pStyle w:val="BodyText"/>
        <w:tabs>
          <w:tab w:val="left" w:leader="dot" w:pos="9072"/>
        </w:tabs>
        <w:ind w:left="284"/>
        <w:rPr>
          <w:lang w:val="en-US"/>
        </w:rPr>
      </w:pPr>
      <w:r w:rsidRPr="00E73B67">
        <w:rPr>
          <w:lang w:val="en-US"/>
        </w:rPr>
        <w:t xml:space="preserve">Iepildīšanas ierīce (apraksts, izvietojums; ja nepieciešams, pievienot zīmējumu) </w:t>
      </w:r>
      <w:r w:rsidRPr="00E73B67">
        <w:rPr>
          <w:lang w:val="en-US"/>
        </w:rPr>
        <w:tab/>
      </w:r>
    </w:p>
    <w:p w14:paraId="763B4BDE" w14:textId="77777777" w:rsidR="00E73B67" w:rsidRPr="00E73B67" w:rsidRDefault="00E73B67" w:rsidP="00E73B67">
      <w:pPr>
        <w:pStyle w:val="BodyText"/>
        <w:tabs>
          <w:tab w:val="left" w:leader="dot" w:pos="9072"/>
        </w:tabs>
        <w:rPr>
          <w:lang w:val="en-US"/>
        </w:rPr>
      </w:pPr>
    </w:p>
    <w:p w14:paraId="5BDA758A"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66DC0C91"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22DB03EC" w14:textId="77777777" w:rsidR="00E73B67" w:rsidRPr="00E73B67" w:rsidRDefault="00E73B67" w:rsidP="00E73B67">
      <w:pPr>
        <w:pStyle w:val="BodyText"/>
        <w:tabs>
          <w:tab w:val="left" w:leader="dot" w:pos="8789"/>
        </w:tabs>
        <w:ind w:left="284"/>
        <w:rPr>
          <w:lang w:val="en-US"/>
        </w:rPr>
      </w:pPr>
      <w:r w:rsidRPr="00E73B67">
        <w:rPr>
          <w:lang w:val="en-US"/>
        </w:rPr>
        <w:t>Elektrisko ventilatoru jauda</w:t>
      </w:r>
      <w:r w:rsidRPr="00E73B67">
        <w:rPr>
          <w:lang w:val="en-US"/>
        </w:rPr>
        <w:tab/>
        <w:t>W</w:t>
      </w:r>
    </w:p>
    <w:p w14:paraId="47324821"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6F05FA32" w14:textId="77777777" w:rsidR="00E73B67" w:rsidRPr="00E73B67" w:rsidRDefault="00E73B67" w:rsidP="00E73B67">
      <w:pPr>
        <w:pStyle w:val="BodyText"/>
        <w:tabs>
          <w:tab w:val="left" w:leader="dot" w:pos="5529"/>
          <w:tab w:val="left" w:leader="dot" w:pos="8789"/>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535C32B2" w14:textId="77777777" w:rsidR="00E73B67" w:rsidRPr="00E73B67" w:rsidRDefault="00E73B67" w:rsidP="00E73B67">
      <w:pPr>
        <w:pStyle w:val="BodyText"/>
        <w:tabs>
          <w:tab w:val="left" w:leader="dot" w:pos="9072"/>
        </w:tabs>
        <w:ind w:left="284"/>
        <w:rPr>
          <w:lang w:val="en-US"/>
        </w:rPr>
      </w:pPr>
      <w:r w:rsidRPr="00E73B67">
        <w:rPr>
          <w:lang w:val="en-US"/>
        </w:rPr>
        <w:t>Gaisa iesūkšanas atveres aizsargrežģis, apraksts</w:t>
      </w:r>
      <w:r w:rsidRPr="00E73B67">
        <w:rPr>
          <w:vertAlign w:val="superscript"/>
          <w:lang w:val="en-US"/>
        </w:rPr>
        <w:t>1</w:t>
      </w:r>
      <w:r w:rsidRPr="00E73B67">
        <w:rPr>
          <w:lang w:val="en-US"/>
        </w:rPr>
        <w:tab/>
      </w:r>
    </w:p>
    <w:p w14:paraId="1311AB1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7DE1FD9" w14:textId="77777777" w:rsidR="00E73B67" w:rsidRPr="00E73B67" w:rsidRDefault="00E73B67" w:rsidP="00E73B67">
      <w:pPr>
        <w:rPr>
          <w:noProof/>
          <w:lang w:val="en-US"/>
        </w:rPr>
      </w:pPr>
      <w:r w:rsidRPr="00E73B67">
        <w:rPr>
          <w:noProof/>
          <w:lang w:val="en-US"/>
        </w:rPr>
        <w:br w:type="page"/>
      </w:r>
    </w:p>
    <w:p w14:paraId="0F78970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046E786" w14:textId="77777777" w:rsidR="00E73B67" w:rsidRPr="00E73B67" w:rsidRDefault="00E73B67" w:rsidP="00E73B67">
      <w:pPr>
        <w:pStyle w:val="BodyText"/>
        <w:rPr>
          <w:b/>
          <w:lang w:val="en-US"/>
        </w:rPr>
      </w:pPr>
      <w:r w:rsidRPr="00E73B67">
        <w:rPr>
          <w:b/>
          <w:lang w:val="en-US"/>
        </w:rPr>
        <w:t>4.A PARAUGS (turpinājums)</w:t>
      </w:r>
    </w:p>
    <w:p w14:paraId="5B2CBC7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E46472A" w14:textId="77777777" w:rsidR="00E73B67" w:rsidRPr="00E73B67" w:rsidRDefault="00E73B67" w:rsidP="00E73B67">
      <w:pPr>
        <w:pStyle w:val="BodyText"/>
        <w:tabs>
          <w:tab w:val="left" w:leader="dot" w:pos="9072"/>
        </w:tabs>
        <w:rPr>
          <w:lang w:val="en-US"/>
        </w:rPr>
      </w:pPr>
      <w:r w:rsidRPr="00E73B67">
        <w:rPr>
          <w:lang w:val="en-US"/>
        </w:rPr>
        <w:t xml:space="preserve">Automātiskās ierīces: </w:t>
      </w:r>
      <w:r w:rsidRPr="00E73B67">
        <w:rPr>
          <w:lang w:val="en-US"/>
        </w:rPr>
        <w:tab/>
      </w:r>
    </w:p>
    <w:p w14:paraId="492509B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CF2D487" w14:textId="77777777" w:rsidR="00E73B67" w:rsidRPr="00E73B67" w:rsidRDefault="00E73B67" w:rsidP="00E73B67">
      <w:pPr>
        <w:pStyle w:val="BodyText"/>
        <w:tabs>
          <w:tab w:val="left" w:leader="dot" w:pos="9072"/>
        </w:tabs>
        <w:rPr>
          <w:lang w:val="en-US"/>
        </w:rPr>
      </w:pPr>
      <w:r w:rsidRPr="00E73B67">
        <w:rPr>
          <w:lang w:val="en-US"/>
        </w:rPr>
        <w:t>Vidējā temperatūra pārbaudes sākumā:</w:t>
      </w:r>
    </w:p>
    <w:p w14:paraId="7ACFFC1B" w14:textId="77777777" w:rsidR="00E73B67" w:rsidRPr="00E73B67" w:rsidRDefault="00E73B67" w:rsidP="00E73B67">
      <w:pPr>
        <w:pStyle w:val="BodyText"/>
        <w:tabs>
          <w:tab w:val="left" w:leader="dot" w:pos="4536"/>
          <w:tab w:val="left" w:leader="dot" w:pos="8789"/>
          <w:tab w:val="left" w:leader="dot" w:pos="9072"/>
        </w:tabs>
        <w:ind w:left="284"/>
        <w:rPr>
          <w:lang w:val="en-US"/>
        </w:rPr>
      </w:pPr>
      <w:r w:rsidRPr="00E73B67">
        <w:rPr>
          <w:lang w:val="en-US"/>
        </w:rPr>
        <w:t xml:space="preserve">Iekšpusē </w:t>
      </w:r>
      <w:r w:rsidRPr="00E73B67">
        <w:rPr>
          <w:lang w:val="en-US"/>
        </w:rPr>
        <w:tab/>
        <w:t xml:space="preserve">°C ± </w:t>
      </w:r>
      <w:r w:rsidRPr="00E73B67">
        <w:rPr>
          <w:lang w:val="en-US"/>
        </w:rPr>
        <w:tab/>
      </w:r>
      <w:r w:rsidRPr="00E73B67">
        <w:rPr>
          <w:i/>
          <w:iCs/>
          <w:lang w:val="en-US"/>
        </w:rPr>
        <w:t>K</w:t>
      </w:r>
    </w:p>
    <w:p w14:paraId="18079970" w14:textId="77777777" w:rsidR="00E73B67" w:rsidRPr="00E73B67" w:rsidRDefault="00E73B67" w:rsidP="00E73B67">
      <w:pPr>
        <w:pStyle w:val="BodyText"/>
        <w:tabs>
          <w:tab w:val="left" w:leader="dot" w:pos="4536"/>
          <w:tab w:val="left" w:leader="dot" w:pos="8789"/>
          <w:tab w:val="left" w:leader="dot" w:pos="9072"/>
        </w:tabs>
        <w:ind w:left="284"/>
        <w:rPr>
          <w:lang w:val="en-US"/>
        </w:rPr>
      </w:pPr>
      <w:r w:rsidRPr="00E73B67">
        <w:rPr>
          <w:lang w:val="en-US"/>
        </w:rPr>
        <w:t xml:space="preserve">Ārpusē </w:t>
      </w:r>
      <w:r w:rsidRPr="00E73B67">
        <w:rPr>
          <w:lang w:val="en-US"/>
        </w:rPr>
        <w:tab/>
        <w:t xml:space="preserve">°C ± </w:t>
      </w:r>
      <w:r w:rsidRPr="00E73B67">
        <w:rPr>
          <w:lang w:val="en-US"/>
        </w:rPr>
        <w:tab/>
      </w:r>
      <w:r w:rsidRPr="00E73B67">
        <w:rPr>
          <w:i/>
          <w:iCs/>
          <w:lang w:val="en-US"/>
        </w:rPr>
        <w:t>K</w:t>
      </w:r>
    </w:p>
    <w:p w14:paraId="76961A74" w14:textId="77777777" w:rsidR="00E73B67" w:rsidRPr="00E73B67" w:rsidRDefault="00E73B67" w:rsidP="00E73B67">
      <w:pPr>
        <w:pStyle w:val="BodyText"/>
        <w:tabs>
          <w:tab w:val="left" w:leader="dot" w:pos="4536"/>
          <w:tab w:val="left" w:leader="dot" w:pos="8789"/>
          <w:tab w:val="left" w:leader="dot" w:pos="9072"/>
        </w:tabs>
        <w:ind w:left="284"/>
        <w:rPr>
          <w:lang w:val="en-US"/>
        </w:rPr>
      </w:pPr>
      <w:r w:rsidRPr="00E73B67">
        <w:rPr>
          <w:lang w:val="en-US"/>
        </w:rPr>
        <w:t xml:space="preserve">Rasas punkts pārbaudes kamerā </w:t>
      </w:r>
      <w:r w:rsidRPr="00E73B67">
        <w:rPr>
          <w:lang w:val="en-US"/>
        </w:rPr>
        <w:tab/>
        <w:t xml:space="preserve">°C ± </w:t>
      </w:r>
      <w:r w:rsidRPr="00E73B67">
        <w:rPr>
          <w:lang w:val="en-US"/>
        </w:rPr>
        <w:tab/>
      </w:r>
      <w:r w:rsidRPr="00E73B67">
        <w:rPr>
          <w:i/>
          <w:iCs/>
          <w:lang w:val="en-US"/>
        </w:rPr>
        <w:t>K</w:t>
      </w:r>
    </w:p>
    <w:p w14:paraId="7781B9E4"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6C55371"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Iekšējās sildīšanas sistēmas jauda</w:t>
      </w:r>
      <w:r w:rsidRPr="00E73B67">
        <w:rPr>
          <w:rFonts w:ascii="Times New Roman" w:hAnsi="Times New Roman"/>
          <w:noProof/>
          <w:sz w:val="24"/>
          <w:lang w:val="en-US"/>
        </w:rPr>
        <w:tab/>
      </w:r>
    </w:p>
    <w:p w14:paraId="1B1EFA6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E783D66" w14:textId="77777777" w:rsidR="00E73B67" w:rsidRPr="00E73B67" w:rsidRDefault="00E73B67" w:rsidP="00E73B67">
      <w:pPr>
        <w:pStyle w:val="BodyText"/>
        <w:tabs>
          <w:tab w:val="left" w:leader="dot" w:pos="9072"/>
        </w:tabs>
        <w:rPr>
          <w:lang w:val="en-US"/>
        </w:rPr>
      </w:pPr>
      <w:r w:rsidRPr="00E73B67">
        <w:rPr>
          <w:lang w:val="en-US"/>
        </w:rPr>
        <w:t xml:space="preserve">Iekārtas durvju un citu atvērumu aizvēršanas diena un laiks </w:t>
      </w:r>
      <w:r w:rsidRPr="00E73B67">
        <w:rPr>
          <w:lang w:val="en-US"/>
        </w:rPr>
        <w:tab/>
      </w:r>
    </w:p>
    <w:p w14:paraId="35D82395"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3FD9E771" w14:textId="77777777" w:rsidR="00E73B67" w:rsidRPr="00E73B67" w:rsidRDefault="00E73B67" w:rsidP="00E73B67">
      <w:pPr>
        <w:pStyle w:val="BodyText"/>
        <w:tabs>
          <w:tab w:val="left" w:leader="dot" w:pos="9072"/>
        </w:tabs>
        <w:rPr>
          <w:lang w:val="en-US"/>
        </w:rPr>
      </w:pPr>
      <w:r w:rsidRPr="00E73B67">
        <w:rPr>
          <w:lang w:val="en-US"/>
        </w:rPr>
        <w:t>Reģistrējiet vidējās temperatūras vērtības korpusa iekšpusē un ārpusē un/vai līkni,</w:t>
      </w:r>
    </w:p>
    <w:p w14:paraId="2590AB80" w14:textId="77777777" w:rsidR="00E73B67" w:rsidRPr="00E73B67" w:rsidRDefault="00E73B67" w:rsidP="00E73B67">
      <w:pPr>
        <w:pStyle w:val="BodyText"/>
        <w:tabs>
          <w:tab w:val="left" w:leader="dot" w:pos="9072"/>
        </w:tabs>
        <w:rPr>
          <w:lang w:val="en-US"/>
        </w:rPr>
      </w:pPr>
      <w:r w:rsidRPr="00E73B67">
        <w:rPr>
          <w:lang w:val="en-US"/>
        </w:rPr>
        <w:t xml:space="preserve">kas attēlo šīs temperatūras svārstības laikā </w:t>
      </w:r>
      <w:r w:rsidRPr="00E73B67">
        <w:rPr>
          <w:lang w:val="en-US"/>
        </w:rPr>
        <w:tab/>
      </w:r>
    </w:p>
    <w:p w14:paraId="3A1011FC"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58ECB23"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2213C858" w14:textId="77777777" w:rsidR="00E73B67" w:rsidRPr="00E73B67" w:rsidRDefault="00E73B67" w:rsidP="00E73B67">
      <w:pPr>
        <w:pStyle w:val="BodyText"/>
        <w:tabs>
          <w:tab w:val="left" w:leader="dot" w:pos="9072"/>
        </w:tabs>
        <w:rPr>
          <w:lang w:val="en-US"/>
        </w:rPr>
      </w:pPr>
      <w:r w:rsidRPr="00E73B67">
        <w:rPr>
          <w:lang w:val="en-US"/>
        </w:rPr>
        <w:tab/>
      </w:r>
    </w:p>
    <w:p w14:paraId="6BF9AE82" w14:textId="77777777" w:rsidR="00E73B67" w:rsidRPr="00E73B67" w:rsidRDefault="00E73B67" w:rsidP="00E73B67">
      <w:pPr>
        <w:pStyle w:val="BodyText"/>
        <w:tabs>
          <w:tab w:val="left" w:leader="underscore" w:pos="9072"/>
        </w:tabs>
        <w:rPr>
          <w:lang w:val="en-US"/>
        </w:rPr>
      </w:pPr>
      <w:r w:rsidRPr="00E73B67">
        <w:rPr>
          <w:lang w:val="en-US"/>
        </w:rPr>
        <w:tab/>
      </w:r>
    </w:p>
    <w:p w14:paraId="64A8A98F"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357DC85D"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357C6377" w14:textId="77777777" w:rsidR="00E73B67" w:rsidRPr="00E73B67" w:rsidRDefault="00E73B67" w:rsidP="00E73B67">
      <w:pPr>
        <w:tabs>
          <w:tab w:val="left" w:leader="dot" w:pos="9072"/>
        </w:tabs>
        <w:jc w:val="both"/>
        <w:rPr>
          <w:lang w:val="en-US"/>
        </w:rPr>
      </w:pPr>
    </w:p>
    <w:p w14:paraId="0000913E" w14:textId="77777777" w:rsidR="00E73B67" w:rsidRPr="00E73B67" w:rsidRDefault="00E73B67" w:rsidP="00E73B67">
      <w:pPr>
        <w:pStyle w:val="BodyText"/>
        <w:tabs>
          <w:tab w:val="left" w:leader="dot" w:pos="9072"/>
        </w:tabs>
        <w:rPr>
          <w:lang w:val="en-US"/>
        </w:rPr>
      </w:pPr>
      <w:r w:rsidRPr="00E73B67">
        <w:rPr>
          <w:lang w:val="en-US"/>
        </w:rPr>
        <w:t xml:space="preserve">Tomēr šis ziņojums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30D0B62A" w14:textId="77777777" w:rsidR="00E73B67" w:rsidRPr="00E73B67" w:rsidRDefault="00E73B67" w:rsidP="00E73B67">
      <w:pPr>
        <w:jc w:val="both"/>
        <w:rPr>
          <w:lang w:val="en-US"/>
        </w:rPr>
      </w:pPr>
    </w:p>
    <w:p w14:paraId="51E93D67" w14:textId="77777777" w:rsidR="00E73B67" w:rsidRPr="00E73B67" w:rsidRDefault="00E73B67" w:rsidP="00E73B67">
      <w:pPr>
        <w:jc w:val="both"/>
        <w:rPr>
          <w:lang w:val="en-US"/>
        </w:rPr>
      </w:pPr>
    </w:p>
    <w:p w14:paraId="7BE57F5E" w14:textId="77777777" w:rsidR="00E73B67" w:rsidRPr="00E73B67" w:rsidRDefault="00E73B67" w:rsidP="00E73B67">
      <w:pPr>
        <w:jc w:val="both"/>
        <w:rPr>
          <w:lang w:val="en-US"/>
        </w:rPr>
      </w:pPr>
    </w:p>
    <w:p w14:paraId="2E542905"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6DB65FA2"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4B4A0694" w14:textId="77777777" w:rsidTr="00A31E9F">
        <w:tc>
          <w:tcPr>
            <w:tcW w:w="1180" w:type="pct"/>
          </w:tcPr>
          <w:p w14:paraId="087FBA3F"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2718C80C" w14:textId="77777777" w:rsidR="00E73B67" w:rsidRPr="00E73B67" w:rsidRDefault="00E73B67" w:rsidP="00A31E9F">
            <w:pPr>
              <w:pStyle w:val="BodyText"/>
              <w:rPr>
                <w:lang w:val="en-US"/>
              </w:rPr>
            </w:pPr>
          </w:p>
        </w:tc>
        <w:tc>
          <w:tcPr>
            <w:tcW w:w="1785" w:type="pct"/>
            <w:tcBorders>
              <w:bottom w:val="dotted" w:sz="4" w:space="0" w:color="auto"/>
            </w:tcBorders>
          </w:tcPr>
          <w:p w14:paraId="7CBF40EF" w14:textId="77777777" w:rsidR="00E73B67" w:rsidRPr="00E73B67" w:rsidRDefault="00E73B67" w:rsidP="00A31E9F">
            <w:pPr>
              <w:pStyle w:val="BodyText"/>
              <w:rPr>
                <w:lang w:val="en-US"/>
              </w:rPr>
            </w:pPr>
          </w:p>
        </w:tc>
        <w:tc>
          <w:tcPr>
            <w:tcW w:w="466" w:type="pct"/>
          </w:tcPr>
          <w:p w14:paraId="502B0317" w14:textId="77777777" w:rsidR="00E73B67" w:rsidRPr="00E73B67" w:rsidRDefault="00E73B67" w:rsidP="00A31E9F">
            <w:pPr>
              <w:pStyle w:val="BodyText"/>
              <w:rPr>
                <w:lang w:val="en-US"/>
              </w:rPr>
            </w:pPr>
          </w:p>
        </w:tc>
        <w:tc>
          <w:tcPr>
            <w:tcW w:w="1414" w:type="pct"/>
            <w:tcBorders>
              <w:bottom w:val="dotted" w:sz="4" w:space="0" w:color="auto"/>
            </w:tcBorders>
          </w:tcPr>
          <w:p w14:paraId="1D226359" w14:textId="77777777" w:rsidR="00E73B67" w:rsidRPr="00E73B67" w:rsidRDefault="00E73B67" w:rsidP="00A31E9F">
            <w:pPr>
              <w:pStyle w:val="BodyText"/>
              <w:rPr>
                <w:lang w:val="en-US"/>
              </w:rPr>
            </w:pPr>
          </w:p>
        </w:tc>
      </w:tr>
      <w:tr w:rsidR="00E73B67" w:rsidRPr="00E73B67" w14:paraId="121C7881" w14:textId="77777777" w:rsidTr="00A31E9F">
        <w:tc>
          <w:tcPr>
            <w:tcW w:w="1180" w:type="pct"/>
          </w:tcPr>
          <w:p w14:paraId="71EB2CE9" w14:textId="77777777" w:rsidR="00E73B67" w:rsidRPr="00E73B67" w:rsidRDefault="00E73B67" w:rsidP="00A31E9F">
            <w:pPr>
              <w:pStyle w:val="BodyText"/>
              <w:rPr>
                <w:lang w:val="en-US"/>
              </w:rPr>
            </w:pPr>
          </w:p>
        </w:tc>
        <w:tc>
          <w:tcPr>
            <w:tcW w:w="155" w:type="pct"/>
          </w:tcPr>
          <w:p w14:paraId="6626DBFB" w14:textId="77777777" w:rsidR="00E73B67" w:rsidRPr="00E73B67" w:rsidRDefault="00E73B67" w:rsidP="00A31E9F">
            <w:pPr>
              <w:pStyle w:val="BodyText"/>
              <w:rPr>
                <w:lang w:val="en-US"/>
              </w:rPr>
            </w:pPr>
          </w:p>
        </w:tc>
        <w:tc>
          <w:tcPr>
            <w:tcW w:w="1785" w:type="pct"/>
            <w:tcBorders>
              <w:top w:val="dotted" w:sz="4" w:space="0" w:color="auto"/>
            </w:tcBorders>
          </w:tcPr>
          <w:p w14:paraId="7BD21767" w14:textId="77777777" w:rsidR="00E73B67" w:rsidRPr="00E73B67" w:rsidRDefault="00E73B67" w:rsidP="00A31E9F">
            <w:pPr>
              <w:pStyle w:val="BodyText"/>
              <w:rPr>
                <w:lang w:val="en-US"/>
              </w:rPr>
            </w:pPr>
          </w:p>
        </w:tc>
        <w:tc>
          <w:tcPr>
            <w:tcW w:w="466" w:type="pct"/>
          </w:tcPr>
          <w:p w14:paraId="45D8C7D9" w14:textId="77777777" w:rsidR="00E73B67" w:rsidRPr="00E73B67" w:rsidRDefault="00E73B67" w:rsidP="00A31E9F">
            <w:pPr>
              <w:pStyle w:val="BodyText"/>
              <w:rPr>
                <w:lang w:val="en-US"/>
              </w:rPr>
            </w:pPr>
          </w:p>
        </w:tc>
        <w:tc>
          <w:tcPr>
            <w:tcW w:w="1414" w:type="pct"/>
            <w:tcBorders>
              <w:top w:val="dotted" w:sz="4" w:space="0" w:color="auto"/>
            </w:tcBorders>
          </w:tcPr>
          <w:p w14:paraId="2877AC5F" w14:textId="77777777" w:rsidR="00E73B67" w:rsidRPr="00E73B67" w:rsidRDefault="00E73B67" w:rsidP="00A31E9F">
            <w:pPr>
              <w:pStyle w:val="BodyText"/>
              <w:jc w:val="center"/>
              <w:rPr>
                <w:lang w:val="en-US"/>
              </w:rPr>
            </w:pPr>
            <w:r w:rsidRPr="00E73B67">
              <w:rPr>
                <w:lang w:val="en-US"/>
              </w:rPr>
              <w:t>Amatpersona, kas veikusi pārbaudi</w:t>
            </w:r>
          </w:p>
        </w:tc>
      </w:tr>
    </w:tbl>
    <w:p w14:paraId="6947A4F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913341" w14:textId="77777777" w:rsidR="00E73B67" w:rsidRPr="00E73B67" w:rsidRDefault="00E73B67" w:rsidP="00E73B67">
      <w:pPr>
        <w:rPr>
          <w:noProof/>
          <w:lang w:val="en-US"/>
        </w:rPr>
      </w:pPr>
      <w:r w:rsidRPr="00E73B67">
        <w:rPr>
          <w:noProof/>
          <w:lang w:val="en-US"/>
        </w:rPr>
        <w:br w:type="page"/>
      </w:r>
    </w:p>
    <w:p w14:paraId="6968516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207C1F2" w14:textId="77777777" w:rsidR="00E73B67" w:rsidRPr="00E73B67" w:rsidRDefault="00E73B67" w:rsidP="00E73B67">
      <w:pPr>
        <w:pStyle w:val="Heading3"/>
        <w:jc w:val="both"/>
        <w:rPr>
          <w:noProof/>
          <w:lang w:val="en-US"/>
        </w:rPr>
      </w:pPr>
      <w:bookmarkStart w:id="35" w:name="_Toc107219914"/>
      <w:r w:rsidRPr="00E73B67">
        <w:rPr>
          <w:noProof/>
          <w:lang w:val="en-US"/>
        </w:rPr>
        <w:t>4.B PARAUGS</w:t>
      </w:r>
      <w:bookmarkEnd w:id="35"/>
    </w:p>
    <w:p w14:paraId="5EA83F7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797E7A2" w14:textId="77777777" w:rsidR="00E73B67" w:rsidRPr="00E73B67" w:rsidRDefault="00E73B67" w:rsidP="00E73B67">
      <w:pPr>
        <w:pStyle w:val="BodyText"/>
        <w:jc w:val="center"/>
        <w:rPr>
          <w:lang w:val="en-US"/>
        </w:rPr>
      </w:pPr>
      <w:r w:rsidRPr="00E73B67">
        <w:rPr>
          <w:lang w:val="en-US"/>
        </w:rPr>
        <w:t>3. daļa</w:t>
      </w:r>
    </w:p>
    <w:p w14:paraId="199E3A86"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6637E624" w14:textId="77777777" w:rsidR="00E73B67" w:rsidRPr="00E73B67" w:rsidRDefault="00E73B67" w:rsidP="00E73B67">
      <w:pPr>
        <w:pStyle w:val="BodyText"/>
        <w:jc w:val="center"/>
        <w:rPr>
          <w:lang w:val="en-US"/>
        </w:rPr>
      </w:pPr>
      <w:r w:rsidRPr="00E73B67">
        <w:rPr>
          <w:lang w:val="en-US"/>
        </w:rPr>
        <w:t xml:space="preserve">Saldēšanas iekārtu ar eitektiskām plātnēm dzesēšanas agregātu efektivitātes noteikšana pilnvarotā pārbaudes stacijā saskaņā ar </w:t>
      </w:r>
      <w:r w:rsidRPr="00E73B67">
        <w:rPr>
          <w:i/>
          <w:iCs/>
          <w:lang w:val="en-US"/>
        </w:rPr>
        <w:t xml:space="preserve">ATP </w:t>
      </w:r>
      <w:r w:rsidRPr="00E73B67">
        <w:rPr>
          <w:lang w:val="en-US"/>
        </w:rPr>
        <w:t>1. pielikuma 2. papildinājuma 3.1. punktu, izņemot 3.1.3. punkta a) un c) apakšpunktu</w:t>
      </w:r>
    </w:p>
    <w:p w14:paraId="0984ED84"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4B988CC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65DDED3" w14:textId="77777777" w:rsidR="00E73B67" w:rsidRPr="00E73B67" w:rsidRDefault="00E73B67" w:rsidP="00E73B67">
      <w:pPr>
        <w:pStyle w:val="BodyText"/>
        <w:tabs>
          <w:tab w:val="left" w:leader="dot" w:pos="9072"/>
        </w:tabs>
        <w:rPr>
          <w:lang w:val="en-US"/>
        </w:rPr>
      </w:pPr>
      <w:r w:rsidRPr="00E73B67">
        <w:rPr>
          <w:lang w:val="en-US"/>
        </w:rPr>
        <w:t>Dzesēšanas agregāts:</w:t>
      </w:r>
    </w:p>
    <w:p w14:paraId="4A3A1C65"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32601D11" w14:textId="77777777" w:rsidR="00E73B67" w:rsidRPr="00E73B67" w:rsidRDefault="00E73B67" w:rsidP="00E73B67">
      <w:pPr>
        <w:pStyle w:val="BodyText"/>
        <w:tabs>
          <w:tab w:val="left" w:leader="dot" w:pos="9072"/>
        </w:tabs>
        <w:ind w:left="284"/>
        <w:rPr>
          <w:lang w:val="en-US"/>
        </w:rPr>
      </w:pPr>
      <w:r w:rsidRPr="00E73B67">
        <w:rPr>
          <w:lang w:val="en-US"/>
        </w:rPr>
        <w:t xml:space="preserve">Eitektiskā šķīduma raksturojums </w:t>
      </w:r>
      <w:r w:rsidRPr="00E73B67">
        <w:rPr>
          <w:lang w:val="en-US"/>
        </w:rPr>
        <w:tab/>
      </w:r>
    </w:p>
    <w:p w14:paraId="2C47EEDE" w14:textId="77777777" w:rsidR="00E73B67" w:rsidRPr="00E73B67" w:rsidRDefault="00E73B67" w:rsidP="00E73B67">
      <w:pPr>
        <w:pStyle w:val="BodyText"/>
        <w:tabs>
          <w:tab w:val="left" w:leader="dot" w:pos="8789"/>
        </w:tabs>
        <w:ind w:left="284"/>
        <w:rPr>
          <w:lang w:val="en-US"/>
        </w:rPr>
      </w:pPr>
      <w:r w:rsidRPr="00E73B67">
        <w:rPr>
          <w:lang w:val="en-US"/>
        </w:rPr>
        <w:t xml:space="preserve">Nominālais eitektiskā šķīduma iepildīšanas daudzums, ko noteicis ražotājs </w:t>
      </w:r>
      <w:r w:rsidRPr="00E73B67">
        <w:rPr>
          <w:lang w:val="en-US"/>
        </w:rPr>
        <w:tab/>
        <w:t>kg</w:t>
      </w:r>
    </w:p>
    <w:p w14:paraId="5EA37E62" w14:textId="77777777" w:rsidR="00E73B67" w:rsidRPr="00E73B67" w:rsidRDefault="00E73B67" w:rsidP="00E73B67">
      <w:pPr>
        <w:pStyle w:val="BodyText"/>
        <w:tabs>
          <w:tab w:val="left" w:leader="dot" w:pos="6804"/>
          <w:tab w:val="left" w:leader="dot" w:pos="8789"/>
        </w:tabs>
        <w:ind w:left="284"/>
        <w:rPr>
          <w:lang w:val="en-US"/>
        </w:rPr>
      </w:pPr>
      <w:r w:rsidRPr="00E73B67">
        <w:rPr>
          <w:lang w:val="en-US"/>
        </w:rPr>
        <w:t xml:space="preserve">Latentais siltums sasalšanas temperatūrā, ko noteicis ražotājs </w:t>
      </w:r>
      <w:r w:rsidRPr="00E73B67">
        <w:rPr>
          <w:lang w:val="en-US"/>
        </w:rPr>
        <w:tab/>
        <w:t xml:space="preserve">kJ/kg pie </w:t>
      </w:r>
      <w:r w:rsidRPr="00E73B67">
        <w:rPr>
          <w:lang w:val="en-US"/>
        </w:rPr>
        <w:tab/>
        <w:t>°C</w:t>
      </w:r>
    </w:p>
    <w:p w14:paraId="4134573C" w14:textId="77777777" w:rsidR="00E73B67" w:rsidRPr="00E73B67" w:rsidRDefault="00E73B67" w:rsidP="00E73B67">
      <w:pPr>
        <w:pStyle w:val="BodyText"/>
        <w:tabs>
          <w:tab w:val="left" w:leader="dot" w:pos="9072"/>
        </w:tabs>
        <w:ind w:left="284"/>
        <w:rPr>
          <w:lang w:val="en-US"/>
        </w:rPr>
      </w:pPr>
      <w:r w:rsidRPr="00E73B67">
        <w:rPr>
          <w:lang w:val="en-US"/>
        </w:rPr>
        <w:t>Dzesēšanas agregāts noņemams/nenoņemams</w:t>
      </w:r>
      <w:r w:rsidRPr="00E73B67">
        <w:rPr>
          <w:rStyle w:val="FootnoteReference"/>
          <w:lang w:val="en-US"/>
        </w:rPr>
        <w:footnoteReference w:customMarkFollows="1" w:id="28"/>
        <w:t>1</w:t>
      </w:r>
    </w:p>
    <w:p w14:paraId="10036647" w14:textId="77777777" w:rsidR="00E73B67" w:rsidRPr="00E73B67" w:rsidRDefault="00E73B67" w:rsidP="00E73B67">
      <w:pPr>
        <w:pStyle w:val="BodyText"/>
        <w:tabs>
          <w:tab w:val="left" w:leader="dot" w:pos="9072"/>
        </w:tabs>
        <w:ind w:left="284"/>
        <w:rPr>
          <w:lang w:val="en-US"/>
        </w:rPr>
      </w:pPr>
      <w:r w:rsidRPr="00E73B67">
        <w:rPr>
          <w:lang w:val="en-US"/>
        </w:rPr>
        <w:t>Piedziņa autonoma/atkarīga/no tīkla</w:t>
      </w:r>
      <w:r w:rsidRPr="00E73B67">
        <w:rPr>
          <w:vertAlign w:val="superscript"/>
          <w:lang w:val="en-US"/>
        </w:rPr>
        <w:t>1</w:t>
      </w:r>
    </w:p>
    <w:p w14:paraId="6D775E39"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1766A5E6"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57F71F53"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3E79AAE3" w14:textId="77777777" w:rsidR="00E73B67" w:rsidRPr="00E73B67" w:rsidRDefault="00E73B67" w:rsidP="00E73B67">
      <w:pPr>
        <w:pStyle w:val="BodyText"/>
        <w:tabs>
          <w:tab w:val="left" w:leader="dot" w:pos="4962"/>
          <w:tab w:val="left" w:leader="dot" w:pos="9072"/>
        </w:tabs>
        <w:ind w:left="284"/>
        <w:rPr>
          <w:lang w:val="en-US"/>
        </w:rPr>
      </w:pPr>
      <w:r w:rsidRPr="00E73B67">
        <w:rPr>
          <w:lang w:val="en-US"/>
        </w:rPr>
        <w:t xml:space="preserve">Eitektiskās plātnes: Modelis </w:t>
      </w:r>
      <w:r w:rsidRPr="00E73B67">
        <w:rPr>
          <w:lang w:val="en-US"/>
        </w:rPr>
        <w:tab/>
        <w:t xml:space="preserve">Tips </w:t>
      </w:r>
      <w:r w:rsidRPr="00E73B67">
        <w:rPr>
          <w:lang w:val="en-US"/>
        </w:rPr>
        <w:tab/>
      </w:r>
    </w:p>
    <w:p w14:paraId="5C9DAA58" w14:textId="77777777" w:rsidR="00E73B67" w:rsidRPr="00E73B67" w:rsidRDefault="00E73B67" w:rsidP="00E73B67">
      <w:pPr>
        <w:pStyle w:val="BodyText"/>
        <w:tabs>
          <w:tab w:val="left" w:leader="dot" w:pos="9072"/>
        </w:tabs>
        <w:ind w:left="284"/>
        <w:rPr>
          <w:lang w:val="en-US"/>
        </w:rPr>
      </w:pPr>
      <w:r w:rsidRPr="00E73B67">
        <w:rPr>
          <w:lang w:val="en-US"/>
        </w:rPr>
        <w:t xml:space="preserve">Plātņu izmēri un skaits, novietojums; attālums no sienām (pievienot rasējumu) </w:t>
      </w:r>
      <w:r w:rsidRPr="00E73B67">
        <w:rPr>
          <w:lang w:val="en-US"/>
        </w:rPr>
        <w:tab/>
      </w:r>
    </w:p>
    <w:p w14:paraId="279CD0AE" w14:textId="77777777" w:rsidR="00E73B67" w:rsidRPr="00E73B67" w:rsidRDefault="00E73B67" w:rsidP="00E73B67">
      <w:pPr>
        <w:pStyle w:val="BodyText"/>
        <w:tabs>
          <w:tab w:val="left" w:leader="dot" w:pos="9072"/>
        </w:tabs>
        <w:ind w:left="284"/>
        <w:rPr>
          <w:lang w:val="en-US"/>
        </w:rPr>
      </w:pPr>
      <w:r w:rsidRPr="00E73B67">
        <w:rPr>
          <w:lang w:val="en-US"/>
        </w:rPr>
        <w:tab/>
      </w:r>
    </w:p>
    <w:p w14:paraId="45FE6D77" w14:textId="77777777" w:rsidR="00E73B67" w:rsidRPr="00E73B67" w:rsidRDefault="00E73B67" w:rsidP="00E73B67">
      <w:pPr>
        <w:pStyle w:val="BodyText"/>
        <w:tabs>
          <w:tab w:val="left" w:leader="dot" w:pos="7513"/>
          <w:tab w:val="left" w:leader="dot" w:pos="8789"/>
          <w:tab w:val="left" w:pos="9072"/>
        </w:tabs>
        <w:ind w:left="284"/>
        <w:rPr>
          <w:lang w:val="en-US"/>
        </w:rPr>
      </w:pPr>
      <w:r w:rsidRPr="00E73B67">
        <w:rPr>
          <w:lang w:val="en-US"/>
        </w:rPr>
        <w:t xml:space="preserve">Kopējā aukstās rezerves jauda, ko ražotājs noteicis sasaldēšanas temperatūrai </w:t>
      </w:r>
      <w:r w:rsidRPr="00E73B67">
        <w:rPr>
          <w:lang w:val="en-US"/>
        </w:rPr>
        <w:tab/>
        <w:t xml:space="preserve">kJ līdz </w:t>
      </w:r>
      <w:r w:rsidRPr="00E73B67">
        <w:rPr>
          <w:lang w:val="en-US"/>
        </w:rPr>
        <w:tab/>
        <w:t>°C</w:t>
      </w:r>
    </w:p>
    <w:p w14:paraId="4CBA484B" w14:textId="77777777" w:rsidR="00E73B67" w:rsidRPr="00E73B67" w:rsidRDefault="00E73B67" w:rsidP="00E73B67">
      <w:pPr>
        <w:pStyle w:val="BodyText"/>
        <w:tabs>
          <w:tab w:val="left" w:leader="dot" w:pos="8789"/>
        </w:tabs>
        <w:rPr>
          <w:lang w:val="en-US"/>
        </w:rPr>
      </w:pPr>
    </w:p>
    <w:p w14:paraId="21744BD3" w14:textId="77777777" w:rsidR="00E73B67" w:rsidRPr="00E73B67" w:rsidRDefault="00E73B67" w:rsidP="00E73B67">
      <w:pPr>
        <w:pStyle w:val="BodyText"/>
        <w:tabs>
          <w:tab w:val="left" w:leader="dot" w:pos="8789"/>
        </w:tabs>
        <w:rPr>
          <w:lang w:val="en-US"/>
        </w:rPr>
      </w:pPr>
      <w:r w:rsidRPr="00E73B67">
        <w:rPr>
          <w:lang w:val="en-US"/>
        </w:rPr>
        <w:t>Iekšējās ventilācijas ierīces (ja tādas ir):</w:t>
      </w:r>
    </w:p>
    <w:p w14:paraId="058DAAAF" w14:textId="77777777" w:rsidR="00E73B67" w:rsidRPr="00E73B67" w:rsidRDefault="00E73B67" w:rsidP="00E73B67">
      <w:pPr>
        <w:pStyle w:val="BodyText"/>
        <w:tabs>
          <w:tab w:val="left" w:leader="dot" w:pos="9072"/>
        </w:tabs>
        <w:ind w:left="284"/>
        <w:rPr>
          <w:lang w:val="en-US"/>
        </w:rPr>
      </w:pPr>
      <w:r w:rsidRPr="00E73B67">
        <w:rPr>
          <w:lang w:val="en-US"/>
        </w:rPr>
        <w:t>Apraksts</w:t>
      </w:r>
      <w:r w:rsidRPr="00E73B67">
        <w:rPr>
          <w:lang w:val="en-US"/>
        </w:rPr>
        <w:tab/>
      </w:r>
    </w:p>
    <w:p w14:paraId="26D9A490" w14:textId="77777777" w:rsidR="00E73B67" w:rsidRPr="00E73B67" w:rsidRDefault="00E73B67" w:rsidP="00E73B67">
      <w:pPr>
        <w:pStyle w:val="BodyText"/>
        <w:tabs>
          <w:tab w:val="left" w:leader="dot" w:pos="9072"/>
        </w:tabs>
        <w:ind w:left="284"/>
        <w:rPr>
          <w:lang w:val="en-US"/>
        </w:rPr>
      </w:pPr>
      <w:r w:rsidRPr="00E73B67">
        <w:rPr>
          <w:lang w:val="en-US"/>
        </w:rPr>
        <w:t xml:space="preserve">Automātiskās ierīces </w:t>
      </w:r>
      <w:r w:rsidRPr="00E73B67">
        <w:rPr>
          <w:lang w:val="en-US"/>
        </w:rPr>
        <w:tab/>
      </w:r>
    </w:p>
    <w:p w14:paraId="068AE98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A2CAE64" w14:textId="77777777" w:rsidR="00E73B67" w:rsidRPr="00E73B67" w:rsidRDefault="00E73B67" w:rsidP="00E73B67">
      <w:pPr>
        <w:rPr>
          <w:noProof/>
          <w:lang w:val="en-US"/>
        </w:rPr>
      </w:pPr>
      <w:r w:rsidRPr="00E73B67">
        <w:rPr>
          <w:noProof/>
          <w:lang w:val="en-US"/>
        </w:rPr>
        <w:br w:type="page"/>
      </w:r>
    </w:p>
    <w:p w14:paraId="3F2AF27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A4ABA6" w14:textId="77777777" w:rsidR="00E73B67" w:rsidRPr="00E73B67" w:rsidRDefault="00E73B67" w:rsidP="00E73B67">
      <w:pPr>
        <w:pStyle w:val="BodyText"/>
        <w:rPr>
          <w:b/>
          <w:lang w:val="en-US"/>
        </w:rPr>
      </w:pPr>
      <w:r w:rsidRPr="00E73B67">
        <w:rPr>
          <w:b/>
          <w:lang w:val="en-US"/>
        </w:rPr>
        <w:t>4.B PARAUGS (turpinājums)</w:t>
      </w:r>
    </w:p>
    <w:p w14:paraId="6159F923" w14:textId="77777777" w:rsidR="00E73B67" w:rsidRPr="00E73B67" w:rsidRDefault="00E73B67" w:rsidP="00E73B67">
      <w:pPr>
        <w:tabs>
          <w:tab w:val="left" w:leader="dot" w:pos="9072"/>
        </w:tabs>
        <w:jc w:val="both"/>
        <w:rPr>
          <w:rFonts w:ascii="Times New Roman" w:eastAsia="Times New Roman" w:hAnsi="Times New Roman" w:cs="Times New Roman"/>
          <w:bCs/>
          <w:noProof/>
          <w:sz w:val="24"/>
          <w:szCs w:val="24"/>
          <w:lang w:val="en-US"/>
        </w:rPr>
      </w:pPr>
    </w:p>
    <w:p w14:paraId="53B79B0A" w14:textId="77777777" w:rsidR="00E73B67" w:rsidRPr="00E73B67" w:rsidRDefault="00E73B67" w:rsidP="00E73B67">
      <w:pPr>
        <w:pStyle w:val="BodyText"/>
        <w:tabs>
          <w:tab w:val="left" w:leader="dot" w:pos="9072"/>
        </w:tabs>
        <w:rPr>
          <w:lang w:val="en-US"/>
        </w:rPr>
      </w:pPr>
      <w:r w:rsidRPr="00E73B67">
        <w:rPr>
          <w:lang w:val="en-US"/>
        </w:rPr>
        <w:t>Mehāniskā saldēšanas ierīce (ja ir):</w:t>
      </w:r>
    </w:p>
    <w:p w14:paraId="45C3BAFB" w14:textId="77777777" w:rsidR="00E73B67" w:rsidRPr="00E73B67" w:rsidRDefault="00E73B67" w:rsidP="00E73B67">
      <w:pPr>
        <w:pStyle w:val="BodyText"/>
        <w:tabs>
          <w:tab w:val="left" w:leader="dot" w:pos="3402"/>
          <w:tab w:val="left" w:leader="dot" w:pos="5670"/>
          <w:tab w:val="left" w:leader="dot" w:pos="9072"/>
        </w:tabs>
        <w:ind w:left="284"/>
        <w:rPr>
          <w:lang w:val="en-US"/>
        </w:rPr>
      </w:pPr>
      <w:r w:rsidRPr="00E73B67">
        <w:rPr>
          <w:lang w:val="en-US"/>
        </w:rPr>
        <w:t xml:space="preserve">Modelis </w:t>
      </w:r>
      <w:r w:rsidRPr="00E73B67">
        <w:rPr>
          <w:lang w:val="en-US"/>
        </w:rPr>
        <w:tab/>
        <w:t>Tips</w:t>
      </w:r>
      <w:r w:rsidRPr="00E73B67">
        <w:rPr>
          <w:lang w:val="en-US"/>
        </w:rPr>
        <w:tab/>
        <w:t>Nr.</w:t>
      </w:r>
      <w:r w:rsidRPr="00E73B67">
        <w:rPr>
          <w:lang w:val="en-US"/>
        </w:rPr>
        <w:tab/>
      </w:r>
    </w:p>
    <w:p w14:paraId="00E8FBB1" w14:textId="77777777" w:rsidR="00E73B67" w:rsidRPr="00E73B67" w:rsidRDefault="00E73B67" w:rsidP="00E73B67">
      <w:pPr>
        <w:pStyle w:val="BodyText"/>
        <w:tabs>
          <w:tab w:val="left" w:leader="dot" w:pos="9072"/>
        </w:tabs>
        <w:ind w:left="284"/>
        <w:rPr>
          <w:lang w:val="en-US"/>
        </w:rPr>
      </w:pPr>
      <w:r w:rsidRPr="00E73B67">
        <w:rPr>
          <w:lang w:val="en-US"/>
        </w:rPr>
        <w:t xml:space="preserve">Atrašanās vieta </w:t>
      </w:r>
      <w:r w:rsidRPr="00E73B67">
        <w:rPr>
          <w:lang w:val="en-US"/>
        </w:rPr>
        <w:tab/>
      </w:r>
    </w:p>
    <w:p w14:paraId="050C53E0" w14:textId="77777777" w:rsidR="00E73B67" w:rsidRPr="00E73B67" w:rsidRDefault="00E73B67" w:rsidP="00E73B67">
      <w:pPr>
        <w:pStyle w:val="BodyText"/>
        <w:tabs>
          <w:tab w:val="left" w:leader="dot" w:pos="4253"/>
          <w:tab w:val="left" w:leader="dot" w:pos="9072"/>
        </w:tabs>
        <w:ind w:left="284"/>
        <w:rPr>
          <w:lang w:val="en-US"/>
        </w:rPr>
      </w:pPr>
      <w:r w:rsidRPr="00E73B67">
        <w:rPr>
          <w:lang w:val="en-US"/>
        </w:rPr>
        <w:t xml:space="preserve">Kompresors Modelis </w:t>
      </w:r>
      <w:r w:rsidRPr="00E73B67">
        <w:rPr>
          <w:lang w:val="en-US"/>
        </w:rPr>
        <w:tab/>
        <w:t>Tips</w:t>
      </w:r>
      <w:r w:rsidRPr="00E73B67">
        <w:rPr>
          <w:lang w:val="en-US"/>
        </w:rPr>
        <w:tab/>
      </w:r>
    </w:p>
    <w:p w14:paraId="44FA700C" w14:textId="77777777" w:rsidR="00E73B67" w:rsidRPr="00E73B67" w:rsidRDefault="00E73B67" w:rsidP="00E73B67">
      <w:pPr>
        <w:pStyle w:val="BodyText"/>
        <w:tabs>
          <w:tab w:val="left" w:leader="dot" w:pos="9072"/>
        </w:tabs>
        <w:ind w:left="284"/>
        <w:rPr>
          <w:lang w:val="en-US"/>
        </w:rPr>
      </w:pPr>
      <w:r w:rsidRPr="00E73B67">
        <w:rPr>
          <w:lang w:val="en-US"/>
        </w:rPr>
        <w:t xml:space="preserve">Piedziņas tips </w:t>
      </w:r>
      <w:r w:rsidRPr="00E73B67">
        <w:rPr>
          <w:lang w:val="en-US"/>
        </w:rPr>
        <w:tab/>
      </w:r>
    </w:p>
    <w:p w14:paraId="56A9601F"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veids </w:t>
      </w:r>
      <w:r w:rsidRPr="00E73B67">
        <w:rPr>
          <w:lang w:val="en-US"/>
        </w:rPr>
        <w:tab/>
      </w:r>
    </w:p>
    <w:p w14:paraId="3AD96518" w14:textId="77777777" w:rsidR="00E73B67" w:rsidRPr="00E73B67" w:rsidRDefault="00E73B67" w:rsidP="00E73B67">
      <w:pPr>
        <w:pStyle w:val="BodyText"/>
        <w:tabs>
          <w:tab w:val="left" w:leader="dot" w:pos="9072"/>
        </w:tabs>
        <w:ind w:left="284"/>
        <w:rPr>
          <w:lang w:val="en-US"/>
        </w:rPr>
      </w:pPr>
      <w:r w:rsidRPr="00E73B67">
        <w:rPr>
          <w:lang w:val="en-US"/>
        </w:rPr>
        <w:t xml:space="preserve">Kondensators </w:t>
      </w:r>
      <w:r w:rsidRPr="00E73B67">
        <w:rPr>
          <w:lang w:val="en-US"/>
        </w:rPr>
        <w:tab/>
      </w:r>
    </w:p>
    <w:p w14:paraId="41082FC5" w14:textId="77777777" w:rsidR="00E73B67" w:rsidRPr="00E73B67" w:rsidRDefault="00E73B67" w:rsidP="00E73B67">
      <w:pPr>
        <w:pStyle w:val="BodyText"/>
        <w:tabs>
          <w:tab w:val="left" w:leader="dot" w:pos="8789"/>
        </w:tabs>
        <w:ind w:left="284"/>
        <w:rPr>
          <w:lang w:val="en-US"/>
        </w:rPr>
      </w:pPr>
      <w:r w:rsidRPr="00E73B67">
        <w:rPr>
          <w:lang w:val="en-US"/>
        </w:rPr>
        <w:t xml:space="preserve">Ražotāja noteiktā saldēšanas jauda noteiktajai saldēšanas temperatūrai, ārējai temperatūrai esot +30 °C </w:t>
      </w:r>
      <w:r w:rsidRPr="00E73B67">
        <w:rPr>
          <w:lang w:val="en-US"/>
        </w:rPr>
        <w:tab/>
        <w:t>W</w:t>
      </w:r>
    </w:p>
    <w:p w14:paraId="721D818A"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0FF7754" w14:textId="77777777" w:rsidR="00E73B67" w:rsidRPr="00E73B67" w:rsidRDefault="00E73B67" w:rsidP="00E73B67">
      <w:pPr>
        <w:pStyle w:val="BodyText"/>
        <w:tabs>
          <w:tab w:val="left" w:leader="dot" w:pos="9072"/>
        </w:tabs>
        <w:rPr>
          <w:lang w:val="en-US"/>
        </w:rPr>
      </w:pPr>
      <w:r w:rsidRPr="00E73B67">
        <w:rPr>
          <w:lang w:val="en-US"/>
        </w:rPr>
        <w:t>Automātiskās ierīces:</w:t>
      </w:r>
    </w:p>
    <w:p w14:paraId="1391B672" w14:textId="77777777" w:rsidR="00E73B67" w:rsidRPr="00E73B67" w:rsidRDefault="00E73B67" w:rsidP="00E73B67">
      <w:pPr>
        <w:pStyle w:val="BodyText"/>
        <w:tabs>
          <w:tab w:val="left" w:leader="dot" w:pos="4536"/>
          <w:tab w:val="left" w:leader="dot" w:pos="9072"/>
        </w:tabs>
        <w:ind w:left="284"/>
        <w:rPr>
          <w:lang w:val="en-US"/>
        </w:rPr>
      </w:pPr>
      <w:r w:rsidRPr="00E73B67">
        <w:rPr>
          <w:lang w:val="en-US"/>
        </w:rPr>
        <w:t xml:space="preserve">Modelis </w:t>
      </w:r>
      <w:r w:rsidRPr="00E73B67">
        <w:rPr>
          <w:lang w:val="en-US"/>
        </w:rPr>
        <w:tab/>
        <w:t>Tips</w:t>
      </w:r>
      <w:r w:rsidRPr="00E73B67">
        <w:rPr>
          <w:lang w:val="en-US"/>
        </w:rPr>
        <w:tab/>
      </w:r>
    </w:p>
    <w:p w14:paraId="581100AA" w14:textId="77777777" w:rsidR="00E73B67" w:rsidRPr="00E73B67" w:rsidRDefault="00E73B67" w:rsidP="00E73B67">
      <w:pPr>
        <w:pStyle w:val="BodyText"/>
        <w:tabs>
          <w:tab w:val="left" w:leader="dot" w:pos="9072"/>
        </w:tabs>
        <w:ind w:left="284"/>
        <w:rPr>
          <w:lang w:val="en-US"/>
        </w:rPr>
      </w:pPr>
      <w:r w:rsidRPr="00E73B67">
        <w:rPr>
          <w:lang w:val="en-US"/>
        </w:rPr>
        <w:t xml:space="preserve">Atkausēšana (ja ir) </w:t>
      </w:r>
      <w:r w:rsidRPr="00E73B67">
        <w:rPr>
          <w:lang w:val="en-US"/>
        </w:rPr>
        <w:tab/>
      </w:r>
    </w:p>
    <w:p w14:paraId="1F535E04" w14:textId="77777777" w:rsidR="00E73B67" w:rsidRPr="00E73B67" w:rsidRDefault="00E73B67" w:rsidP="00E73B67">
      <w:pPr>
        <w:pStyle w:val="BodyText"/>
        <w:tabs>
          <w:tab w:val="left" w:leader="dot" w:pos="9072"/>
        </w:tabs>
        <w:ind w:left="284"/>
        <w:rPr>
          <w:lang w:val="en-US"/>
        </w:rPr>
      </w:pPr>
      <w:r w:rsidRPr="00E73B67">
        <w:rPr>
          <w:lang w:val="en-US"/>
        </w:rPr>
        <w:t xml:space="preserve">Termostats </w:t>
      </w:r>
      <w:r w:rsidRPr="00E73B67">
        <w:rPr>
          <w:lang w:val="en-US"/>
        </w:rPr>
        <w:tab/>
      </w:r>
    </w:p>
    <w:p w14:paraId="5C4A7447" w14:textId="77777777" w:rsidR="00E73B67" w:rsidRPr="00E73B67" w:rsidRDefault="00E73B67" w:rsidP="00E73B67">
      <w:pPr>
        <w:pStyle w:val="BodyText"/>
        <w:tabs>
          <w:tab w:val="left" w:leader="dot" w:pos="9072"/>
        </w:tabs>
        <w:ind w:left="284"/>
        <w:rPr>
          <w:lang w:val="en-US"/>
        </w:rPr>
      </w:pPr>
      <w:r w:rsidRPr="00E73B67">
        <w:rPr>
          <w:lang w:val="en-US"/>
        </w:rPr>
        <w:t xml:space="preserve">Zemspiediena spiediena regulators </w:t>
      </w:r>
      <w:r w:rsidRPr="00E73B67">
        <w:rPr>
          <w:lang w:val="en-US"/>
        </w:rPr>
        <w:tab/>
      </w:r>
    </w:p>
    <w:p w14:paraId="2F5BA3CE" w14:textId="77777777" w:rsidR="00E73B67" w:rsidRPr="00E73B67" w:rsidRDefault="00E73B67" w:rsidP="00E73B67">
      <w:pPr>
        <w:pStyle w:val="BodyText"/>
        <w:tabs>
          <w:tab w:val="left" w:leader="dot" w:pos="9072"/>
        </w:tabs>
        <w:ind w:left="284"/>
        <w:rPr>
          <w:lang w:val="en-US"/>
        </w:rPr>
      </w:pPr>
      <w:r w:rsidRPr="00E73B67">
        <w:rPr>
          <w:lang w:val="en-US"/>
        </w:rPr>
        <w:t xml:space="preserve">Augstspiediena spiediena regulators </w:t>
      </w:r>
      <w:r w:rsidRPr="00E73B67">
        <w:rPr>
          <w:lang w:val="en-US"/>
        </w:rPr>
        <w:tab/>
      </w:r>
    </w:p>
    <w:p w14:paraId="69A7F1C5" w14:textId="77777777" w:rsidR="00E73B67" w:rsidRPr="00E73B67" w:rsidRDefault="00E73B67" w:rsidP="00E73B67">
      <w:pPr>
        <w:pStyle w:val="BodyText"/>
        <w:tabs>
          <w:tab w:val="left" w:leader="dot" w:pos="9072"/>
        </w:tabs>
        <w:ind w:left="284"/>
        <w:rPr>
          <w:lang w:val="en-US"/>
        </w:rPr>
      </w:pPr>
      <w:r w:rsidRPr="00E73B67">
        <w:rPr>
          <w:lang w:val="en-US"/>
        </w:rPr>
        <w:t xml:space="preserve">Drošības vārsts </w:t>
      </w:r>
      <w:r w:rsidRPr="00E73B67">
        <w:rPr>
          <w:lang w:val="en-US"/>
        </w:rPr>
        <w:tab/>
      </w:r>
    </w:p>
    <w:p w14:paraId="6AF30DE5" w14:textId="77777777" w:rsidR="00E73B67" w:rsidRPr="00E73B67" w:rsidRDefault="00E73B67" w:rsidP="00E73B67">
      <w:pPr>
        <w:pStyle w:val="BodyText"/>
        <w:tabs>
          <w:tab w:val="left" w:leader="dot" w:pos="9072"/>
        </w:tabs>
        <w:ind w:left="284"/>
        <w:rPr>
          <w:lang w:val="en-US"/>
        </w:rPr>
      </w:pPr>
      <w:r w:rsidRPr="00E73B67">
        <w:rPr>
          <w:lang w:val="en-US"/>
        </w:rPr>
        <w:t xml:space="preserve">Citi </w:t>
      </w:r>
      <w:r w:rsidRPr="00E73B67">
        <w:rPr>
          <w:lang w:val="en-US"/>
        </w:rPr>
        <w:tab/>
      </w:r>
    </w:p>
    <w:p w14:paraId="096909A6"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DA3D7BC" w14:textId="77777777" w:rsidR="00E73B67" w:rsidRPr="00E73B67" w:rsidRDefault="00E73B67" w:rsidP="00E73B67">
      <w:pPr>
        <w:pStyle w:val="BodyText"/>
        <w:tabs>
          <w:tab w:val="left" w:leader="dot" w:pos="9072"/>
        </w:tabs>
        <w:rPr>
          <w:lang w:val="en-US"/>
        </w:rPr>
      </w:pPr>
      <w:r w:rsidRPr="00E73B67">
        <w:rPr>
          <w:lang w:val="en-US"/>
        </w:rPr>
        <w:t>Palīgierīces:</w:t>
      </w:r>
    </w:p>
    <w:p w14:paraId="31980424" w14:textId="77777777" w:rsidR="00E73B67" w:rsidRPr="00E73B67" w:rsidRDefault="00E73B67" w:rsidP="00E73B67">
      <w:pPr>
        <w:pStyle w:val="BodyText"/>
        <w:tabs>
          <w:tab w:val="left" w:leader="dot" w:pos="9072"/>
        </w:tabs>
        <w:ind w:left="284"/>
        <w:rPr>
          <w:lang w:val="en-US"/>
        </w:rPr>
      </w:pPr>
      <w:r w:rsidRPr="00E73B67">
        <w:rPr>
          <w:lang w:val="en-US"/>
        </w:rPr>
        <w:t>Durvju savienojuma elektriskās sildierīces:</w:t>
      </w:r>
    </w:p>
    <w:p w14:paraId="2FE39F70" w14:textId="77777777" w:rsidR="00E73B67" w:rsidRPr="00E73B67" w:rsidRDefault="00E73B67" w:rsidP="00E73B67">
      <w:pPr>
        <w:pStyle w:val="BodyText"/>
        <w:tabs>
          <w:tab w:val="left" w:leader="dot" w:pos="8505"/>
        </w:tabs>
        <w:ind w:left="284"/>
        <w:rPr>
          <w:lang w:val="en-US"/>
        </w:rPr>
      </w:pPr>
      <w:r w:rsidRPr="00E73B67">
        <w:rPr>
          <w:lang w:val="en-US"/>
        </w:rPr>
        <w:t xml:space="preserve">Jauda uz rezistora lineāru garuma vienību </w:t>
      </w:r>
      <w:r w:rsidRPr="00E73B67">
        <w:rPr>
          <w:lang w:val="en-US"/>
        </w:rPr>
        <w:tab/>
        <w:t>W/m</w:t>
      </w:r>
    </w:p>
    <w:p w14:paraId="4A6854AB" w14:textId="77777777" w:rsidR="00E73B67" w:rsidRPr="00E73B67" w:rsidRDefault="00E73B67" w:rsidP="00E73B67">
      <w:pPr>
        <w:pStyle w:val="BodyText"/>
        <w:tabs>
          <w:tab w:val="left" w:leader="dot" w:pos="8789"/>
        </w:tabs>
        <w:ind w:left="284"/>
        <w:rPr>
          <w:lang w:val="en-US"/>
        </w:rPr>
      </w:pPr>
      <w:r w:rsidRPr="00E73B67">
        <w:rPr>
          <w:lang w:val="en-US"/>
        </w:rPr>
        <w:t xml:space="preserve">Rezistora lineārais garums </w:t>
      </w:r>
      <w:r w:rsidRPr="00E73B67">
        <w:rPr>
          <w:lang w:val="en-US"/>
        </w:rPr>
        <w:tab/>
        <w:t>m</w:t>
      </w:r>
    </w:p>
    <w:p w14:paraId="1F84FAD1"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B96DD78" w14:textId="77777777" w:rsidR="00E73B67" w:rsidRPr="00E73B67" w:rsidRDefault="00E73B67" w:rsidP="00E73B67">
      <w:pPr>
        <w:pStyle w:val="BodyText"/>
        <w:tabs>
          <w:tab w:val="left" w:leader="dot" w:pos="9072"/>
        </w:tabs>
        <w:rPr>
          <w:lang w:val="en-US"/>
        </w:rPr>
      </w:pPr>
      <w:r w:rsidRPr="00E73B67">
        <w:rPr>
          <w:lang w:val="en-US"/>
        </w:rPr>
        <w:t>Vidējā temperatūra pārbaudes sākumā:</w:t>
      </w:r>
    </w:p>
    <w:p w14:paraId="75BB319D" w14:textId="77777777" w:rsidR="00E73B67" w:rsidRPr="00E73B67" w:rsidRDefault="00E73B67" w:rsidP="00E73B67">
      <w:pPr>
        <w:pStyle w:val="BodyText"/>
        <w:tabs>
          <w:tab w:val="left" w:leader="dot" w:pos="4536"/>
          <w:tab w:val="left" w:leader="dot" w:pos="8789"/>
        </w:tabs>
        <w:ind w:left="284"/>
        <w:rPr>
          <w:lang w:val="en-US"/>
        </w:rPr>
      </w:pPr>
      <w:r w:rsidRPr="00E73B67">
        <w:rPr>
          <w:lang w:val="en-US"/>
        </w:rPr>
        <w:t xml:space="preserve">Iekšpusē </w:t>
      </w:r>
      <w:r w:rsidRPr="00E73B67">
        <w:rPr>
          <w:lang w:val="en-US"/>
        </w:rPr>
        <w:tab/>
        <w:t xml:space="preserve">°C ± </w:t>
      </w:r>
      <w:r w:rsidRPr="00E73B67">
        <w:rPr>
          <w:lang w:val="en-US"/>
        </w:rPr>
        <w:tab/>
      </w:r>
      <w:r w:rsidRPr="00E73B67">
        <w:rPr>
          <w:i/>
          <w:iCs/>
          <w:lang w:val="en-US"/>
        </w:rPr>
        <w:t>K</w:t>
      </w:r>
    </w:p>
    <w:p w14:paraId="296B38E4" w14:textId="77777777" w:rsidR="00E73B67" w:rsidRPr="00E73B67" w:rsidRDefault="00E73B67" w:rsidP="00E73B67">
      <w:pPr>
        <w:pStyle w:val="BodyText"/>
        <w:tabs>
          <w:tab w:val="left" w:leader="dot" w:pos="4536"/>
          <w:tab w:val="left" w:leader="dot" w:pos="8789"/>
        </w:tabs>
        <w:ind w:left="284"/>
        <w:rPr>
          <w:lang w:val="en-US"/>
        </w:rPr>
      </w:pPr>
      <w:r w:rsidRPr="00E73B67">
        <w:rPr>
          <w:lang w:val="en-US"/>
        </w:rPr>
        <w:t xml:space="preserve">Ārpusē </w:t>
      </w:r>
      <w:r w:rsidRPr="00E73B67">
        <w:rPr>
          <w:lang w:val="en-US"/>
        </w:rPr>
        <w:tab/>
        <w:t xml:space="preserve">°C ± </w:t>
      </w:r>
      <w:r w:rsidRPr="00E73B67">
        <w:rPr>
          <w:lang w:val="en-US"/>
        </w:rPr>
        <w:tab/>
      </w:r>
      <w:r w:rsidRPr="00E73B67">
        <w:rPr>
          <w:i/>
          <w:iCs/>
          <w:lang w:val="en-US"/>
        </w:rPr>
        <w:t>K</w:t>
      </w:r>
    </w:p>
    <w:p w14:paraId="11724930" w14:textId="77777777" w:rsidR="00E73B67" w:rsidRPr="00E73B67" w:rsidRDefault="00E73B67" w:rsidP="00E73B67">
      <w:pPr>
        <w:pStyle w:val="BodyText"/>
        <w:tabs>
          <w:tab w:val="left" w:leader="dot" w:pos="4536"/>
          <w:tab w:val="left" w:leader="dot" w:pos="8789"/>
        </w:tabs>
        <w:ind w:left="284"/>
        <w:rPr>
          <w:lang w:val="en-US"/>
        </w:rPr>
      </w:pPr>
      <w:r w:rsidRPr="00E73B67">
        <w:rPr>
          <w:lang w:val="en-US"/>
        </w:rPr>
        <w:t xml:space="preserve">Rasas punkts pārbaudes kamerā </w:t>
      </w:r>
      <w:r w:rsidRPr="00E73B67">
        <w:rPr>
          <w:lang w:val="en-US"/>
        </w:rPr>
        <w:tab/>
        <w:t xml:space="preserve">°C ± </w:t>
      </w:r>
      <w:r w:rsidRPr="00E73B67">
        <w:rPr>
          <w:lang w:val="en-US"/>
        </w:rPr>
        <w:tab/>
      </w:r>
      <w:r w:rsidRPr="00E73B67">
        <w:rPr>
          <w:i/>
          <w:iCs/>
          <w:lang w:val="en-US"/>
        </w:rPr>
        <w:t>K</w:t>
      </w:r>
    </w:p>
    <w:p w14:paraId="686E7F6A" w14:textId="77777777" w:rsidR="00E73B67" w:rsidRPr="00E73B67" w:rsidRDefault="00E73B67" w:rsidP="00E73B67">
      <w:pPr>
        <w:pStyle w:val="BodyText"/>
        <w:tabs>
          <w:tab w:val="left" w:leader="dot" w:pos="9072"/>
        </w:tabs>
        <w:rPr>
          <w:lang w:val="en-US"/>
        </w:rPr>
      </w:pPr>
    </w:p>
    <w:p w14:paraId="721B028F" w14:textId="77777777" w:rsidR="00E73B67" w:rsidRPr="00E73B67" w:rsidRDefault="00E73B67" w:rsidP="00E73B67">
      <w:pPr>
        <w:rPr>
          <w:noProof/>
          <w:lang w:val="en-US"/>
        </w:rPr>
      </w:pPr>
      <w:r w:rsidRPr="00E73B67">
        <w:rPr>
          <w:noProof/>
          <w:lang w:val="en-US"/>
        </w:rPr>
        <w:br w:type="page"/>
      </w:r>
    </w:p>
    <w:p w14:paraId="113E2E3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980075E" w14:textId="77777777" w:rsidR="00E73B67" w:rsidRPr="00E73B67" w:rsidRDefault="00E73B67" w:rsidP="00E73B67">
      <w:pPr>
        <w:pStyle w:val="BodyText"/>
        <w:rPr>
          <w:b/>
          <w:lang w:val="en-US"/>
        </w:rPr>
      </w:pPr>
      <w:r w:rsidRPr="00E73B67">
        <w:rPr>
          <w:b/>
          <w:lang w:val="en-US"/>
        </w:rPr>
        <w:t>4.B PARAUGS (turpinājums)</w:t>
      </w:r>
    </w:p>
    <w:p w14:paraId="5FA75FA3" w14:textId="77777777" w:rsidR="00E73B67" w:rsidRPr="00E73B67" w:rsidRDefault="00E73B67" w:rsidP="00E73B67">
      <w:pPr>
        <w:tabs>
          <w:tab w:val="left" w:leader="dot" w:pos="9072"/>
        </w:tabs>
        <w:jc w:val="both"/>
        <w:rPr>
          <w:rFonts w:ascii="Times New Roman" w:eastAsia="Times New Roman" w:hAnsi="Times New Roman" w:cs="Times New Roman"/>
          <w:bCs/>
          <w:noProof/>
          <w:sz w:val="24"/>
          <w:szCs w:val="24"/>
          <w:lang w:val="en-US"/>
        </w:rPr>
      </w:pPr>
    </w:p>
    <w:p w14:paraId="330CDCC9" w14:textId="77777777" w:rsidR="00E73B67" w:rsidRPr="00E73B67" w:rsidRDefault="00E73B67" w:rsidP="00E73B67">
      <w:pPr>
        <w:pStyle w:val="BodyText"/>
        <w:tabs>
          <w:tab w:val="left" w:leader="dot" w:pos="8789"/>
        </w:tabs>
        <w:rPr>
          <w:lang w:val="en-US"/>
        </w:rPr>
      </w:pPr>
      <w:r w:rsidRPr="00E73B67">
        <w:rPr>
          <w:lang w:val="en-US"/>
        </w:rPr>
        <w:t xml:space="preserve">Iekšējās sildīšanas sistēmas jauda </w:t>
      </w:r>
      <w:r w:rsidRPr="00E73B67">
        <w:rPr>
          <w:lang w:val="en-US"/>
        </w:rPr>
        <w:tab/>
        <w:t>W</w:t>
      </w:r>
    </w:p>
    <w:p w14:paraId="0F7EEC6E"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340F089" w14:textId="77777777" w:rsidR="00E73B67" w:rsidRPr="00E73B67" w:rsidRDefault="00E73B67" w:rsidP="00E73B67">
      <w:pPr>
        <w:pStyle w:val="BodyText"/>
        <w:tabs>
          <w:tab w:val="left" w:leader="dot" w:pos="9072"/>
        </w:tabs>
        <w:rPr>
          <w:lang w:val="en-US"/>
        </w:rPr>
      </w:pPr>
      <w:r w:rsidRPr="00E73B67">
        <w:rPr>
          <w:lang w:val="en-US"/>
        </w:rPr>
        <w:t xml:space="preserve">Iekārtas durvju un atvērumu aizvēršanas diena un laiks </w:t>
      </w:r>
      <w:r w:rsidRPr="00E73B67">
        <w:rPr>
          <w:lang w:val="en-US"/>
        </w:rPr>
        <w:tab/>
      </w:r>
    </w:p>
    <w:p w14:paraId="3D587091"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4E33861" w14:textId="77777777" w:rsidR="00E73B67" w:rsidRPr="00E73B67" w:rsidRDefault="00E73B67" w:rsidP="00E73B67">
      <w:pPr>
        <w:pStyle w:val="BodyText"/>
        <w:tabs>
          <w:tab w:val="left" w:leader="dot" w:pos="8931"/>
        </w:tabs>
        <w:rPr>
          <w:lang w:val="en-US"/>
        </w:rPr>
      </w:pPr>
      <w:r w:rsidRPr="00E73B67">
        <w:rPr>
          <w:lang w:val="en-US"/>
        </w:rPr>
        <w:t xml:space="preserve">Aukstuma akumulācijas periods </w:t>
      </w:r>
      <w:r w:rsidRPr="00E73B67">
        <w:rPr>
          <w:lang w:val="en-US"/>
        </w:rPr>
        <w:tab/>
        <w:t>h</w:t>
      </w:r>
    </w:p>
    <w:p w14:paraId="1BF6A294"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5FC7CA3A" w14:textId="77777777" w:rsidR="00E73B67" w:rsidRPr="00E73B67" w:rsidRDefault="00E73B67" w:rsidP="00E73B67">
      <w:pPr>
        <w:pStyle w:val="BodyText"/>
        <w:tabs>
          <w:tab w:val="left" w:leader="dot" w:pos="9072"/>
        </w:tabs>
        <w:rPr>
          <w:lang w:val="en-US"/>
        </w:rPr>
      </w:pPr>
      <w:r w:rsidRPr="00E73B67">
        <w:rPr>
          <w:lang w:val="en-US"/>
        </w:rPr>
        <w:t xml:space="preserve">Reģistrējiet vidējās temperatūras vērtības korpusa iekšpusē un ārpusē un/vai līkni, kas attēlo šīs temperatūras svārstības laikā </w:t>
      </w:r>
      <w:r w:rsidRPr="00E73B67">
        <w:rPr>
          <w:lang w:val="en-US"/>
        </w:rPr>
        <w:tab/>
      </w:r>
    </w:p>
    <w:p w14:paraId="0EA5F155" w14:textId="77777777" w:rsidR="00E73B67" w:rsidRPr="00E73B67" w:rsidRDefault="00E73B67" w:rsidP="00E73B67">
      <w:pPr>
        <w:pStyle w:val="BodyText"/>
        <w:tabs>
          <w:tab w:val="left" w:leader="dot" w:pos="9072"/>
        </w:tabs>
        <w:rPr>
          <w:lang w:val="en-US"/>
        </w:rPr>
      </w:pPr>
      <w:r w:rsidRPr="00E73B67">
        <w:rPr>
          <w:lang w:val="en-US"/>
        </w:rPr>
        <w:tab/>
      </w:r>
    </w:p>
    <w:p w14:paraId="0F2810B0"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F14FC5E"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3322601E"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ab/>
      </w:r>
    </w:p>
    <w:p w14:paraId="48CE1AB1"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25E2D032" w14:textId="77777777" w:rsidR="00E73B67" w:rsidRPr="00E73B67" w:rsidRDefault="00E73B67" w:rsidP="00E73B67">
      <w:pPr>
        <w:pStyle w:val="BodyText"/>
        <w:tabs>
          <w:tab w:val="left" w:leader="dot" w:pos="9072"/>
        </w:tabs>
        <w:rPr>
          <w:lang w:val="en-US"/>
        </w:rPr>
      </w:pPr>
    </w:p>
    <w:p w14:paraId="0959C41E"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53C55DFB" w14:textId="77777777" w:rsidR="00E73B67" w:rsidRPr="00E73B67" w:rsidRDefault="00E73B67" w:rsidP="00E73B67">
      <w:pPr>
        <w:tabs>
          <w:tab w:val="left" w:leader="dot" w:pos="9072"/>
        </w:tabs>
        <w:jc w:val="both"/>
        <w:rPr>
          <w:lang w:val="en-US"/>
        </w:rPr>
      </w:pPr>
    </w:p>
    <w:p w14:paraId="55B35108" w14:textId="77777777" w:rsidR="00E73B67" w:rsidRPr="00E73B67" w:rsidRDefault="00E73B67" w:rsidP="00E73B67">
      <w:pPr>
        <w:pStyle w:val="BodyText"/>
        <w:tabs>
          <w:tab w:val="left" w:leader="dot" w:pos="9072"/>
        </w:tabs>
        <w:rPr>
          <w:lang w:val="en-US"/>
        </w:rPr>
      </w:pPr>
      <w:r w:rsidRPr="00E73B67">
        <w:rPr>
          <w:lang w:val="en-US"/>
        </w:rPr>
        <w:t xml:space="preserve">Tomēr šis ziņojums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5B387A7E" w14:textId="77777777" w:rsidR="00E73B67" w:rsidRPr="00E73B67" w:rsidRDefault="00E73B67" w:rsidP="00E73B67">
      <w:pPr>
        <w:tabs>
          <w:tab w:val="left" w:leader="dot" w:pos="9072"/>
        </w:tabs>
        <w:jc w:val="both"/>
        <w:rPr>
          <w:lang w:val="en-US"/>
        </w:rPr>
      </w:pPr>
    </w:p>
    <w:p w14:paraId="20C024C4" w14:textId="77777777" w:rsidR="00E73B67" w:rsidRPr="00E73B67" w:rsidRDefault="00E73B67" w:rsidP="00E73B67">
      <w:pPr>
        <w:jc w:val="both"/>
        <w:rPr>
          <w:lang w:val="en-US"/>
        </w:rPr>
      </w:pPr>
    </w:p>
    <w:p w14:paraId="064F49C0" w14:textId="77777777" w:rsidR="00E73B67" w:rsidRPr="00E73B67" w:rsidRDefault="00E73B67" w:rsidP="00E73B67">
      <w:pPr>
        <w:jc w:val="both"/>
        <w:rPr>
          <w:lang w:val="en-US"/>
        </w:rPr>
      </w:pPr>
    </w:p>
    <w:p w14:paraId="2ACCF65C"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1413F653"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3CC7013D" w14:textId="77777777" w:rsidTr="00A31E9F">
        <w:tc>
          <w:tcPr>
            <w:tcW w:w="1180" w:type="pct"/>
          </w:tcPr>
          <w:p w14:paraId="5CDD8BE4"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3A4C9D71" w14:textId="77777777" w:rsidR="00E73B67" w:rsidRPr="00E73B67" w:rsidRDefault="00E73B67" w:rsidP="00A31E9F">
            <w:pPr>
              <w:pStyle w:val="BodyText"/>
              <w:rPr>
                <w:lang w:val="en-US"/>
              </w:rPr>
            </w:pPr>
          </w:p>
        </w:tc>
        <w:tc>
          <w:tcPr>
            <w:tcW w:w="1785" w:type="pct"/>
            <w:tcBorders>
              <w:bottom w:val="dotted" w:sz="4" w:space="0" w:color="auto"/>
            </w:tcBorders>
          </w:tcPr>
          <w:p w14:paraId="2840DC4E" w14:textId="77777777" w:rsidR="00E73B67" w:rsidRPr="00E73B67" w:rsidRDefault="00E73B67" w:rsidP="00A31E9F">
            <w:pPr>
              <w:pStyle w:val="BodyText"/>
              <w:rPr>
                <w:lang w:val="en-US"/>
              </w:rPr>
            </w:pPr>
          </w:p>
        </w:tc>
        <w:tc>
          <w:tcPr>
            <w:tcW w:w="466" w:type="pct"/>
          </w:tcPr>
          <w:p w14:paraId="5B507786" w14:textId="77777777" w:rsidR="00E73B67" w:rsidRPr="00E73B67" w:rsidRDefault="00E73B67" w:rsidP="00A31E9F">
            <w:pPr>
              <w:pStyle w:val="BodyText"/>
              <w:rPr>
                <w:lang w:val="en-US"/>
              </w:rPr>
            </w:pPr>
          </w:p>
        </w:tc>
        <w:tc>
          <w:tcPr>
            <w:tcW w:w="1414" w:type="pct"/>
            <w:tcBorders>
              <w:bottom w:val="dotted" w:sz="4" w:space="0" w:color="auto"/>
            </w:tcBorders>
          </w:tcPr>
          <w:p w14:paraId="39062BB1" w14:textId="77777777" w:rsidR="00E73B67" w:rsidRPr="00E73B67" w:rsidRDefault="00E73B67" w:rsidP="00A31E9F">
            <w:pPr>
              <w:pStyle w:val="BodyText"/>
              <w:rPr>
                <w:lang w:val="en-US"/>
              </w:rPr>
            </w:pPr>
          </w:p>
        </w:tc>
      </w:tr>
      <w:tr w:rsidR="00E73B67" w:rsidRPr="00E73B67" w14:paraId="7E883715" w14:textId="77777777" w:rsidTr="00A31E9F">
        <w:tc>
          <w:tcPr>
            <w:tcW w:w="1180" w:type="pct"/>
          </w:tcPr>
          <w:p w14:paraId="39875621" w14:textId="77777777" w:rsidR="00E73B67" w:rsidRPr="00E73B67" w:rsidRDefault="00E73B67" w:rsidP="00A31E9F">
            <w:pPr>
              <w:pStyle w:val="BodyText"/>
              <w:rPr>
                <w:lang w:val="en-US"/>
              </w:rPr>
            </w:pPr>
          </w:p>
        </w:tc>
        <w:tc>
          <w:tcPr>
            <w:tcW w:w="155" w:type="pct"/>
          </w:tcPr>
          <w:p w14:paraId="18000915" w14:textId="77777777" w:rsidR="00E73B67" w:rsidRPr="00E73B67" w:rsidRDefault="00E73B67" w:rsidP="00A31E9F">
            <w:pPr>
              <w:pStyle w:val="BodyText"/>
              <w:rPr>
                <w:lang w:val="en-US"/>
              </w:rPr>
            </w:pPr>
          </w:p>
        </w:tc>
        <w:tc>
          <w:tcPr>
            <w:tcW w:w="1785" w:type="pct"/>
            <w:tcBorders>
              <w:top w:val="dotted" w:sz="4" w:space="0" w:color="auto"/>
            </w:tcBorders>
          </w:tcPr>
          <w:p w14:paraId="54691CFB" w14:textId="77777777" w:rsidR="00E73B67" w:rsidRPr="00E73B67" w:rsidRDefault="00E73B67" w:rsidP="00A31E9F">
            <w:pPr>
              <w:pStyle w:val="BodyText"/>
              <w:rPr>
                <w:lang w:val="en-US"/>
              </w:rPr>
            </w:pPr>
          </w:p>
        </w:tc>
        <w:tc>
          <w:tcPr>
            <w:tcW w:w="466" w:type="pct"/>
          </w:tcPr>
          <w:p w14:paraId="5F89A56B" w14:textId="77777777" w:rsidR="00E73B67" w:rsidRPr="00E73B67" w:rsidRDefault="00E73B67" w:rsidP="00A31E9F">
            <w:pPr>
              <w:pStyle w:val="BodyText"/>
              <w:rPr>
                <w:lang w:val="en-US"/>
              </w:rPr>
            </w:pPr>
          </w:p>
        </w:tc>
        <w:tc>
          <w:tcPr>
            <w:tcW w:w="1414" w:type="pct"/>
            <w:tcBorders>
              <w:top w:val="dotted" w:sz="4" w:space="0" w:color="auto"/>
            </w:tcBorders>
          </w:tcPr>
          <w:p w14:paraId="3E9BEAB7" w14:textId="77777777" w:rsidR="00E73B67" w:rsidRPr="00E73B67" w:rsidRDefault="00E73B67" w:rsidP="00A31E9F">
            <w:pPr>
              <w:pStyle w:val="BodyText"/>
              <w:jc w:val="center"/>
              <w:rPr>
                <w:lang w:val="en-US"/>
              </w:rPr>
            </w:pPr>
            <w:r w:rsidRPr="00E73B67">
              <w:rPr>
                <w:lang w:val="en-US"/>
              </w:rPr>
              <w:t>Amatpersona, kas veikusi pārbaudi</w:t>
            </w:r>
          </w:p>
        </w:tc>
      </w:tr>
    </w:tbl>
    <w:p w14:paraId="4AB62135" w14:textId="77777777" w:rsidR="00E73B67" w:rsidRPr="00E73B67" w:rsidRDefault="00E73B67" w:rsidP="00E73B67">
      <w:pPr>
        <w:rPr>
          <w:noProof/>
          <w:lang w:val="en-US"/>
        </w:rPr>
      </w:pPr>
      <w:r w:rsidRPr="00E73B67">
        <w:rPr>
          <w:noProof/>
          <w:lang w:val="en-US"/>
        </w:rPr>
        <w:br w:type="page"/>
      </w:r>
    </w:p>
    <w:p w14:paraId="4824BC6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45CA691" w14:textId="77777777" w:rsidR="00E73B67" w:rsidRPr="00E73B67" w:rsidRDefault="00E73B67" w:rsidP="00E73B67">
      <w:pPr>
        <w:pStyle w:val="Heading3"/>
        <w:jc w:val="both"/>
        <w:rPr>
          <w:noProof/>
          <w:lang w:val="en-US"/>
        </w:rPr>
      </w:pPr>
      <w:bookmarkStart w:id="36" w:name="_Toc107219915"/>
      <w:r w:rsidRPr="00E73B67">
        <w:rPr>
          <w:noProof/>
          <w:lang w:val="en-US"/>
        </w:rPr>
        <w:t>4.C PARAUGS</w:t>
      </w:r>
      <w:bookmarkEnd w:id="36"/>
    </w:p>
    <w:p w14:paraId="316ED8C6"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47F0471" w14:textId="77777777" w:rsidR="00E73B67" w:rsidRPr="00E73B67" w:rsidRDefault="00E73B67" w:rsidP="00E73B67">
      <w:pPr>
        <w:pStyle w:val="BodyText"/>
        <w:jc w:val="center"/>
        <w:rPr>
          <w:lang w:val="en-US"/>
        </w:rPr>
      </w:pPr>
      <w:r w:rsidRPr="00E73B67">
        <w:rPr>
          <w:lang w:val="en-US"/>
        </w:rPr>
        <w:t>3. daļa</w:t>
      </w:r>
    </w:p>
    <w:p w14:paraId="17DA14BB"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245A0DD2" w14:textId="77777777" w:rsidR="00E73B67" w:rsidRPr="00E73B67" w:rsidRDefault="00E73B67" w:rsidP="00E73B67">
      <w:pPr>
        <w:pStyle w:val="BodyText"/>
        <w:jc w:val="center"/>
        <w:rPr>
          <w:lang w:val="en-US"/>
        </w:rPr>
      </w:pPr>
      <w:r w:rsidRPr="00E73B67">
        <w:rPr>
          <w:lang w:val="en-US"/>
        </w:rPr>
        <w:t xml:space="preserve">Ar sašķidrinātas gāzes sistēmu aprīkotu saldēšanas iekārtu dzesēšanas agregātu efektivitātes noteikšana pilnvarotā pārbaudes stacijā saskaņā ar </w:t>
      </w:r>
      <w:r w:rsidRPr="00E73B67">
        <w:rPr>
          <w:i/>
          <w:iCs/>
          <w:lang w:val="en-US"/>
        </w:rPr>
        <w:t xml:space="preserve">ATP </w:t>
      </w:r>
      <w:r w:rsidRPr="00E73B67">
        <w:rPr>
          <w:lang w:val="en-US"/>
        </w:rPr>
        <w:t>1. pielikuma 2. papildinājuma 3.1. punktu, izņemot 3.1.3. punkta a) un b) apakšpunktu</w:t>
      </w:r>
    </w:p>
    <w:p w14:paraId="2DD0FA7F"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45269F5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5BCD30E" w14:textId="77777777" w:rsidR="00E73B67" w:rsidRPr="00E73B67" w:rsidRDefault="00E73B67" w:rsidP="00E73B67">
      <w:pPr>
        <w:pStyle w:val="BodyText"/>
        <w:tabs>
          <w:tab w:val="left" w:leader="dot" w:pos="9072"/>
        </w:tabs>
        <w:rPr>
          <w:lang w:val="en-US"/>
        </w:rPr>
      </w:pPr>
      <w:r w:rsidRPr="00E73B67">
        <w:rPr>
          <w:lang w:val="en-US"/>
        </w:rPr>
        <w:t>Dzesēšanas agregāts:</w:t>
      </w:r>
    </w:p>
    <w:p w14:paraId="67F9AE3A"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709DE7DF" w14:textId="77777777" w:rsidR="00E73B67" w:rsidRPr="00E73B67" w:rsidRDefault="00E73B67" w:rsidP="00E73B67">
      <w:pPr>
        <w:pStyle w:val="BodyText"/>
        <w:tabs>
          <w:tab w:val="left" w:leader="dot" w:pos="9072"/>
        </w:tabs>
        <w:ind w:left="284"/>
        <w:rPr>
          <w:lang w:val="en-US"/>
        </w:rPr>
      </w:pPr>
      <w:r w:rsidRPr="00E73B67">
        <w:rPr>
          <w:lang w:val="en-US"/>
        </w:rPr>
        <w:t>Piedziņa autonoma/atkarīga/no tīkla</w:t>
      </w:r>
      <w:r w:rsidRPr="00E73B67">
        <w:rPr>
          <w:rStyle w:val="FootnoteReference"/>
          <w:lang w:val="en-US"/>
        </w:rPr>
        <w:footnoteReference w:customMarkFollows="1" w:id="29"/>
        <w:t>1</w:t>
      </w:r>
    </w:p>
    <w:p w14:paraId="74D53910" w14:textId="77777777" w:rsidR="00E73B67" w:rsidRPr="00E73B67" w:rsidRDefault="00E73B67" w:rsidP="00E73B67">
      <w:pPr>
        <w:pStyle w:val="BodyText"/>
        <w:tabs>
          <w:tab w:val="left" w:leader="dot" w:pos="9072"/>
        </w:tabs>
        <w:ind w:left="284"/>
        <w:rPr>
          <w:lang w:val="en-US"/>
        </w:rPr>
      </w:pPr>
      <w:r w:rsidRPr="00E73B67">
        <w:rPr>
          <w:lang w:val="en-US"/>
        </w:rPr>
        <w:t>Dzesēšanas agregāts noņemams/nenoņemams</w:t>
      </w:r>
      <w:r w:rsidRPr="00E73B67">
        <w:rPr>
          <w:vertAlign w:val="superscript"/>
          <w:lang w:val="en-US"/>
        </w:rPr>
        <w:t>1</w:t>
      </w:r>
    </w:p>
    <w:p w14:paraId="32FB201C"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670BB167"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46A1B773"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45079A5B"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veids </w:t>
      </w:r>
      <w:r w:rsidRPr="00E73B67">
        <w:rPr>
          <w:lang w:val="en-US"/>
        </w:rPr>
        <w:tab/>
      </w:r>
    </w:p>
    <w:p w14:paraId="4FB97E42" w14:textId="77777777" w:rsidR="00E73B67" w:rsidRPr="00E73B67" w:rsidRDefault="00E73B67" w:rsidP="00E73B67">
      <w:pPr>
        <w:pStyle w:val="BodyText"/>
        <w:tabs>
          <w:tab w:val="left" w:leader="dot" w:pos="8789"/>
        </w:tabs>
        <w:ind w:left="284"/>
        <w:rPr>
          <w:lang w:val="en-US"/>
        </w:rPr>
      </w:pPr>
      <w:r w:rsidRPr="00E73B67">
        <w:rPr>
          <w:lang w:val="en-US"/>
        </w:rPr>
        <w:t xml:space="preserve">Nominālais dzesētājvielas iepildīšanas daudzums, ko noteicis ražotājs </w:t>
      </w:r>
      <w:r w:rsidRPr="00E73B67">
        <w:rPr>
          <w:lang w:val="en-US"/>
        </w:rPr>
        <w:tab/>
        <w:t>kg</w:t>
      </w:r>
    </w:p>
    <w:p w14:paraId="1A2D84B8" w14:textId="77777777" w:rsidR="00E73B67" w:rsidRPr="00E73B67" w:rsidRDefault="00E73B67" w:rsidP="00E73B67">
      <w:pPr>
        <w:pStyle w:val="BodyText"/>
        <w:tabs>
          <w:tab w:val="left" w:leader="dot" w:pos="8789"/>
        </w:tabs>
        <w:ind w:left="284"/>
        <w:rPr>
          <w:lang w:val="en-US"/>
        </w:rPr>
      </w:pPr>
      <w:r w:rsidRPr="00E73B67">
        <w:rPr>
          <w:lang w:val="en-US"/>
        </w:rPr>
        <w:t xml:space="preserve">Faktiski iepildītais dzesētājvielas daudzums, kas izmantots pārbaudes veikšanai </w:t>
      </w:r>
      <w:r w:rsidRPr="00E73B67">
        <w:rPr>
          <w:lang w:val="en-US"/>
        </w:rPr>
        <w:tab/>
        <w:t>kg</w:t>
      </w:r>
    </w:p>
    <w:p w14:paraId="5F49390B" w14:textId="77777777" w:rsidR="00E73B67" w:rsidRPr="00E73B67" w:rsidRDefault="00E73B67" w:rsidP="00E73B67">
      <w:pPr>
        <w:pStyle w:val="BodyText"/>
        <w:tabs>
          <w:tab w:val="left" w:leader="dot" w:pos="9072"/>
        </w:tabs>
        <w:ind w:left="284"/>
        <w:rPr>
          <w:lang w:val="en-US"/>
        </w:rPr>
      </w:pPr>
      <w:r w:rsidRPr="00E73B67">
        <w:rPr>
          <w:lang w:val="en-US"/>
        </w:rPr>
        <w:t>Cisternas apraksts</w:t>
      </w:r>
      <w:r w:rsidRPr="00E73B67">
        <w:rPr>
          <w:lang w:val="en-US"/>
        </w:rPr>
        <w:tab/>
      </w:r>
    </w:p>
    <w:p w14:paraId="171E4FAA" w14:textId="77777777" w:rsidR="00E73B67" w:rsidRPr="00E73B67" w:rsidRDefault="00E73B67" w:rsidP="00E73B67">
      <w:pPr>
        <w:pStyle w:val="BodyText"/>
        <w:tabs>
          <w:tab w:val="left" w:leader="dot" w:pos="9072"/>
        </w:tabs>
        <w:ind w:left="284"/>
        <w:rPr>
          <w:lang w:val="en-US"/>
        </w:rPr>
      </w:pPr>
      <w:r w:rsidRPr="00E73B67">
        <w:rPr>
          <w:lang w:val="en-US"/>
        </w:rPr>
        <w:t xml:space="preserve">Iepildīšanas ierīce (apraksts, izvietojums) </w:t>
      </w:r>
      <w:r w:rsidRPr="00E73B67">
        <w:rPr>
          <w:lang w:val="en-US"/>
        </w:rPr>
        <w:tab/>
      </w:r>
    </w:p>
    <w:p w14:paraId="00E2D91F"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9B01BC2"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14259C60" w14:textId="77777777" w:rsidR="00E73B67" w:rsidRPr="00E73B67" w:rsidRDefault="00E73B67" w:rsidP="00E73B67">
      <w:pPr>
        <w:pStyle w:val="BodyText"/>
        <w:tabs>
          <w:tab w:val="left" w:leader="dot" w:pos="9072"/>
        </w:tabs>
        <w:ind w:left="284"/>
        <w:rPr>
          <w:lang w:val="en-US"/>
        </w:rPr>
      </w:pPr>
      <w:r w:rsidRPr="00E73B67">
        <w:rPr>
          <w:lang w:val="en-US"/>
        </w:rPr>
        <w:t xml:space="preserve">Apraksts (skaits u. tml.) </w:t>
      </w:r>
      <w:r w:rsidRPr="00E73B67">
        <w:rPr>
          <w:lang w:val="en-US"/>
        </w:rPr>
        <w:tab/>
      </w:r>
    </w:p>
    <w:p w14:paraId="01ECC504"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34ED3C6" w14:textId="77777777" w:rsidR="00E73B67" w:rsidRPr="00E73B67" w:rsidRDefault="00E73B67" w:rsidP="00E73B67">
      <w:pPr>
        <w:pStyle w:val="BodyText"/>
        <w:tabs>
          <w:tab w:val="left" w:leader="dot" w:pos="8789"/>
        </w:tabs>
        <w:rPr>
          <w:lang w:val="en-US"/>
        </w:rPr>
      </w:pPr>
      <w:r w:rsidRPr="00E73B67">
        <w:rPr>
          <w:lang w:val="en-US"/>
        </w:rPr>
        <w:t xml:space="preserve">Elektrisko ventilatoru jauda </w:t>
      </w:r>
      <w:r w:rsidRPr="00E73B67">
        <w:rPr>
          <w:lang w:val="en-US"/>
        </w:rPr>
        <w:tab/>
        <w:t>W</w:t>
      </w:r>
    </w:p>
    <w:p w14:paraId="321F46A9"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74E68D98" w14:textId="77777777" w:rsidR="00E73B67" w:rsidRPr="00E73B67" w:rsidRDefault="00E73B67" w:rsidP="00E73B67">
      <w:pPr>
        <w:pStyle w:val="BodyText"/>
        <w:tabs>
          <w:tab w:val="left" w:leader="dot" w:pos="5245"/>
          <w:tab w:val="left" w:leader="dot" w:pos="8789"/>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4BD2F601" w14:textId="77777777" w:rsidR="00E73B67" w:rsidRPr="00E73B67" w:rsidRDefault="00E73B67" w:rsidP="00E73B67">
      <w:pPr>
        <w:pStyle w:val="BodyText"/>
        <w:tabs>
          <w:tab w:val="left" w:leader="dot" w:pos="9072"/>
        </w:tabs>
        <w:rPr>
          <w:lang w:val="en-US"/>
        </w:rPr>
      </w:pPr>
    </w:p>
    <w:p w14:paraId="773472E1" w14:textId="77777777" w:rsidR="00E73B67" w:rsidRPr="00E73B67" w:rsidRDefault="00E73B67" w:rsidP="00E73B67">
      <w:pPr>
        <w:pStyle w:val="BodyText"/>
        <w:tabs>
          <w:tab w:val="left" w:leader="dot" w:pos="9072"/>
        </w:tabs>
        <w:rPr>
          <w:lang w:val="en-US"/>
        </w:rPr>
      </w:pPr>
      <w:r w:rsidRPr="00E73B67">
        <w:rPr>
          <w:lang w:val="en-US"/>
        </w:rPr>
        <w:t xml:space="preserve">Automātiskās ierīces </w:t>
      </w:r>
      <w:r w:rsidRPr="00E73B67">
        <w:rPr>
          <w:lang w:val="en-US"/>
        </w:rPr>
        <w:tab/>
      </w:r>
    </w:p>
    <w:p w14:paraId="32281ED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83511AD" w14:textId="77777777" w:rsidR="00E73B67" w:rsidRPr="00E73B67" w:rsidRDefault="00E73B67" w:rsidP="00E73B67">
      <w:pPr>
        <w:rPr>
          <w:noProof/>
          <w:lang w:val="en-US"/>
        </w:rPr>
      </w:pPr>
      <w:r w:rsidRPr="00E73B67">
        <w:rPr>
          <w:noProof/>
          <w:lang w:val="en-US"/>
        </w:rPr>
        <w:br w:type="page"/>
      </w:r>
    </w:p>
    <w:p w14:paraId="36F3EA5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7128C6" w14:textId="77777777" w:rsidR="00E73B67" w:rsidRPr="00E73B67" w:rsidRDefault="00E73B67" w:rsidP="00E73B67">
      <w:pPr>
        <w:pStyle w:val="BodyText"/>
        <w:rPr>
          <w:b/>
          <w:lang w:val="en-US"/>
        </w:rPr>
      </w:pPr>
      <w:r w:rsidRPr="00E73B67">
        <w:rPr>
          <w:b/>
          <w:lang w:val="en-US"/>
        </w:rPr>
        <w:t>4.C PARAUGS (turpinājums)</w:t>
      </w:r>
    </w:p>
    <w:p w14:paraId="7E361DB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D1F54B0" w14:textId="77777777" w:rsidR="00E73B67" w:rsidRPr="00E73B67" w:rsidRDefault="00E73B67" w:rsidP="00E73B67">
      <w:pPr>
        <w:pStyle w:val="BodyText"/>
        <w:tabs>
          <w:tab w:val="left" w:leader="dot" w:pos="9072"/>
        </w:tabs>
        <w:rPr>
          <w:lang w:val="en-US"/>
        </w:rPr>
      </w:pPr>
      <w:r w:rsidRPr="00E73B67">
        <w:rPr>
          <w:lang w:val="en-US"/>
        </w:rPr>
        <w:t>Vidējā temperatūra pārbaudes sākumā:</w:t>
      </w:r>
    </w:p>
    <w:p w14:paraId="3600E856" w14:textId="77777777" w:rsidR="00E73B67" w:rsidRPr="00E73B67" w:rsidRDefault="00E73B67" w:rsidP="00E73B67">
      <w:pPr>
        <w:pStyle w:val="BodyText"/>
        <w:tabs>
          <w:tab w:val="left" w:leader="dot" w:pos="3969"/>
          <w:tab w:val="left" w:leader="dot" w:pos="8789"/>
        </w:tabs>
        <w:ind w:left="284"/>
        <w:rPr>
          <w:lang w:val="en-US"/>
        </w:rPr>
      </w:pPr>
      <w:r w:rsidRPr="00E73B67">
        <w:rPr>
          <w:lang w:val="en-US"/>
        </w:rPr>
        <w:t xml:space="preserve">Iekšpusē </w:t>
      </w:r>
      <w:r w:rsidRPr="00E73B67">
        <w:rPr>
          <w:lang w:val="en-US"/>
        </w:rPr>
        <w:tab/>
        <w:t xml:space="preserve">°C ± </w:t>
      </w:r>
      <w:r w:rsidRPr="00E73B67">
        <w:rPr>
          <w:lang w:val="en-US"/>
        </w:rPr>
        <w:tab/>
      </w:r>
      <w:r w:rsidRPr="00E73B67">
        <w:rPr>
          <w:i/>
          <w:iCs/>
          <w:lang w:val="en-US"/>
        </w:rPr>
        <w:t>K</w:t>
      </w:r>
    </w:p>
    <w:p w14:paraId="5BDE0395" w14:textId="77777777" w:rsidR="00E73B67" w:rsidRPr="00E73B67" w:rsidRDefault="00E73B67" w:rsidP="00E73B67">
      <w:pPr>
        <w:pStyle w:val="BodyText"/>
        <w:tabs>
          <w:tab w:val="left" w:leader="dot" w:pos="3969"/>
          <w:tab w:val="left" w:leader="dot" w:pos="8789"/>
        </w:tabs>
        <w:ind w:left="284"/>
        <w:rPr>
          <w:lang w:val="en-US"/>
        </w:rPr>
      </w:pPr>
      <w:r w:rsidRPr="00E73B67">
        <w:rPr>
          <w:lang w:val="en-US"/>
        </w:rPr>
        <w:t xml:space="preserve">Ārpusē </w:t>
      </w:r>
      <w:r w:rsidRPr="00E73B67">
        <w:rPr>
          <w:lang w:val="en-US"/>
        </w:rPr>
        <w:tab/>
        <w:t xml:space="preserve">°C ± </w:t>
      </w:r>
      <w:r w:rsidRPr="00E73B67">
        <w:rPr>
          <w:lang w:val="en-US"/>
        </w:rPr>
        <w:tab/>
      </w:r>
      <w:r w:rsidRPr="00E73B67">
        <w:rPr>
          <w:i/>
          <w:iCs/>
          <w:lang w:val="en-US"/>
        </w:rPr>
        <w:t>K</w:t>
      </w:r>
    </w:p>
    <w:p w14:paraId="6F3C4AE2" w14:textId="77777777" w:rsidR="00E73B67" w:rsidRPr="00E73B67" w:rsidRDefault="00E73B67" w:rsidP="00E73B67">
      <w:pPr>
        <w:pStyle w:val="BodyText"/>
        <w:tabs>
          <w:tab w:val="left" w:leader="dot" w:pos="3969"/>
          <w:tab w:val="left" w:leader="dot" w:pos="8789"/>
        </w:tabs>
        <w:ind w:left="284"/>
        <w:rPr>
          <w:lang w:val="en-US"/>
        </w:rPr>
      </w:pPr>
      <w:r w:rsidRPr="00E73B67">
        <w:rPr>
          <w:lang w:val="en-US"/>
        </w:rPr>
        <w:t xml:space="preserve">Rasas punkts pārbaudes kamerā </w:t>
      </w:r>
      <w:r w:rsidRPr="00E73B67">
        <w:rPr>
          <w:lang w:val="en-US"/>
        </w:rPr>
        <w:tab/>
        <w:t xml:space="preserve">°C ± </w:t>
      </w:r>
      <w:r w:rsidRPr="00E73B67">
        <w:rPr>
          <w:lang w:val="en-US"/>
        </w:rPr>
        <w:tab/>
      </w:r>
      <w:r w:rsidRPr="00E73B67">
        <w:rPr>
          <w:i/>
          <w:iCs/>
          <w:lang w:val="en-US"/>
        </w:rPr>
        <w:t>K</w:t>
      </w:r>
    </w:p>
    <w:p w14:paraId="7711C58C" w14:textId="77777777" w:rsidR="00E73B67" w:rsidRPr="00E73B67" w:rsidRDefault="00E73B67" w:rsidP="00E73B67">
      <w:pPr>
        <w:pStyle w:val="BodyText"/>
        <w:tabs>
          <w:tab w:val="left" w:leader="dot" w:pos="9072"/>
        </w:tabs>
        <w:rPr>
          <w:lang w:val="en-US"/>
        </w:rPr>
      </w:pPr>
    </w:p>
    <w:p w14:paraId="7FD47907" w14:textId="77777777" w:rsidR="00E73B67" w:rsidRPr="00E73B67" w:rsidRDefault="00E73B67" w:rsidP="00E73B67">
      <w:pPr>
        <w:pStyle w:val="BodyText"/>
        <w:tabs>
          <w:tab w:val="left" w:leader="dot" w:pos="8789"/>
        </w:tabs>
        <w:rPr>
          <w:lang w:val="en-US"/>
        </w:rPr>
      </w:pPr>
      <w:r w:rsidRPr="00E73B67">
        <w:rPr>
          <w:lang w:val="en-US"/>
        </w:rPr>
        <w:t xml:space="preserve">Iekšējās sildīšanas sistēmas jauda </w:t>
      </w:r>
      <w:r w:rsidRPr="00E73B67">
        <w:rPr>
          <w:lang w:val="en-US"/>
        </w:rPr>
        <w:tab/>
        <w:t>W</w:t>
      </w:r>
    </w:p>
    <w:p w14:paraId="1533F46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5342528" w14:textId="77777777" w:rsidR="00E73B67" w:rsidRPr="00E73B67" w:rsidRDefault="00E73B67" w:rsidP="00E73B67">
      <w:pPr>
        <w:pStyle w:val="BodyText"/>
        <w:tabs>
          <w:tab w:val="left" w:leader="dot" w:pos="9072"/>
        </w:tabs>
        <w:rPr>
          <w:lang w:val="en-US"/>
        </w:rPr>
      </w:pPr>
      <w:r w:rsidRPr="00E73B67">
        <w:rPr>
          <w:lang w:val="en-US"/>
        </w:rPr>
        <w:t xml:space="preserve">Iekārtas durvju un atvērumu aizvēršanas diena un laiks </w:t>
      </w:r>
      <w:r w:rsidRPr="00E73B67">
        <w:rPr>
          <w:lang w:val="en-US"/>
        </w:rPr>
        <w:tab/>
      </w:r>
    </w:p>
    <w:p w14:paraId="3C822E2C"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9322220" w14:textId="77777777" w:rsidR="00E73B67" w:rsidRPr="00E73B67" w:rsidRDefault="00E73B67" w:rsidP="00E73B67">
      <w:pPr>
        <w:pStyle w:val="BodyText"/>
        <w:tabs>
          <w:tab w:val="left" w:leader="dot" w:pos="9072"/>
        </w:tabs>
        <w:rPr>
          <w:lang w:val="en-US"/>
        </w:rPr>
      </w:pPr>
      <w:r w:rsidRPr="00E73B67">
        <w:rPr>
          <w:lang w:val="en-US"/>
        </w:rPr>
        <w:t xml:space="preserve">Reģistrējiet vidējās temperatūras vērtības korpusa iekšpusē un ārpusē un/vai līkni, kas attēlo šīs temperatūras svārstības laikā </w:t>
      </w:r>
      <w:r w:rsidRPr="00E73B67">
        <w:rPr>
          <w:lang w:val="en-US"/>
        </w:rPr>
        <w:tab/>
      </w:r>
    </w:p>
    <w:p w14:paraId="43542527" w14:textId="77777777" w:rsidR="00E73B67" w:rsidRPr="00E73B67" w:rsidRDefault="00E73B67" w:rsidP="00E73B67">
      <w:pPr>
        <w:pStyle w:val="BodyText"/>
        <w:tabs>
          <w:tab w:val="left" w:leader="dot" w:pos="9072"/>
        </w:tabs>
        <w:rPr>
          <w:lang w:val="en-US"/>
        </w:rPr>
      </w:pPr>
      <w:r w:rsidRPr="00E73B67">
        <w:rPr>
          <w:lang w:val="en-US"/>
        </w:rPr>
        <w:tab/>
      </w:r>
    </w:p>
    <w:p w14:paraId="0E2228DB"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F860B4F"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646CC6EA" w14:textId="77777777" w:rsidR="00E73B67" w:rsidRPr="00E73B67" w:rsidRDefault="00E73B67" w:rsidP="00E73B67">
      <w:pPr>
        <w:pStyle w:val="BodyText"/>
        <w:tabs>
          <w:tab w:val="left" w:leader="dot" w:pos="9072"/>
        </w:tabs>
        <w:rPr>
          <w:lang w:val="en-US"/>
        </w:rPr>
      </w:pPr>
      <w:r w:rsidRPr="00E73B67">
        <w:rPr>
          <w:lang w:val="en-US"/>
        </w:rPr>
        <w:tab/>
      </w:r>
    </w:p>
    <w:p w14:paraId="3C17EA75"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7C8A501C"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130388F"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11F69F7E" w14:textId="77777777" w:rsidR="00E73B67" w:rsidRPr="00E73B67" w:rsidRDefault="00E73B67" w:rsidP="00E73B67">
      <w:pPr>
        <w:tabs>
          <w:tab w:val="left" w:leader="dot" w:pos="9072"/>
        </w:tabs>
        <w:jc w:val="both"/>
        <w:rPr>
          <w:lang w:val="en-US"/>
        </w:rPr>
      </w:pPr>
    </w:p>
    <w:p w14:paraId="3D515A93" w14:textId="77777777" w:rsidR="00E73B67" w:rsidRPr="00E73B67" w:rsidRDefault="00E73B67" w:rsidP="00E73B67">
      <w:pPr>
        <w:pStyle w:val="BodyText"/>
        <w:tabs>
          <w:tab w:val="left" w:leader="dot" w:pos="9072"/>
        </w:tabs>
        <w:rPr>
          <w:lang w:val="en-US"/>
        </w:rPr>
      </w:pPr>
      <w:r w:rsidRPr="00E73B67">
        <w:rPr>
          <w:lang w:val="en-US"/>
        </w:rPr>
        <w:t xml:space="preserve">Tomēr šis ziņojums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750C7CE9" w14:textId="77777777" w:rsidR="00E73B67" w:rsidRPr="00E73B67" w:rsidRDefault="00E73B67" w:rsidP="00E73B67">
      <w:pPr>
        <w:tabs>
          <w:tab w:val="left" w:leader="dot" w:pos="9072"/>
        </w:tabs>
        <w:jc w:val="both"/>
        <w:rPr>
          <w:lang w:val="en-US"/>
        </w:rPr>
      </w:pPr>
    </w:p>
    <w:p w14:paraId="7B20E9BB" w14:textId="77777777" w:rsidR="00E73B67" w:rsidRPr="00E73B67" w:rsidRDefault="00E73B67" w:rsidP="00E73B67">
      <w:pPr>
        <w:jc w:val="both"/>
        <w:rPr>
          <w:lang w:val="en-US"/>
        </w:rPr>
      </w:pPr>
    </w:p>
    <w:p w14:paraId="38B3AB23" w14:textId="77777777" w:rsidR="00E73B67" w:rsidRPr="00E73B67" w:rsidRDefault="00E73B67" w:rsidP="00E73B67">
      <w:pPr>
        <w:jc w:val="both"/>
        <w:rPr>
          <w:lang w:val="en-US"/>
        </w:rPr>
      </w:pPr>
    </w:p>
    <w:p w14:paraId="5FB92F76"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5E5EA239"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24F00440" w14:textId="77777777" w:rsidTr="00A31E9F">
        <w:tc>
          <w:tcPr>
            <w:tcW w:w="1180" w:type="pct"/>
          </w:tcPr>
          <w:p w14:paraId="6F82552C"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760A6B79" w14:textId="77777777" w:rsidR="00E73B67" w:rsidRPr="00E73B67" w:rsidRDefault="00E73B67" w:rsidP="00A31E9F">
            <w:pPr>
              <w:pStyle w:val="BodyText"/>
              <w:rPr>
                <w:lang w:val="en-US"/>
              </w:rPr>
            </w:pPr>
          </w:p>
        </w:tc>
        <w:tc>
          <w:tcPr>
            <w:tcW w:w="1785" w:type="pct"/>
            <w:tcBorders>
              <w:bottom w:val="dotted" w:sz="4" w:space="0" w:color="auto"/>
            </w:tcBorders>
          </w:tcPr>
          <w:p w14:paraId="08C9EFC8" w14:textId="77777777" w:rsidR="00E73B67" w:rsidRPr="00E73B67" w:rsidRDefault="00E73B67" w:rsidP="00A31E9F">
            <w:pPr>
              <w:pStyle w:val="BodyText"/>
              <w:rPr>
                <w:lang w:val="en-US"/>
              </w:rPr>
            </w:pPr>
          </w:p>
        </w:tc>
        <w:tc>
          <w:tcPr>
            <w:tcW w:w="466" w:type="pct"/>
          </w:tcPr>
          <w:p w14:paraId="460071A5" w14:textId="77777777" w:rsidR="00E73B67" w:rsidRPr="00E73B67" w:rsidRDefault="00E73B67" w:rsidP="00A31E9F">
            <w:pPr>
              <w:pStyle w:val="BodyText"/>
              <w:rPr>
                <w:lang w:val="en-US"/>
              </w:rPr>
            </w:pPr>
          </w:p>
        </w:tc>
        <w:tc>
          <w:tcPr>
            <w:tcW w:w="1414" w:type="pct"/>
            <w:tcBorders>
              <w:bottom w:val="dotted" w:sz="4" w:space="0" w:color="auto"/>
            </w:tcBorders>
          </w:tcPr>
          <w:p w14:paraId="1A14A44E" w14:textId="77777777" w:rsidR="00E73B67" w:rsidRPr="00E73B67" w:rsidRDefault="00E73B67" w:rsidP="00A31E9F">
            <w:pPr>
              <w:pStyle w:val="BodyText"/>
              <w:rPr>
                <w:lang w:val="en-US"/>
              </w:rPr>
            </w:pPr>
          </w:p>
        </w:tc>
      </w:tr>
      <w:tr w:rsidR="00E73B67" w:rsidRPr="00E73B67" w14:paraId="6BACA8FB" w14:textId="77777777" w:rsidTr="00A31E9F">
        <w:tc>
          <w:tcPr>
            <w:tcW w:w="1180" w:type="pct"/>
          </w:tcPr>
          <w:p w14:paraId="26DFE2C5" w14:textId="77777777" w:rsidR="00E73B67" w:rsidRPr="00E73B67" w:rsidRDefault="00E73B67" w:rsidP="00A31E9F">
            <w:pPr>
              <w:pStyle w:val="BodyText"/>
              <w:rPr>
                <w:lang w:val="en-US"/>
              </w:rPr>
            </w:pPr>
          </w:p>
        </w:tc>
        <w:tc>
          <w:tcPr>
            <w:tcW w:w="155" w:type="pct"/>
          </w:tcPr>
          <w:p w14:paraId="760B5909" w14:textId="77777777" w:rsidR="00E73B67" w:rsidRPr="00E73B67" w:rsidRDefault="00E73B67" w:rsidP="00A31E9F">
            <w:pPr>
              <w:pStyle w:val="BodyText"/>
              <w:rPr>
                <w:lang w:val="en-US"/>
              </w:rPr>
            </w:pPr>
          </w:p>
        </w:tc>
        <w:tc>
          <w:tcPr>
            <w:tcW w:w="1785" w:type="pct"/>
            <w:tcBorders>
              <w:top w:val="dotted" w:sz="4" w:space="0" w:color="auto"/>
            </w:tcBorders>
          </w:tcPr>
          <w:p w14:paraId="2C639453" w14:textId="77777777" w:rsidR="00E73B67" w:rsidRPr="00E73B67" w:rsidRDefault="00E73B67" w:rsidP="00A31E9F">
            <w:pPr>
              <w:pStyle w:val="BodyText"/>
              <w:rPr>
                <w:lang w:val="en-US"/>
              </w:rPr>
            </w:pPr>
          </w:p>
        </w:tc>
        <w:tc>
          <w:tcPr>
            <w:tcW w:w="466" w:type="pct"/>
          </w:tcPr>
          <w:p w14:paraId="033DF6EB" w14:textId="77777777" w:rsidR="00E73B67" w:rsidRPr="00E73B67" w:rsidRDefault="00E73B67" w:rsidP="00A31E9F">
            <w:pPr>
              <w:pStyle w:val="BodyText"/>
              <w:rPr>
                <w:lang w:val="en-US"/>
              </w:rPr>
            </w:pPr>
          </w:p>
        </w:tc>
        <w:tc>
          <w:tcPr>
            <w:tcW w:w="1414" w:type="pct"/>
            <w:tcBorders>
              <w:top w:val="dotted" w:sz="4" w:space="0" w:color="auto"/>
            </w:tcBorders>
          </w:tcPr>
          <w:p w14:paraId="7B3642C6" w14:textId="77777777" w:rsidR="00E73B67" w:rsidRPr="00E73B67" w:rsidRDefault="00E73B67" w:rsidP="00A31E9F">
            <w:pPr>
              <w:pStyle w:val="BodyText"/>
              <w:jc w:val="center"/>
              <w:rPr>
                <w:lang w:val="en-US"/>
              </w:rPr>
            </w:pPr>
            <w:r w:rsidRPr="00E73B67">
              <w:rPr>
                <w:lang w:val="en-US"/>
              </w:rPr>
              <w:t>Amatpersona, kas veikusi pārbaudi</w:t>
            </w:r>
          </w:p>
        </w:tc>
      </w:tr>
    </w:tbl>
    <w:p w14:paraId="59DB8A1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64E47C9" w14:textId="77777777" w:rsidR="00E73B67" w:rsidRPr="00E73B67" w:rsidRDefault="00E73B67" w:rsidP="00E73B67">
      <w:pPr>
        <w:rPr>
          <w:noProof/>
          <w:lang w:val="en-US"/>
        </w:rPr>
      </w:pPr>
      <w:r w:rsidRPr="00E73B67">
        <w:rPr>
          <w:noProof/>
          <w:lang w:val="en-US"/>
        </w:rPr>
        <w:br w:type="page"/>
      </w:r>
    </w:p>
    <w:p w14:paraId="1424CE4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30A2E9E" w14:textId="77777777" w:rsidR="00E73B67" w:rsidRPr="00E73B67" w:rsidRDefault="00E73B67" w:rsidP="00E73B67">
      <w:pPr>
        <w:pStyle w:val="Heading3"/>
        <w:jc w:val="both"/>
        <w:rPr>
          <w:noProof/>
          <w:lang w:val="en-US"/>
        </w:rPr>
      </w:pPr>
      <w:bookmarkStart w:id="37" w:name="_Toc107219916"/>
      <w:r w:rsidRPr="00E73B67">
        <w:rPr>
          <w:noProof/>
          <w:lang w:val="en-US"/>
        </w:rPr>
        <w:t>5. PARAUGS</w:t>
      </w:r>
      <w:bookmarkEnd w:id="37"/>
    </w:p>
    <w:p w14:paraId="18AB3F6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CAC7B14" w14:textId="77777777" w:rsidR="00E73B67" w:rsidRPr="00E73B67" w:rsidRDefault="00E73B67" w:rsidP="00E73B67">
      <w:pPr>
        <w:pStyle w:val="BodyText"/>
        <w:jc w:val="center"/>
        <w:rPr>
          <w:lang w:val="en-US"/>
        </w:rPr>
      </w:pPr>
      <w:r w:rsidRPr="00E73B67">
        <w:rPr>
          <w:lang w:val="en-US"/>
        </w:rPr>
        <w:t>3. daļa</w:t>
      </w:r>
    </w:p>
    <w:p w14:paraId="7FFAA998"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4E492BD2" w14:textId="77777777" w:rsidR="00E73B67" w:rsidRPr="00E73B67" w:rsidRDefault="00E73B67" w:rsidP="00E73B67">
      <w:pPr>
        <w:pStyle w:val="BodyText"/>
        <w:jc w:val="center"/>
        <w:rPr>
          <w:lang w:val="en-US"/>
        </w:rPr>
      </w:pPr>
      <w:r w:rsidRPr="00E73B67">
        <w:rPr>
          <w:lang w:val="en-US"/>
        </w:rPr>
        <w:t xml:space="preserve">Mehānisko saldēšanas iekārtu dzesēšanas agregātu efektivitātes noteikšana pilnvarotā pārbaudes stacijā saskaņā ar </w:t>
      </w:r>
      <w:r w:rsidRPr="00E73B67">
        <w:rPr>
          <w:i/>
          <w:iCs/>
          <w:lang w:val="en-US"/>
        </w:rPr>
        <w:t xml:space="preserve">ATP </w:t>
      </w:r>
      <w:r w:rsidRPr="00E73B67">
        <w:rPr>
          <w:lang w:val="en-US"/>
        </w:rPr>
        <w:t>1. pielikuma 2. papildinājuma 3.2. punktu</w:t>
      </w:r>
    </w:p>
    <w:p w14:paraId="6822FE03"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2177BA6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93761FB" w14:textId="77777777" w:rsidR="00E73B67" w:rsidRPr="00E73B67" w:rsidRDefault="00E73B67" w:rsidP="00E73B67">
      <w:pPr>
        <w:pStyle w:val="BodyText"/>
        <w:tabs>
          <w:tab w:val="left" w:leader="dot" w:pos="9072"/>
        </w:tabs>
        <w:rPr>
          <w:lang w:val="en-US"/>
        </w:rPr>
      </w:pPr>
      <w:r w:rsidRPr="00E73B67">
        <w:rPr>
          <w:lang w:val="en-US"/>
        </w:rPr>
        <w:t>Mehāniskie saldēšanas agregāti:</w:t>
      </w:r>
    </w:p>
    <w:p w14:paraId="2CB69C1F" w14:textId="77777777" w:rsidR="00E73B67" w:rsidRPr="00E73B67" w:rsidRDefault="00E73B67" w:rsidP="00E73B67">
      <w:pPr>
        <w:pStyle w:val="BodyText"/>
        <w:tabs>
          <w:tab w:val="left" w:leader="dot" w:pos="9072"/>
        </w:tabs>
        <w:ind w:left="284"/>
        <w:rPr>
          <w:lang w:val="en-US"/>
        </w:rPr>
      </w:pPr>
      <w:r w:rsidRPr="00E73B67">
        <w:rPr>
          <w:lang w:val="en-US"/>
        </w:rPr>
        <w:t>Piedziņa autonoma/atkarīga/no tīkla</w:t>
      </w:r>
      <w:r w:rsidRPr="00E73B67">
        <w:rPr>
          <w:rStyle w:val="FootnoteReference"/>
          <w:lang w:val="en-US"/>
        </w:rPr>
        <w:footnoteReference w:customMarkFollows="1" w:id="30"/>
        <w:t>1</w:t>
      </w:r>
    </w:p>
    <w:p w14:paraId="7490251B" w14:textId="77777777" w:rsidR="00E73B67" w:rsidRPr="00E73B67" w:rsidRDefault="00E73B67" w:rsidP="00E73B67">
      <w:pPr>
        <w:pStyle w:val="BodyText"/>
        <w:tabs>
          <w:tab w:val="left" w:leader="dot" w:pos="9072"/>
        </w:tabs>
        <w:ind w:left="284"/>
        <w:rPr>
          <w:lang w:val="en-US"/>
        </w:rPr>
      </w:pPr>
      <w:r w:rsidRPr="00E73B67">
        <w:rPr>
          <w:lang w:val="en-US"/>
        </w:rPr>
        <w:t>Mehāniskie saldēšanas agregāti noņemami/nenoņemami</w:t>
      </w:r>
      <w:r w:rsidRPr="00E73B67">
        <w:rPr>
          <w:vertAlign w:val="superscript"/>
          <w:lang w:val="en-US"/>
        </w:rPr>
        <w:t>1</w:t>
      </w:r>
    </w:p>
    <w:p w14:paraId="58EC6076"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7F3D7F2E"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754512A0"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75E87B55" w14:textId="77777777" w:rsidR="00E73B67" w:rsidRPr="00E73B67" w:rsidRDefault="00E73B67" w:rsidP="00E73B67">
      <w:pPr>
        <w:pStyle w:val="BodyText"/>
        <w:tabs>
          <w:tab w:val="left" w:leader="dot" w:pos="9072"/>
        </w:tabs>
        <w:rPr>
          <w:lang w:val="en-US"/>
        </w:rPr>
      </w:pPr>
    </w:p>
    <w:p w14:paraId="72D06BC7" w14:textId="77777777" w:rsidR="00E73B67" w:rsidRPr="00E73B67" w:rsidRDefault="00E73B67" w:rsidP="00E73B67">
      <w:pPr>
        <w:pStyle w:val="BodyText"/>
        <w:tabs>
          <w:tab w:val="left" w:leader="dot" w:pos="9072"/>
        </w:tabs>
        <w:rPr>
          <w:lang w:val="en-US"/>
        </w:rPr>
      </w:pPr>
      <w:r w:rsidRPr="00E73B67">
        <w:rPr>
          <w:lang w:val="en-US"/>
        </w:rPr>
        <w:t>Dzesētājvielas iepildīšanas daudzums</w:t>
      </w:r>
    </w:p>
    <w:p w14:paraId="40C3B3E5" w14:textId="77777777" w:rsidR="00E73B67" w:rsidRPr="00E73B67" w:rsidRDefault="00E73B67" w:rsidP="00E73B67">
      <w:pPr>
        <w:pStyle w:val="BodyText"/>
        <w:tabs>
          <w:tab w:val="left" w:leader="dot" w:pos="9072"/>
        </w:tabs>
        <w:ind w:left="284"/>
        <w:rPr>
          <w:lang w:val="en-US"/>
        </w:rPr>
      </w:pPr>
      <w:r w:rsidRPr="00E73B67">
        <w:rPr>
          <w:lang w:val="en-US"/>
        </w:rPr>
        <w:t>Dzesētājvielas šķidrums: (</w:t>
      </w:r>
      <w:r w:rsidRPr="00E73B67">
        <w:rPr>
          <w:i/>
          <w:iCs/>
          <w:lang w:val="en-US"/>
        </w:rPr>
        <w:t xml:space="preserve">ISO/ASHRAE </w:t>
      </w:r>
      <w:r w:rsidRPr="00E73B67">
        <w:rPr>
          <w:lang w:val="en-US"/>
        </w:rPr>
        <w:t>apzīmējums)</w:t>
      </w:r>
      <w:r w:rsidRPr="00E73B67">
        <w:rPr>
          <w:vertAlign w:val="superscript"/>
          <w:lang w:val="en-US"/>
        </w:rPr>
        <w:footnoteReference w:customMarkFollows="1" w:id="31"/>
        <w:t>a)</w:t>
      </w:r>
      <w:r w:rsidRPr="00E73B67">
        <w:rPr>
          <w:lang w:val="en-US"/>
        </w:rPr>
        <w:tab/>
      </w:r>
    </w:p>
    <w:p w14:paraId="2ED922BF"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nominālā masa </w:t>
      </w:r>
      <w:r w:rsidRPr="00E73B67">
        <w:rPr>
          <w:lang w:val="en-US"/>
        </w:rPr>
        <w:tab/>
      </w:r>
    </w:p>
    <w:p w14:paraId="5B16C8F6" w14:textId="77777777" w:rsidR="00E73B67" w:rsidRPr="00E73B67" w:rsidRDefault="00E73B67" w:rsidP="00E73B67">
      <w:pPr>
        <w:pStyle w:val="BodyText"/>
        <w:tabs>
          <w:tab w:val="left" w:leader="dot" w:pos="9072"/>
        </w:tabs>
        <w:ind w:left="284"/>
        <w:rPr>
          <w:lang w:val="en-US"/>
        </w:rPr>
      </w:pPr>
    </w:p>
    <w:p w14:paraId="14285B76" w14:textId="77777777" w:rsidR="00E73B67" w:rsidRPr="00E73B67" w:rsidRDefault="00E73B67" w:rsidP="00E73B67">
      <w:pPr>
        <w:pStyle w:val="BodyText"/>
        <w:tabs>
          <w:tab w:val="left" w:leader="dot" w:pos="9072"/>
        </w:tabs>
        <w:ind w:left="284"/>
        <w:rPr>
          <w:lang w:val="en-US"/>
        </w:rPr>
      </w:pPr>
      <w:r w:rsidRPr="00E73B67">
        <w:rPr>
          <w:lang w:val="en-US"/>
        </w:rPr>
        <w:t>Ražotāja norādītā lietderīgā saldēšanas jauda, ja ārējā temperatūra ir +30 °C, bet iekšējā temperatūra:</w:t>
      </w:r>
    </w:p>
    <w:p w14:paraId="6B498C64" w14:textId="77777777" w:rsidR="00E73B67" w:rsidRPr="00E73B67" w:rsidRDefault="00E73B67" w:rsidP="00E73B67">
      <w:pPr>
        <w:pStyle w:val="BodyText"/>
        <w:tabs>
          <w:tab w:val="left" w:leader="dot" w:pos="9072"/>
        </w:tabs>
        <w:ind w:left="284"/>
        <w:rPr>
          <w:lang w:val="en-US"/>
        </w:rPr>
      </w:pPr>
    </w:p>
    <w:p w14:paraId="7F9BBFF3" w14:textId="77777777" w:rsidR="00E73B67" w:rsidRPr="00E73B67" w:rsidRDefault="00E73B67" w:rsidP="00E73B67">
      <w:pPr>
        <w:pStyle w:val="BodyText"/>
        <w:tabs>
          <w:tab w:val="left" w:leader="dot" w:pos="8789"/>
        </w:tabs>
        <w:ind w:left="284"/>
        <w:rPr>
          <w:lang w:val="en-US"/>
        </w:rPr>
      </w:pPr>
      <w:r w:rsidRPr="00E73B67">
        <w:rPr>
          <w:lang w:val="en-US"/>
        </w:rPr>
        <w:t xml:space="preserve">0 °C: </w:t>
      </w:r>
      <w:r w:rsidRPr="00E73B67">
        <w:rPr>
          <w:lang w:val="en-US"/>
        </w:rPr>
        <w:tab/>
        <w:t>W</w:t>
      </w:r>
    </w:p>
    <w:p w14:paraId="151FD593" w14:textId="77777777" w:rsidR="00E73B67" w:rsidRPr="00E73B67" w:rsidRDefault="00E73B67" w:rsidP="00E73B67">
      <w:pPr>
        <w:pStyle w:val="BodyText"/>
        <w:tabs>
          <w:tab w:val="left" w:leader="dot" w:pos="8789"/>
        </w:tabs>
        <w:ind w:left="284"/>
        <w:rPr>
          <w:lang w:val="en-US"/>
        </w:rPr>
      </w:pPr>
      <w:r w:rsidRPr="00E73B67">
        <w:rPr>
          <w:lang w:val="en-US"/>
        </w:rPr>
        <w:t xml:space="preserve">–10 °C: </w:t>
      </w:r>
      <w:r w:rsidRPr="00E73B67">
        <w:rPr>
          <w:lang w:val="en-US"/>
        </w:rPr>
        <w:tab/>
        <w:t>W</w:t>
      </w:r>
    </w:p>
    <w:p w14:paraId="01512B78" w14:textId="77777777" w:rsidR="00E73B67" w:rsidRPr="00E73B67" w:rsidRDefault="00E73B67" w:rsidP="00E73B67">
      <w:pPr>
        <w:pStyle w:val="BodyText"/>
        <w:tabs>
          <w:tab w:val="left" w:leader="dot" w:pos="8789"/>
        </w:tabs>
        <w:ind w:left="284"/>
        <w:rPr>
          <w:lang w:val="en-US"/>
        </w:rPr>
      </w:pPr>
      <w:r w:rsidRPr="00E73B67">
        <w:rPr>
          <w:lang w:val="en-US"/>
        </w:rPr>
        <w:t xml:space="preserve">–20 °C: </w:t>
      </w:r>
      <w:r w:rsidRPr="00E73B67">
        <w:rPr>
          <w:lang w:val="en-US"/>
        </w:rPr>
        <w:tab/>
        <w:t>W</w:t>
      </w:r>
    </w:p>
    <w:p w14:paraId="21FD3D83" w14:textId="77777777" w:rsidR="00E73B67" w:rsidRPr="00E73B67" w:rsidRDefault="00E73B67" w:rsidP="00E73B67">
      <w:pPr>
        <w:pStyle w:val="BodyText"/>
        <w:tabs>
          <w:tab w:val="left" w:leader="dot" w:pos="9072"/>
        </w:tabs>
        <w:rPr>
          <w:lang w:val="en-US"/>
        </w:rPr>
      </w:pPr>
    </w:p>
    <w:p w14:paraId="0B2D96CC" w14:textId="77777777" w:rsidR="00E73B67" w:rsidRPr="00E73B67" w:rsidRDefault="00E73B67" w:rsidP="00E73B67">
      <w:pPr>
        <w:pStyle w:val="BodyText"/>
        <w:tabs>
          <w:tab w:val="left" w:leader="dot" w:pos="9072"/>
        </w:tabs>
        <w:rPr>
          <w:lang w:val="en-US"/>
        </w:rPr>
      </w:pPr>
      <w:r w:rsidRPr="00E73B67">
        <w:rPr>
          <w:lang w:val="en-US"/>
        </w:rPr>
        <w:t>Kompresors:</w:t>
      </w:r>
    </w:p>
    <w:p w14:paraId="6EFEC4AB" w14:textId="77777777" w:rsidR="00E73B67" w:rsidRPr="00E73B67" w:rsidRDefault="00E73B67" w:rsidP="00E73B67">
      <w:pPr>
        <w:pStyle w:val="BodyText"/>
        <w:tabs>
          <w:tab w:val="left" w:leader="dot" w:pos="4536"/>
          <w:tab w:val="left" w:leader="dot" w:pos="9072"/>
        </w:tabs>
        <w:ind w:left="284"/>
        <w:rPr>
          <w:lang w:val="en-US"/>
        </w:rPr>
      </w:pPr>
      <w:r w:rsidRPr="00E73B67">
        <w:rPr>
          <w:lang w:val="en-US"/>
        </w:rPr>
        <w:t xml:space="preserve">Modelis </w:t>
      </w:r>
      <w:r w:rsidRPr="00E73B67">
        <w:rPr>
          <w:lang w:val="en-US"/>
        </w:rPr>
        <w:tab/>
        <w:t xml:space="preserve">Tips </w:t>
      </w:r>
      <w:r w:rsidRPr="00E73B67">
        <w:rPr>
          <w:lang w:val="en-US"/>
        </w:rPr>
        <w:tab/>
      </w:r>
    </w:p>
    <w:p w14:paraId="3ECBD14A" w14:textId="77777777" w:rsidR="00E73B67" w:rsidRPr="00E73B67" w:rsidRDefault="00E73B67" w:rsidP="00E73B67">
      <w:pPr>
        <w:pStyle w:val="BodyText"/>
        <w:tabs>
          <w:tab w:val="left" w:leader="dot" w:pos="9072"/>
        </w:tabs>
        <w:ind w:left="284"/>
        <w:rPr>
          <w:lang w:val="en-US"/>
        </w:rPr>
      </w:pPr>
      <w:r w:rsidRPr="00E73B67">
        <w:rPr>
          <w:lang w:val="en-US"/>
        </w:rPr>
        <w:t>Piedziņa: elektriskā/termiskā/hidrauliskā/cita</w:t>
      </w:r>
      <w:r w:rsidRPr="00E73B67">
        <w:rPr>
          <w:vertAlign w:val="superscript"/>
          <w:lang w:val="en-US"/>
        </w:rPr>
        <w:t>1</w:t>
      </w:r>
    </w:p>
    <w:p w14:paraId="2C28DB2D"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366D1847" w14:textId="77777777" w:rsidR="00E73B67" w:rsidRPr="00E73B67" w:rsidRDefault="00E73B67" w:rsidP="00E73B67">
      <w:pPr>
        <w:pStyle w:val="BodyText"/>
        <w:tabs>
          <w:tab w:val="left" w:leader="dot" w:pos="1843"/>
          <w:tab w:val="left" w:leader="dot" w:pos="3544"/>
          <w:tab w:val="left" w:leader="dot" w:pos="5670"/>
          <w:tab w:val="left" w:pos="6804"/>
          <w:tab w:val="left" w:leader="dot" w:pos="8647"/>
        </w:tabs>
        <w:ind w:left="284"/>
        <w:rPr>
          <w:lang w:val="en-US"/>
        </w:rPr>
      </w:pPr>
      <w:r w:rsidRPr="00E73B67">
        <w:rPr>
          <w:lang w:val="en-US"/>
        </w:rPr>
        <w:t xml:space="preserve">Modelis </w:t>
      </w:r>
      <w:r w:rsidRPr="00E73B67">
        <w:rPr>
          <w:lang w:val="en-US"/>
        </w:rPr>
        <w:tab/>
        <w:t xml:space="preserve">Tips </w:t>
      </w:r>
      <w:r w:rsidRPr="00E73B67">
        <w:rPr>
          <w:lang w:val="en-US"/>
        </w:rPr>
        <w:tab/>
        <w:t xml:space="preserve">Jauda </w:t>
      </w:r>
      <w:r w:rsidRPr="00E73B67">
        <w:rPr>
          <w:lang w:val="en-US"/>
        </w:rPr>
        <w:tab/>
        <w:t>kW</w:t>
      </w:r>
      <w:r w:rsidRPr="00E73B67">
        <w:rPr>
          <w:lang w:val="en-US"/>
        </w:rPr>
        <w:tab/>
        <w:t xml:space="preserve">pie </w:t>
      </w:r>
      <w:r w:rsidRPr="00E73B67">
        <w:rPr>
          <w:lang w:val="en-US"/>
        </w:rPr>
        <w:tab/>
        <w:t>apgr./min.</w:t>
      </w:r>
    </w:p>
    <w:p w14:paraId="124927D9" w14:textId="77777777" w:rsidR="00E73B67" w:rsidRPr="00E73B67" w:rsidRDefault="00E73B67" w:rsidP="00E73B67">
      <w:pPr>
        <w:pStyle w:val="BodyText"/>
        <w:tabs>
          <w:tab w:val="left" w:leader="dot" w:pos="9072"/>
        </w:tabs>
        <w:ind w:left="284"/>
        <w:rPr>
          <w:lang w:val="en-US"/>
        </w:rPr>
      </w:pPr>
      <w:r w:rsidRPr="00E73B67">
        <w:rPr>
          <w:lang w:val="en-US"/>
        </w:rPr>
        <w:t xml:space="preserve">Kondensators un iztvaicētājs </w:t>
      </w:r>
      <w:r w:rsidRPr="00E73B67">
        <w:rPr>
          <w:lang w:val="en-US"/>
        </w:rPr>
        <w:tab/>
      </w:r>
    </w:p>
    <w:p w14:paraId="1B8A7152" w14:textId="77777777" w:rsidR="00E73B67" w:rsidRPr="00E73B67" w:rsidRDefault="00E73B67" w:rsidP="00E73B67">
      <w:pPr>
        <w:pStyle w:val="BodyText"/>
        <w:tabs>
          <w:tab w:val="left" w:leader="dot" w:pos="4678"/>
          <w:tab w:val="left" w:leader="dot" w:pos="7088"/>
          <w:tab w:val="left" w:leader="dot" w:pos="7655"/>
          <w:tab w:val="left" w:leader="dot" w:pos="9072"/>
        </w:tabs>
        <w:ind w:left="284"/>
        <w:rPr>
          <w:lang w:val="en-US"/>
        </w:rPr>
      </w:pPr>
      <w:r w:rsidRPr="00E73B67">
        <w:rPr>
          <w:lang w:val="en-US"/>
        </w:rPr>
        <w:t xml:space="preserve">Ventilatora(-u) dzinēja elements: Modelis </w:t>
      </w:r>
      <w:r w:rsidRPr="00E73B67">
        <w:rPr>
          <w:lang w:val="en-US"/>
        </w:rPr>
        <w:tab/>
        <w:t xml:space="preserve">Tips </w:t>
      </w:r>
      <w:r w:rsidRPr="00E73B67">
        <w:rPr>
          <w:lang w:val="en-US"/>
        </w:rPr>
        <w:tab/>
        <w:t>Skaits</w:t>
      </w:r>
      <w:r w:rsidRPr="00E73B67">
        <w:rPr>
          <w:lang w:val="en-US"/>
        </w:rPr>
        <w:tab/>
      </w:r>
    </w:p>
    <w:p w14:paraId="292A2730" w14:textId="77777777" w:rsidR="00E73B67" w:rsidRPr="00E73B67" w:rsidRDefault="00E73B67" w:rsidP="00E73B67">
      <w:pPr>
        <w:pStyle w:val="BodyText"/>
        <w:tabs>
          <w:tab w:val="left" w:leader="dot" w:pos="2268"/>
          <w:tab w:val="left" w:pos="4536"/>
          <w:tab w:val="left" w:leader="dot" w:pos="8647"/>
        </w:tabs>
        <w:ind w:left="284"/>
        <w:rPr>
          <w:lang w:val="en-US"/>
        </w:rPr>
      </w:pPr>
      <w:r w:rsidRPr="00E73B67">
        <w:rPr>
          <w:lang w:val="en-US"/>
        </w:rPr>
        <w:t xml:space="preserve">Jauda </w:t>
      </w:r>
      <w:r w:rsidRPr="00E73B67">
        <w:rPr>
          <w:lang w:val="en-US"/>
        </w:rPr>
        <w:tab/>
        <w:t>kW</w:t>
      </w:r>
      <w:r w:rsidRPr="00E73B67">
        <w:rPr>
          <w:lang w:val="en-US"/>
        </w:rPr>
        <w:tab/>
        <w:t>pie</w:t>
      </w:r>
      <w:r w:rsidRPr="00E73B67">
        <w:rPr>
          <w:lang w:val="en-US"/>
        </w:rPr>
        <w:tab/>
        <w:t>apgr./min.</w:t>
      </w:r>
    </w:p>
    <w:p w14:paraId="512E3274" w14:textId="77777777" w:rsidR="00E73B67" w:rsidRPr="00E73B67" w:rsidRDefault="00E73B67" w:rsidP="00E73B67">
      <w:pPr>
        <w:pStyle w:val="BodyText"/>
        <w:tabs>
          <w:tab w:val="left" w:leader="dot" w:pos="9072"/>
        </w:tabs>
        <w:rPr>
          <w:lang w:val="en-US"/>
        </w:rPr>
      </w:pPr>
    </w:p>
    <w:p w14:paraId="74527A0F"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1B217D33"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6ECCC8CB"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41400796"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506FD870" w14:textId="77777777" w:rsidR="00E73B67" w:rsidRPr="00E73B67" w:rsidRDefault="00E73B67" w:rsidP="00E73B67">
      <w:pPr>
        <w:pStyle w:val="BodyText"/>
        <w:tabs>
          <w:tab w:val="left" w:leader="dot" w:pos="5529"/>
          <w:tab w:val="left" w:leader="dot" w:pos="8789"/>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6DCF1D7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DA999AC" w14:textId="77777777" w:rsidR="00E73B67" w:rsidRPr="00E73B67" w:rsidRDefault="00E73B67" w:rsidP="00E73B67">
      <w:pPr>
        <w:rPr>
          <w:noProof/>
          <w:lang w:val="en-US"/>
        </w:rPr>
      </w:pPr>
      <w:r w:rsidRPr="00E73B67">
        <w:rPr>
          <w:noProof/>
          <w:lang w:val="en-US"/>
        </w:rPr>
        <w:br w:type="page"/>
      </w:r>
    </w:p>
    <w:p w14:paraId="2E792DA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9DA5003" w14:textId="77777777" w:rsidR="00E73B67" w:rsidRPr="00E73B67" w:rsidRDefault="00E73B67" w:rsidP="00E73B67">
      <w:pPr>
        <w:pStyle w:val="BodyText"/>
        <w:rPr>
          <w:b/>
          <w:lang w:val="en-US"/>
        </w:rPr>
      </w:pPr>
      <w:r w:rsidRPr="00E73B67">
        <w:rPr>
          <w:b/>
          <w:lang w:val="en-US"/>
        </w:rPr>
        <w:t>5. PARAUGS (turpinājums)</w:t>
      </w:r>
    </w:p>
    <w:p w14:paraId="473C8132" w14:textId="77777777" w:rsidR="00E73B67" w:rsidRPr="00E73B67" w:rsidRDefault="00E73B67" w:rsidP="00E73B67">
      <w:pPr>
        <w:pStyle w:val="BodyText"/>
        <w:tabs>
          <w:tab w:val="left" w:leader="dot" w:pos="9072"/>
        </w:tabs>
        <w:rPr>
          <w:lang w:val="en-US"/>
        </w:rPr>
      </w:pPr>
    </w:p>
    <w:p w14:paraId="7735299C" w14:textId="77777777" w:rsidR="00E73B67" w:rsidRPr="00E73B67" w:rsidRDefault="00E73B67" w:rsidP="00E73B67">
      <w:pPr>
        <w:pStyle w:val="BodyText"/>
        <w:tabs>
          <w:tab w:val="left" w:leader="dot" w:pos="9072"/>
        </w:tabs>
        <w:rPr>
          <w:lang w:val="en-US"/>
        </w:rPr>
      </w:pPr>
      <w:r w:rsidRPr="00E73B67">
        <w:rPr>
          <w:lang w:val="en-US"/>
        </w:rPr>
        <w:t>Automātiskās ierīces:</w:t>
      </w:r>
    </w:p>
    <w:p w14:paraId="4D8A4CB1" w14:textId="77777777" w:rsidR="00E73B67" w:rsidRPr="00E73B67" w:rsidRDefault="00E73B67" w:rsidP="00E73B67">
      <w:pPr>
        <w:pStyle w:val="BodyText"/>
        <w:tabs>
          <w:tab w:val="left" w:leader="dot" w:pos="4536"/>
          <w:tab w:val="left" w:leader="dot" w:pos="9072"/>
        </w:tabs>
        <w:ind w:left="284"/>
        <w:rPr>
          <w:lang w:val="en-US"/>
        </w:rPr>
      </w:pPr>
      <w:r w:rsidRPr="00E73B67">
        <w:rPr>
          <w:lang w:val="en-US"/>
        </w:rPr>
        <w:t xml:space="preserve">Modelis </w:t>
      </w:r>
      <w:r w:rsidRPr="00E73B67">
        <w:rPr>
          <w:lang w:val="en-US"/>
        </w:rPr>
        <w:tab/>
        <w:t xml:space="preserve">Tips </w:t>
      </w:r>
      <w:r w:rsidRPr="00E73B67">
        <w:rPr>
          <w:lang w:val="en-US"/>
        </w:rPr>
        <w:tab/>
      </w:r>
    </w:p>
    <w:p w14:paraId="4DAD086D" w14:textId="77777777" w:rsidR="00E73B67" w:rsidRPr="00E73B67" w:rsidRDefault="00E73B67" w:rsidP="00E73B67">
      <w:pPr>
        <w:pStyle w:val="BodyText"/>
        <w:tabs>
          <w:tab w:val="left" w:leader="dot" w:pos="9072"/>
        </w:tabs>
        <w:ind w:left="284"/>
        <w:rPr>
          <w:lang w:val="en-US"/>
        </w:rPr>
      </w:pPr>
      <w:r w:rsidRPr="00E73B67">
        <w:rPr>
          <w:lang w:val="en-US"/>
        </w:rPr>
        <w:t xml:space="preserve">Atkausēšana (ja ir) </w:t>
      </w:r>
      <w:r w:rsidRPr="00E73B67">
        <w:rPr>
          <w:lang w:val="en-US"/>
        </w:rPr>
        <w:tab/>
      </w:r>
    </w:p>
    <w:p w14:paraId="02292D8B" w14:textId="77777777" w:rsidR="00E73B67" w:rsidRPr="00E73B67" w:rsidRDefault="00E73B67" w:rsidP="00E73B67">
      <w:pPr>
        <w:pStyle w:val="BodyText"/>
        <w:tabs>
          <w:tab w:val="left" w:leader="dot" w:pos="9072"/>
        </w:tabs>
        <w:ind w:left="284"/>
        <w:rPr>
          <w:lang w:val="en-US"/>
        </w:rPr>
      </w:pPr>
      <w:r w:rsidRPr="00E73B67">
        <w:rPr>
          <w:lang w:val="en-US"/>
        </w:rPr>
        <w:t xml:space="preserve">Termostats </w:t>
      </w:r>
      <w:r w:rsidRPr="00E73B67">
        <w:rPr>
          <w:lang w:val="en-US"/>
        </w:rPr>
        <w:tab/>
      </w:r>
    </w:p>
    <w:p w14:paraId="00C4EF36" w14:textId="77777777" w:rsidR="00E73B67" w:rsidRPr="00E73B67" w:rsidRDefault="00E73B67" w:rsidP="00E73B67">
      <w:pPr>
        <w:pStyle w:val="BodyText"/>
        <w:tabs>
          <w:tab w:val="left" w:leader="dot" w:pos="9072"/>
        </w:tabs>
        <w:ind w:left="284"/>
        <w:rPr>
          <w:lang w:val="en-US"/>
        </w:rPr>
      </w:pPr>
      <w:r w:rsidRPr="00E73B67">
        <w:rPr>
          <w:lang w:val="en-US"/>
        </w:rPr>
        <w:t xml:space="preserve">Zemspiediena spiediena regulators </w:t>
      </w:r>
      <w:r w:rsidRPr="00E73B67">
        <w:rPr>
          <w:lang w:val="en-US"/>
        </w:rPr>
        <w:tab/>
      </w:r>
    </w:p>
    <w:p w14:paraId="1E19A990" w14:textId="77777777" w:rsidR="00E73B67" w:rsidRPr="00E73B67" w:rsidRDefault="00E73B67" w:rsidP="00E73B67">
      <w:pPr>
        <w:pStyle w:val="BodyText"/>
        <w:tabs>
          <w:tab w:val="left" w:leader="dot" w:pos="9072"/>
        </w:tabs>
        <w:ind w:left="284"/>
        <w:rPr>
          <w:lang w:val="en-US"/>
        </w:rPr>
      </w:pPr>
      <w:r w:rsidRPr="00E73B67">
        <w:rPr>
          <w:lang w:val="en-US"/>
        </w:rPr>
        <w:t xml:space="preserve">Augstspiediena spiediena regulators </w:t>
      </w:r>
      <w:r w:rsidRPr="00E73B67">
        <w:rPr>
          <w:lang w:val="en-US"/>
        </w:rPr>
        <w:tab/>
      </w:r>
    </w:p>
    <w:p w14:paraId="598AB39A" w14:textId="77777777" w:rsidR="00E73B67" w:rsidRPr="00E73B67" w:rsidRDefault="00E73B67" w:rsidP="00E73B67">
      <w:pPr>
        <w:pStyle w:val="BodyText"/>
        <w:tabs>
          <w:tab w:val="left" w:leader="dot" w:pos="9072"/>
        </w:tabs>
        <w:ind w:left="284"/>
        <w:rPr>
          <w:lang w:val="en-US"/>
        </w:rPr>
      </w:pPr>
      <w:r w:rsidRPr="00E73B67">
        <w:rPr>
          <w:lang w:val="en-US"/>
        </w:rPr>
        <w:t xml:space="preserve">Drošības vārsts </w:t>
      </w:r>
      <w:r w:rsidRPr="00E73B67">
        <w:rPr>
          <w:lang w:val="en-US"/>
        </w:rPr>
        <w:tab/>
      </w:r>
    </w:p>
    <w:p w14:paraId="3918EDC7" w14:textId="77777777" w:rsidR="00E73B67" w:rsidRPr="00E73B67" w:rsidRDefault="00E73B67" w:rsidP="00E73B67">
      <w:pPr>
        <w:pStyle w:val="BodyText"/>
        <w:tabs>
          <w:tab w:val="left" w:leader="dot" w:pos="9072"/>
        </w:tabs>
        <w:ind w:left="284"/>
        <w:rPr>
          <w:lang w:val="en-US"/>
        </w:rPr>
      </w:pPr>
      <w:r w:rsidRPr="00E73B67">
        <w:rPr>
          <w:lang w:val="en-US"/>
        </w:rPr>
        <w:t>Citi</w:t>
      </w:r>
      <w:r w:rsidRPr="00E73B67">
        <w:rPr>
          <w:lang w:val="en-US"/>
        </w:rPr>
        <w:tab/>
      </w:r>
    </w:p>
    <w:p w14:paraId="0C66D0C0" w14:textId="77777777" w:rsidR="00E73B67" w:rsidRPr="00E73B67" w:rsidRDefault="00E73B67" w:rsidP="00E73B67">
      <w:pPr>
        <w:pStyle w:val="BodyText"/>
        <w:tabs>
          <w:tab w:val="left" w:leader="dot" w:pos="9072"/>
        </w:tabs>
        <w:rPr>
          <w:lang w:val="en-US"/>
        </w:rPr>
      </w:pPr>
    </w:p>
    <w:p w14:paraId="5F6306FA" w14:textId="77777777" w:rsidR="00E73B67" w:rsidRPr="00E73B67" w:rsidRDefault="00E73B67" w:rsidP="00E73B67">
      <w:pPr>
        <w:pStyle w:val="BodyText"/>
        <w:tabs>
          <w:tab w:val="left" w:leader="dot" w:pos="9072"/>
        </w:tabs>
        <w:rPr>
          <w:lang w:val="en-US"/>
        </w:rPr>
      </w:pPr>
      <w:r w:rsidRPr="00E73B67">
        <w:rPr>
          <w:lang w:val="en-US"/>
        </w:rPr>
        <w:t>Vidējā temperatūra pārbaudes sākumā:</w:t>
      </w:r>
    </w:p>
    <w:p w14:paraId="750F8B9E" w14:textId="77777777" w:rsidR="00E73B67" w:rsidRPr="00E73B67" w:rsidRDefault="00E73B67" w:rsidP="00E73B67">
      <w:pPr>
        <w:pStyle w:val="BodyText"/>
        <w:tabs>
          <w:tab w:val="left" w:leader="dot" w:pos="4536"/>
          <w:tab w:val="left" w:leader="dot" w:pos="8789"/>
        </w:tabs>
        <w:ind w:left="284"/>
        <w:rPr>
          <w:lang w:val="en-US"/>
        </w:rPr>
      </w:pPr>
      <w:r w:rsidRPr="00E73B67">
        <w:rPr>
          <w:lang w:val="en-US"/>
        </w:rPr>
        <w:t xml:space="preserve">Iekšpusē </w:t>
      </w:r>
      <w:r w:rsidRPr="00E73B67">
        <w:rPr>
          <w:lang w:val="en-US"/>
        </w:rPr>
        <w:tab/>
        <w:t xml:space="preserve">°C ± </w:t>
      </w:r>
      <w:r w:rsidRPr="00E73B67">
        <w:rPr>
          <w:lang w:val="en-US"/>
        </w:rPr>
        <w:tab/>
      </w:r>
      <w:r w:rsidRPr="00E73B67">
        <w:rPr>
          <w:i/>
          <w:iCs/>
          <w:lang w:val="en-US"/>
        </w:rPr>
        <w:t>K</w:t>
      </w:r>
    </w:p>
    <w:p w14:paraId="706C34B1" w14:textId="77777777" w:rsidR="00E73B67" w:rsidRPr="00E73B67" w:rsidRDefault="00E73B67" w:rsidP="00E73B67">
      <w:pPr>
        <w:pStyle w:val="BodyText"/>
        <w:tabs>
          <w:tab w:val="left" w:leader="dot" w:pos="4536"/>
          <w:tab w:val="left" w:leader="dot" w:pos="8789"/>
        </w:tabs>
        <w:ind w:left="284"/>
        <w:rPr>
          <w:lang w:val="en-US"/>
        </w:rPr>
      </w:pPr>
      <w:r w:rsidRPr="00E73B67">
        <w:rPr>
          <w:lang w:val="en-US"/>
        </w:rPr>
        <w:t xml:space="preserve">Ārpusē </w:t>
      </w:r>
      <w:r w:rsidRPr="00E73B67">
        <w:rPr>
          <w:lang w:val="en-US"/>
        </w:rPr>
        <w:tab/>
        <w:t xml:space="preserve">°C ± </w:t>
      </w:r>
      <w:r w:rsidRPr="00E73B67">
        <w:rPr>
          <w:lang w:val="en-US"/>
        </w:rPr>
        <w:tab/>
      </w:r>
      <w:r w:rsidRPr="00E73B67">
        <w:rPr>
          <w:i/>
          <w:iCs/>
          <w:lang w:val="en-US"/>
        </w:rPr>
        <w:t>K</w:t>
      </w:r>
    </w:p>
    <w:p w14:paraId="022E53BB" w14:textId="77777777" w:rsidR="00E73B67" w:rsidRPr="00E73B67" w:rsidRDefault="00E73B67" w:rsidP="00E73B67">
      <w:pPr>
        <w:pStyle w:val="BodyText"/>
        <w:tabs>
          <w:tab w:val="left" w:leader="dot" w:pos="4536"/>
          <w:tab w:val="left" w:leader="dot" w:pos="8789"/>
        </w:tabs>
        <w:ind w:left="284"/>
        <w:rPr>
          <w:lang w:val="en-US"/>
        </w:rPr>
      </w:pPr>
      <w:r w:rsidRPr="00E73B67">
        <w:rPr>
          <w:lang w:val="en-US"/>
        </w:rPr>
        <w:t xml:space="preserve">Rasas punkts pārbaudes kamerā </w:t>
      </w:r>
      <w:r w:rsidRPr="00E73B67">
        <w:rPr>
          <w:lang w:val="en-US"/>
        </w:rPr>
        <w:tab/>
        <w:t xml:space="preserve">°C ± </w:t>
      </w:r>
      <w:r w:rsidRPr="00E73B67">
        <w:rPr>
          <w:lang w:val="en-US"/>
        </w:rPr>
        <w:tab/>
      </w:r>
      <w:r w:rsidRPr="00E73B67">
        <w:rPr>
          <w:i/>
          <w:iCs/>
          <w:lang w:val="en-US"/>
        </w:rPr>
        <w:t>K</w:t>
      </w:r>
    </w:p>
    <w:p w14:paraId="464ECFED" w14:textId="77777777" w:rsidR="00E73B67" w:rsidRPr="00E73B67" w:rsidRDefault="00E73B67" w:rsidP="00E73B67">
      <w:pPr>
        <w:pStyle w:val="BodyText"/>
        <w:tabs>
          <w:tab w:val="left" w:leader="dot" w:pos="9072"/>
        </w:tabs>
        <w:rPr>
          <w:lang w:val="en-US"/>
        </w:rPr>
      </w:pPr>
    </w:p>
    <w:p w14:paraId="588B8A45" w14:textId="77777777" w:rsidR="00E73B67" w:rsidRPr="00E73B67" w:rsidRDefault="00E73B67" w:rsidP="00E73B67">
      <w:pPr>
        <w:pStyle w:val="BodyText"/>
        <w:tabs>
          <w:tab w:val="left" w:leader="dot" w:pos="8789"/>
        </w:tabs>
        <w:rPr>
          <w:lang w:val="en-US"/>
        </w:rPr>
      </w:pPr>
      <w:r w:rsidRPr="00E73B67">
        <w:rPr>
          <w:lang w:val="en-US"/>
        </w:rPr>
        <w:t xml:space="preserve">Iekšējās sildīšanas sistēmas jauda </w:t>
      </w:r>
      <w:r w:rsidRPr="00E73B67">
        <w:rPr>
          <w:lang w:val="en-US"/>
        </w:rPr>
        <w:tab/>
        <w:t>W</w:t>
      </w:r>
    </w:p>
    <w:p w14:paraId="7C445B5E" w14:textId="77777777" w:rsidR="00E73B67" w:rsidRPr="00E73B67" w:rsidRDefault="00E73B67" w:rsidP="00E73B67">
      <w:pPr>
        <w:pStyle w:val="BodyText"/>
        <w:tabs>
          <w:tab w:val="left" w:leader="dot" w:pos="9072"/>
        </w:tabs>
        <w:rPr>
          <w:lang w:val="en-US"/>
        </w:rPr>
      </w:pPr>
      <w:r w:rsidRPr="00E73B67">
        <w:rPr>
          <w:lang w:val="en-US"/>
        </w:rPr>
        <w:t xml:space="preserve">Iekārtas durvju un citu atvērumu aizvēršanas diena un laiks </w:t>
      </w:r>
      <w:r w:rsidRPr="00E73B67">
        <w:rPr>
          <w:lang w:val="en-US"/>
        </w:rPr>
        <w:tab/>
      </w:r>
    </w:p>
    <w:p w14:paraId="65723156"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8DBAABF" w14:textId="77777777" w:rsidR="00E73B67" w:rsidRPr="00E73B67" w:rsidRDefault="00E73B67" w:rsidP="00E73B67">
      <w:pPr>
        <w:pStyle w:val="BodyText"/>
        <w:tabs>
          <w:tab w:val="left" w:leader="dot" w:pos="9072"/>
        </w:tabs>
        <w:rPr>
          <w:lang w:val="en-US"/>
        </w:rPr>
      </w:pPr>
      <w:r w:rsidRPr="00E73B67">
        <w:rPr>
          <w:lang w:val="en-US"/>
        </w:rPr>
        <w:t xml:space="preserve">Reģistrējiet vidējās temperatūras vērtības korpusa iekšpusē un ārpusē un/vai līkni, kas attēlo šīs temperatūras svārstības laikā </w:t>
      </w:r>
      <w:r w:rsidRPr="00E73B67">
        <w:rPr>
          <w:lang w:val="en-US"/>
        </w:rPr>
        <w:tab/>
      </w:r>
    </w:p>
    <w:p w14:paraId="4E3260EA" w14:textId="77777777" w:rsidR="00E73B67" w:rsidRPr="00E73B67" w:rsidRDefault="00E73B67" w:rsidP="00E73B67">
      <w:pPr>
        <w:pStyle w:val="BodyText"/>
        <w:tabs>
          <w:tab w:val="left" w:leader="dot" w:pos="8789"/>
        </w:tabs>
        <w:rPr>
          <w:lang w:val="en-US"/>
        </w:rPr>
      </w:pPr>
      <w:r w:rsidRPr="00E73B67">
        <w:rPr>
          <w:lang w:val="en-US"/>
        </w:rPr>
        <w:t xml:space="preserve">Laiks no pārbaudes sākuma līdz noteiktās korpusa iekšējās vidējās temperatūras sasniegšanai </w:t>
      </w:r>
      <w:r w:rsidRPr="00E73B67">
        <w:rPr>
          <w:lang w:val="en-US"/>
        </w:rPr>
        <w:tab/>
        <w:t>h</w:t>
      </w:r>
    </w:p>
    <w:p w14:paraId="7DBCD0B0" w14:textId="77777777" w:rsidR="00E73B67" w:rsidRPr="00E73B67" w:rsidRDefault="00E73B67" w:rsidP="00E73B67">
      <w:pPr>
        <w:pStyle w:val="BodyText"/>
        <w:tabs>
          <w:tab w:val="left" w:leader="dot" w:pos="9072"/>
        </w:tabs>
        <w:rPr>
          <w:lang w:val="en-US"/>
        </w:rPr>
      </w:pPr>
    </w:p>
    <w:p w14:paraId="4F9EEE6A"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1F2D49BA" w14:textId="77777777" w:rsidR="00E73B67" w:rsidRPr="00E73B67" w:rsidRDefault="00E73B67" w:rsidP="00E73B67">
      <w:pPr>
        <w:pStyle w:val="BodyText"/>
        <w:tabs>
          <w:tab w:val="left" w:leader="dot" w:pos="9072"/>
        </w:tabs>
        <w:rPr>
          <w:lang w:val="en-US"/>
        </w:rPr>
      </w:pPr>
      <w:r w:rsidRPr="00E73B67">
        <w:rPr>
          <w:lang w:val="en-US"/>
        </w:rPr>
        <w:tab/>
      </w:r>
    </w:p>
    <w:p w14:paraId="277229A8"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61B4D7A3"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1C17E99"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2722B37D" w14:textId="77777777" w:rsidR="00E73B67" w:rsidRPr="00E73B67" w:rsidRDefault="00E73B67" w:rsidP="00E73B67">
      <w:pPr>
        <w:pStyle w:val="BodyText"/>
        <w:tabs>
          <w:tab w:val="left" w:leader="dot" w:pos="9072"/>
        </w:tabs>
        <w:rPr>
          <w:lang w:val="en-US"/>
        </w:rPr>
      </w:pPr>
    </w:p>
    <w:p w14:paraId="794C7848" w14:textId="77777777" w:rsidR="00E73B67" w:rsidRPr="00E73B67" w:rsidRDefault="00E73B67" w:rsidP="00E73B67">
      <w:pPr>
        <w:pStyle w:val="BodyText"/>
        <w:tabs>
          <w:tab w:val="left" w:leader="dot" w:pos="9072"/>
        </w:tabs>
        <w:rPr>
          <w:lang w:val="en-US"/>
        </w:rPr>
      </w:pPr>
      <w:r w:rsidRPr="00E73B67">
        <w:rPr>
          <w:lang w:val="en-US"/>
        </w:rPr>
        <w:t xml:space="preserve">Tomēr šis ziņojums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05AF5301" w14:textId="77777777" w:rsidR="00E73B67" w:rsidRPr="00E73B67" w:rsidRDefault="00E73B67" w:rsidP="00E73B67">
      <w:pPr>
        <w:jc w:val="both"/>
        <w:rPr>
          <w:lang w:val="en-US"/>
        </w:rPr>
      </w:pPr>
    </w:p>
    <w:p w14:paraId="320FEFC2" w14:textId="77777777" w:rsidR="00E73B67" w:rsidRPr="00E73B67" w:rsidRDefault="00E73B67" w:rsidP="00E73B67">
      <w:pPr>
        <w:jc w:val="both"/>
        <w:rPr>
          <w:lang w:val="en-US"/>
        </w:rPr>
      </w:pPr>
    </w:p>
    <w:p w14:paraId="286DA744" w14:textId="77777777" w:rsidR="00E73B67" w:rsidRPr="00E73B67" w:rsidRDefault="00E73B67" w:rsidP="00E73B67">
      <w:pPr>
        <w:jc w:val="both"/>
        <w:rPr>
          <w:lang w:val="en-US"/>
        </w:rPr>
      </w:pPr>
    </w:p>
    <w:p w14:paraId="11B6A19D"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2662C992"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3A294943" w14:textId="77777777" w:rsidTr="00A31E9F">
        <w:tc>
          <w:tcPr>
            <w:tcW w:w="1180" w:type="pct"/>
          </w:tcPr>
          <w:p w14:paraId="36DBAF18"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24D90962" w14:textId="77777777" w:rsidR="00E73B67" w:rsidRPr="00E73B67" w:rsidRDefault="00E73B67" w:rsidP="00A31E9F">
            <w:pPr>
              <w:pStyle w:val="BodyText"/>
              <w:rPr>
                <w:lang w:val="en-US"/>
              </w:rPr>
            </w:pPr>
          </w:p>
        </w:tc>
        <w:tc>
          <w:tcPr>
            <w:tcW w:w="1785" w:type="pct"/>
            <w:tcBorders>
              <w:bottom w:val="dotted" w:sz="4" w:space="0" w:color="auto"/>
            </w:tcBorders>
          </w:tcPr>
          <w:p w14:paraId="3549AA07" w14:textId="77777777" w:rsidR="00E73B67" w:rsidRPr="00E73B67" w:rsidRDefault="00E73B67" w:rsidP="00A31E9F">
            <w:pPr>
              <w:pStyle w:val="BodyText"/>
              <w:rPr>
                <w:lang w:val="en-US"/>
              </w:rPr>
            </w:pPr>
          </w:p>
        </w:tc>
        <w:tc>
          <w:tcPr>
            <w:tcW w:w="466" w:type="pct"/>
          </w:tcPr>
          <w:p w14:paraId="660C9593" w14:textId="77777777" w:rsidR="00E73B67" w:rsidRPr="00E73B67" w:rsidRDefault="00E73B67" w:rsidP="00A31E9F">
            <w:pPr>
              <w:pStyle w:val="BodyText"/>
              <w:rPr>
                <w:lang w:val="en-US"/>
              </w:rPr>
            </w:pPr>
          </w:p>
        </w:tc>
        <w:tc>
          <w:tcPr>
            <w:tcW w:w="1414" w:type="pct"/>
            <w:tcBorders>
              <w:bottom w:val="dotted" w:sz="4" w:space="0" w:color="auto"/>
            </w:tcBorders>
          </w:tcPr>
          <w:p w14:paraId="0BD309BD" w14:textId="77777777" w:rsidR="00E73B67" w:rsidRPr="00E73B67" w:rsidRDefault="00E73B67" w:rsidP="00A31E9F">
            <w:pPr>
              <w:pStyle w:val="BodyText"/>
              <w:rPr>
                <w:lang w:val="en-US"/>
              </w:rPr>
            </w:pPr>
          </w:p>
        </w:tc>
      </w:tr>
      <w:tr w:rsidR="00E73B67" w:rsidRPr="00E73B67" w14:paraId="3D595490" w14:textId="77777777" w:rsidTr="00A31E9F">
        <w:tc>
          <w:tcPr>
            <w:tcW w:w="1180" w:type="pct"/>
          </w:tcPr>
          <w:p w14:paraId="5CEC729E" w14:textId="77777777" w:rsidR="00E73B67" w:rsidRPr="00E73B67" w:rsidRDefault="00E73B67" w:rsidP="00A31E9F">
            <w:pPr>
              <w:pStyle w:val="BodyText"/>
              <w:rPr>
                <w:lang w:val="en-US"/>
              </w:rPr>
            </w:pPr>
          </w:p>
        </w:tc>
        <w:tc>
          <w:tcPr>
            <w:tcW w:w="155" w:type="pct"/>
          </w:tcPr>
          <w:p w14:paraId="75F60B16" w14:textId="77777777" w:rsidR="00E73B67" w:rsidRPr="00E73B67" w:rsidRDefault="00E73B67" w:rsidP="00A31E9F">
            <w:pPr>
              <w:pStyle w:val="BodyText"/>
              <w:rPr>
                <w:lang w:val="en-US"/>
              </w:rPr>
            </w:pPr>
          </w:p>
        </w:tc>
        <w:tc>
          <w:tcPr>
            <w:tcW w:w="1785" w:type="pct"/>
            <w:tcBorders>
              <w:top w:val="dotted" w:sz="4" w:space="0" w:color="auto"/>
            </w:tcBorders>
          </w:tcPr>
          <w:p w14:paraId="7B143636" w14:textId="77777777" w:rsidR="00E73B67" w:rsidRPr="00E73B67" w:rsidRDefault="00E73B67" w:rsidP="00A31E9F">
            <w:pPr>
              <w:pStyle w:val="BodyText"/>
              <w:rPr>
                <w:lang w:val="en-US"/>
              </w:rPr>
            </w:pPr>
          </w:p>
        </w:tc>
        <w:tc>
          <w:tcPr>
            <w:tcW w:w="466" w:type="pct"/>
          </w:tcPr>
          <w:p w14:paraId="5170B31F" w14:textId="77777777" w:rsidR="00E73B67" w:rsidRPr="00E73B67" w:rsidRDefault="00E73B67" w:rsidP="00A31E9F">
            <w:pPr>
              <w:pStyle w:val="BodyText"/>
              <w:rPr>
                <w:lang w:val="en-US"/>
              </w:rPr>
            </w:pPr>
          </w:p>
        </w:tc>
        <w:tc>
          <w:tcPr>
            <w:tcW w:w="1414" w:type="pct"/>
            <w:tcBorders>
              <w:top w:val="dotted" w:sz="4" w:space="0" w:color="auto"/>
            </w:tcBorders>
          </w:tcPr>
          <w:p w14:paraId="6B948FB0" w14:textId="77777777" w:rsidR="00E73B67" w:rsidRPr="00E73B67" w:rsidRDefault="00E73B67" w:rsidP="00A31E9F">
            <w:pPr>
              <w:pStyle w:val="BodyText"/>
              <w:jc w:val="center"/>
              <w:rPr>
                <w:lang w:val="en-US"/>
              </w:rPr>
            </w:pPr>
            <w:r w:rsidRPr="00E73B67">
              <w:rPr>
                <w:lang w:val="en-US"/>
              </w:rPr>
              <w:t>Amatpersona, kas veikusi pārbaudi</w:t>
            </w:r>
          </w:p>
        </w:tc>
      </w:tr>
    </w:tbl>
    <w:p w14:paraId="270DFB7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E7403CD" w14:textId="77777777" w:rsidR="00E73B67" w:rsidRPr="00E73B67" w:rsidRDefault="00E73B67" w:rsidP="00E73B67">
      <w:pPr>
        <w:rPr>
          <w:noProof/>
          <w:lang w:val="en-US"/>
        </w:rPr>
      </w:pPr>
      <w:r w:rsidRPr="00E73B67">
        <w:rPr>
          <w:noProof/>
          <w:lang w:val="en-US"/>
        </w:rPr>
        <w:br w:type="page"/>
      </w:r>
    </w:p>
    <w:p w14:paraId="23C2C2F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1BD4782" w14:textId="77777777" w:rsidR="00E73B67" w:rsidRPr="00E73B67" w:rsidRDefault="00E73B67" w:rsidP="00E73B67">
      <w:pPr>
        <w:pStyle w:val="Heading3"/>
        <w:jc w:val="both"/>
        <w:rPr>
          <w:noProof/>
          <w:lang w:val="en-US"/>
        </w:rPr>
      </w:pPr>
      <w:bookmarkStart w:id="38" w:name="_Toc107219917"/>
      <w:r w:rsidRPr="00E73B67">
        <w:rPr>
          <w:noProof/>
          <w:lang w:val="en-US"/>
        </w:rPr>
        <w:t>6. PARAUGS</w:t>
      </w:r>
      <w:bookmarkEnd w:id="38"/>
    </w:p>
    <w:p w14:paraId="556D034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2242F83" w14:textId="77777777" w:rsidR="00E73B67" w:rsidRPr="00E73B67" w:rsidRDefault="00E73B67" w:rsidP="00E73B67">
      <w:pPr>
        <w:pStyle w:val="BodyText"/>
        <w:jc w:val="center"/>
        <w:rPr>
          <w:lang w:val="en-US"/>
        </w:rPr>
      </w:pPr>
      <w:r w:rsidRPr="00E73B67">
        <w:rPr>
          <w:lang w:val="en-US"/>
        </w:rPr>
        <w:t>3. daļa</w:t>
      </w:r>
    </w:p>
    <w:p w14:paraId="513F8836"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0D594E5F" w14:textId="77777777" w:rsidR="00E73B67" w:rsidRPr="00E73B67" w:rsidRDefault="00E73B67" w:rsidP="00E73B67">
      <w:pPr>
        <w:pStyle w:val="BodyText"/>
        <w:jc w:val="center"/>
        <w:rPr>
          <w:lang w:val="en-US"/>
        </w:rPr>
      </w:pPr>
      <w:r w:rsidRPr="00E73B67">
        <w:rPr>
          <w:lang w:val="en-US"/>
        </w:rPr>
        <w:t xml:space="preserve">Sildīšanas iekārtu sildīšanas agregātu efektivitātes noteikšana pilnvarotā pārbaudes stacijā saskaņā ar </w:t>
      </w:r>
      <w:r w:rsidRPr="00E73B67">
        <w:rPr>
          <w:i/>
          <w:iCs/>
          <w:lang w:val="en-US"/>
        </w:rPr>
        <w:t xml:space="preserve">ATP </w:t>
      </w:r>
      <w:r w:rsidRPr="00E73B67">
        <w:rPr>
          <w:lang w:val="en-US"/>
        </w:rPr>
        <w:t>1. pielikuma 2. papildinājuma 3.3. punktu</w:t>
      </w:r>
    </w:p>
    <w:p w14:paraId="36204251"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0E9CF2E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62004E0" w14:textId="77777777" w:rsidR="00E73B67" w:rsidRPr="00E73B67" w:rsidRDefault="00E73B67" w:rsidP="00E73B67">
      <w:pPr>
        <w:pStyle w:val="BodyText"/>
        <w:rPr>
          <w:lang w:val="en-US"/>
        </w:rPr>
      </w:pPr>
      <w:r w:rsidRPr="00E73B67">
        <w:rPr>
          <w:lang w:val="en-US"/>
        </w:rPr>
        <w:t>Sildīšanas agregāts:</w:t>
      </w:r>
    </w:p>
    <w:p w14:paraId="0567E79C"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7E2D042A" w14:textId="77777777" w:rsidR="00E73B67" w:rsidRPr="00E73B67" w:rsidRDefault="00E73B67" w:rsidP="00E73B67">
      <w:pPr>
        <w:pStyle w:val="BodyText"/>
        <w:tabs>
          <w:tab w:val="left" w:leader="dot" w:pos="9072"/>
        </w:tabs>
        <w:ind w:left="284"/>
        <w:rPr>
          <w:lang w:val="en-US"/>
        </w:rPr>
      </w:pPr>
      <w:r w:rsidRPr="00E73B67">
        <w:rPr>
          <w:lang w:val="en-US"/>
        </w:rPr>
        <w:t>Piedziņa autonoma/atkarīga/no tīkla</w:t>
      </w:r>
      <w:r w:rsidRPr="00E73B67">
        <w:rPr>
          <w:rStyle w:val="FootnoteReference"/>
          <w:lang w:val="en-US"/>
        </w:rPr>
        <w:footnoteReference w:customMarkFollows="1" w:id="32"/>
        <w:t>1</w:t>
      </w:r>
    </w:p>
    <w:p w14:paraId="2005BDD0" w14:textId="77777777" w:rsidR="00E73B67" w:rsidRPr="00E73B67" w:rsidRDefault="00E73B67" w:rsidP="00E73B67">
      <w:pPr>
        <w:pStyle w:val="BodyText"/>
        <w:tabs>
          <w:tab w:val="left" w:leader="dot" w:pos="9072"/>
        </w:tabs>
        <w:ind w:left="284"/>
        <w:rPr>
          <w:lang w:val="en-US"/>
        </w:rPr>
      </w:pPr>
      <w:r w:rsidRPr="00E73B67">
        <w:rPr>
          <w:lang w:val="en-US"/>
        </w:rPr>
        <w:t>Sildīšanas agregāts noņemams/nenoņemams</w:t>
      </w:r>
      <w:r w:rsidRPr="00E73B67">
        <w:rPr>
          <w:vertAlign w:val="superscript"/>
          <w:lang w:val="en-US"/>
        </w:rPr>
        <w:t>1</w:t>
      </w:r>
    </w:p>
    <w:p w14:paraId="174FA676"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65B1C4CC"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6FD7AE55"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4047E61E" w14:textId="77777777" w:rsidR="00E73B67" w:rsidRPr="00E73B67" w:rsidRDefault="00E73B67" w:rsidP="00E73B67">
      <w:pPr>
        <w:pStyle w:val="BodyText"/>
        <w:tabs>
          <w:tab w:val="left" w:leader="dot" w:pos="9072"/>
        </w:tabs>
        <w:ind w:left="284"/>
        <w:rPr>
          <w:lang w:val="en-US"/>
        </w:rPr>
      </w:pPr>
      <w:r w:rsidRPr="00E73B67">
        <w:rPr>
          <w:lang w:val="en-US"/>
        </w:rPr>
        <w:t xml:space="preserve">Atrašanās vieta </w:t>
      </w:r>
      <w:r w:rsidRPr="00E73B67">
        <w:rPr>
          <w:lang w:val="en-US"/>
        </w:rPr>
        <w:tab/>
      </w:r>
    </w:p>
    <w:p w14:paraId="2153F4D4" w14:textId="77777777" w:rsidR="00E73B67" w:rsidRPr="00E73B67" w:rsidRDefault="00E73B67" w:rsidP="00E73B67">
      <w:pPr>
        <w:pStyle w:val="BodyText"/>
        <w:tabs>
          <w:tab w:val="left" w:leader="dot" w:pos="8789"/>
        </w:tabs>
        <w:ind w:left="284"/>
        <w:rPr>
          <w:lang w:val="en-US"/>
        </w:rPr>
      </w:pPr>
      <w:r w:rsidRPr="00E73B67">
        <w:rPr>
          <w:lang w:val="en-US"/>
        </w:rPr>
        <w:t xml:space="preserve">Siltumapmaiņas virsmu kopējais laukums </w:t>
      </w:r>
      <w:r w:rsidRPr="00E73B67">
        <w:rPr>
          <w:lang w:val="en-US"/>
        </w:rPr>
        <w:tab/>
        <w:t>m</w:t>
      </w:r>
      <w:r w:rsidRPr="00E73B67">
        <w:rPr>
          <w:vertAlign w:val="superscript"/>
          <w:lang w:val="en-US"/>
        </w:rPr>
        <w:t>2</w:t>
      </w:r>
    </w:p>
    <w:p w14:paraId="2CE41A05" w14:textId="77777777" w:rsidR="00E73B67" w:rsidRPr="00E73B67" w:rsidRDefault="00E73B67" w:rsidP="00E73B67">
      <w:pPr>
        <w:pStyle w:val="BodyText"/>
        <w:tabs>
          <w:tab w:val="left" w:leader="dot" w:pos="8647"/>
        </w:tabs>
        <w:ind w:left="284"/>
        <w:rPr>
          <w:lang w:val="en-US"/>
        </w:rPr>
      </w:pPr>
      <w:r w:rsidRPr="00E73B67">
        <w:rPr>
          <w:lang w:val="en-US"/>
        </w:rPr>
        <w:t xml:space="preserve">Ražotāja noteiktā lietderīgā jauda </w:t>
      </w:r>
      <w:r w:rsidRPr="00E73B67">
        <w:rPr>
          <w:lang w:val="en-US"/>
        </w:rPr>
        <w:tab/>
        <w:t>kW</w:t>
      </w:r>
    </w:p>
    <w:p w14:paraId="45C703B7" w14:textId="77777777" w:rsidR="00E73B67" w:rsidRPr="00E73B67" w:rsidRDefault="00E73B67" w:rsidP="00E73B67">
      <w:pPr>
        <w:pStyle w:val="BodyText"/>
        <w:tabs>
          <w:tab w:val="left" w:leader="dot" w:pos="9072"/>
        </w:tabs>
        <w:rPr>
          <w:lang w:val="en-US"/>
        </w:rPr>
      </w:pPr>
    </w:p>
    <w:p w14:paraId="7EE64B68"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63E7E35E"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520A8076"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77EF1D9C"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2B4FD558" w14:textId="77777777" w:rsidR="00E73B67" w:rsidRPr="00E73B67" w:rsidRDefault="00E73B67" w:rsidP="00E73B67">
      <w:pPr>
        <w:pStyle w:val="BodyText"/>
        <w:tabs>
          <w:tab w:val="left" w:leader="dot" w:pos="5670"/>
          <w:tab w:val="left" w:leader="dot" w:pos="8789"/>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30B86B8F" w14:textId="77777777" w:rsidR="00E73B67" w:rsidRPr="00E73B67" w:rsidRDefault="00E73B67" w:rsidP="00E73B67">
      <w:pPr>
        <w:pStyle w:val="BodyText"/>
        <w:tabs>
          <w:tab w:val="left" w:leader="dot" w:pos="9072"/>
        </w:tabs>
        <w:rPr>
          <w:lang w:val="en-US"/>
        </w:rPr>
      </w:pPr>
    </w:p>
    <w:p w14:paraId="2E031794" w14:textId="77777777" w:rsidR="00E73B67" w:rsidRPr="00E73B67" w:rsidRDefault="00E73B67" w:rsidP="00E73B67">
      <w:pPr>
        <w:pStyle w:val="BodyText"/>
        <w:tabs>
          <w:tab w:val="left" w:leader="dot" w:pos="9072"/>
        </w:tabs>
        <w:rPr>
          <w:lang w:val="en-US"/>
        </w:rPr>
      </w:pPr>
      <w:r w:rsidRPr="00E73B67">
        <w:rPr>
          <w:lang w:val="en-US"/>
        </w:rPr>
        <w:t>Vidējā temperatūra pārbaudes sākumā:</w:t>
      </w:r>
    </w:p>
    <w:p w14:paraId="47AC5F4F" w14:textId="77777777" w:rsidR="00E73B67" w:rsidRPr="00E73B67" w:rsidRDefault="00E73B67" w:rsidP="00E73B67">
      <w:pPr>
        <w:pStyle w:val="BodyText"/>
        <w:tabs>
          <w:tab w:val="left" w:leader="dot" w:pos="3969"/>
          <w:tab w:val="left" w:leader="dot" w:pos="8789"/>
        </w:tabs>
        <w:ind w:left="284"/>
        <w:rPr>
          <w:lang w:val="en-US"/>
        </w:rPr>
      </w:pPr>
      <w:r w:rsidRPr="00E73B67">
        <w:rPr>
          <w:lang w:val="en-US"/>
        </w:rPr>
        <w:t xml:space="preserve">Temperatūra iekšpusē </w:t>
      </w:r>
      <w:r w:rsidRPr="00E73B67">
        <w:rPr>
          <w:lang w:val="en-US"/>
        </w:rPr>
        <w:tab/>
        <w:t>°C ±</w:t>
      </w:r>
      <w:r w:rsidRPr="00E73B67">
        <w:rPr>
          <w:lang w:val="en-US"/>
        </w:rPr>
        <w:tab/>
      </w:r>
      <w:r w:rsidRPr="00E73B67">
        <w:rPr>
          <w:i/>
          <w:iCs/>
          <w:lang w:val="en-US"/>
        </w:rPr>
        <w:t>K</w:t>
      </w:r>
    </w:p>
    <w:p w14:paraId="3AD12BAC" w14:textId="77777777" w:rsidR="00E73B67" w:rsidRPr="00E73B67" w:rsidRDefault="00E73B67" w:rsidP="00E73B67">
      <w:pPr>
        <w:pStyle w:val="BodyText"/>
        <w:tabs>
          <w:tab w:val="left" w:leader="dot" w:pos="3969"/>
          <w:tab w:val="left" w:leader="dot" w:pos="8789"/>
        </w:tabs>
        <w:ind w:left="284"/>
        <w:rPr>
          <w:lang w:val="en-US"/>
        </w:rPr>
      </w:pPr>
      <w:r w:rsidRPr="00E73B67">
        <w:rPr>
          <w:lang w:val="en-US"/>
        </w:rPr>
        <w:t xml:space="preserve">Temperatūra ārpusē </w:t>
      </w:r>
      <w:r w:rsidRPr="00E73B67">
        <w:rPr>
          <w:lang w:val="en-US"/>
        </w:rPr>
        <w:tab/>
        <w:t>°C ±</w:t>
      </w:r>
      <w:r w:rsidRPr="00E73B67">
        <w:rPr>
          <w:lang w:val="en-US"/>
        </w:rPr>
        <w:tab/>
      </w:r>
      <w:r w:rsidRPr="00E73B67">
        <w:rPr>
          <w:i/>
          <w:iCs/>
          <w:lang w:val="en-US"/>
        </w:rPr>
        <w:t>K</w:t>
      </w:r>
    </w:p>
    <w:p w14:paraId="05853463" w14:textId="77777777" w:rsidR="00E73B67" w:rsidRPr="00E73B67" w:rsidRDefault="00E73B67" w:rsidP="00E73B67">
      <w:pPr>
        <w:pStyle w:val="BodyText"/>
        <w:tabs>
          <w:tab w:val="left" w:leader="dot" w:pos="9072"/>
        </w:tabs>
        <w:rPr>
          <w:lang w:val="en-US"/>
        </w:rPr>
      </w:pPr>
    </w:p>
    <w:p w14:paraId="623777B4" w14:textId="77777777" w:rsidR="00E73B67" w:rsidRPr="00E73B67" w:rsidRDefault="00E73B67" w:rsidP="00E73B67">
      <w:pPr>
        <w:pStyle w:val="BodyText"/>
        <w:tabs>
          <w:tab w:val="left" w:leader="dot" w:pos="9072"/>
        </w:tabs>
        <w:rPr>
          <w:lang w:val="en-US"/>
        </w:rPr>
      </w:pPr>
      <w:r w:rsidRPr="00E73B67">
        <w:rPr>
          <w:lang w:val="en-US"/>
        </w:rPr>
        <w:t xml:space="preserve">Iekārtas durvju un citu atvērumu aizvēršanas diena un laiks </w:t>
      </w:r>
      <w:r w:rsidRPr="00E73B67">
        <w:rPr>
          <w:lang w:val="en-US"/>
        </w:rPr>
        <w:tab/>
      </w:r>
    </w:p>
    <w:p w14:paraId="04F82802" w14:textId="77777777" w:rsidR="00E73B67" w:rsidRPr="00E73B67" w:rsidRDefault="00E73B67" w:rsidP="00E73B67">
      <w:pPr>
        <w:rPr>
          <w:noProof/>
          <w:lang w:val="en-US"/>
        </w:rPr>
      </w:pPr>
      <w:r w:rsidRPr="00E73B67">
        <w:rPr>
          <w:noProof/>
          <w:lang w:val="en-US"/>
        </w:rPr>
        <w:br w:type="page"/>
      </w:r>
    </w:p>
    <w:p w14:paraId="3F23929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2BC9296" w14:textId="77777777" w:rsidR="00E73B67" w:rsidRPr="00E73B67" w:rsidRDefault="00E73B67" w:rsidP="00E73B67">
      <w:pPr>
        <w:pStyle w:val="BodyText"/>
        <w:rPr>
          <w:b/>
          <w:lang w:val="en-US"/>
        </w:rPr>
      </w:pPr>
      <w:r w:rsidRPr="00E73B67">
        <w:rPr>
          <w:b/>
          <w:lang w:val="en-US"/>
        </w:rPr>
        <w:t>6. PARAUGS (turpinājums)</w:t>
      </w:r>
    </w:p>
    <w:p w14:paraId="2750608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19310CD" w14:textId="77777777" w:rsidR="00E73B67" w:rsidRPr="00E73B67" w:rsidRDefault="00E73B67" w:rsidP="00E73B67">
      <w:pPr>
        <w:pStyle w:val="BodyText"/>
        <w:tabs>
          <w:tab w:val="left" w:leader="dot" w:pos="9072"/>
        </w:tabs>
        <w:rPr>
          <w:lang w:val="en-US"/>
        </w:rPr>
      </w:pPr>
      <w:r w:rsidRPr="00E73B67">
        <w:rPr>
          <w:lang w:val="en-US"/>
        </w:rPr>
        <w:t xml:space="preserve">Reģistrējiet vidējās temperatūras vērtības korpusa iekšpusē un ārpusē un/vai līkni, kas attēlo šīs temperatūras svārstības laikā </w:t>
      </w:r>
      <w:r w:rsidRPr="00E73B67">
        <w:rPr>
          <w:lang w:val="en-US"/>
        </w:rPr>
        <w:tab/>
      </w:r>
    </w:p>
    <w:p w14:paraId="11F85D7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0259125" w14:textId="77777777" w:rsidR="00E73B67" w:rsidRPr="00E73B67" w:rsidRDefault="00E73B67" w:rsidP="00E73B67">
      <w:pPr>
        <w:pStyle w:val="BodyText"/>
        <w:tabs>
          <w:tab w:val="left" w:leader="dot" w:pos="8931"/>
        </w:tabs>
        <w:rPr>
          <w:lang w:val="en-US"/>
        </w:rPr>
      </w:pPr>
      <w:r w:rsidRPr="00E73B67">
        <w:rPr>
          <w:lang w:val="en-US"/>
        </w:rPr>
        <w:t xml:space="preserve">Laiks no pārbaudes sākuma līdz noteiktās korpusa iekšējās vidējās temperatūras sasniegšanai </w:t>
      </w:r>
      <w:r w:rsidRPr="00E73B67">
        <w:rPr>
          <w:lang w:val="en-US"/>
        </w:rPr>
        <w:tab/>
        <w:t>h</w:t>
      </w:r>
    </w:p>
    <w:p w14:paraId="3C3DEACB"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E6549FC" w14:textId="77777777" w:rsidR="00E73B67" w:rsidRPr="00E73B67" w:rsidRDefault="00E73B67" w:rsidP="00E73B67">
      <w:pPr>
        <w:pStyle w:val="BodyText"/>
        <w:tabs>
          <w:tab w:val="left" w:leader="dot" w:pos="8789"/>
        </w:tabs>
        <w:rPr>
          <w:lang w:val="en-US"/>
        </w:rPr>
      </w:pPr>
      <w:r w:rsidRPr="00E73B67">
        <w:rPr>
          <w:lang w:val="en-US"/>
        </w:rPr>
        <w:t>Ja atbistīgi, vidējā sildīšanas jauda pārbaudes laikā, lai uzturētu noteikto temperatūras starpību</w:t>
      </w:r>
      <w:r w:rsidRPr="00E73B67">
        <w:rPr>
          <w:rStyle w:val="FootnoteReference"/>
          <w:lang w:val="en-US"/>
        </w:rPr>
        <w:footnoteReference w:customMarkFollows="1" w:id="33"/>
        <w:t>2</w:t>
      </w:r>
      <w:r w:rsidRPr="00E73B67">
        <w:rPr>
          <w:lang w:val="en-US"/>
        </w:rPr>
        <w:t xml:space="preserve"> starp korpusa iekšpusi un ārpusi</w:t>
      </w:r>
      <w:r w:rsidRPr="00E73B67">
        <w:rPr>
          <w:lang w:val="en-US"/>
        </w:rPr>
        <w:tab/>
        <w:t>W</w:t>
      </w:r>
    </w:p>
    <w:p w14:paraId="7ED4216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B12A352"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0510431B" w14:textId="77777777" w:rsidR="00E73B67" w:rsidRPr="00E73B67" w:rsidRDefault="00E73B67" w:rsidP="00E73B67">
      <w:pPr>
        <w:pStyle w:val="BodyText"/>
        <w:tabs>
          <w:tab w:val="left" w:leader="dot" w:pos="9072"/>
        </w:tabs>
        <w:rPr>
          <w:lang w:val="en-US"/>
        </w:rPr>
      </w:pPr>
      <w:r w:rsidRPr="00E73B67">
        <w:rPr>
          <w:lang w:val="en-US"/>
        </w:rPr>
        <w:tab/>
      </w:r>
    </w:p>
    <w:p w14:paraId="5BEB0CC4"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6355B09D"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9656913"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727CE946" w14:textId="77777777" w:rsidR="00E73B67" w:rsidRPr="00E73B67" w:rsidRDefault="00E73B67" w:rsidP="00E73B67">
      <w:pPr>
        <w:tabs>
          <w:tab w:val="left" w:leader="dot" w:pos="9072"/>
        </w:tabs>
        <w:jc w:val="both"/>
        <w:rPr>
          <w:lang w:val="en-US"/>
        </w:rPr>
      </w:pPr>
    </w:p>
    <w:p w14:paraId="3D0E076F" w14:textId="77777777" w:rsidR="00E73B67" w:rsidRPr="00E73B67" w:rsidRDefault="00E73B67" w:rsidP="00E73B67">
      <w:pPr>
        <w:pStyle w:val="BodyText"/>
        <w:tabs>
          <w:tab w:val="left" w:leader="dot" w:pos="9072"/>
        </w:tabs>
        <w:rPr>
          <w:lang w:val="en-US"/>
        </w:rPr>
      </w:pPr>
      <w:r w:rsidRPr="00E73B67">
        <w:rPr>
          <w:lang w:val="en-US"/>
        </w:rPr>
        <w:t xml:space="preserve">Tomēr šis ziņojums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5E400178" w14:textId="77777777" w:rsidR="00E73B67" w:rsidRPr="00E73B67" w:rsidRDefault="00E73B67" w:rsidP="00E73B67">
      <w:pPr>
        <w:tabs>
          <w:tab w:val="left" w:leader="dot" w:pos="9072"/>
        </w:tabs>
        <w:jc w:val="both"/>
        <w:rPr>
          <w:lang w:val="en-US"/>
        </w:rPr>
      </w:pPr>
    </w:p>
    <w:p w14:paraId="588531C2" w14:textId="77777777" w:rsidR="00E73B67" w:rsidRPr="00E73B67" w:rsidRDefault="00E73B67" w:rsidP="00E73B67">
      <w:pPr>
        <w:jc w:val="both"/>
        <w:rPr>
          <w:lang w:val="en-US"/>
        </w:rPr>
      </w:pPr>
    </w:p>
    <w:p w14:paraId="08D2BF2A" w14:textId="77777777" w:rsidR="00E73B67" w:rsidRPr="00E73B67" w:rsidRDefault="00E73B67" w:rsidP="00E73B67">
      <w:pPr>
        <w:jc w:val="both"/>
        <w:rPr>
          <w:lang w:val="en-US"/>
        </w:rPr>
      </w:pPr>
    </w:p>
    <w:p w14:paraId="17FC6003"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47FC1DF1"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6F64AC98" w14:textId="77777777" w:rsidTr="00A31E9F">
        <w:tc>
          <w:tcPr>
            <w:tcW w:w="1180" w:type="pct"/>
          </w:tcPr>
          <w:p w14:paraId="2E159200"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0C8ECF9D" w14:textId="77777777" w:rsidR="00E73B67" w:rsidRPr="00E73B67" w:rsidRDefault="00E73B67" w:rsidP="00A31E9F">
            <w:pPr>
              <w:pStyle w:val="BodyText"/>
              <w:rPr>
                <w:lang w:val="en-US"/>
              </w:rPr>
            </w:pPr>
          </w:p>
        </w:tc>
        <w:tc>
          <w:tcPr>
            <w:tcW w:w="1785" w:type="pct"/>
            <w:tcBorders>
              <w:bottom w:val="dotted" w:sz="4" w:space="0" w:color="auto"/>
            </w:tcBorders>
          </w:tcPr>
          <w:p w14:paraId="5DBF63B2" w14:textId="77777777" w:rsidR="00E73B67" w:rsidRPr="00E73B67" w:rsidRDefault="00E73B67" w:rsidP="00A31E9F">
            <w:pPr>
              <w:pStyle w:val="BodyText"/>
              <w:rPr>
                <w:lang w:val="en-US"/>
              </w:rPr>
            </w:pPr>
          </w:p>
        </w:tc>
        <w:tc>
          <w:tcPr>
            <w:tcW w:w="466" w:type="pct"/>
          </w:tcPr>
          <w:p w14:paraId="12607D35" w14:textId="77777777" w:rsidR="00E73B67" w:rsidRPr="00E73B67" w:rsidRDefault="00E73B67" w:rsidP="00A31E9F">
            <w:pPr>
              <w:pStyle w:val="BodyText"/>
              <w:rPr>
                <w:lang w:val="en-US"/>
              </w:rPr>
            </w:pPr>
          </w:p>
        </w:tc>
        <w:tc>
          <w:tcPr>
            <w:tcW w:w="1414" w:type="pct"/>
            <w:tcBorders>
              <w:bottom w:val="dotted" w:sz="4" w:space="0" w:color="auto"/>
            </w:tcBorders>
          </w:tcPr>
          <w:p w14:paraId="1AB0100E" w14:textId="77777777" w:rsidR="00E73B67" w:rsidRPr="00E73B67" w:rsidRDefault="00E73B67" w:rsidP="00A31E9F">
            <w:pPr>
              <w:pStyle w:val="BodyText"/>
              <w:rPr>
                <w:lang w:val="en-US"/>
              </w:rPr>
            </w:pPr>
          </w:p>
        </w:tc>
      </w:tr>
      <w:tr w:rsidR="00E73B67" w:rsidRPr="00E73B67" w14:paraId="4603F35D" w14:textId="77777777" w:rsidTr="00A31E9F">
        <w:tc>
          <w:tcPr>
            <w:tcW w:w="1180" w:type="pct"/>
          </w:tcPr>
          <w:p w14:paraId="043E3650" w14:textId="77777777" w:rsidR="00E73B67" w:rsidRPr="00E73B67" w:rsidRDefault="00E73B67" w:rsidP="00A31E9F">
            <w:pPr>
              <w:pStyle w:val="BodyText"/>
              <w:rPr>
                <w:lang w:val="en-US"/>
              </w:rPr>
            </w:pPr>
          </w:p>
        </w:tc>
        <w:tc>
          <w:tcPr>
            <w:tcW w:w="155" w:type="pct"/>
          </w:tcPr>
          <w:p w14:paraId="61B64E89" w14:textId="77777777" w:rsidR="00E73B67" w:rsidRPr="00E73B67" w:rsidRDefault="00E73B67" w:rsidP="00A31E9F">
            <w:pPr>
              <w:pStyle w:val="BodyText"/>
              <w:rPr>
                <w:lang w:val="en-US"/>
              </w:rPr>
            </w:pPr>
          </w:p>
        </w:tc>
        <w:tc>
          <w:tcPr>
            <w:tcW w:w="1785" w:type="pct"/>
            <w:tcBorders>
              <w:top w:val="dotted" w:sz="4" w:space="0" w:color="auto"/>
            </w:tcBorders>
          </w:tcPr>
          <w:p w14:paraId="29EFD5CE" w14:textId="77777777" w:rsidR="00E73B67" w:rsidRPr="00E73B67" w:rsidRDefault="00E73B67" w:rsidP="00A31E9F">
            <w:pPr>
              <w:pStyle w:val="BodyText"/>
              <w:rPr>
                <w:lang w:val="en-US"/>
              </w:rPr>
            </w:pPr>
          </w:p>
        </w:tc>
        <w:tc>
          <w:tcPr>
            <w:tcW w:w="466" w:type="pct"/>
          </w:tcPr>
          <w:p w14:paraId="70EA1939" w14:textId="77777777" w:rsidR="00E73B67" w:rsidRPr="00E73B67" w:rsidRDefault="00E73B67" w:rsidP="00A31E9F">
            <w:pPr>
              <w:pStyle w:val="BodyText"/>
              <w:rPr>
                <w:lang w:val="en-US"/>
              </w:rPr>
            </w:pPr>
          </w:p>
        </w:tc>
        <w:tc>
          <w:tcPr>
            <w:tcW w:w="1414" w:type="pct"/>
            <w:tcBorders>
              <w:top w:val="dotted" w:sz="4" w:space="0" w:color="auto"/>
            </w:tcBorders>
          </w:tcPr>
          <w:p w14:paraId="5FD6944B" w14:textId="77777777" w:rsidR="00E73B67" w:rsidRPr="00E73B67" w:rsidRDefault="00E73B67" w:rsidP="00A31E9F">
            <w:pPr>
              <w:pStyle w:val="BodyText"/>
              <w:jc w:val="center"/>
              <w:rPr>
                <w:lang w:val="en-US"/>
              </w:rPr>
            </w:pPr>
            <w:r w:rsidRPr="00E73B67">
              <w:rPr>
                <w:lang w:val="en-US"/>
              </w:rPr>
              <w:t>Amatpersona, kas veikusi pārbaudi</w:t>
            </w:r>
          </w:p>
        </w:tc>
      </w:tr>
    </w:tbl>
    <w:p w14:paraId="209C02C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C22D3BA" w14:textId="77777777" w:rsidR="00E73B67" w:rsidRPr="00E73B67" w:rsidRDefault="00E73B67" w:rsidP="00E73B67">
      <w:pPr>
        <w:rPr>
          <w:noProof/>
          <w:lang w:val="en-US"/>
        </w:rPr>
      </w:pPr>
      <w:r w:rsidRPr="00E73B67">
        <w:rPr>
          <w:noProof/>
          <w:lang w:val="en-US"/>
        </w:rPr>
        <w:br w:type="page"/>
      </w:r>
    </w:p>
    <w:p w14:paraId="7F2134B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7F09937" w14:textId="77777777" w:rsidR="00E73B67" w:rsidRPr="00E73B67" w:rsidRDefault="00E73B67" w:rsidP="00E73B67">
      <w:pPr>
        <w:pStyle w:val="Heading3"/>
        <w:jc w:val="both"/>
        <w:rPr>
          <w:noProof/>
          <w:lang w:val="en-US"/>
        </w:rPr>
      </w:pPr>
      <w:bookmarkStart w:id="39" w:name="_Toc107219918"/>
      <w:r w:rsidRPr="00E73B67">
        <w:rPr>
          <w:noProof/>
          <w:lang w:val="en-US"/>
        </w:rPr>
        <w:t>7. PARAUGS</w:t>
      </w:r>
      <w:bookmarkEnd w:id="39"/>
    </w:p>
    <w:p w14:paraId="24329E2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4E95F4F" w14:textId="77777777" w:rsidR="00E73B67" w:rsidRPr="00E73B67" w:rsidRDefault="00E73B67" w:rsidP="00E73B67">
      <w:pPr>
        <w:pStyle w:val="BodyText"/>
        <w:jc w:val="center"/>
        <w:rPr>
          <w:lang w:val="en-US"/>
        </w:rPr>
      </w:pPr>
      <w:r w:rsidRPr="00E73B67">
        <w:rPr>
          <w:lang w:val="en-US"/>
        </w:rPr>
        <w:t>3. daļa</w:t>
      </w:r>
    </w:p>
    <w:p w14:paraId="47FA3530"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64D743F5" w14:textId="77777777" w:rsidR="00E73B67" w:rsidRPr="00E73B67" w:rsidRDefault="00E73B67" w:rsidP="00E73B67">
      <w:pPr>
        <w:pStyle w:val="BodyText"/>
        <w:jc w:val="center"/>
        <w:rPr>
          <w:lang w:val="en-US"/>
        </w:rPr>
      </w:pPr>
      <w:r w:rsidRPr="00E73B67">
        <w:rPr>
          <w:lang w:val="en-US"/>
        </w:rPr>
        <w:t xml:space="preserve">Mehānisko saldēšanas un sildīšanas iekārtu dzesēšanas un sildīšanas agregātu efektivitātes noteikšana pilnvarotā pārbaudes stacijā saskaņā ar </w:t>
      </w:r>
      <w:r w:rsidRPr="00E73B67">
        <w:rPr>
          <w:i/>
          <w:iCs/>
          <w:lang w:val="en-US"/>
        </w:rPr>
        <w:t xml:space="preserve">ATP </w:t>
      </w:r>
      <w:r w:rsidRPr="00E73B67">
        <w:rPr>
          <w:lang w:val="en-US"/>
        </w:rPr>
        <w:t>1. pielikuma 2. papildinājuma 3.4. punktu</w:t>
      </w:r>
    </w:p>
    <w:p w14:paraId="3156FFD2"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71A0F1C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676A7B" w14:textId="77777777" w:rsidR="00E73B67" w:rsidRPr="00E73B67" w:rsidRDefault="00E73B67" w:rsidP="00E73B67">
      <w:pPr>
        <w:pStyle w:val="BodyText"/>
        <w:rPr>
          <w:lang w:val="en-US"/>
        </w:rPr>
      </w:pPr>
      <w:r w:rsidRPr="00E73B67">
        <w:rPr>
          <w:lang w:val="en-US"/>
        </w:rPr>
        <w:t>Mehāniskie saldēšanas agregāti:</w:t>
      </w:r>
    </w:p>
    <w:p w14:paraId="086CC3C8" w14:textId="77777777" w:rsidR="00E73B67" w:rsidRPr="00E73B67" w:rsidRDefault="00E73B67" w:rsidP="00E73B67">
      <w:pPr>
        <w:pStyle w:val="BodyText"/>
        <w:ind w:left="284"/>
        <w:rPr>
          <w:lang w:val="en-US"/>
        </w:rPr>
      </w:pPr>
      <w:r w:rsidRPr="00E73B67">
        <w:rPr>
          <w:lang w:val="en-US"/>
        </w:rPr>
        <w:t>Piedziņa autonoma/atkarīga/no tīkla</w:t>
      </w:r>
      <w:r w:rsidRPr="00E73B67">
        <w:rPr>
          <w:rStyle w:val="FootnoteReference"/>
          <w:lang w:val="en-US"/>
        </w:rPr>
        <w:footnoteReference w:customMarkFollows="1" w:id="34"/>
        <w:t>1</w:t>
      </w:r>
    </w:p>
    <w:p w14:paraId="4F9F93FD" w14:textId="77777777" w:rsidR="00E73B67" w:rsidRPr="00E73B67" w:rsidRDefault="00E73B67" w:rsidP="00E73B67">
      <w:pPr>
        <w:pStyle w:val="BodyText"/>
        <w:ind w:left="284"/>
        <w:rPr>
          <w:lang w:val="en-US"/>
        </w:rPr>
      </w:pPr>
      <w:r w:rsidRPr="00E73B67">
        <w:rPr>
          <w:lang w:val="en-US"/>
        </w:rPr>
        <w:t xml:space="preserve">Mehāniskie saldēšanas agregāti noņemami/nenoņemami </w:t>
      </w:r>
      <w:r w:rsidRPr="00E73B67">
        <w:rPr>
          <w:vertAlign w:val="superscript"/>
          <w:lang w:val="en-US"/>
        </w:rPr>
        <w:t>1</w:t>
      </w:r>
    </w:p>
    <w:p w14:paraId="37FD43ED"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0A23ADF9"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15D5D8E4" w14:textId="77777777" w:rsidR="00E73B67" w:rsidRPr="00E73B67" w:rsidRDefault="00E73B67" w:rsidP="00E73B67">
      <w:pPr>
        <w:pStyle w:val="BodyText"/>
        <w:tabs>
          <w:tab w:val="left" w:leader="dot" w:pos="9072"/>
        </w:tabs>
        <w:ind w:left="284"/>
        <w:rPr>
          <w:lang w:val="en-US"/>
        </w:rPr>
      </w:pPr>
      <w:r w:rsidRPr="00E73B67">
        <w:rPr>
          <w:lang w:val="en-US"/>
        </w:rPr>
        <w:t>Izgatavošanas gads</w:t>
      </w:r>
      <w:r w:rsidRPr="00E73B67">
        <w:rPr>
          <w:lang w:val="en-US"/>
        </w:rPr>
        <w:tab/>
      </w:r>
    </w:p>
    <w:p w14:paraId="47EE557B"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D52216F" w14:textId="77777777" w:rsidR="00E73B67" w:rsidRPr="00E73B67" w:rsidRDefault="00E73B67" w:rsidP="00E73B67">
      <w:pPr>
        <w:pStyle w:val="BodyText"/>
        <w:tabs>
          <w:tab w:val="left" w:leader="dot" w:pos="9072"/>
        </w:tabs>
        <w:rPr>
          <w:lang w:val="en-US"/>
        </w:rPr>
      </w:pPr>
      <w:r w:rsidRPr="00E73B67">
        <w:rPr>
          <w:lang w:val="en-US"/>
        </w:rPr>
        <w:t>Dzesētājvielas iepildīšanas daudzums:</w:t>
      </w:r>
    </w:p>
    <w:p w14:paraId="72D95951" w14:textId="77777777" w:rsidR="00E73B67" w:rsidRPr="00E73B67" w:rsidRDefault="00E73B67" w:rsidP="00E73B67">
      <w:pPr>
        <w:pStyle w:val="BodyText"/>
        <w:tabs>
          <w:tab w:val="left" w:leader="dot" w:pos="9072"/>
        </w:tabs>
        <w:ind w:left="284"/>
        <w:rPr>
          <w:lang w:val="en-US"/>
        </w:rPr>
      </w:pPr>
      <w:r w:rsidRPr="00E73B67">
        <w:rPr>
          <w:lang w:val="en-US"/>
        </w:rPr>
        <w:t>Dzesētājvielas šķidrums: (</w:t>
      </w:r>
      <w:r w:rsidRPr="00E73B67">
        <w:rPr>
          <w:i/>
          <w:iCs/>
          <w:lang w:val="en-US"/>
        </w:rPr>
        <w:t xml:space="preserve">ISO/ASHRAE </w:t>
      </w:r>
      <w:r w:rsidRPr="00E73B67">
        <w:rPr>
          <w:lang w:val="en-US"/>
        </w:rPr>
        <w:t>apzīmējums)</w:t>
      </w:r>
      <w:r w:rsidRPr="00E73B67">
        <w:rPr>
          <w:vertAlign w:val="superscript"/>
          <w:lang w:val="en-US"/>
        </w:rPr>
        <w:footnoteReference w:customMarkFollows="1" w:id="35"/>
        <w:t>a)</w:t>
      </w:r>
      <w:r w:rsidRPr="00E73B67">
        <w:rPr>
          <w:lang w:val="en-US"/>
        </w:rPr>
        <w:tab/>
      </w:r>
    </w:p>
    <w:p w14:paraId="174468E5" w14:textId="77777777" w:rsidR="00E73B67" w:rsidRPr="00E73B67" w:rsidRDefault="00E73B67" w:rsidP="00E73B67">
      <w:pPr>
        <w:pStyle w:val="BodyText"/>
        <w:tabs>
          <w:tab w:val="left" w:leader="dot" w:pos="9072"/>
        </w:tabs>
        <w:ind w:left="284"/>
        <w:rPr>
          <w:lang w:val="en-US"/>
        </w:rPr>
      </w:pPr>
      <w:r w:rsidRPr="00E73B67">
        <w:rPr>
          <w:lang w:val="en-US"/>
        </w:rPr>
        <w:t>Dzesētājvielas nominālā masa</w:t>
      </w:r>
      <w:r w:rsidRPr="00E73B67">
        <w:rPr>
          <w:lang w:val="en-US"/>
        </w:rPr>
        <w:tab/>
      </w:r>
    </w:p>
    <w:p w14:paraId="3678E565" w14:textId="77777777" w:rsidR="00E73B67" w:rsidRPr="00E73B67" w:rsidRDefault="00E73B67" w:rsidP="00E73B67">
      <w:pPr>
        <w:pStyle w:val="BodyText"/>
        <w:tabs>
          <w:tab w:val="left" w:leader="dot" w:pos="9072"/>
        </w:tabs>
        <w:ind w:left="284"/>
        <w:rPr>
          <w:lang w:val="en-US"/>
        </w:rPr>
      </w:pPr>
    </w:p>
    <w:p w14:paraId="5705231D" w14:textId="77777777" w:rsidR="00E73B67" w:rsidRPr="00E73B67" w:rsidRDefault="00E73B67" w:rsidP="00E73B67">
      <w:pPr>
        <w:pStyle w:val="BodyText"/>
        <w:tabs>
          <w:tab w:val="left" w:leader="dot" w:pos="9072"/>
        </w:tabs>
        <w:ind w:left="284"/>
        <w:rPr>
          <w:lang w:val="en-US"/>
        </w:rPr>
      </w:pPr>
      <w:r w:rsidRPr="00E73B67">
        <w:rPr>
          <w:lang w:val="en-US"/>
        </w:rPr>
        <w:t>Ražotāja norādītā lietderīgā saldēšanas jauda, ja ārējā temperatūra ir +30 °C, bet iekšējā temperatūra:</w:t>
      </w:r>
    </w:p>
    <w:p w14:paraId="7B20FE0D"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3BBF35DA" w14:textId="77777777" w:rsidR="00E73B67" w:rsidRPr="00E73B67" w:rsidRDefault="00E73B67" w:rsidP="00E73B67">
      <w:pPr>
        <w:pStyle w:val="BodyText"/>
        <w:tabs>
          <w:tab w:val="left" w:leader="dot" w:pos="8789"/>
        </w:tabs>
        <w:ind w:left="567"/>
        <w:rPr>
          <w:lang w:val="en-US"/>
        </w:rPr>
      </w:pPr>
      <w:r w:rsidRPr="00E73B67">
        <w:rPr>
          <w:lang w:val="en-US"/>
        </w:rPr>
        <w:t xml:space="preserve">0 °C </w:t>
      </w:r>
      <w:r w:rsidRPr="00E73B67">
        <w:rPr>
          <w:lang w:val="en-US"/>
        </w:rPr>
        <w:tab/>
        <w:t>W</w:t>
      </w:r>
    </w:p>
    <w:p w14:paraId="3181D339" w14:textId="77777777" w:rsidR="00E73B67" w:rsidRPr="00E73B67" w:rsidRDefault="00E73B67" w:rsidP="00E73B67">
      <w:pPr>
        <w:pStyle w:val="BodyText"/>
        <w:tabs>
          <w:tab w:val="left" w:leader="dot" w:pos="8789"/>
        </w:tabs>
        <w:ind w:left="567"/>
        <w:rPr>
          <w:lang w:val="en-US"/>
        </w:rPr>
      </w:pPr>
      <w:r w:rsidRPr="00E73B67">
        <w:rPr>
          <w:lang w:val="en-US"/>
        </w:rPr>
        <w:t xml:space="preserve">–10 °C </w:t>
      </w:r>
      <w:r w:rsidRPr="00E73B67">
        <w:rPr>
          <w:lang w:val="en-US"/>
        </w:rPr>
        <w:tab/>
        <w:t>W</w:t>
      </w:r>
    </w:p>
    <w:p w14:paraId="5C91022E" w14:textId="77777777" w:rsidR="00E73B67" w:rsidRPr="00E73B67" w:rsidRDefault="00E73B67" w:rsidP="00E73B67">
      <w:pPr>
        <w:pStyle w:val="BodyText"/>
        <w:tabs>
          <w:tab w:val="left" w:leader="dot" w:pos="8789"/>
        </w:tabs>
        <w:ind w:left="567"/>
        <w:rPr>
          <w:lang w:val="en-US"/>
        </w:rPr>
      </w:pPr>
      <w:r w:rsidRPr="00E73B67">
        <w:rPr>
          <w:lang w:val="en-US"/>
        </w:rPr>
        <w:t xml:space="preserve">–20 °C </w:t>
      </w:r>
      <w:r w:rsidRPr="00E73B67">
        <w:rPr>
          <w:lang w:val="en-US"/>
        </w:rPr>
        <w:tab/>
        <w:t>W</w:t>
      </w:r>
    </w:p>
    <w:p w14:paraId="420D7BB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1A4F4577" w14:textId="77777777" w:rsidR="00E73B67" w:rsidRPr="00E73B67" w:rsidRDefault="00E73B67" w:rsidP="00E73B67">
      <w:pPr>
        <w:pStyle w:val="BodyText"/>
        <w:tabs>
          <w:tab w:val="left" w:leader="dot" w:pos="9072"/>
        </w:tabs>
        <w:rPr>
          <w:lang w:val="en-US"/>
        </w:rPr>
      </w:pPr>
      <w:r w:rsidRPr="00E73B67">
        <w:rPr>
          <w:lang w:val="en-US"/>
        </w:rPr>
        <w:t>Kompresors:</w:t>
      </w:r>
    </w:p>
    <w:p w14:paraId="6E28ABFC" w14:textId="77777777" w:rsidR="00E73B67" w:rsidRPr="00E73B67" w:rsidRDefault="00E73B67" w:rsidP="00E73B67">
      <w:pPr>
        <w:pStyle w:val="BodyText"/>
        <w:tabs>
          <w:tab w:val="left" w:leader="dot" w:pos="4111"/>
          <w:tab w:val="left" w:leader="dot" w:pos="9072"/>
        </w:tabs>
        <w:ind w:left="284"/>
        <w:rPr>
          <w:lang w:val="en-US"/>
        </w:rPr>
      </w:pPr>
      <w:r w:rsidRPr="00E73B67">
        <w:rPr>
          <w:lang w:val="en-US"/>
        </w:rPr>
        <w:t xml:space="preserve">Modelis </w:t>
      </w:r>
      <w:r w:rsidRPr="00E73B67">
        <w:rPr>
          <w:lang w:val="en-US"/>
        </w:rPr>
        <w:tab/>
        <w:t xml:space="preserve">Tips </w:t>
      </w:r>
      <w:r w:rsidRPr="00E73B67">
        <w:rPr>
          <w:lang w:val="en-US"/>
        </w:rPr>
        <w:tab/>
      </w:r>
    </w:p>
    <w:p w14:paraId="295AE6DF" w14:textId="77777777" w:rsidR="00E73B67" w:rsidRPr="00E73B67" w:rsidRDefault="00E73B67" w:rsidP="00E73B67">
      <w:pPr>
        <w:pStyle w:val="BodyText"/>
        <w:tabs>
          <w:tab w:val="left" w:leader="dot" w:pos="9072"/>
        </w:tabs>
        <w:ind w:left="284"/>
        <w:rPr>
          <w:lang w:val="en-US"/>
        </w:rPr>
      </w:pPr>
      <w:r w:rsidRPr="00E73B67">
        <w:rPr>
          <w:lang w:val="en-US"/>
        </w:rPr>
        <w:t>Piedziņa: elektriskā/termiskā/hidrauliskā/u. c.</w:t>
      </w:r>
      <w:r w:rsidRPr="00E73B67">
        <w:rPr>
          <w:vertAlign w:val="superscript"/>
          <w:lang w:val="en-US"/>
        </w:rPr>
        <w:t>1</w:t>
      </w:r>
    </w:p>
    <w:p w14:paraId="1F57CA76" w14:textId="77777777" w:rsidR="00E73B67" w:rsidRPr="00E73B67" w:rsidRDefault="00E73B67" w:rsidP="00E73B67">
      <w:pPr>
        <w:pStyle w:val="BodyText"/>
        <w:tabs>
          <w:tab w:val="left" w:leader="dot" w:pos="9072"/>
        </w:tabs>
        <w:ind w:left="284"/>
        <w:rPr>
          <w:lang w:val="en-US"/>
        </w:rPr>
      </w:pPr>
      <w:r w:rsidRPr="00E73B67">
        <w:rPr>
          <w:lang w:val="en-US"/>
        </w:rPr>
        <w:t>Apraksts</w:t>
      </w:r>
      <w:r w:rsidRPr="00E73B67">
        <w:rPr>
          <w:lang w:val="en-US"/>
        </w:rPr>
        <w:tab/>
      </w:r>
    </w:p>
    <w:p w14:paraId="05FED55B" w14:textId="77777777" w:rsidR="00E73B67" w:rsidRPr="00E73B67" w:rsidRDefault="00E73B67" w:rsidP="00E73B67">
      <w:pPr>
        <w:pStyle w:val="BodyText"/>
        <w:tabs>
          <w:tab w:val="left" w:leader="dot" w:pos="1843"/>
          <w:tab w:val="left" w:leader="dot" w:pos="3686"/>
          <w:tab w:val="left" w:leader="dot" w:pos="5670"/>
          <w:tab w:val="left" w:pos="6804"/>
          <w:tab w:val="left" w:leader="dot" w:pos="8647"/>
        </w:tabs>
        <w:ind w:left="284"/>
        <w:rPr>
          <w:lang w:val="en-US"/>
        </w:rPr>
      </w:pPr>
      <w:r w:rsidRPr="00E73B67">
        <w:rPr>
          <w:lang w:val="en-US"/>
        </w:rPr>
        <w:t xml:space="preserve">Modelis </w:t>
      </w:r>
      <w:r w:rsidRPr="00E73B67">
        <w:rPr>
          <w:lang w:val="en-US"/>
        </w:rPr>
        <w:tab/>
        <w:t xml:space="preserve">Tips </w:t>
      </w:r>
      <w:r w:rsidRPr="00E73B67">
        <w:rPr>
          <w:lang w:val="en-US"/>
        </w:rPr>
        <w:tab/>
        <w:t xml:space="preserve">Jauda </w:t>
      </w:r>
      <w:r w:rsidRPr="00E73B67">
        <w:rPr>
          <w:lang w:val="en-US"/>
        </w:rPr>
        <w:tab/>
        <w:t>kW</w:t>
      </w:r>
      <w:r w:rsidRPr="00E73B67">
        <w:rPr>
          <w:lang w:val="en-US"/>
        </w:rPr>
        <w:tab/>
        <w:t xml:space="preserve">pie </w:t>
      </w:r>
      <w:r w:rsidRPr="00E73B67">
        <w:rPr>
          <w:lang w:val="en-US"/>
        </w:rPr>
        <w:tab/>
        <w:t>apgr./min.</w:t>
      </w:r>
    </w:p>
    <w:p w14:paraId="1C4BB849" w14:textId="77777777" w:rsidR="00E73B67" w:rsidRPr="00E73B67" w:rsidRDefault="00E73B67" w:rsidP="00E73B67">
      <w:pPr>
        <w:pStyle w:val="BodyText"/>
        <w:tabs>
          <w:tab w:val="left" w:leader="dot" w:pos="9072"/>
        </w:tabs>
        <w:ind w:left="284"/>
        <w:rPr>
          <w:lang w:val="en-US"/>
        </w:rPr>
      </w:pPr>
      <w:r w:rsidRPr="00E73B67">
        <w:rPr>
          <w:lang w:val="en-US"/>
        </w:rPr>
        <w:t xml:space="preserve">Kondensators un iztvaicētājs </w:t>
      </w:r>
      <w:r w:rsidRPr="00E73B67">
        <w:rPr>
          <w:lang w:val="en-US"/>
        </w:rPr>
        <w:tab/>
      </w:r>
    </w:p>
    <w:p w14:paraId="1FE99327" w14:textId="77777777" w:rsidR="00E73B67" w:rsidRPr="00E73B67" w:rsidRDefault="00E73B67" w:rsidP="00E73B67">
      <w:pPr>
        <w:pStyle w:val="BodyText"/>
        <w:tabs>
          <w:tab w:val="left" w:leader="dot" w:pos="4678"/>
          <w:tab w:val="left" w:leader="dot" w:pos="7088"/>
          <w:tab w:val="left" w:leader="dot" w:pos="7655"/>
          <w:tab w:val="left" w:leader="dot" w:pos="9072"/>
        </w:tabs>
        <w:ind w:left="284"/>
        <w:rPr>
          <w:lang w:val="en-US"/>
        </w:rPr>
      </w:pPr>
      <w:r w:rsidRPr="00E73B67">
        <w:rPr>
          <w:lang w:val="en-US"/>
        </w:rPr>
        <w:t xml:space="preserve">Ventilatora(-u) dzinēja elements: Modelis </w:t>
      </w:r>
      <w:r w:rsidRPr="00E73B67">
        <w:rPr>
          <w:lang w:val="en-US"/>
        </w:rPr>
        <w:tab/>
        <w:t xml:space="preserve">Tips </w:t>
      </w:r>
      <w:r w:rsidRPr="00E73B67">
        <w:rPr>
          <w:lang w:val="en-US"/>
        </w:rPr>
        <w:tab/>
        <w:t>Skaits</w:t>
      </w:r>
      <w:r w:rsidRPr="00E73B67">
        <w:rPr>
          <w:lang w:val="en-US"/>
        </w:rPr>
        <w:tab/>
      </w:r>
    </w:p>
    <w:p w14:paraId="5EBEEF58" w14:textId="77777777" w:rsidR="00E73B67" w:rsidRPr="00E73B67" w:rsidRDefault="00E73B67" w:rsidP="00E73B67">
      <w:pPr>
        <w:pStyle w:val="BodyText"/>
        <w:tabs>
          <w:tab w:val="left" w:leader="dot" w:pos="2268"/>
          <w:tab w:val="left" w:pos="4536"/>
          <w:tab w:val="left" w:leader="dot" w:pos="8080"/>
        </w:tabs>
        <w:ind w:left="284"/>
        <w:rPr>
          <w:lang w:val="en-US"/>
        </w:rPr>
      </w:pPr>
      <w:r w:rsidRPr="00E73B67">
        <w:rPr>
          <w:lang w:val="en-US"/>
        </w:rPr>
        <w:t xml:space="preserve">Jauda </w:t>
      </w:r>
      <w:r w:rsidRPr="00E73B67">
        <w:rPr>
          <w:lang w:val="en-US"/>
        </w:rPr>
        <w:tab/>
        <w:t>kW</w:t>
      </w:r>
      <w:r w:rsidRPr="00E73B67">
        <w:rPr>
          <w:lang w:val="en-US"/>
        </w:rPr>
        <w:tab/>
        <w:t>pie</w:t>
      </w:r>
      <w:r w:rsidRPr="00E73B67">
        <w:rPr>
          <w:lang w:val="en-US"/>
        </w:rPr>
        <w:tab/>
        <w:t>apgr./min.</w:t>
      </w:r>
    </w:p>
    <w:p w14:paraId="5DF0FB4D"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0E5AE3D" w14:textId="77777777" w:rsidR="00E73B67" w:rsidRPr="00E73B67" w:rsidRDefault="00E73B67" w:rsidP="00E73B67">
      <w:pPr>
        <w:rPr>
          <w:noProof/>
          <w:lang w:val="en-US"/>
        </w:rPr>
      </w:pPr>
      <w:r w:rsidRPr="00E73B67">
        <w:rPr>
          <w:noProof/>
          <w:lang w:val="en-US"/>
        </w:rPr>
        <w:br w:type="page"/>
      </w:r>
    </w:p>
    <w:p w14:paraId="065A17E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953C62C" w14:textId="77777777" w:rsidR="00E73B67" w:rsidRPr="00E73B67" w:rsidRDefault="00E73B67" w:rsidP="00E73B67">
      <w:pPr>
        <w:pStyle w:val="BodyText"/>
        <w:rPr>
          <w:b/>
          <w:lang w:val="en-US"/>
        </w:rPr>
      </w:pPr>
      <w:r w:rsidRPr="00E73B67">
        <w:rPr>
          <w:b/>
          <w:lang w:val="en-US"/>
        </w:rPr>
        <w:t>7. PARAUGS (turpinājums)</w:t>
      </w:r>
    </w:p>
    <w:p w14:paraId="2DE64F6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77FD1BD" w14:textId="77777777" w:rsidR="00E73B67" w:rsidRPr="00E73B67" w:rsidRDefault="00E73B67" w:rsidP="00E73B67">
      <w:pPr>
        <w:pStyle w:val="BodyText"/>
        <w:tabs>
          <w:tab w:val="left" w:leader="dot" w:pos="9072"/>
        </w:tabs>
        <w:rPr>
          <w:lang w:val="en-US"/>
        </w:rPr>
      </w:pPr>
      <w:r w:rsidRPr="00E73B67">
        <w:rPr>
          <w:lang w:val="en-US"/>
        </w:rPr>
        <w:t>Sildīšanas agregāts:</w:t>
      </w:r>
    </w:p>
    <w:p w14:paraId="7D9E44E1"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3BC56A71" w14:textId="77777777" w:rsidR="00E73B67" w:rsidRPr="00E73B67" w:rsidRDefault="00E73B67" w:rsidP="00E73B67">
      <w:pPr>
        <w:pStyle w:val="BodyText"/>
        <w:tabs>
          <w:tab w:val="left" w:leader="dot" w:pos="9072"/>
        </w:tabs>
        <w:ind w:left="284"/>
        <w:rPr>
          <w:lang w:val="en-US"/>
        </w:rPr>
      </w:pPr>
      <w:r w:rsidRPr="00E73B67">
        <w:rPr>
          <w:lang w:val="en-US"/>
        </w:rPr>
        <w:t>Piedziņa autonoma/atkarīga/no tīkla</w:t>
      </w:r>
      <w:r w:rsidRPr="00E73B67">
        <w:rPr>
          <w:vertAlign w:val="superscript"/>
          <w:lang w:val="en-US"/>
        </w:rPr>
        <w:t>1</w:t>
      </w:r>
    </w:p>
    <w:p w14:paraId="1F9150E3" w14:textId="77777777" w:rsidR="00E73B67" w:rsidRPr="00E73B67" w:rsidRDefault="00E73B67" w:rsidP="00E73B67">
      <w:pPr>
        <w:pStyle w:val="BodyText"/>
        <w:tabs>
          <w:tab w:val="left" w:leader="dot" w:pos="9072"/>
        </w:tabs>
        <w:ind w:left="284"/>
        <w:rPr>
          <w:lang w:val="en-US"/>
        </w:rPr>
      </w:pPr>
      <w:r w:rsidRPr="00E73B67">
        <w:rPr>
          <w:lang w:val="en-US"/>
        </w:rPr>
        <w:t>Sildīšanas agregāts noņemams/nenoņemams</w:t>
      </w:r>
      <w:r w:rsidRPr="00E73B67">
        <w:rPr>
          <w:vertAlign w:val="superscript"/>
          <w:lang w:val="en-US"/>
        </w:rPr>
        <w:t>1</w:t>
      </w:r>
    </w:p>
    <w:p w14:paraId="24D8D428" w14:textId="77777777" w:rsidR="00E73B67" w:rsidRPr="00E73B67" w:rsidRDefault="00E73B67" w:rsidP="00E73B67">
      <w:pPr>
        <w:pStyle w:val="BodyText"/>
        <w:tabs>
          <w:tab w:val="left" w:leader="dot" w:pos="9072"/>
        </w:tabs>
        <w:ind w:left="284"/>
        <w:rPr>
          <w:lang w:val="en-US"/>
        </w:rPr>
      </w:pPr>
      <w:r w:rsidRPr="00E73B67">
        <w:rPr>
          <w:lang w:val="en-US"/>
        </w:rPr>
        <w:t>Ražotājs</w:t>
      </w:r>
      <w:r w:rsidRPr="00E73B67">
        <w:rPr>
          <w:lang w:val="en-US"/>
        </w:rPr>
        <w:tab/>
      </w:r>
    </w:p>
    <w:p w14:paraId="2D4FC525"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684AE246"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1BD77C5C" w14:textId="77777777" w:rsidR="00E73B67" w:rsidRPr="00E73B67" w:rsidRDefault="00E73B67" w:rsidP="00E73B67">
      <w:pPr>
        <w:pStyle w:val="BodyText"/>
        <w:tabs>
          <w:tab w:val="left" w:leader="dot" w:pos="9072"/>
        </w:tabs>
        <w:ind w:left="284"/>
        <w:rPr>
          <w:lang w:val="en-US"/>
        </w:rPr>
      </w:pPr>
      <w:r w:rsidRPr="00E73B67">
        <w:rPr>
          <w:lang w:val="en-US"/>
        </w:rPr>
        <w:t xml:space="preserve">Atrašanās vieta </w:t>
      </w:r>
      <w:r w:rsidRPr="00E73B67">
        <w:rPr>
          <w:lang w:val="en-US"/>
        </w:rPr>
        <w:tab/>
      </w:r>
    </w:p>
    <w:p w14:paraId="34CAA299" w14:textId="77777777" w:rsidR="00E73B67" w:rsidRPr="00E73B67" w:rsidRDefault="00E73B67" w:rsidP="00E73B67">
      <w:pPr>
        <w:pStyle w:val="BodyText"/>
        <w:tabs>
          <w:tab w:val="left" w:leader="dot" w:pos="8789"/>
        </w:tabs>
        <w:ind w:left="284"/>
        <w:rPr>
          <w:lang w:val="en-US"/>
        </w:rPr>
      </w:pPr>
      <w:r w:rsidRPr="00E73B67">
        <w:rPr>
          <w:lang w:val="en-US"/>
        </w:rPr>
        <w:t xml:space="preserve">Siltumapmaiņas virsmu kopējais laukums </w:t>
      </w:r>
      <w:r w:rsidRPr="00E73B67">
        <w:rPr>
          <w:lang w:val="en-US"/>
        </w:rPr>
        <w:tab/>
        <w:t>m</w:t>
      </w:r>
      <w:r w:rsidRPr="00E73B67">
        <w:rPr>
          <w:vertAlign w:val="superscript"/>
          <w:lang w:val="en-US"/>
        </w:rPr>
        <w:t>2</w:t>
      </w:r>
    </w:p>
    <w:p w14:paraId="5CCCA4DE" w14:textId="77777777" w:rsidR="00E73B67" w:rsidRPr="00E73B67" w:rsidRDefault="00E73B67" w:rsidP="00E73B67">
      <w:pPr>
        <w:pStyle w:val="BodyText"/>
        <w:tabs>
          <w:tab w:val="left" w:leader="dot" w:pos="8647"/>
        </w:tabs>
        <w:ind w:left="284"/>
        <w:rPr>
          <w:lang w:val="en-US"/>
        </w:rPr>
      </w:pPr>
      <w:r w:rsidRPr="00E73B67">
        <w:rPr>
          <w:lang w:val="en-US"/>
        </w:rPr>
        <w:t xml:space="preserve">Ražotāja noteiktā lietderīgā jauda </w:t>
      </w:r>
      <w:r w:rsidRPr="00E73B67">
        <w:rPr>
          <w:lang w:val="en-US"/>
        </w:rPr>
        <w:tab/>
        <w:t>kW</w:t>
      </w:r>
    </w:p>
    <w:p w14:paraId="31DDB7F5" w14:textId="77777777" w:rsidR="00E73B67" w:rsidRPr="00E73B67" w:rsidRDefault="00E73B67" w:rsidP="00E73B67">
      <w:pPr>
        <w:pStyle w:val="BodyText"/>
        <w:tabs>
          <w:tab w:val="left" w:leader="dot" w:pos="9072"/>
        </w:tabs>
        <w:rPr>
          <w:lang w:val="en-US"/>
        </w:rPr>
      </w:pPr>
    </w:p>
    <w:p w14:paraId="21E70DA5"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38032C0A"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6CBD3ED7"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3320BBB0"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09CD12E7" w14:textId="77777777" w:rsidR="00E73B67" w:rsidRPr="00E73B67" w:rsidRDefault="00E73B67" w:rsidP="00E73B67">
      <w:pPr>
        <w:pStyle w:val="BodyText"/>
        <w:tabs>
          <w:tab w:val="left" w:leader="dot" w:pos="6237"/>
          <w:tab w:val="left" w:leader="dot" w:pos="8505"/>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1B5AD1BB" w14:textId="77777777" w:rsidR="00E73B67" w:rsidRPr="00E73B67" w:rsidRDefault="00E73B67" w:rsidP="00E73B67">
      <w:pPr>
        <w:pStyle w:val="BodyText"/>
        <w:tabs>
          <w:tab w:val="left" w:leader="dot" w:pos="9072"/>
        </w:tabs>
        <w:rPr>
          <w:lang w:val="en-US"/>
        </w:rPr>
      </w:pPr>
    </w:p>
    <w:p w14:paraId="062CB40D" w14:textId="77777777" w:rsidR="00E73B67" w:rsidRPr="00E73B67" w:rsidRDefault="00E73B67" w:rsidP="00E73B67">
      <w:pPr>
        <w:pStyle w:val="BodyText"/>
        <w:tabs>
          <w:tab w:val="left" w:leader="dot" w:pos="9072"/>
        </w:tabs>
        <w:rPr>
          <w:lang w:val="en-US"/>
        </w:rPr>
      </w:pPr>
      <w:r w:rsidRPr="00E73B67">
        <w:rPr>
          <w:lang w:val="en-US"/>
        </w:rPr>
        <w:t>Automātiskās ierīces:</w:t>
      </w:r>
    </w:p>
    <w:p w14:paraId="7C040447" w14:textId="77777777" w:rsidR="00E73B67" w:rsidRPr="00E73B67" w:rsidRDefault="00E73B67" w:rsidP="00E73B67">
      <w:pPr>
        <w:pStyle w:val="BodyText"/>
        <w:tabs>
          <w:tab w:val="left" w:leader="dot" w:pos="3969"/>
          <w:tab w:val="left" w:leader="dot" w:pos="9072"/>
        </w:tabs>
        <w:ind w:left="284"/>
        <w:rPr>
          <w:lang w:val="en-US"/>
        </w:rPr>
      </w:pPr>
      <w:r w:rsidRPr="00E73B67">
        <w:rPr>
          <w:lang w:val="en-US"/>
        </w:rPr>
        <w:t xml:space="preserve">Modelis </w:t>
      </w:r>
      <w:r w:rsidRPr="00E73B67">
        <w:rPr>
          <w:lang w:val="en-US"/>
        </w:rPr>
        <w:tab/>
        <w:t xml:space="preserve">Tips </w:t>
      </w:r>
      <w:r w:rsidRPr="00E73B67">
        <w:rPr>
          <w:lang w:val="en-US"/>
        </w:rPr>
        <w:tab/>
      </w:r>
    </w:p>
    <w:p w14:paraId="4125026B" w14:textId="77777777" w:rsidR="00E73B67" w:rsidRPr="00E73B67" w:rsidRDefault="00E73B67" w:rsidP="00E73B67">
      <w:pPr>
        <w:pStyle w:val="BodyText"/>
        <w:tabs>
          <w:tab w:val="left" w:leader="dot" w:pos="9072"/>
        </w:tabs>
        <w:ind w:left="284"/>
        <w:rPr>
          <w:lang w:val="en-US"/>
        </w:rPr>
      </w:pPr>
      <w:r w:rsidRPr="00E73B67">
        <w:rPr>
          <w:lang w:val="en-US"/>
        </w:rPr>
        <w:t xml:space="preserve">Atkausēšana (ja ir) </w:t>
      </w:r>
      <w:r w:rsidRPr="00E73B67">
        <w:rPr>
          <w:lang w:val="en-US"/>
        </w:rPr>
        <w:tab/>
      </w:r>
    </w:p>
    <w:p w14:paraId="43DA88A1" w14:textId="77777777" w:rsidR="00E73B67" w:rsidRPr="00E73B67" w:rsidRDefault="00E73B67" w:rsidP="00E73B67">
      <w:pPr>
        <w:pStyle w:val="BodyText"/>
        <w:tabs>
          <w:tab w:val="left" w:leader="dot" w:pos="9072"/>
        </w:tabs>
        <w:ind w:left="284"/>
        <w:rPr>
          <w:lang w:val="en-US"/>
        </w:rPr>
      </w:pPr>
      <w:r w:rsidRPr="00E73B67">
        <w:rPr>
          <w:lang w:val="en-US"/>
        </w:rPr>
        <w:t xml:space="preserve">Termostats </w:t>
      </w:r>
      <w:r w:rsidRPr="00E73B67">
        <w:rPr>
          <w:lang w:val="en-US"/>
        </w:rPr>
        <w:tab/>
      </w:r>
    </w:p>
    <w:p w14:paraId="31B86673" w14:textId="77777777" w:rsidR="00E73B67" w:rsidRPr="00E73B67" w:rsidRDefault="00E73B67" w:rsidP="00E73B67">
      <w:pPr>
        <w:pStyle w:val="BodyText"/>
        <w:tabs>
          <w:tab w:val="left" w:leader="dot" w:pos="9072"/>
        </w:tabs>
        <w:ind w:left="284"/>
        <w:rPr>
          <w:lang w:val="en-US"/>
        </w:rPr>
      </w:pPr>
      <w:r w:rsidRPr="00E73B67">
        <w:rPr>
          <w:lang w:val="en-US"/>
        </w:rPr>
        <w:t xml:space="preserve">Zemspiediena spiediena regulators </w:t>
      </w:r>
      <w:r w:rsidRPr="00E73B67">
        <w:rPr>
          <w:lang w:val="en-US"/>
        </w:rPr>
        <w:tab/>
      </w:r>
    </w:p>
    <w:p w14:paraId="0A3F1B14" w14:textId="77777777" w:rsidR="00E73B67" w:rsidRPr="00E73B67" w:rsidRDefault="00E73B67" w:rsidP="00E73B67">
      <w:pPr>
        <w:pStyle w:val="BodyText"/>
        <w:tabs>
          <w:tab w:val="left" w:leader="dot" w:pos="9072"/>
        </w:tabs>
        <w:ind w:left="284"/>
        <w:rPr>
          <w:lang w:val="en-US"/>
        </w:rPr>
      </w:pPr>
      <w:r w:rsidRPr="00E73B67">
        <w:rPr>
          <w:lang w:val="en-US"/>
        </w:rPr>
        <w:t xml:space="preserve">Augstspiediena spiediena regulators </w:t>
      </w:r>
      <w:r w:rsidRPr="00E73B67">
        <w:rPr>
          <w:lang w:val="en-US"/>
        </w:rPr>
        <w:tab/>
      </w:r>
    </w:p>
    <w:p w14:paraId="31FE84D1" w14:textId="77777777" w:rsidR="00E73B67" w:rsidRPr="00E73B67" w:rsidRDefault="00E73B67" w:rsidP="00E73B67">
      <w:pPr>
        <w:pStyle w:val="BodyText"/>
        <w:tabs>
          <w:tab w:val="left" w:leader="dot" w:pos="9072"/>
        </w:tabs>
        <w:ind w:left="284"/>
        <w:rPr>
          <w:lang w:val="en-US"/>
        </w:rPr>
      </w:pPr>
      <w:r w:rsidRPr="00E73B67">
        <w:rPr>
          <w:lang w:val="en-US"/>
        </w:rPr>
        <w:t>Drošības vārsts</w:t>
      </w:r>
      <w:r w:rsidRPr="00E73B67">
        <w:rPr>
          <w:lang w:val="en-US"/>
        </w:rPr>
        <w:tab/>
      </w:r>
    </w:p>
    <w:p w14:paraId="0C3A0265" w14:textId="77777777" w:rsidR="00E73B67" w:rsidRPr="00E73B67" w:rsidRDefault="00E73B67" w:rsidP="00E73B67">
      <w:pPr>
        <w:pStyle w:val="BodyText"/>
        <w:tabs>
          <w:tab w:val="left" w:leader="dot" w:pos="9072"/>
        </w:tabs>
        <w:ind w:left="284"/>
        <w:rPr>
          <w:lang w:val="en-US"/>
        </w:rPr>
      </w:pPr>
      <w:r w:rsidRPr="00E73B67">
        <w:rPr>
          <w:lang w:val="en-US"/>
        </w:rPr>
        <w:t>Citi</w:t>
      </w:r>
      <w:r w:rsidRPr="00E73B67">
        <w:rPr>
          <w:lang w:val="en-US"/>
        </w:rPr>
        <w:tab/>
      </w:r>
    </w:p>
    <w:p w14:paraId="287AA693"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4550CA1" w14:textId="77777777" w:rsidR="00E73B67" w:rsidRPr="00E73B67" w:rsidRDefault="00E73B67" w:rsidP="00E73B67">
      <w:pPr>
        <w:pStyle w:val="BodyText"/>
        <w:tabs>
          <w:tab w:val="left" w:leader="dot" w:pos="9072"/>
        </w:tabs>
        <w:rPr>
          <w:lang w:val="en-US"/>
        </w:rPr>
      </w:pPr>
      <w:r w:rsidRPr="00E73B67">
        <w:rPr>
          <w:lang w:val="en-US"/>
        </w:rPr>
        <w:t>Vidējā temperatūra pārbaudes sākumā:</w:t>
      </w:r>
    </w:p>
    <w:p w14:paraId="4DD22AF1" w14:textId="77777777" w:rsidR="00E73B67" w:rsidRPr="00E73B67" w:rsidRDefault="00E73B67" w:rsidP="00E73B67">
      <w:pPr>
        <w:pStyle w:val="BodyText"/>
        <w:tabs>
          <w:tab w:val="left" w:leader="dot" w:pos="4678"/>
          <w:tab w:val="left" w:leader="dot" w:pos="8789"/>
        </w:tabs>
        <w:ind w:left="284"/>
        <w:rPr>
          <w:lang w:val="en-US"/>
        </w:rPr>
      </w:pPr>
      <w:r w:rsidRPr="00E73B67">
        <w:rPr>
          <w:lang w:val="en-US"/>
        </w:rPr>
        <w:t xml:space="preserve">Iekšpusē </w:t>
      </w:r>
      <w:r w:rsidRPr="00E73B67">
        <w:rPr>
          <w:lang w:val="en-US"/>
        </w:rPr>
        <w:tab/>
        <w:t xml:space="preserve">°C ± </w:t>
      </w:r>
      <w:r w:rsidRPr="00E73B67">
        <w:rPr>
          <w:lang w:val="en-US"/>
        </w:rPr>
        <w:tab/>
      </w:r>
      <w:r w:rsidRPr="00E73B67">
        <w:rPr>
          <w:i/>
          <w:iCs/>
          <w:lang w:val="en-US"/>
        </w:rPr>
        <w:t>K</w:t>
      </w:r>
    </w:p>
    <w:p w14:paraId="12C65112" w14:textId="77777777" w:rsidR="00E73B67" w:rsidRPr="00E73B67" w:rsidRDefault="00E73B67" w:rsidP="00E73B67">
      <w:pPr>
        <w:pStyle w:val="BodyText"/>
        <w:tabs>
          <w:tab w:val="left" w:leader="dot" w:pos="4678"/>
          <w:tab w:val="left" w:leader="dot" w:pos="8789"/>
        </w:tabs>
        <w:ind w:left="284"/>
        <w:rPr>
          <w:lang w:val="en-US"/>
        </w:rPr>
      </w:pPr>
      <w:r w:rsidRPr="00E73B67">
        <w:rPr>
          <w:lang w:val="en-US"/>
        </w:rPr>
        <w:t xml:space="preserve">Ārpusē </w:t>
      </w:r>
      <w:r w:rsidRPr="00E73B67">
        <w:rPr>
          <w:lang w:val="en-US"/>
        </w:rPr>
        <w:tab/>
        <w:t xml:space="preserve">°C ± </w:t>
      </w:r>
      <w:r w:rsidRPr="00E73B67">
        <w:rPr>
          <w:lang w:val="en-US"/>
        </w:rPr>
        <w:tab/>
      </w:r>
      <w:r w:rsidRPr="00E73B67">
        <w:rPr>
          <w:i/>
          <w:iCs/>
          <w:lang w:val="en-US"/>
        </w:rPr>
        <w:t>K</w:t>
      </w:r>
    </w:p>
    <w:p w14:paraId="5D20DA22" w14:textId="77777777" w:rsidR="00E73B67" w:rsidRPr="00E73B67" w:rsidRDefault="00E73B67" w:rsidP="00E73B67">
      <w:pPr>
        <w:pStyle w:val="BodyText"/>
        <w:tabs>
          <w:tab w:val="left" w:leader="dot" w:pos="4678"/>
          <w:tab w:val="left" w:leader="dot" w:pos="8789"/>
        </w:tabs>
        <w:ind w:left="284"/>
        <w:rPr>
          <w:lang w:val="en-US"/>
        </w:rPr>
      </w:pPr>
      <w:r w:rsidRPr="00E73B67">
        <w:rPr>
          <w:lang w:val="en-US"/>
        </w:rPr>
        <w:t>Rasas punkts pārbaudes kamerā</w:t>
      </w:r>
      <w:r w:rsidRPr="00E73B67">
        <w:rPr>
          <w:rStyle w:val="FootnoteReference"/>
          <w:lang w:val="en-US"/>
        </w:rPr>
        <w:footnoteReference w:customMarkFollows="1" w:id="36"/>
        <w:t>2</w:t>
      </w:r>
      <w:r w:rsidRPr="00E73B67">
        <w:rPr>
          <w:lang w:val="en-US"/>
        </w:rPr>
        <w:t xml:space="preserve"> </w:t>
      </w:r>
      <w:r w:rsidRPr="00E73B67">
        <w:rPr>
          <w:lang w:val="en-US"/>
        </w:rPr>
        <w:tab/>
        <w:t xml:space="preserve">°C ± </w:t>
      </w:r>
      <w:r w:rsidRPr="00E73B67">
        <w:rPr>
          <w:lang w:val="en-US"/>
        </w:rPr>
        <w:tab/>
      </w:r>
      <w:r w:rsidRPr="00E73B67">
        <w:rPr>
          <w:i/>
          <w:iCs/>
          <w:lang w:val="en-US"/>
        </w:rPr>
        <w:t>K</w:t>
      </w:r>
    </w:p>
    <w:p w14:paraId="505D25D7" w14:textId="77777777" w:rsidR="00E73B67" w:rsidRPr="00E73B67" w:rsidRDefault="00E73B67" w:rsidP="00E73B67">
      <w:pPr>
        <w:pStyle w:val="BodyText"/>
        <w:tabs>
          <w:tab w:val="left" w:leader="dot" w:pos="9072"/>
        </w:tabs>
        <w:rPr>
          <w:lang w:val="en-US"/>
        </w:rPr>
      </w:pPr>
    </w:p>
    <w:p w14:paraId="20817AA1" w14:textId="77777777" w:rsidR="00E73B67" w:rsidRPr="00E73B67" w:rsidRDefault="00E73B67" w:rsidP="00E73B67">
      <w:pPr>
        <w:pStyle w:val="BodyText"/>
        <w:tabs>
          <w:tab w:val="left" w:leader="dot" w:pos="8789"/>
        </w:tabs>
        <w:rPr>
          <w:lang w:val="en-US"/>
        </w:rPr>
      </w:pPr>
      <w:r w:rsidRPr="00E73B67">
        <w:rPr>
          <w:lang w:val="en-US"/>
        </w:rPr>
        <w:t xml:space="preserve">Iekšējās sildīšanas sistēmas jauda </w:t>
      </w:r>
      <w:r w:rsidRPr="00E73B67">
        <w:rPr>
          <w:lang w:val="en-US"/>
        </w:rPr>
        <w:tab/>
        <w:t>W</w:t>
      </w:r>
    </w:p>
    <w:p w14:paraId="224A3DF1" w14:textId="77777777" w:rsidR="00E73B67" w:rsidRPr="00E73B67" w:rsidRDefault="00E73B67" w:rsidP="00E73B67">
      <w:pPr>
        <w:pStyle w:val="BodyText"/>
        <w:tabs>
          <w:tab w:val="left" w:leader="dot" w:pos="9072"/>
        </w:tabs>
        <w:rPr>
          <w:lang w:val="en-US"/>
        </w:rPr>
      </w:pPr>
      <w:r w:rsidRPr="00E73B67">
        <w:rPr>
          <w:lang w:val="en-US"/>
        </w:rPr>
        <w:t xml:space="preserve">Iekārtas durvju un atvērumu aizvēršanas diena un laiks </w:t>
      </w:r>
      <w:r w:rsidRPr="00E73B67">
        <w:rPr>
          <w:lang w:val="en-US"/>
        </w:rPr>
        <w:tab/>
      </w:r>
    </w:p>
    <w:p w14:paraId="15371D05" w14:textId="77777777" w:rsidR="00E73B67" w:rsidRPr="00E73B67" w:rsidRDefault="00E73B67" w:rsidP="00E73B67">
      <w:pPr>
        <w:pStyle w:val="BodyText"/>
        <w:tabs>
          <w:tab w:val="left" w:leader="dot" w:pos="9072"/>
        </w:tabs>
        <w:rPr>
          <w:lang w:val="en-US"/>
        </w:rPr>
      </w:pPr>
      <w:r w:rsidRPr="00E73B67">
        <w:rPr>
          <w:lang w:val="en-US"/>
        </w:rPr>
        <w:t xml:space="preserve">Reģistrējiet vidējās temperatūras vērtības korpusa iekšpusē un ārpusē un/vai līkni, kas attēlo šīs temperatūras svārstības laikā </w:t>
      </w:r>
      <w:r w:rsidRPr="00E73B67">
        <w:rPr>
          <w:lang w:val="en-US"/>
        </w:rPr>
        <w:tab/>
      </w:r>
    </w:p>
    <w:p w14:paraId="7E6113D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D42324F" w14:textId="77777777" w:rsidR="00E73B67" w:rsidRPr="00E73B67" w:rsidRDefault="00E73B67" w:rsidP="00E73B67">
      <w:pPr>
        <w:rPr>
          <w:noProof/>
          <w:lang w:val="en-US"/>
        </w:rPr>
      </w:pPr>
      <w:r w:rsidRPr="00E73B67">
        <w:rPr>
          <w:noProof/>
          <w:lang w:val="en-US"/>
        </w:rPr>
        <w:br w:type="page"/>
      </w:r>
    </w:p>
    <w:p w14:paraId="1F90E46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49820D0" w14:textId="77777777" w:rsidR="00E73B67" w:rsidRPr="00E73B67" w:rsidRDefault="00E73B67" w:rsidP="00E73B67">
      <w:pPr>
        <w:pStyle w:val="BodyText"/>
        <w:rPr>
          <w:b/>
          <w:lang w:val="en-US"/>
        </w:rPr>
      </w:pPr>
      <w:r w:rsidRPr="00E73B67">
        <w:rPr>
          <w:b/>
          <w:lang w:val="en-US"/>
        </w:rPr>
        <w:t>7. PARAUGS (turpinājums)</w:t>
      </w:r>
    </w:p>
    <w:p w14:paraId="2B2F7EA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81B14F3" w14:textId="77777777" w:rsidR="00E73B67" w:rsidRPr="00E73B67" w:rsidRDefault="00E73B67" w:rsidP="00E73B67">
      <w:pPr>
        <w:pStyle w:val="BodyText"/>
        <w:tabs>
          <w:tab w:val="left" w:leader="dot" w:pos="8931"/>
        </w:tabs>
        <w:rPr>
          <w:lang w:val="en-US"/>
        </w:rPr>
      </w:pPr>
      <w:r w:rsidRPr="00E73B67">
        <w:rPr>
          <w:lang w:val="en-US"/>
        </w:rPr>
        <w:t xml:space="preserve">Laiks no pārbaudes sākuma līdz noteiktās korpusa iekšējās vidējās temperatūras sasniegšanai </w:t>
      </w:r>
      <w:r w:rsidRPr="00E73B67">
        <w:rPr>
          <w:lang w:val="en-US"/>
        </w:rPr>
        <w:tab/>
        <w:t>h</w:t>
      </w:r>
    </w:p>
    <w:p w14:paraId="21FF9C46" w14:textId="77777777" w:rsidR="00E73B67" w:rsidRPr="00E73B67" w:rsidRDefault="00E73B67" w:rsidP="00E73B67">
      <w:pPr>
        <w:pStyle w:val="BodyText"/>
        <w:tabs>
          <w:tab w:val="left" w:leader="dot" w:pos="8789"/>
        </w:tabs>
        <w:rPr>
          <w:lang w:val="en-US"/>
        </w:rPr>
      </w:pPr>
      <w:r w:rsidRPr="00E73B67">
        <w:rPr>
          <w:lang w:val="en-US"/>
        </w:rPr>
        <w:t>Ja atbilstīgi, vidējā sildīšanas jauda pārbaudes laikā, lai uzturētu noteikto temperatūras starpību</w:t>
      </w:r>
      <w:r w:rsidRPr="00E73B67">
        <w:rPr>
          <w:rStyle w:val="FootnoteReference"/>
          <w:lang w:val="en-US"/>
        </w:rPr>
        <w:footnoteReference w:customMarkFollows="1" w:id="37"/>
        <w:t>3</w:t>
      </w:r>
      <w:r w:rsidRPr="00E73B67">
        <w:rPr>
          <w:lang w:val="en-US"/>
        </w:rPr>
        <w:t xml:space="preserve"> starp korpusa iekšpusi un ārpusi</w:t>
      </w:r>
      <w:r w:rsidRPr="00E73B67">
        <w:rPr>
          <w:rStyle w:val="FootnoteReference"/>
          <w:lang w:val="en-US"/>
        </w:rPr>
        <w:footnoteReference w:customMarkFollows="1" w:id="38"/>
        <w:t>4</w:t>
      </w:r>
      <w:r w:rsidRPr="00E73B67">
        <w:rPr>
          <w:lang w:val="en-US"/>
        </w:rPr>
        <w:tab/>
        <w:t>W</w:t>
      </w:r>
    </w:p>
    <w:p w14:paraId="661AF5C8" w14:textId="77777777" w:rsidR="00E73B67" w:rsidRPr="00E73B67" w:rsidRDefault="00E73B67" w:rsidP="00E73B67">
      <w:pPr>
        <w:pStyle w:val="BodyText"/>
        <w:tabs>
          <w:tab w:val="left" w:leader="dot" w:pos="9072"/>
        </w:tabs>
        <w:rPr>
          <w:lang w:val="en-US"/>
        </w:rPr>
      </w:pPr>
    </w:p>
    <w:p w14:paraId="3353D705"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326C9ABB"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B78CF74" w14:textId="77777777" w:rsidR="00E73B67" w:rsidRPr="00E73B67" w:rsidRDefault="00E73B67" w:rsidP="00E73B67">
      <w:pPr>
        <w:pStyle w:val="BodyText"/>
        <w:tabs>
          <w:tab w:val="left" w:leader="dot" w:pos="9072"/>
        </w:tabs>
        <w:rPr>
          <w:lang w:val="en-US"/>
        </w:rPr>
      </w:pPr>
      <w:r w:rsidRPr="00E73B67">
        <w:rPr>
          <w:lang w:val="en-US"/>
        </w:rPr>
        <w:t xml:space="preserve">Pamatojoties uz iegūtajiem pārbaudes rezultātiem, šo iekārtu var atzīt par derīgu un tai var piešķirt atšķirības zīmi uz laiku, ne ilgāku par sešiem gadiem, to apliecinot ar sertifikātu saskaņā ar </w:t>
      </w:r>
      <w:r w:rsidRPr="00E73B67">
        <w:rPr>
          <w:i/>
          <w:iCs/>
          <w:lang w:val="en-US"/>
        </w:rPr>
        <w:t xml:space="preserve">ATP </w:t>
      </w:r>
      <w:r w:rsidRPr="00E73B67">
        <w:rPr>
          <w:lang w:val="en-US"/>
        </w:rPr>
        <w:t>1. pielikuma 3. papildinājumu</w:t>
      </w:r>
      <w:r w:rsidRPr="00E73B67">
        <w:rPr>
          <w:lang w:val="en-US"/>
        </w:rPr>
        <w:tab/>
      </w:r>
    </w:p>
    <w:p w14:paraId="34BB4E9D" w14:textId="77777777" w:rsidR="00E73B67" w:rsidRPr="00E73B67" w:rsidRDefault="00E73B67" w:rsidP="00E73B67">
      <w:pPr>
        <w:tabs>
          <w:tab w:val="left" w:leader="dot" w:pos="9072"/>
        </w:tabs>
        <w:jc w:val="both"/>
        <w:rPr>
          <w:lang w:val="en-US"/>
        </w:rPr>
      </w:pPr>
    </w:p>
    <w:p w14:paraId="10C39CBA" w14:textId="77777777" w:rsidR="00E73B67" w:rsidRPr="00E73B67" w:rsidRDefault="00E73B67" w:rsidP="00E73B67">
      <w:pPr>
        <w:pStyle w:val="BodyText"/>
        <w:tabs>
          <w:tab w:val="left" w:leader="dot" w:pos="9072"/>
        </w:tabs>
        <w:rPr>
          <w:lang w:val="en-US"/>
        </w:rPr>
      </w:pPr>
      <w:r w:rsidRPr="00E73B67">
        <w:rPr>
          <w:lang w:val="en-US"/>
        </w:rPr>
        <w:t xml:space="preserve">Tomēr šis ziņojums ir derīgs kā tipa apstiprinājuma sertifikāts </w:t>
      </w:r>
      <w:r w:rsidRPr="00E73B67">
        <w:rPr>
          <w:i/>
          <w:iCs/>
          <w:lang w:val="en-US"/>
        </w:rPr>
        <w:t xml:space="preserve">ATP </w:t>
      </w:r>
      <w:r w:rsidRPr="00E73B67">
        <w:rPr>
          <w:lang w:val="en-US"/>
        </w:rPr>
        <w:t>1. pielikuma 1. papildinājuma 6. punkta a) apakšpunkta nozīmē tikai uz laiku, ne ilgāku par sešiem gadiem, proti, līdz</w:t>
      </w:r>
      <w:r w:rsidRPr="00E73B67">
        <w:rPr>
          <w:lang w:val="en-US"/>
        </w:rPr>
        <w:tab/>
      </w:r>
    </w:p>
    <w:p w14:paraId="3B604E2F" w14:textId="77777777" w:rsidR="00E73B67" w:rsidRPr="00E73B67" w:rsidRDefault="00E73B67" w:rsidP="00E73B67">
      <w:pPr>
        <w:jc w:val="both"/>
        <w:rPr>
          <w:lang w:val="en-US"/>
        </w:rPr>
      </w:pPr>
    </w:p>
    <w:p w14:paraId="78A426E7" w14:textId="77777777" w:rsidR="00E73B67" w:rsidRPr="00E73B67" w:rsidRDefault="00E73B67" w:rsidP="00E73B67">
      <w:pPr>
        <w:pStyle w:val="BodyText"/>
        <w:tabs>
          <w:tab w:val="left" w:leader="dot" w:pos="3969"/>
        </w:tabs>
        <w:rPr>
          <w:lang w:val="en-US"/>
        </w:rPr>
      </w:pPr>
    </w:p>
    <w:p w14:paraId="4C757736" w14:textId="77777777" w:rsidR="00E73B67" w:rsidRPr="00E73B67" w:rsidRDefault="00E73B67" w:rsidP="00E73B67">
      <w:pPr>
        <w:pStyle w:val="BodyText"/>
        <w:tabs>
          <w:tab w:val="left" w:leader="dot" w:pos="3969"/>
        </w:tabs>
        <w:rPr>
          <w:lang w:val="en-US"/>
        </w:rPr>
      </w:pPr>
    </w:p>
    <w:p w14:paraId="516B1FDE"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15B26BE8"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4FA972EC" w14:textId="77777777" w:rsidTr="00A31E9F">
        <w:tc>
          <w:tcPr>
            <w:tcW w:w="1180" w:type="pct"/>
          </w:tcPr>
          <w:p w14:paraId="78E2581A"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1E5ADFD3" w14:textId="77777777" w:rsidR="00E73B67" w:rsidRPr="00E73B67" w:rsidRDefault="00E73B67" w:rsidP="00A31E9F">
            <w:pPr>
              <w:pStyle w:val="BodyText"/>
              <w:rPr>
                <w:lang w:val="en-US"/>
              </w:rPr>
            </w:pPr>
          </w:p>
        </w:tc>
        <w:tc>
          <w:tcPr>
            <w:tcW w:w="1785" w:type="pct"/>
            <w:tcBorders>
              <w:bottom w:val="dotted" w:sz="4" w:space="0" w:color="auto"/>
            </w:tcBorders>
          </w:tcPr>
          <w:p w14:paraId="1F49573A" w14:textId="77777777" w:rsidR="00E73B67" w:rsidRPr="00E73B67" w:rsidRDefault="00E73B67" w:rsidP="00A31E9F">
            <w:pPr>
              <w:pStyle w:val="BodyText"/>
              <w:rPr>
                <w:lang w:val="en-US"/>
              </w:rPr>
            </w:pPr>
          </w:p>
        </w:tc>
        <w:tc>
          <w:tcPr>
            <w:tcW w:w="466" w:type="pct"/>
          </w:tcPr>
          <w:p w14:paraId="5BA4210A" w14:textId="77777777" w:rsidR="00E73B67" w:rsidRPr="00E73B67" w:rsidRDefault="00E73B67" w:rsidP="00A31E9F">
            <w:pPr>
              <w:pStyle w:val="BodyText"/>
              <w:rPr>
                <w:lang w:val="en-US"/>
              </w:rPr>
            </w:pPr>
          </w:p>
        </w:tc>
        <w:tc>
          <w:tcPr>
            <w:tcW w:w="1414" w:type="pct"/>
            <w:tcBorders>
              <w:bottom w:val="dotted" w:sz="4" w:space="0" w:color="auto"/>
            </w:tcBorders>
          </w:tcPr>
          <w:p w14:paraId="429455B9" w14:textId="77777777" w:rsidR="00E73B67" w:rsidRPr="00E73B67" w:rsidRDefault="00E73B67" w:rsidP="00A31E9F">
            <w:pPr>
              <w:pStyle w:val="BodyText"/>
              <w:rPr>
                <w:lang w:val="en-US"/>
              </w:rPr>
            </w:pPr>
          </w:p>
        </w:tc>
      </w:tr>
      <w:tr w:rsidR="00E73B67" w:rsidRPr="00E73B67" w14:paraId="45ADDB1A" w14:textId="77777777" w:rsidTr="00A31E9F">
        <w:tc>
          <w:tcPr>
            <w:tcW w:w="1180" w:type="pct"/>
          </w:tcPr>
          <w:p w14:paraId="32AAA3F9" w14:textId="77777777" w:rsidR="00E73B67" w:rsidRPr="00E73B67" w:rsidRDefault="00E73B67" w:rsidP="00A31E9F">
            <w:pPr>
              <w:pStyle w:val="BodyText"/>
              <w:rPr>
                <w:lang w:val="en-US"/>
              </w:rPr>
            </w:pPr>
          </w:p>
        </w:tc>
        <w:tc>
          <w:tcPr>
            <w:tcW w:w="155" w:type="pct"/>
          </w:tcPr>
          <w:p w14:paraId="576151EF" w14:textId="77777777" w:rsidR="00E73B67" w:rsidRPr="00E73B67" w:rsidRDefault="00E73B67" w:rsidP="00A31E9F">
            <w:pPr>
              <w:pStyle w:val="BodyText"/>
              <w:rPr>
                <w:lang w:val="en-US"/>
              </w:rPr>
            </w:pPr>
          </w:p>
        </w:tc>
        <w:tc>
          <w:tcPr>
            <w:tcW w:w="1785" w:type="pct"/>
            <w:tcBorders>
              <w:top w:val="dotted" w:sz="4" w:space="0" w:color="auto"/>
            </w:tcBorders>
          </w:tcPr>
          <w:p w14:paraId="4B912CCB" w14:textId="77777777" w:rsidR="00E73B67" w:rsidRPr="00E73B67" w:rsidRDefault="00E73B67" w:rsidP="00A31E9F">
            <w:pPr>
              <w:pStyle w:val="BodyText"/>
              <w:rPr>
                <w:lang w:val="en-US"/>
              </w:rPr>
            </w:pPr>
          </w:p>
        </w:tc>
        <w:tc>
          <w:tcPr>
            <w:tcW w:w="466" w:type="pct"/>
          </w:tcPr>
          <w:p w14:paraId="1B7041F6" w14:textId="77777777" w:rsidR="00E73B67" w:rsidRPr="00E73B67" w:rsidRDefault="00E73B67" w:rsidP="00A31E9F">
            <w:pPr>
              <w:pStyle w:val="BodyText"/>
              <w:rPr>
                <w:lang w:val="en-US"/>
              </w:rPr>
            </w:pPr>
          </w:p>
        </w:tc>
        <w:tc>
          <w:tcPr>
            <w:tcW w:w="1414" w:type="pct"/>
            <w:tcBorders>
              <w:top w:val="dotted" w:sz="4" w:space="0" w:color="auto"/>
            </w:tcBorders>
          </w:tcPr>
          <w:p w14:paraId="3C9F4885" w14:textId="77777777" w:rsidR="00E73B67" w:rsidRPr="00E73B67" w:rsidRDefault="00E73B67" w:rsidP="00A31E9F">
            <w:pPr>
              <w:pStyle w:val="BodyText"/>
              <w:jc w:val="center"/>
              <w:rPr>
                <w:lang w:val="en-US"/>
              </w:rPr>
            </w:pPr>
            <w:r w:rsidRPr="00E73B67">
              <w:rPr>
                <w:lang w:val="en-US"/>
              </w:rPr>
              <w:t>Amatpersona, kas veikusi pārbaudi</w:t>
            </w:r>
          </w:p>
        </w:tc>
      </w:tr>
    </w:tbl>
    <w:p w14:paraId="39BB448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416901" w14:textId="77777777" w:rsidR="00E73B67" w:rsidRPr="00E73B67" w:rsidRDefault="00E73B67" w:rsidP="00E73B67">
      <w:pPr>
        <w:rPr>
          <w:noProof/>
          <w:lang w:val="en-US"/>
        </w:rPr>
      </w:pPr>
      <w:r w:rsidRPr="00E73B67">
        <w:rPr>
          <w:noProof/>
          <w:lang w:val="en-US"/>
        </w:rPr>
        <w:br w:type="page"/>
      </w:r>
    </w:p>
    <w:p w14:paraId="4866236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16910AB" w14:textId="77777777" w:rsidR="00E73B67" w:rsidRPr="00E73B67" w:rsidRDefault="00E73B67" w:rsidP="00E73B67">
      <w:pPr>
        <w:pStyle w:val="Heading3"/>
        <w:jc w:val="both"/>
        <w:rPr>
          <w:noProof/>
          <w:lang w:val="en-US"/>
        </w:rPr>
      </w:pPr>
      <w:bookmarkStart w:id="40" w:name="_Toc107219919"/>
      <w:r w:rsidRPr="00E73B67">
        <w:rPr>
          <w:noProof/>
          <w:lang w:val="en-US"/>
        </w:rPr>
        <w:t>8. PARAUGS</w:t>
      </w:r>
      <w:bookmarkEnd w:id="40"/>
    </w:p>
    <w:p w14:paraId="06B13954"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7F110C0" w14:textId="77777777" w:rsidR="00E73B67" w:rsidRPr="00E73B67" w:rsidRDefault="00E73B67" w:rsidP="00E73B67">
      <w:pPr>
        <w:pStyle w:val="BodyText"/>
        <w:jc w:val="center"/>
        <w:rPr>
          <w:lang w:val="en-US"/>
        </w:rPr>
      </w:pPr>
      <w:r w:rsidRPr="00E73B67">
        <w:rPr>
          <w:lang w:val="en-US"/>
        </w:rPr>
        <w:t>3. daļa</w:t>
      </w:r>
    </w:p>
    <w:p w14:paraId="561C694B"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1B005065" w14:textId="77777777" w:rsidR="00E73B67" w:rsidRPr="00E73B67" w:rsidRDefault="00E73B67" w:rsidP="00E73B67">
      <w:pPr>
        <w:pStyle w:val="BodyText"/>
        <w:jc w:val="center"/>
        <w:rPr>
          <w:lang w:val="en-US"/>
        </w:rPr>
      </w:pPr>
      <w:r w:rsidRPr="00E73B67">
        <w:rPr>
          <w:lang w:val="en-US"/>
        </w:rPr>
        <w:t xml:space="preserve">Ekspluatācijā esošas saldēšanas iekārtas dzesēšanas agregātu efektivitātes kontrole uz vietas, ko veicis eksperts saskaņā ar </w:t>
      </w:r>
      <w:r w:rsidRPr="00E73B67">
        <w:rPr>
          <w:i/>
          <w:iCs/>
          <w:lang w:val="en-US"/>
        </w:rPr>
        <w:t xml:space="preserve">ATP </w:t>
      </w:r>
      <w:r w:rsidRPr="00E73B67">
        <w:rPr>
          <w:lang w:val="en-US"/>
        </w:rPr>
        <w:t>1. pielikuma 2. papildinājuma 6.1. punktu</w:t>
      </w:r>
    </w:p>
    <w:p w14:paraId="7618E69D"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3454108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80A7EFB" w14:textId="77777777" w:rsidR="00E73B67" w:rsidRPr="00E73B67" w:rsidRDefault="00E73B67" w:rsidP="00E73B67">
      <w:pPr>
        <w:pStyle w:val="BodyText"/>
        <w:tabs>
          <w:tab w:val="left" w:leader="dot" w:pos="9072"/>
        </w:tabs>
        <w:rPr>
          <w:lang w:val="en-US"/>
        </w:rPr>
      </w:pPr>
      <w:r w:rsidRPr="00E73B67">
        <w:rPr>
          <w:lang w:val="en-US"/>
        </w:rPr>
        <w:t xml:space="preserve">Kontrole veikta, pamatojoties uz ziņojumu Nr. </w:t>
      </w:r>
      <w:r w:rsidRPr="00E73B67">
        <w:rPr>
          <w:lang w:val="en-US"/>
        </w:rPr>
        <w:tab/>
      </w:r>
    </w:p>
    <w:p w14:paraId="65B633A8" w14:textId="77777777" w:rsidR="00E73B67" w:rsidRPr="00E73B67" w:rsidRDefault="00E73B67" w:rsidP="00E73B67">
      <w:pPr>
        <w:pStyle w:val="BodyText"/>
        <w:tabs>
          <w:tab w:val="left" w:leader="dot" w:pos="7088"/>
          <w:tab w:val="left" w:leader="dot" w:pos="9072"/>
        </w:tabs>
        <w:rPr>
          <w:lang w:val="en-US"/>
        </w:rPr>
      </w:pPr>
      <w:r w:rsidRPr="00E73B67">
        <w:rPr>
          <w:lang w:val="en-US"/>
        </w:rPr>
        <w:t xml:space="preserve">datētu ar </w:t>
      </w:r>
      <w:r w:rsidRPr="00E73B67">
        <w:rPr>
          <w:lang w:val="en-US"/>
        </w:rPr>
        <w:tab/>
        <w:t>ko izdevusi pilnvarota</w:t>
      </w:r>
    </w:p>
    <w:p w14:paraId="19E89105" w14:textId="77777777" w:rsidR="00E73B67" w:rsidRPr="00E73B67" w:rsidRDefault="00E73B67" w:rsidP="00E73B67">
      <w:pPr>
        <w:pStyle w:val="BodyText"/>
        <w:tabs>
          <w:tab w:val="left" w:leader="dot" w:pos="9072"/>
        </w:tabs>
        <w:rPr>
          <w:lang w:val="en-US"/>
        </w:rPr>
      </w:pPr>
      <w:r w:rsidRPr="00E73B67">
        <w:rPr>
          <w:lang w:val="en-US"/>
        </w:rPr>
        <w:t>pārbaudes stacija / eksperts (nosaukums / vārds, uzvārds un adrese)</w:t>
      </w:r>
      <w:r w:rsidRPr="00E73B67">
        <w:rPr>
          <w:lang w:val="en-US"/>
        </w:rPr>
        <w:tab/>
      </w:r>
    </w:p>
    <w:p w14:paraId="0A103041" w14:textId="77777777" w:rsidR="00E73B67" w:rsidRPr="00E73B67" w:rsidRDefault="00E73B67" w:rsidP="00E73B67">
      <w:pPr>
        <w:pStyle w:val="BodyText"/>
        <w:tabs>
          <w:tab w:val="left" w:leader="dot" w:pos="9072"/>
        </w:tabs>
        <w:rPr>
          <w:lang w:val="en-US"/>
        </w:rPr>
      </w:pPr>
    </w:p>
    <w:p w14:paraId="2A17F360" w14:textId="77777777" w:rsidR="00E73B67" w:rsidRPr="00E73B67" w:rsidRDefault="00E73B67" w:rsidP="00E73B67">
      <w:pPr>
        <w:pStyle w:val="BodyText"/>
        <w:tabs>
          <w:tab w:val="left" w:leader="dot" w:pos="9072"/>
        </w:tabs>
        <w:rPr>
          <w:lang w:val="en-US"/>
        </w:rPr>
      </w:pPr>
      <w:r w:rsidRPr="00E73B67">
        <w:rPr>
          <w:lang w:val="en-US"/>
        </w:rPr>
        <w:t>Dzesēšanas agregāts:</w:t>
      </w:r>
    </w:p>
    <w:p w14:paraId="73E06178"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02083042"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0F300A9A"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41137962"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2324815D"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veids </w:t>
      </w:r>
      <w:r w:rsidRPr="00E73B67">
        <w:rPr>
          <w:lang w:val="en-US"/>
        </w:rPr>
        <w:tab/>
      </w:r>
    </w:p>
    <w:p w14:paraId="4A83A1AE" w14:textId="77777777" w:rsidR="00E73B67" w:rsidRPr="00E73B67" w:rsidRDefault="00E73B67" w:rsidP="00E73B67">
      <w:pPr>
        <w:pStyle w:val="BodyText"/>
        <w:tabs>
          <w:tab w:val="left" w:leader="dot" w:pos="8789"/>
        </w:tabs>
        <w:ind w:left="284"/>
        <w:rPr>
          <w:lang w:val="en-US"/>
        </w:rPr>
      </w:pPr>
      <w:r w:rsidRPr="00E73B67">
        <w:rPr>
          <w:lang w:val="en-US"/>
        </w:rPr>
        <w:t xml:space="preserve">Nominālais dzesētājvielas iepildīšanas daudzums, ko noteicis ražotājs </w:t>
      </w:r>
      <w:r w:rsidRPr="00E73B67">
        <w:rPr>
          <w:lang w:val="en-US"/>
        </w:rPr>
        <w:tab/>
        <w:t>kg</w:t>
      </w:r>
    </w:p>
    <w:p w14:paraId="36DE6255" w14:textId="77777777" w:rsidR="00E73B67" w:rsidRPr="00E73B67" w:rsidRDefault="00E73B67" w:rsidP="00E73B67">
      <w:pPr>
        <w:pStyle w:val="BodyText"/>
        <w:tabs>
          <w:tab w:val="left" w:leader="dot" w:pos="8789"/>
        </w:tabs>
        <w:ind w:left="284"/>
        <w:rPr>
          <w:lang w:val="en-US"/>
        </w:rPr>
      </w:pPr>
      <w:r w:rsidRPr="00E73B67">
        <w:rPr>
          <w:lang w:val="en-US"/>
        </w:rPr>
        <w:t xml:space="preserve">Faktiski iepildītais dzesētājvielas daudzums, kas izmantots pārbaudes veikšanai </w:t>
      </w:r>
      <w:r w:rsidRPr="00E73B67">
        <w:rPr>
          <w:lang w:val="en-US"/>
        </w:rPr>
        <w:tab/>
        <w:t>kg</w:t>
      </w:r>
    </w:p>
    <w:p w14:paraId="0C6F33B8" w14:textId="77777777" w:rsidR="00E73B67" w:rsidRPr="00E73B67" w:rsidRDefault="00E73B67" w:rsidP="00E73B67">
      <w:pPr>
        <w:pStyle w:val="BodyText"/>
        <w:tabs>
          <w:tab w:val="left" w:leader="dot" w:pos="9072"/>
        </w:tabs>
        <w:ind w:left="284"/>
        <w:rPr>
          <w:lang w:val="en-US"/>
        </w:rPr>
      </w:pPr>
      <w:r w:rsidRPr="00E73B67">
        <w:rPr>
          <w:lang w:val="en-US"/>
        </w:rPr>
        <w:t xml:space="preserve">Iepildīšanas ierīce (apraksts, izvietojums) </w:t>
      </w:r>
      <w:r w:rsidRPr="00E73B67">
        <w:rPr>
          <w:lang w:val="en-US"/>
        </w:rPr>
        <w:tab/>
      </w:r>
    </w:p>
    <w:p w14:paraId="211FCF58" w14:textId="77777777" w:rsidR="00E73B67" w:rsidRPr="00E73B67" w:rsidRDefault="00E73B67" w:rsidP="00E73B67">
      <w:pPr>
        <w:pStyle w:val="BodyText"/>
        <w:tabs>
          <w:tab w:val="left" w:leader="dot" w:pos="9072"/>
        </w:tabs>
        <w:rPr>
          <w:lang w:val="en-US"/>
        </w:rPr>
      </w:pPr>
    </w:p>
    <w:p w14:paraId="5C6230F8"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3DFD774E"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3FD6C3AD"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2D1DA39C"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651A5064" w14:textId="77777777" w:rsidR="00E73B67" w:rsidRPr="00E73B67" w:rsidRDefault="00E73B67" w:rsidP="00E73B67">
      <w:pPr>
        <w:pStyle w:val="BodyText"/>
        <w:tabs>
          <w:tab w:val="left" w:leader="dot" w:pos="5670"/>
          <w:tab w:val="left" w:leader="dot" w:pos="8789"/>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3D8AF96D" w14:textId="77777777" w:rsidR="00E73B67" w:rsidRPr="00E73B67" w:rsidRDefault="00E73B67" w:rsidP="00E73B67">
      <w:pPr>
        <w:pStyle w:val="BodyText"/>
        <w:tabs>
          <w:tab w:val="left" w:leader="dot" w:pos="9072"/>
        </w:tabs>
        <w:ind w:left="284"/>
        <w:rPr>
          <w:lang w:val="en-US"/>
        </w:rPr>
      </w:pPr>
      <w:r w:rsidRPr="00E73B67">
        <w:rPr>
          <w:lang w:val="en-US"/>
        </w:rPr>
        <w:t>Dzesēšanas agregāta un ventilācijas ierīču stāvoklis</w:t>
      </w:r>
      <w:r w:rsidRPr="00E73B67">
        <w:rPr>
          <w:lang w:val="en-US"/>
        </w:rPr>
        <w:tab/>
      </w:r>
      <w:r w:rsidRPr="00E73B67">
        <w:rPr>
          <w:lang w:val="en-US"/>
        </w:rPr>
        <w:tab/>
      </w:r>
      <w:r w:rsidRPr="00E73B67">
        <w:rPr>
          <w:lang w:val="en-US"/>
        </w:rPr>
        <w:tab/>
      </w:r>
    </w:p>
    <w:p w14:paraId="178F900F" w14:textId="77777777" w:rsidR="00E73B67" w:rsidRPr="00E73B67" w:rsidRDefault="00E73B67" w:rsidP="00E73B67">
      <w:pPr>
        <w:pStyle w:val="BodyText"/>
        <w:tabs>
          <w:tab w:val="left" w:leader="dot" w:pos="8789"/>
        </w:tabs>
        <w:ind w:left="284"/>
        <w:rPr>
          <w:lang w:val="en-US"/>
        </w:rPr>
      </w:pPr>
      <w:r w:rsidRPr="00E73B67">
        <w:rPr>
          <w:lang w:val="en-US"/>
        </w:rPr>
        <w:t xml:space="preserve">Sasniegtā iekšējā temperatūra </w:t>
      </w:r>
      <w:r w:rsidRPr="00E73B67">
        <w:rPr>
          <w:lang w:val="en-US"/>
        </w:rPr>
        <w:tab/>
        <w:t>°C</w:t>
      </w:r>
    </w:p>
    <w:p w14:paraId="79965188" w14:textId="77777777" w:rsidR="00E73B67" w:rsidRPr="00E73B67" w:rsidRDefault="00E73B67" w:rsidP="00E73B67">
      <w:pPr>
        <w:pStyle w:val="BodyText"/>
        <w:tabs>
          <w:tab w:val="left" w:leader="dot" w:pos="8789"/>
        </w:tabs>
        <w:ind w:left="284"/>
        <w:rPr>
          <w:lang w:val="en-US"/>
        </w:rPr>
      </w:pPr>
      <w:r w:rsidRPr="00E73B67">
        <w:rPr>
          <w:lang w:val="en-US"/>
        </w:rPr>
        <w:t xml:space="preserve">ja ārējās vides temperatūra ir </w:t>
      </w:r>
      <w:r w:rsidRPr="00E73B67">
        <w:rPr>
          <w:lang w:val="en-US"/>
        </w:rPr>
        <w:tab/>
        <w:t>°C</w:t>
      </w:r>
    </w:p>
    <w:p w14:paraId="16C2D68E" w14:textId="77777777" w:rsidR="00E73B67" w:rsidRPr="00E73B67" w:rsidRDefault="00E73B67" w:rsidP="00E73B67">
      <w:pPr>
        <w:rPr>
          <w:noProof/>
          <w:lang w:val="en-US"/>
        </w:rPr>
      </w:pPr>
      <w:r w:rsidRPr="00E73B67">
        <w:rPr>
          <w:noProof/>
          <w:lang w:val="en-US"/>
        </w:rPr>
        <w:br w:type="page"/>
      </w:r>
    </w:p>
    <w:p w14:paraId="4BADBAB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2E0A9A3" w14:textId="77777777" w:rsidR="00E73B67" w:rsidRPr="00E73B67" w:rsidRDefault="00E73B67" w:rsidP="00E73B67">
      <w:pPr>
        <w:pStyle w:val="BodyText"/>
        <w:rPr>
          <w:b/>
          <w:lang w:val="en-US"/>
        </w:rPr>
      </w:pPr>
      <w:r w:rsidRPr="00E73B67">
        <w:rPr>
          <w:b/>
          <w:lang w:val="en-US"/>
        </w:rPr>
        <w:t>8. PARAUGS (turpinājums)</w:t>
      </w:r>
    </w:p>
    <w:p w14:paraId="5FD8C40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9E53D60" w14:textId="77777777" w:rsidR="00E73B67" w:rsidRPr="00E73B67" w:rsidRDefault="00E73B67" w:rsidP="00E73B67">
      <w:pPr>
        <w:pStyle w:val="BodyText"/>
        <w:tabs>
          <w:tab w:val="left" w:leader="dot" w:pos="8789"/>
        </w:tabs>
        <w:rPr>
          <w:lang w:val="en-US"/>
        </w:rPr>
      </w:pPr>
      <w:r w:rsidRPr="00E73B67">
        <w:rPr>
          <w:lang w:val="en-US"/>
        </w:rPr>
        <w:t xml:space="preserve">Temperatūra iekārtas iekšienē pirms saldēšanas agregāta ieslēgšanas </w:t>
      </w:r>
      <w:r w:rsidRPr="00E73B67">
        <w:rPr>
          <w:lang w:val="en-US"/>
        </w:rPr>
        <w:tab/>
        <w:t>°C</w:t>
      </w:r>
    </w:p>
    <w:p w14:paraId="0A7056E2" w14:textId="77777777" w:rsidR="00E73B67" w:rsidRPr="00E73B67" w:rsidRDefault="00E73B67" w:rsidP="00E73B67">
      <w:pPr>
        <w:pStyle w:val="BodyText"/>
        <w:tabs>
          <w:tab w:val="left" w:leader="dot" w:pos="8931"/>
        </w:tabs>
        <w:rPr>
          <w:lang w:val="en-US"/>
        </w:rPr>
      </w:pPr>
      <w:r w:rsidRPr="00E73B67">
        <w:rPr>
          <w:lang w:val="en-US"/>
        </w:rPr>
        <w:t xml:space="preserve">Saldēšanas ierīces kopējais darbības ilgums </w:t>
      </w:r>
      <w:r w:rsidRPr="00E73B67">
        <w:rPr>
          <w:lang w:val="en-US"/>
        </w:rPr>
        <w:tab/>
        <w:t>h</w:t>
      </w:r>
    </w:p>
    <w:p w14:paraId="12C1C8C3" w14:textId="77777777" w:rsidR="00E73B67" w:rsidRPr="00E73B67" w:rsidRDefault="00E73B67" w:rsidP="00E73B67">
      <w:pPr>
        <w:pStyle w:val="BodyText"/>
        <w:tabs>
          <w:tab w:val="left" w:leader="dot" w:pos="8931"/>
        </w:tabs>
        <w:rPr>
          <w:lang w:val="en-US"/>
        </w:rPr>
      </w:pPr>
      <w:r w:rsidRPr="00E73B67">
        <w:rPr>
          <w:lang w:val="en-US"/>
        </w:rPr>
        <w:t xml:space="preserve">Laiks no pārbaudes sākuma līdz noteiktās korpusa iekšējās vidējās temperatūras sasniegšanai </w:t>
      </w:r>
      <w:r w:rsidRPr="00E73B67">
        <w:rPr>
          <w:lang w:val="en-US"/>
        </w:rPr>
        <w:tab/>
        <w:t>h</w:t>
      </w:r>
    </w:p>
    <w:p w14:paraId="2F3F9E35" w14:textId="77777777" w:rsidR="00E73B67" w:rsidRPr="00E73B67" w:rsidRDefault="00E73B67" w:rsidP="00E73B67">
      <w:pPr>
        <w:pStyle w:val="BodyText"/>
        <w:tabs>
          <w:tab w:val="left" w:leader="dot" w:pos="9072"/>
        </w:tabs>
        <w:rPr>
          <w:lang w:val="en-US"/>
        </w:rPr>
      </w:pPr>
      <w:r w:rsidRPr="00E73B67">
        <w:rPr>
          <w:lang w:val="en-US"/>
        </w:rPr>
        <w:t xml:space="preserve">Termostata darbības pārbaude </w:t>
      </w:r>
      <w:r w:rsidRPr="00E73B67">
        <w:rPr>
          <w:lang w:val="en-US"/>
        </w:rPr>
        <w:tab/>
      </w:r>
    </w:p>
    <w:p w14:paraId="36A52807" w14:textId="77777777" w:rsidR="00E73B67" w:rsidRPr="00E73B67" w:rsidRDefault="00E73B67" w:rsidP="00E73B67">
      <w:pPr>
        <w:pStyle w:val="BodyText"/>
        <w:tabs>
          <w:tab w:val="left" w:leader="dot" w:pos="9072"/>
        </w:tabs>
        <w:rPr>
          <w:lang w:val="en-US"/>
        </w:rPr>
      </w:pPr>
    </w:p>
    <w:p w14:paraId="78FD6709" w14:textId="77777777" w:rsidR="00E73B67" w:rsidRPr="00E73B67" w:rsidRDefault="00E73B67" w:rsidP="00E73B67">
      <w:pPr>
        <w:pStyle w:val="BodyText"/>
        <w:tabs>
          <w:tab w:val="left" w:leader="dot" w:pos="9072"/>
        </w:tabs>
        <w:rPr>
          <w:lang w:val="en-US"/>
        </w:rPr>
      </w:pPr>
      <w:r w:rsidRPr="00E73B67">
        <w:rPr>
          <w:lang w:val="en-US"/>
        </w:rPr>
        <w:t>Saldēšanas iekārtām ar eitektiskām plātnēm:</w:t>
      </w:r>
    </w:p>
    <w:p w14:paraId="2C66C3F3" w14:textId="77777777" w:rsidR="00E73B67" w:rsidRPr="00E73B67" w:rsidRDefault="00E73B67" w:rsidP="00E73B67">
      <w:pPr>
        <w:pStyle w:val="BodyText"/>
        <w:tabs>
          <w:tab w:val="left" w:leader="dot" w:pos="9072"/>
        </w:tabs>
        <w:rPr>
          <w:lang w:val="en-US"/>
        </w:rPr>
      </w:pPr>
    </w:p>
    <w:p w14:paraId="7D780888" w14:textId="77777777" w:rsidR="00E73B67" w:rsidRPr="00E73B67" w:rsidRDefault="00E73B67" w:rsidP="00E73B67">
      <w:pPr>
        <w:pStyle w:val="BodyText"/>
        <w:tabs>
          <w:tab w:val="left" w:leader="dot" w:pos="8931"/>
        </w:tabs>
        <w:rPr>
          <w:lang w:val="en-US"/>
        </w:rPr>
      </w:pPr>
      <w:r w:rsidRPr="00E73B67">
        <w:rPr>
          <w:lang w:val="en-US"/>
        </w:rPr>
        <w:t xml:space="preserve">Dzesēšanas agregāta darbības laiks eitektiskā šķīduma sasaldēšanai </w:t>
      </w:r>
      <w:r w:rsidRPr="00E73B67">
        <w:rPr>
          <w:lang w:val="en-US"/>
        </w:rPr>
        <w:tab/>
        <w:t>h</w:t>
      </w:r>
    </w:p>
    <w:p w14:paraId="00EC3FA6" w14:textId="77777777" w:rsidR="00E73B67" w:rsidRPr="00E73B67" w:rsidRDefault="00E73B67" w:rsidP="00E73B67">
      <w:pPr>
        <w:pStyle w:val="BodyText"/>
        <w:tabs>
          <w:tab w:val="left" w:leader="dot" w:pos="8789"/>
        </w:tabs>
        <w:rPr>
          <w:lang w:val="en-US"/>
        </w:rPr>
      </w:pPr>
      <w:r w:rsidRPr="00E73B67">
        <w:rPr>
          <w:lang w:val="en-US"/>
        </w:rPr>
        <w:t xml:space="preserve">Iekšējās gaisa temperatūras uzturēšanas ilgums pēc agregāta izslēgšanas </w:t>
      </w:r>
      <w:r w:rsidRPr="00E73B67">
        <w:rPr>
          <w:lang w:val="en-US"/>
        </w:rPr>
        <w:tab/>
        <w:t>h</w:t>
      </w:r>
    </w:p>
    <w:p w14:paraId="025268B3"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E8740A5"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15C7BFF6" w14:textId="77777777" w:rsidR="00E73B67" w:rsidRPr="00E73B67" w:rsidRDefault="00E73B67" w:rsidP="00E73B67">
      <w:pPr>
        <w:pStyle w:val="BodyText"/>
        <w:tabs>
          <w:tab w:val="left" w:leader="dot" w:pos="9072"/>
        </w:tabs>
        <w:rPr>
          <w:lang w:val="en-US"/>
        </w:rPr>
      </w:pPr>
      <w:r w:rsidRPr="00E73B67">
        <w:rPr>
          <w:lang w:val="en-US"/>
        </w:rPr>
        <w:tab/>
      </w:r>
    </w:p>
    <w:p w14:paraId="2B1C0C89" w14:textId="77777777" w:rsidR="00E73B67" w:rsidRPr="00E73B67" w:rsidRDefault="00E73B67" w:rsidP="00E73B67">
      <w:pPr>
        <w:pStyle w:val="BodyText"/>
        <w:tabs>
          <w:tab w:val="left" w:leader="underscore" w:pos="9072"/>
        </w:tabs>
        <w:rPr>
          <w:lang w:val="en-US"/>
        </w:rPr>
      </w:pPr>
      <w:r w:rsidRPr="00E73B67">
        <w:rPr>
          <w:lang w:val="en-US"/>
        </w:rPr>
        <w:tab/>
      </w:r>
    </w:p>
    <w:p w14:paraId="6E199C86" w14:textId="77777777" w:rsidR="00E73B67" w:rsidRPr="00E73B67" w:rsidRDefault="00E73B67" w:rsidP="00E73B67">
      <w:pPr>
        <w:pStyle w:val="BodyText"/>
        <w:tabs>
          <w:tab w:val="left" w:leader="dot" w:pos="9072"/>
        </w:tabs>
        <w:rPr>
          <w:lang w:val="en-US"/>
        </w:rPr>
      </w:pPr>
    </w:p>
    <w:p w14:paraId="6796C470" w14:textId="77777777" w:rsidR="00E73B67" w:rsidRPr="00E73B67" w:rsidRDefault="00E73B67" w:rsidP="00E73B67">
      <w:pPr>
        <w:pStyle w:val="BodyText"/>
        <w:tabs>
          <w:tab w:val="left" w:leader="dot" w:pos="9072"/>
        </w:tabs>
        <w:rPr>
          <w:lang w:val="en-US"/>
        </w:rPr>
      </w:pPr>
      <w:r w:rsidRPr="00E73B67">
        <w:rPr>
          <w:lang w:val="en-US"/>
        </w:rPr>
        <w:t xml:space="preserve">Pamatojoties uz pārbaudes rezultātiem, šo iekārtu var atzīt par derīgu un tai var piešķirt atšķirības zīmi uz laiku, ne ilgāku par trīs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1DFAF9BF" w14:textId="77777777" w:rsidR="00E73B67" w:rsidRPr="00E73B67" w:rsidRDefault="00E73B67" w:rsidP="00E73B67">
      <w:pPr>
        <w:tabs>
          <w:tab w:val="left" w:leader="dot" w:pos="9072"/>
        </w:tabs>
        <w:jc w:val="both"/>
        <w:rPr>
          <w:lang w:val="en-US"/>
        </w:rPr>
      </w:pPr>
    </w:p>
    <w:p w14:paraId="404BCDEF" w14:textId="77777777" w:rsidR="00E73B67" w:rsidRPr="00E73B67" w:rsidRDefault="00E73B67" w:rsidP="00E73B67">
      <w:pPr>
        <w:jc w:val="both"/>
        <w:rPr>
          <w:lang w:val="en-US"/>
        </w:rPr>
      </w:pPr>
    </w:p>
    <w:p w14:paraId="3728107C" w14:textId="77777777" w:rsidR="00E73B67" w:rsidRPr="00E73B67" w:rsidRDefault="00E73B67" w:rsidP="00E73B67">
      <w:pPr>
        <w:jc w:val="both"/>
        <w:rPr>
          <w:lang w:val="en-US"/>
        </w:rPr>
      </w:pPr>
    </w:p>
    <w:p w14:paraId="170D238A"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6E192B57"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1B94D619" w14:textId="77777777" w:rsidTr="00A31E9F">
        <w:tc>
          <w:tcPr>
            <w:tcW w:w="1180" w:type="pct"/>
          </w:tcPr>
          <w:p w14:paraId="56A08A03"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67DB7406" w14:textId="77777777" w:rsidR="00E73B67" w:rsidRPr="00E73B67" w:rsidRDefault="00E73B67" w:rsidP="00A31E9F">
            <w:pPr>
              <w:pStyle w:val="BodyText"/>
              <w:rPr>
                <w:lang w:val="en-US"/>
              </w:rPr>
            </w:pPr>
          </w:p>
        </w:tc>
        <w:tc>
          <w:tcPr>
            <w:tcW w:w="1785" w:type="pct"/>
            <w:tcBorders>
              <w:bottom w:val="dotted" w:sz="4" w:space="0" w:color="auto"/>
            </w:tcBorders>
          </w:tcPr>
          <w:p w14:paraId="68FEE956" w14:textId="77777777" w:rsidR="00E73B67" w:rsidRPr="00E73B67" w:rsidRDefault="00E73B67" w:rsidP="00A31E9F">
            <w:pPr>
              <w:pStyle w:val="BodyText"/>
              <w:rPr>
                <w:lang w:val="en-US"/>
              </w:rPr>
            </w:pPr>
          </w:p>
        </w:tc>
        <w:tc>
          <w:tcPr>
            <w:tcW w:w="466" w:type="pct"/>
          </w:tcPr>
          <w:p w14:paraId="164A7C4F" w14:textId="77777777" w:rsidR="00E73B67" w:rsidRPr="00E73B67" w:rsidRDefault="00E73B67" w:rsidP="00A31E9F">
            <w:pPr>
              <w:pStyle w:val="BodyText"/>
              <w:rPr>
                <w:lang w:val="en-US"/>
              </w:rPr>
            </w:pPr>
          </w:p>
        </w:tc>
        <w:tc>
          <w:tcPr>
            <w:tcW w:w="1414" w:type="pct"/>
            <w:tcBorders>
              <w:bottom w:val="dotted" w:sz="4" w:space="0" w:color="auto"/>
            </w:tcBorders>
          </w:tcPr>
          <w:p w14:paraId="428FA409" w14:textId="77777777" w:rsidR="00E73B67" w:rsidRPr="00E73B67" w:rsidRDefault="00E73B67" w:rsidP="00A31E9F">
            <w:pPr>
              <w:pStyle w:val="BodyText"/>
              <w:rPr>
                <w:lang w:val="en-US"/>
              </w:rPr>
            </w:pPr>
          </w:p>
        </w:tc>
      </w:tr>
      <w:tr w:rsidR="00E73B67" w:rsidRPr="00E73B67" w14:paraId="28E358E0" w14:textId="77777777" w:rsidTr="00A31E9F">
        <w:tc>
          <w:tcPr>
            <w:tcW w:w="1180" w:type="pct"/>
          </w:tcPr>
          <w:p w14:paraId="37E634FB" w14:textId="77777777" w:rsidR="00E73B67" w:rsidRPr="00E73B67" w:rsidRDefault="00E73B67" w:rsidP="00A31E9F">
            <w:pPr>
              <w:pStyle w:val="BodyText"/>
              <w:rPr>
                <w:lang w:val="en-US"/>
              </w:rPr>
            </w:pPr>
          </w:p>
        </w:tc>
        <w:tc>
          <w:tcPr>
            <w:tcW w:w="155" w:type="pct"/>
          </w:tcPr>
          <w:p w14:paraId="158B47FE" w14:textId="77777777" w:rsidR="00E73B67" w:rsidRPr="00E73B67" w:rsidRDefault="00E73B67" w:rsidP="00A31E9F">
            <w:pPr>
              <w:pStyle w:val="BodyText"/>
              <w:rPr>
                <w:lang w:val="en-US"/>
              </w:rPr>
            </w:pPr>
          </w:p>
        </w:tc>
        <w:tc>
          <w:tcPr>
            <w:tcW w:w="1785" w:type="pct"/>
            <w:tcBorders>
              <w:top w:val="dotted" w:sz="4" w:space="0" w:color="auto"/>
            </w:tcBorders>
          </w:tcPr>
          <w:p w14:paraId="1B55A7B4" w14:textId="77777777" w:rsidR="00E73B67" w:rsidRPr="00E73B67" w:rsidRDefault="00E73B67" w:rsidP="00A31E9F">
            <w:pPr>
              <w:pStyle w:val="BodyText"/>
              <w:rPr>
                <w:lang w:val="en-US"/>
              </w:rPr>
            </w:pPr>
          </w:p>
        </w:tc>
        <w:tc>
          <w:tcPr>
            <w:tcW w:w="466" w:type="pct"/>
          </w:tcPr>
          <w:p w14:paraId="400F625B" w14:textId="77777777" w:rsidR="00E73B67" w:rsidRPr="00E73B67" w:rsidRDefault="00E73B67" w:rsidP="00A31E9F">
            <w:pPr>
              <w:pStyle w:val="BodyText"/>
              <w:rPr>
                <w:lang w:val="en-US"/>
              </w:rPr>
            </w:pPr>
          </w:p>
        </w:tc>
        <w:tc>
          <w:tcPr>
            <w:tcW w:w="1414" w:type="pct"/>
            <w:tcBorders>
              <w:top w:val="dotted" w:sz="4" w:space="0" w:color="auto"/>
            </w:tcBorders>
          </w:tcPr>
          <w:p w14:paraId="293D1F37" w14:textId="77777777" w:rsidR="00E73B67" w:rsidRPr="00E73B67" w:rsidRDefault="00E73B67" w:rsidP="00A31E9F">
            <w:pPr>
              <w:pStyle w:val="BodyText"/>
              <w:jc w:val="center"/>
              <w:rPr>
                <w:lang w:val="en-US"/>
              </w:rPr>
            </w:pPr>
            <w:r w:rsidRPr="00E73B67">
              <w:rPr>
                <w:lang w:val="en-US"/>
              </w:rPr>
              <w:t>Amatpersona, kas veikusi pārbaudi</w:t>
            </w:r>
          </w:p>
        </w:tc>
      </w:tr>
    </w:tbl>
    <w:p w14:paraId="34D53F5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3EB2499" w14:textId="77777777" w:rsidR="00E73B67" w:rsidRPr="00E73B67" w:rsidRDefault="00E73B67" w:rsidP="00E73B67">
      <w:pPr>
        <w:rPr>
          <w:noProof/>
          <w:lang w:val="en-US"/>
        </w:rPr>
      </w:pPr>
      <w:r w:rsidRPr="00E73B67">
        <w:rPr>
          <w:noProof/>
          <w:lang w:val="en-US"/>
        </w:rPr>
        <w:br w:type="page"/>
      </w:r>
    </w:p>
    <w:p w14:paraId="1EE7EC6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26612B3" w14:textId="77777777" w:rsidR="00E73B67" w:rsidRPr="00E73B67" w:rsidRDefault="00E73B67" w:rsidP="00E73B67">
      <w:pPr>
        <w:pStyle w:val="Heading3"/>
        <w:jc w:val="both"/>
        <w:rPr>
          <w:noProof/>
          <w:lang w:val="en-US"/>
        </w:rPr>
      </w:pPr>
      <w:bookmarkStart w:id="41" w:name="_Toc107219920"/>
      <w:r w:rsidRPr="00E73B67">
        <w:rPr>
          <w:noProof/>
          <w:lang w:val="en-US"/>
        </w:rPr>
        <w:t>9. PARAUGS</w:t>
      </w:r>
      <w:bookmarkEnd w:id="41"/>
    </w:p>
    <w:p w14:paraId="60E8359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75CD685" w14:textId="77777777" w:rsidR="00E73B67" w:rsidRPr="00E73B67" w:rsidRDefault="00E73B67" w:rsidP="00E73B67">
      <w:pPr>
        <w:pStyle w:val="BodyText"/>
        <w:jc w:val="center"/>
        <w:rPr>
          <w:lang w:val="en-US"/>
        </w:rPr>
      </w:pPr>
      <w:r w:rsidRPr="00E73B67">
        <w:rPr>
          <w:lang w:val="en-US"/>
        </w:rPr>
        <w:t>3. daļa</w:t>
      </w:r>
    </w:p>
    <w:p w14:paraId="4F9E7F09"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0E7C6A7E" w14:textId="77777777" w:rsidR="00E73B67" w:rsidRPr="00E73B67" w:rsidRDefault="00E73B67" w:rsidP="00E73B67">
      <w:pPr>
        <w:pStyle w:val="BodyText"/>
        <w:jc w:val="center"/>
        <w:rPr>
          <w:lang w:val="en-US"/>
        </w:rPr>
      </w:pPr>
      <w:r w:rsidRPr="00E73B67">
        <w:rPr>
          <w:lang w:val="en-US"/>
        </w:rPr>
        <w:t xml:space="preserve">Ekspluatācijā esošas mehāniskās saldēšanas iekārtas dzesēšanas agregātu efektivitātes kontrole uz vietas, ko veicis eksperts saskaņā ar </w:t>
      </w:r>
      <w:r w:rsidRPr="00E73B67">
        <w:rPr>
          <w:i/>
          <w:iCs/>
          <w:lang w:val="en-US"/>
        </w:rPr>
        <w:t xml:space="preserve">ATP </w:t>
      </w:r>
      <w:r w:rsidRPr="00E73B67">
        <w:rPr>
          <w:lang w:val="en-US"/>
        </w:rPr>
        <w:t>1. pielikuma 2. papildinājuma 6.2. punktu</w:t>
      </w:r>
    </w:p>
    <w:p w14:paraId="560E1EAB"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76BB571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0A014E" w14:textId="77777777" w:rsidR="00E73B67" w:rsidRPr="00E73B67" w:rsidRDefault="00E73B67" w:rsidP="00E73B67">
      <w:pPr>
        <w:pStyle w:val="BodyText"/>
        <w:tabs>
          <w:tab w:val="left" w:leader="dot" w:pos="7088"/>
          <w:tab w:val="left" w:leader="dot" w:pos="9072"/>
        </w:tabs>
        <w:rPr>
          <w:lang w:val="en-US"/>
        </w:rPr>
      </w:pPr>
      <w:r w:rsidRPr="00E73B67">
        <w:rPr>
          <w:lang w:val="en-US"/>
        </w:rPr>
        <w:t xml:space="preserve">Kontrole veikta, pamatojoties uz ziņojumu Nr. </w:t>
      </w:r>
      <w:r w:rsidRPr="00E73B67">
        <w:rPr>
          <w:lang w:val="en-US"/>
        </w:rPr>
        <w:tab/>
        <w:t xml:space="preserve">, datētu ar </w:t>
      </w:r>
      <w:r w:rsidRPr="00E73B67">
        <w:rPr>
          <w:lang w:val="en-US"/>
        </w:rPr>
        <w:tab/>
        <w:t xml:space="preserve">, </w:t>
      </w:r>
      <w:r w:rsidRPr="00E73B67">
        <w:rPr>
          <w:lang w:val="en-US"/>
        </w:rPr>
        <w:tab/>
      </w:r>
    </w:p>
    <w:p w14:paraId="76E0B3EC" w14:textId="77777777" w:rsidR="00E73B67" w:rsidRPr="00E73B67" w:rsidRDefault="00E73B67" w:rsidP="00E73B67">
      <w:pPr>
        <w:pStyle w:val="BodyText"/>
        <w:tabs>
          <w:tab w:val="left" w:leader="dot" w:pos="9072"/>
        </w:tabs>
        <w:rPr>
          <w:lang w:val="en-US"/>
        </w:rPr>
      </w:pPr>
      <w:r w:rsidRPr="00E73B67">
        <w:rPr>
          <w:lang w:val="en-US"/>
        </w:rPr>
        <w:t>ko izdevusi pilnvarota pārbaudes stacija / eksperts (nosaukums / vārds, uzvārds un adrese)</w:t>
      </w:r>
      <w:r w:rsidRPr="00E73B67">
        <w:rPr>
          <w:lang w:val="en-US"/>
        </w:rPr>
        <w:tab/>
      </w:r>
    </w:p>
    <w:p w14:paraId="2563537B" w14:textId="77777777" w:rsidR="00E73B67" w:rsidRPr="00E73B67" w:rsidRDefault="00E73B67" w:rsidP="00E73B67">
      <w:pPr>
        <w:pStyle w:val="BodyText"/>
        <w:tabs>
          <w:tab w:val="left" w:leader="dot" w:pos="9072"/>
        </w:tabs>
        <w:rPr>
          <w:lang w:val="en-US"/>
        </w:rPr>
      </w:pPr>
      <w:r w:rsidRPr="00E73B67">
        <w:rPr>
          <w:lang w:val="en-US"/>
        </w:rPr>
        <w:tab/>
      </w:r>
    </w:p>
    <w:p w14:paraId="6E865B24" w14:textId="77777777" w:rsidR="00E73B67" w:rsidRPr="00E73B67" w:rsidRDefault="00E73B67" w:rsidP="00E73B67">
      <w:pPr>
        <w:pStyle w:val="BodyText"/>
        <w:tabs>
          <w:tab w:val="left" w:leader="dot" w:pos="9072"/>
        </w:tabs>
        <w:rPr>
          <w:lang w:val="en-US"/>
        </w:rPr>
      </w:pPr>
    </w:p>
    <w:p w14:paraId="33635C87" w14:textId="77777777" w:rsidR="00E73B67" w:rsidRPr="00E73B67" w:rsidRDefault="00E73B67" w:rsidP="00E73B67">
      <w:pPr>
        <w:pStyle w:val="BodyText"/>
        <w:tabs>
          <w:tab w:val="left" w:leader="dot" w:pos="9072"/>
        </w:tabs>
        <w:rPr>
          <w:lang w:val="en-US"/>
        </w:rPr>
      </w:pPr>
      <w:r w:rsidRPr="00E73B67">
        <w:rPr>
          <w:lang w:val="en-US"/>
        </w:rPr>
        <w:t>Mehāniskie saldēšanas agregāti:</w:t>
      </w:r>
    </w:p>
    <w:p w14:paraId="05E188FA"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3850A1CF"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085C4484"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56BD25E9"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3164510F"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70867820" w14:textId="77777777" w:rsidR="00E73B67" w:rsidRPr="00E73B67" w:rsidRDefault="00E73B67" w:rsidP="00E73B67">
      <w:pPr>
        <w:pStyle w:val="BodyText"/>
        <w:tabs>
          <w:tab w:val="left" w:leader="dot" w:pos="9072"/>
        </w:tabs>
        <w:ind w:left="284"/>
        <w:rPr>
          <w:lang w:val="en-US"/>
        </w:rPr>
      </w:pPr>
      <w:r w:rsidRPr="00E73B67">
        <w:rPr>
          <w:lang w:val="en-US"/>
        </w:rPr>
        <w:t>Ražotāja norādītā lietderīgā saldēšanas jauda, ja ārējā temperatūra ir +30 °C, bet iekšējā temperatūra</w:t>
      </w:r>
    </w:p>
    <w:p w14:paraId="71BB4EFF"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39D271B7" w14:textId="77777777" w:rsidR="00E73B67" w:rsidRPr="00E73B67" w:rsidRDefault="00E73B67" w:rsidP="00E73B67">
      <w:pPr>
        <w:pStyle w:val="BodyText"/>
        <w:tabs>
          <w:tab w:val="left" w:leader="dot" w:pos="8789"/>
        </w:tabs>
        <w:ind w:left="284"/>
        <w:rPr>
          <w:lang w:val="en-US"/>
        </w:rPr>
      </w:pPr>
      <w:r w:rsidRPr="00E73B67">
        <w:rPr>
          <w:lang w:val="en-US"/>
        </w:rPr>
        <w:t xml:space="preserve">0 °C </w:t>
      </w:r>
      <w:r w:rsidRPr="00E73B67">
        <w:rPr>
          <w:lang w:val="en-US"/>
        </w:rPr>
        <w:tab/>
        <w:t>W</w:t>
      </w:r>
    </w:p>
    <w:p w14:paraId="596154AB" w14:textId="77777777" w:rsidR="00E73B67" w:rsidRPr="00E73B67" w:rsidRDefault="00E73B67" w:rsidP="00E73B67">
      <w:pPr>
        <w:pStyle w:val="BodyText"/>
        <w:tabs>
          <w:tab w:val="left" w:leader="dot" w:pos="8789"/>
        </w:tabs>
        <w:ind w:left="284"/>
        <w:rPr>
          <w:lang w:val="en-US"/>
        </w:rPr>
      </w:pPr>
      <w:r w:rsidRPr="00E73B67">
        <w:rPr>
          <w:lang w:val="en-US"/>
        </w:rPr>
        <w:t xml:space="preserve">–10 °C </w:t>
      </w:r>
      <w:r w:rsidRPr="00E73B67">
        <w:rPr>
          <w:lang w:val="en-US"/>
        </w:rPr>
        <w:tab/>
        <w:t>W</w:t>
      </w:r>
    </w:p>
    <w:p w14:paraId="05FA0023" w14:textId="77777777" w:rsidR="00E73B67" w:rsidRPr="00E73B67" w:rsidRDefault="00E73B67" w:rsidP="00E73B67">
      <w:pPr>
        <w:pStyle w:val="BodyText"/>
        <w:tabs>
          <w:tab w:val="left" w:leader="dot" w:pos="8789"/>
        </w:tabs>
        <w:ind w:left="284"/>
        <w:rPr>
          <w:lang w:val="en-US"/>
        </w:rPr>
      </w:pPr>
      <w:r w:rsidRPr="00E73B67">
        <w:rPr>
          <w:lang w:val="en-US"/>
        </w:rPr>
        <w:t xml:space="preserve">–20 °C </w:t>
      </w:r>
      <w:r w:rsidRPr="00E73B67">
        <w:rPr>
          <w:lang w:val="en-US"/>
        </w:rPr>
        <w:tab/>
        <w:t>W</w:t>
      </w:r>
    </w:p>
    <w:p w14:paraId="62E3F449" w14:textId="77777777" w:rsidR="00E73B67" w:rsidRPr="00E73B67" w:rsidRDefault="00E73B67" w:rsidP="00E73B67">
      <w:pPr>
        <w:pStyle w:val="BodyText"/>
        <w:tabs>
          <w:tab w:val="left" w:leader="dot" w:pos="9072"/>
        </w:tabs>
        <w:rPr>
          <w:lang w:val="en-US"/>
        </w:rPr>
      </w:pPr>
    </w:p>
    <w:p w14:paraId="5E1F8FDA" w14:textId="77777777" w:rsidR="00E73B67" w:rsidRPr="00E73B67" w:rsidRDefault="00E73B67" w:rsidP="00E73B67">
      <w:pPr>
        <w:pStyle w:val="BodyText"/>
        <w:tabs>
          <w:tab w:val="left" w:leader="dot" w:pos="9072"/>
        </w:tabs>
        <w:rPr>
          <w:lang w:val="en-US"/>
        </w:rPr>
      </w:pPr>
      <w:r w:rsidRPr="00E73B67">
        <w:rPr>
          <w:lang w:val="en-US"/>
        </w:rPr>
        <w:t>Dzesētājvielas iepildīšanas daudzums:</w:t>
      </w:r>
    </w:p>
    <w:p w14:paraId="7BDE7748" w14:textId="77777777" w:rsidR="00E73B67" w:rsidRPr="00E73B67" w:rsidRDefault="00E73B67" w:rsidP="00E73B67">
      <w:pPr>
        <w:pStyle w:val="BodyText"/>
        <w:tabs>
          <w:tab w:val="left" w:leader="dot" w:pos="9072"/>
        </w:tabs>
        <w:ind w:left="284"/>
        <w:rPr>
          <w:lang w:val="en-US"/>
        </w:rPr>
      </w:pPr>
      <w:r w:rsidRPr="00E73B67">
        <w:rPr>
          <w:lang w:val="en-US"/>
        </w:rPr>
        <w:t>Dzesētājvielas šķidrums: (</w:t>
      </w:r>
      <w:r w:rsidRPr="00E73B67">
        <w:rPr>
          <w:i/>
          <w:iCs/>
          <w:lang w:val="en-US"/>
        </w:rPr>
        <w:t xml:space="preserve">ISO/ASHRAE </w:t>
      </w:r>
      <w:r w:rsidRPr="00E73B67">
        <w:rPr>
          <w:lang w:val="en-US"/>
        </w:rPr>
        <w:t>apzīmējums)</w:t>
      </w:r>
      <w:r w:rsidRPr="00E73B67">
        <w:rPr>
          <w:vertAlign w:val="superscript"/>
          <w:lang w:val="en-US"/>
        </w:rPr>
        <w:footnoteReference w:customMarkFollows="1" w:id="39"/>
        <w:t>a)</w:t>
      </w:r>
      <w:r w:rsidRPr="00E73B67">
        <w:rPr>
          <w:lang w:val="en-US"/>
        </w:rPr>
        <w:tab/>
      </w:r>
    </w:p>
    <w:p w14:paraId="2093043D"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nominālā masa </w:t>
      </w:r>
      <w:r w:rsidRPr="00E73B67">
        <w:rPr>
          <w:lang w:val="en-US"/>
        </w:rPr>
        <w:tab/>
      </w:r>
    </w:p>
    <w:p w14:paraId="43164E0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9BC79BF"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5E97835B"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75971445"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3FF18F95"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311E0BFD" w14:textId="77777777" w:rsidR="00E73B67" w:rsidRPr="00E73B67" w:rsidRDefault="00E73B67" w:rsidP="00E73B67">
      <w:pPr>
        <w:pStyle w:val="BodyText"/>
        <w:tabs>
          <w:tab w:val="left" w:leader="dot" w:pos="5387"/>
          <w:tab w:val="left" w:leader="dot" w:pos="8789"/>
        </w:tabs>
        <w:rPr>
          <w:lang w:val="en-US"/>
        </w:rPr>
      </w:pPr>
    </w:p>
    <w:p w14:paraId="68BEBFFA" w14:textId="77777777" w:rsidR="00E73B67" w:rsidRPr="00E73B67" w:rsidRDefault="00E73B67" w:rsidP="00E73B67">
      <w:pPr>
        <w:pStyle w:val="BodyText"/>
        <w:tabs>
          <w:tab w:val="left" w:leader="dot" w:pos="5387"/>
          <w:tab w:val="left" w:leader="dot" w:pos="8789"/>
        </w:tabs>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78D7B634" w14:textId="77777777" w:rsidR="00E73B67" w:rsidRPr="00E73B67" w:rsidRDefault="00E73B67" w:rsidP="00E73B67">
      <w:pPr>
        <w:pStyle w:val="BodyText"/>
        <w:tabs>
          <w:tab w:val="left" w:leader="dot" w:pos="9072"/>
        </w:tabs>
        <w:rPr>
          <w:lang w:val="en-US"/>
        </w:rPr>
      </w:pPr>
    </w:p>
    <w:p w14:paraId="0675E7AC" w14:textId="77777777" w:rsidR="00E73B67" w:rsidRPr="00E73B67" w:rsidRDefault="00E73B67" w:rsidP="00E73B67">
      <w:pPr>
        <w:pStyle w:val="BodyText"/>
        <w:tabs>
          <w:tab w:val="left" w:leader="dot" w:pos="9072"/>
        </w:tabs>
        <w:rPr>
          <w:lang w:val="en-US"/>
        </w:rPr>
      </w:pPr>
      <w:r w:rsidRPr="00E73B67">
        <w:rPr>
          <w:lang w:val="en-US"/>
        </w:rPr>
        <w:t xml:space="preserve">Mehāniskās saldēšanas agregāta un iekšējās ventilācijas ierīču stāvoklis </w:t>
      </w:r>
      <w:r w:rsidRPr="00E73B67">
        <w:rPr>
          <w:lang w:val="en-US"/>
        </w:rPr>
        <w:tab/>
      </w:r>
    </w:p>
    <w:p w14:paraId="744571D8" w14:textId="77777777" w:rsidR="00E73B67" w:rsidRPr="00E73B67" w:rsidRDefault="00E73B67" w:rsidP="00E73B67">
      <w:pPr>
        <w:pStyle w:val="BodyText"/>
        <w:tabs>
          <w:tab w:val="left" w:leader="dot" w:pos="9072"/>
        </w:tabs>
        <w:rPr>
          <w:lang w:val="en-US"/>
        </w:rPr>
      </w:pPr>
      <w:r w:rsidRPr="00E73B67">
        <w:rPr>
          <w:lang w:val="en-US"/>
        </w:rPr>
        <w:tab/>
      </w:r>
    </w:p>
    <w:p w14:paraId="272D6CCC" w14:textId="77777777" w:rsidR="00E73B67" w:rsidRPr="00E73B67" w:rsidRDefault="00E73B67" w:rsidP="00E73B67">
      <w:pPr>
        <w:rPr>
          <w:noProof/>
          <w:lang w:val="en-US"/>
        </w:rPr>
      </w:pPr>
      <w:r w:rsidRPr="00E73B67">
        <w:rPr>
          <w:noProof/>
          <w:lang w:val="en-US"/>
        </w:rPr>
        <w:br w:type="page"/>
      </w:r>
    </w:p>
    <w:p w14:paraId="14B3955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8760706" w14:textId="77777777" w:rsidR="00E73B67" w:rsidRPr="00E73B67" w:rsidRDefault="00E73B67" w:rsidP="00E73B67">
      <w:pPr>
        <w:pStyle w:val="BodyText"/>
        <w:rPr>
          <w:b/>
          <w:lang w:val="en-US"/>
        </w:rPr>
      </w:pPr>
      <w:r w:rsidRPr="00E73B67">
        <w:rPr>
          <w:b/>
          <w:lang w:val="en-US"/>
        </w:rPr>
        <w:t>9. PARAUGS (turpinājums)</w:t>
      </w:r>
    </w:p>
    <w:p w14:paraId="72F83CC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840A910" w14:textId="77777777" w:rsidR="00E73B67" w:rsidRPr="00E73B67" w:rsidRDefault="00E73B67" w:rsidP="00E73B67">
      <w:pPr>
        <w:pStyle w:val="BodyText"/>
        <w:tabs>
          <w:tab w:val="left" w:leader="dot" w:pos="8789"/>
        </w:tabs>
        <w:rPr>
          <w:lang w:val="en-US"/>
        </w:rPr>
      </w:pPr>
      <w:r w:rsidRPr="00E73B67">
        <w:rPr>
          <w:lang w:val="en-US"/>
        </w:rPr>
        <w:t xml:space="preserve">Sasniegtā iekšējā temperatūra </w:t>
      </w:r>
      <w:r w:rsidRPr="00E73B67">
        <w:rPr>
          <w:lang w:val="en-US"/>
        </w:rPr>
        <w:tab/>
        <w:t>°C</w:t>
      </w:r>
    </w:p>
    <w:p w14:paraId="23A28D93" w14:textId="77777777" w:rsidR="00E73B67" w:rsidRPr="00E73B67" w:rsidRDefault="00E73B67" w:rsidP="00E73B67">
      <w:pPr>
        <w:pStyle w:val="BodyText"/>
        <w:tabs>
          <w:tab w:val="left" w:leader="dot" w:pos="8789"/>
        </w:tabs>
        <w:ind w:left="284"/>
        <w:rPr>
          <w:lang w:val="en-US"/>
        </w:rPr>
      </w:pPr>
      <w:r w:rsidRPr="00E73B67">
        <w:rPr>
          <w:lang w:val="en-US"/>
        </w:rPr>
        <w:t xml:space="preserve">ja ārējās vides temperatūra ir </w:t>
      </w:r>
      <w:r w:rsidRPr="00E73B67">
        <w:rPr>
          <w:lang w:val="en-US"/>
        </w:rPr>
        <w:tab/>
        <w:t>°C</w:t>
      </w:r>
    </w:p>
    <w:p w14:paraId="2E1E142C" w14:textId="77777777" w:rsidR="00E73B67" w:rsidRPr="00E73B67" w:rsidRDefault="00E73B67" w:rsidP="00E73B67">
      <w:pPr>
        <w:pStyle w:val="BodyText"/>
        <w:tabs>
          <w:tab w:val="left" w:leader="dot" w:pos="8789"/>
        </w:tabs>
        <w:ind w:left="284"/>
        <w:rPr>
          <w:lang w:val="en-US"/>
        </w:rPr>
      </w:pPr>
      <w:r w:rsidRPr="00E73B67">
        <w:rPr>
          <w:lang w:val="en-US"/>
        </w:rPr>
        <w:t xml:space="preserve">un relatīvais darbības laiks </w:t>
      </w:r>
      <w:r w:rsidRPr="00E73B67">
        <w:rPr>
          <w:lang w:val="en-US"/>
        </w:rPr>
        <w:tab/>
        <w:t>%</w:t>
      </w:r>
    </w:p>
    <w:p w14:paraId="52F8B8AB" w14:textId="77777777" w:rsidR="00E73B67" w:rsidRPr="00E73B67" w:rsidRDefault="00E73B67" w:rsidP="00E73B67">
      <w:pPr>
        <w:pStyle w:val="BodyText"/>
        <w:tabs>
          <w:tab w:val="left" w:leader="dot" w:pos="8931"/>
        </w:tabs>
        <w:ind w:left="284"/>
        <w:rPr>
          <w:lang w:val="en-US"/>
        </w:rPr>
      </w:pPr>
      <w:r w:rsidRPr="00E73B67">
        <w:rPr>
          <w:lang w:val="en-US"/>
        </w:rPr>
        <w:t xml:space="preserve">Darbības laiks </w:t>
      </w:r>
      <w:r w:rsidRPr="00E73B67">
        <w:rPr>
          <w:lang w:val="en-US"/>
        </w:rPr>
        <w:tab/>
        <w:t>h</w:t>
      </w:r>
    </w:p>
    <w:p w14:paraId="2AD16C69" w14:textId="77777777" w:rsidR="00E73B67" w:rsidRPr="00E73B67" w:rsidRDefault="00E73B67" w:rsidP="00E73B67">
      <w:pPr>
        <w:pStyle w:val="BodyText"/>
        <w:tabs>
          <w:tab w:val="left" w:leader="dot" w:pos="9072"/>
        </w:tabs>
        <w:ind w:left="284"/>
        <w:rPr>
          <w:lang w:val="en-US"/>
        </w:rPr>
      </w:pPr>
      <w:r w:rsidRPr="00E73B67">
        <w:rPr>
          <w:lang w:val="en-US"/>
        </w:rPr>
        <w:t xml:space="preserve">Termostata darbības pārbaude </w:t>
      </w:r>
      <w:r w:rsidRPr="00E73B67">
        <w:rPr>
          <w:lang w:val="en-US"/>
        </w:rPr>
        <w:tab/>
      </w:r>
    </w:p>
    <w:p w14:paraId="3F38CE63" w14:textId="77777777" w:rsidR="00E73B67" w:rsidRPr="00E73B67" w:rsidRDefault="00E73B67" w:rsidP="00E73B67">
      <w:pPr>
        <w:pStyle w:val="BodyText"/>
        <w:tabs>
          <w:tab w:val="left" w:leader="dot" w:pos="9072"/>
        </w:tabs>
        <w:ind w:left="284"/>
        <w:rPr>
          <w:lang w:val="en-US"/>
        </w:rPr>
      </w:pPr>
      <w:r w:rsidRPr="00E73B67">
        <w:rPr>
          <w:lang w:val="en-US"/>
        </w:rPr>
        <w:t xml:space="preserve">Piezīmes: </w:t>
      </w:r>
      <w:r w:rsidRPr="00E73B67">
        <w:rPr>
          <w:lang w:val="en-US"/>
        </w:rPr>
        <w:tab/>
      </w:r>
    </w:p>
    <w:p w14:paraId="0152886E" w14:textId="77777777" w:rsidR="00E73B67" w:rsidRPr="00E73B67" w:rsidRDefault="00E73B67" w:rsidP="00E73B67">
      <w:pPr>
        <w:pStyle w:val="BodyText"/>
        <w:tabs>
          <w:tab w:val="left" w:leader="dot" w:pos="9072"/>
        </w:tabs>
        <w:ind w:left="284"/>
        <w:rPr>
          <w:lang w:val="en-US"/>
        </w:rPr>
      </w:pPr>
      <w:r w:rsidRPr="00E73B67">
        <w:rPr>
          <w:lang w:val="en-US"/>
        </w:rPr>
        <w:tab/>
      </w:r>
    </w:p>
    <w:p w14:paraId="56489CFB"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3ABB2BCB"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398BCB2F" w14:textId="77777777" w:rsidR="00E73B67" w:rsidRPr="00E73B67" w:rsidRDefault="00E73B67" w:rsidP="00E73B67">
      <w:pPr>
        <w:pStyle w:val="BodyText"/>
        <w:tabs>
          <w:tab w:val="left" w:leader="dot" w:pos="9072"/>
        </w:tabs>
        <w:rPr>
          <w:lang w:val="en-US"/>
        </w:rPr>
      </w:pPr>
      <w:r w:rsidRPr="00E73B67">
        <w:rPr>
          <w:lang w:val="en-US"/>
        </w:rPr>
        <w:t xml:space="preserve">Pamatojoties uz pārbaudes rezultātiem, šo iekārtu var atzīt par derīgu un tai var piešķirt atšķirības zīmi uz laiku, ne ilgāku par trīs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42FEAC01" w14:textId="77777777" w:rsidR="00E73B67" w:rsidRPr="00E73B67" w:rsidRDefault="00E73B67" w:rsidP="00E73B67">
      <w:pPr>
        <w:jc w:val="both"/>
        <w:rPr>
          <w:lang w:val="en-US"/>
        </w:rPr>
      </w:pPr>
    </w:p>
    <w:p w14:paraId="3F198BB6" w14:textId="77777777" w:rsidR="00E73B67" w:rsidRPr="00E73B67" w:rsidRDefault="00E73B67" w:rsidP="00E73B67">
      <w:pPr>
        <w:jc w:val="both"/>
        <w:rPr>
          <w:lang w:val="en-US"/>
        </w:rPr>
      </w:pPr>
    </w:p>
    <w:p w14:paraId="5211ADCB" w14:textId="77777777" w:rsidR="00E73B67" w:rsidRPr="00E73B67" w:rsidRDefault="00E73B67" w:rsidP="00E73B67">
      <w:pPr>
        <w:jc w:val="both"/>
        <w:rPr>
          <w:lang w:val="en-US"/>
        </w:rPr>
      </w:pPr>
    </w:p>
    <w:p w14:paraId="0B451513"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74462296"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3C86DF37" w14:textId="77777777" w:rsidTr="00A31E9F">
        <w:tc>
          <w:tcPr>
            <w:tcW w:w="1180" w:type="pct"/>
          </w:tcPr>
          <w:p w14:paraId="41A9C689"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29323AEE" w14:textId="77777777" w:rsidR="00E73B67" w:rsidRPr="00E73B67" w:rsidRDefault="00E73B67" w:rsidP="00A31E9F">
            <w:pPr>
              <w:pStyle w:val="BodyText"/>
              <w:rPr>
                <w:lang w:val="en-US"/>
              </w:rPr>
            </w:pPr>
          </w:p>
        </w:tc>
        <w:tc>
          <w:tcPr>
            <w:tcW w:w="1785" w:type="pct"/>
            <w:tcBorders>
              <w:bottom w:val="dotted" w:sz="4" w:space="0" w:color="auto"/>
            </w:tcBorders>
          </w:tcPr>
          <w:p w14:paraId="070B890B" w14:textId="77777777" w:rsidR="00E73B67" w:rsidRPr="00E73B67" w:rsidRDefault="00E73B67" w:rsidP="00A31E9F">
            <w:pPr>
              <w:pStyle w:val="BodyText"/>
              <w:rPr>
                <w:lang w:val="en-US"/>
              </w:rPr>
            </w:pPr>
          </w:p>
        </w:tc>
        <w:tc>
          <w:tcPr>
            <w:tcW w:w="466" w:type="pct"/>
          </w:tcPr>
          <w:p w14:paraId="60951089" w14:textId="77777777" w:rsidR="00E73B67" w:rsidRPr="00E73B67" w:rsidRDefault="00E73B67" w:rsidP="00A31E9F">
            <w:pPr>
              <w:pStyle w:val="BodyText"/>
              <w:rPr>
                <w:lang w:val="en-US"/>
              </w:rPr>
            </w:pPr>
          </w:p>
        </w:tc>
        <w:tc>
          <w:tcPr>
            <w:tcW w:w="1414" w:type="pct"/>
            <w:tcBorders>
              <w:bottom w:val="dotted" w:sz="4" w:space="0" w:color="auto"/>
            </w:tcBorders>
          </w:tcPr>
          <w:p w14:paraId="51A831AF" w14:textId="77777777" w:rsidR="00E73B67" w:rsidRPr="00E73B67" w:rsidRDefault="00E73B67" w:rsidP="00A31E9F">
            <w:pPr>
              <w:pStyle w:val="BodyText"/>
              <w:rPr>
                <w:lang w:val="en-US"/>
              </w:rPr>
            </w:pPr>
          </w:p>
        </w:tc>
      </w:tr>
      <w:tr w:rsidR="00E73B67" w:rsidRPr="00E73B67" w14:paraId="091B1021" w14:textId="77777777" w:rsidTr="00A31E9F">
        <w:tc>
          <w:tcPr>
            <w:tcW w:w="1180" w:type="pct"/>
          </w:tcPr>
          <w:p w14:paraId="1D2E1640" w14:textId="77777777" w:rsidR="00E73B67" w:rsidRPr="00E73B67" w:rsidRDefault="00E73B67" w:rsidP="00A31E9F">
            <w:pPr>
              <w:pStyle w:val="BodyText"/>
              <w:rPr>
                <w:lang w:val="en-US"/>
              </w:rPr>
            </w:pPr>
          </w:p>
        </w:tc>
        <w:tc>
          <w:tcPr>
            <w:tcW w:w="155" w:type="pct"/>
          </w:tcPr>
          <w:p w14:paraId="0C1863DA" w14:textId="77777777" w:rsidR="00E73B67" w:rsidRPr="00E73B67" w:rsidRDefault="00E73B67" w:rsidP="00A31E9F">
            <w:pPr>
              <w:pStyle w:val="BodyText"/>
              <w:rPr>
                <w:lang w:val="en-US"/>
              </w:rPr>
            </w:pPr>
          </w:p>
        </w:tc>
        <w:tc>
          <w:tcPr>
            <w:tcW w:w="1785" w:type="pct"/>
            <w:tcBorders>
              <w:top w:val="dotted" w:sz="4" w:space="0" w:color="auto"/>
            </w:tcBorders>
          </w:tcPr>
          <w:p w14:paraId="1EBB6A6E" w14:textId="77777777" w:rsidR="00E73B67" w:rsidRPr="00E73B67" w:rsidRDefault="00E73B67" w:rsidP="00A31E9F">
            <w:pPr>
              <w:pStyle w:val="BodyText"/>
              <w:rPr>
                <w:lang w:val="en-US"/>
              </w:rPr>
            </w:pPr>
          </w:p>
        </w:tc>
        <w:tc>
          <w:tcPr>
            <w:tcW w:w="466" w:type="pct"/>
          </w:tcPr>
          <w:p w14:paraId="16EEB556" w14:textId="77777777" w:rsidR="00E73B67" w:rsidRPr="00E73B67" w:rsidRDefault="00E73B67" w:rsidP="00A31E9F">
            <w:pPr>
              <w:pStyle w:val="BodyText"/>
              <w:rPr>
                <w:lang w:val="en-US"/>
              </w:rPr>
            </w:pPr>
          </w:p>
        </w:tc>
        <w:tc>
          <w:tcPr>
            <w:tcW w:w="1414" w:type="pct"/>
            <w:tcBorders>
              <w:top w:val="dotted" w:sz="4" w:space="0" w:color="auto"/>
            </w:tcBorders>
          </w:tcPr>
          <w:p w14:paraId="5EAF60A2" w14:textId="77777777" w:rsidR="00E73B67" w:rsidRPr="00E73B67" w:rsidRDefault="00E73B67" w:rsidP="00A31E9F">
            <w:pPr>
              <w:pStyle w:val="BodyText"/>
              <w:jc w:val="center"/>
              <w:rPr>
                <w:lang w:val="en-US"/>
              </w:rPr>
            </w:pPr>
            <w:r w:rsidRPr="00E73B67">
              <w:rPr>
                <w:lang w:val="en-US"/>
              </w:rPr>
              <w:t>Amatpersona, kas veikusi pārbaudi</w:t>
            </w:r>
          </w:p>
        </w:tc>
      </w:tr>
    </w:tbl>
    <w:p w14:paraId="6E467D5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42FA53" w14:textId="77777777" w:rsidR="00E73B67" w:rsidRPr="00E73B67" w:rsidRDefault="00E73B67" w:rsidP="00E73B67">
      <w:pPr>
        <w:rPr>
          <w:noProof/>
          <w:lang w:val="en-US"/>
        </w:rPr>
      </w:pPr>
      <w:r w:rsidRPr="00E73B67">
        <w:rPr>
          <w:noProof/>
          <w:lang w:val="en-US"/>
        </w:rPr>
        <w:br w:type="page"/>
      </w:r>
    </w:p>
    <w:p w14:paraId="218A10E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8B74416" w14:textId="77777777" w:rsidR="00E73B67" w:rsidRPr="00E73B67" w:rsidRDefault="00E73B67" w:rsidP="00E73B67">
      <w:pPr>
        <w:pStyle w:val="Heading3"/>
        <w:jc w:val="both"/>
        <w:rPr>
          <w:noProof/>
          <w:lang w:val="en-US"/>
        </w:rPr>
      </w:pPr>
      <w:bookmarkStart w:id="42" w:name="_Toc107219921"/>
      <w:r w:rsidRPr="00E73B67">
        <w:rPr>
          <w:noProof/>
          <w:lang w:val="en-US"/>
        </w:rPr>
        <w:t>10. PARAUGS</w:t>
      </w:r>
      <w:bookmarkEnd w:id="42"/>
    </w:p>
    <w:p w14:paraId="39BBD57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75F9D98C" w14:textId="77777777" w:rsidR="00E73B67" w:rsidRPr="00E73B67" w:rsidRDefault="00E73B67" w:rsidP="00E73B67">
      <w:pPr>
        <w:pStyle w:val="BodyText"/>
        <w:jc w:val="center"/>
        <w:rPr>
          <w:lang w:val="en-US"/>
        </w:rPr>
      </w:pPr>
      <w:r w:rsidRPr="00E73B67">
        <w:rPr>
          <w:lang w:val="en-US"/>
        </w:rPr>
        <w:t>3. daļa</w:t>
      </w:r>
    </w:p>
    <w:p w14:paraId="0D1BD875"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004BB914" w14:textId="77777777" w:rsidR="00E73B67" w:rsidRPr="00E73B67" w:rsidRDefault="00E73B67" w:rsidP="00E73B67">
      <w:pPr>
        <w:pStyle w:val="BodyText"/>
        <w:jc w:val="center"/>
        <w:rPr>
          <w:lang w:val="en-US"/>
        </w:rPr>
      </w:pPr>
      <w:r w:rsidRPr="00E73B67">
        <w:rPr>
          <w:lang w:val="en-US"/>
        </w:rPr>
        <w:t xml:space="preserve">Ekspluatācijā esošas sildīšanas iekārtas sildīšanas agregātu efektivitātes kontrole uz vietas, ko veicis eksperts saskaņā ar </w:t>
      </w:r>
      <w:r w:rsidRPr="00E73B67">
        <w:rPr>
          <w:i/>
          <w:iCs/>
          <w:lang w:val="en-US"/>
        </w:rPr>
        <w:t xml:space="preserve">ATP </w:t>
      </w:r>
      <w:r w:rsidRPr="00E73B67">
        <w:rPr>
          <w:lang w:val="en-US"/>
        </w:rPr>
        <w:t>1. pielikuma 2. papildinājuma 6.3. punktu</w:t>
      </w:r>
    </w:p>
    <w:p w14:paraId="7407ED0F"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6F1E4C8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6A33C0" w14:textId="77777777" w:rsidR="00E73B67" w:rsidRPr="00E73B67" w:rsidRDefault="00E73B67" w:rsidP="00E73B67">
      <w:pPr>
        <w:pStyle w:val="BodyText"/>
        <w:tabs>
          <w:tab w:val="left" w:leader="dot" w:pos="7088"/>
          <w:tab w:val="left" w:leader="dot" w:pos="9072"/>
        </w:tabs>
        <w:rPr>
          <w:lang w:val="en-US"/>
        </w:rPr>
      </w:pPr>
      <w:r w:rsidRPr="00E73B67">
        <w:rPr>
          <w:lang w:val="en-US"/>
        </w:rPr>
        <w:t xml:space="preserve">Kontrole veikta, pamatojoties uz ziņojumu Nr. </w:t>
      </w:r>
      <w:r w:rsidRPr="00E73B67">
        <w:rPr>
          <w:lang w:val="en-US"/>
        </w:rPr>
        <w:tab/>
        <w:t xml:space="preserve">, datētu ar </w:t>
      </w:r>
      <w:r w:rsidRPr="00E73B67">
        <w:rPr>
          <w:lang w:val="en-US"/>
        </w:rPr>
        <w:tab/>
        <w:t xml:space="preserve">, </w:t>
      </w:r>
      <w:r w:rsidRPr="00E73B67">
        <w:rPr>
          <w:lang w:val="en-US"/>
        </w:rPr>
        <w:tab/>
      </w:r>
    </w:p>
    <w:p w14:paraId="1D5037D3" w14:textId="77777777" w:rsidR="00E73B67" w:rsidRPr="00E73B67" w:rsidRDefault="00E73B67" w:rsidP="00E73B67">
      <w:pPr>
        <w:pStyle w:val="BodyText"/>
        <w:tabs>
          <w:tab w:val="left" w:leader="dot" w:pos="9072"/>
        </w:tabs>
        <w:rPr>
          <w:lang w:val="en-US"/>
        </w:rPr>
      </w:pPr>
      <w:r w:rsidRPr="00E73B67">
        <w:rPr>
          <w:lang w:val="en-US"/>
        </w:rPr>
        <w:t>ko izdevusi pilnvarota pārbaudes stacija / eksperts (nosaukums / vārds, uzvārds un adrese)</w:t>
      </w:r>
      <w:r w:rsidRPr="00E73B67">
        <w:rPr>
          <w:lang w:val="en-US"/>
        </w:rPr>
        <w:tab/>
      </w:r>
    </w:p>
    <w:p w14:paraId="297A62DC" w14:textId="77777777" w:rsidR="00E73B67" w:rsidRPr="00E73B67" w:rsidRDefault="00E73B67" w:rsidP="00E73B67">
      <w:pPr>
        <w:pStyle w:val="BodyText"/>
        <w:tabs>
          <w:tab w:val="left" w:leader="dot" w:pos="9072"/>
        </w:tabs>
        <w:rPr>
          <w:lang w:val="en-US"/>
        </w:rPr>
      </w:pPr>
      <w:r w:rsidRPr="00E73B67">
        <w:rPr>
          <w:lang w:val="en-US"/>
        </w:rPr>
        <w:tab/>
      </w:r>
    </w:p>
    <w:p w14:paraId="572F5728" w14:textId="77777777" w:rsidR="00E73B67" w:rsidRPr="00E73B67" w:rsidRDefault="00E73B67" w:rsidP="00E73B67">
      <w:pPr>
        <w:pStyle w:val="BodyText"/>
        <w:rPr>
          <w:lang w:val="en-US"/>
        </w:rPr>
      </w:pPr>
    </w:p>
    <w:p w14:paraId="4E2F6D13" w14:textId="77777777" w:rsidR="00E73B67" w:rsidRPr="00E73B67" w:rsidRDefault="00E73B67" w:rsidP="00E73B67">
      <w:pPr>
        <w:pStyle w:val="BodyText"/>
        <w:rPr>
          <w:lang w:val="en-US"/>
        </w:rPr>
      </w:pPr>
      <w:r w:rsidRPr="00E73B67">
        <w:rPr>
          <w:lang w:val="en-US"/>
        </w:rPr>
        <w:t>Sildīšanas režīms:</w:t>
      </w:r>
    </w:p>
    <w:p w14:paraId="0C78600D"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010986A7"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657F636C"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63160D43"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60079F46" w14:textId="77777777" w:rsidR="00E73B67" w:rsidRPr="00E73B67" w:rsidRDefault="00E73B67" w:rsidP="00E73B67">
      <w:pPr>
        <w:pStyle w:val="BodyText"/>
        <w:tabs>
          <w:tab w:val="left" w:leader="dot" w:pos="9072"/>
        </w:tabs>
        <w:ind w:left="284"/>
        <w:rPr>
          <w:lang w:val="en-US"/>
        </w:rPr>
      </w:pPr>
      <w:r w:rsidRPr="00E73B67">
        <w:rPr>
          <w:lang w:val="en-US"/>
        </w:rPr>
        <w:t xml:space="preserve">Atrašanās vieta </w:t>
      </w:r>
      <w:r w:rsidRPr="00E73B67">
        <w:rPr>
          <w:lang w:val="en-US"/>
        </w:rPr>
        <w:tab/>
      </w:r>
    </w:p>
    <w:p w14:paraId="1F763BC4" w14:textId="77777777" w:rsidR="00E73B67" w:rsidRPr="00E73B67" w:rsidRDefault="00E73B67" w:rsidP="00E73B67">
      <w:pPr>
        <w:pStyle w:val="BodyText"/>
        <w:tabs>
          <w:tab w:val="left" w:leader="dot" w:pos="8789"/>
        </w:tabs>
        <w:ind w:left="284"/>
        <w:rPr>
          <w:lang w:val="en-US"/>
        </w:rPr>
      </w:pPr>
      <w:r w:rsidRPr="00E73B67">
        <w:rPr>
          <w:lang w:val="en-US"/>
        </w:rPr>
        <w:t xml:space="preserve">Siltumapmaiņas virsmu kopējais laukums </w:t>
      </w:r>
      <w:r w:rsidRPr="00E73B67">
        <w:rPr>
          <w:lang w:val="en-US"/>
        </w:rPr>
        <w:tab/>
        <w:t>m</w:t>
      </w:r>
      <w:r w:rsidRPr="00E73B67">
        <w:rPr>
          <w:vertAlign w:val="superscript"/>
          <w:lang w:val="en-US"/>
        </w:rPr>
        <w:t>2</w:t>
      </w:r>
    </w:p>
    <w:p w14:paraId="15DF80EF" w14:textId="77777777" w:rsidR="00E73B67" w:rsidRPr="00E73B67" w:rsidRDefault="00E73B67" w:rsidP="00E73B67">
      <w:pPr>
        <w:pStyle w:val="BodyText"/>
        <w:tabs>
          <w:tab w:val="left" w:leader="dot" w:pos="8647"/>
        </w:tabs>
        <w:ind w:left="284"/>
        <w:rPr>
          <w:lang w:val="en-US"/>
        </w:rPr>
      </w:pPr>
      <w:r w:rsidRPr="00E73B67">
        <w:rPr>
          <w:lang w:val="en-US"/>
        </w:rPr>
        <w:t xml:space="preserve">Ražotāja noteiktā lietderīgā jauda </w:t>
      </w:r>
      <w:r w:rsidRPr="00E73B67">
        <w:rPr>
          <w:lang w:val="en-US"/>
        </w:rPr>
        <w:tab/>
        <w:t>kW</w:t>
      </w:r>
    </w:p>
    <w:p w14:paraId="3A62032D" w14:textId="77777777" w:rsidR="00E73B67" w:rsidRPr="00E73B67" w:rsidRDefault="00E73B67" w:rsidP="00E73B67">
      <w:pPr>
        <w:pStyle w:val="BodyText"/>
        <w:tabs>
          <w:tab w:val="left" w:leader="dot" w:pos="9072"/>
        </w:tabs>
        <w:rPr>
          <w:lang w:val="en-US"/>
        </w:rPr>
      </w:pPr>
    </w:p>
    <w:p w14:paraId="5D20B195"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4A4991F8"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0371C611"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3EC82E07"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209A90B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4ADC172" w14:textId="77777777" w:rsidR="00E73B67" w:rsidRPr="00E73B67" w:rsidRDefault="00E73B67" w:rsidP="00E73B67">
      <w:pPr>
        <w:pStyle w:val="BodyText"/>
        <w:tabs>
          <w:tab w:val="left" w:leader="dot" w:pos="5387"/>
          <w:tab w:val="left" w:leader="dot" w:pos="8789"/>
        </w:tabs>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xml:space="preserve">; garums </w:t>
      </w:r>
      <w:r w:rsidRPr="00E73B67">
        <w:rPr>
          <w:lang w:val="en-US"/>
        </w:rPr>
        <w:tab/>
        <w:t>m</w:t>
      </w:r>
    </w:p>
    <w:p w14:paraId="78E328DF" w14:textId="77777777" w:rsidR="00E73B67" w:rsidRPr="00E73B67" w:rsidRDefault="00E73B67" w:rsidP="00E73B67">
      <w:pPr>
        <w:pStyle w:val="BodyText"/>
        <w:tabs>
          <w:tab w:val="left" w:leader="dot" w:pos="9072"/>
        </w:tabs>
        <w:rPr>
          <w:lang w:val="en-US"/>
        </w:rPr>
      </w:pPr>
    </w:p>
    <w:p w14:paraId="3DA3F9E2" w14:textId="77777777" w:rsidR="00E73B67" w:rsidRPr="00E73B67" w:rsidRDefault="00E73B67" w:rsidP="00E73B67">
      <w:pPr>
        <w:pStyle w:val="BodyText"/>
        <w:tabs>
          <w:tab w:val="left" w:leader="dot" w:pos="9072"/>
        </w:tabs>
        <w:rPr>
          <w:lang w:val="en-US"/>
        </w:rPr>
      </w:pPr>
      <w:r w:rsidRPr="00E73B67">
        <w:rPr>
          <w:lang w:val="en-US"/>
        </w:rPr>
        <w:t xml:space="preserve">Sildīšanas agregāta un iekšējās ventilācijas ierīču stāvoklis </w:t>
      </w:r>
      <w:r w:rsidRPr="00E73B67">
        <w:rPr>
          <w:lang w:val="en-US"/>
        </w:rPr>
        <w:tab/>
      </w:r>
    </w:p>
    <w:p w14:paraId="56B62B24" w14:textId="77777777" w:rsidR="00E73B67" w:rsidRPr="00E73B67" w:rsidRDefault="00E73B67" w:rsidP="00E73B67">
      <w:pPr>
        <w:pStyle w:val="BodyText"/>
        <w:tabs>
          <w:tab w:val="left" w:leader="dot" w:pos="9072"/>
        </w:tabs>
        <w:rPr>
          <w:lang w:val="en-US"/>
        </w:rPr>
      </w:pPr>
      <w:r w:rsidRPr="00E73B67">
        <w:rPr>
          <w:lang w:val="en-US"/>
        </w:rPr>
        <w:tab/>
      </w:r>
    </w:p>
    <w:p w14:paraId="25A1EE54" w14:textId="77777777" w:rsidR="00E73B67" w:rsidRPr="00E73B67" w:rsidRDefault="00E73B67" w:rsidP="00E73B67">
      <w:pPr>
        <w:pStyle w:val="BodyText"/>
        <w:tabs>
          <w:tab w:val="left" w:leader="dot" w:pos="9072"/>
        </w:tabs>
        <w:rPr>
          <w:lang w:val="en-US"/>
        </w:rPr>
      </w:pPr>
      <w:r w:rsidRPr="00E73B67">
        <w:rPr>
          <w:lang w:val="en-US"/>
        </w:rPr>
        <w:tab/>
      </w:r>
    </w:p>
    <w:p w14:paraId="5040D5B8"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253DF70" w14:textId="77777777" w:rsidR="00E73B67" w:rsidRPr="00E73B67" w:rsidRDefault="00E73B67" w:rsidP="00E73B67">
      <w:pPr>
        <w:pStyle w:val="BodyText"/>
        <w:tabs>
          <w:tab w:val="left" w:leader="dot" w:pos="8789"/>
        </w:tabs>
        <w:rPr>
          <w:lang w:val="en-US"/>
        </w:rPr>
      </w:pPr>
      <w:r w:rsidRPr="00E73B67">
        <w:rPr>
          <w:lang w:val="en-US"/>
        </w:rPr>
        <w:t xml:space="preserve">Sasniegtā iekšējā temperatūra </w:t>
      </w:r>
      <w:r w:rsidRPr="00E73B67">
        <w:rPr>
          <w:lang w:val="en-US"/>
        </w:rPr>
        <w:tab/>
        <w:t>°C</w:t>
      </w:r>
    </w:p>
    <w:p w14:paraId="46AFC59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3C465D" w14:textId="77777777" w:rsidR="00E73B67" w:rsidRPr="00E73B67" w:rsidRDefault="00E73B67" w:rsidP="00E73B67">
      <w:pPr>
        <w:rPr>
          <w:noProof/>
          <w:lang w:val="en-US"/>
        </w:rPr>
      </w:pPr>
      <w:r w:rsidRPr="00E73B67">
        <w:rPr>
          <w:noProof/>
          <w:lang w:val="en-US"/>
        </w:rPr>
        <w:br w:type="page"/>
      </w:r>
    </w:p>
    <w:p w14:paraId="0364381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6C80606" w14:textId="77777777" w:rsidR="00E73B67" w:rsidRPr="00E73B67" w:rsidRDefault="00E73B67" w:rsidP="00E73B67">
      <w:pPr>
        <w:pStyle w:val="BodyText"/>
        <w:rPr>
          <w:b/>
          <w:lang w:val="en-US"/>
        </w:rPr>
      </w:pPr>
      <w:r w:rsidRPr="00E73B67">
        <w:rPr>
          <w:b/>
          <w:lang w:val="en-US"/>
        </w:rPr>
        <w:t>10. PARAUGS (turpinājums)</w:t>
      </w:r>
    </w:p>
    <w:p w14:paraId="329BD4D8" w14:textId="77777777" w:rsidR="00E73B67" w:rsidRPr="00E73B67" w:rsidRDefault="00E73B67" w:rsidP="00E73B67">
      <w:pPr>
        <w:tabs>
          <w:tab w:val="left" w:leader="dot" w:pos="9072"/>
        </w:tabs>
        <w:jc w:val="both"/>
        <w:rPr>
          <w:rFonts w:ascii="Times New Roman" w:eastAsia="Times New Roman" w:hAnsi="Times New Roman" w:cs="Times New Roman"/>
          <w:bCs/>
          <w:noProof/>
          <w:sz w:val="24"/>
          <w:szCs w:val="24"/>
          <w:lang w:val="en-US"/>
        </w:rPr>
      </w:pPr>
    </w:p>
    <w:p w14:paraId="1F4132F2" w14:textId="77777777" w:rsidR="00E73B67" w:rsidRPr="00E73B67" w:rsidRDefault="00E73B67" w:rsidP="00E73B67">
      <w:pPr>
        <w:pStyle w:val="BodyText"/>
        <w:tabs>
          <w:tab w:val="left" w:leader="dot" w:pos="8789"/>
        </w:tabs>
        <w:ind w:left="284"/>
        <w:rPr>
          <w:lang w:val="en-US"/>
        </w:rPr>
      </w:pPr>
      <w:r w:rsidRPr="00E73B67">
        <w:rPr>
          <w:lang w:val="en-US"/>
        </w:rPr>
        <w:t xml:space="preserve">Ja ārējās vides temperatūra ir </w:t>
      </w:r>
      <w:r w:rsidRPr="00E73B67">
        <w:rPr>
          <w:lang w:val="en-US"/>
        </w:rPr>
        <w:tab/>
        <w:t>°C</w:t>
      </w:r>
    </w:p>
    <w:p w14:paraId="234C248A" w14:textId="77777777" w:rsidR="00E73B67" w:rsidRPr="00E73B67" w:rsidRDefault="00E73B67" w:rsidP="00E73B67">
      <w:pPr>
        <w:pStyle w:val="BodyText"/>
        <w:tabs>
          <w:tab w:val="left" w:leader="dot" w:pos="8789"/>
        </w:tabs>
        <w:ind w:left="284"/>
        <w:rPr>
          <w:lang w:val="en-US"/>
        </w:rPr>
      </w:pPr>
      <w:r w:rsidRPr="00E73B67">
        <w:rPr>
          <w:lang w:val="en-US"/>
        </w:rPr>
        <w:t xml:space="preserve">un relatīvais darbības laiks </w:t>
      </w:r>
      <w:r w:rsidRPr="00E73B67">
        <w:rPr>
          <w:lang w:val="en-US"/>
        </w:rPr>
        <w:tab/>
        <w:t>%</w:t>
      </w:r>
    </w:p>
    <w:p w14:paraId="3B228592" w14:textId="77777777" w:rsidR="00E73B67" w:rsidRPr="00E73B67" w:rsidRDefault="00E73B67" w:rsidP="00E73B67">
      <w:pPr>
        <w:pStyle w:val="BodyText"/>
        <w:tabs>
          <w:tab w:val="left" w:leader="dot" w:pos="8931"/>
        </w:tabs>
        <w:ind w:left="284"/>
        <w:rPr>
          <w:lang w:val="en-US"/>
        </w:rPr>
      </w:pPr>
      <w:r w:rsidRPr="00E73B67">
        <w:rPr>
          <w:lang w:val="en-US"/>
        </w:rPr>
        <w:t xml:space="preserve">Darbības laiks </w:t>
      </w:r>
      <w:r w:rsidRPr="00E73B67">
        <w:rPr>
          <w:lang w:val="en-US"/>
        </w:rPr>
        <w:tab/>
        <w:t>h</w:t>
      </w:r>
    </w:p>
    <w:p w14:paraId="366AF7CC"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0B12B12" w14:textId="77777777" w:rsidR="00E73B67" w:rsidRPr="00E73B67" w:rsidRDefault="00E73B67" w:rsidP="00E73B67">
      <w:pPr>
        <w:pStyle w:val="BodyText"/>
        <w:tabs>
          <w:tab w:val="left" w:leader="dot" w:pos="9072"/>
        </w:tabs>
        <w:rPr>
          <w:lang w:val="en-US"/>
        </w:rPr>
      </w:pPr>
      <w:r w:rsidRPr="00E73B67">
        <w:rPr>
          <w:lang w:val="en-US"/>
        </w:rPr>
        <w:t xml:space="preserve">Termostata darbības pārbaude </w:t>
      </w:r>
      <w:r w:rsidRPr="00E73B67">
        <w:rPr>
          <w:lang w:val="en-US"/>
        </w:rPr>
        <w:tab/>
      </w:r>
    </w:p>
    <w:p w14:paraId="67CE22D6"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6A1B48A7"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33BF1180" w14:textId="77777777" w:rsidR="00E73B67" w:rsidRPr="00E73B67" w:rsidRDefault="00E73B67" w:rsidP="00E73B67">
      <w:pPr>
        <w:pStyle w:val="BodyText"/>
        <w:tabs>
          <w:tab w:val="left" w:leader="dot" w:pos="9072"/>
        </w:tabs>
        <w:rPr>
          <w:lang w:val="en-US"/>
        </w:rPr>
      </w:pPr>
      <w:r w:rsidRPr="00E73B67">
        <w:rPr>
          <w:lang w:val="en-US"/>
        </w:rPr>
        <w:tab/>
      </w:r>
    </w:p>
    <w:p w14:paraId="440F2561"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1419D7D4"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3E798E79" w14:textId="77777777" w:rsidR="00E73B67" w:rsidRPr="00E73B67" w:rsidRDefault="00E73B67" w:rsidP="00E73B67">
      <w:pPr>
        <w:pStyle w:val="BodyText"/>
        <w:tabs>
          <w:tab w:val="left" w:leader="dot" w:pos="9072"/>
        </w:tabs>
        <w:rPr>
          <w:lang w:val="en-US"/>
        </w:rPr>
      </w:pPr>
      <w:r w:rsidRPr="00E73B67">
        <w:rPr>
          <w:lang w:val="en-US"/>
        </w:rPr>
        <w:t xml:space="preserve">Pamatojoties uz pārbaudes rezultātiem, šo iekārtu var atzīt par derīgu un tai var piešķirt atšķirības zīmi uz laiku, ne ilgāku par trīs gadiem, to apliecinot ar sertifikātu saskaņā ar </w:t>
      </w:r>
      <w:r w:rsidRPr="00E73B67">
        <w:rPr>
          <w:i/>
          <w:iCs/>
          <w:lang w:val="en-US"/>
        </w:rPr>
        <w:t xml:space="preserve">ATP </w:t>
      </w:r>
      <w:r w:rsidRPr="00E73B67">
        <w:rPr>
          <w:lang w:val="en-US"/>
        </w:rPr>
        <w:t xml:space="preserve">1. pielikuma 3. papildinājumu </w:t>
      </w:r>
      <w:r w:rsidRPr="00E73B67">
        <w:rPr>
          <w:lang w:val="en-US"/>
        </w:rPr>
        <w:tab/>
      </w:r>
    </w:p>
    <w:p w14:paraId="585B831C" w14:textId="77777777" w:rsidR="00E73B67" w:rsidRPr="00E73B67" w:rsidRDefault="00E73B67" w:rsidP="00E73B67">
      <w:pPr>
        <w:jc w:val="both"/>
        <w:rPr>
          <w:lang w:val="en-US"/>
        </w:rPr>
      </w:pPr>
    </w:p>
    <w:p w14:paraId="49C1AA21" w14:textId="77777777" w:rsidR="00E73B67" w:rsidRPr="00E73B67" w:rsidRDefault="00E73B67" w:rsidP="00E73B67">
      <w:pPr>
        <w:jc w:val="both"/>
        <w:rPr>
          <w:lang w:val="en-US"/>
        </w:rPr>
      </w:pPr>
    </w:p>
    <w:p w14:paraId="25A88F7A" w14:textId="77777777" w:rsidR="00E73B67" w:rsidRPr="00E73B67" w:rsidRDefault="00E73B67" w:rsidP="00E73B67">
      <w:pPr>
        <w:jc w:val="both"/>
        <w:rPr>
          <w:lang w:val="en-US"/>
        </w:rPr>
      </w:pPr>
    </w:p>
    <w:p w14:paraId="4E950CD7"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471A85EC"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67697640" w14:textId="77777777" w:rsidTr="00A31E9F">
        <w:tc>
          <w:tcPr>
            <w:tcW w:w="1180" w:type="pct"/>
          </w:tcPr>
          <w:p w14:paraId="5F908533"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4652E6E5" w14:textId="77777777" w:rsidR="00E73B67" w:rsidRPr="00E73B67" w:rsidRDefault="00E73B67" w:rsidP="00A31E9F">
            <w:pPr>
              <w:pStyle w:val="BodyText"/>
              <w:rPr>
                <w:lang w:val="en-US"/>
              </w:rPr>
            </w:pPr>
          </w:p>
        </w:tc>
        <w:tc>
          <w:tcPr>
            <w:tcW w:w="1785" w:type="pct"/>
            <w:tcBorders>
              <w:bottom w:val="dotted" w:sz="4" w:space="0" w:color="auto"/>
            </w:tcBorders>
          </w:tcPr>
          <w:p w14:paraId="7570B236" w14:textId="77777777" w:rsidR="00E73B67" w:rsidRPr="00E73B67" w:rsidRDefault="00E73B67" w:rsidP="00A31E9F">
            <w:pPr>
              <w:pStyle w:val="BodyText"/>
              <w:rPr>
                <w:lang w:val="en-US"/>
              </w:rPr>
            </w:pPr>
          </w:p>
        </w:tc>
        <w:tc>
          <w:tcPr>
            <w:tcW w:w="466" w:type="pct"/>
          </w:tcPr>
          <w:p w14:paraId="7F71A558" w14:textId="77777777" w:rsidR="00E73B67" w:rsidRPr="00E73B67" w:rsidRDefault="00E73B67" w:rsidP="00A31E9F">
            <w:pPr>
              <w:pStyle w:val="BodyText"/>
              <w:rPr>
                <w:lang w:val="en-US"/>
              </w:rPr>
            </w:pPr>
          </w:p>
        </w:tc>
        <w:tc>
          <w:tcPr>
            <w:tcW w:w="1414" w:type="pct"/>
            <w:tcBorders>
              <w:bottom w:val="dotted" w:sz="4" w:space="0" w:color="auto"/>
            </w:tcBorders>
          </w:tcPr>
          <w:p w14:paraId="45E1182E" w14:textId="77777777" w:rsidR="00E73B67" w:rsidRPr="00E73B67" w:rsidRDefault="00E73B67" w:rsidP="00A31E9F">
            <w:pPr>
              <w:pStyle w:val="BodyText"/>
              <w:rPr>
                <w:lang w:val="en-US"/>
              </w:rPr>
            </w:pPr>
          </w:p>
        </w:tc>
      </w:tr>
      <w:tr w:rsidR="00E73B67" w:rsidRPr="00E73B67" w14:paraId="7C602B65" w14:textId="77777777" w:rsidTr="00A31E9F">
        <w:tc>
          <w:tcPr>
            <w:tcW w:w="1180" w:type="pct"/>
          </w:tcPr>
          <w:p w14:paraId="53EA5169" w14:textId="77777777" w:rsidR="00E73B67" w:rsidRPr="00E73B67" w:rsidRDefault="00E73B67" w:rsidP="00A31E9F">
            <w:pPr>
              <w:pStyle w:val="BodyText"/>
              <w:rPr>
                <w:lang w:val="en-US"/>
              </w:rPr>
            </w:pPr>
          </w:p>
        </w:tc>
        <w:tc>
          <w:tcPr>
            <w:tcW w:w="155" w:type="pct"/>
          </w:tcPr>
          <w:p w14:paraId="5F421304" w14:textId="77777777" w:rsidR="00E73B67" w:rsidRPr="00E73B67" w:rsidRDefault="00E73B67" w:rsidP="00A31E9F">
            <w:pPr>
              <w:pStyle w:val="BodyText"/>
              <w:rPr>
                <w:lang w:val="en-US"/>
              </w:rPr>
            </w:pPr>
          </w:p>
        </w:tc>
        <w:tc>
          <w:tcPr>
            <w:tcW w:w="1785" w:type="pct"/>
            <w:tcBorders>
              <w:top w:val="dotted" w:sz="4" w:space="0" w:color="auto"/>
            </w:tcBorders>
          </w:tcPr>
          <w:p w14:paraId="04E0738C" w14:textId="77777777" w:rsidR="00E73B67" w:rsidRPr="00E73B67" w:rsidRDefault="00E73B67" w:rsidP="00A31E9F">
            <w:pPr>
              <w:pStyle w:val="BodyText"/>
              <w:rPr>
                <w:lang w:val="en-US"/>
              </w:rPr>
            </w:pPr>
          </w:p>
        </w:tc>
        <w:tc>
          <w:tcPr>
            <w:tcW w:w="466" w:type="pct"/>
          </w:tcPr>
          <w:p w14:paraId="31BD7556" w14:textId="77777777" w:rsidR="00E73B67" w:rsidRPr="00E73B67" w:rsidRDefault="00E73B67" w:rsidP="00A31E9F">
            <w:pPr>
              <w:pStyle w:val="BodyText"/>
              <w:rPr>
                <w:lang w:val="en-US"/>
              </w:rPr>
            </w:pPr>
          </w:p>
        </w:tc>
        <w:tc>
          <w:tcPr>
            <w:tcW w:w="1414" w:type="pct"/>
            <w:tcBorders>
              <w:top w:val="dotted" w:sz="4" w:space="0" w:color="auto"/>
            </w:tcBorders>
          </w:tcPr>
          <w:p w14:paraId="4C4B35EA" w14:textId="77777777" w:rsidR="00E73B67" w:rsidRPr="00E73B67" w:rsidRDefault="00E73B67" w:rsidP="00A31E9F">
            <w:pPr>
              <w:pStyle w:val="BodyText"/>
              <w:jc w:val="center"/>
              <w:rPr>
                <w:lang w:val="en-US"/>
              </w:rPr>
            </w:pPr>
            <w:r w:rsidRPr="00E73B67">
              <w:rPr>
                <w:lang w:val="en-US"/>
              </w:rPr>
              <w:t>Amatpersona, kas veikusi pārbaudi</w:t>
            </w:r>
          </w:p>
        </w:tc>
      </w:tr>
    </w:tbl>
    <w:p w14:paraId="106DB64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F6B3E8" w14:textId="77777777" w:rsidR="00E73B67" w:rsidRPr="00E73B67" w:rsidRDefault="00E73B67" w:rsidP="00E73B67">
      <w:pPr>
        <w:rPr>
          <w:noProof/>
          <w:lang w:val="en-US"/>
        </w:rPr>
      </w:pPr>
      <w:r w:rsidRPr="00E73B67">
        <w:rPr>
          <w:noProof/>
          <w:lang w:val="en-US"/>
        </w:rPr>
        <w:br w:type="page"/>
      </w:r>
    </w:p>
    <w:p w14:paraId="2260BDA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4575DA4" w14:textId="77777777" w:rsidR="00E73B67" w:rsidRPr="00E73B67" w:rsidRDefault="00E73B67" w:rsidP="00E73B67">
      <w:pPr>
        <w:pStyle w:val="Heading3"/>
        <w:jc w:val="both"/>
        <w:rPr>
          <w:noProof/>
          <w:lang w:val="en-US"/>
        </w:rPr>
      </w:pPr>
      <w:bookmarkStart w:id="43" w:name="_Toc107219922"/>
      <w:r w:rsidRPr="00E73B67">
        <w:rPr>
          <w:noProof/>
          <w:lang w:val="en-US"/>
        </w:rPr>
        <w:t>11. PARAUGS</w:t>
      </w:r>
      <w:bookmarkEnd w:id="43"/>
    </w:p>
    <w:p w14:paraId="56B05776" w14:textId="77777777" w:rsidR="00E73B67" w:rsidRPr="00E73B67" w:rsidRDefault="00E73B67" w:rsidP="00E73B67">
      <w:pPr>
        <w:jc w:val="center"/>
        <w:rPr>
          <w:rFonts w:ascii="Times New Roman" w:eastAsia="Times New Roman" w:hAnsi="Times New Roman" w:cs="Times New Roman"/>
          <w:bCs/>
          <w:noProof/>
          <w:sz w:val="24"/>
          <w:szCs w:val="24"/>
          <w:lang w:val="en-US"/>
        </w:rPr>
      </w:pPr>
    </w:p>
    <w:p w14:paraId="46181F83" w14:textId="77777777" w:rsidR="00E73B67" w:rsidRPr="00E73B67" w:rsidRDefault="00E73B67" w:rsidP="00E73B67">
      <w:pPr>
        <w:pStyle w:val="BodyText"/>
        <w:jc w:val="center"/>
        <w:rPr>
          <w:lang w:val="en-US"/>
        </w:rPr>
      </w:pPr>
      <w:r w:rsidRPr="00E73B67">
        <w:rPr>
          <w:lang w:val="en-US"/>
        </w:rPr>
        <w:t>3. daļa</w:t>
      </w:r>
    </w:p>
    <w:p w14:paraId="267DAFAB" w14:textId="77777777" w:rsidR="00E73B67" w:rsidRPr="00E73B67" w:rsidRDefault="00E73B67" w:rsidP="00E73B67">
      <w:pPr>
        <w:jc w:val="center"/>
        <w:rPr>
          <w:rFonts w:ascii="Times New Roman" w:eastAsia="Times New Roman" w:hAnsi="Times New Roman" w:cs="Times New Roman"/>
          <w:noProof/>
          <w:sz w:val="24"/>
          <w:szCs w:val="24"/>
          <w:lang w:val="en-US"/>
        </w:rPr>
      </w:pPr>
    </w:p>
    <w:p w14:paraId="3EC90D1C" w14:textId="77777777" w:rsidR="00E73B67" w:rsidRPr="00E73B67" w:rsidRDefault="00E73B67" w:rsidP="00E73B67">
      <w:pPr>
        <w:pStyle w:val="BodyText"/>
        <w:jc w:val="center"/>
        <w:rPr>
          <w:lang w:val="en-US"/>
        </w:rPr>
      </w:pPr>
      <w:r w:rsidRPr="00E73B67">
        <w:rPr>
          <w:lang w:val="en-US"/>
        </w:rPr>
        <w:t xml:space="preserve">Ekspluatācijā esošas mehāniskas saldēšanas un sildīšanas iekārtas dzesēšanas un sildīšanas agregātu efektivitātes kontrole uz vietas, ko veicis eksperts saskaņā ar </w:t>
      </w:r>
      <w:r w:rsidRPr="00E73B67">
        <w:rPr>
          <w:i/>
          <w:iCs/>
          <w:lang w:val="en-US"/>
        </w:rPr>
        <w:t xml:space="preserve">ATP </w:t>
      </w:r>
      <w:r w:rsidRPr="00E73B67">
        <w:rPr>
          <w:lang w:val="en-US"/>
        </w:rPr>
        <w:t>1. pielikuma 2. papildinājuma 6.4. punktu</w:t>
      </w:r>
    </w:p>
    <w:p w14:paraId="4208CAC8"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66582BC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954CCF" w14:textId="77777777" w:rsidR="00E73B67" w:rsidRPr="00E73B67" w:rsidRDefault="00E73B67" w:rsidP="00E73B67">
      <w:pPr>
        <w:pStyle w:val="BodyText"/>
        <w:tabs>
          <w:tab w:val="left" w:leader="dot" w:pos="7088"/>
          <w:tab w:val="left" w:leader="dot" w:pos="8931"/>
        </w:tabs>
        <w:rPr>
          <w:lang w:val="en-US"/>
        </w:rPr>
      </w:pPr>
      <w:r w:rsidRPr="00E73B67">
        <w:rPr>
          <w:lang w:val="en-US"/>
        </w:rPr>
        <w:t xml:space="preserve">Kontrole veikta, pamatojoties uz ziņojumu Nr. </w:t>
      </w:r>
      <w:r w:rsidRPr="00E73B67">
        <w:rPr>
          <w:lang w:val="en-US"/>
        </w:rPr>
        <w:tab/>
        <w:t xml:space="preserve">, datētu ar </w:t>
      </w:r>
      <w:r w:rsidRPr="00E73B67">
        <w:rPr>
          <w:lang w:val="en-US"/>
        </w:rPr>
        <w:tab/>
        <w:t>,</w:t>
      </w:r>
    </w:p>
    <w:p w14:paraId="7DB08C45" w14:textId="77777777" w:rsidR="00E73B67" w:rsidRPr="00E73B67" w:rsidRDefault="00E73B67" w:rsidP="00E73B67">
      <w:pPr>
        <w:pStyle w:val="BodyText"/>
        <w:tabs>
          <w:tab w:val="left" w:leader="dot" w:pos="9072"/>
        </w:tabs>
        <w:rPr>
          <w:lang w:val="en-US"/>
        </w:rPr>
      </w:pPr>
      <w:r w:rsidRPr="00E73B67">
        <w:rPr>
          <w:lang w:val="en-US"/>
        </w:rPr>
        <w:t>ko izdevusi pilnvarota pārbaudes stacija / eksperts (nosaukums / vārds, uzvārds un adrese)</w:t>
      </w:r>
      <w:r w:rsidRPr="00E73B67">
        <w:rPr>
          <w:lang w:val="en-US"/>
        </w:rPr>
        <w:tab/>
      </w:r>
    </w:p>
    <w:p w14:paraId="7902228E" w14:textId="77777777" w:rsidR="00E73B67" w:rsidRPr="00E73B67" w:rsidRDefault="00E73B67" w:rsidP="00E73B67">
      <w:pPr>
        <w:pStyle w:val="BodyText"/>
        <w:tabs>
          <w:tab w:val="left" w:leader="dot" w:pos="9072"/>
        </w:tabs>
        <w:rPr>
          <w:lang w:val="en-US"/>
        </w:rPr>
      </w:pPr>
      <w:r w:rsidRPr="00E73B67">
        <w:rPr>
          <w:lang w:val="en-US"/>
        </w:rPr>
        <w:tab/>
      </w:r>
    </w:p>
    <w:p w14:paraId="61F4AC9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28D8183" w14:textId="77777777" w:rsidR="00E73B67" w:rsidRPr="00E73B67" w:rsidRDefault="00E73B67" w:rsidP="00E73B67">
      <w:pPr>
        <w:pStyle w:val="BodyText"/>
        <w:rPr>
          <w:lang w:val="en-US"/>
        </w:rPr>
      </w:pPr>
      <w:r w:rsidRPr="00E73B67">
        <w:rPr>
          <w:lang w:val="en-US"/>
        </w:rPr>
        <w:t>Mehāniskie saldēšanas agregāti:</w:t>
      </w:r>
    </w:p>
    <w:p w14:paraId="09AE269B"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790BBBA2"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522A36F1"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388AAB45"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3AD9493D"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3CDB7477" w14:textId="77777777" w:rsidR="00E73B67" w:rsidRPr="00E73B67" w:rsidRDefault="00E73B67" w:rsidP="00E73B67">
      <w:pPr>
        <w:pStyle w:val="BodyText"/>
        <w:tabs>
          <w:tab w:val="left" w:leader="dot" w:pos="9072"/>
        </w:tabs>
        <w:ind w:left="284"/>
        <w:rPr>
          <w:lang w:val="en-US"/>
        </w:rPr>
      </w:pPr>
      <w:r w:rsidRPr="00E73B67">
        <w:rPr>
          <w:lang w:val="en-US"/>
        </w:rPr>
        <w:t>Ražotāja norādītā lietderīgā saldēšanas jauda, ja ārējā temperatūra ir +30 °C, bet iekšējā temperatūra:</w:t>
      </w:r>
    </w:p>
    <w:p w14:paraId="4A0FC1C3" w14:textId="77777777" w:rsidR="00E73B67" w:rsidRPr="00E73B67" w:rsidRDefault="00E73B67" w:rsidP="00E73B67">
      <w:pPr>
        <w:tabs>
          <w:tab w:val="left" w:leader="dot" w:pos="9072"/>
        </w:tabs>
        <w:ind w:left="284"/>
        <w:jc w:val="both"/>
        <w:rPr>
          <w:rFonts w:ascii="Times New Roman" w:eastAsia="Times New Roman" w:hAnsi="Times New Roman" w:cs="Times New Roman"/>
          <w:noProof/>
          <w:sz w:val="24"/>
          <w:szCs w:val="24"/>
          <w:lang w:val="en-US"/>
        </w:rPr>
      </w:pPr>
    </w:p>
    <w:p w14:paraId="59892915" w14:textId="77777777" w:rsidR="00E73B67" w:rsidRPr="00E73B67" w:rsidRDefault="00E73B67" w:rsidP="00E73B67">
      <w:pPr>
        <w:pStyle w:val="BodyText"/>
        <w:tabs>
          <w:tab w:val="left" w:leader="dot" w:pos="8789"/>
        </w:tabs>
        <w:ind w:left="284"/>
        <w:rPr>
          <w:lang w:val="en-US"/>
        </w:rPr>
      </w:pPr>
      <w:r w:rsidRPr="00E73B67">
        <w:rPr>
          <w:lang w:val="en-US"/>
        </w:rPr>
        <w:t xml:space="preserve">0 °C </w:t>
      </w:r>
      <w:r w:rsidRPr="00E73B67">
        <w:rPr>
          <w:lang w:val="en-US"/>
        </w:rPr>
        <w:tab/>
        <w:t>W</w:t>
      </w:r>
    </w:p>
    <w:p w14:paraId="7DFA0343" w14:textId="77777777" w:rsidR="00E73B67" w:rsidRPr="00E73B67" w:rsidRDefault="00E73B67" w:rsidP="00E73B67">
      <w:pPr>
        <w:pStyle w:val="BodyText"/>
        <w:tabs>
          <w:tab w:val="left" w:leader="dot" w:pos="8789"/>
        </w:tabs>
        <w:ind w:left="284"/>
        <w:rPr>
          <w:lang w:val="en-US"/>
        </w:rPr>
      </w:pPr>
      <w:r w:rsidRPr="00E73B67">
        <w:rPr>
          <w:lang w:val="en-US"/>
        </w:rPr>
        <w:t xml:space="preserve">–10 °C </w:t>
      </w:r>
      <w:r w:rsidRPr="00E73B67">
        <w:rPr>
          <w:lang w:val="en-US"/>
        </w:rPr>
        <w:tab/>
        <w:t>W</w:t>
      </w:r>
    </w:p>
    <w:p w14:paraId="7B5C0C1C" w14:textId="77777777" w:rsidR="00E73B67" w:rsidRPr="00E73B67" w:rsidRDefault="00E73B67" w:rsidP="00E73B67">
      <w:pPr>
        <w:pStyle w:val="BodyText"/>
        <w:tabs>
          <w:tab w:val="left" w:leader="dot" w:pos="8789"/>
        </w:tabs>
        <w:ind w:left="284"/>
        <w:rPr>
          <w:lang w:val="en-US"/>
        </w:rPr>
      </w:pPr>
      <w:r w:rsidRPr="00E73B67">
        <w:rPr>
          <w:lang w:val="en-US"/>
        </w:rPr>
        <w:t xml:space="preserve">–20 °C </w:t>
      </w:r>
      <w:r w:rsidRPr="00E73B67">
        <w:rPr>
          <w:lang w:val="en-US"/>
        </w:rPr>
        <w:tab/>
        <w:t>W</w:t>
      </w:r>
    </w:p>
    <w:p w14:paraId="1549883C" w14:textId="77777777" w:rsidR="00E73B67" w:rsidRPr="00E73B67" w:rsidRDefault="00E73B67" w:rsidP="00E73B67">
      <w:pPr>
        <w:pStyle w:val="BodyText"/>
        <w:tabs>
          <w:tab w:val="left" w:leader="dot" w:pos="9072"/>
        </w:tabs>
        <w:rPr>
          <w:lang w:val="en-US"/>
        </w:rPr>
      </w:pPr>
    </w:p>
    <w:p w14:paraId="40FC153A" w14:textId="77777777" w:rsidR="00E73B67" w:rsidRPr="00E73B67" w:rsidRDefault="00E73B67" w:rsidP="00E73B67">
      <w:pPr>
        <w:pStyle w:val="BodyText"/>
        <w:tabs>
          <w:tab w:val="left" w:leader="dot" w:pos="9072"/>
        </w:tabs>
        <w:rPr>
          <w:lang w:val="en-US"/>
        </w:rPr>
      </w:pPr>
      <w:r w:rsidRPr="00E73B67">
        <w:rPr>
          <w:lang w:val="en-US"/>
        </w:rPr>
        <w:t>Dzesētājvielas iepildīšanas daudzums:</w:t>
      </w:r>
    </w:p>
    <w:p w14:paraId="21C72B16" w14:textId="77777777" w:rsidR="00E73B67" w:rsidRPr="00E73B67" w:rsidRDefault="00E73B67" w:rsidP="00E73B67">
      <w:pPr>
        <w:pStyle w:val="BodyText"/>
        <w:tabs>
          <w:tab w:val="left" w:leader="dot" w:pos="9072"/>
        </w:tabs>
        <w:ind w:left="284"/>
        <w:rPr>
          <w:lang w:val="en-US"/>
        </w:rPr>
      </w:pPr>
      <w:r w:rsidRPr="00E73B67">
        <w:rPr>
          <w:lang w:val="en-US"/>
        </w:rPr>
        <w:t>Dzesētājvielas šķidrums: (</w:t>
      </w:r>
      <w:r w:rsidRPr="00E73B67">
        <w:rPr>
          <w:i/>
          <w:iCs/>
          <w:lang w:val="en-US"/>
        </w:rPr>
        <w:t xml:space="preserve">ISO/ASHRAE </w:t>
      </w:r>
      <w:r w:rsidRPr="00E73B67">
        <w:rPr>
          <w:lang w:val="en-US"/>
        </w:rPr>
        <w:t>apzīmējums)</w:t>
      </w:r>
      <w:r w:rsidRPr="00E73B67">
        <w:rPr>
          <w:vertAlign w:val="superscript"/>
          <w:lang w:val="en-US"/>
        </w:rPr>
        <w:footnoteReference w:customMarkFollows="1" w:id="40"/>
        <w:t>a)</w:t>
      </w:r>
      <w:r w:rsidRPr="00E73B67">
        <w:rPr>
          <w:lang w:val="en-US"/>
        </w:rPr>
        <w:tab/>
      </w:r>
    </w:p>
    <w:p w14:paraId="70CCBCBC" w14:textId="77777777" w:rsidR="00E73B67" w:rsidRPr="00E73B67" w:rsidRDefault="00E73B67" w:rsidP="00E73B67">
      <w:pPr>
        <w:pStyle w:val="BodyText"/>
        <w:tabs>
          <w:tab w:val="left" w:leader="dot" w:pos="9072"/>
        </w:tabs>
        <w:ind w:left="284"/>
        <w:rPr>
          <w:lang w:val="en-US"/>
        </w:rPr>
      </w:pPr>
      <w:r w:rsidRPr="00E73B67">
        <w:rPr>
          <w:lang w:val="en-US"/>
        </w:rPr>
        <w:t xml:space="preserve">Dzesētājvielas nominālā masa </w:t>
      </w:r>
      <w:r w:rsidRPr="00E73B67">
        <w:rPr>
          <w:lang w:val="en-US"/>
        </w:rPr>
        <w:tab/>
      </w:r>
    </w:p>
    <w:p w14:paraId="79717F04" w14:textId="77777777" w:rsidR="00E73B67" w:rsidRPr="00E73B67" w:rsidRDefault="00E73B67" w:rsidP="00E73B67">
      <w:pPr>
        <w:pStyle w:val="BodyText"/>
        <w:tabs>
          <w:tab w:val="left" w:leader="dot" w:pos="9072"/>
        </w:tabs>
        <w:rPr>
          <w:lang w:val="en-US"/>
        </w:rPr>
      </w:pPr>
    </w:p>
    <w:p w14:paraId="1222AD13" w14:textId="77777777" w:rsidR="00E73B67" w:rsidRPr="00E73B67" w:rsidRDefault="00E73B67" w:rsidP="00E73B67">
      <w:pPr>
        <w:pStyle w:val="BodyText"/>
        <w:tabs>
          <w:tab w:val="left" w:leader="dot" w:pos="9072"/>
        </w:tabs>
        <w:rPr>
          <w:lang w:val="en-US"/>
        </w:rPr>
      </w:pPr>
      <w:r w:rsidRPr="00E73B67">
        <w:rPr>
          <w:lang w:val="en-US"/>
        </w:rPr>
        <w:t>Sildīšanas agregāts:</w:t>
      </w:r>
    </w:p>
    <w:p w14:paraId="575665AD" w14:textId="77777777" w:rsidR="00E73B67" w:rsidRPr="00E73B67" w:rsidRDefault="00E73B67" w:rsidP="00E73B67">
      <w:pPr>
        <w:pStyle w:val="BodyText"/>
        <w:tabs>
          <w:tab w:val="left" w:leader="dot" w:pos="9072"/>
        </w:tabs>
        <w:ind w:left="284"/>
        <w:rPr>
          <w:lang w:val="en-US"/>
        </w:rPr>
      </w:pPr>
      <w:r w:rsidRPr="00E73B67">
        <w:rPr>
          <w:lang w:val="en-US"/>
        </w:rPr>
        <w:t xml:space="preserve">Apraksts </w:t>
      </w:r>
      <w:r w:rsidRPr="00E73B67">
        <w:rPr>
          <w:lang w:val="en-US"/>
        </w:rPr>
        <w:tab/>
      </w:r>
    </w:p>
    <w:p w14:paraId="28878B65" w14:textId="77777777" w:rsidR="00E73B67" w:rsidRPr="00E73B67" w:rsidRDefault="00E73B67" w:rsidP="00E73B67">
      <w:pPr>
        <w:pStyle w:val="BodyText"/>
        <w:tabs>
          <w:tab w:val="left" w:leader="dot" w:pos="9072"/>
        </w:tabs>
        <w:ind w:left="284"/>
        <w:rPr>
          <w:lang w:val="en-US"/>
        </w:rPr>
      </w:pPr>
      <w:r w:rsidRPr="00E73B67">
        <w:rPr>
          <w:lang w:val="en-US"/>
        </w:rPr>
        <w:t xml:space="preserve">Ražotājs </w:t>
      </w:r>
      <w:r w:rsidRPr="00E73B67">
        <w:rPr>
          <w:lang w:val="en-US"/>
        </w:rPr>
        <w:tab/>
      </w:r>
    </w:p>
    <w:p w14:paraId="72FB6A98" w14:textId="77777777" w:rsidR="00E73B67" w:rsidRPr="00E73B67" w:rsidRDefault="00E73B67" w:rsidP="00E73B67">
      <w:pPr>
        <w:pStyle w:val="BodyText"/>
        <w:tabs>
          <w:tab w:val="left" w:leader="dot" w:pos="9072"/>
        </w:tabs>
        <w:ind w:left="284"/>
        <w:rPr>
          <w:lang w:val="en-US"/>
        </w:rPr>
      </w:pPr>
      <w:r w:rsidRPr="00E73B67">
        <w:rPr>
          <w:lang w:val="en-US"/>
        </w:rPr>
        <w:t xml:space="preserve">Tips, sērijas numurs </w:t>
      </w:r>
      <w:r w:rsidRPr="00E73B67">
        <w:rPr>
          <w:lang w:val="en-US"/>
        </w:rPr>
        <w:tab/>
      </w:r>
    </w:p>
    <w:p w14:paraId="32353F4F" w14:textId="77777777" w:rsidR="00E73B67" w:rsidRPr="00E73B67" w:rsidRDefault="00E73B67" w:rsidP="00E73B67">
      <w:pPr>
        <w:pStyle w:val="BodyText"/>
        <w:tabs>
          <w:tab w:val="left" w:leader="dot" w:pos="9072"/>
        </w:tabs>
        <w:ind w:left="284"/>
        <w:rPr>
          <w:lang w:val="en-US"/>
        </w:rPr>
      </w:pPr>
      <w:r w:rsidRPr="00E73B67">
        <w:rPr>
          <w:lang w:val="en-US"/>
        </w:rPr>
        <w:t xml:space="preserve">Izgatavošanas gads </w:t>
      </w:r>
      <w:r w:rsidRPr="00E73B67">
        <w:rPr>
          <w:lang w:val="en-US"/>
        </w:rPr>
        <w:tab/>
      </w:r>
    </w:p>
    <w:p w14:paraId="3FCA775E" w14:textId="77777777" w:rsidR="00E73B67" w:rsidRPr="00E73B67" w:rsidRDefault="00E73B67" w:rsidP="00E73B67">
      <w:pPr>
        <w:pStyle w:val="BodyText"/>
        <w:tabs>
          <w:tab w:val="left" w:leader="dot" w:pos="9072"/>
        </w:tabs>
        <w:ind w:left="284"/>
        <w:rPr>
          <w:lang w:val="en-US"/>
        </w:rPr>
      </w:pPr>
      <w:r w:rsidRPr="00E73B67">
        <w:rPr>
          <w:lang w:val="en-US"/>
        </w:rPr>
        <w:t xml:space="preserve">Atrašanās vieta </w:t>
      </w:r>
      <w:r w:rsidRPr="00E73B67">
        <w:rPr>
          <w:lang w:val="en-US"/>
        </w:rPr>
        <w:tab/>
      </w:r>
    </w:p>
    <w:p w14:paraId="5552176E" w14:textId="77777777" w:rsidR="00E73B67" w:rsidRPr="00E73B67" w:rsidRDefault="00E73B67" w:rsidP="00E73B67">
      <w:pPr>
        <w:pStyle w:val="BodyText"/>
        <w:tabs>
          <w:tab w:val="left" w:leader="dot" w:pos="8789"/>
        </w:tabs>
        <w:ind w:left="284"/>
        <w:rPr>
          <w:lang w:val="en-US"/>
        </w:rPr>
      </w:pPr>
      <w:r w:rsidRPr="00E73B67">
        <w:rPr>
          <w:lang w:val="en-US"/>
        </w:rPr>
        <w:t xml:space="preserve">Siltumapmaiņas virsmu kopējais laukums </w:t>
      </w:r>
      <w:r w:rsidRPr="00E73B67">
        <w:rPr>
          <w:lang w:val="en-US"/>
        </w:rPr>
        <w:tab/>
        <w:t>m</w:t>
      </w:r>
      <w:r w:rsidRPr="00E73B67">
        <w:rPr>
          <w:vertAlign w:val="superscript"/>
          <w:lang w:val="en-US"/>
        </w:rPr>
        <w:t>2</w:t>
      </w:r>
    </w:p>
    <w:p w14:paraId="4959BF56" w14:textId="77777777" w:rsidR="00E73B67" w:rsidRPr="00E73B67" w:rsidRDefault="00E73B67" w:rsidP="00E73B67">
      <w:pPr>
        <w:pStyle w:val="BodyText"/>
        <w:tabs>
          <w:tab w:val="left" w:leader="dot" w:pos="8647"/>
        </w:tabs>
        <w:ind w:left="284"/>
        <w:rPr>
          <w:lang w:val="en-US"/>
        </w:rPr>
      </w:pPr>
      <w:r w:rsidRPr="00E73B67">
        <w:rPr>
          <w:lang w:val="en-US"/>
        </w:rPr>
        <w:t xml:space="preserve">Ražotāja noteiktā lietderīgā jauda </w:t>
      </w:r>
      <w:r w:rsidRPr="00E73B67">
        <w:rPr>
          <w:lang w:val="en-US"/>
        </w:rPr>
        <w:tab/>
        <w:t>kW</w:t>
      </w:r>
    </w:p>
    <w:p w14:paraId="130E210F" w14:textId="77777777" w:rsidR="00E73B67" w:rsidRPr="00E73B67" w:rsidRDefault="00E73B67" w:rsidP="00E73B67">
      <w:pPr>
        <w:pStyle w:val="BodyText"/>
        <w:tabs>
          <w:tab w:val="left" w:leader="dot" w:pos="9072"/>
        </w:tabs>
        <w:rPr>
          <w:lang w:val="en-US"/>
        </w:rPr>
      </w:pPr>
    </w:p>
    <w:p w14:paraId="2016F59F" w14:textId="77777777" w:rsidR="00E73B67" w:rsidRPr="00E73B67" w:rsidRDefault="00E73B67" w:rsidP="00E73B67">
      <w:pPr>
        <w:pStyle w:val="BodyText"/>
        <w:tabs>
          <w:tab w:val="left" w:leader="dot" w:pos="9072"/>
        </w:tabs>
        <w:rPr>
          <w:lang w:val="en-US"/>
        </w:rPr>
      </w:pPr>
      <w:r w:rsidRPr="00E73B67">
        <w:rPr>
          <w:lang w:val="en-US"/>
        </w:rPr>
        <w:t>Iekšējās ventilācijas ierīces:</w:t>
      </w:r>
    </w:p>
    <w:p w14:paraId="2BD99EF1" w14:textId="77777777" w:rsidR="00E73B67" w:rsidRPr="00E73B67" w:rsidRDefault="00E73B67" w:rsidP="00E73B67">
      <w:pPr>
        <w:pStyle w:val="BodyText"/>
        <w:tabs>
          <w:tab w:val="left" w:leader="dot" w:pos="9072"/>
        </w:tabs>
        <w:ind w:left="284"/>
        <w:rPr>
          <w:lang w:val="en-US"/>
        </w:rPr>
      </w:pPr>
      <w:r w:rsidRPr="00E73B67">
        <w:rPr>
          <w:lang w:val="en-US"/>
        </w:rPr>
        <w:t xml:space="preserve">Apraksts (ierīču skaits u. tml.) </w:t>
      </w:r>
      <w:r w:rsidRPr="00E73B67">
        <w:rPr>
          <w:lang w:val="en-US"/>
        </w:rPr>
        <w:tab/>
      </w:r>
    </w:p>
    <w:p w14:paraId="56B356A5" w14:textId="77777777" w:rsidR="00E73B67" w:rsidRPr="00E73B67" w:rsidRDefault="00E73B67" w:rsidP="00E73B67">
      <w:pPr>
        <w:pStyle w:val="BodyText"/>
        <w:tabs>
          <w:tab w:val="left" w:leader="dot" w:pos="8789"/>
        </w:tabs>
        <w:ind w:left="284"/>
        <w:rPr>
          <w:lang w:val="en-US"/>
        </w:rPr>
      </w:pPr>
      <w:r w:rsidRPr="00E73B67">
        <w:rPr>
          <w:lang w:val="en-US"/>
        </w:rPr>
        <w:t xml:space="preserve">Elektrisko ventilatoru jauda </w:t>
      </w:r>
      <w:r w:rsidRPr="00E73B67">
        <w:rPr>
          <w:lang w:val="en-US"/>
        </w:rPr>
        <w:tab/>
        <w:t>W</w:t>
      </w:r>
    </w:p>
    <w:p w14:paraId="390FE2A4" w14:textId="77777777" w:rsidR="00E73B67" w:rsidRPr="00E73B67" w:rsidRDefault="00E73B67" w:rsidP="00E73B67">
      <w:pPr>
        <w:pStyle w:val="BodyText"/>
        <w:tabs>
          <w:tab w:val="left" w:leader="dot" w:pos="8505"/>
        </w:tabs>
        <w:ind w:left="284"/>
        <w:rPr>
          <w:lang w:val="en-US"/>
        </w:rPr>
      </w:pPr>
      <w:r w:rsidRPr="00E73B67">
        <w:rPr>
          <w:lang w:val="en-US"/>
        </w:rPr>
        <w:t xml:space="preserve">Darba ražīgums </w:t>
      </w:r>
      <w:r w:rsidRPr="00E73B67">
        <w:rPr>
          <w:lang w:val="en-US"/>
        </w:rPr>
        <w:tab/>
        <w:t>m</w:t>
      </w:r>
      <w:r w:rsidRPr="00E73B67">
        <w:rPr>
          <w:vertAlign w:val="superscript"/>
          <w:lang w:val="en-US"/>
        </w:rPr>
        <w:t>3</w:t>
      </w:r>
      <w:r w:rsidRPr="00E73B67">
        <w:rPr>
          <w:lang w:val="en-US"/>
        </w:rPr>
        <w:t>/h</w:t>
      </w:r>
    </w:p>
    <w:p w14:paraId="31767A3B" w14:textId="77777777" w:rsidR="00E73B67" w:rsidRPr="00E73B67" w:rsidRDefault="00E73B67" w:rsidP="00E73B67">
      <w:pPr>
        <w:pStyle w:val="BodyText"/>
        <w:tabs>
          <w:tab w:val="left" w:leader="dot" w:pos="7655"/>
        </w:tabs>
        <w:ind w:left="284"/>
        <w:rPr>
          <w:lang w:val="en-US"/>
        </w:rPr>
      </w:pPr>
      <w:r w:rsidRPr="00E73B67">
        <w:rPr>
          <w:lang w:val="en-US"/>
        </w:rPr>
        <w:t xml:space="preserve">Cauruļvadu izmēri: šķērsgriezums </w:t>
      </w:r>
      <w:r w:rsidRPr="00E73B67">
        <w:rPr>
          <w:lang w:val="en-US"/>
        </w:rPr>
        <w:tab/>
        <w:t>m</w:t>
      </w:r>
      <w:r w:rsidRPr="00E73B67">
        <w:rPr>
          <w:vertAlign w:val="superscript"/>
          <w:lang w:val="en-US"/>
        </w:rPr>
        <w:t>2</w:t>
      </w:r>
      <w:r w:rsidRPr="00E73B67">
        <w:rPr>
          <w:lang w:val="en-US"/>
        </w:rPr>
        <w:t>; garums m</w:t>
      </w:r>
    </w:p>
    <w:p w14:paraId="293BFC4E" w14:textId="77777777" w:rsidR="00E73B67" w:rsidRPr="00E73B67" w:rsidRDefault="00E73B67" w:rsidP="00E73B67">
      <w:pPr>
        <w:rPr>
          <w:noProof/>
          <w:lang w:val="en-US"/>
        </w:rPr>
      </w:pPr>
      <w:r w:rsidRPr="00E73B67">
        <w:rPr>
          <w:noProof/>
          <w:lang w:val="en-US"/>
        </w:rPr>
        <w:br w:type="page"/>
      </w:r>
    </w:p>
    <w:p w14:paraId="7D4B122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4035501" w14:textId="77777777" w:rsidR="00E73B67" w:rsidRPr="00E73B67" w:rsidRDefault="00E73B67" w:rsidP="00E73B67">
      <w:pPr>
        <w:pStyle w:val="BodyText"/>
        <w:rPr>
          <w:b/>
          <w:lang w:val="en-US"/>
        </w:rPr>
      </w:pPr>
      <w:r w:rsidRPr="00E73B67">
        <w:rPr>
          <w:b/>
          <w:lang w:val="en-US"/>
        </w:rPr>
        <w:t>11. PARAUGS (turpinājums)</w:t>
      </w:r>
    </w:p>
    <w:p w14:paraId="4EE0D91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2F5E788" w14:textId="77777777" w:rsidR="00E73B67" w:rsidRPr="00E73B67" w:rsidRDefault="00E73B67" w:rsidP="00E73B67">
      <w:pPr>
        <w:pStyle w:val="BodyText"/>
        <w:tabs>
          <w:tab w:val="left" w:leader="dot" w:pos="9072"/>
        </w:tabs>
        <w:rPr>
          <w:lang w:val="en-US"/>
        </w:rPr>
      </w:pPr>
      <w:r w:rsidRPr="00E73B67">
        <w:rPr>
          <w:lang w:val="en-US"/>
        </w:rPr>
        <w:t xml:space="preserve">Dzesēšanas agregāta, sildīšanas agregāta un iekšējās ventilācijas ierīču stāvoklis </w:t>
      </w:r>
      <w:r w:rsidRPr="00E73B67">
        <w:rPr>
          <w:lang w:val="en-US"/>
        </w:rPr>
        <w:tab/>
      </w:r>
    </w:p>
    <w:p w14:paraId="4EC01682" w14:textId="77777777" w:rsidR="00E73B67" w:rsidRPr="00E73B67" w:rsidRDefault="00E73B67" w:rsidP="00E73B67">
      <w:pPr>
        <w:pStyle w:val="BodyText"/>
        <w:tabs>
          <w:tab w:val="left" w:leader="dot" w:pos="9072"/>
        </w:tabs>
        <w:rPr>
          <w:lang w:val="en-US"/>
        </w:rPr>
      </w:pPr>
      <w:r w:rsidRPr="00E73B67">
        <w:rPr>
          <w:lang w:val="en-US"/>
        </w:rPr>
        <w:tab/>
      </w:r>
    </w:p>
    <w:p w14:paraId="3A2C6BB8"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552D3A4C" w14:textId="77777777" w:rsidR="00E73B67" w:rsidRPr="00E73B67" w:rsidRDefault="00E73B67" w:rsidP="00E73B67">
      <w:pPr>
        <w:pStyle w:val="BodyText"/>
        <w:tabs>
          <w:tab w:val="left" w:leader="dot" w:pos="8789"/>
        </w:tabs>
        <w:rPr>
          <w:lang w:val="en-US"/>
        </w:rPr>
      </w:pPr>
      <w:r w:rsidRPr="00E73B67">
        <w:rPr>
          <w:lang w:val="en-US"/>
        </w:rPr>
        <w:t xml:space="preserve">Sasniegtā iekšējā temperatūra </w:t>
      </w:r>
      <w:r w:rsidRPr="00E73B67">
        <w:rPr>
          <w:lang w:val="en-US"/>
        </w:rPr>
        <w:tab/>
        <w:t>°C</w:t>
      </w:r>
    </w:p>
    <w:p w14:paraId="43226840" w14:textId="77777777" w:rsidR="00E73B67" w:rsidRPr="00E73B67" w:rsidRDefault="00E73B67" w:rsidP="00E73B67">
      <w:pPr>
        <w:pStyle w:val="BodyText"/>
        <w:tabs>
          <w:tab w:val="left" w:leader="dot" w:pos="8789"/>
        </w:tabs>
        <w:ind w:left="284"/>
        <w:rPr>
          <w:lang w:val="en-US"/>
        </w:rPr>
      </w:pPr>
      <w:r w:rsidRPr="00E73B67">
        <w:rPr>
          <w:lang w:val="en-US"/>
        </w:rPr>
        <w:t xml:space="preserve">ja ārējās vides temperatūra ir </w:t>
      </w:r>
      <w:r w:rsidRPr="00E73B67">
        <w:rPr>
          <w:lang w:val="en-US"/>
        </w:rPr>
        <w:tab/>
        <w:t>°C</w:t>
      </w:r>
    </w:p>
    <w:p w14:paraId="1A0635A5" w14:textId="77777777" w:rsidR="00E73B67" w:rsidRPr="00E73B67" w:rsidRDefault="00E73B67" w:rsidP="00E73B67">
      <w:pPr>
        <w:pStyle w:val="BodyText"/>
        <w:tabs>
          <w:tab w:val="left" w:leader="dot" w:pos="8789"/>
        </w:tabs>
        <w:ind w:left="284"/>
        <w:rPr>
          <w:lang w:val="en-US"/>
        </w:rPr>
      </w:pPr>
      <w:r w:rsidRPr="00E73B67">
        <w:rPr>
          <w:lang w:val="en-US"/>
        </w:rPr>
        <w:t xml:space="preserve">un relatīvais darbības laiks </w:t>
      </w:r>
      <w:r w:rsidRPr="00E73B67">
        <w:rPr>
          <w:lang w:val="en-US"/>
        </w:rPr>
        <w:tab/>
        <w:t>%</w:t>
      </w:r>
    </w:p>
    <w:p w14:paraId="7B44BEF9" w14:textId="77777777" w:rsidR="00E73B67" w:rsidRPr="00E73B67" w:rsidRDefault="00E73B67" w:rsidP="00E73B67">
      <w:pPr>
        <w:pStyle w:val="BodyText"/>
        <w:tabs>
          <w:tab w:val="left" w:leader="dot" w:pos="8931"/>
        </w:tabs>
        <w:ind w:left="284"/>
        <w:rPr>
          <w:lang w:val="en-US"/>
        </w:rPr>
      </w:pPr>
      <w:r w:rsidRPr="00E73B67">
        <w:rPr>
          <w:lang w:val="en-US"/>
        </w:rPr>
        <w:t xml:space="preserve">Darbības laiks </w:t>
      </w:r>
      <w:r w:rsidRPr="00E73B67">
        <w:rPr>
          <w:lang w:val="en-US"/>
        </w:rPr>
        <w:tab/>
        <w:t>h</w:t>
      </w:r>
    </w:p>
    <w:p w14:paraId="175F53F7" w14:textId="77777777" w:rsidR="00E73B67" w:rsidRPr="00E73B67" w:rsidRDefault="00E73B67" w:rsidP="00E73B67">
      <w:pPr>
        <w:pStyle w:val="BodyText"/>
        <w:tabs>
          <w:tab w:val="left" w:leader="dot" w:pos="9072"/>
        </w:tabs>
        <w:rPr>
          <w:lang w:val="en-US"/>
        </w:rPr>
      </w:pPr>
    </w:p>
    <w:p w14:paraId="3F24E7CC" w14:textId="77777777" w:rsidR="00E73B67" w:rsidRPr="00E73B67" w:rsidRDefault="00E73B67" w:rsidP="00E73B67">
      <w:pPr>
        <w:pStyle w:val="BodyText"/>
        <w:tabs>
          <w:tab w:val="left" w:leader="dot" w:pos="9072"/>
        </w:tabs>
        <w:rPr>
          <w:lang w:val="en-US"/>
        </w:rPr>
      </w:pPr>
      <w:r w:rsidRPr="00E73B67">
        <w:rPr>
          <w:lang w:val="en-US"/>
        </w:rPr>
        <w:t>Termostata darbības pārbaude</w:t>
      </w:r>
      <w:r w:rsidRPr="00E73B67">
        <w:rPr>
          <w:lang w:val="en-US"/>
        </w:rPr>
        <w:tab/>
      </w:r>
    </w:p>
    <w:p w14:paraId="05DD5860" w14:textId="77777777" w:rsidR="00E73B67" w:rsidRPr="00E73B67" w:rsidRDefault="00E73B67" w:rsidP="00E73B67">
      <w:pPr>
        <w:pStyle w:val="BodyText"/>
        <w:tabs>
          <w:tab w:val="left" w:leader="dot" w:pos="9072"/>
        </w:tabs>
        <w:rPr>
          <w:lang w:val="en-US"/>
        </w:rPr>
      </w:pPr>
    </w:p>
    <w:p w14:paraId="1794177F" w14:textId="77777777" w:rsidR="00E73B67" w:rsidRPr="00E73B67" w:rsidRDefault="00E73B67" w:rsidP="00E73B67">
      <w:pPr>
        <w:pStyle w:val="BodyText"/>
        <w:tabs>
          <w:tab w:val="left" w:leader="dot" w:pos="9072"/>
        </w:tabs>
        <w:rPr>
          <w:lang w:val="en-US"/>
        </w:rPr>
      </w:pPr>
      <w:r w:rsidRPr="00E73B67">
        <w:rPr>
          <w:lang w:val="en-US"/>
        </w:rPr>
        <w:t xml:space="preserve">Piezīmes: </w:t>
      </w:r>
      <w:r w:rsidRPr="00E73B67">
        <w:rPr>
          <w:lang w:val="en-US"/>
        </w:rPr>
        <w:tab/>
      </w:r>
    </w:p>
    <w:p w14:paraId="27561497"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ab/>
      </w:r>
    </w:p>
    <w:p w14:paraId="2C60BA33"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15D40C19"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2E0DF32" w14:textId="77777777" w:rsidR="00E73B67" w:rsidRPr="00E73B67" w:rsidRDefault="00E73B67" w:rsidP="00E73B67">
      <w:pPr>
        <w:pStyle w:val="BodyText"/>
        <w:tabs>
          <w:tab w:val="left" w:leader="dot" w:pos="9072"/>
        </w:tabs>
        <w:rPr>
          <w:lang w:val="en-US"/>
        </w:rPr>
      </w:pPr>
      <w:r w:rsidRPr="00E73B67">
        <w:rPr>
          <w:lang w:val="en-US"/>
        </w:rPr>
        <w:t xml:space="preserve">Pamatojoties uz pārbaudes rezultātiem, šo iekārtu var atzīt par derīgu un tai var piešķirt atšķirības zīmi uz laiku, ne ilgāku par trīs gadiem, to apliecinot ar sertifikātu saskaņā ar </w:t>
      </w:r>
      <w:r w:rsidRPr="00E73B67">
        <w:rPr>
          <w:i/>
          <w:iCs/>
          <w:lang w:val="en-US"/>
        </w:rPr>
        <w:t xml:space="preserve">ATP </w:t>
      </w:r>
      <w:r w:rsidRPr="00E73B67">
        <w:rPr>
          <w:lang w:val="en-US"/>
        </w:rPr>
        <w:t>1. pielikuma 3. papildinājumu</w:t>
      </w:r>
      <w:r w:rsidRPr="00E73B67">
        <w:rPr>
          <w:lang w:val="en-US"/>
        </w:rPr>
        <w:tab/>
      </w:r>
    </w:p>
    <w:p w14:paraId="07DF38EA" w14:textId="77777777" w:rsidR="00E73B67" w:rsidRPr="00E73B67" w:rsidRDefault="00E73B67" w:rsidP="00E73B67">
      <w:pPr>
        <w:jc w:val="both"/>
        <w:rPr>
          <w:lang w:val="en-US"/>
        </w:rPr>
      </w:pPr>
    </w:p>
    <w:p w14:paraId="199721E2" w14:textId="77777777" w:rsidR="00E73B67" w:rsidRPr="00E73B67" w:rsidRDefault="00E73B67" w:rsidP="00E73B67">
      <w:pPr>
        <w:jc w:val="both"/>
        <w:rPr>
          <w:lang w:val="en-US"/>
        </w:rPr>
      </w:pPr>
    </w:p>
    <w:p w14:paraId="55FBA066" w14:textId="77777777" w:rsidR="00E73B67" w:rsidRPr="00E73B67" w:rsidRDefault="00E73B67" w:rsidP="00E73B67">
      <w:pPr>
        <w:jc w:val="both"/>
        <w:rPr>
          <w:lang w:val="en-US"/>
        </w:rPr>
      </w:pPr>
    </w:p>
    <w:p w14:paraId="31455AAF"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4CB4C3D7"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79446C17" w14:textId="77777777" w:rsidTr="00A31E9F">
        <w:tc>
          <w:tcPr>
            <w:tcW w:w="1180" w:type="pct"/>
          </w:tcPr>
          <w:p w14:paraId="4DC9E7E5"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55D21F65" w14:textId="77777777" w:rsidR="00E73B67" w:rsidRPr="00E73B67" w:rsidRDefault="00E73B67" w:rsidP="00A31E9F">
            <w:pPr>
              <w:pStyle w:val="BodyText"/>
              <w:rPr>
                <w:lang w:val="en-US"/>
              </w:rPr>
            </w:pPr>
          </w:p>
        </w:tc>
        <w:tc>
          <w:tcPr>
            <w:tcW w:w="1785" w:type="pct"/>
            <w:tcBorders>
              <w:bottom w:val="dotted" w:sz="4" w:space="0" w:color="auto"/>
            </w:tcBorders>
          </w:tcPr>
          <w:p w14:paraId="790B5269" w14:textId="77777777" w:rsidR="00E73B67" w:rsidRPr="00E73B67" w:rsidRDefault="00E73B67" w:rsidP="00A31E9F">
            <w:pPr>
              <w:pStyle w:val="BodyText"/>
              <w:rPr>
                <w:lang w:val="en-US"/>
              </w:rPr>
            </w:pPr>
          </w:p>
        </w:tc>
        <w:tc>
          <w:tcPr>
            <w:tcW w:w="466" w:type="pct"/>
          </w:tcPr>
          <w:p w14:paraId="4265757D" w14:textId="77777777" w:rsidR="00E73B67" w:rsidRPr="00E73B67" w:rsidRDefault="00E73B67" w:rsidP="00A31E9F">
            <w:pPr>
              <w:pStyle w:val="BodyText"/>
              <w:rPr>
                <w:lang w:val="en-US"/>
              </w:rPr>
            </w:pPr>
          </w:p>
        </w:tc>
        <w:tc>
          <w:tcPr>
            <w:tcW w:w="1414" w:type="pct"/>
            <w:tcBorders>
              <w:bottom w:val="dotted" w:sz="4" w:space="0" w:color="auto"/>
            </w:tcBorders>
          </w:tcPr>
          <w:p w14:paraId="49591340" w14:textId="77777777" w:rsidR="00E73B67" w:rsidRPr="00E73B67" w:rsidRDefault="00E73B67" w:rsidP="00A31E9F">
            <w:pPr>
              <w:pStyle w:val="BodyText"/>
              <w:rPr>
                <w:lang w:val="en-US"/>
              </w:rPr>
            </w:pPr>
          </w:p>
        </w:tc>
      </w:tr>
      <w:tr w:rsidR="00E73B67" w:rsidRPr="00E73B67" w14:paraId="084A931B" w14:textId="77777777" w:rsidTr="00A31E9F">
        <w:tc>
          <w:tcPr>
            <w:tcW w:w="1180" w:type="pct"/>
          </w:tcPr>
          <w:p w14:paraId="50F3B97F" w14:textId="77777777" w:rsidR="00E73B67" w:rsidRPr="00E73B67" w:rsidRDefault="00E73B67" w:rsidP="00A31E9F">
            <w:pPr>
              <w:pStyle w:val="BodyText"/>
              <w:rPr>
                <w:lang w:val="en-US"/>
              </w:rPr>
            </w:pPr>
          </w:p>
        </w:tc>
        <w:tc>
          <w:tcPr>
            <w:tcW w:w="155" w:type="pct"/>
          </w:tcPr>
          <w:p w14:paraId="312022D1" w14:textId="77777777" w:rsidR="00E73B67" w:rsidRPr="00E73B67" w:rsidRDefault="00E73B67" w:rsidP="00A31E9F">
            <w:pPr>
              <w:pStyle w:val="BodyText"/>
              <w:rPr>
                <w:lang w:val="en-US"/>
              </w:rPr>
            </w:pPr>
          </w:p>
        </w:tc>
        <w:tc>
          <w:tcPr>
            <w:tcW w:w="1785" w:type="pct"/>
            <w:tcBorders>
              <w:top w:val="dotted" w:sz="4" w:space="0" w:color="auto"/>
            </w:tcBorders>
          </w:tcPr>
          <w:p w14:paraId="38E4720F" w14:textId="77777777" w:rsidR="00E73B67" w:rsidRPr="00E73B67" w:rsidRDefault="00E73B67" w:rsidP="00A31E9F">
            <w:pPr>
              <w:pStyle w:val="BodyText"/>
              <w:rPr>
                <w:lang w:val="en-US"/>
              </w:rPr>
            </w:pPr>
          </w:p>
        </w:tc>
        <w:tc>
          <w:tcPr>
            <w:tcW w:w="466" w:type="pct"/>
          </w:tcPr>
          <w:p w14:paraId="2EF883E4" w14:textId="77777777" w:rsidR="00E73B67" w:rsidRPr="00E73B67" w:rsidRDefault="00E73B67" w:rsidP="00A31E9F">
            <w:pPr>
              <w:pStyle w:val="BodyText"/>
              <w:rPr>
                <w:lang w:val="en-US"/>
              </w:rPr>
            </w:pPr>
          </w:p>
        </w:tc>
        <w:tc>
          <w:tcPr>
            <w:tcW w:w="1414" w:type="pct"/>
            <w:tcBorders>
              <w:top w:val="dotted" w:sz="4" w:space="0" w:color="auto"/>
            </w:tcBorders>
          </w:tcPr>
          <w:p w14:paraId="0EE87E86" w14:textId="77777777" w:rsidR="00E73B67" w:rsidRPr="00E73B67" w:rsidRDefault="00E73B67" w:rsidP="00A31E9F">
            <w:pPr>
              <w:pStyle w:val="BodyText"/>
              <w:jc w:val="center"/>
              <w:rPr>
                <w:lang w:val="en-US"/>
              </w:rPr>
            </w:pPr>
            <w:r w:rsidRPr="00E73B67">
              <w:rPr>
                <w:lang w:val="en-US"/>
              </w:rPr>
              <w:t>Amatpersona, kas veikusi pārbaudi</w:t>
            </w:r>
          </w:p>
        </w:tc>
      </w:tr>
    </w:tbl>
    <w:p w14:paraId="2FFA1DAB" w14:textId="77777777" w:rsidR="00E73B67" w:rsidRPr="00E73B67" w:rsidRDefault="00E73B67" w:rsidP="00E73B67">
      <w:pPr>
        <w:rPr>
          <w:noProof/>
          <w:lang w:val="en-US"/>
        </w:rPr>
      </w:pPr>
      <w:r w:rsidRPr="00E73B67">
        <w:rPr>
          <w:noProof/>
          <w:lang w:val="en-US"/>
        </w:rPr>
        <w:br w:type="page"/>
      </w:r>
    </w:p>
    <w:p w14:paraId="2950FF1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355EFC4" w14:textId="77777777" w:rsidR="00E73B67" w:rsidRPr="00E73B67" w:rsidRDefault="00E73B67" w:rsidP="00E73B67">
      <w:pPr>
        <w:pStyle w:val="Heading3"/>
        <w:jc w:val="both"/>
        <w:rPr>
          <w:noProof/>
          <w:lang w:val="en-US"/>
        </w:rPr>
      </w:pPr>
      <w:bookmarkStart w:id="44" w:name="_Toc107219923"/>
      <w:r w:rsidRPr="00E73B67">
        <w:rPr>
          <w:noProof/>
          <w:lang w:val="en-US"/>
        </w:rPr>
        <w:t>12. PARAUGS</w:t>
      </w:r>
      <w:bookmarkEnd w:id="44"/>
    </w:p>
    <w:p w14:paraId="32DBFBB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C542FDD" w14:textId="77777777" w:rsidR="00E73B67" w:rsidRPr="00E73B67" w:rsidRDefault="00E73B67" w:rsidP="00E73B67">
      <w:pPr>
        <w:pStyle w:val="BodyText"/>
        <w:jc w:val="center"/>
        <w:rPr>
          <w:lang w:val="en-US"/>
        </w:rPr>
      </w:pPr>
      <w:r w:rsidRPr="00E73B67">
        <w:rPr>
          <w:lang w:val="en-US"/>
        </w:rPr>
        <w:t>PĀRBAUDES ZIŅOJUMS</w:t>
      </w:r>
    </w:p>
    <w:p w14:paraId="04BCF45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F6C39C" w14:textId="77777777" w:rsidR="00E73B67" w:rsidRPr="00E73B67" w:rsidRDefault="00E73B67" w:rsidP="00E73B67">
      <w:pPr>
        <w:pStyle w:val="BodyText"/>
        <w:jc w:val="center"/>
        <w:rPr>
          <w:lang w:val="en-US"/>
        </w:rPr>
      </w:pPr>
      <w:r w:rsidRPr="00E73B67">
        <w:rPr>
          <w:lang w:val="en-US"/>
        </w:rPr>
        <w:t>Sagatavots saskaņā ar Nolīgumu par ātri bojājošos pārtikas produktu starptautiskajiem pārvadājumiem un par speciālām iekārtām, kas izmantojamas šajos pārvadājumos (</w:t>
      </w:r>
      <w:r w:rsidRPr="00E73B67">
        <w:rPr>
          <w:i/>
          <w:iCs/>
          <w:lang w:val="en-US"/>
        </w:rPr>
        <w:t>ATP</w:t>
      </w:r>
      <w:r w:rsidRPr="00E73B67">
        <w:rPr>
          <w:lang w:val="en-US"/>
        </w:rPr>
        <w:t>)</w:t>
      </w:r>
    </w:p>
    <w:p w14:paraId="18BB2A3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503595" w14:textId="77777777" w:rsidR="00E73B67" w:rsidRPr="00E73B67" w:rsidRDefault="00E73B67" w:rsidP="00E73B67">
      <w:pPr>
        <w:pStyle w:val="BodyText"/>
        <w:tabs>
          <w:tab w:val="left" w:leader="dot" w:pos="2977"/>
          <w:tab w:val="left" w:pos="5670"/>
        </w:tabs>
        <w:jc w:val="center"/>
        <w:rPr>
          <w:lang w:val="en-US"/>
        </w:rPr>
      </w:pPr>
      <w:r w:rsidRPr="00E73B67">
        <w:rPr>
          <w:lang w:val="en-US"/>
        </w:rPr>
        <w:t>Pārbaudes ziņojums Nr.</w:t>
      </w:r>
      <w:r w:rsidRPr="00E73B67">
        <w:rPr>
          <w:lang w:val="en-US"/>
        </w:rPr>
        <w:tab/>
      </w:r>
    </w:p>
    <w:p w14:paraId="232483A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ADB4E12" w14:textId="77777777" w:rsidR="00E73B67" w:rsidRPr="00E73B67" w:rsidRDefault="00E73B67" w:rsidP="00E73B67">
      <w:pPr>
        <w:pStyle w:val="BodyText"/>
        <w:jc w:val="center"/>
        <w:rPr>
          <w:lang w:val="en-US"/>
        </w:rPr>
      </w:pPr>
      <w:r w:rsidRPr="00E73B67">
        <w:rPr>
          <w:lang w:val="en-US"/>
        </w:rPr>
        <w:t xml:space="preserve">Saldēšanas agregāta lietderīgās saldēšanas jaudas noteikšana saskaņā ar </w:t>
      </w:r>
      <w:r w:rsidRPr="00E73B67">
        <w:rPr>
          <w:i/>
          <w:iCs/>
          <w:lang w:val="en-US"/>
        </w:rPr>
        <w:t xml:space="preserve">ATP </w:t>
      </w:r>
      <w:r w:rsidRPr="00E73B67">
        <w:rPr>
          <w:lang w:val="en-US"/>
        </w:rPr>
        <w:t>1. pielikuma 2. papildinājuma 4. punktu</w:t>
      </w:r>
    </w:p>
    <w:p w14:paraId="5A4EEF6A" w14:textId="77777777" w:rsidR="00E73B67" w:rsidRPr="00E73B67" w:rsidRDefault="00E73B67" w:rsidP="00E73B67">
      <w:pPr>
        <w:tabs>
          <w:tab w:val="left" w:leader="underscore" w:pos="9072"/>
        </w:tabs>
        <w:jc w:val="both"/>
        <w:rPr>
          <w:rFonts w:ascii="Times New Roman" w:hAnsi="Times New Roman"/>
          <w:noProof/>
          <w:sz w:val="24"/>
          <w:lang w:val="en-US"/>
        </w:rPr>
      </w:pPr>
      <w:r w:rsidRPr="00E73B67">
        <w:rPr>
          <w:rFonts w:ascii="Times New Roman" w:hAnsi="Times New Roman"/>
          <w:noProof/>
          <w:sz w:val="24"/>
          <w:lang w:val="en-US"/>
        </w:rPr>
        <w:tab/>
      </w:r>
    </w:p>
    <w:p w14:paraId="21439E6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A20E103" w14:textId="77777777" w:rsidR="00E73B67" w:rsidRPr="00E73B67" w:rsidRDefault="00E73B67" w:rsidP="00E73B67">
      <w:pPr>
        <w:pStyle w:val="BodyText"/>
        <w:rPr>
          <w:lang w:val="en-US"/>
        </w:rPr>
      </w:pPr>
      <w:r w:rsidRPr="00E73B67">
        <w:rPr>
          <w:lang w:val="en-US"/>
        </w:rPr>
        <w:t>Pārbaudes datums no DD/MM/GGGG līdz DD/MM/GGGG</w:t>
      </w:r>
    </w:p>
    <w:p w14:paraId="1A64F2C7" w14:textId="77777777" w:rsidR="00E73B67" w:rsidRPr="00E73B67" w:rsidRDefault="00E73B67" w:rsidP="00E73B67">
      <w:pPr>
        <w:pStyle w:val="BodyText"/>
        <w:rPr>
          <w:lang w:val="en-US"/>
        </w:rPr>
      </w:pPr>
    </w:p>
    <w:p w14:paraId="2DC28919" w14:textId="77777777" w:rsidR="00E73B67" w:rsidRPr="00E73B67" w:rsidRDefault="00E73B67" w:rsidP="00E73B67">
      <w:pPr>
        <w:pStyle w:val="BodyText"/>
        <w:tabs>
          <w:tab w:val="left" w:leader="dot" w:pos="9072"/>
        </w:tabs>
        <w:rPr>
          <w:lang w:val="en-US"/>
        </w:rPr>
      </w:pPr>
      <w:r w:rsidRPr="00E73B67">
        <w:rPr>
          <w:lang w:val="en-US"/>
        </w:rPr>
        <w:t>Dzesētājvielas iepildīšanas daudzums</w:t>
      </w:r>
      <w:r w:rsidRPr="00E73B67">
        <w:rPr>
          <w:lang w:val="en-US"/>
        </w:rPr>
        <w:tab/>
      </w:r>
    </w:p>
    <w:p w14:paraId="1B123E87" w14:textId="77777777" w:rsidR="00E73B67" w:rsidRPr="00E73B67" w:rsidRDefault="00E73B67" w:rsidP="00E73B67">
      <w:pPr>
        <w:pStyle w:val="BodyText"/>
        <w:tabs>
          <w:tab w:val="left" w:leader="dot" w:pos="9072"/>
        </w:tabs>
        <w:rPr>
          <w:lang w:val="en-US"/>
        </w:rPr>
      </w:pPr>
      <w:r w:rsidRPr="00E73B67">
        <w:rPr>
          <w:lang w:val="en-US"/>
        </w:rPr>
        <w:t>Dzesētājvielas šķidrums: (</w:t>
      </w:r>
      <w:r w:rsidRPr="00E73B67">
        <w:rPr>
          <w:i/>
          <w:iCs/>
          <w:lang w:val="en-US"/>
        </w:rPr>
        <w:t xml:space="preserve">ISO/ASHRAE </w:t>
      </w:r>
      <w:r w:rsidRPr="00E73B67">
        <w:rPr>
          <w:lang w:val="en-US"/>
        </w:rPr>
        <w:t>apzīmējums)</w:t>
      </w:r>
      <w:r w:rsidRPr="00E73B67">
        <w:rPr>
          <w:vertAlign w:val="superscript"/>
          <w:lang w:val="en-US"/>
        </w:rPr>
        <w:footnoteReference w:customMarkFollows="1" w:id="41"/>
        <w:t>a)</w:t>
      </w:r>
      <w:r w:rsidRPr="00E73B67">
        <w:rPr>
          <w:lang w:val="en-US"/>
        </w:rPr>
        <w:tab/>
      </w:r>
    </w:p>
    <w:p w14:paraId="25F58E98" w14:textId="77777777" w:rsidR="00E73B67" w:rsidRPr="00E73B67" w:rsidRDefault="00E73B67" w:rsidP="00E73B67">
      <w:pPr>
        <w:pStyle w:val="BodyText"/>
        <w:tabs>
          <w:tab w:val="left" w:leader="dot" w:pos="9072"/>
        </w:tabs>
        <w:rPr>
          <w:lang w:val="en-US"/>
        </w:rPr>
      </w:pPr>
      <w:r w:rsidRPr="00E73B67">
        <w:rPr>
          <w:lang w:val="en-US"/>
        </w:rPr>
        <w:t xml:space="preserve">Dzesētājvielas nominālā masa </w:t>
      </w:r>
      <w:r w:rsidRPr="00E73B67">
        <w:rPr>
          <w:lang w:val="en-US"/>
        </w:rPr>
        <w:tab/>
      </w:r>
    </w:p>
    <w:p w14:paraId="586C36FB"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A862C40" w14:textId="77777777" w:rsidR="00E73B67" w:rsidRPr="00E73B67" w:rsidRDefault="00E73B67" w:rsidP="00E73B67">
      <w:pPr>
        <w:pStyle w:val="BodyText"/>
        <w:tabs>
          <w:tab w:val="left" w:leader="dot" w:pos="9072"/>
        </w:tabs>
        <w:rPr>
          <w:lang w:val="en-US"/>
        </w:rPr>
      </w:pPr>
      <w:r w:rsidRPr="00E73B67">
        <w:rPr>
          <w:lang w:val="en-US"/>
        </w:rPr>
        <w:t>Pilnvarota pārbaudes stacija</w:t>
      </w:r>
    </w:p>
    <w:p w14:paraId="185C70C3"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2D5EB6B1" w14:textId="77777777" w:rsidR="00E73B67" w:rsidRPr="00E73B67" w:rsidRDefault="00E73B67" w:rsidP="00E73B67">
      <w:pPr>
        <w:pStyle w:val="BodyText"/>
        <w:tabs>
          <w:tab w:val="left" w:leader="dot" w:pos="9072"/>
        </w:tabs>
        <w:rPr>
          <w:lang w:val="en-US"/>
        </w:rPr>
      </w:pPr>
      <w:r w:rsidRPr="00E73B67">
        <w:rPr>
          <w:lang w:val="en-US"/>
        </w:rPr>
        <w:t xml:space="preserve">Vārds, uzvārds: </w:t>
      </w:r>
      <w:r w:rsidRPr="00E73B67">
        <w:rPr>
          <w:lang w:val="en-US"/>
        </w:rPr>
        <w:tab/>
      </w:r>
    </w:p>
    <w:p w14:paraId="25937394" w14:textId="77777777" w:rsidR="00E73B67" w:rsidRPr="00E73B67" w:rsidRDefault="00E73B67" w:rsidP="00E73B67">
      <w:pPr>
        <w:pStyle w:val="BodyText"/>
        <w:tabs>
          <w:tab w:val="left" w:leader="dot" w:pos="9072"/>
        </w:tabs>
        <w:rPr>
          <w:lang w:val="en-US"/>
        </w:rPr>
      </w:pPr>
      <w:r w:rsidRPr="00E73B67">
        <w:rPr>
          <w:lang w:val="en-US"/>
        </w:rPr>
        <w:t xml:space="preserve">Adrese: </w:t>
      </w:r>
      <w:r w:rsidRPr="00E73B67">
        <w:rPr>
          <w:lang w:val="en-US"/>
        </w:rPr>
        <w:tab/>
      </w:r>
    </w:p>
    <w:p w14:paraId="24C5AEFD"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ED6D88E" w14:textId="77777777" w:rsidR="00E73B67" w:rsidRPr="00E73B67" w:rsidRDefault="00E73B67" w:rsidP="00E73B67">
      <w:pPr>
        <w:pStyle w:val="BodyText"/>
        <w:tabs>
          <w:tab w:val="left" w:leader="dot" w:pos="9072"/>
        </w:tabs>
        <w:rPr>
          <w:lang w:val="en-US"/>
        </w:rPr>
      </w:pPr>
      <w:r w:rsidRPr="00E73B67">
        <w:rPr>
          <w:lang w:val="en-US"/>
        </w:rPr>
        <w:t>Saldēšanas agregātu pārbaudei nodevis:</w:t>
      </w:r>
      <w:r w:rsidRPr="00E73B67">
        <w:rPr>
          <w:lang w:val="en-US"/>
        </w:rPr>
        <w:tab/>
      </w:r>
    </w:p>
    <w:p w14:paraId="233EA5B7" w14:textId="77777777" w:rsidR="00E73B67" w:rsidRPr="00E73B67" w:rsidRDefault="00E73B67" w:rsidP="00E73B67">
      <w:pPr>
        <w:pStyle w:val="BodyText"/>
        <w:tabs>
          <w:tab w:val="left" w:leader="dot" w:pos="9072"/>
        </w:tabs>
        <w:rPr>
          <w:lang w:val="en-US"/>
        </w:rPr>
      </w:pPr>
      <w:r w:rsidRPr="00E73B67">
        <w:rPr>
          <w:lang w:val="en-US"/>
        </w:rPr>
        <w:tab/>
      </w:r>
    </w:p>
    <w:p w14:paraId="35682710" w14:textId="77777777" w:rsidR="00E73B67" w:rsidRPr="00E73B67" w:rsidRDefault="00E73B67" w:rsidP="00E73B67">
      <w:pPr>
        <w:pStyle w:val="BodyText"/>
        <w:tabs>
          <w:tab w:val="left" w:leader="dot" w:pos="9072"/>
        </w:tabs>
        <w:rPr>
          <w:lang w:val="en-US"/>
        </w:rPr>
      </w:pPr>
      <w:r w:rsidRPr="00E73B67">
        <w:rPr>
          <w:lang w:val="en-US"/>
        </w:rPr>
        <w:tab/>
      </w:r>
    </w:p>
    <w:p w14:paraId="77AF5286" w14:textId="77777777" w:rsidR="00E73B67" w:rsidRPr="00E73B67" w:rsidRDefault="00E73B67" w:rsidP="00E73B67">
      <w:pPr>
        <w:pStyle w:val="BodyText"/>
        <w:tabs>
          <w:tab w:val="left" w:leader="dot" w:pos="9072"/>
        </w:tabs>
        <w:rPr>
          <w:lang w:val="en-US"/>
        </w:rPr>
      </w:pPr>
    </w:p>
    <w:p w14:paraId="1BFDC3FC" w14:textId="77777777" w:rsidR="00E73B67" w:rsidRPr="00E73B67" w:rsidRDefault="00E73B67" w:rsidP="00E73B67">
      <w:pPr>
        <w:pStyle w:val="BodyText"/>
        <w:tabs>
          <w:tab w:val="left" w:leader="dot" w:pos="9072"/>
        </w:tabs>
        <w:rPr>
          <w:u w:color="000000"/>
          <w:lang w:val="en-US"/>
        </w:rPr>
      </w:pPr>
      <w:r w:rsidRPr="00E73B67">
        <w:rPr>
          <w:lang w:val="en-US"/>
        </w:rPr>
        <w:t xml:space="preserve">a) </w:t>
      </w:r>
      <w:r w:rsidRPr="00E73B67">
        <w:rPr>
          <w:u w:val="single"/>
          <w:lang w:val="en-US"/>
        </w:rPr>
        <w:t>Agregāta tehniskās specifikācijas</w:t>
      </w:r>
    </w:p>
    <w:p w14:paraId="71546433"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4D94E792" w14:textId="77777777" w:rsidR="00E73B67" w:rsidRPr="00E73B67" w:rsidRDefault="00E73B67" w:rsidP="00E73B67">
      <w:pPr>
        <w:pStyle w:val="BodyText"/>
        <w:tabs>
          <w:tab w:val="left" w:leader="dot" w:pos="4536"/>
          <w:tab w:val="left" w:leader="dot" w:pos="9072"/>
        </w:tabs>
        <w:rPr>
          <w:lang w:val="en-US"/>
        </w:rPr>
      </w:pPr>
      <w:r w:rsidRPr="00E73B67">
        <w:rPr>
          <w:lang w:val="en-US"/>
        </w:rPr>
        <w:t xml:space="preserve">Izgatavošanas datums: </w:t>
      </w:r>
      <w:r w:rsidRPr="00E73B67">
        <w:rPr>
          <w:lang w:val="en-US"/>
        </w:rPr>
        <w:tab/>
        <w:t xml:space="preserve">Modelis: </w:t>
      </w:r>
      <w:r w:rsidRPr="00E73B67">
        <w:rPr>
          <w:lang w:val="en-US"/>
        </w:rPr>
        <w:tab/>
      </w:r>
    </w:p>
    <w:p w14:paraId="6484AD5E" w14:textId="77777777" w:rsidR="00E73B67" w:rsidRPr="00E73B67" w:rsidRDefault="00E73B67" w:rsidP="00E73B67">
      <w:pPr>
        <w:pStyle w:val="BodyText"/>
        <w:tabs>
          <w:tab w:val="left" w:leader="dot" w:pos="4536"/>
          <w:tab w:val="left" w:leader="dot" w:pos="9072"/>
        </w:tabs>
        <w:rPr>
          <w:lang w:val="en-US"/>
        </w:rPr>
      </w:pPr>
      <w:r w:rsidRPr="00E73B67">
        <w:rPr>
          <w:lang w:val="en-US"/>
        </w:rPr>
        <w:t xml:space="preserve">Tips: </w:t>
      </w:r>
      <w:r w:rsidRPr="00E73B67">
        <w:rPr>
          <w:lang w:val="en-US"/>
        </w:rPr>
        <w:tab/>
        <w:t>Sērijas Nr.:</w:t>
      </w:r>
      <w:r w:rsidRPr="00E73B67">
        <w:rPr>
          <w:lang w:val="en-US"/>
        </w:rPr>
        <w:tab/>
      </w:r>
    </w:p>
    <w:p w14:paraId="50FBED7A" w14:textId="77777777" w:rsidR="00E73B67" w:rsidRPr="00E73B67" w:rsidRDefault="00E73B67" w:rsidP="00E73B67">
      <w:pPr>
        <w:pStyle w:val="BodyText"/>
        <w:tabs>
          <w:tab w:val="left" w:leader="dot" w:pos="9072"/>
        </w:tabs>
        <w:rPr>
          <w:lang w:val="en-US"/>
        </w:rPr>
      </w:pPr>
    </w:p>
    <w:p w14:paraId="6BD24499" w14:textId="77777777" w:rsidR="00E73B67" w:rsidRPr="00E73B67" w:rsidRDefault="00E73B67" w:rsidP="00E73B67">
      <w:pPr>
        <w:pStyle w:val="BodyText"/>
        <w:tabs>
          <w:tab w:val="left" w:leader="dot" w:pos="9072"/>
        </w:tabs>
        <w:rPr>
          <w:lang w:val="en-US"/>
        </w:rPr>
      </w:pPr>
      <w:r w:rsidRPr="00E73B67">
        <w:rPr>
          <w:lang w:val="en-US"/>
        </w:rPr>
        <w:t>Kategorija</w:t>
      </w:r>
      <w:r w:rsidRPr="00E73B67">
        <w:rPr>
          <w:rStyle w:val="FootnoteReference"/>
          <w:lang w:val="en-US"/>
        </w:rPr>
        <w:footnoteReference w:customMarkFollows="1" w:id="42"/>
        <w:t>1</w:t>
      </w:r>
    </w:p>
    <w:p w14:paraId="7C9E9545" w14:textId="77777777" w:rsidR="00E73B67" w:rsidRPr="00E73B67" w:rsidRDefault="00E73B67" w:rsidP="00E73B67">
      <w:pPr>
        <w:pStyle w:val="BodyText"/>
        <w:tabs>
          <w:tab w:val="left" w:leader="dot" w:pos="9072"/>
        </w:tabs>
        <w:rPr>
          <w:lang w:val="en-US"/>
        </w:rPr>
      </w:pPr>
    </w:p>
    <w:p w14:paraId="6AD16349" w14:textId="77777777" w:rsidR="00E73B67" w:rsidRPr="00E73B67" w:rsidRDefault="00E73B67" w:rsidP="00E73B67">
      <w:pPr>
        <w:pStyle w:val="BodyText"/>
        <w:tabs>
          <w:tab w:val="left" w:leader="dot" w:pos="9072"/>
        </w:tabs>
        <w:rPr>
          <w:lang w:val="en-US"/>
        </w:rPr>
      </w:pPr>
      <w:r w:rsidRPr="00E73B67">
        <w:rPr>
          <w:lang w:val="en-US"/>
        </w:rPr>
        <w:t>Autonoms / nav autonoms</w:t>
      </w:r>
    </w:p>
    <w:p w14:paraId="7DDAE505" w14:textId="77777777" w:rsidR="00E73B67" w:rsidRPr="00E73B67" w:rsidRDefault="00E73B67" w:rsidP="00E73B67">
      <w:pPr>
        <w:pStyle w:val="BodyText"/>
        <w:tabs>
          <w:tab w:val="left" w:leader="dot" w:pos="9072"/>
        </w:tabs>
        <w:rPr>
          <w:lang w:val="en-US"/>
        </w:rPr>
      </w:pPr>
      <w:r w:rsidRPr="00E73B67">
        <w:rPr>
          <w:lang w:val="en-US"/>
        </w:rPr>
        <w:t>Noņemams / nav noņemams</w:t>
      </w:r>
    </w:p>
    <w:p w14:paraId="5190FA9C" w14:textId="77777777" w:rsidR="00E73B67" w:rsidRPr="00E73B67" w:rsidRDefault="00E73B67" w:rsidP="00E73B67">
      <w:pPr>
        <w:pStyle w:val="BodyText"/>
        <w:tabs>
          <w:tab w:val="left" w:leader="dot" w:pos="9072"/>
        </w:tabs>
        <w:rPr>
          <w:lang w:val="en-US"/>
        </w:rPr>
      </w:pPr>
      <w:r w:rsidRPr="00E73B67">
        <w:rPr>
          <w:lang w:val="en-US"/>
        </w:rPr>
        <w:t>Viena vienība / komplektēts</w:t>
      </w:r>
    </w:p>
    <w:p w14:paraId="41EB0E02"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71854CAC" w14:textId="77777777" w:rsidR="00E73B67" w:rsidRPr="00E73B67" w:rsidRDefault="00E73B67" w:rsidP="00E73B67">
      <w:pPr>
        <w:pStyle w:val="BodyText"/>
        <w:tabs>
          <w:tab w:val="left" w:leader="dot" w:pos="9072"/>
        </w:tabs>
        <w:rPr>
          <w:lang w:val="en-US"/>
        </w:rPr>
      </w:pPr>
      <w:r w:rsidRPr="00E73B67">
        <w:rPr>
          <w:lang w:val="en-US"/>
        </w:rPr>
        <w:t xml:space="preserve">Apraksts: </w:t>
      </w:r>
      <w:r w:rsidRPr="00E73B67">
        <w:rPr>
          <w:lang w:val="en-US"/>
        </w:rPr>
        <w:tab/>
      </w:r>
    </w:p>
    <w:p w14:paraId="21DB5C8B" w14:textId="77777777" w:rsidR="00E73B67" w:rsidRPr="00E73B67" w:rsidRDefault="00E73B67" w:rsidP="00E73B67">
      <w:pPr>
        <w:pStyle w:val="BodyText"/>
        <w:tabs>
          <w:tab w:val="left" w:leader="dot" w:pos="9072"/>
        </w:tabs>
        <w:rPr>
          <w:lang w:val="en-US"/>
        </w:rPr>
      </w:pPr>
      <w:r w:rsidRPr="00E73B67">
        <w:rPr>
          <w:lang w:val="en-US"/>
        </w:rPr>
        <w:tab/>
      </w:r>
    </w:p>
    <w:p w14:paraId="777A1649" w14:textId="77777777" w:rsidR="00E73B67" w:rsidRPr="00E73B67" w:rsidRDefault="00E73B67" w:rsidP="00E73B67">
      <w:pPr>
        <w:pStyle w:val="BodyText"/>
        <w:tabs>
          <w:tab w:val="left" w:leader="dot" w:pos="9072"/>
        </w:tabs>
        <w:rPr>
          <w:lang w:val="en-US"/>
        </w:rPr>
      </w:pPr>
      <w:r w:rsidRPr="00E73B67">
        <w:rPr>
          <w:lang w:val="en-US"/>
        </w:rPr>
        <w:tab/>
      </w:r>
    </w:p>
    <w:p w14:paraId="21B5EDE6" w14:textId="77777777" w:rsidR="00E73B67" w:rsidRPr="00E73B67" w:rsidRDefault="00E73B67" w:rsidP="00E73B67">
      <w:pPr>
        <w:rPr>
          <w:noProof/>
          <w:lang w:val="en-US"/>
        </w:rPr>
      </w:pPr>
      <w:r w:rsidRPr="00E73B67">
        <w:rPr>
          <w:noProof/>
          <w:lang w:val="en-US"/>
        </w:rPr>
        <w:br w:type="page"/>
      </w:r>
    </w:p>
    <w:p w14:paraId="5B74624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AEC0455" w14:textId="77777777" w:rsidR="00E73B67" w:rsidRPr="00E73B67" w:rsidRDefault="00E73B67" w:rsidP="00E73B67">
      <w:pPr>
        <w:pStyle w:val="BodyText"/>
        <w:rPr>
          <w:b/>
          <w:lang w:val="en-US"/>
        </w:rPr>
      </w:pPr>
      <w:r w:rsidRPr="00E73B67">
        <w:rPr>
          <w:b/>
          <w:lang w:val="en-US"/>
        </w:rPr>
        <w:t>12. PARAUGS (turpinājums)</w:t>
      </w:r>
    </w:p>
    <w:p w14:paraId="6B6EFAFB"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59"/>
        <w:gridCol w:w="313"/>
        <w:gridCol w:w="839"/>
        <w:gridCol w:w="736"/>
        <w:gridCol w:w="2367"/>
        <w:gridCol w:w="93"/>
        <w:gridCol w:w="942"/>
        <w:gridCol w:w="2582"/>
      </w:tblGrid>
      <w:tr w:rsidR="00E73B67" w:rsidRPr="00E73B67" w14:paraId="38FB90CD" w14:textId="77777777" w:rsidTr="00A31E9F">
        <w:tc>
          <w:tcPr>
            <w:tcW w:w="689" w:type="pct"/>
          </w:tcPr>
          <w:p w14:paraId="1B9F61AD" w14:textId="77777777" w:rsidR="00E73B67" w:rsidRPr="00E73B67" w:rsidRDefault="00E73B67" w:rsidP="00A31E9F">
            <w:pPr>
              <w:pStyle w:val="BodyText"/>
              <w:rPr>
                <w:sz w:val="22"/>
                <w:lang w:val="en-US"/>
              </w:rPr>
            </w:pPr>
            <w:r w:rsidRPr="00E73B67">
              <w:rPr>
                <w:sz w:val="22"/>
                <w:lang w:val="en-US"/>
              </w:rPr>
              <w:t>Kompresors:</w:t>
            </w:r>
          </w:p>
        </w:tc>
        <w:tc>
          <w:tcPr>
            <w:tcW w:w="171" w:type="pct"/>
          </w:tcPr>
          <w:p w14:paraId="4C72F24E" w14:textId="77777777" w:rsidR="00E73B67" w:rsidRPr="00E73B67" w:rsidRDefault="00E73B67" w:rsidP="00A31E9F">
            <w:pPr>
              <w:pStyle w:val="BodyText"/>
              <w:rPr>
                <w:sz w:val="22"/>
                <w:szCs w:val="22"/>
                <w:lang w:val="en-US"/>
              </w:rPr>
            </w:pPr>
          </w:p>
        </w:tc>
        <w:tc>
          <w:tcPr>
            <w:tcW w:w="459" w:type="pct"/>
          </w:tcPr>
          <w:p w14:paraId="70C6669C" w14:textId="77777777" w:rsidR="00E73B67" w:rsidRPr="00E73B67" w:rsidRDefault="00E73B67" w:rsidP="00A31E9F">
            <w:pPr>
              <w:pStyle w:val="BodyText"/>
              <w:rPr>
                <w:sz w:val="22"/>
                <w:lang w:val="en-US"/>
              </w:rPr>
            </w:pPr>
            <w:r w:rsidRPr="00E73B67">
              <w:rPr>
                <w:sz w:val="22"/>
                <w:lang w:val="en-US"/>
              </w:rPr>
              <w:t>Modelis:</w:t>
            </w:r>
          </w:p>
        </w:tc>
        <w:tc>
          <w:tcPr>
            <w:tcW w:w="1699" w:type="pct"/>
            <w:gridSpan w:val="2"/>
            <w:tcBorders>
              <w:bottom w:val="dotted" w:sz="4" w:space="0" w:color="auto"/>
            </w:tcBorders>
          </w:tcPr>
          <w:p w14:paraId="065B6B6E" w14:textId="77777777" w:rsidR="00E73B67" w:rsidRPr="00E73B67" w:rsidRDefault="00E73B67" w:rsidP="00A31E9F">
            <w:pPr>
              <w:pStyle w:val="BodyText"/>
              <w:rPr>
                <w:sz w:val="22"/>
                <w:szCs w:val="22"/>
                <w:lang w:val="en-US"/>
              </w:rPr>
            </w:pPr>
          </w:p>
        </w:tc>
        <w:tc>
          <w:tcPr>
            <w:tcW w:w="51" w:type="pct"/>
            <w:tcBorders>
              <w:left w:val="nil"/>
            </w:tcBorders>
          </w:tcPr>
          <w:p w14:paraId="7C351F11" w14:textId="77777777" w:rsidR="00E73B67" w:rsidRPr="00E73B67" w:rsidRDefault="00E73B67" w:rsidP="00A31E9F">
            <w:pPr>
              <w:pStyle w:val="BodyText"/>
              <w:rPr>
                <w:sz w:val="22"/>
                <w:szCs w:val="22"/>
                <w:lang w:val="en-US"/>
              </w:rPr>
            </w:pPr>
          </w:p>
        </w:tc>
        <w:tc>
          <w:tcPr>
            <w:tcW w:w="516" w:type="pct"/>
          </w:tcPr>
          <w:p w14:paraId="1CF5D3A7" w14:textId="77777777" w:rsidR="00E73B67" w:rsidRPr="00E73B67" w:rsidRDefault="00E73B67" w:rsidP="00A31E9F">
            <w:pPr>
              <w:pStyle w:val="BodyText"/>
              <w:rPr>
                <w:sz w:val="22"/>
                <w:lang w:val="en-US"/>
              </w:rPr>
            </w:pPr>
            <w:r w:rsidRPr="00E73B67">
              <w:rPr>
                <w:sz w:val="22"/>
                <w:lang w:val="en-US"/>
              </w:rPr>
              <w:t>Tips:</w:t>
            </w:r>
          </w:p>
        </w:tc>
        <w:tc>
          <w:tcPr>
            <w:tcW w:w="1414" w:type="pct"/>
            <w:tcBorders>
              <w:bottom w:val="dotted" w:sz="4" w:space="0" w:color="auto"/>
            </w:tcBorders>
          </w:tcPr>
          <w:p w14:paraId="1DC5668A" w14:textId="77777777" w:rsidR="00E73B67" w:rsidRPr="00E73B67" w:rsidRDefault="00E73B67" w:rsidP="00A31E9F">
            <w:pPr>
              <w:pStyle w:val="BodyText"/>
              <w:rPr>
                <w:sz w:val="22"/>
                <w:szCs w:val="22"/>
                <w:lang w:val="en-US"/>
              </w:rPr>
            </w:pPr>
          </w:p>
        </w:tc>
      </w:tr>
      <w:tr w:rsidR="00E73B67" w:rsidRPr="00E73B67" w14:paraId="44553DF9" w14:textId="77777777" w:rsidTr="00A31E9F">
        <w:tc>
          <w:tcPr>
            <w:tcW w:w="689" w:type="pct"/>
          </w:tcPr>
          <w:p w14:paraId="25EEEC0E" w14:textId="77777777" w:rsidR="00E73B67" w:rsidRPr="00E73B67" w:rsidRDefault="00E73B67" w:rsidP="00A31E9F">
            <w:pPr>
              <w:pStyle w:val="BodyText"/>
              <w:rPr>
                <w:sz w:val="22"/>
                <w:szCs w:val="22"/>
                <w:lang w:val="en-US"/>
              </w:rPr>
            </w:pPr>
          </w:p>
        </w:tc>
        <w:tc>
          <w:tcPr>
            <w:tcW w:w="171" w:type="pct"/>
          </w:tcPr>
          <w:p w14:paraId="59E297EC" w14:textId="77777777" w:rsidR="00E73B67" w:rsidRPr="00E73B67" w:rsidRDefault="00E73B67" w:rsidP="00A31E9F">
            <w:pPr>
              <w:pStyle w:val="BodyText"/>
              <w:rPr>
                <w:sz w:val="22"/>
                <w:szCs w:val="22"/>
                <w:lang w:val="en-US"/>
              </w:rPr>
            </w:pPr>
          </w:p>
        </w:tc>
        <w:tc>
          <w:tcPr>
            <w:tcW w:w="862" w:type="pct"/>
            <w:gridSpan w:val="2"/>
          </w:tcPr>
          <w:p w14:paraId="64EB1378" w14:textId="77777777" w:rsidR="00E73B67" w:rsidRPr="00E73B67" w:rsidRDefault="00E73B67" w:rsidP="00A31E9F">
            <w:pPr>
              <w:pStyle w:val="BodyText"/>
              <w:rPr>
                <w:sz w:val="22"/>
                <w:lang w:val="en-US"/>
              </w:rPr>
            </w:pPr>
            <w:r w:rsidRPr="00E73B67">
              <w:rPr>
                <w:sz w:val="22"/>
                <w:lang w:val="en-US"/>
              </w:rPr>
              <w:t>Cilindru skaits:</w:t>
            </w:r>
          </w:p>
        </w:tc>
        <w:tc>
          <w:tcPr>
            <w:tcW w:w="1296" w:type="pct"/>
            <w:tcBorders>
              <w:top w:val="dotted" w:sz="4" w:space="0" w:color="auto"/>
              <w:bottom w:val="dotted" w:sz="4" w:space="0" w:color="auto"/>
            </w:tcBorders>
          </w:tcPr>
          <w:p w14:paraId="2956E186" w14:textId="77777777" w:rsidR="00E73B67" w:rsidRPr="00E73B67" w:rsidRDefault="00E73B67" w:rsidP="00A31E9F">
            <w:pPr>
              <w:pStyle w:val="BodyText"/>
              <w:rPr>
                <w:sz w:val="22"/>
                <w:szCs w:val="22"/>
                <w:lang w:val="en-US"/>
              </w:rPr>
            </w:pPr>
          </w:p>
        </w:tc>
        <w:tc>
          <w:tcPr>
            <w:tcW w:w="51" w:type="pct"/>
            <w:tcBorders>
              <w:left w:val="nil"/>
            </w:tcBorders>
          </w:tcPr>
          <w:p w14:paraId="05169FFC" w14:textId="77777777" w:rsidR="00E73B67" w:rsidRPr="00E73B67" w:rsidRDefault="00E73B67" w:rsidP="00A31E9F">
            <w:pPr>
              <w:pStyle w:val="BodyText"/>
              <w:rPr>
                <w:sz w:val="22"/>
                <w:szCs w:val="22"/>
                <w:lang w:val="en-US"/>
              </w:rPr>
            </w:pPr>
          </w:p>
        </w:tc>
        <w:tc>
          <w:tcPr>
            <w:tcW w:w="516" w:type="pct"/>
          </w:tcPr>
          <w:p w14:paraId="500432E7" w14:textId="77777777" w:rsidR="00E73B67" w:rsidRPr="00E73B67" w:rsidRDefault="00E73B67" w:rsidP="00A31E9F">
            <w:pPr>
              <w:pStyle w:val="BodyText"/>
              <w:rPr>
                <w:sz w:val="22"/>
                <w:lang w:val="en-US"/>
              </w:rPr>
            </w:pPr>
            <w:r w:rsidRPr="00E73B67">
              <w:rPr>
                <w:sz w:val="22"/>
                <w:lang w:val="en-US"/>
              </w:rPr>
              <w:t>Kubatūra:</w:t>
            </w:r>
          </w:p>
        </w:tc>
        <w:tc>
          <w:tcPr>
            <w:tcW w:w="1414" w:type="pct"/>
            <w:tcBorders>
              <w:top w:val="dotted" w:sz="4" w:space="0" w:color="auto"/>
              <w:bottom w:val="dotted" w:sz="4" w:space="0" w:color="auto"/>
            </w:tcBorders>
          </w:tcPr>
          <w:p w14:paraId="4C21B623" w14:textId="77777777" w:rsidR="00E73B67" w:rsidRPr="00E73B67" w:rsidRDefault="00E73B67" w:rsidP="00A31E9F">
            <w:pPr>
              <w:pStyle w:val="BodyText"/>
              <w:rPr>
                <w:sz w:val="22"/>
                <w:szCs w:val="22"/>
                <w:lang w:val="en-US"/>
              </w:rPr>
            </w:pPr>
          </w:p>
        </w:tc>
      </w:tr>
    </w:tbl>
    <w:p w14:paraId="15374A75" w14:textId="77777777" w:rsidR="00E73B67" w:rsidRPr="00E73B67" w:rsidRDefault="00E73B67" w:rsidP="00E73B67">
      <w:pPr>
        <w:pStyle w:val="BodyText"/>
        <w:tabs>
          <w:tab w:val="left" w:leader="dot" w:pos="8080"/>
        </w:tabs>
        <w:ind w:left="1560"/>
        <w:rPr>
          <w:lang w:val="en-US"/>
        </w:rPr>
      </w:pPr>
      <w:r w:rsidRPr="00E73B67">
        <w:rPr>
          <w:lang w:val="en-US"/>
        </w:rPr>
        <w:t xml:space="preserve">Nominālais griešanās ātrums: </w:t>
      </w:r>
      <w:r w:rsidRPr="00E73B67">
        <w:rPr>
          <w:lang w:val="en-US"/>
        </w:rPr>
        <w:tab/>
        <w:t>apgr./min.</w:t>
      </w:r>
    </w:p>
    <w:p w14:paraId="05302B8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4034073" w14:textId="77777777" w:rsidR="00E73B67" w:rsidRPr="00E73B67" w:rsidRDefault="00E73B67" w:rsidP="00E73B67">
      <w:pPr>
        <w:pStyle w:val="BodyText"/>
        <w:rPr>
          <w:lang w:val="en-US"/>
        </w:rPr>
      </w:pPr>
      <w:r w:rsidRPr="00E73B67">
        <w:rPr>
          <w:lang w:val="en-US"/>
        </w:rPr>
        <w:t>Piedziņas veids</w:t>
      </w:r>
      <w:r w:rsidRPr="00E73B67">
        <w:rPr>
          <w:vertAlign w:val="superscript"/>
          <w:lang w:val="en-US"/>
        </w:rPr>
        <w:t>1</w:t>
      </w:r>
      <w:r w:rsidRPr="00E73B67">
        <w:rPr>
          <w:lang w:val="en-US"/>
        </w:rPr>
        <w:t>: elektromotors, atsevišķs iekšdedzes dzinējs, transportlīdzekļa dzinējs, transportlīdzekļa kustība, cits</w:t>
      </w:r>
    </w:p>
    <w:p w14:paraId="2BCC442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65F9E34" w14:textId="77777777" w:rsidR="00E73B67" w:rsidRPr="00E73B67" w:rsidRDefault="00E73B67" w:rsidP="00E73B67">
      <w:pPr>
        <w:pStyle w:val="BodyText"/>
        <w:rPr>
          <w:lang w:val="en-US"/>
        </w:rPr>
      </w:pPr>
      <w:r w:rsidRPr="00E73B67">
        <w:rPr>
          <w:lang w:val="en-US"/>
        </w:rPr>
        <w:t xml:space="preserve">Kompresora piedziņa: </w:t>
      </w:r>
      <w:r w:rsidRPr="00E73B67">
        <w:rPr>
          <w:vertAlign w:val="superscript"/>
          <w:lang w:val="en-US"/>
        </w:rPr>
        <w:t>1,</w:t>
      </w:r>
      <w:r w:rsidRPr="00E73B67">
        <w:rPr>
          <w:vertAlign w:val="superscript"/>
          <w:lang w:val="en-US"/>
        </w:rPr>
        <w:footnoteReference w:customMarkFollows="1" w:id="43"/>
        <w:t>2</w:t>
      </w:r>
    </w:p>
    <w:p w14:paraId="2D450B68" w14:textId="77777777" w:rsidR="00E73B67" w:rsidRPr="00E73B67" w:rsidRDefault="00E73B67" w:rsidP="00E73B6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376"/>
        <w:gridCol w:w="160"/>
        <w:gridCol w:w="840"/>
        <w:gridCol w:w="107"/>
        <w:gridCol w:w="738"/>
        <w:gridCol w:w="1452"/>
        <w:gridCol w:w="542"/>
        <w:gridCol w:w="1737"/>
        <w:gridCol w:w="482"/>
        <w:gridCol w:w="736"/>
        <w:gridCol w:w="961"/>
      </w:tblGrid>
      <w:tr w:rsidR="00E73B67" w:rsidRPr="00E73B67" w14:paraId="2F36CA44" w14:textId="77777777" w:rsidTr="00A31E9F">
        <w:tc>
          <w:tcPr>
            <w:tcW w:w="753" w:type="pct"/>
          </w:tcPr>
          <w:p w14:paraId="4CD35871" w14:textId="77777777" w:rsidR="00E73B67" w:rsidRPr="00E73B67" w:rsidRDefault="00E73B67" w:rsidP="00A31E9F">
            <w:pPr>
              <w:pStyle w:val="BodyText"/>
              <w:rPr>
                <w:sz w:val="22"/>
                <w:lang w:val="en-US"/>
              </w:rPr>
            </w:pPr>
            <w:r w:rsidRPr="00E73B67">
              <w:rPr>
                <w:sz w:val="22"/>
                <w:lang w:val="en-US"/>
              </w:rPr>
              <w:t>Elektromotors:</w:t>
            </w:r>
          </w:p>
        </w:tc>
        <w:tc>
          <w:tcPr>
            <w:tcW w:w="88" w:type="pct"/>
          </w:tcPr>
          <w:p w14:paraId="62F4C1B6" w14:textId="77777777" w:rsidR="00E73B67" w:rsidRPr="00E73B67" w:rsidRDefault="00E73B67" w:rsidP="00A31E9F">
            <w:pPr>
              <w:pStyle w:val="BodyText"/>
              <w:rPr>
                <w:sz w:val="22"/>
                <w:szCs w:val="22"/>
                <w:lang w:val="en-US"/>
              </w:rPr>
            </w:pPr>
          </w:p>
        </w:tc>
        <w:tc>
          <w:tcPr>
            <w:tcW w:w="460" w:type="pct"/>
          </w:tcPr>
          <w:p w14:paraId="62B85B13" w14:textId="77777777" w:rsidR="00E73B67" w:rsidRPr="00E73B67" w:rsidRDefault="00E73B67" w:rsidP="00A31E9F">
            <w:pPr>
              <w:pStyle w:val="BodyText"/>
              <w:rPr>
                <w:sz w:val="22"/>
                <w:lang w:val="en-US"/>
              </w:rPr>
            </w:pPr>
            <w:r w:rsidRPr="00E73B67">
              <w:rPr>
                <w:sz w:val="22"/>
                <w:lang w:val="en-US"/>
              </w:rPr>
              <w:t>Modelis:</w:t>
            </w:r>
          </w:p>
        </w:tc>
        <w:tc>
          <w:tcPr>
            <w:tcW w:w="1258" w:type="pct"/>
            <w:gridSpan w:val="3"/>
            <w:tcBorders>
              <w:bottom w:val="dotted" w:sz="4" w:space="0" w:color="auto"/>
            </w:tcBorders>
          </w:tcPr>
          <w:p w14:paraId="558AE0B0" w14:textId="77777777" w:rsidR="00E73B67" w:rsidRPr="00E73B67" w:rsidRDefault="00E73B67" w:rsidP="00A31E9F">
            <w:pPr>
              <w:pStyle w:val="BodyText"/>
              <w:rPr>
                <w:sz w:val="22"/>
                <w:szCs w:val="22"/>
                <w:lang w:val="en-US"/>
              </w:rPr>
            </w:pPr>
          </w:p>
        </w:tc>
        <w:tc>
          <w:tcPr>
            <w:tcW w:w="297" w:type="pct"/>
            <w:tcBorders>
              <w:left w:val="nil"/>
            </w:tcBorders>
          </w:tcPr>
          <w:p w14:paraId="4BDA9249" w14:textId="77777777" w:rsidR="00E73B67" w:rsidRPr="00E73B67" w:rsidRDefault="00E73B67" w:rsidP="00A31E9F">
            <w:pPr>
              <w:pStyle w:val="BodyText"/>
              <w:rPr>
                <w:sz w:val="22"/>
                <w:szCs w:val="22"/>
                <w:lang w:val="en-US"/>
              </w:rPr>
            </w:pPr>
          </w:p>
        </w:tc>
        <w:tc>
          <w:tcPr>
            <w:tcW w:w="951" w:type="pct"/>
          </w:tcPr>
          <w:p w14:paraId="1B2AC5E6" w14:textId="77777777" w:rsidR="00E73B67" w:rsidRPr="00E73B67" w:rsidRDefault="00E73B67" w:rsidP="00A31E9F">
            <w:pPr>
              <w:pStyle w:val="BodyText"/>
              <w:rPr>
                <w:sz w:val="22"/>
                <w:lang w:val="en-US"/>
              </w:rPr>
            </w:pPr>
            <w:r w:rsidRPr="00E73B67">
              <w:rPr>
                <w:sz w:val="22"/>
                <w:lang w:val="en-US"/>
              </w:rPr>
              <w:t>Tips:</w:t>
            </w:r>
          </w:p>
        </w:tc>
        <w:tc>
          <w:tcPr>
            <w:tcW w:w="264" w:type="pct"/>
            <w:tcBorders>
              <w:bottom w:val="dotted" w:sz="4" w:space="0" w:color="auto"/>
            </w:tcBorders>
          </w:tcPr>
          <w:p w14:paraId="52F6D80E" w14:textId="77777777" w:rsidR="00E73B67" w:rsidRPr="00E73B67" w:rsidRDefault="00E73B67" w:rsidP="00A31E9F">
            <w:pPr>
              <w:pStyle w:val="BodyText"/>
              <w:rPr>
                <w:sz w:val="22"/>
                <w:szCs w:val="22"/>
                <w:lang w:val="en-US"/>
              </w:rPr>
            </w:pPr>
          </w:p>
        </w:tc>
        <w:tc>
          <w:tcPr>
            <w:tcW w:w="929" w:type="pct"/>
            <w:gridSpan w:val="2"/>
          </w:tcPr>
          <w:p w14:paraId="62CB6035" w14:textId="77777777" w:rsidR="00E73B67" w:rsidRPr="00E73B67" w:rsidRDefault="00E73B67" w:rsidP="00A31E9F">
            <w:pPr>
              <w:pStyle w:val="BodyText"/>
              <w:rPr>
                <w:sz w:val="22"/>
                <w:szCs w:val="22"/>
                <w:lang w:val="en-US"/>
              </w:rPr>
            </w:pPr>
          </w:p>
        </w:tc>
      </w:tr>
      <w:tr w:rsidR="00E73B67" w:rsidRPr="00E73B67" w14:paraId="013B3C8A" w14:textId="77777777" w:rsidTr="00A31E9F">
        <w:tc>
          <w:tcPr>
            <w:tcW w:w="753" w:type="pct"/>
          </w:tcPr>
          <w:p w14:paraId="63FA5397" w14:textId="77777777" w:rsidR="00E73B67" w:rsidRPr="00E73B67" w:rsidRDefault="00E73B67" w:rsidP="00A31E9F">
            <w:pPr>
              <w:pStyle w:val="BodyText"/>
              <w:rPr>
                <w:sz w:val="22"/>
                <w:szCs w:val="22"/>
                <w:lang w:val="en-US"/>
              </w:rPr>
            </w:pPr>
          </w:p>
        </w:tc>
        <w:tc>
          <w:tcPr>
            <w:tcW w:w="88" w:type="pct"/>
          </w:tcPr>
          <w:p w14:paraId="1565AD3D" w14:textId="77777777" w:rsidR="00E73B67" w:rsidRPr="00E73B67" w:rsidRDefault="00E73B67" w:rsidP="00A31E9F">
            <w:pPr>
              <w:pStyle w:val="BodyText"/>
              <w:rPr>
                <w:sz w:val="22"/>
                <w:szCs w:val="22"/>
                <w:lang w:val="en-US"/>
              </w:rPr>
            </w:pPr>
          </w:p>
        </w:tc>
        <w:tc>
          <w:tcPr>
            <w:tcW w:w="519" w:type="pct"/>
            <w:gridSpan w:val="2"/>
          </w:tcPr>
          <w:p w14:paraId="78B3A76B" w14:textId="77777777" w:rsidR="00E73B67" w:rsidRPr="00E73B67" w:rsidRDefault="00E73B67" w:rsidP="00A31E9F">
            <w:pPr>
              <w:pStyle w:val="BodyText"/>
              <w:rPr>
                <w:sz w:val="22"/>
                <w:lang w:val="en-US"/>
              </w:rPr>
            </w:pPr>
            <w:r w:rsidRPr="00E73B67">
              <w:rPr>
                <w:sz w:val="22"/>
                <w:lang w:val="en-US"/>
              </w:rPr>
              <w:t>Jauda:</w:t>
            </w:r>
          </w:p>
        </w:tc>
        <w:tc>
          <w:tcPr>
            <w:tcW w:w="1199" w:type="pct"/>
            <w:gridSpan w:val="2"/>
            <w:tcBorders>
              <w:top w:val="dotted" w:sz="4" w:space="0" w:color="auto"/>
              <w:bottom w:val="dotted" w:sz="4" w:space="0" w:color="auto"/>
            </w:tcBorders>
          </w:tcPr>
          <w:p w14:paraId="1F2A9ECC" w14:textId="77777777" w:rsidR="00E73B67" w:rsidRPr="00E73B67" w:rsidRDefault="00E73B67" w:rsidP="00A31E9F">
            <w:pPr>
              <w:pStyle w:val="BodyText"/>
              <w:rPr>
                <w:sz w:val="22"/>
                <w:szCs w:val="22"/>
                <w:lang w:val="en-US"/>
              </w:rPr>
            </w:pPr>
          </w:p>
        </w:tc>
        <w:tc>
          <w:tcPr>
            <w:tcW w:w="297" w:type="pct"/>
            <w:tcBorders>
              <w:left w:val="nil"/>
            </w:tcBorders>
          </w:tcPr>
          <w:p w14:paraId="411AB361" w14:textId="77777777" w:rsidR="00E73B67" w:rsidRPr="00E73B67" w:rsidRDefault="00E73B67" w:rsidP="00A31E9F">
            <w:pPr>
              <w:pStyle w:val="BodyText"/>
              <w:rPr>
                <w:sz w:val="22"/>
                <w:lang w:val="en-US"/>
              </w:rPr>
            </w:pPr>
            <w:r w:rsidRPr="00E73B67">
              <w:rPr>
                <w:sz w:val="22"/>
                <w:lang w:val="en-US"/>
              </w:rPr>
              <w:t>kW</w:t>
            </w:r>
          </w:p>
        </w:tc>
        <w:tc>
          <w:tcPr>
            <w:tcW w:w="951" w:type="pct"/>
          </w:tcPr>
          <w:p w14:paraId="38605DB7" w14:textId="77777777" w:rsidR="00E73B67" w:rsidRPr="00E73B67" w:rsidRDefault="00E73B67" w:rsidP="00A31E9F">
            <w:pPr>
              <w:pStyle w:val="BodyText"/>
              <w:rPr>
                <w:sz w:val="22"/>
                <w:lang w:val="en-US"/>
              </w:rPr>
            </w:pPr>
            <w:r w:rsidRPr="00E73B67">
              <w:rPr>
                <w:sz w:val="22"/>
                <w:lang w:val="en-US"/>
              </w:rPr>
              <w:t>pie</w:t>
            </w:r>
          </w:p>
        </w:tc>
        <w:tc>
          <w:tcPr>
            <w:tcW w:w="667" w:type="pct"/>
            <w:gridSpan w:val="2"/>
            <w:tcBorders>
              <w:top w:val="dotted" w:sz="4" w:space="0" w:color="auto"/>
              <w:bottom w:val="dotted" w:sz="4" w:space="0" w:color="auto"/>
            </w:tcBorders>
          </w:tcPr>
          <w:p w14:paraId="63F80846" w14:textId="77777777" w:rsidR="00E73B67" w:rsidRPr="00E73B67" w:rsidRDefault="00E73B67" w:rsidP="00A31E9F">
            <w:pPr>
              <w:pStyle w:val="BodyText"/>
              <w:jc w:val="right"/>
              <w:rPr>
                <w:sz w:val="22"/>
                <w:szCs w:val="22"/>
                <w:lang w:val="en-US"/>
              </w:rPr>
            </w:pPr>
          </w:p>
        </w:tc>
        <w:tc>
          <w:tcPr>
            <w:tcW w:w="526" w:type="pct"/>
          </w:tcPr>
          <w:p w14:paraId="3D625A9E" w14:textId="77777777" w:rsidR="00E73B67" w:rsidRPr="00E73B67" w:rsidRDefault="00E73B67" w:rsidP="00A31E9F">
            <w:pPr>
              <w:pStyle w:val="BodyText"/>
              <w:rPr>
                <w:sz w:val="22"/>
                <w:lang w:val="en-US"/>
              </w:rPr>
            </w:pPr>
            <w:r w:rsidRPr="00E73B67">
              <w:rPr>
                <w:sz w:val="22"/>
                <w:lang w:val="en-US"/>
              </w:rPr>
              <w:t>apgr./min.</w:t>
            </w:r>
          </w:p>
        </w:tc>
      </w:tr>
      <w:tr w:rsidR="00E73B67" w:rsidRPr="00E73B67" w14:paraId="23927C03" w14:textId="77777777" w:rsidTr="00A31E9F">
        <w:tc>
          <w:tcPr>
            <w:tcW w:w="753" w:type="pct"/>
          </w:tcPr>
          <w:p w14:paraId="588E2524" w14:textId="77777777" w:rsidR="00E73B67" w:rsidRPr="00E73B67" w:rsidRDefault="00E73B67" w:rsidP="00A31E9F">
            <w:pPr>
              <w:pStyle w:val="BodyText"/>
              <w:rPr>
                <w:sz w:val="22"/>
                <w:szCs w:val="22"/>
                <w:lang w:val="en-US"/>
              </w:rPr>
            </w:pPr>
          </w:p>
        </w:tc>
        <w:tc>
          <w:tcPr>
            <w:tcW w:w="88" w:type="pct"/>
          </w:tcPr>
          <w:p w14:paraId="6033B9F5" w14:textId="77777777" w:rsidR="00E73B67" w:rsidRPr="00E73B67" w:rsidRDefault="00E73B67" w:rsidP="00A31E9F">
            <w:pPr>
              <w:pStyle w:val="BodyText"/>
              <w:rPr>
                <w:sz w:val="22"/>
                <w:szCs w:val="22"/>
                <w:lang w:val="en-US"/>
              </w:rPr>
            </w:pPr>
          </w:p>
        </w:tc>
        <w:tc>
          <w:tcPr>
            <w:tcW w:w="923" w:type="pct"/>
            <w:gridSpan w:val="3"/>
          </w:tcPr>
          <w:p w14:paraId="3B71D62E" w14:textId="77777777" w:rsidR="00E73B67" w:rsidRPr="00E73B67" w:rsidRDefault="00E73B67" w:rsidP="00A31E9F">
            <w:pPr>
              <w:pStyle w:val="BodyText"/>
              <w:rPr>
                <w:sz w:val="22"/>
                <w:lang w:val="en-US"/>
              </w:rPr>
            </w:pPr>
            <w:r w:rsidRPr="00E73B67">
              <w:rPr>
                <w:sz w:val="22"/>
                <w:lang w:val="en-US"/>
              </w:rPr>
              <w:t>Elektroapgādes spriegums:</w:t>
            </w:r>
          </w:p>
        </w:tc>
        <w:tc>
          <w:tcPr>
            <w:tcW w:w="795" w:type="pct"/>
            <w:tcBorders>
              <w:top w:val="dotted" w:sz="4" w:space="0" w:color="auto"/>
              <w:bottom w:val="dotted" w:sz="4" w:space="0" w:color="auto"/>
            </w:tcBorders>
          </w:tcPr>
          <w:p w14:paraId="193264F3" w14:textId="77777777" w:rsidR="00E73B67" w:rsidRPr="00E73B67" w:rsidRDefault="00E73B67" w:rsidP="00A31E9F">
            <w:pPr>
              <w:pStyle w:val="BodyText"/>
              <w:rPr>
                <w:sz w:val="22"/>
                <w:szCs w:val="22"/>
                <w:lang w:val="en-US"/>
              </w:rPr>
            </w:pPr>
          </w:p>
        </w:tc>
        <w:tc>
          <w:tcPr>
            <w:tcW w:w="297" w:type="pct"/>
            <w:tcBorders>
              <w:left w:val="nil"/>
            </w:tcBorders>
          </w:tcPr>
          <w:p w14:paraId="3D5787A2" w14:textId="77777777" w:rsidR="00E73B67" w:rsidRPr="00E73B67" w:rsidRDefault="00E73B67" w:rsidP="00A31E9F">
            <w:pPr>
              <w:pStyle w:val="BodyText"/>
              <w:rPr>
                <w:sz w:val="22"/>
                <w:lang w:val="en-US"/>
              </w:rPr>
            </w:pPr>
            <w:r w:rsidRPr="00E73B67">
              <w:rPr>
                <w:sz w:val="22"/>
                <w:lang w:val="en-US"/>
              </w:rPr>
              <w:t>V</w:t>
            </w:r>
          </w:p>
        </w:tc>
        <w:tc>
          <w:tcPr>
            <w:tcW w:w="951" w:type="pct"/>
          </w:tcPr>
          <w:p w14:paraId="61FB2505" w14:textId="77777777" w:rsidR="00E73B67" w:rsidRPr="00E73B67" w:rsidRDefault="00E73B67" w:rsidP="00A31E9F">
            <w:pPr>
              <w:pStyle w:val="BodyText"/>
              <w:rPr>
                <w:sz w:val="22"/>
                <w:lang w:val="en-US"/>
              </w:rPr>
            </w:pPr>
            <w:r w:rsidRPr="00E73B67">
              <w:rPr>
                <w:sz w:val="22"/>
                <w:lang w:val="en-US"/>
              </w:rPr>
              <w:t>Elektroapgādes frekvence:</w:t>
            </w:r>
          </w:p>
        </w:tc>
        <w:tc>
          <w:tcPr>
            <w:tcW w:w="667" w:type="pct"/>
            <w:gridSpan w:val="2"/>
            <w:tcBorders>
              <w:top w:val="dotted" w:sz="4" w:space="0" w:color="auto"/>
              <w:bottom w:val="dotted" w:sz="4" w:space="0" w:color="auto"/>
            </w:tcBorders>
          </w:tcPr>
          <w:p w14:paraId="7AC8227B" w14:textId="77777777" w:rsidR="00E73B67" w:rsidRPr="00E73B67" w:rsidRDefault="00E73B67" w:rsidP="00A31E9F">
            <w:pPr>
              <w:pStyle w:val="BodyText"/>
              <w:jc w:val="right"/>
              <w:rPr>
                <w:sz w:val="22"/>
                <w:szCs w:val="22"/>
                <w:lang w:val="en-US"/>
              </w:rPr>
            </w:pPr>
          </w:p>
        </w:tc>
        <w:tc>
          <w:tcPr>
            <w:tcW w:w="526" w:type="pct"/>
          </w:tcPr>
          <w:p w14:paraId="6ADFB793" w14:textId="77777777" w:rsidR="00E73B67" w:rsidRPr="00E73B67" w:rsidRDefault="00E73B67" w:rsidP="00A31E9F">
            <w:pPr>
              <w:pStyle w:val="BodyText"/>
              <w:rPr>
                <w:sz w:val="22"/>
                <w:lang w:val="en-US"/>
              </w:rPr>
            </w:pPr>
            <w:r w:rsidRPr="00E73B67">
              <w:rPr>
                <w:sz w:val="22"/>
                <w:lang w:val="en-US"/>
              </w:rPr>
              <w:t>Hz</w:t>
            </w:r>
          </w:p>
        </w:tc>
      </w:tr>
    </w:tbl>
    <w:p w14:paraId="45AC5170" w14:textId="77777777" w:rsidR="00E73B67" w:rsidRPr="00E73B67" w:rsidRDefault="00E73B67" w:rsidP="00E73B6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230"/>
        <w:gridCol w:w="173"/>
        <w:gridCol w:w="840"/>
        <w:gridCol w:w="818"/>
        <w:gridCol w:w="210"/>
        <w:gridCol w:w="1348"/>
        <w:gridCol w:w="555"/>
        <w:gridCol w:w="950"/>
        <w:gridCol w:w="1297"/>
        <w:gridCol w:w="749"/>
        <w:gridCol w:w="961"/>
      </w:tblGrid>
      <w:tr w:rsidR="00E73B67" w:rsidRPr="00E73B67" w14:paraId="66D089A3" w14:textId="77777777" w:rsidTr="00A31E9F">
        <w:tc>
          <w:tcPr>
            <w:tcW w:w="674" w:type="pct"/>
          </w:tcPr>
          <w:p w14:paraId="7EBD0110" w14:textId="77777777" w:rsidR="00E73B67" w:rsidRPr="00E73B67" w:rsidRDefault="00E73B67" w:rsidP="00A31E9F">
            <w:pPr>
              <w:pStyle w:val="BodyText"/>
              <w:rPr>
                <w:sz w:val="22"/>
                <w:lang w:val="en-US"/>
              </w:rPr>
            </w:pPr>
            <w:r w:rsidRPr="00E73B67">
              <w:rPr>
                <w:sz w:val="22"/>
                <w:lang w:val="en-US"/>
              </w:rPr>
              <w:t>Iekšdedzes dzinējs:</w:t>
            </w:r>
          </w:p>
        </w:tc>
        <w:tc>
          <w:tcPr>
            <w:tcW w:w="95" w:type="pct"/>
          </w:tcPr>
          <w:p w14:paraId="33DEB8AD" w14:textId="77777777" w:rsidR="00E73B67" w:rsidRPr="00E73B67" w:rsidRDefault="00E73B67" w:rsidP="00A31E9F">
            <w:pPr>
              <w:pStyle w:val="BodyText"/>
              <w:rPr>
                <w:sz w:val="22"/>
                <w:szCs w:val="22"/>
                <w:lang w:val="en-US"/>
              </w:rPr>
            </w:pPr>
          </w:p>
        </w:tc>
        <w:tc>
          <w:tcPr>
            <w:tcW w:w="460" w:type="pct"/>
          </w:tcPr>
          <w:p w14:paraId="025F940D" w14:textId="77777777" w:rsidR="00E73B67" w:rsidRPr="00E73B67" w:rsidRDefault="00E73B67" w:rsidP="00A31E9F">
            <w:pPr>
              <w:pStyle w:val="BodyText"/>
              <w:rPr>
                <w:sz w:val="22"/>
                <w:lang w:val="en-US"/>
              </w:rPr>
            </w:pPr>
            <w:r w:rsidRPr="00E73B67">
              <w:rPr>
                <w:sz w:val="22"/>
                <w:lang w:val="en-US"/>
              </w:rPr>
              <w:t>Modelis:</w:t>
            </w:r>
          </w:p>
        </w:tc>
        <w:tc>
          <w:tcPr>
            <w:tcW w:w="1301" w:type="pct"/>
            <w:gridSpan w:val="3"/>
            <w:tcBorders>
              <w:bottom w:val="dotted" w:sz="4" w:space="0" w:color="auto"/>
            </w:tcBorders>
          </w:tcPr>
          <w:p w14:paraId="27BF69FA" w14:textId="77777777" w:rsidR="00E73B67" w:rsidRPr="00E73B67" w:rsidRDefault="00E73B67" w:rsidP="00A31E9F">
            <w:pPr>
              <w:pStyle w:val="BodyText"/>
              <w:rPr>
                <w:sz w:val="22"/>
                <w:szCs w:val="22"/>
                <w:lang w:val="en-US"/>
              </w:rPr>
            </w:pPr>
          </w:p>
        </w:tc>
        <w:tc>
          <w:tcPr>
            <w:tcW w:w="304" w:type="pct"/>
            <w:tcBorders>
              <w:left w:val="nil"/>
            </w:tcBorders>
          </w:tcPr>
          <w:p w14:paraId="75515896" w14:textId="77777777" w:rsidR="00E73B67" w:rsidRPr="00E73B67" w:rsidRDefault="00E73B67" w:rsidP="00A31E9F">
            <w:pPr>
              <w:pStyle w:val="BodyText"/>
              <w:rPr>
                <w:sz w:val="22"/>
                <w:szCs w:val="22"/>
                <w:lang w:val="en-US"/>
              </w:rPr>
            </w:pPr>
          </w:p>
        </w:tc>
        <w:tc>
          <w:tcPr>
            <w:tcW w:w="520" w:type="pct"/>
          </w:tcPr>
          <w:p w14:paraId="4CC06F3F" w14:textId="77777777" w:rsidR="00E73B67" w:rsidRPr="00E73B67" w:rsidRDefault="00E73B67" w:rsidP="00A31E9F">
            <w:pPr>
              <w:pStyle w:val="BodyText"/>
              <w:rPr>
                <w:sz w:val="22"/>
                <w:lang w:val="en-US"/>
              </w:rPr>
            </w:pPr>
            <w:r w:rsidRPr="00E73B67">
              <w:rPr>
                <w:sz w:val="22"/>
                <w:lang w:val="en-US"/>
              </w:rPr>
              <w:t>Tips:</w:t>
            </w:r>
          </w:p>
        </w:tc>
        <w:tc>
          <w:tcPr>
            <w:tcW w:w="710" w:type="pct"/>
            <w:tcBorders>
              <w:bottom w:val="dotted" w:sz="4" w:space="0" w:color="auto"/>
            </w:tcBorders>
          </w:tcPr>
          <w:p w14:paraId="0D78AE5D" w14:textId="77777777" w:rsidR="00E73B67" w:rsidRPr="00E73B67" w:rsidRDefault="00E73B67" w:rsidP="00A31E9F">
            <w:pPr>
              <w:pStyle w:val="BodyText"/>
              <w:rPr>
                <w:sz w:val="22"/>
                <w:szCs w:val="22"/>
                <w:lang w:val="en-US"/>
              </w:rPr>
            </w:pPr>
          </w:p>
        </w:tc>
        <w:tc>
          <w:tcPr>
            <w:tcW w:w="936" w:type="pct"/>
            <w:gridSpan w:val="2"/>
          </w:tcPr>
          <w:p w14:paraId="69C5DD88" w14:textId="77777777" w:rsidR="00E73B67" w:rsidRPr="00E73B67" w:rsidRDefault="00E73B67" w:rsidP="00A31E9F">
            <w:pPr>
              <w:pStyle w:val="BodyText"/>
              <w:rPr>
                <w:sz w:val="22"/>
                <w:szCs w:val="22"/>
                <w:lang w:val="en-US"/>
              </w:rPr>
            </w:pPr>
          </w:p>
        </w:tc>
      </w:tr>
      <w:tr w:rsidR="00E73B67" w:rsidRPr="00E73B67" w14:paraId="19813B8F" w14:textId="77777777" w:rsidTr="00A31E9F">
        <w:tc>
          <w:tcPr>
            <w:tcW w:w="674" w:type="pct"/>
          </w:tcPr>
          <w:p w14:paraId="693D2D3F" w14:textId="77777777" w:rsidR="00E73B67" w:rsidRPr="00E73B67" w:rsidRDefault="00E73B67" w:rsidP="00A31E9F">
            <w:pPr>
              <w:pStyle w:val="BodyText"/>
              <w:rPr>
                <w:sz w:val="22"/>
                <w:szCs w:val="22"/>
                <w:lang w:val="en-US"/>
              </w:rPr>
            </w:pPr>
          </w:p>
        </w:tc>
        <w:tc>
          <w:tcPr>
            <w:tcW w:w="95" w:type="pct"/>
          </w:tcPr>
          <w:p w14:paraId="6AFDAD77" w14:textId="77777777" w:rsidR="00E73B67" w:rsidRPr="00E73B67" w:rsidRDefault="00E73B67" w:rsidP="00A31E9F">
            <w:pPr>
              <w:pStyle w:val="BodyText"/>
              <w:rPr>
                <w:sz w:val="22"/>
                <w:szCs w:val="22"/>
                <w:lang w:val="en-US"/>
              </w:rPr>
            </w:pPr>
          </w:p>
        </w:tc>
        <w:tc>
          <w:tcPr>
            <w:tcW w:w="1023" w:type="pct"/>
            <w:gridSpan w:val="3"/>
          </w:tcPr>
          <w:p w14:paraId="20F4976F" w14:textId="77777777" w:rsidR="00E73B67" w:rsidRPr="00E73B67" w:rsidRDefault="00E73B67" w:rsidP="00A31E9F">
            <w:pPr>
              <w:pStyle w:val="BodyText"/>
              <w:rPr>
                <w:sz w:val="22"/>
                <w:lang w:val="en-US"/>
              </w:rPr>
            </w:pPr>
            <w:r w:rsidRPr="00E73B67">
              <w:rPr>
                <w:sz w:val="22"/>
                <w:lang w:val="en-US"/>
              </w:rPr>
              <w:t>Cilindru skaits:</w:t>
            </w:r>
          </w:p>
        </w:tc>
        <w:tc>
          <w:tcPr>
            <w:tcW w:w="738" w:type="pct"/>
            <w:tcBorders>
              <w:top w:val="dotted" w:sz="4" w:space="0" w:color="auto"/>
              <w:bottom w:val="dotted" w:sz="4" w:space="0" w:color="auto"/>
            </w:tcBorders>
          </w:tcPr>
          <w:p w14:paraId="626231B3" w14:textId="77777777" w:rsidR="00E73B67" w:rsidRPr="00E73B67" w:rsidRDefault="00E73B67" w:rsidP="00A31E9F">
            <w:pPr>
              <w:pStyle w:val="BodyText"/>
              <w:rPr>
                <w:sz w:val="22"/>
                <w:szCs w:val="22"/>
                <w:lang w:val="en-US"/>
              </w:rPr>
            </w:pPr>
          </w:p>
        </w:tc>
        <w:tc>
          <w:tcPr>
            <w:tcW w:w="304" w:type="pct"/>
            <w:tcBorders>
              <w:left w:val="nil"/>
            </w:tcBorders>
          </w:tcPr>
          <w:p w14:paraId="6C197897" w14:textId="77777777" w:rsidR="00E73B67" w:rsidRPr="00E73B67" w:rsidRDefault="00E73B67" w:rsidP="00A31E9F">
            <w:pPr>
              <w:pStyle w:val="BodyText"/>
              <w:rPr>
                <w:sz w:val="22"/>
                <w:szCs w:val="22"/>
                <w:lang w:val="en-US"/>
              </w:rPr>
            </w:pPr>
          </w:p>
        </w:tc>
        <w:tc>
          <w:tcPr>
            <w:tcW w:w="520" w:type="pct"/>
          </w:tcPr>
          <w:p w14:paraId="28342D85" w14:textId="77777777" w:rsidR="00E73B67" w:rsidRPr="00E73B67" w:rsidRDefault="00E73B67" w:rsidP="00A31E9F">
            <w:pPr>
              <w:pStyle w:val="BodyText"/>
              <w:rPr>
                <w:sz w:val="22"/>
                <w:lang w:val="en-US"/>
              </w:rPr>
            </w:pPr>
            <w:r w:rsidRPr="00E73B67">
              <w:rPr>
                <w:sz w:val="22"/>
                <w:lang w:val="en-US"/>
              </w:rPr>
              <w:t>Kubatūra:</w:t>
            </w:r>
          </w:p>
        </w:tc>
        <w:tc>
          <w:tcPr>
            <w:tcW w:w="1120" w:type="pct"/>
            <w:gridSpan w:val="2"/>
            <w:tcBorders>
              <w:top w:val="dotted" w:sz="4" w:space="0" w:color="auto"/>
              <w:bottom w:val="dotted" w:sz="4" w:space="0" w:color="auto"/>
            </w:tcBorders>
          </w:tcPr>
          <w:p w14:paraId="74C31A1C" w14:textId="77777777" w:rsidR="00E73B67" w:rsidRPr="00E73B67" w:rsidRDefault="00E73B67" w:rsidP="00A31E9F">
            <w:pPr>
              <w:pStyle w:val="BodyText"/>
              <w:jc w:val="right"/>
              <w:rPr>
                <w:sz w:val="22"/>
                <w:szCs w:val="22"/>
                <w:lang w:val="en-US"/>
              </w:rPr>
            </w:pPr>
          </w:p>
        </w:tc>
        <w:tc>
          <w:tcPr>
            <w:tcW w:w="526" w:type="pct"/>
          </w:tcPr>
          <w:p w14:paraId="7BCD995B" w14:textId="77777777" w:rsidR="00E73B67" w:rsidRPr="00E73B67" w:rsidRDefault="00E73B67" w:rsidP="00A31E9F">
            <w:pPr>
              <w:pStyle w:val="BodyText"/>
              <w:rPr>
                <w:sz w:val="22"/>
                <w:szCs w:val="22"/>
                <w:lang w:val="en-US"/>
              </w:rPr>
            </w:pPr>
          </w:p>
        </w:tc>
      </w:tr>
      <w:tr w:rsidR="00E73B67" w:rsidRPr="00E73B67" w14:paraId="6E49E303" w14:textId="77777777" w:rsidTr="00A31E9F">
        <w:tc>
          <w:tcPr>
            <w:tcW w:w="674" w:type="pct"/>
          </w:tcPr>
          <w:p w14:paraId="0DD6AE66" w14:textId="77777777" w:rsidR="00E73B67" w:rsidRPr="00E73B67" w:rsidRDefault="00E73B67" w:rsidP="00A31E9F">
            <w:pPr>
              <w:pStyle w:val="BodyText"/>
              <w:rPr>
                <w:sz w:val="22"/>
                <w:szCs w:val="22"/>
                <w:lang w:val="en-US"/>
              </w:rPr>
            </w:pPr>
          </w:p>
        </w:tc>
        <w:tc>
          <w:tcPr>
            <w:tcW w:w="95" w:type="pct"/>
          </w:tcPr>
          <w:p w14:paraId="7FED4389" w14:textId="77777777" w:rsidR="00E73B67" w:rsidRPr="00E73B67" w:rsidRDefault="00E73B67" w:rsidP="00A31E9F">
            <w:pPr>
              <w:pStyle w:val="BodyText"/>
              <w:rPr>
                <w:sz w:val="22"/>
                <w:szCs w:val="22"/>
                <w:lang w:val="en-US"/>
              </w:rPr>
            </w:pPr>
          </w:p>
        </w:tc>
        <w:tc>
          <w:tcPr>
            <w:tcW w:w="908" w:type="pct"/>
            <w:gridSpan w:val="2"/>
          </w:tcPr>
          <w:p w14:paraId="4C44DFB8" w14:textId="77777777" w:rsidR="00E73B67" w:rsidRPr="00E73B67" w:rsidRDefault="00E73B67" w:rsidP="00A31E9F">
            <w:pPr>
              <w:pStyle w:val="BodyText"/>
              <w:rPr>
                <w:sz w:val="22"/>
                <w:lang w:val="en-US"/>
              </w:rPr>
            </w:pPr>
            <w:r w:rsidRPr="00E73B67">
              <w:rPr>
                <w:sz w:val="22"/>
                <w:lang w:val="en-US"/>
              </w:rPr>
              <w:t>Jauda:</w:t>
            </w:r>
          </w:p>
        </w:tc>
        <w:tc>
          <w:tcPr>
            <w:tcW w:w="853" w:type="pct"/>
            <w:gridSpan w:val="2"/>
            <w:tcBorders>
              <w:top w:val="dotted" w:sz="4" w:space="0" w:color="auto"/>
              <w:bottom w:val="dotted" w:sz="4" w:space="0" w:color="auto"/>
            </w:tcBorders>
          </w:tcPr>
          <w:p w14:paraId="094786EA" w14:textId="77777777" w:rsidR="00E73B67" w:rsidRPr="00E73B67" w:rsidRDefault="00E73B67" w:rsidP="00A31E9F">
            <w:pPr>
              <w:pStyle w:val="BodyText"/>
              <w:rPr>
                <w:sz w:val="22"/>
                <w:szCs w:val="22"/>
                <w:lang w:val="en-US"/>
              </w:rPr>
            </w:pPr>
          </w:p>
        </w:tc>
        <w:tc>
          <w:tcPr>
            <w:tcW w:w="304" w:type="pct"/>
            <w:tcBorders>
              <w:left w:val="nil"/>
            </w:tcBorders>
          </w:tcPr>
          <w:p w14:paraId="180F7628" w14:textId="77777777" w:rsidR="00E73B67" w:rsidRPr="00E73B67" w:rsidRDefault="00E73B67" w:rsidP="00A31E9F">
            <w:pPr>
              <w:pStyle w:val="BodyText"/>
              <w:rPr>
                <w:sz w:val="22"/>
                <w:lang w:val="en-US"/>
              </w:rPr>
            </w:pPr>
            <w:r w:rsidRPr="00E73B67">
              <w:rPr>
                <w:sz w:val="22"/>
                <w:lang w:val="en-US"/>
              </w:rPr>
              <w:t xml:space="preserve"> kW</w:t>
            </w:r>
          </w:p>
        </w:tc>
        <w:tc>
          <w:tcPr>
            <w:tcW w:w="520" w:type="pct"/>
          </w:tcPr>
          <w:p w14:paraId="2434AA62" w14:textId="77777777" w:rsidR="00E73B67" w:rsidRPr="00E73B67" w:rsidRDefault="00E73B67" w:rsidP="00A31E9F">
            <w:pPr>
              <w:pStyle w:val="BodyText"/>
              <w:rPr>
                <w:sz w:val="22"/>
                <w:lang w:val="en-US"/>
              </w:rPr>
            </w:pPr>
            <w:r w:rsidRPr="00E73B67">
              <w:rPr>
                <w:sz w:val="22"/>
                <w:lang w:val="en-US"/>
              </w:rPr>
              <w:t>pie</w:t>
            </w:r>
          </w:p>
        </w:tc>
        <w:tc>
          <w:tcPr>
            <w:tcW w:w="1120" w:type="pct"/>
            <w:gridSpan w:val="2"/>
            <w:tcBorders>
              <w:top w:val="dotted" w:sz="4" w:space="0" w:color="auto"/>
              <w:bottom w:val="dotted" w:sz="4" w:space="0" w:color="auto"/>
            </w:tcBorders>
          </w:tcPr>
          <w:p w14:paraId="137940E1" w14:textId="77777777" w:rsidR="00E73B67" w:rsidRPr="00E73B67" w:rsidRDefault="00E73B67" w:rsidP="00A31E9F">
            <w:pPr>
              <w:pStyle w:val="BodyText"/>
              <w:jc w:val="right"/>
              <w:rPr>
                <w:sz w:val="22"/>
                <w:szCs w:val="22"/>
                <w:lang w:val="en-US"/>
              </w:rPr>
            </w:pPr>
          </w:p>
        </w:tc>
        <w:tc>
          <w:tcPr>
            <w:tcW w:w="526" w:type="pct"/>
          </w:tcPr>
          <w:p w14:paraId="2DBAB1F6" w14:textId="77777777" w:rsidR="00E73B67" w:rsidRPr="00E73B67" w:rsidRDefault="00E73B67" w:rsidP="00A31E9F">
            <w:pPr>
              <w:pStyle w:val="BodyText"/>
              <w:rPr>
                <w:sz w:val="22"/>
                <w:lang w:val="en-US"/>
              </w:rPr>
            </w:pPr>
            <w:r w:rsidRPr="00E73B67">
              <w:rPr>
                <w:sz w:val="22"/>
                <w:lang w:val="en-US"/>
              </w:rPr>
              <w:t>apgr./min.</w:t>
            </w:r>
          </w:p>
        </w:tc>
      </w:tr>
      <w:tr w:rsidR="00E73B67" w:rsidRPr="00E73B67" w14:paraId="545F7FF4" w14:textId="77777777" w:rsidTr="00A31E9F">
        <w:tc>
          <w:tcPr>
            <w:tcW w:w="674" w:type="pct"/>
          </w:tcPr>
          <w:p w14:paraId="2396D038" w14:textId="77777777" w:rsidR="00E73B67" w:rsidRPr="00E73B67" w:rsidRDefault="00E73B67" w:rsidP="00A31E9F">
            <w:pPr>
              <w:pStyle w:val="BodyText"/>
              <w:rPr>
                <w:sz w:val="22"/>
                <w:szCs w:val="22"/>
                <w:lang w:val="en-US"/>
              </w:rPr>
            </w:pPr>
          </w:p>
        </w:tc>
        <w:tc>
          <w:tcPr>
            <w:tcW w:w="95" w:type="pct"/>
          </w:tcPr>
          <w:p w14:paraId="6BBEBDFF" w14:textId="77777777" w:rsidR="00E73B67" w:rsidRPr="00E73B67" w:rsidRDefault="00E73B67" w:rsidP="00A31E9F">
            <w:pPr>
              <w:pStyle w:val="BodyText"/>
              <w:rPr>
                <w:sz w:val="22"/>
                <w:szCs w:val="22"/>
                <w:lang w:val="en-US"/>
              </w:rPr>
            </w:pPr>
          </w:p>
        </w:tc>
        <w:tc>
          <w:tcPr>
            <w:tcW w:w="908" w:type="pct"/>
            <w:gridSpan w:val="2"/>
          </w:tcPr>
          <w:p w14:paraId="0F8BCEAF" w14:textId="77777777" w:rsidR="00E73B67" w:rsidRPr="00E73B67" w:rsidRDefault="00E73B67" w:rsidP="00A31E9F">
            <w:pPr>
              <w:pStyle w:val="BodyText"/>
              <w:rPr>
                <w:sz w:val="22"/>
                <w:lang w:val="en-US"/>
              </w:rPr>
            </w:pPr>
            <w:r w:rsidRPr="00E73B67">
              <w:rPr>
                <w:sz w:val="22"/>
                <w:lang w:val="en-US"/>
              </w:rPr>
              <w:t>Degviela:</w:t>
            </w:r>
          </w:p>
        </w:tc>
        <w:tc>
          <w:tcPr>
            <w:tcW w:w="853" w:type="pct"/>
            <w:gridSpan w:val="2"/>
            <w:tcBorders>
              <w:top w:val="dotted" w:sz="4" w:space="0" w:color="auto"/>
              <w:bottom w:val="dotted" w:sz="4" w:space="0" w:color="auto"/>
            </w:tcBorders>
          </w:tcPr>
          <w:p w14:paraId="0184CA8C" w14:textId="77777777" w:rsidR="00E73B67" w:rsidRPr="00E73B67" w:rsidRDefault="00E73B67" w:rsidP="00A31E9F">
            <w:pPr>
              <w:pStyle w:val="BodyText"/>
              <w:rPr>
                <w:sz w:val="22"/>
                <w:szCs w:val="22"/>
                <w:lang w:val="en-US"/>
              </w:rPr>
            </w:pPr>
          </w:p>
        </w:tc>
        <w:tc>
          <w:tcPr>
            <w:tcW w:w="304" w:type="pct"/>
            <w:tcBorders>
              <w:left w:val="nil"/>
            </w:tcBorders>
          </w:tcPr>
          <w:p w14:paraId="5E5B0E76" w14:textId="77777777" w:rsidR="00E73B67" w:rsidRPr="00E73B67" w:rsidRDefault="00E73B67" w:rsidP="00A31E9F">
            <w:pPr>
              <w:pStyle w:val="BodyText"/>
              <w:rPr>
                <w:sz w:val="22"/>
                <w:szCs w:val="22"/>
                <w:lang w:val="en-US"/>
              </w:rPr>
            </w:pPr>
          </w:p>
        </w:tc>
        <w:tc>
          <w:tcPr>
            <w:tcW w:w="520" w:type="pct"/>
          </w:tcPr>
          <w:p w14:paraId="6646A825" w14:textId="77777777" w:rsidR="00E73B67" w:rsidRPr="00E73B67" w:rsidRDefault="00E73B67" w:rsidP="00A31E9F">
            <w:pPr>
              <w:pStyle w:val="BodyText"/>
              <w:rPr>
                <w:sz w:val="22"/>
                <w:szCs w:val="22"/>
                <w:lang w:val="en-US"/>
              </w:rPr>
            </w:pPr>
          </w:p>
        </w:tc>
        <w:tc>
          <w:tcPr>
            <w:tcW w:w="1120" w:type="pct"/>
            <w:gridSpan w:val="2"/>
            <w:tcBorders>
              <w:top w:val="dotted" w:sz="4" w:space="0" w:color="auto"/>
              <w:bottom w:val="dotted" w:sz="4" w:space="0" w:color="auto"/>
            </w:tcBorders>
          </w:tcPr>
          <w:p w14:paraId="3FAD9298" w14:textId="77777777" w:rsidR="00E73B67" w:rsidRPr="00E73B67" w:rsidRDefault="00E73B67" w:rsidP="00A31E9F">
            <w:pPr>
              <w:pStyle w:val="BodyText"/>
              <w:jc w:val="right"/>
              <w:rPr>
                <w:sz w:val="22"/>
                <w:szCs w:val="22"/>
                <w:lang w:val="en-US"/>
              </w:rPr>
            </w:pPr>
          </w:p>
        </w:tc>
        <w:tc>
          <w:tcPr>
            <w:tcW w:w="526" w:type="pct"/>
          </w:tcPr>
          <w:p w14:paraId="00DDB46E" w14:textId="77777777" w:rsidR="00E73B67" w:rsidRPr="00E73B67" w:rsidRDefault="00E73B67" w:rsidP="00A31E9F">
            <w:pPr>
              <w:pStyle w:val="BodyText"/>
              <w:rPr>
                <w:sz w:val="22"/>
                <w:szCs w:val="22"/>
                <w:lang w:val="en-US"/>
              </w:rPr>
            </w:pPr>
          </w:p>
        </w:tc>
      </w:tr>
      <w:tr w:rsidR="00E73B67" w:rsidRPr="00E73B67" w14:paraId="6170004D" w14:textId="77777777" w:rsidTr="00A31E9F">
        <w:tc>
          <w:tcPr>
            <w:tcW w:w="674" w:type="pct"/>
          </w:tcPr>
          <w:p w14:paraId="6EBCA2FC" w14:textId="77777777" w:rsidR="00E73B67" w:rsidRPr="00E73B67" w:rsidRDefault="00E73B67" w:rsidP="00A31E9F">
            <w:pPr>
              <w:pStyle w:val="BodyText"/>
              <w:rPr>
                <w:sz w:val="22"/>
                <w:lang w:val="en-US"/>
              </w:rPr>
            </w:pPr>
            <w:r w:rsidRPr="00E73B67">
              <w:rPr>
                <w:sz w:val="22"/>
                <w:lang w:val="en-US"/>
              </w:rPr>
              <w:t>Hidrodzinēji:</w:t>
            </w:r>
          </w:p>
        </w:tc>
        <w:tc>
          <w:tcPr>
            <w:tcW w:w="95" w:type="pct"/>
          </w:tcPr>
          <w:p w14:paraId="55C57FB4" w14:textId="77777777" w:rsidR="00E73B67" w:rsidRPr="00E73B67" w:rsidRDefault="00E73B67" w:rsidP="00A31E9F">
            <w:pPr>
              <w:pStyle w:val="BodyText"/>
              <w:rPr>
                <w:sz w:val="22"/>
                <w:szCs w:val="22"/>
                <w:lang w:val="en-US"/>
              </w:rPr>
            </w:pPr>
          </w:p>
        </w:tc>
        <w:tc>
          <w:tcPr>
            <w:tcW w:w="908" w:type="pct"/>
            <w:gridSpan w:val="2"/>
          </w:tcPr>
          <w:p w14:paraId="14C0F46F" w14:textId="77777777" w:rsidR="00E73B67" w:rsidRPr="00E73B67" w:rsidRDefault="00E73B67" w:rsidP="00A31E9F">
            <w:pPr>
              <w:pStyle w:val="BodyText"/>
              <w:rPr>
                <w:sz w:val="22"/>
                <w:lang w:val="en-US"/>
              </w:rPr>
            </w:pPr>
            <w:r w:rsidRPr="00E73B67">
              <w:rPr>
                <w:sz w:val="22"/>
                <w:lang w:val="en-US"/>
              </w:rPr>
              <w:t>Modelis:</w:t>
            </w:r>
          </w:p>
        </w:tc>
        <w:tc>
          <w:tcPr>
            <w:tcW w:w="853" w:type="pct"/>
            <w:gridSpan w:val="2"/>
            <w:tcBorders>
              <w:top w:val="dotted" w:sz="4" w:space="0" w:color="auto"/>
              <w:bottom w:val="dotted" w:sz="4" w:space="0" w:color="auto"/>
            </w:tcBorders>
          </w:tcPr>
          <w:p w14:paraId="496E0A36" w14:textId="77777777" w:rsidR="00E73B67" w:rsidRPr="00E73B67" w:rsidRDefault="00E73B67" w:rsidP="00A31E9F">
            <w:pPr>
              <w:pStyle w:val="BodyText"/>
              <w:rPr>
                <w:sz w:val="22"/>
                <w:szCs w:val="22"/>
                <w:lang w:val="en-US"/>
              </w:rPr>
            </w:pPr>
          </w:p>
        </w:tc>
        <w:tc>
          <w:tcPr>
            <w:tcW w:w="304" w:type="pct"/>
            <w:tcBorders>
              <w:left w:val="nil"/>
            </w:tcBorders>
          </w:tcPr>
          <w:p w14:paraId="1D8A82D3" w14:textId="77777777" w:rsidR="00E73B67" w:rsidRPr="00E73B67" w:rsidRDefault="00E73B67" w:rsidP="00A31E9F">
            <w:pPr>
              <w:pStyle w:val="BodyText"/>
              <w:rPr>
                <w:sz w:val="22"/>
                <w:szCs w:val="22"/>
                <w:lang w:val="en-US"/>
              </w:rPr>
            </w:pPr>
          </w:p>
        </w:tc>
        <w:tc>
          <w:tcPr>
            <w:tcW w:w="520" w:type="pct"/>
          </w:tcPr>
          <w:p w14:paraId="65C99DE2" w14:textId="77777777" w:rsidR="00E73B67" w:rsidRPr="00E73B67" w:rsidRDefault="00E73B67" w:rsidP="00A31E9F">
            <w:pPr>
              <w:pStyle w:val="BodyText"/>
              <w:rPr>
                <w:sz w:val="22"/>
                <w:lang w:val="en-US"/>
              </w:rPr>
            </w:pPr>
            <w:r w:rsidRPr="00E73B67">
              <w:rPr>
                <w:sz w:val="22"/>
                <w:lang w:val="en-US"/>
              </w:rPr>
              <w:t>Tips:</w:t>
            </w:r>
          </w:p>
        </w:tc>
        <w:tc>
          <w:tcPr>
            <w:tcW w:w="1120" w:type="pct"/>
            <w:gridSpan w:val="2"/>
            <w:tcBorders>
              <w:top w:val="dotted" w:sz="4" w:space="0" w:color="auto"/>
              <w:bottom w:val="dotted" w:sz="4" w:space="0" w:color="auto"/>
            </w:tcBorders>
          </w:tcPr>
          <w:p w14:paraId="02BAE104" w14:textId="77777777" w:rsidR="00E73B67" w:rsidRPr="00E73B67" w:rsidRDefault="00E73B67" w:rsidP="00A31E9F">
            <w:pPr>
              <w:pStyle w:val="BodyText"/>
              <w:jc w:val="right"/>
              <w:rPr>
                <w:sz w:val="22"/>
                <w:szCs w:val="22"/>
                <w:lang w:val="en-US"/>
              </w:rPr>
            </w:pPr>
          </w:p>
        </w:tc>
        <w:tc>
          <w:tcPr>
            <w:tcW w:w="526" w:type="pct"/>
          </w:tcPr>
          <w:p w14:paraId="5656F7DF" w14:textId="77777777" w:rsidR="00E73B67" w:rsidRPr="00E73B67" w:rsidRDefault="00E73B67" w:rsidP="00A31E9F">
            <w:pPr>
              <w:pStyle w:val="BodyText"/>
              <w:rPr>
                <w:sz w:val="22"/>
                <w:szCs w:val="22"/>
                <w:lang w:val="en-US"/>
              </w:rPr>
            </w:pPr>
          </w:p>
        </w:tc>
      </w:tr>
      <w:tr w:rsidR="00E73B67" w:rsidRPr="00E73B67" w14:paraId="3C2410E8" w14:textId="77777777" w:rsidTr="00A31E9F">
        <w:tc>
          <w:tcPr>
            <w:tcW w:w="674" w:type="pct"/>
          </w:tcPr>
          <w:p w14:paraId="20C87619" w14:textId="77777777" w:rsidR="00E73B67" w:rsidRPr="00E73B67" w:rsidRDefault="00E73B67" w:rsidP="00A31E9F">
            <w:pPr>
              <w:pStyle w:val="BodyText"/>
              <w:rPr>
                <w:sz w:val="22"/>
                <w:szCs w:val="22"/>
                <w:lang w:val="en-US"/>
              </w:rPr>
            </w:pPr>
          </w:p>
        </w:tc>
        <w:tc>
          <w:tcPr>
            <w:tcW w:w="95" w:type="pct"/>
          </w:tcPr>
          <w:p w14:paraId="456754AE" w14:textId="77777777" w:rsidR="00E73B67" w:rsidRPr="00E73B67" w:rsidRDefault="00E73B67" w:rsidP="00A31E9F">
            <w:pPr>
              <w:pStyle w:val="BodyText"/>
              <w:rPr>
                <w:sz w:val="22"/>
                <w:szCs w:val="22"/>
                <w:lang w:val="en-US"/>
              </w:rPr>
            </w:pPr>
          </w:p>
        </w:tc>
        <w:tc>
          <w:tcPr>
            <w:tcW w:w="908" w:type="pct"/>
            <w:gridSpan w:val="2"/>
          </w:tcPr>
          <w:p w14:paraId="28286883" w14:textId="77777777" w:rsidR="00E73B67" w:rsidRPr="00E73B67" w:rsidRDefault="00E73B67" w:rsidP="00A31E9F">
            <w:pPr>
              <w:pStyle w:val="BodyText"/>
              <w:rPr>
                <w:sz w:val="22"/>
                <w:lang w:val="en-US"/>
              </w:rPr>
            </w:pPr>
            <w:r w:rsidRPr="00E73B67">
              <w:rPr>
                <w:sz w:val="22"/>
                <w:lang w:val="en-US"/>
              </w:rPr>
              <w:t>Piedziņas veids:</w:t>
            </w:r>
          </w:p>
        </w:tc>
        <w:tc>
          <w:tcPr>
            <w:tcW w:w="853" w:type="pct"/>
            <w:gridSpan w:val="2"/>
            <w:tcBorders>
              <w:top w:val="dotted" w:sz="4" w:space="0" w:color="auto"/>
              <w:bottom w:val="dotted" w:sz="4" w:space="0" w:color="auto"/>
            </w:tcBorders>
          </w:tcPr>
          <w:p w14:paraId="313E2024" w14:textId="77777777" w:rsidR="00E73B67" w:rsidRPr="00E73B67" w:rsidRDefault="00E73B67" w:rsidP="00A31E9F">
            <w:pPr>
              <w:pStyle w:val="BodyText"/>
              <w:rPr>
                <w:sz w:val="22"/>
                <w:szCs w:val="22"/>
                <w:lang w:val="en-US"/>
              </w:rPr>
            </w:pPr>
          </w:p>
        </w:tc>
        <w:tc>
          <w:tcPr>
            <w:tcW w:w="304" w:type="pct"/>
            <w:tcBorders>
              <w:left w:val="nil"/>
            </w:tcBorders>
          </w:tcPr>
          <w:p w14:paraId="3763C18C" w14:textId="77777777" w:rsidR="00E73B67" w:rsidRPr="00E73B67" w:rsidRDefault="00E73B67" w:rsidP="00A31E9F">
            <w:pPr>
              <w:pStyle w:val="BodyText"/>
              <w:rPr>
                <w:sz w:val="22"/>
                <w:szCs w:val="22"/>
                <w:lang w:val="en-US"/>
              </w:rPr>
            </w:pPr>
          </w:p>
        </w:tc>
        <w:tc>
          <w:tcPr>
            <w:tcW w:w="520" w:type="pct"/>
          </w:tcPr>
          <w:p w14:paraId="0904E1BE" w14:textId="77777777" w:rsidR="00E73B67" w:rsidRPr="00E73B67" w:rsidRDefault="00E73B67" w:rsidP="00A31E9F">
            <w:pPr>
              <w:pStyle w:val="BodyText"/>
              <w:rPr>
                <w:sz w:val="22"/>
                <w:szCs w:val="22"/>
                <w:lang w:val="en-US"/>
              </w:rPr>
            </w:pPr>
          </w:p>
        </w:tc>
        <w:tc>
          <w:tcPr>
            <w:tcW w:w="1120" w:type="pct"/>
            <w:gridSpan w:val="2"/>
            <w:tcBorders>
              <w:top w:val="dotted" w:sz="4" w:space="0" w:color="auto"/>
              <w:bottom w:val="dotted" w:sz="4" w:space="0" w:color="auto"/>
            </w:tcBorders>
          </w:tcPr>
          <w:p w14:paraId="1B54ED40" w14:textId="77777777" w:rsidR="00E73B67" w:rsidRPr="00E73B67" w:rsidRDefault="00E73B67" w:rsidP="00A31E9F">
            <w:pPr>
              <w:pStyle w:val="BodyText"/>
              <w:jc w:val="right"/>
              <w:rPr>
                <w:sz w:val="22"/>
                <w:szCs w:val="22"/>
                <w:lang w:val="en-US"/>
              </w:rPr>
            </w:pPr>
          </w:p>
        </w:tc>
        <w:tc>
          <w:tcPr>
            <w:tcW w:w="526" w:type="pct"/>
          </w:tcPr>
          <w:p w14:paraId="241E5EB5" w14:textId="77777777" w:rsidR="00E73B67" w:rsidRPr="00E73B67" w:rsidRDefault="00E73B67" w:rsidP="00A31E9F">
            <w:pPr>
              <w:pStyle w:val="BodyText"/>
              <w:rPr>
                <w:sz w:val="22"/>
                <w:szCs w:val="22"/>
                <w:lang w:val="en-US"/>
              </w:rPr>
            </w:pPr>
          </w:p>
        </w:tc>
      </w:tr>
      <w:tr w:rsidR="00E73B67" w:rsidRPr="00E73B67" w14:paraId="6FC374B6" w14:textId="77777777" w:rsidTr="00A31E9F">
        <w:tc>
          <w:tcPr>
            <w:tcW w:w="674" w:type="pct"/>
          </w:tcPr>
          <w:p w14:paraId="4EA9753D" w14:textId="77777777" w:rsidR="00E73B67" w:rsidRPr="00E73B67" w:rsidRDefault="00E73B67" w:rsidP="00A31E9F">
            <w:pPr>
              <w:pStyle w:val="BodyText"/>
              <w:rPr>
                <w:sz w:val="22"/>
                <w:lang w:val="en-US"/>
              </w:rPr>
            </w:pPr>
            <w:r w:rsidRPr="00E73B67">
              <w:rPr>
                <w:sz w:val="22"/>
                <w:lang w:val="en-US"/>
              </w:rPr>
              <w:t>Maiņstrāvas ģenerators:</w:t>
            </w:r>
          </w:p>
        </w:tc>
        <w:tc>
          <w:tcPr>
            <w:tcW w:w="95" w:type="pct"/>
          </w:tcPr>
          <w:p w14:paraId="560380A6" w14:textId="77777777" w:rsidR="00E73B67" w:rsidRPr="00E73B67" w:rsidRDefault="00E73B67" w:rsidP="00A31E9F">
            <w:pPr>
              <w:pStyle w:val="BodyText"/>
              <w:rPr>
                <w:sz w:val="22"/>
                <w:szCs w:val="22"/>
                <w:lang w:val="en-US"/>
              </w:rPr>
            </w:pPr>
          </w:p>
        </w:tc>
        <w:tc>
          <w:tcPr>
            <w:tcW w:w="908" w:type="pct"/>
            <w:gridSpan w:val="2"/>
          </w:tcPr>
          <w:p w14:paraId="5F6B31D3" w14:textId="77777777" w:rsidR="00E73B67" w:rsidRPr="00E73B67" w:rsidRDefault="00E73B67" w:rsidP="00A31E9F">
            <w:pPr>
              <w:pStyle w:val="BodyText"/>
              <w:rPr>
                <w:sz w:val="22"/>
                <w:lang w:val="en-US"/>
              </w:rPr>
            </w:pPr>
            <w:r w:rsidRPr="00E73B67">
              <w:rPr>
                <w:sz w:val="22"/>
                <w:lang w:val="en-US"/>
              </w:rPr>
              <w:t>Modelis:</w:t>
            </w:r>
          </w:p>
        </w:tc>
        <w:tc>
          <w:tcPr>
            <w:tcW w:w="853" w:type="pct"/>
            <w:gridSpan w:val="2"/>
            <w:tcBorders>
              <w:top w:val="dotted" w:sz="4" w:space="0" w:color="auto"/>
              <w:bottom w:val="dotted" w:sz="4" w:space="0" w:color="auto"/>
            </w:tcBorders>
          </w:tcPr>
          <w:p w14:paraId="2E635D78" w14:textId="77777777" w:rsidR="00E73B67" w:rsidRPr="00E73B67" w:rsidRDefault="00E73B67" w:rsidP="00A31E9F">
            <w:pPr>
              <w:pStyle w:val="BodyText"/>
              <w:rPr>
                <w:sz w:val="22"/>
                <w:szCs w:val="22"/>
                <w:lang w:val="en-US"/>
              </w:rPr>
            </w:pPr>
          </w:p>
        </w:tc>
        <w:tc>
          <w:tcPr>
            <w:tcW w:w="304" w:type="pct"/>
            <w:tcBorders>
              <w:left w:val="nil"/>
            </w:tcBorders>
          </w:tcPr>
          <w:p w14:paraId="35059B10" w14:textId="77777777" w:rsidR="00E73B67" w:rsidRPr="00E73B67" w:rsidRDefault="00E73B67" w:rsidP="00A31E9F">
            <w:pPr>
              <w:pStyle w:val="BodyText"/>
              <w:rPr>
                <w:sz w:val="22"/>
                <w:szCs w:val="22"/>
                <w:lang w:val="en-US"/>
              </w:rPr>
            </w:pPr>
          </w:p>
        </w:tc>
        <w:tc>
          <w:tcPr>
            <w:tcW w:w="520" w:type="pct"/>
          </w:tcPr>
          <w:p w14:paraId="331A7FD1" w14:textId="77777777" w:rsidR="00E73B67" w:rsidRPr="00E73B67" w:rsidRDefault="00E73B67" w:rsidP="00A31E9F">
            <w:pPr>
              <w:pStyle w:val="BodyText"/>
              <w:rPr>
                <w:sz w:val="22"/>
                <w:lang w:val="en-US"/>
              </w:rPr>
            </w:pPr>
            <w:r w:rsidRPr="00E73B67">
              <w:rPr>
                <w:sz w:val="22"/>
                <w:lang w:val="en-US"/>
              </w:rPr>
              <w:t>Tips:</w:t>
            </w:r>
          </w:p>
        </w:tc>
        <w:tc>
          <w:tcPr>
            <w:tcW w:w="1120" w:type="pct"/>
            <w:gridSpan w:val="2"/>
            <w:tcBorders>
              <w:top w:val="dotted" w:sz="4" w:space="0" w:color="auto"/>
              <w:bottom w:val="dotted" w:sz="4" w:space="0" w:color="auto"/>
            </w:tcBorders>
          </w:tcPr>
          <w:p w14:paraId="1AA647F3" w14:textId="77777777" w:rsidR="00E73B67" w:rsidRPr="00E73B67" w:rsidRDefault="00E73B67" w:rsidP="00A31E9F">
            <w:pPr>
              <w:pStyle w:val="BodyText"/>
              <w:jc w:val="right"/>
              <w:rPr>
                <w:sz w:val="22"/>
                <w:szCs w:val="22"/>
                <w:lang w:val="en-US"/>
              </w:rPr>
            </w:pPr>
          </w:p>
        </w:tc>
        <w:tc>
          <w:tcPr>
            <w:tcW w:w="526" w:type="pct"/>
          </w:tcPr>
          <w:p w14:paraId="7822F2A4" w14:textId="77777777" w:rsidR="00E73B67" w:rsidRPr="00E73B67" w:rsidRDefault="00E73B67" w:rsidP="00A31E9F">
            <w:pPr>
              <w:pStyle w:val="BodyText"/>
              <w:rPr>
                <w:sz w:val="22"/>
                <w:szCs w:val="22"/>
                <w:lang w:val="en-US"/>
              </w:rPr>
            </w:pPr>
          </w:p>
        </w:tc>
      </w:tr>
      <w:tr w:rsidR="00E73B67" w:rsidRPr="00E73B67" w14:paraId="21BF5254" w14:textId="77777777" w:rsidTr="00A31E9F">
        <w:tc>
          <w:tcPr>
            <w:tcW w:w="674" w:type="pct"/>
          </w:tcPr>
          <w:p w14:paraId="38616321" w14:textId="77777777" w:rsidR="00E73B67" w:rsidRPr="00E73B67" w:rsidRDefault="00E73B67" w:rsidP="00A31E9F">
            <w:pPr>
              <w:pStyle w:val="BodyText"/>
              <w:rPr>
                <w:sz w:val="22"/>
                <w:szCs w:val="22"/>
                <w:lang w:val="en-US"/>
              </w:rPr>
            </w:pPr>
          </w:p>
        </w:tc>
        <w:tc>
          <w:tcPr>
            <w:tcW w:w="95" w:type="pct"/>
          </w:tcPr>
          <w:p w14:paraId="0B24A9F4" w14:textId="77777777" w:rsidR="00E73B67" w:rsidRPr="00E73B67" w:rsidRDefault="00E73B67" w:rsidP="00A31E9F">
            <w:pPr>
              <w:pStyle w:val="BodyText"/>
              <w:rPr>
                <w:sz w:val="22"/>
                <w:szCs w:val="22"/>
                <w:lang w:val="en-US"/>
              </w:rPr>
            </w:pPr>
          </w:p>
        </w:tc>
        <w:tc>
          <w:tcPr>
            <w:tcW w:w="908" w:type="pct"/>
            <w:gridSpan w:val="2"/>
          </w:tcPr>
          <w:p w14:paraId="1898BBA0" w14:textId="77777777" w:rsidR="00E73B67" w:rsidRPr="00E73B67" w:rsidRDefault="00E73B67" w:rsidP="00A31E9F">
            <w:pPr>
              <w:pStyle w:val="BodyText"/>
              <w:rPr>
                <w:sz w:val="22"/>
                <w:lang w:val="en-US"/>
              </w:rPr>
            </w:pPr>
            <w:r w:rsidRPr="00E73B67">
              <w:rPr>
                <w:sz w:val="22"/>
                <w:lang w:val="en-US"/>
              </w:rPr>
              <w:t>Piedziņas veids:</w:t>
            </w:r>
          </w:p>
        </w:tc>
        <w:tc>
          <w:tcPr>
            <w:tcW w:w="853" w:type="pct"/>
            <w:gridSpan w:val="2"/>
            <w:tcBorders>
              <w:top w:val="dotted" w:sz="4" w:space="0" w:color="auto"/>
              <w:bottom w:val="dotted" w:sz="4" w:space="0" w:color="auto"/>
            </w:tcBorders>
          </w:tcPr>
          <w:p w14:paraId="3662B5A1" w14:textId="77777777" w:rsidR="00E73B67" w:rsidRPr="00E73B67" w:rsidRDefault="00E73B67" w:rsidP="00A31E9F">
            <w:pPr>
              <w:pStyle w:val="BodyText"/>
              <w:rPr>
                <w:sz w:val="22"/>
                <w:szCs w:val="22"/>
                <w:lang w:val="en-US"/>
              </w:rPr>
            </w:pPr>
          </w:p>
        </w:tc>
        <w:tc>
          <w:tcPr>
            <w:tcW w:w="304" w:type="pct"/>
            <w:tcBorders>
              <w:left w:val="nil"/>
            </w:tcBorders>
          </w:tcPr>
          <w:p w14:paraId="03DEA66D" w14:textId="77777777" w:rsidR="00E73B67" w:rsidRPr="00E73B67" w:rsidRDefault="00E73B67" w:rsidP="00A31E9F">
            <w:pPr>
              <w:pStyle w:val="BodyText"/>
              <w:rPr>
                <w:sz w:val="22"/>
                <w:szCs w:val="22"/>
                <w:lang w:val="en-US"/>
              </w:rPr>
            </w:pPr>
          </w:p>
        </w:tc>
        <w:tc>
          <w:tcPr>
            <w:tcW w:w="520" w:type="pct"/>
          </w:tcPr>
          <w:p w14:paraId="0FA35B46" w14:textId="77777777" w:rsidR="00E73B67" w:rsidRPr="00E73B67" w:rsidRDefault="00E73B67" w:rsidP="00A31E9F">
            <w:pPr>
              <w:pStyle w:val="BodyText"/>
              <w:rPr>
                <w:sz w:val="22"/>
                <w:szCs w:val="22"/>
                <w:lang w:val="en-US"/>
              </w:rPr>
            </w:pPr>
          </w:p>
        </w:tc>
        <w:tc>
          <w:tcPr>
            <w:tcW w:w="1120" w:type="pct"/>
            <w:gridSpan w:val="2"/>
            <w:tcBorders>
              <w:top w:val="dotted" w:sz="4" w:space="0" w:color="auto"/>
              <w:bottom w:val="dotted" w:sz="4" w:space="0" w:color="auto"/>
            </w:tcBorders>
          </w:tcPr>
          <w:p w14:paraId="08F13E56" w14:textId="77777777" w:rsidR="00E73B67" w:rsidRPr="00E73B67" w:rsidRDefault="00E73B67" w:rsidP="00A31E9F">
            <w:pPr>
              <w:pStyle w:val="BodyText"/>
              <w:jc w:val="right"/>
              <w:rPr>
                <w:sz w:val="22"/>
                <w:szCs w:val="22"/>
                <w:lang w:val="en-US"/>
              </w:rPr>
            </w:pPr>
          </w:p>
        </w:tc>
        <w:tc>
          <w:tcPr>
            <w:tcW w:w="526" w:type="pct"/>
          </w:tcPr>
          <w:p w14:paraId="29F11BAC" w14:textId="77777777" w:rsidR="00E73B67" w:rsidRPr="00E73B67" w:rsidRDefault="00E73B67" w:rsidP="00A31E9F">
            <w:pPr>
              <w:pStyle w:val="BodyText"/>
              <w:rPr>
                <w:sz w:val="22"/>
                <w:szCs w:val="22"/>
                <w:lang w:val="en-US"/>
              </w:rPr>
            </w:pPr>
          </w:p>
        </w:tc>
      </w:tr>
      <w:tr w:rsidR="00E73B67" w:rsidRPr="00E73B67" w14:paraId="3BCB8FDF" w14:textId="77777777" w:rsidTr="00A31E9F">
        <w:tc>
          <w:tcPr>
            <w:tcW w:w="674" w:type="pct"/>
          </w:tcPr>
          <w:p w14:paraId="43C626E0" w14:textId="77777777" w:rsidR="00E73B67" w:rsidRPr="00E73B67" w:rsidRDefault="00E73B67" w:rsidP="00A31E9F">
            <w:pPr>
              <w:pStyle w:val="BodyText"/>
              <w:rPr>
                <w:sz w:val="22"/>
                <w:szCs w:val="22"/>
                <w:lang w:val="en-US"/>
              </w:rPr>
            </w:pPr>
          </w:p>
        </w:tc>
        <w:tc>
          <w:tcPr>
            <w:tcW w:w="95" w:type="pct"/>
          </w:tcPr>
          <w:p w14:paraId="23CE285B" w14:textId="77777777" w:rsidR="00E73B67" w:rsidRPr="00E73B67" w:rsidRDefault="00E73B67" w:rsidP="00A31E9F">
            <w:pPr>
              <w:pStyle w:val="BodyText"/>
              <w:rPr>
                <w:sz w:val="22"/>
                <w:szCs w:val="22"/>
                <w:lang w:val="en-US"/>
              </w:rPr>
            </w:pPr>
          </w:p>
        </w:tc>
        <w:tc>
          <w:tcPr>
            <w:tcW w:w="908" w:type="pct"/>
            <w:gridSpan w:val="2"/>
          </w:tcPr>
          <w:p w14:paraId="36EF01C0" w14:textId="77777777" w:rsidR="00E73B67" w:rsidRPr="00E73B67" w:rsidRDefault="00E73B67" w:rsidP="00A31E9F">
            <w:pPr>
              <w:pStyle w:val="BodyText"/>
              <w:rPr>
                <w:sz w:val="22"/>
                <w:szCs w:val="22"/>
                <w:lang w:val="en-US"/>
              </w:rPr>
            </w:pPr>
          </w:p>
        </w:tc>
        <w:tc>
          <w:tcPr>
            <w:tcW w:w="853" w:type="pct"/>
            <w:gridSpan w:val="2"/>
            <w:tcBorders>
              <w:top w:val="dotted" w:sz="4" w:space="0" w:color="auto"/>
              <w:bottom w:val="dotted" w:sz="4" w:space="0" w:color="auto"/>
            </w:tcBorders>
          </w:tcPr>
          <w:p w14:paraId="0A2302A9" w14:textId="77777777" w:rsidR="00E73B67" w:rsidRPr="00E73B67" w:rsidRDefault="00E73B67" w:rsidP="00A31E9F">
            <w:pPr>
              <w:pStyle w:val="BodyText"/>
              <w:rPr>
                <w:sz w:val="22"/>
                <w:szCs w:val="22"/>
                <w:lang w:val="en-US"/>
              </w:rPr>
            </w:pPr>
          </w:p>
        </w:tc>
        <w:tc>
          <w:tcPr>
            <w:tcW w:w="304" w:type="pct"/>
            <w:tcBorders>
              <w:left w:val="nil"/>
            </w:tcBorders>
          </w:tcPr>
          <w:p w14:paraId="7C29D40C" w14:textId="77777777" w:rsidR="00E73B67" w:rsidRPr="00E73B67" w:rsidRDefault="00E73B67" w:rsidP="00A31E9F">
            <w:pPr>
              <w:pStyle w:val="BodyText"/>
              <w:rPr>
                <w:sz w:val="22"/>
                <w:szCs w:val="22"/>
                <w:lang w:val="en-US"/>
              </w:rPr>
            </w:pPr>
          </w:p>
        </w:tc>
        <w:tc>
          <w:tcPr>
            <w:tcW w:w="520" w:type="pct"/>
          </w:tcPr>
          <w:p w14:paraId="6BB8DB93" w14:textId="77777777" w:rsidR="00E73B67" w:rsidRPr="00E73B67" w:rsidRDefault="00E73B67" w:rsidP="00A31E9F">
            <w:pPr>
              <w:pStyle w:val="BodyText"/>
              <w:rPr>
                <w:sz w:val="22"/>
                <w:szCs w:val="22"/>
                <w:lang w:val="en-US"/>
              </w:rPr>
            </w:pPr>
          </w:p>
        </w:tc>
        <w:tc>
          <w:tcPr>
            <w:tcW w:w="1120" w:type="pct"/>
            <w:gridSpan w:val="2"/>
            <w:tcBorders>
              <w:top w:val="dotted" w:sz="4" w:space="0" w:color="auto"/>
              <w:bottom w:val="dotted" w:sz="4" w:space="0" w:color="auto"/>
            </w:tcBorders>
          </w:tcPr>
          <w:p w14:paraId="2DCC8320" w14:textId="77777777" w:rsidR="00E73B67" w:rsidRPr="00E73B67" w:rsidRDefault="00E73B67" w:rsidP="00A31E9F">
            <w:pPr>
              <w:pStyle w:val="BodyText"/>
              <w:jc w:val="right"/>
              <w:rPr>
                <w:sz w:val="22"/>
                <w:szCs w:val="22"/>
                <w:lang w:val="en-US"/>
              </w:rPr>
            </w:pPr>
          </w:p>
        </w:tc>
        <w:tc>
          <w:tcPr>
            <w:tcW w:w="526" w:type="pct"/>
          </w:tcPr>
          <w:p w14:paraId="19CF2BAF" w14:textId="77777777" w:rsidR="00E73B67" w:rsidRPr="00E73B67" w:rsidRDefault="00E73B67" w:rsidP="00A31E9F">
            <w:pPr>
              <w:pStyle w:val="BodyText"/>
              <w:rPr>
                <w:sz w:val="22"/>
                <w:szCs w:val="22"/>
                <w:lang w:val="en-US"/>
              </w:rPr>
            </w:pPr>
          </w:p>
        </w:tc>
      </w:tr>
    </w:tbl>
    <w:p w14:paraId="0B5B39CD" w14:textId="77777777" w:rsidR="00E73B67" w:rsidRPr="00E73B67" w:rsidRDefault="00E73B67" w:rsidP="00E73B67">
      <w:pPr>
        <w:pStyle w:val="BodyText"/>
        <w:rPr>
          <w:lang w:val="en-US"/>
        </w:rPr>
      </w:pPr>
    </w:p>
    <w:p w14:paraId="45C53481" w14:textId="77777777" w:rsidR="00E73B67" w:rsidRPr="00E73B67" w:rsidRDefault="00E73B67" w:rsidP="00E73B67">
      <w:pPr>
        <w:pStyle w:val="BodyText"/>
        <w:tabs>
          <w:tab w:val="left" w:leader="dot" w:pos="4536"/>
        </w:tabs>
        <w:rPr>
          <w:rFonts w:eastAsia="Courier New"/>
          <w:lang w:val="en-US"/>
        </w:rPr>
      </w:pPr>
      <w:r w:rsidRPr="00E73B67">
        <w:rPr>
          <w:lang w:val="en-US"/>
        </w:rPr>
        <w:t xml:space="preserve">Citi: </w:t>
      </w:r>
      <w:r w:rsidRPr="00E73B67">
        <w:rPr>
          <w:lang w:val="en-US"/>
        </w:rPr>
        <w:tab/>
      </w:r>
    </w:p>
    <w:p w14:paraId="397C1A32" w14:textId="77777777" w:rsidR="00E73B67" w:rsidRPr="00E73B67" w:rsidRDefault="00E73B67" w:rsidP="00E73B67">
      <w:pPr>
        <w:jc w:val="both"/>
        <w:rPr>
          <w:rFonts w:ascii="Times New Roman" w:eastAsia="Courier New"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58"/>
        <w:gridCol w:w="197"/>
        <w:gridCol w:w="1392"/>
        <w:gridCol w:w="3939"/>
        <w:gridCol w:w="1045"/>
      </w:tblGrid>
      <w:tr w:rsidR="00E73B67" w:rsidRPr="00E73B67" w14:paraId="08618D65" w14:textId="77777777" w:rsidTr="00A31E9F">
        <w:tc>
          <w:tcPr>
            <w:tcW w:w="1401" w:type="pct"/>
          </w:tcPr>
          <w:p w14:paraId="6905C821"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Griešanās ātrums:</w:t>
            </w:r>
          </w:p>
        </w:tc>
        <w:tc>
          <w:tcPr>
            <w:tcW w:w="3599" w:type="pct"/>
            <w:gridSpan w:val="4"/>
          </w:tcPr>
          <w:p w14:paraId="1DDB7D45"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(nominālais ātrums, ko norādījis ražotājs:</w:t>
            </w:r>
          </w:p>
        </w:tc>
      </w:tr>
      <w:tr w:rsidR="00E73B67" w:rsidRPr="00E73B67" w14:paraId="15B82B6A" w14:textId="77777777" w:rsidTr="00A31E9F">
        <w:tc>
          <w:tcPr>
            <w:tcW w:w="1401" w:type="pct"/>
          </w:tcPr>
          <w:p w14:paraId="217A208D"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108" w:type="pct"/>
          </w:tcPr>
          <w:p w14:paraId="653F984A"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w:t>
            </w:r>
          </w:p>
        </w:tc>
        <w:tc>
          <w:tcPr>
            <w:tcW w:w="2919" w:type="pct"/>
            <w:gridSpan w:val="2"/>
          </w:tcPr>
          <w:p w14:paraId="53C22B45"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571" w:type="pct"/>
          </w:tcPr>
          <w:p w14:paraId="5B02CE7B" w14:textId="77777777" w:rsidR="00E73B67" w:rsidRPr="00E73B67" w:rsidRDefault="00E73B67" w:rsidP="00A31E9F">
            <w:pPr>
              <w:jc w:val="both"/>
              <w:rPr>
                <w:rFonts w:ascii="Times New Roman" w:eastAsia="Courier New" w:hAnsi="Times New Roman" w:cs="Times New Roman"/>
                <w:noProof/>
                <w:sz w:val="24"/>
                <w:szCs w:val="24"/>
                <w:lang w:val="en-US"/>
              </w:rPr>
            </w:pPr>
          </w:p>
        </w:tc>
      </w:tr>
      <w:tr w:rsidR="00E73B67" w:rsidRPr="00E73B67" w14:paraId="190392F8" w14:textId="77777777" w:rsidTr="00A31E9F">
        <w:tc>
          <w:tcPr>
            <w:tcW w:w="1401" w:type="pct"/>
          </w:tcPr>
          <w:p w14:paraId="5566361B"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108" w:type="pct"/>
          </w:tcPr>
          <w:p w14:paraId="4D369747"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w:t>
            </w:r>
          </w:p>
        </w:tc>
        <w:tc>
          <w:tcPr>
            <w:tcW w:w="2919" w:type="pct"/>
            <w:gridSpan w:val="2"/>
            <w:tcBorders>
              <w:bottom w:val="dotted" w:sz="4" w:space="0" w:color="auto"/>
            </w:tcBorders>
          </w:tcPr>
          <w:p w14:paraId="42566718"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571" w:type="pct"/>
          </w:tcPr>
          <w:p w14:paraId="07BDD791"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apgr./min.</w:t>
            </w:r>
          </w:p>
        </w:tc>
      </w:tr>
      <w:tr w:rsidR="00E73B67" w:rsidRPr="00E73B67" w14:paraId="4A30CEDB" w14:textId="77777777" w:rsidTr="00A31E9F">
        <w:tc>
          <w:tcPr>
            <w:tcW w:w="1401" w:type="pct"/>
          </w:tcPr>
          <w:p w14:paraId="3929FDE6"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108" w:type="pct"/>
          </w:tcPr>
          <w:p w14:paraId="1AFE372D"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w:t>
            </w:r>
          </w:p>
        </w:tc>
        <w:tc>
          <w:tcPr>
            <w:tcW w:w="2919" w:type="pct"/>
            <w:gridSpan w:val="2"/>
            <w:tcBorders>
              <w:top w:val="dotted" w:sz="4" w:space="0" w:color="auto"/>
            </w:tcBorders>
          </w:tcPr>
          <w:p w14:paraId="25976BED"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571" w:type="pct"/>
          </w:tcPr>
          <w:p w14:paraId="3D142DE0" w14:textId="77777777" w:rsidR="00E73B67" w:rsidRPr="00E73B67" w:rsidRDefault="00E73B67" w:rsidP="00A31E9F">
            <w:pPr>
              <w:jc w:val="both"/>
              <w:rPr>
                <w:rFonts w:ascii="Times New Roman" w:eastAsia="Courier New" w:hAnsi="Times New Roman" w:cs="Times New Roman"/>
                <w:noProof/>
                <w:sz w:val="24"/>
                <w:szCs w:val="24"/>
                <w:lang w:val="en-US"/>
              </w:rPr>
            </w:pPr>
          </w:p>
        </w:tc>
      </w:tr>
      <w:tr w:rsidR="00E73B67" w:rsidRPr="00E73B67" w14:paraId="59B51CA3" w14:textId="77777777" w:rsidTr="00A31E9F">
        <w:tc>
          <w:tcPr>
            <w:tcW w:w="1401" w:type="pct"/>
          </w:tcPr>
          <w:p w14:paraId="4D7C714A"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870" w:type="pct"/>
            <w:gridSpan w:val="2"/>
          </w:tcPr>
          <w:p w14:paraId="3A12F388"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(minimālais ātrums:</w:t>
            </w:r>
          </w:p>
        </w:tc>
        <w:tc>
          <w:tcPr>
            <w:tcW w:w="2157" w:type="pct"/>
            <w:tcBorders>
              <w:bottom w:val="dotted" w:sz="4" w:space="0" w:color="auto"/>
            </w:tcBorders>
          </w:tcPr>
          <w:p w14:paraId="04158579" w14:textId="77777777" w:rsidR="00E73B67" w:rsidRPr="00E73B67" w:rsidRDefault="00E73B67" w:rsidP="00A31E9F">
            <w:pPr>
              <w:jc w:val="both"/>
              <w:rPr>
                <w:rFonts w:ascii="Times New Roman" w:eastAsia="Courier New" w:hAnsi="Times New Roman" w:cs="Times New Roman"/>
                <w:noProof/>
                <w:sz w:val="24"/>
                <w:szCs w:val="24"/>
                <w:lang w:val="en-US"/>
              </w:rPr>
            </w:pPr>
          </w:p>
        </w:tc>
        <w:tc>
          <w:tcPr>
            <w:tcW w:w="571" w:type="pct"/>
          </w:tcPr>
          <w:p w14:paraId="48AE16FF"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apgr./min.</w:t>
            </w:r>
          </w:p>
        </w:tc>
      </w:tr>
    </w:tbl>
    <w:p w14:paraId="1418778D" w14:textId="77777777" w:rsidR="00E73B67" w:rsidRPr="00E73B67" w:rsidRDefault="00E73B67" w:rsidP="00E73B67">
      <w:pPr>
        <w:pStyle w:val="BodyText"/>
        <w:rPr>
          <w:lang w:val="en-US"/>
        </w:rPr>
      </w:pPr>
    </w:p>
    <w:p w14:paraId="09AF2A00" w14:textId="77777777" w:rsidR="00E73B67" w:rsidRPr="00E73B67" w:rsidRDefault="00E73B67" w:rsidP="00E73B67">
      <w:pPr>
        <w:pStyle w:val="BodyText"/>
        <w:tabs>
          <w:tab w:val="left" w:leader="dot" w:pos="9072"/>
        </w:tabs>
        <w:rPr>
          <w:lang w:val="en-US"/>
        </w:rPr>
      </w:pPr>
      <w:r w:rsidRPr="00E73B67">
        <w:rPr>
          <w:lang w:val="en-US"/>
        </w:rPr>
        <w:t xml:space="preserve">Dzesētājvielas šķidrums: </w:t>
      </w:r>
      <w:r w:rsidRPr="00E73B67">
        <w:rPr>
          <w:lang w:val="en-US"/>
        </w:rPr>
        <w:tab/>
      </w:r>
    </w:p>
    <w:p w14:paraId="1FEB0A4F" w14:textId="77777777" w:rsidR="00E73B67" w:rsidRPr="00E73B67" w:rsidRDefault="00E73B67" w:rsidP="00E73B67">
      <w:pPr>
        <w:rPr>
          <w:noProof/>
          <w:lang w:val="en-US"/>
        </w:rPr>
      </w:pPr>
      <w:r w:rsidRPr="00E73B67">
        <w:rPr>
          <w:noProof/>
          <w:lang w:val="en-US"/>
        </w:rPr>
        <w:br w:type="page"/>
      </w:r>
    </w:p>
    <w:p w14:paraId="16F7370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5075945" w14:textId="77777777" w:rsidR="00E73B67" w:rsidRPr="00E73B67" w:rsidRDefault="00E73B67" w:rsidP="00E73B67">
      <w:pPr>
        <w:pStyle w:val="BodyText"/>
        <w:rPr>
          <w:b/>
          <w:lang w:val="en-US"/>
        </w:rPr>
      </w:pPr>
      <w:r w:rsidRPr="00E73B67">
        <w:rPr>
          <w:b/>
          <w:lang w:val="en-US"/>
        </w:rPr>
        <w:t>12. PARAUGS (turpinājums)</w:t>
      </w:r>
    </w:p>
    <w:p w14:paraId="25F86F5B"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595"/>
        <w:gridCol w:w="3545"/>
        <w:gridCol w:w="2409"/>
        <w:gridCol w:w="2582"/>
      </w:tblGrid>
      <w:tr w:rsidR="00E73B67" w:rsidRPr="00E73B67" w14:paraId="43FCBF09" w14:textId="77777777" w:rsidTr="00A31E9F">
        <w:tc>
          <w:tcPr>
            <w:tcW w:w="2267" w:type="pct"/>
            <w:gridSpan w:val="2"/>
            <w:tcBorders>
              <w:top w:val="nil"/>
              <w:left w:val="nil"/>
              <w:bottom w:val="single" w:sz="4" w:space="0" w:color="auto"/>
              <w:right w:val="single" w:sz="4" w:space="0" w:color="auto"/>
            </w:tcBorders>
            <w:vAlign w:val="center"/>
          </w:tcPr>
          <w:p w14:paraId="46D4ADE1" w14:textId="77777777" w:rsidR="00E73B67" w:rsidRPr="00E73B67" w:rsidRDefault="00E73B67" w:rsidP="00A31E9F">
            <w:pPr>
              <w:rPr>
                <w:rFonts w:ascii="Times New Roman" w:hAnsi="Times New Roman"/>
                <w:noProof/>
                <w:sz w:val="24"/>
                <w:lang w:val="en-US"/>
              </w:rPr>
            </w:pPr>
            <w:r w:rsidRPr="00E73B67">
              <w:rPr>
                <w:rFonts w:ascii="Times New Roman" w:hAnsi="Times New Roman"/>
                <w:noProof/>
                <w:sz w:val="24"/>
                <w:lang w:val="en-US"/>
              </w:rPr>
              <w:t>Siltummaiņi</w:t>
            </w:r>
          </w:p>
        </w:tc>
        <w:tc>
          <w:tcPr>
            <w:tcW w:w="1319" w:type="pct"/>
            <w:tcBorders>
              <w:left w:val="single" w:sz="4" w:space="0" w:color="auto"/>
            </w:tcBorders>
            <w:vAlign w:val="bottom"/>
          </w:tcPr>
          <w:p w14:paraId="681F76F0" w14:textId="77777777" w:rsidR="00E73B67" w:rsidRPr="00E73B67" w:rsidRDefault="00E73B67" w:rsidP="00A31E9F">
            <w:pPr>
              <w:rPr>
                <w:rFonts w:ascii="Times New Roman" w:hAnsi="Times New Roman"/>
                <w:noProof/>
                <w:sz w:val="24"/>
                <w:lang w:val="en-US"/>
              </w:rPr>
            </w:pPr>
            <w:r w:rsidRPr="00E73B67">
              <w:rPr>
                <w:rFonts w:ascii="Times New Roman" w:hAnsi="Times New Roman"/>
                <w:noProof/>
                <w:sz w:val="24"/>
                <w:lang w:val="en-US"/>
              </w:rPr>
              <w:t>Kondensators</w:t>
            </w:r>
          </w:p>
        </w:tc>
        <w:tc>
          <w:tcPr>
            <w:tcW w:w="1414" w:type="pct"/>
            <w:vAlign w:val="bottom"/>
          </w:tcPr>
          <w:p w14:paraId="1A22CC1A" w14:textId="77777777" w:rsidR="00E73B67" w:rsidRPr="00E73B67" w:rsidRDefault="00E73B67" w:rsidP="00A31E9F">
            <w:pPr>
              <w:rPr>
                <w:rFonts w:ascii="Times New Roman" w:hAnsi="Times New Roman"/>
                <w:noProof/>
                <w:sz w:val="24"/>
                <w:lang w:val="en-US"/>
              </w:rPr>
            </w:pPr>
            <w:r w:rsidRPr="00E73B67">
              <w:rPr>
                <w:rFonts w:ascii="Times New Roman" w:hAnsi="Times New Roman"/>
                <w:noProof/>
                <w:sz w:val="24"/>
                <w:lang w:val="en-US"/>
              </w:rPr>
              <w:t>Iztvaikotājs</w:t>
            </w:r>
          </w:p>
        </w:tc>
      </w:tr>
      <w:tr w:rsidR="00E73B67" w:rsidRPr="00E73B67" w14:paraId="00C08A30" w14:textId="77777777" w:rsidTr="00A31E9F">
        <w:tc>
          <w:tcPr>
            <w:tcW w:w="2267" w:type="pct"/>
            <w:gridSpan w:val="2"/>
            <w:tcBorders>
              <w:top w:val="single" w:sz="4" w:space="0" w:color="auto"/>
            </w:tcBorders>
          </w:tcPr>
          <w:p w14:paraId="5239A1F2"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 xml:space="preserve">Modelis </w:t>
            </w:r>
            <w:r w:rsidRPr="00E73B67">
              <w:rPr>
                <w:rFonts w:ascii="Times New Roman" w:hAnsi="Times New Roman"/>
                <w:noProof/>
                <w:sz w:val="24"/>
                <w:lang w:val="en-US"/>
              </w:rPr>
              <w:tab/>
              <w:t>Tips</w:t>
            </w:r>
          </w:p>
        </w:tc>
        <w:tc>
          <w:tcPr>
            <w:tcW w:w="1319" w:type="pct"/>
          </w:tcPr>
          <w:p w14:paraId="0806AD6A"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03376F9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717D1B2D" w14:textId="77777777" w:rsidTr="00A31E9F">
        <w:tc>
          <w:tcPr>
            <w:tcW w:w="2267" w:type="pct"/>
            <w:gridSpan w:val="2"/>
          </w:tcPr>
          <w:p w14:paraId="75820BDC"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Cauruļu skaits</w:t>
            </w:r>
          </w:p>
        </w:tc>
        <w:tc>
          <w:tcPr>
            <w:tcW w:w="1319" w:type="pct"/>
          </w:tcPr>
          <w:p w14:paraId="190DDF25"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4436483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048DED99" w14:textId="77777777" w:rsidTr="00A31E9F">
        <w:tc>
          <w:tcPr>
            <w:tcW w:w="2267" w:type="pct"/>
            <w:gridSpan w:val="2"/>
          </w:tcPr>
          <w:p w14:paraId="67888C33" w14:textId="77777777" w:rsidR="00E73B67" w:rsidRPr="00E73B67" w:rsidRDefault="00E73B67" w:rsidP="00A31E9F">
            <w:pPr>
              <w:jc w:val="both"/>
              <w:rPr>
                <w:rFonts w:ascii="Times New Roman" w:eastAsia="Times New Roman" w:hAnsi="Times New Roman" w:cs="Times New Roman"/>
                <w:bCs/>
                <w:noProof/>
                <w:sz w:val="24"/>
                <w:szCs w:val="24"/>
                <w:vertAlign w:val="superscript"/>
                <w:lang w:val="en-US"/>
              </w:rPr>
            </w:pPr>
            <w:r w:rsidRPr="00E73B67">
              <w:rPr>
                <w:rFonts w:ascii="Times New Roman" w:hAnsi="Times New Roman"/>
                <w:noProof/>
                <w:sz w:val="24"/>
                <w:lang w:val="en-US"/>
              </w:rPr>
              <w:t>Ribu solis (mm)</w:t>
            </w:r>
            <w:r w:rsidRPr="00E73B67">
              <w:rPr>
                <w:rFonts w:ascii="Times New Roman" w:hAnsi="Times New Roman"/>
                <w:noProof/>
                <w:sz w:val="24"/>
                <w:u w:val="single"/>
                <w:vertAlign w:val="superscript"/>
                <w:lang w:val="en-US"/>
              </w:rPr>
              <w:t>2/</w:t>
            </w:r>
          </w:p>
        </w:tc>
        <w:tc>
          <w:tcPr>
            <w:tcW w:w="1319" w:type="pct"/>
          </w:tcPr>
          <w:p w14:paraId="7C776E4B"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0CCF376C"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0B4CE484" w14:textId="77777777" w:rsidTr="00A31E9F">
        <w:tc>
          <w:tcPr>
            <w:tcW w:w="2267" w:type="pct"/>
            <w:gridSpan w:val="2"/>
          </w:tcPr>
          <w:p w14:paraId="53E0C55F"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Caurule: veids un diametrs (mm)</w:t>
            </w:r>
            <w:r w:rsidRPr="00E73B67">
              <w:rPr>
                <w:rFonts w:ascii="Times New Roman" w:hAnsi="Times New Roman"/>
                <w:noProof/>
                <w:sz w:val="24"/>
                <w:u w:val="single"/>
                <w:vertAlign w:val="superscript"/>
                <w:lang w:val="en-US"/>
              </w:rPr>
              <w:t>2/</w:t>
            </w:r>
          </w:p>
        </w:tc>
        <w:tc>
          <w:tcPr>
            <w:tcW w:w="1319" w:type="pct"/>
          </w:tcPr>
          <w:p w14:paraId="7100AF97"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425D2B24"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49891106" w14:textId="77777777" w:rsidTr="00A31E9F">
        <w:tc>
          <w:tcPr>
            <w:tcW w:w="2267" w:type="pct"/>
            <w:gridSpan w:val="2"/>
          </w:tcPr>
          <w:p w14:paraId="1FE746AA"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Siltumapmaiņas virsmas laukums (m</w:t>
            </w:r>
            <w:r w:rsidRPr="00E73B67">
              <w:rPr>
                <w:rFonts w:ascii="Times New Roman" w:hAnsi="Times New Roman"/>
                <w:noProof/>
                <w:sz w:val="24"/>
                <w:vertAlign w:val="superscript"/>
                <w:lang w:val="en-US"/>
              </w:rPr>
              <w:t>2</w:t>
            </w:r>
            <w:r w:rsidRPr="00E73B67">
              <w:rPr>
                <w:rFonts w:ascii="Times New Roman" w:hAnsi="Times New Roman"/>
                <w:noProof/>
                <w:sz w:val="24"/>
                <w:lang w:val="en-US"/>
              </w:rPr>
              <w:t>)</w:t>
            </w:r>
            <w:r w:rsidRPr="00E73B67">
              <w:rPr>
                <w:rFonts w:ascii="Times New Roman" w:hAnsi="Times New Roman"/>
                <w:noProof/>
                <w:sz w:val="24"/>
                <w:u w:val="single"/>
                <w:vertAlign w:val="superscript"/>
                <w:lang w:val="en-US"/>
              </w:rPr>
              <w:t>2/</w:t>
            </w:r>
          </w:p>
        </w:tc>
        <w:tc>
          <w:tcPr>
            <w:tcW w:w="1319" w:type="pct"/>
          </w:tcPr>
          <w:p w14:paraId="068EAFC5"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2AF9BB09"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60429B6D" w14:textId="77777777" w:rsidTr="00A31E9F">
        <w:tc>
          <w:tcPr>
            <w:tcW w:w="2267" w:type="pct"/>
            <w:gridSpan w:val="2"/>
          </w:tcPr>
          <w:p w14:paraId="2A5EFB55"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Frontālais laukums (m</w:t>
            </w:r>
            <w:r w:rsidRPr="00E73B67">
              <w:rPr>
                <w:rFonts w:ascii="Times New Roman" w:hAnsi="Times New Roman"/>
                <w:noProof/>
                <w:sz w:val="24"/>
                <w:vertAlign w:val="superscript"/>
                <w:lang w:val="en-US"/>
              </w:rPr>
              <w:t>2</w:t>
            </w:r>
            <w:r w:rsidRPr="00E73B67">
              <w:rPr>
                <w:rFonts w:ascii="Times New Roman" w:hAnsi="Times New Roman"/>
                <w:noProof/>
                <w:sz w:val="24"/>
                <w:lang w:val="en-US"/>
              </w:rPr>
              <w:t>)</w:t>
            </w:r>
          </w:p>
        </w:tc>
        <w:tc>
          <w:tcPr>
            <w:tcW w:w="1319" w:type="pct"/>
          </w:tcPr>
          <w:p w14:paraId="18DCB1CA"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659D57EA"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490CE9D8" w14:textId="77777777" w:rsidTr="00A31E9F">
        <w:tc>
          <w:tcPr>
            <w:tcW w:w="326" w:type="pct"/>
            <w:vMerge w:val="restart"/>
            <w:textDirection w:val="btLr"/>
            <w:vAlign w:val="center"/>
          </w:tcPr>
          <w:p w14:paraId="76518241" w14:textId="77777777" w:rsidR="00E73B67" w:rsidRPr="00E73B67" w:rsidRDefault="00E73B67" w:rsidP="00A31E9F">
            <w:pPr>
              <w:ind w:left="113" w:right="113"/>
              <w:jc w:val="center"/>
              <w:rPr>
                <w:rFonts w:ascii="Times New Roman" w:eastAsia="Times New Roman" w:hAnsi="Times New Roman" w:cs="Times New Roman"/>
                <w:bCs/>
                <w:noProof/>
                <w:sz w:val="24"/>
                <w:szCs w:val="24"/>
                <w:lang w:val="en-US"/>
              </w:rPr>
            </w:pPr>
            <w:r w:rsidRPr="00E73B67">
              <w:rPr>
                <w:rFonts w:ascii="Times New Roman" w:eastAsia="Times New Roman" w:hAnsi="Times New Roman" w:cs="Times New Roman"/>
                <w:bCs/>
                <w:noProof/>
                <w:sz w:val="24"/>
                <w:szCs w:val="24"/>
                <w:lang w:val="en-US"/>
              </w:rPr>
              <w:t>VENTILATORI</w:t>
            </w:r>
          </w:p>
        </w:tc>
        <w:tc>
          <w:tcPr>
            <w:tcW w:w="1941" w:type="pct"/>
          </w:tcPr>
          <w:p w14:paraId="2FFEF9C4"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Skaits</w:t>
            </w:r>
          </w:p>
        </w:tc>
        <w:tc>
          <w:tcPr>
            <w:tcW w:w="1319" w:type="pct"/>
          </w:tcPr>
          <w:p w14:paraId="63C09B4F"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6F130DFF"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0048B1C7" w14:textId="77777777" w:rsidTr="00A31E9F">
        <w:tc>
          <w:tcPr>
            <w:tcW w:w="326" w:type="pct"/>
            <w:vMerge/>
          </w:tcPr>
          <w:p w14:paraId="0F73E734"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941" w:type="pct"/>
          </w:tcPr>
          <w:p w14:paraId="6C79604C"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Ventilatora lāpstiņu skaits</w:t>
            </w:r>
          </w:p>
        </w:tc>
        <w:tc>
          <w:tcPr>
            <w:tcW w:w="1319" w:type="pct"/>
          </w:tcPr>
          <w:p w14:paraId="07703C79"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77CCA0FB"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46F6E62A" w14:textId="77777777" w:rsidTr="00A31E9F">
        <w:tc>
          <w:tcPr>
            <w:tcW w:w="326" w:type="pct"/>
            <w:vMerge/>
          </w:tcPr>
          <w:p w14:paraId="7FD8C4AE"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941" w:type="pct"/>
          </w:tcPr>
          <w:p w14:paraId="39FE398E"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Diametrs (mm)</w:t>
            </w:r>
          </w:p>
        </w:tc>
        <w:tc>
          <w:tcPr>
            <w:tcW w:w="1319" w:type="pct"/>
          </w:tcPr>
          <w:p w14:paraId="68F2C57D"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448F427F"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4DB0BEBA" w14:textId="77777777" w:rsidTr="00A31E9F">
        <w:tc>
          <w:tcPr>
            <w:tcW w:w="326" w:type="pct"/>
            <w:vMerge/>
          </w:tcPr>
          <w:p w14:paraId="08E8C5E8"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941" w:type="pct"/>
          </w:tcPr>
          <w:p w14:paraId="64FD174B"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Nominālā jauda (W)</w:t>
            </w:r>
            <w:r w:rsidRPr="00E73B67">
              <w:rPr>
                <w:rFonts w:ascii="Times New Roman" w:hAnsi="Times New Roman"/>
                <w:noProof/>
                <w:sz w:val="24"/>
                <w:u w:val="single"/>
                <w:vertAlign w:val="superscript"/>
                <w:lang w:val="en-US"/>
              </w:rPr>
              <w:t>2/3/</w:t>
            </w:r>
          </w:p>
        </w:tc>
        <w:tc>
          <w:tcPr>
            <w:tcW w:w="1319" w:type="pct"/>
          </w:tcPr>
          <w:p w14:paraId="5C73730F"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5411E5FB"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70691B35" w14:textId="77777777" w:rsidTr="00A31E9F">
        <w:tc>
          <w:tcPr>
            <w:tcW w:w="326" w:type="pct"/>
            <w:vMerge/>
          </w:tcPr>
          <w:p w14:paraId="1091B8AB"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941" w:type="pct"/>
          </w:tcPr>
          <w:p w14:paraId="41663C75"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Kopējā nominālā darbības jauda [m</w:t>
            </w:r>
            <w:r w:rsidRPr="00E73B67">
              <w:rPr>
                <w:rFonts w:ascii="Times New Roman" w:hAnsi="Times New Roman"/>
                <w:noProof/>
                <w:sz w:val="24"/>
                <w:vertAlign w:val="superscript"/>
                <w:lang w:val="en-US"/>
              </w:rPr>
              <w:t>3</w:t>
            </w:r>
            <w:r w:rsidRPr="00E73B67">
              <w:rPr>
                <w:rFonts w:ascii="Times New Roman" w:hAnsi="Times New Roman"/>
                <w:noProof/>
                <w:sz w:val="24"/>
                <w:lang w:val="en-US"/>
              </w:rPr>
              <w:t>/h]</w:t>
            </w:r>
            <w:r w:rsidRPr="00E73B67">
              <w:rPr>
                <w:rFonts w:ascii="Times New Roman" w:hAnsi="Times New Roman"/>
                <w:noProof/>
                <w:sz w:val="24"/>
                <w:u w:val="single"/>
                <w:vertAlign w:val="superscript"/>
                <w:lang w:val="en-US"/>
              </w:rPr>
              <w:t>2/</w:t>
            </w:r>
            <w:r w:rsidRPr="00E73B67">
              <w:rPr>
                <w:rFonts w:ascii="Times New Roman" w:hAnsi="Times New Roman"/>
                <w:noProof/>
                <w:sz w:val="24"/>
                <w:lang w:val="en-US"/>
              </w:rPr>
              <w:t>, ja spiediens ir Pa (m</w:t>
            </w:r>
            <w:r w:rsidRPr="00E73B67">
              <w:rPr>
                <w:rFonts w:ascii="Times New Roman" w:hAnsi="Times New Roman"/>
                <w:noProof/>
                <w:sz w:val="24"/>
                <w:vertAlign w:val="superscript"/>
                <w:lang w:val="en-US"/>
              </w:rPr>
              <w:t>3</w:t>
            </w:r>
            <w:r w:rsidRPr="00E73B67">
              <w:rPr>
                <w:rFonts w:ascii="Times New Roman" w:hAnsi="Times New Roman"/>
                <w:noProof/>
                <w:sz w:val="24"/>
                <w:lang w:val="en-US"/>
              </w:rPr>
              <w:t>/h)</w:t>
            </w:r>
            <w:r w:rsidRPr="00E73B67">
              <w:rPr>
                <w:rFonts w:ascii="Times New Roman" w:hAnsi="Times New Roman"/>
                <w:noProof/>
                <w:sz w:val="24"/>
                <w:u w:val="single"/>
                <w:vertAlign w:val="superscript"/>
                <w:lang w:val="en-US"/>
              </w:rPr>
              <w:t>2/</w:t>
            </w:r>
          </w:p>
        </w:tc>
        <w:tc>
          <w:tcPr>
            <w:tcW w:w="1319" w:type="pct"/>
          </w:tcPr>
          <w:p w14:paraId="0A2A2129"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0D46CE68"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5CEC4028" w14:textId="77777777" w:rsidTr="00A31E9F">
        <w:tc>
          <w:tcPr>
            <w:tcW w:w="326" w:type="pct"/>
            <w:vMerge/>
          </w:tcPr>
          <w:p w14:paraId="0B45BFA3"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941" w:type="pct"/>
          </w:tcPr>
          <w:p w14:paraId="0DD57B9A"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Piedziņas veids</w:t>
            </w:r>
          </w:p>
        </w:tc>
        <w:tc>
          <w:tcPr>
            <w:tcW w:w="1319" w:type="pct"/>
          </w:tcPr>
          <w:p w14:paraId="51F37CF0"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414" w:type="pct"/>
          </w:tcPr>
          <w:p w14:paraId="050CF3A9"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bl>
    <w:p w14:paraId="6E662D59"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0E6A1F8" w14:textId="77777777" w:rsidR="00E73B67" w:rsidRPr="00E73B67" w:rsidRDefault="00E73B67" w:rsidP="00E73B67">
      <w:pPr>
        <w:pStyle w:val="BodyText"/>
        <w:tabs>
          <w:tab w:val="left" w:leader="dot" w:pos="5670"/>
          <w:tab w:val="left" w:leader="dot" w:pos="9072"/>
        </w:tabs>
        <w:rPr>
          <w:lang w:val="en-US"/>
        </w:rPr>
      </w:pPr>
      <w:r w:rsidRPr="00E73B67">
        <w:rPr>
          <w:lang w:val="en-US"/>
        </w:rPr>
        <w:t xml:space="preserve">Regulējošais vārsts: Modelis: </w:t>
      </w:r>
      <w:r w:rsidRPr="00E73B67">
        <w:rPr>
          <w:lang w:val="en-US"/>
        </w:rPr>
        <w:tab/>
        <w:t xml:space="preserve"> Modelis: </w:t>
      </w:r>
      <w:r w:rsidRPr="00E73B67">
        <w:rPr>
          <w:lang w:val="en-US"/>
        </w:rPr>
        <w:tab/>
      </w:r>
    </w:p>
    <w:p w14:paraId="0AE0A401" w14:textId="77777777" w:rsidR="00E73B67" w:rsidRPr="00E73B67" w:rsidRDefault="00E73B67" w:rsidP="00E73B67">
      <w:pPr>
        <w:pStyle w:val="BodyText"/>
        <w:tabs>
          <w:tab w:val="left" w:leader="dot" w:pos="5245"/>
          <w:tab w:val="left" w:leader="dot" w:pos="9072"/>
        </w:tabs>
        <w:ind w:left="1701"/>
        <w:rPr>
          <w:lang w:val="en-US"/>
        </w:rPr>
      </w:pPr>
      <w:r w:rsidRPr="00E73B67">
        <w:rPr>
          <w:lang w:val="en-US"/>
        </w:rPr>
        <w:t xml:space="preserve">Regulējams: </w:t>
      </w:r>
      <w:r w:rsidRPr="00E73B67">
        <w:rPr>
          <w:vertAlign w:val="superscript"/>
          <w:lang w:val="en-US"/>
        </w:rPr>
        <w:t xml:space="preserve">1 </w:t>
      </w:r>
      <w:r w:rsidRPr="00E73B67">
        <w:rPr>
          <w:lang w:val="en-US"/>
        </w:rPr>
        <w:tab/>
        <w:t xml:space="preserve">Neregulējums: </w:t>
      </w:r>
      <w:r w:rsidRPr="00E73B67">
        <w:rPr>
          <w:vertAlign w:val="superscript"/>
          <w:lang w:val="en-US"/>
        </w:rPr>
        <w:t xml:space="preserve">1 </w:t>
      </w:r>
      <w:r w:rsidRPr="00E73B67">
        <w:rPr>
          <w:lang w:val="en-US"/>
        </w:rPr>
        <w:tab/>
      </w:r>
    </w:p>
    <w:p w14:paraId="670065F8" w14:textId="77777777" w:rsidR="00E73B67" w:rsidRPr="00E73B67" w:rsidRDefault="00E73B67" w:rsidP="00E73B67">
      <w:pPr>
        <w:pStyle w:val="BodyText"/>
        <w:tabs>
          <w:tab w:val="left" w:leader="dot" w:pos="9072"/>
        </w:tabs>
        <w:rPr>
          <w:lang w:val="en-US"/>
        </w:rPr>
      </w:pPr>
    </w:p>
    <w:p w14:paraId="1554D05C" w14:textId="77777777" w:rsidR="00E73B67" w:rsidRPr="00E73B67" w:rsidRDefault="00E73B67" w:rsidP="00E73B67">
      <w:pPr>
        <w:pStyle w:val="BodyText"/>
        <w:tabs>
          <w:tab w:val="left" w:leader="dot" w:pos="9072"/>
        </w:tabs>
        <w:rPr>
          <w:lang w:val="en-US"/>
        </w:rPr>
      </w:pPr>
      <w:r w:rsidRPr="00E73B67">
        <w:rPr>
          <w:lang w:val="en-US"/>
        </w:rPr>
        <w:t xml:space="preserve">Atkausēšanas ierīce: </w:t>
      </w:r>
      <w:r w:rsidRPr="00E73B67">
        <w:rPr>
          <w:lang w:val="en-US"/>
        </w:rPr>
        <w:tab/>
      </w:r>
    </w:p>
    <w:p w14:paraId="71CA1729" w14:textId="77777777" w:rsidR="00E73B67" w:rsidRPr="00E73B67" w:rsidRDefault="00E73B67" w:rsidP="00E73B67">
      <w:pPr>
        <w:pStyle w:val="BodyText"/>
        <w:tabs>
          <w:tab w:val="left" w:leader="dot" w:pos="9072"/>
        </w:tabs>
        <w:rPr>
          <w:lang w:val="en-US"/>
        </w:rPr>
      </w:pPr>
    </w:p>
    <w:p w14:paraId="70E77382" w14:textId="77777777" w:rsidR="00E73B67" w:rsidRPr="00E73B67" w:rsidRDefault="00E73B67" w:rsidP="00E73B67">
      <w:pPr>
        <w:pStyle w:val="BodyText"/>
        <w:tabs>
          <w:tab w:val="left" w:leader="dot" w:pos="9072"/>
        </w:tabs>
        <w:rPr>
          <w:lang w:val="en-US"/>
        </w:rPr>
      </w:pPr>
      <w:r w:rsidRPr="00E73B67">
        <w:rPr>
          <w:lang w:val="en-US"/>
        </w:rPr>
        <w:t xml:space="preserve">Automātiskā ierīce: </w:t>
      </w:r>
      <w:r w:rsidRPr="00E73B67">
        <w:rPr>
          <w:lang w:val="en-US"/>
        </w:rPr>
        <w:tab/>
      </w:r>
    </w:p>
    <w:p w14:paraId="7A47268D" w14:textId="77777777" w:rsidR="00E73B67" w:rsidRPr="00E73B67" w:rsidRDefault="00E73B67" w:rsidP="00E73B67">
      <w:pPr>
        <w:rPr>
          <w:noProof/>
          <w:lang w:val="en-US"/>
        </w:rPr>
      </w:pPr>
      <w:r w:rsidRPr="00E73B67">
        <w:rPr>
          <w:noProof/>
          <w:lang w:val="en-US"/>
        </w:rPr>
        <w:br w:type="page"/>
      </w:r>
    </w:p>
    <w:p w14:paraId="169EF7D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B95EBDC" w14:textId="77777777" w:rsidR="00E73B67" w:rsidRPr="00E73B67" w:rsidRDefault="00E73B67" w:rsidP="00E73B67">
      <w:pPr>
        <w:jc w:val="both"/>
        <w:rPr>
          <w:rFonts w:ascii="Times New Roman" w:hAnsi="Times New Roman"/>
          <w:b/>
          <w:noProof/>
          <w:sz w:val="24"/>
          <w:lang w:val="en-US"/>
        </w:rPr>
      </w:pPr>
      <w:r w:rsidRPr="00E73B67">
        <w:rPr>
          <w:rFonts w:ascii="Times New Roman" w:hAnsi="Times New Roman"/>
          <w:b/>
          <w:noProof/>
          <w:sz w:val="24"/>
          <w:lang w:val="en-US"/>
        </w:rPr>
        <w:t>12. PARAUGS (turpinājums)</w:t>
      </w:r>
    </w:p>
    <w:p w14:paraId="7186361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4D5917B" w14:textId="77777777" w:rsidR="00E73B67" w:rsidRPr="00E73B67" w:rsidRDefault="00E73B67" w:rsidP="00E73B67">
      <w:pPr>
        <w:pStyle w:val="BodyText"/>
        <w:jc w:val="center"/>
        <w:rPr>
          <w:u w:val="single" w:color="000000"/>
          <w:lang w:val="en-US"/>
        </w:rPr>
      </w:pPr>
      <w:r w:rsidRPr="00E73B67">
        <w:rPr>
          <w:u w:val="single" w:color="000000"/>
          <w:lang w:val="en-US"/>
        </w:rPr>
        <w:t>Mērījumu un saldēšanas procesa rezultāti</w:t>
      </w:r>
    </w:p>
    <w:p w14:paraId="503AEB0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F577974" w14:textId="77777777" w:rsidR="00E73B67" w:rsidRPr="00E73B67" w:rsidRDefault="00E73B67" w:rsidP="00E73B67">
      <w:pPr>
        <w:pStyle w:val="BodyText"/>
        <w:tabs>
          <w:tab w:val="left" w:leader="dot" w:pos="7513"/>
        </w:tabs>
        <w:jc w:val="center"/>
        <w:rPr>
          <w:lang w:val="en-US"/>
        </w:rPr>
      </w:pPr>
      <w:r w:rsidRPr="00E73B67">
        <w:rPr>
          <w:lang w:val="en-US"/>
        </w:rPr>
        <w:t xml:space="preserve">(Gaisa vidējā temperatūra saldēšanas agregāta ieejā(-ās): </w:t>
      </w:r>
      <w:r w:rsidRPr="00E73B67">
        <w:rPr>
          <w:lang w:val="en-US"/>
        </w:rPr>
        <w:tab/>
        <w:t>°C)</w:t>
      </w:r>
    </w:p>
    <w:p w14:paraId="59DB5864"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403"/>
        <w:gridCol w:w="1043"/>
        <w:gridCol w:w="1119"/>
        <w:gridCol w:w="1043"/>
        <w:gridCol w:w="674"/>
        <w:gridCol w:w="992"/>
        <w:gridCol w:w="709"/>
        <w:gridCol w:w="709"/>
        <w:gridCol w:w="902"/>
        <w:gridCol w:w="940"/>
        <w:gridCol w:w="597"/>
      </w:tblGrid>
      <w:tr w:rsidR="00E73B67" w:rsidRPr="00E73B67" w14:paraId="16B19AC1" w14:textId="77777777" w:rsidTr="00A31E9F">
        <w:tc>
          <w:tcPr>
            <w:tcW w:w="1976" w:type="pct"/>
            <w:gridSpan w:val="4"/>
            <w:tcBorders>
              <w:top w:val="single" w:sz="9" w:space="0" w:color="000000"/>
              <w:left w:val="single" w:sz="8" w:space="0" w:color="000000"/>
              <w:bottom w:val="single" w:sz="8" w:space="0" w:color="000000"/>
              <w:right w:val="single" w:sz="8" w:space="0" w:color="000000"/>
            </w:tcBorders>
            <w:vAlign w:val="bottom"/>
          </w:tcPr>
          <w:p w14:paraId="4EDADAE8"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Griešanās ātrums</w:t>
            </w:r>
          </w:p>
        </w:tc>
        <w:tc>
          <w:tcPr>
            <w:tcW w:w="369" w:type="pct"/>
            <w:vMerge w:val="restart"/>
            <w:tcBorders>
              <w:top w:val="single" w:sz="9" w:space="0" w:color="000000"/>
              <w:left w:val="single" w:sz="8" w:space="0" w:color="000000"/>
              <w:right w:val="single" w:sz="8" w:space="0" w:color="000000"/>
            </w:tcBorders>
            <w:textDirection w:val="tbRl"/>
            <w:vAlign w:val="center"/>
          </w:tcPr>
          <w:p w14:paraId="3D0CC34F"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Iekšējā ventilatora sildītāja jauda</w:t>
            </w:r>
          </w:p>
        </w:tc>
        <w:tc>
          <w:tcPr>
            <w:tcW w:w="543" w:type="pct"/>
            <w:vMerge w:val="restart"/>
            <w:tcBorders>
              <w:top w:val="single" w:sz="9" w:space="0" w:color="000000"/>
              <w:left w:val="single" w:sz="8" w:space="0" w:color="000000"/>
              <w:right w:val="single" w:sz="8" w:space="0" w:color="000000"/>
            </w:tcBorders>
            <w:textDirection w:val="tbRl"/>
            <w:vAlign w:val="center"/>
          </w:tcPr>
          <w:p w14:paraId="2DAD7D0D" w14:textId="77777777" w:rsidR="00E73B67" w:rsidRPr="00E73B67" w:rsidRDefault="00E73B67" w:rsidP="00A31E9F">
            <w:pPr>
              <w:pStyle w:val="TableParagrap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Ierīces dzesinātāja ventilatora absorbētā jauda</w:t>
            </w:r>
            <w:r w:rsidRPr="00E73B67">
              <w:rPr>
                <w:rStyle w:val="FootnoteReference"/>
                <w:rFonts w:ascii="Times New Roman" w:hAnsi="Times New Roman" w:cs="Times New Roman"/>
                <w:noProof/>
                <w:sz w:val="24"/>
                <w:szCs w:val="24"/>
                <w:lang w:val="en-US"/>
              </w:rPr>
              <w:footnoteReference w:customMarkFollows="1" w:id="44"/>
              <w:t>4</w:t>
            </w:r>
          </w:p>
        </w:tc>
        <w:tc>
          <w:tcPr>
            <w:tcW w:w="388" w:type="pct"/>
            <w:vMerge w:val="restart"/>
            <w:tcBorders>
              <w:top w:val="single" w:sz="9" w:space="0" w:color="000000"/>
              <w:left w:val="single" w:sz="8" w:space="0" w:color="000000"/>
              <w:right w:val="single" w:sz="8" w:space="0" w:color="000000"/>
            </w:tcBorders>
            <w:textDirection w:val="tbRl"/>
            <w:vAlign w:val="center"/>
          </w:tcPr>
          <w:p w14:paraId="73A31CE8"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Degvielas vai elektroenerģijas patēriņš</w:t>
            </w:r>
          </w:p>
        </w:tc>
        <w:tc>
          <w:tcPr>
            <w:tcW w:w="388" w:type="pct"/>
            <w:vMerge w:val="restart"/>
            <w:tcBorders>
              <w:top w:val="single" w:sz="9" w:space="0" w:color="000000"/>
              <w:left w:val="single" w:sz="8" w:space="0" w:color="000000"/>
              <w:right w:val="single" w:sz="8" w:space="0" w:color="000000"/>
            </w:tcBorders>
            <w:textDirection w:val="tbRl"/>
            <w:vAlign w:val="center"/>
          </w:tcPr>
          <w:p w14:paraId="5398F188"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Vidējā temperatūra ap korpusu</w:t>
            </w:r>
          </w:p>
        </w:tc>
        <w:tc>
          <w:tcPr>
            <w:tcW w:w="1009" w:type="pct"/>
            <w:gridSpan w:val="2"/>
            <w:tcBorders>
              <w:top w:val="single" w:sz="9" w:space="0" w:color="000000"/>
              <w:left w:val="single" w:sz="8" w:space="0" w:color="000000"/>
              <w:bottom w:val="single" w:sz="8" w:space="0" w:color="000000"/>
              <w:right w:val="single" w:sz="8" w:space="0" w:color="000000"/>
            </w:tcBorders>
          </w:tcPr>
          <w:p w14:paraId="2D76D4FC"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Iekšējā temperatūra</w:t>
            </w:r>
          </w:p>
        </w:tc>
        <w:tc>
          <w:tcPr>
            <w:tcW w:w="327" w:type="pct"/>
            <w:vMerge w:val="restart"/>
            <w:tcBorders>
              <w:top w:val="single" w:sz="9" w:space="0" w:color="000000"/>
              <w:left w:val="single" w:sz="8" w:space="0" w:color="000000"/>
              <w:right w:val="single" w:sz="8" w:space="0" w:color="000000"/>
            </w:tcBorders>
            <w:textDirection w:val="tbRl"/>
            <w:vAlign w:val="center"/>
          </w:tcPr>
          <w:p w14:paraId="42D59493"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Lietderīgā saldēšanas jauda</w:t>
            </w:r>
          </w:p>
        </w:tc>
      </w:tr>
      <w:tr w:rsidR="00E73B67" w:rsidRPr="00E73B67" w14:paraId="489A641B" w14:textId="77777777" w:rsidTr="00A31E9F">
        <w:trPr>
          <w:trHeight w:val="2210"/>
        </w:trPr>
        <w:tc>
          <w:tcPr>
            <w:tcW w:w="221" w:type="pct"/>
            <w:tcBorders>
              <w:top w:val="single" w:sz="8" w:space="0" w:color="000000"/>
              <w:left w:val="single" w:sz="8" w:space="0" w:color="000000"/>
              <w:bottom w:val="single" w:sz="8" w:space="0" w:color="000000"/>
              <w:right w:val="single" w:sz="8" w:space="0" w:color="000000"/>
            </w:tcBorders>
          </w:tcPr>
          <w:p w14:paraId="368A9F4D" w14:textId="77777777" w:rsidR="00E73B67" w:rsidRPr="00E73B67" w:rsidRDefault="00E73B67" w:rsidP="00A31E9F">
            <w:pPr>
              <w:jc w:val="both"/>
              <w:rPr>
                <w:rFonts w:ascii="Times New Roman" w:hAnsi="Times New Roman" w:cs="Times New Roman"/>
                <w:noProof/>
                <w:sz w:val="24"/>
                <w:szCs w:val="24"/>
                <w:lang w:val="en-US"/>
              </w:rPr>
            </w:pPr>
          </w:p>
        </w:tc>
        <w:tc>
          <w:tcPr>
            <w:tcW w:w="571" w:type="pct"/>
            <w:tcBorders>
              <w:top w:val="single" w:sz="8" w:space="0" w:color="000000"/>
              <w:left w:val="single" w:sz="8" w:space="0" w:color="000000"/>
              <w:bottom w:val="single" w:sz="8" w:space="0" w:color="000000"/>
              <w:right w:val="single" w:sz="8" w:space="0" w:color="000000"/>
            </w:tcBorders>
            <w:textDirection w:val="tbRl"/>
            <w:vAlign w:val="center"/>
          </w:tcPr>
          <w:p w14:paraId="7F0E27DB" w14:textId="77777777" w:rsidR="00E73B67" w:rsidRPr="00E73B67" w:rsidRDefault="00E73B67" w:rsidP="00A31E9F">
            <w:pPr>
              <w:pStyle w:val="TableParagrap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Ventilatori</w:t>
            </w:r>
            <w:r w:rsidRPr="00E73B67">
              <w:rPr>
                <w:rStyle w:val="FootnoteReference"/>
                <w:rFonts w:ascii="Times New Roman" w:hAnsi="Times New Roman" w:cs="Times New Roman"/>
                <w:noProof/>
                <w:sz w:val="24"/>
                <w:szCs w:val="24"/>
                <w:lang w:val="en-US"/>
              </w:rPr>
              <w:footnoteReference w:customMarkFollows="1" w:id="45"/>
              <w:t>3</w:t>
            </w:r>
          </w:p>
        </w:tc>
        <w:tc>
          <w:tcPr>
            <w:tcW w:w="613" w:type="pct"/>
            <w:tcBorders>
              <w:top w:val="single" w:sz="8" w:space="0" w:color="000000"/>
              <w:left w:val="single" w:sz="8" w:space="0" w:color="000000"/>
              <w:bottom w:val="single" w:sz="8" w:space="0" w:color="000000"/>
              <w:right w:val="single" w:sz="8" w:space="0" w:color="000000"/>
            </w:tcBorders>
            <w:textDirection w:val="tbRl"/>
            <w:vAlign w:val="center"/>
          </w:tcPr>
          <w:p w14:paraId="5D1C096C" w14:textId="77777777" w:rsidR="00E73B67" w:rsidRPr="00E73B67" w:rsidRDefault="00E73B67" w:rsidP="00A31E9F">
            <w:pPr>
              <w:pStyle w:val="TableParagrap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Maiņstrāvas ģenerators</w:t>
            </w:r>
            <w:r w:rsidRPr="00E73B67">
              <w:rPr>
                <w:rFonts w:ascii="Times New Roman" w:hAnsi="Times New Roman"/>
                <w:noProof/>
                <w:sz w:val="24"/>
                <w:vertAlign w:val="superscript"/>
                <w:lang w:val="en-US"/>
              </w:rPr>
              <w:t>3</w:t>
            </w:r>
          </w:p>
        </w:tc>
        <w:tc>
          <w:tcPr>
            <w:tcW w:w="571" w:type="pct"/>
            <w:tcBorders>
              <w:top w:val="single" w:sz="8" w:space="0" w:color="000000"/>
              <w:left w:val="single" w:sz="8" w:space="0" w:color="000000"/>
              <w:bottom w:val="single" w:sz="8" w:space="0" w:color="000000"/>
              <w:right w:val="single" w:sz="8" w:space="0" w:color="000000"/>
            </w:tcBorders>
            <w:textDirection w:val="tbRl"/>
            <w:vAlign w:val="center"/>
          </w:tcPr>
          <w:p w14:paraId="17A260A9" w14:textId="77777777" w:rsidR="00E73B67" w:rsidRPr="00E73B67" w:rsidRDefault="00E73B67" w:rsidP="00A31E9F">
            <w:pPr>
              <w:pStyle w:val="TableParagrap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Kompresors</w:t>
            </w:r>
            <w:r w:rsidRPr="00E73B67">
              <w:rPr>
                <w:rFonts w:ascii="Times New Roman" w:hAnsi="Times New Roman"/>
                <w:noProof/>
                <w:sz w:val="24"/>
                <w:vertAlign w:val="superscript"/>
                <w:lang w:val="en-US"/>
              </w:rPr>
              <w:t>3</w:t>
            </w:r>
          </w:p>
        </w:tc>
        <w:tc>
          <w:tcPr>
            <w:tcW w:w="369" w:type="pct"/>
            <w:vMerge/>
            <w:tcBorders>
              <w:left w:val="single" w:sz="8" w:space="0" w:color="000000"/>
              <w:bottom w:val="single" w:sz="8" w:space="0" w:color="000000"/>
              <w:right w:val="single" w:sz="8" w:space="0" w:color="000000"/>
            </w:tcBorders>
            <w:textDirection w:val="tbRl"/>
          </w:tcPr>
          <w:p w14:paraId="4B62E080" w14:textId="77777777" w:rsidR="00E73B67" w:rsidRPr="00E73B67" w:rsidRDefault="00E73B67" w:rsidP="00A31E9F">
            <w:pPr>
              <w:jc w:val="both"/>
              <w:rPr>
                <w:rFonts w:ascii="Times New Roman" w:hAnsi="Times New Roman" w:cs="Times New Roman"/>
                <w:noProof/>
                <w:sz w:val="24"/>
                <w:szCs w:val="24"/>
                <w:lang w:val="en-US"/>
              </w:rPr>
            </w:pPr>
          </w:p>
        </w:tc>
        <w:tc>
          <w:tcPr>
            <w:tcW w:w="543" w:type="pct"/>
            <w:vMerge/>
            <w:tcBorders>
              <w:left w:val="single" w:sz="8" w:space="0" w:color="000000"/>
              <w:bottom w:val="single" w:sz="8" w:space="0" w:color="000000"/>
              <w:right w:val="single" w:sz="8" w:space="0" w:color="000000"/>
            </w:tcBorders>
            <w:textDirection w:val="tbRl"/>
          </w:tcPr>
          <w:p w14:paraId="2B4B75AE" w14:textId="77777777" w:rsidR="00E73B67" w:rsidRPr="00E73B67" w:rsidRDefault="00E73B67" w:rsidP="00A31E9F">
            <w:pPr>
              <w:jc w:val="both"/>
              <w:rPr>
                <w:rFonts w:ascii="Times New Roman" w:hAnsi="Times New Roman" w:cs="Times New Roman"/>
                <w:noProof/>
                <w:sz w:val="24"/>
                <w:szCs w:val="24"/>
                <w:lang w:val="en-US"/>
              </w:rPr>
            </w:pPr>
          </w:p>
        </w:tc>
        <w:tc>
          <w:tcPr>
            <w:tcW w:w="388" w:type="pct"/>
            <w:vMerge/>
            <w:tcBorders>
              <w:left w:val="single" w:sz="8" w:space="0" w:color="000000"/>
              <w:bottom w:val="single" w:sz="8" w:space="0" w:color="000000"/>
              <w:right w:val="single" w:sz="8" w:space="0" w:color="000000"/>
            </w:tcBorders>
            <w:textDirection w:val="tbRl"/>
          </w:tcPr>
          <w:p w14:paraId="08EE4C43" w14:textId="77777777" w:rsidR="00E73B67" w:rsidRPr="00E73B67" w:rsidRDefault="00E73B67" w:rsidP="00A31E9F">
            <w:pPr>
              <w:jc w:val="both"/>
              <w:rPr>
                <w:rFonts w:ascii="Times New Roman" w:hAnsi="Times New Roman" w:cs="Times New Roman"/>
                <w:noProof/>
                <w:sz w:val="24"/>
                <w:szCs w:val="24"/>
                <w:lang w:val="en-US"/>
              </w:rPr>
            </w:pPr>
          </w:p>
        </w:tc>
        <w:tc>
          <w:tcPr>
            <w:tcW w:w="388" w:type="pct"/>
            <w:vMerge/>
            <w:tcBorders>
              <w:left w:val="single" w:sz="8" w:space="0" w:color="000000"/>
              <w:bottom w:val="single" w:sz="8" w:space="0" w:color="000000"/>
              <w:right w:val="single" w:sz="8" w:space="0" w:color="000000"/>
            </w:tcBorders>
            <w:textDirection w:val="tbRl"/>
          </w:tcPr>
          <w:p w14:paraId="38F054B9" w14:textId="77777777" w:rsidR="00E73B67" w:rsidRPr="00E73B67" w:rsidRDefault="00E73B67" w:rsidP="00A31E9F">
            <w:pPr>
              <w:jc w:val="both"/>
              <w:rPr>
                <w:rFonts w:ascii="Times New Roman" w:hAnsi="Times New Roman" w:cs="Times New Roman"/>
                <w:noProof/>
                <w:sz w:val="24"/>
                <w:szCs w:val="24"/>
                <w:lang w:val="en-US"/>
              </w:rPr>
            </w:pPr>
          </w:p>
        </w:tc>
        <w:tc>
          <w:tcPr>
            <w:tcW w:w="494" w:type="pct"/>
            <w:tcBorders>
              <w:top w:val="single" w:sz="8" w:space="0" w:color="000000"/>
              <w:left w:val="single" w:sz="8" w:space="0" w:color="000000"/>
              <w:bottom w:val="single" w:sz="8" w:space="0" w:color="000000"/>
              <w:right w:val="single" w:sz="8" w:space="0" w:color="000000"/>
            </w:tcBorders>
            <w:textDirection w:val="tbRl"/>
            <w:vAlign w:val="center"/>
          </w:tcPr>
          <w:p w14:paraId="76EF0164"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Vidējais</w:t>
            </w:r>
          </w:p>
        </w:tc>
        <w:tc>
          <w:tcPr>
            <w:tcW w:w="515" w:type="pct"/>
            <w:tcBorders>
              <w:top w:val="single" w:sz="8" w:space="0" w:color="000000"/>
              <w:left w:val="single" w:sz="8" w:space="0" w:color="000000"/>
              <w:bottom w:val="single" w:sz="8" w:space="0" w:color="000000"/>
              <w:right w:val="single" w:sz="8" w:space="0" w:color="000000"/>
            </w:tcBorders>
            <w:textDirection w:val="tbRl"/>
            <w:vAlign w:val="center"/>
          </w:tcPr>
          <w:p w14:paraId="4A153E68"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Iztvaicētāja ieejā</w:t>
            </w:r>
          </w:p>
        </w:tc>
        <w:tc>
          <w:tcPr>
            <w:tcW w:w="327" w:type="pct"/>
            <w:vMerge/>
            <w:tcBorders>
              <w:left w:val="single" w:sz="8" w:space="0" w:color="000000"/>
              <w:bottom w:val="single" w:sz="8" w:space="0" w:color="000000"/>
              <w:right w:val="single" w:sz="8" w:space="0" w:color="000000"/>
            </w:tcBorders>
            <w:textDirection w:val="tbRl"/>
          </w:tcPr>
          <w:p w14:paraId="2C07F6F8" w14:textId="77777777" w:rsidR="00E73B67" w:rsidRPr="00E73B67" w:rsidRDefault="00E73B67" w:rsidP="00A31E9F">
            <w:pPr>
              <w:jc w:val="both"/>
              <w:rPr>
                <w:rFonts w:ascii="Times New Roman" w:hAnsi="Times New Roman" w:cs="Times New Roman"/>
                <w:noProof/>
                <w:sz w:val="24"/>
                <w:szCs w:val="24"/>
                <w:lang w:val="en-US"/>
              </w:rPr>
            </w:pPr>
          </w:p>
        </w:tc>
      </w:tr>
      <w:tr w:rsidR="00E73B67" w:rsidRPr="00E73B67" w14:paraId="2353D699" w14:textId="77777777" w:rsidTr="00A31E9F">
        <w:trPr>
          <w:trHeight w:val="357"/>
        </w:trPr>
        <w:tc>
          <w:tcPr>
            <w:tcW w:w="221" w:type="pct"/>
            <w:tcBorders>
              <w:top w:val="single" w:sz="8" w:space="0" w:color="000000"/>
              <w:left w:val="single" w:sz="8" w:space="0" w:color="000000"/>
              <w:bottom w:val="single" w:sz="8" w:space="0" w:color="000000"/>
              <w:right w:val="single" w:sz="8" w:space="0" w:color="000000"/>
            </w:tcBorders>
          </w:tcPr>
          <w:p w14:paraId="65FF3BBE" w14:textId="77777777" w:rsidR="00E73B67" w:rsidRPr="00E73B67" w:rsidRDefault="00E73B67" w:rsidP="00A31E9F">
            <w:pPr>
              <w:jc w:val="both"/>
              <w:rPr>
                <w:rFonts w:ascii="Times New Roman" w:hAnsi="Times New Roman" w:cs="Times New Roman"/>
                <w:noProof/>
                <w:sz w:val="24"/>
                <w:szCs w:val="24"/>
                <w:lang w:val="en-US"/>
              </w:rPr>
            </w:pPr>
          </w:p>
        </w:tc>
        <w:tc>
          <w:tcPr>
            <w:tcW w:w="571" w:type="pct"/>
            <w:tcBorders>
              <w:top w:val="single" w:sz="8" w:space="0" w:color="000000"/>
              <w:left w:val="single" w:sz="8" w:space="0" w:color="000000"/>
              <w:bottom w:val="single" w:sz="8" w:space="0" w:color="000000"/>
              <w:right w:val="single" w:sz="8" w:space="0" w:color="000000"/>
            </w:tcBorders>
          </w:tcPr>
          <w:p w14:paraId="0BA3E35C"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apgr./min.</w:t>
            </w:r>
          </w:p>
        </w:tc>
        <w:tc>
          <w:tcPr>
            <w:tcW w:w="613" w:type="pct"/>
            <w:tcBorders>
              <w:top w:val="single" w:sz="8" w:space="0" w:color="000000"/>
              <w:left w:val="single" w:sz="8" w:space="0" w:color="000000"/>
              <w:bottom w:val="single" w:sz="8" w:space="0" w:color="000000"/>
              <w:right w:val="single" w:sz="8" w:space="0" w:color="000000"/>
            </w:tcBorders>
          </w:tcPr>
          <w:p w14:paraId="2955F326"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apgr./min.</w:t>
            </w:r>
          </w:p>
        </w:tc>
        <w:tc>
          <w:tcPr>
            <w:tcW w:w="571" w:type="pct"/>
            <w:tcBorders>
              <w:top w:val="single" w:sz="8" w:space="0" w:color="000000"/>
              <w:left w:val="single" w:sz="8" w:space="0" w:color="000000"/>
              <w:bottom w:val="single" w:sz="8" w:space="0" w:color="000000"/>
              <w:right w:val="single" w:sz="8" w:space="0" w:color="000000"/>
            </w:tcBorders>
          </w:tcPr>
          <w:p w14:paraId="615DD185"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apgr./min.</w:t>
            </w:r>
          </w:p>
        </w:tc>
        <w:tc>
          <w:tcPr>
            <w:tcW w:w="369" w:type="pct"/>
            <w:tcBorders>
              <w:top w:val="single" w:sz="8" w:space="0" w:color="000000"/>
              <w:left w:val="single" w:sz="8" w:space="0" w:color="000000"/>
              <w:bottom w:val="single" w:sz="8" w:space="0" w:color="000000"/>
              <w:right w:val="single" w:sz="8" w:space="0" w:color="000000"/>
            </w:tcBorders>
          </w:tcPr>
          <w:p w14:paraId="673BB78D"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W</w:t>
            </w:r>
          </w:p>
        </w:tc>
        <w:tc>
          <w:tcPr>
            <w:tcW w:w="543" w:type="pct"/>
            <w:tcBorders>
              <w:top w:val="single" w:sz="8" w:space="0" w:color="000000"/>
              <w:left w:val="single" w:sz="8" w:space="0" w:color="000000"/>
              <w:bottom w:val="single" w:sz="8" w:space="0" w:color="000000"/>
              <w:right w:val="single" w:sz="8" w:space="0" w:color="000000"/>
            </w:tcBorders>
          </w:tcPr>
          <w:p w14:paraId="78FD8D10"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W</w:t>
            </w:r>
          </w:p>
        </w:tc>
        <w:tc>
          <w:tcPr>
            <w:tcW w:w="388" w:type="pct"/>
            <w:tcBorders>
              <w:top w:val="single" w:sz="8" w:space="0" w:color="000000"/>
              <w:left w:val="single" w:sz="8" w:space="0" w:color="000000"/>
              <w:bottom w:val="single" w:sz="8" w:space="0" w:color="000000"/>
              <w:right w:val="single" w:sz="8" w:space="0" w:color="000000"/>
            </w:tcBorders>
          </w:tcPr>
          <w:p w14:paraId="32198DC8"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W vai l/h</w:t>
            </w:r>
          </w:p>
        </w:tc>
        <w:tc>
          <w:tcPr>
            <w:tcW w:w="388" w:type="pct"/>
            <w:tcBorders>
              <w:top w:val="single" w:sz="8" w:space="0" w:color="000000"/>
              <w:left w:val="single" w:sz="8" w:space="0" w:color="000000"/>
              <w:bottom w:val="single" w:sz="8" w:space="0" w:color="000000"/>
              <w:right w:val="single" w:sz="8" w:space="0" w:color="000000"/>
            </w:tcBorders>
          </w:tcPr>
          <w:p w14:paraId="19610BF3"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494" w:type="pct"/>
            <w:tcBorders>
              <w:top w:val="single" w:sz="8" w:space="0" w:color="000000"/>
              <w:left w:val="single" w:sz="8" w:space="0" w:color="000000"/>
              <w:bottom w:val="single" w:sz="8" w:space="0" w:color="000000"/>
              <w:right w:val="single" w:sz="8" w:space="0" w:color="000000"/>
            </w:tcBorders>
          </w:tcPr>
          <w:p w14:paraId="3B141809"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515" w:type="pct"/>
            <w:tcBorders>
              <w:top w:val="single" w:sz="8" w:space="0" w:color="000000"/>
              <w:left w:val="single" w:sz="8" w:space="0" w:color="000000"/>
              <w:bottom w:val="single" w:sz="8" w:space="0" w:color="000000"/>
              <w:right w:val="single" w:sz="8" w:space="0" w:color="000000"/>
            </w:tcBorders>
          </w:tcPr>
          <w:p w14:paraId="0CEAD1F0"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327" w:type="pct"/>
            <w:tcBorders>
              <w:top w:val="single" w:sz="8" w:space="0" w:color="000000"/>
              <w:left w:val="single" w:sz="8" w:space="0" w:color="000000"/>
              <w:bottom w:val="single" w:sz="8" w:space="0" w:color="000000"/>
              <w:right w:val="single" w:sz="8" w:space="0" w:color="000000"/>
            </w:tcBorders>
          </w:tcPr>
          <w:p w14:paraId="27848E4D"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W</w:t>
            </w:r>
          </w:p>
        </w:tc>
      </w:tr>
      <w:tr w:rsidR="00E73B67" w:rsidRPr="00E73B67" w14:paraId="71C0C05F" w14:textId="77777777" w:rsidTr="00A31E9F">
        <w:tc>
          <w:tcPr>
            <w:tcW w:w="221" w:type="pct"/>
            <w:vMerge w:val="restart"/>
            <w:tcBorders>
              <w:top w:val="single" w:sz="8" w:space="0" w:color="000000"/>
              <w:left w:val="single" w:sz="8" w:space="0" w:color="000000"/>
              <w:right w:val="single" w:sz="8" w:space="0" w:color="000000"/>
            </w:tcBorders>
            <w:textDirection w:val="tbRl"/>
            <w:vAlign w:val="center"/>
          </w:tcPr>
          <w:p w14:paraId="625C6F04"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Nominālais</w:t>
            </w:r>
          </w:p>
        </w:tc>
        <w:tc>
          <w:tcPr>
            <w:tcW w:w="571" w:type="pct"/>
            <w:tcBorders>
              <w:top w:val="single" w:sz="8" w:space="0" w:color="000000"/>
              <w:left w:val="single" w:sz="8" w:space="0" w:color="000000"/>
              <w:bottom w:val="dotted" w:sz="4" w:space="0" w:color="auto"/>
              <w:right w:val="single" w:sz="8" w:space="0" w:color="000000"/>
            </w:tcBorders>
          </w:tcPr>
          <w:p w14:paraId="0F1BD894"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613" w:type="pct"/>
            <w:tcBorders>
              <w:top w:val="single" w:sz="8" w:space="0" w:color="000000"/>
              <w:left w:val="single" w:sz="8" w:space="0" w:color="000000"/>
              <w:bottom w:val="dotted" w:sz="4" w:space="0" w:color="auto"/>
              <w:right w:val="single" w:sz="8" w:space="0" w:color="000000"/>
            </w:tcBorders>
          </w:tcPr>
          <w:p w14:paraId="3A505D5D"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71" w:type="pct"/>
            <w:tcBorders>
              <w:top w:val="single" w:sz="8" w:space="0" w:color="000000"/>
              <w:left w:val="single" w:sz="8" w:space="0" w:color="000000"/>
              <w:bottom w:val="dotted" w:sz="4" w:space="0" w:color="auto"/>
              <w:right w:val="single" w:sz="8" w:space="0" w:color="000000"/>
            </w:tcBorders>
          </w:tcPr>
          <w:p w14:paraId="381A8A15"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69" w:type="pct"/>
            <w:tcBorders>
              <w:top w:val="single" w:sz="8" w:space="0" w:color="000000"/>
              <w:left w:val="single" w:sz="8" w:space="0" w:color="000000"/>
              <w:bottom w:val="dotted" w:sz="4" w:space="0" w:color="auto"/>
              <w:right w:val="single" w:sz="8" w:space="0" w:color="000000"/>
            </w:tcBorders>
          </w:tcPr>
          <w:p w14:paraId="6D30248A"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43" w:type="pct"/>
            <w:tcBorders>
              <w:top w:val="single" w:sz="8" w:space="0" w:color="000000"/>
              <w:left w:val="single" w:sz="8" w:space="0" w:color="000000"/>
              <w:bottom w:val="dotted" w:sz="4" w:space="0" w:color="auto"/>
              <w:right w:val="single" w:sz="8" w:space="0" w:color="000000"/>
            </w:tcBorders>
          </w:tcPr>
          <w:p w14:paraId="6AF6A4F6"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single" w:sz="8" w:space="0" w:color="000000"/>
              <w:left w:val="single" w:sz="8" w:space="0" w:color="000000"/>
              <w:bottom w:val="dotted" w:sz="4" w:space="0" w:color="auto"/>
              <w:right w:val="single" w:sz="8" w:space="0" w:color="000000"/>
            </w:tcBorders>
          </w:tcPr>
          <w:p w14:paraId="132361B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single" w:sz="8" w:space="0" w:color="000000"/>
              <w:left w:val="single" w:sz="8" w:space="0" w:color="000000"/>
              <w:bottom w:val="dotted" w:sz="4" w:space="0" w:color="auto"/>
              <w:right w:val="single" w:sz="8" w:space="0" w:color="000000"/>
            </w:tcBorders>
          </w:tcPr>
          <w:p w14:paraId="4F675B34"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single" w:sz="8" w:space="0" w:color="000000"/>
              <w:left w:val="single" w:sz="8" w:space="0" w:color="000000"/>
              <w:bottom w:val="dotted" w:sz="4" w:space="0" w:color="auto"/>
              <w:right w:val="single" w:sz="8" w:space="0" w:color="000000"/>
            </w:tcBorders>
          </w:tcPr>
          <w:p w14:paraId="4B22B18E"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15" w:type="pct"/>
            <w:tcBorders>
              <w:top w:val="single" w:sz="8" w:space="0" w:color="000000"/>
              <w:left w:val="single" w:sz="8" w:space="0" w:color="000000"/>
              <w:bottom w:val="dotted" w:sz="4" w:space="0" w:color="auto"/>
              <w:right w:val="single" w:sz="8" w:space="0" w:color="000000"/>
            </w:tcBorders>
          </w:tcPr>
          <w:p w14:paraId="0D02825C"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27" w:type="pct"/>
            <w:tcBorders>
              <w:top w:val="single" w:sz="8" w:space="0" w:color="000000"/>
              <w:left w:val="single" w:sz="8" w:space="0" w:color="000000"/>
              <w:bottom w:val="dotted" w:sz="4" w:space="0" w:color="auto"/>
              <w:right w:val="single" w:sz="8" w:space="0" w:color="000000"/>
            </w:tcBorders>
          </w:tcPr>
          <w:p w14:paraId="344FBADF"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66E84547" w14:textId="77777777" w:rsidTr="00A31E9F">
        <w:tc>
          <w:tcPr>
            <w:tcW w:w="221" w:type="pct"/>
            <w:vMerge/>
            <w:tcBorders>
              <w:left w:val="single" w:sz="8" w:space="0" w:color="000000"/>
              <w:right w:val="single" w:sz="8" w:space="0" w:color="000000"/>
            </w:tcBorders>
            <w:textDirection w:val="tbRl"/>
            <w:vAlign w:val="center"/>
          </w:tcPr>
          <w:p w14:paraId="0AA0E1AB" w14:textId="77777777" w:rsidR="00E73B67" w:rsidRPr="00E73B67" w:rsidRDefault="00E73B67" w:rsidP="00A31E9F">
            <w:pPr>
              <w:jc w:val="center"/>
              <w:rPr>
                <w:rFonts w:ascii="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58FE18FD"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dotted" w:sz="4" w:space="0" w:color="auto"/>
              <w:right w:val="single" w:sz="8" w:space="0" w:color="000000"/>
            </w:tcBorders>
          </w:tcPr>
          <w:p w14:paraId="271180C5"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6585DDC1"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dotted" w:sz="4" w:space="0" w:color="auto"/>
              <w:right w:val="single" w:sz="8" w:space="0" w:color="000000"/>
            </w:tcBorders>
          </w:tcPr>
          <w:p w14:paraId="5B992D4C"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43" w:type="pct"/>
            <w:tcBorders>
              <w:top w:val="dotted" w:sz="4" w:space="0" w:color="auto"/>
              <w:left w:val="single" w:sz="8" w:space="0" w:color="000000"/>
              <w:bottom w:val="dotted" w:sz="4" w:space="0" w:color="auto"/>
              <w:right w:val="single" w:sz="8" w:space="0" w:color="000000"/>
            </w:tcBorders>
          </w:tcPr>
          <w:p w14:paraId="1E6BA3F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227CF42C"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2EB0087D"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dotted" w:sz="4" w:space="0" w:color="auto"/>
              <w:right w:val="single" w:sz="8" w:space="0" w:color="000000"/>
            </w:tcBorders>
          </w:tcPr>
          <w:p w14:paraId="32426858"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15" w:type="pct"/>
            <w:tcBorders>
              <w:top w:val="dotted" w:sz="4" w:space="0" w:color="auto"/>
              <w:left w:val="single" w:sz="8" w:space="0" w:color="000000"/>
              <w:bottom w:val="dotted" w:sz="4" w:space="0" w:color="auto"/>
              <w:right w:val="single" w:sz="8" w:space="0" w:color="000000"/>
            </w:tcBorders>
          </w:tcPr>
          <w:p w14:paraId="38A9D601"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27" w:type="pct"/>
            <w:tcBorders>
              <w:top w:val="dotted" w:sz="4" w:space="0" w:color="auto"/>
              <w:left w:val="single" w:sz="8" w:space="0" w:color="000000"/>
              <w:bottom w:val="dotted" w:sz="4" w:space="0" w:color="auto"/>
              <w:right w:val="single" w:sz="8" w:space="0" w:color="000000"/>
            </w:tcBorders>
          </w:tcPr>
          <w:p w14:paraId="6683BCA0"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63AA1455" w14:textId="77777777" w:rsidTr="00A31E9F">
        <w:tc>
          <w:tcPr>
            <w:tcW w:w="221" w:type="pct"/>
            <w:vMerge/>
            <w:tcBorders>
              <w:left w:val="single" w:sz="8" w:space="0" w:color="000000"/>
              <w:right w:val="single" w:sz="8" w:space="0" w:color="000000"/>
            </w:tcBorders>
            <w:textDirection w:val="tbRl"/>
            <w:vAlign w:val="center"/>
          </w:tcPr>
          <w:p w14:paraId="77B697FF" w14:textId="77777777" w:rsidR="00E73B67" w:rsidRPr="00E73B67" w:rsidRDefault="00E73B67" w:rsidP="00A31E9F">
            <w:pPr>
              <w:jc w:val="center"/>
              <w:rPr>
                <w:rFonts w:ascii="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32F1FE5C"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dotted" w:sz="4" w:space="0" w:color="auto"/>
              <w:right w:val="single" w:sz="8" w:space="0" w:color="000000"/>
            </w:tcBorders>
          </w:tcPr>
          <w:p w14:paraId="08B7D87B"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0FF89DFC"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dotted" w:sz="4" w:space="0" w:color="auto"/>
              <w:right w:val="single" w:sz="8" w:space="0" w:color="000000"/>
            </w:tcBorders>
          </w:tcPr>
          <w:p w14:paraId="4FD181F8"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43" w:type="pct"/>
            <w:tcBorders>
              <w:top w:val="dotted" w:sz="4" w:space="0" w:color="auto"/>
              <w:left w:val="single" w:sz="8" w:space="0" w:color="000000"/>
              <w:bottom w:val="dotted" w:sz="4" w:space="0" w:color="auto"/>
              <w:right w:val="single" w:sz="8" w:space="0" w:color="000000"/>
            </w:tcBorders>
          </w:tcPr>
          <w:p w14:paraId="3373F47D"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027740BF"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33FB90FE"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dotted" w:sz="4" w:space="0" w:color="auto"/>
              <w:right w:val="single" w:sz="8" w:space="0" w:color="000000"/>
            </w:tcBorders>
          </w:tcPr>
          <w:p w14:paraId="54F61D31"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15" w:type="pct"/>
            <w:tcBorders>
              <w:top w:val="dotted" w:sz="4" w:space="0" w:color="auto"/>
              <w:left w:val="single" w:sz="8" w:space="0" w:color="000000"/>
              <w:bottom w:val="dotted" w:sz="4" w:space="0" w:color="auto"/>
              <w:right w:val="single" w:sz="8" w:space="0" w:color="000000"/>
            </w:tcBorders>
          </w:tcPr>
          <w:p w14:paraId="00CAC522"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dotted" w:sz="4" w:space="0" w:color="auto"/>
              <w:right w:val="single" w:sz="8" w:space="0" w:color="000000"/>
            </w:tcBorders>
          </w:tcPr>
          <w:p w14:paraId="7DF96524"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64B31542" w14:textId="77777777" w:rsidTr="00A31E9F">
        <w:tc>
          <w:tcPr>
            <w:tcW w:w="221" w:type="pct"/>
            <w:vMerge/>
            <w:tcBorders>
              <w:left w:val="single" w:sz="8" w:space="0" w:color="000000"/>
              <w:right w:val="single" w:sz="8" w:space="0" w:color="000000"/>
            </w:tcBorders>
            <w:textDirection w:val="tbRl"/>
            <w:vAlign w:val="center"/>
          </w:tcPr>
          <w:p w14:paraId="0EDAE8CF" w14:textId="77777777" w:rsidR="00E73B67" w:rsidRPr="00E73B67" w:rsidRDefault="00E73B67" w:rsidP="00A31E9F">
            <w:pPr>
              <w:jc w:val="center"/>
              <w:rPr>
                <w:rFonts w:ascii="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7F21FE3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dotted" w:sz="4" w:space="0" w:color="auto"/>
              <w:right w:val="single" w:sz="8" w:space="0" w:color="000000"/>
            </w:tcBorders>
          </w:tcPr>
          <w:p w14:paraId="5621E2C9"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6D06276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dotted" w:sz="4" w:space="0" w:color="auto"/>
              <w:right w:val="single" w:sz="8" w:space="0" w:color="000000"/>
            </w:tcBorders>
          </w:tcPr>
          <w:p w14:paraId="2021F029"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43" w:type="pct"/>
            <w:tcBorders>
              <w:top w:val="dotted" w:sz="4" w:space="0" w:color="auto"/>
              <w:left w:val="single" w:sz="8" w:space="0" w:color="000000"/>
              <w:bottom w:val="dotted" w:sz="4" w:space="0" w:color="auto"/>
              <w:right w:val="single" w:sz="8" w:space="0" w:color="000000"/>
            </w:tcBorders>
          </w:tcPr>
          <w:p w14:paraId="51071DA6"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19095175"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1586BB6A"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dotted" w:sz="4" w:space="0" w:color="auto"/>
              <w:right w:val="single" w:sz="8" w:space="0" w:color="000000"/>
            </w:tcBorders>
          </w:tcPr>
          <w:p w14:paraId="6CD0970A"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15" w:type="pct"/>
            <w:tcBorders>
              <w:top w:val="dotted" w:sz="4" w:space="0" w:color="auto"/>
              <w:left w:val="single" w:sz="8" w:space="0" w:color="000000"/>
              <w:bottom w:val="dotted" w:sz="4" w:space="0" w:color="auto"/>
              <w:right w:val="single" w:sz="8" w:space="0" w:color="000000"/>
            </w:tcBorders>
          </w:tcPr>
          <w:p w14:paraId="193F4A0E"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dotted" w:sz="4" w:space="0" w:color="auto"/>
              <w:right w:val="single" w:sz="8" w:space="0" w:color="000000"/>
            </w:tcBorders>
          </w:tcPr>
          <w:p w14:paraId="2C08B276"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7D6BECF9" w14:textId="77777777" w:rsidTr="00A31E9F">
        <w:tc>
          <w:tcPr>
            <w:tcW w:w="221" w:type="pct"/>
            <w:vMerge/>
            <w:tcBorders>
              <w:left w:val="single" w:sz="8" w:space="0" w:color="000000"/>
              <w:bottom w:val="single" w:sz="9" w:space="0" w:color="000000"/>
              <w:right w:val="single" w:sz="8" w:space="0" w:color="000000"/>
            </w:tcBorders>
            <w:textDirection w:val="tbRl"/>
            <w:vAlign w:val="center"/>
          </w:tcPr>
          <w:p w14:paraId="45436E40" w14:textId="77777777" w:rsidR="00E73B67" w:rsidRPr="00E73B67" w:rsidRDefault="00E73B67" w:rsidP="00A31E9F">
            <w:pPr>
              <w:jc w:val="center"/>
              <w:rPr>
                <w:rFonts w:ascii="Times New Roman" w:hAnsi="Times New Roman" w:cs="Times New Roman"/>
                <w:noProof/>
                <w:sz w:val="24"/>
                <w:szCs w:val="24"/>
                <w:lang w:val="en-US"/>
              </w:rPr>
            </w:pPr>
          </w:p>
        </w:tc>
        <w:tc>
          <w:tcPr>
            <w:tcW w:w="571" w:type="pct"/>
            <w:tcBorders>
              <w:top w:val="dotted" w:sz="4" w:space="0" w:color="auto"/>
              <w:left w:val="single" w:sz="8" w:space="0" w:color="000000"/>
              <w:bottom w:val="single" w:sz="12" w:space="0" w:color="000000"/>
              <w:right w:val="single" w:sz="8" w:space="0" w:color="000000"/>
            </w:tcBorders>
          </w:tcPr>
          <w:p w14:paraId="46E96EF5"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single" w:sz="12" w:space="0" w:color="000000"/>
              <w:right w:val="single" w:sz="8" w:space="0" w:color="000000"/>
            </w:tcBorders>
          </w:tcPr>
          <w:p w14:paraId="04528174"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single" w:sz="12" w:space="0" w:color="000000"/>
              <w:right w:val="single" w:sz="8" w:space="0" w:color="000000"/>
            </w:tcBorders>
          </w:tcPr>
          <w:p w14:paraId="6C3CE77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single" w:sz="12" w:space="0" w:color="000000"/>
              <w:right w:val="single" w:sz="8" w:space="0" w:color="000000"/>
            </w:tcBorders>
          </w:tcPr>
          <w:p w14:paraId="77881C56"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43" w:type="pct"/>
            <w:tcBorders>
              <w:top w:val="dotted" w:sz="4" w:space="0" w:color="auto"/>
              <w:left w:val="single" w:sz="8" w:space="0" w:color="000000"/>
              <w:bottom w:val="single" w:sz="12" w:space="0" w:color="000000"/>
              <w:right w:val="single" w:sz="8" w:space="0" w:color="000000"/>
            </w:tcBorders>
          </w:tcPr>
          <w:p w14:paraId="3BB40F4C"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single" w:sz="12" w:space="0" w:color="000000"/>
              <w:right w:val="single" w:sz="8" w:space="0" w:color="000000"/>
            </w:tcBorders>
          </w:tcPr>
          <w:p w14:paraId="05BB9A6C"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88" w:type="pct"/>
            <w:tcBorders>
              <w:top w:val="dotted" w:sz="4" w:space="0" w:color="auto"/>
              <w:left w:val="single" w:sz="8" w:space="0" w:color="000000"/>
              <w:bottom w:val="single" w:sz="12" w:space="0" w:color="000000"/>
              <w:right w:val="single" w:sz="8" w:space="0" w:color="000000"/>
            </w:tcBorders>
          </w:tcPr>
          <w:p w14:paraId="091FE37A"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single" w:sz="12" w:space="0" w:color="000000"/>
              <w:right w:val="single" w:sz="8" w:space="0" w:color="000000"/>
            </w:tcBorders>
          </w:tcPr>
          <w:p w14:paraId="27666250"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15" w:type="pct"/>
            <w:tcBorders>
              <w:top w:val="dotted" w:sz="4" w:space="0" w:color="auto"/>
              <w:left w:val="single" w:sz="8" w:space="0" w:color="000000"/>
              <w:bottom w:val="single" w:sz="12" w:space="0" w:color="000000"/>
              <w:right w:val="single" w:sz="8" w:space="0" w:color="000000"/>
            </w:tcBorders>
          </w:tcPr>
          <w:p w14:paraId="1DD66A3C"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single" w:sz="12" w:space="0" w:color="000000"/>
              <w:right w:val="single" w:sz="8" w:space="0" w:color="000000"/>
            </w:tcBorders>
          </w:tcPr>
          <w:p w14:paraId="45B64B1A"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2B3907DD" w14:textId="77777777" w:rsidTr="00A31E9F">
        <w:tc>
          <w:tcPr>
            <w:tcW w:w="221" w:type="pct"/>
            <w:vMerge w:val="restart"/>
            <w:tcBorders>
              <w:top w:val="single" w:sz="9" w:space="0" w:color="000000"/>
              <w:left w:val="single" w:sz="8" w:space="0" w:color="000000"/>
              <w:right w:val="single" w:sz="8" w:space="0" w:color="000000"/>
            </w:tcBorders>
            <w:textDirection w:val="tbRl"/>
            <w:vAlign w:val="center"/>
          </w:tcPr>
          <w:p w14:paraId="306F0611"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Minimālais</w:t>
            </w:r>
          </w:p>
        </w:tc>
        <w:tc>
          <w:tcPr>
            <w:tcW w:w="571" w:type="pct"/>
            <w:tcBorders>
              <w:top w:val="single" w:sz="12" w:space="0" w:color="000000"/>
              <w:left w:val="single" w:sz="8" w:space="0" w:color="000000"/>
              <w:bottom w:val="dotted" w:sz="4" w:space="0" w:color="auto"/>
              <w:right w:val="single" w:sz="8" w:space="0" w:color="000000"/>
            </w:tcBorders>
          </w:tcPr>
          <w:p w14:paraId="2E488C86"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613" w:type="pct"/>
            <w:tcBorders>
              <w:top w:val="single" w:sz="12" w:space="0" w:color="000000"/>
              <w:left w:val="single" w:sz="8" w:space="0" w:color="000000"/>
              <w:bottom w:val="dotted" w:sz="4" w:space="0" w:color="auto"/>
              <w:right w:val="single" w:sz="8" w:space="0" w:color="000000"/>
            </w:tcBorders>
          </w:tcPr>
          <w:p w14:paraId="3043BC0F"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71" w:type="pct"/>
            <w:tcBorders>
              <w:top w:val="single" w:sz="12" w:space="0" w:color="000000"/>
              <w:left w:val="single" w:sz="8" w:space="0" w:color="000000"/>
              <w:bottom w:val="dotted" w:sz="4" w:space="0" w:color="auto"/>
              <w:right w:val="single" w:sz="8" w:space="0" w:color="000000"/>
            </w:tcBorders>
          </w:tcPr>
          <w:p w14:paraId="31925AF3"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69" w:type="pct"/>
            <w:tcBorders>
              <w:top w:val="single" w:sz="12" w:space="0" w:color="000000"/>
              <w:left w:val="single" w:sz="8" w:space="0" w:color="000000"/>
              <w:bottom w:val="dotted" w:sz="4" w:space="0" w:color="auto"/>
              <w:right w:val="single" w:sz="8" w:space="0" w:color="000000"/>
            </w:tcBorders>
          </w:tcPr>
          <w:p w14:paraId="56B7EB67"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43" w:type="pct"/>
            <w:tcBorders>
              <w:top w:val="single" w:sz="12" w:space="0" w:color="000000"/>
              <w:left w:val="single" w:sz="8" w:space="0" w:color="000000"/>
              <w:bottom w:val="dotted" w:sz="4" w:space="0" w:color="auto"/>
              <w:right w:val="single" w:sz="8" w:space="0" w:color="000000"/>
            </w:tcBorders>
          </w:tcPr>
          <w:p w14:paraId="68CEA11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single" w:sz="12" w:space="0" w:color="000000"/>
              <w:left w:val="single" w:sz="8" w:space="0" w:color="000000"/>
              <w:bottom w:val="dotted" w:sz="4" w:space="0" w:color="auto"/>
              <w:right w:val="single" w:sz="8" w:space="0" w:color="000000"/>
            </w:tcBorders>
          </w:tcPr>
          <w:p w14:paraId="5A05CA1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single" w:sz="12" w:space="0" w:color="000000"/>
              <w:left w:val="single" w:sz="8" w:space="0" w:color="000000"/>
              <w:bottom w:val="dotted" w:sz="4" w:space="0" w:color="auto"/>
              <w:right w:val="single" w:sz="8" w:space="0" w:color="000000"/>
            </w:tcBorders>
          </w:tcPr>
          <w:p w14:paraId="2B25AD31"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single" w:sz="12" w:space="0" w:color="000000"/>
              <w:left w:val="single" w:sz="8" w:space="0" w:color="000000"/>
              <w:bottom w:val="dotted" w:sz="4" w:space="0" w:color="auto"/>
              <w:right w:val="single" w:sz="8" w:space="0" w:color="000000"/>
            </w:tcBorders>
          </w:tcPr>
          <w:p w14:paraId="5F72016C"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15" w:type="pct"/>
            <w:tcBorders>
              <w:top w:val="single" w:sz="12" w:space="0" w:color="000000"/>
              <w:left w:val="single" w:sz="8" w:space="0" w:color="000000"/>
              <w:bottom w:val="dotted" w:sz="4" w:space="0" w:color="auto"/>
              <w:right w:val="single" w:sz="8" w:space="0" w:color="000000"/>
            </w:tcBorders>
          </w:tcPr>
          <w:p w14:paraId="33AD7728"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27" w:type="pct"/>
            <w:tcBorders>
              <w:top w:val="single" w:sz="12" w:space="0" w:color="000000"/>
              <w:left w:val="single" w:sz="8" w:space="0" w:color="000000"/>
              <w:bottom w:val="dotted" w:sz="4" w:space="0" w:color="auto"/>
              <w:right w:val="single" w:sz="8" w:space="0" w:color="000000"/>
            </w:tcBorders>
          </w:tcPr>
          <w:p w14:paraId="20C11B17"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336D53CE" w14:textId="77777777" w:rsidTr="00A31E9F">
        <w:tc>
          <w:tcPr>
            <w:tcW w:w="221" w:type="pct"/>
            <w:vMerge/>
            <w:tcBorders>
              <w:left w:val="single" w:sz="8" w:space="0" w:color="000000"/>
              <w:right w:val="single" w:sz="8" w:space="0" w:color="000000"/>
            </w:tcBorders>
            <w:textDirection w:val="tbRl"/>
          </w:tcPr>
          <w:p w14:paraId="45EF8034" w14:textId="77777777" w:rsidR="00E73B67" w:rsidRPr="00E73B67" w:rsidRDefault="00E73B67" w:rsidP="00A31E9F">
            <w:pPr>
              <w:jc w:val="both"/>
              <w:rPr>
                <w:rFonts w:ascii="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10161958"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dotted" w:sz="4" w:space="0" w:color="auto"/>
              <w:right w:val="single" w:sz="8" w:space="0" w:color="000000"/>
            </w:tcBorders>
          </w:tcPr>
          <w:p w14:paraId="3AD6FF4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650B9351"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dotted" w:sz="4" w:space="0" w:color="auto"/>
              <w:right w:val="single" w:sz="8" w:space="0" w:color="000000"/>
            </w:tcBorders>
          </w:tcPr>
          <w:p w14:paraId="081F6C7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43" w:type="pct"/>
            <w:tcBorders>
              <w:top w:val="dotted" w:sz="4" w:space="0" w:color="auto"/>
              <w:left w:val="single" w:sz="8" w:space="0" w:color="000000"/>
              <w:bottom w:val="dotted" w:sz="4" w:space="0" w:color="auto"/>
              <w:right w:val="single" w:sz="8" w:space="0" w:color="000000"/>
            </w:tcBorders>
          </w:tcPr>
          <w:p w14:paraId="388FA847"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7A379058"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40A97708"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dotted" w:sz="4" w:space="0" w:color="auto"/>
              <w:right w:val="single" w:sz="8" w:space="0" w:color="000000"/>
            </w:tcBorders>
          </w:tcPr>
          <w:p w14:paraId="40483982"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15" w:type="pct"/>
            <w:tcBorders>
              <w:top w:val="dotted" w:sz="4" w:space="0" w:color="auto"/>
              <w:left w:val="single" w:sz="8" w:space="0" w:color="000000"/>
              <w:bottom w:val="dotted" w:sz="4" w:space="0" w:color="auto"/>
              <w:right w:val="single" w:sz="8" w:space="0" w:color="000000"/>
            </w:tcBorders>
          </w:tcPr>
          <w:p w14:paraId="2DD314A2"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dotted" w:sz="4" w:space="0" w:color="auto"/>
              <w:right w:val="single" w:sz="8" w:space="0" w:color="000000"/>
            </w:tcBorders>
          </w:tcPr>
          <w:p w14:paraId="15CB4D9E"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0F48A636" w14:textId="77777777" w:rsidTr="00A31E9F">
        <w:tc>
          <w:tcPr>
            <w:tcW w:w="221" w:type="pct"/>
            <w:vMerge/>
            <w:tcBorders>
              <w:left w:val="single" w:sz="8" w:space="0" w:color="000000"/>
              <w:right w:val="single" w:sz="8" w:space="0" w:color="000000"/>
            </w:tcBorders>
            <w:textDirection w:val="tbRl"/>
          </w:tcPr>
          <w:p w14:paraId="0434E287" w14:textId="77777777" w:rsidR="00E73B67" w:rsidRPr="00E73B67" w:rsidRDefault="00E73B67" w:rsidP="00A31E9F">
            <w:pPr>
              <w:jc w:val="both"/>
              <w:rPr>
                <w:rFonts w:ascii="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7BE2FC9A"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dotted" w:sz="4" w:space="0" w:color="auto"/>
              <w:right w:val="single" w:sz="8" w:space="0" w:color="000000"/>
            </w:tcBorders>
          </w:tcPr>
          <w:p w14:paraId="4E019C8D"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2EDFA9C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dotted" w:sz="4" w:space="0" w:color="auto"/>
              <w:right w:val="single" w:sz="8" w:space="0" w:color="000000"/>
            </w:tcBorders>
          </w:tcPr>
          <w:p w14:paraId="55805DD4"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543" w:type="pct"/>
            <w:tcBorders>
              <w:top w:val="dotted" w:sz="4" w:space="0" w:color="auto"/>
              <w:left w:val="single" w:sz="8" w:space="0" w:color="000000"/>
              <w:bottom w:val="dotted" w:sz="4" w:space="0" w:color="auto"/>
              <w:right w:val="single" w:sz="8" w:space="0" w:color="000000"/>
            </w:tcBorders>
          </w:tcPr>
          <w:p w14:paraId="389C6C8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63FB4636"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39C16C0B"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dotted" w:sz="4" w:space="0" w:color="auto"/>
              <w:right w:val="single" w:sz="8" w:space="0" w:color="000000"/>
            </w:tcBorders>
          </w:tcPr>
          <w:p w14:paraId="4C5AC773"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15" w:type="pct"/>
            <w:tcBorders>
              <w:top w:val="dotted" w:sz="4" w:space="0" w:color="auto"/>
              <w:left w:val="single" w:sz="8" w:space="0" w:color="000000"/>
              <w:bottom w:val="dotted" w:sz="4" w:space="0" w:color="auto"/>
              <w:right w:val="single" w:sz="8" w:space="0" w:color="000000"/>
            </w:tcBorders>
          </w:tcPr>
          <w:p w14:paraId="51A25E5E"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dotted" w:sz="4" w:space="0" w:color="auto"/>
              <w:right w:val="single" w:sz="8" w:space="0" w:color="000000"/>
            </w:tcBorders>
          </w:tcPr>
          <w:p w14:paraId="5D0B22F3"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5BF852BB" w14:textId="77777777" w:rsidTr="00A31E9F">
        <w:tc>
          <w:tcPr>
            <w:tcW w:w="221" w:type="pct"/>
            <w:vMerge/>
            <w:tcBorders>
              <w:left w:val="single" w:sz="8" w:space="0" w:color="000000"/>
              <w:right w:val="single" w:sz="8" w:space="0" w:color="000000"/>
            </w:tcBorders>
            <w:textDirection w:val="tbRl"/>
          </w:tcPr>
          <w:p w14:paraId="711D289A" w14:textId="77777777" w:rsidR="00E73B67" w:rsidRPr="00E73B67" w:rsidRDefault="00E73B67" w:rsidP="00A31E9F">
            <w:pPr>
              <w:jc w:val="both"/>
              <w:rPr>
                <w:rFonts w:ascii="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06AB84A0"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dotted" w:sz="4" w:space="0" w:color="auto"/>
              <w:right w:val="single" w:sz="8" w:space="0" w:color="000000"/>
            </w:tcBorders>
          </w:tcPr>
          <w:p w14:paraId="7D0B9828"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dotted" w:sz="4" w:space="0" w:color="auto"/>
              <w:right w:val="single" w:sz="8" w:space="0" w:color="000000"/>
            </w:tcBorders>
          </w:tcPr>
          <w:p w14:paraId="40D932EA"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dotted" w:sz="4" w:space="0" w:color="auto"/>
              <w:right w:val="single" w:sz="8" w:space="0" w:color="000000"/>
            </w:tcBorders>
          </w:tcPr>
          <w:p w14:paraId="67830290"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43" w:type="pct"/>
            <w:tcBorders>
              <w:top w:val="dotted" w:sz="4" w:space="0" w:color="auto"/>
              <w:left w:val="single" w:sz="8" w:space="0" w:color="000000"/>
              <w:bottom w:val="dotted" w:sz="4" w:space="0" w:color="auto"/>
              <w:right w:val="single" w:sz="8" w:space="0" w:color="000000"/>
            </w:tcBorders>
          </w:tcPr>
          <w:p w14:paraId="28063A10"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11EE32EF"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dotted" w:sz="4" w:space="0" w:color="auto"/>
              <w:right w:val="single" w:sz="8" w:space="0" w:color="000000"/>
            </w:tcBorders>
          </w:tcPr>
          <w:p w14:paraId="7A24BA5C"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dotted" w:sz="4" w:space="0" w:color="auto"/>
              <w:right w:val="single" w:sz="8" w:space="0" w:color="000000"/>
            </w:tcBorders>
          </w:tcPr>
          <w:p w14:paraId="6E0E5CD2"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15" w:type="pct"/>
            <w:tcBorders>
              <w:top w:val="dotted" w:sz="4" w:space="0" w:color="auto"/>
              <w:left w:val="single" w:sz="8" w:space="0" w:color="000000"/>
              <w:bottom w:val="dotted" w:sz="4" w:space="0" w:color="auto"/>
              <w:right w:val="single" w:sz="8" w:space="0" w:color="000000"/>
            </w:tcBorders>
          </w:tcPr>
          <w:p w14:paraId="380BD8CE"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dotted" w:sz="4" w:space="0" w:color="auto"/>
              <w:right w:val="single" w:sz="8" w:space="0" w:color="000000"/>
            </w:tcBorders>
          </w:tcPr>
          <w:p w14:paraId="39891BB2"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r w:rsidR="00E73B67" w:rsidRPr="00E73B67" w14:paraId="589BFBC1" w14:textId="77777777" w:rsidTr="00A31E9F">
        <w:tc>
          <w:tcPr>
            <w:tcW w:w="221" w:type="pct"/>
            <w:vMerge/>
            <w:tcBorders>
              <w:left w:val="single" w:sz="8" w:space="0" w:color="000000"/>
              <w:bottom w:val="single" w:sz="8" w:space="0" w:color="000000"/>
              <w:right w:val="single" w:sz="8" w:space="0" w:color="000000"/>
            </w:tcBorders>
            <w:textDirection w:val="tbRl"/>
          </w:tcPr>
          <w:p w14:paraId="608AAC52" w14:textId="77777777" w:rsidR="00E73B67" w:rsidRPr="00E73B67" w:rsidRDefault="00E73B67" w:rsidP="00A31E9F">
            <w:pPr>
              <w:jc w:val="both"/>
              <w:rPr>
                <w:rFonts w:ascii="Times New Roman" w:hAnsi="Times New Roman" w:cs="Times New Roman"/>
                <w:noProof/>
                <w:sz w:val="24"/>
                <w:szCs w:val="24"/>
                <w:lang w:val="en-US"/>
              </w:rPr>
            </w:pPr>
          </w:p>
        </w:tc>
        <w:tc>
          <w:tcPr>
            <w:tcW w:w="571" w:type="pct"/>
            <w:tcBorders>
              <w:top w:val="dotted" w:sz="4" w:space="0" w:color="auto"/>
              <w:left w:val="single" w:sz="8" w:space="0" w:color="000000"/>
              <w:bottom w:val="single" w:sz="8" w:space="0" w:color="000000"/>
              <w:right w:val="single" w:sz="8" w:space="0" w:color="000000"/>
            </w:tcBorders>
          </w:tcPr>
          <w:p w14:paraId="43019E34"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613" w:type="pct"/>
            <w:tcBorders>
              <w:top w:val="dotted" w:sz="4" w:space="0" w:color="auto"/>
              <w:left w:val="single" w:sz="8" w:space="0" w:color="000000"/>
              <w:bottom w:val="single" w:sz="8" w:space="0" w:color="000000"/>
              <w:right w:val="single" w:sz="8" w:space="0" w:color="000000"/>
            </w:tcBorders>
          </w:tcPr>
          <w:p w14:paraId="301F179E"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71" w:type="pct"/>
            <w:tcBorders>
              <w:top w:val="dotted" w:sz="4" w:space="0" w:color="auto"/>
              <w:left w:val="single" w:sz="8" w:space="0" w:color="000000"/>
              <w:bottom w:val="single" w:sz="8" w:space="0" w:color="000000"/>
              <w:right w:val="single" w:sz="8" w:space="0" w:color="000000"/>
            </w:tcBorders>
          </w:tcPr>
          <w:p w14:paraId="33D9E35D"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69" w:type="pct"/>
            <w:tcBorders>
              <w:top w:val="dotted" w:sz="4" w:space="0" w:color="auto"/>
              <w:left w:val="single" w:sz="8" w:space="0" w:color="000000"/>
              <w:bottom w:val="single" w:sz="8" w:space="0" w:color="000000"/>
              <w:right w:val="single" w:sz="8" w:space="0" w:color="000000"/>
            </w:tcBorders>
          </w:tcPr>
          <w:p w14:paraId="48F42DE4"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43" w:type="pct"/>
            <w:tcBorders>
              <w:top w:val="dotted" w:sz="4" w:space="0" w:color="auto"/>
              <w:left w:val="single" w:sz="8" w:space="0" w:color="000000"/>
              <w:bottom w:val="single" w:sz="8" w:space="0" w:color="000000"/>
              <w:right w:val="single" w:sz="8" w:space="0" w:color="000000"/>
            </w:tcBorders>
          </w:tcPr>
          <w:p w14:paraId="5A916C21"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88" w:type="pct"/>
            <w:tcBorders>
              <w:top w:val="dotted" w:sz="4" w:space="0" w:color="auto"/>
              <w:left w:val="single" w:sz="8" w:space="0" w:color="000000"/>
              <w:bottom w:val="single" w:sz="8" w:space="0" w:color="000000"/>
              <w:right w:val="single" w:sz="8" w:space="0" w:color="000000"/>
            </w:tcBorders>
          </w:tcPr>
          <w:p w14:paraId="17EE01D6"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388" w:type="pct"/>
            <w:tcBorders>
              <w:top w:val="dotted" w:sz="4" w:space="0" w:color="auto"/>
              <w:left w:val="single" w:sz="8" w:space="0" w:color="000000"/>
              <w:bottom w:val="single" w:sz="8" w:space="0" w:color="000000"/>
              <w:right w:val="single" w:sz="8" w:space="0" w:color="000000"/>
            </w:tcBorders>
          </w:tcPr>
          <w:p w14:paraId="20C92C09"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494" w:type="pct"/>
            <w:tcBorders>
              <w:top w:val="dotted" w:sz="4" w:space="0" w:color="auto"/>
              <w:left w:val="single" w:sz="8" w:space="0" w:color="000000"/>
              <w:bottom w:val="single" w:sz="8" w:space="0" w:color="000000"/>
              <w:right w:val="single" w:sz="8" w:space="0" w:color="000000"/>
            </w:tcBorders>
          </w:tcPr>
          <w:p w14:paraId="60AB1F12"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515" w:type="pct"/>
            <w:tcBorders>
              <w:top w:val="dotted" w:sz="4" w:space="0" w:color="auto"/>
              <w:left w:val="single" w:sz="8" w:space="0" w:color="000000"/>
              <w:bottom w:val="single" w:sz="8" w:space="0" w:color="000000"/>
              <w:right w:val="single" w:sz="8" w:space="0" w:color="000000"/>
            </w:tcBorders>
          </w:tcPr>
          <w:p w14:paraId="1FD3F286"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c>
          <w:tcPr>
            <w:tcW w:w="327" w:type="pct"/>
            <w:tcBorders>
              <w:top w:val="dotted" w:sz="4" w:space="0" w:color="auto"/>
              <w:left w:val="single" w:sz="8" w:space="0" w:color="000000"/>
              <w:bottom w:val="single" w:sz="8" w:space="0" w:color="000000"/>
              <w:right w:val="single" w:sz="8" w:space="0" w:color="000000"/>
            </w:tcBorders>
          </w:tcPr>
          <w:p w14:paraId="210BB142" w14:textId="77777777" w:rsidR="00E73B67" w:rsidRPr="00E73B67" w:rsidRDefault="00E73B67" w:rsidP="00A31E9F">
            <w:pPr>
              <w:pStyle w:val="TableParagraph"/>
              <w:jc w:val="both"/>
              <w:rPr>
                <w:rFonts w:ascii="Times New Roman" w:hAnsi="Times New Roman" w:cs="Times New Roman"/>
                <w:noProof/>
                <w:sz w:val="24"/>
                <w:szCs w:val="24"/>
                <w:lang w:val="en-US"/>
              </w:rPr>
            </w:pPr>
          </w:p>
        </w:tc>
      </w:tr>
    </w:tbl>
    <w:p w14:paraId="7315FF9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DFB33F3" w14:textId="77777777" w:rsidR="00E73B67" w:rsidRPr="00E73B67" w:rsidRDefault="00E73B67" w:rsidP="00E73B67">
      <w:pPr>
        <w:rPr>
          <w:noProof/>
          <w:lang w:val="en-US"/>
        </w:rPr>
      </w:pPr>
      <w:r w:rsidRPr="00E73B67">
        <w:rPr>
          <w:noProof/>
          <w:lang w:val="en-US"/>
        </w:rPr>
        <w:br w:type="page"/>
      </w:r>
    </w:p>
    <w:p w14:paraId="1904C0E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66A2128" w14:textId="77777777" w:rsidR="00E73B67" w:rsidRPr="00E73B67" w:rsidRDefault="00E73B67" w:rsidP="00E73B67">
      <w:pPr>
        <w:pStyle w:val="BodyText"/>
        <w:rPr>
          <w:b/>
          <w:lang w:val="en-US"/>
        </w:rPr>
      </w:pPr>
      <w:r w:rsidRPr="00E73B67">
        <w:rPr>
          <w:b/>
          <w:lang w:val="en-US"/>
        </w:rPr>
        <w:t>12. PARAUGS (turpinājums)</w:t>
      </w:r>
    </w:p>
    <w:p w14:paraId="1086EC4D"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324079D" w14:textId="77777777" w:rsidR="00E73B67" w:rsidRPr="00E73B67" w:rsidRDefault="00E73B67" w:rsidP="00E73B67">
      <w:pPr>
        <w:pStyle w:val="BodyText"/>
        <w:rPr>
          <w:lang w:val="en-US"/>
        </w:rPr>
      </w:pPr>
      <w:r w:rsidRPr="00E73B67">
        <w:rPr>
          <w:lang w:val="en-US"/>
        </w:rPr>
        <w:t>b) Pārbaudes metode un rezultāti:</w:t>
      </w:r>
    </w:p>
    <w:p w14:paraId="3844CA0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2067C81" w14:textId="77777777" w:rsidR="00E73B67" w:rsidRPr="00E73B67" w:rsidRDefault="00E73B67" w:rsidP="00E73B67">
      <w:pPr>
        <w:pStyle w:val="BodyText"/>
        <w:rPr>
          <w:lang w:val="en-US"/>
        </w:rPr>
      </w:pPr>
      <w:r w:rsidRPr="00E73B67">
        <w:rPr>
          <w:lang w:val="en-US"/>
        </w:rPr>
        <w:t>Pārbaudes metode</w:t>
      </w:r>
      <w:r w:rsidRPr="00E73B67">
        <w:rPr>
          <w:vertAlign w:val="superscript"/>
          <w:lang w:val="en-US"/>
        </w:rPr>
        <w:t>1</w:t>
      </w:r>
      <w:r w:rsidRPr="00E73B67">
        <w:rPr>
          <w:lang w:val="en-US"/>
        </w:rPr>
        <w:t>: siltuma līdzsvara metode/entalpijas starpības metode</w:t>
      </w:r>
    </w:p>
    <w:p w14:paraId="0DE3292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EAF3B53" w14:textId="77777777" w:rsidR="00E73B67" w:rsidRPr="00E73B67" w:rsidRDefault="00E73B67" w:rsidP="00E73B67">
      <w:pPr>
        <w:pStyle w:val="BodyText"/>
        <w:tabs>
          <w:tab w:val="left" w:leader="dot" w:pos="8789"/>
        </w:tabs>
        <w:rPr>
          <w:lang w:val="en-US"/>
        </w:rPr>
      </w:pPr>
      <w:r w:rsidRPr="00E73B67">
        <w:rPr>
          <w:lang w:val="en-US"/>
        </w:rPr>
        <w:t xml:space="preserve">Kalorimetrā, kura vidējais virsmas laukums ir = </w:t>
      </w:r>
      <w:r w:rsidRPr="00E73B67">
        <w:rPr>
          <w:lang w:val="en-US"/>
        </w:rPr>
        <w:tab/>
        <w:t>m</w:t>
      </w:r>
      <w:r w:rsidRPr="00E73B67">
        <w:rPr>
          <w:vertAlign w:val="superscript"/>
          <w:lang w:val="en-US"/>
        </w:rPr>
        <w:t>2</w:t>
      </w:r>
    </w:p>
    <w:p w14:paraId="0383BDCA" w14:textId="77777777" w:rsidR="00E73B67" w:rsidRPr="00E73B67" w:rsidRDefault="00E73B67" w:rsidP="00E73B67">
      <w:pPr>
        <w:pStyle w:val="BodyText"/>
        <w:tabs>
          <w:tab w:val="left" w:leader="dot" w:pos="8364"/>
        </w:tabs>
        <w:ind w:left="284"/>
        <w:rPr>
          <w:lang w:val="en-US"/>
        </w:rPr>
      </w:pPr>
      <w:r w:rsidRPr="00E73B67">
        <w:rPr>
          <w:lang w:val="en-US"/>
        </w:rPr>
        <w:t xml:space="preserve">ar saldēšanas ierīci aprīkota kalorimetra koeficienta </w:t>
      </w:r>
      <w:r w:rsidRPr="00E73B67">
        <w:rPr>
          <w:i/>
          <w:iCs/>
          <w:lang w:val="en-US"/>
        </w:rPr>
        <w:t xml:space="preserve">U </w:t>
      </w:r>
      <w:r w:rsidRPr="00E73B67">
        <w:rPr>
          <w:lang w:val="en-US"/>
        </w:rPr>
        <w:t xml:space="preserve">izmērītā vērtība: </w:t>
      </w:r>
      <w:r w:rsidRPr="00E73B67">
        <w:rPr>
          <w:lang w:val="en-US"/>
        </w:rPr>
        <w:tab/>
        <w:t>W/°C,</w:t>
      </w:r>
    </w:p>
    <w:p w14:paraId="7014B1AA" w14:textId="77777777" w:rsidR="00E73B67" w:rsidRPr="00E73B67" w:rsidRDefault="00E73B67" w:rsidP="00E73B67">
      <w:pPr>
        <w:pStyle w:val="BodyText"/>
        <w:tabs>
          <w:tab w:val="left" w:leader="dot" w:pos="8647"/>
        </w:tabs>
        <w:ind w:left="284"/>
        <w:rPr>
          <w:lang w:val="en-US"/>
        </w:rPr>
      </w:pPr>
      <w:r w:rsidRPr="00E73B67">
        <w:rPr>
          <w:lang w:val="en-US"/>
        </w:rPr>
        <w:t xml:space="preserve">ja vidējā sienas temperatūra ir </w:t>
      </w:r>
      <w:r w:rsidRPr="00E73B67">
        <w:rPr>
          <w:lang w:val="en-US"/>
        </w:rPr>
        <w:tab/>
        <w:t>°C.</w:t>
      </w:r>
    </w:p>
    <w:p w14:paraId="64F0CB4E" w14:textId="77777777" w:rsidR="00E73B67" w:rsidRPr="00E73B67" w:rsidRDefault="00E73B67" w:rsidP="00E73B67">
      <w:pPr>
        <w:tabs>
          <w:tab w:val="left" w:leader="dot" w:pos="9072"/>
        </w:tabs>
        <w:jc w:val="both"/>
        <w:rPr>
          <w:rFonts w:ascii="Times New Roman" w:eastAsia="Times New Roman" w:hAnsi="Times New Roman" w:cs="Times New Roman"/>
          <w:noProof/>
          <w:sz w:val="24"/>
          <w:szCs w:val="24"/>
          <w:lang w:val="en-US"/>
        </w:rPr>
      </w:pPr>
    </w:p>
    <w:p w14:paraId="04B4559E" w14:textId="77777777" w:rsidR="00E73B67" w:rsidRPr="00E73B67" w:rsidRDefault="00E73B67" w:rsidP="00E73B67">
      <w:pPr>
        <w:pStyle w:val="BodyText"/>
        <w:tabs>
          <w:tab w:val="left" w:leader="dot" w:pos="9072"/>
        </w:tabs>
        <w:rPr>
          <w:lang w:val="en-US"/>
        </w:rPr>
      </w:pPr>
      <w:r w:rsidRPr="00E73B67">
        <w:rPr>
          <w:lang w:val="en-US"/>
        </w:rPr>
        <w:t>Pārvadāšanas iekārtā:</w:t>
      </w:r>
    </w:p>
    <w:p w14:paraId="15453F8E" w14:textId="77777777" w:rsidR="00E73B67" w:rsidRPr="00E73B67" w:rsidRDefault="00E73B67" w:rsidP="00E73B67">
      <w:pPr>
        <w:pStyle w:val="BodyText"/>
        <w:tabs>
          <w:tab w:val="left" w:leader="dot" w:pos="8364"/>
        </w:tabs>
        <w:ind w:left="284"/>
        <w:rPr>
          <w:lang w:val="en-US"/>
        </w:rPr>
      </w:pPr>
      <w:r w:rsidRPr="00E73B67">
        <w:rPr>
          <w:lang w:val="en-US"/>
        </w:rPr>
        <w:t xml:space="preserve">ar saldēšanas agregātu aprīkotas pārvadāšanas iekārtas koeficienta </w:t>
      </w:r>
      <w:r w:rsidRPr="00E73B67">
        <w:rPr>
          <w:i/>
          <w:iCs/>
          <w:lang w:val="en-US"/>
        </w:rPr>
        <w:t xml:space="preserve">U </w:t>
      </w:r>
      <w:r w:rsidRPr="00E73B67">
        <w:rPr>
          <w:lang w:val="en-US"/>
        </w:rPr>
        <w:t xml:space="preserve">izmērītā vērtība: </w:t>
      </w:r>
      <w:r w:rsidRPr="00E73B67">
        <w:rPr>
          <w:lang w:val="en-US"/>
        </w:rPr>
        <w:tab/>
        <w:t>W/°C,</w:t>
      </w:r>
    </w:p>
    <w:p w14:paraId="1CA3E40F" w14:textId="77777777" w:rsidR="00E73B67" w:rsidRPr="00E73B67" w:rsidRDefault="00E73B67" w:rsidP="00E73B67">
      <w:pPr>
        <w:pStyle w:val="BodyText"/>
        <w:tabs>
          <w:tab w:val="left" w:leader="dot" w:pos="8647"/>
        </w:tabs>
        <w:ind w:left="284"/>
        <w:rPr>
          <w:lang w:val="en-US"/>
        </w:rPr>
      </w:pPr>
      <w:r w:rsidRPr="00E73B67">
        <w:rPr>
          <w:lang w:val="en-US"/>
        </w:rPr>
        <w:t xml:space="preserve">ja vidējā sienas temperatūra ir </w:t>
      </w:r>
      <w:r w:rsidRPr="00E73B67">
        <w:rPr>
          <w:lang w:val="en-US"/>
        </w:rPr>
        <w:tab/>
        <w:t>°C.</w:t>
      </w:r>
    </w:p>
    <w:p w14:paraId="5670D32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160CEB1" w14:textId="77777777" w:rsidR="00E73B67" w:rsidRPr="00E73B67" w:rsidRDefault="00E73B67" w:rsidP="00E73B67">
      <w:pPr>
        <w:pStyle w:val="BodyText"/>
        <w:tabs>
          <w:tab w:val="left" w:leader="dot" w:pos="9072"/>
        </w:tabs>
        <w:rPr>
          <w:lang w:val="en-US"/>
        </w:rPr>
      </w:pPr>
      <w:r w:rsidRPr="00E73B67">
        <w:rPr>
          <w:lang w:val="en-US"/>
        </w:rPr>
        <w:t xml:space="preserve">Izmantotā metode korpusa koeficienta </w:t>
      </w:r>
      <w:r w:rsidRPr="00E73B67">
        <w:rPr>
          <w:i/>
          <w:iCs/>
          <w:lang w:val="en-US"/>
        </w:rPr>
        <w:t xml:space="preserve">U </w:t>
      </w:r>
      <w:r w:rsidRPr="00E73B67">
        <w:rPr>
          <w:lang w:val="en-US"/>
        </w:rPr>
        <w:t xml:space="preserve">koriģēšanai atkarībā no korpusa sienas vidējās temperatūras: </w:t>
      </w:r>
      <w:r w:rsidRPr="00E73B67">
        <w:rPr>
          <w:lang w:val="en-US"/>
        </w:rPr>
        <w:tab/>
      </w:r>
    </w:p>
    <w:p w14:paraId="39E62222" w14:textId="77777777" w:rsidR="00E73B67" w:rsidRPr="00E73B67" w:rsidRDefault="00E73B67" w:rsidP="00E73B67">
      <w:pPr>
        <w:pStyle w:val="BodyText"/>
        <w:tabs>
          <w:tab w:val="left" w:leader="dot" w:pos="9072"/>
        </w:tabs>
        <w:rPr>
          <w:lang w:val="en-US"/>
        </w:rPr>
      </w:pPr>
      <w:r w:rsidRPr="00E73B67">
        <w:rPr>
          <w:lang w:val="en-US"/>
        </w:rPr>
        <w:tab/>
      </w:r>
    </w:p>
    <w:p w14:paraId="4CB85748" w14:textId="77777777" w:rsidR="00E73B67" w:rsidRPr="00E73B67" w:rsidRDefault="00E73B67" w:rsidP="00E73B67">
      <w:pPr>
        <w:pStyle w:val="BodyText"/>
        <w:tabs>
          <w:tab w:val="left" w:leader="dot" w:pos="9072"/>
        </w:tabs>
        <w:rPr>
          <w:lang w:val="en-US"/>
        </w:rPr>
      </w:pPr>
      <w:r w:rsidRPr="00E73B67">
        <w:rPr>
          <w:lang w:val="en-US"/>
        </w:rPr>
        <w:tab/>
      </w:r>
    </w:p>
    <w:p w14:paraId="56F9325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10CC42A" w14:textId="77777777" w:rsidR="00E73B67" w:rsidRPr="00E73B67" w:rsidRDefault="00E73B67" w:rsidP="00E73B67">
      <w:pPr>
        <w:pStyle w:val="BodyText"/>
        <w:rPr>
          <w:lang w:val="en-US"/>
        </w:rPr>
      </w:pPr>
      <w:r w:rsidRPr="00E73B67">
        <w:rPr>
          <w:lang w:val="en-US"/>
        </w:rPr>
        <w:t>Maksimālais kļūdas līmenis, nosakot:</w:t>
      </w:r>
    </w:p>
    <w:p w14:paraId="51CE5E91" w14:textId="77777777" w:rsidR="00E73B67" w:rsidRPr="00E73B67" w:rsidRDefault="00E73B67" w:rsidP="00E73B67">
      <w:pPr>
        <w:pStyle w:val="BodyText"/>
        <w:tabs>
          <w:tab w:val="left" w:leader="dot" w:pos="9072"/>
        </w:tabs>
        <w:ind w:left="284"/>
        <w:rPr>
          <w:lang w:val="en-US"/>
        </w:rPr>
      </w:pPr>
      <w:r w:rsidRPr="00E73B67">
        <w:rPr>
          <w:lang w:val="en-US"/>
        </w:rPr>
        <w:t xml:space="preserve">korpusa </w:t>
      </w:r>
      <w:r w:rsidRPr="00E73B67">
        <w:rPr>
          <w:i/>
          <w:iCs/>
          <w:lang w:val="en-US"/>
        </w:rPr>
        <w:t>U </w:t>
      </w:r>
      <w:r w:rsidRPr="00E73B67">
        <w:rPr>
          <w:lang w:val="en-US"/>
        </w:rPr>
        <w:t xml:space="preserve">koeficientu </w:t>
      </w:r>
      <w:r w:rsidRPr="00E73B67">
        <w:rPr>
          <w:lang w:val="en-US"/>
        </w:rPr>
        <w:tab/>
      </w:r>
    </w:p>
    <w:p w14:paraId="750EBC4F" w14:textId="77777777" w:rsidR="00E73B67" w:rsidRPr="00E73B67" w:rsidRDefault="00E73B67" w:rsidP="00E73B67">
      <w:pPr>
        <w:pStyle w:val="BodyText"/>
        <w:tabs>
          <w:tab w:val="left" w:leader="dot" w:pos="9072"/>
        </w:tabs>
        <w:ind w:left="284"/>
        <w:rPr>
          <w:lang w:val="en-US"/>
        </w:rPr>
      </w:pPr>
      <w:r w:rsidRPr="00E73B67">
        <w:rPr>
          <w:lang w:val="en-US"/>
        </w:rPr>
        <w:t xml:space="preserve">agregāta saldēšanas jaudu </w:t>
      </w:r>
      <w:r w:rsidRPr="00E73B67">
        <w:rPr>
          <w:lang w:val="en-US"/>
        </w:rPr>
        <w:tab/>
      </w:r>
    </w:p>
    <w:p w14:paraId="515B288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12E600B" w14:textId="77777777" w:rsidR="00E73B67" w:rsidRPr="00E73B67" w:rsidRDefault="00E73B67" w:rsidP="00E73B67">
      <w:pPr>
        <w:pStyle w:val="BodyText"/>
        <w:rPr>
          <w:u w:color="000000"/>
          <w:lang w:val="en-US"/>
        </w:rPr>
      </w:pPr>
      <w:r w:rsidRPr="00E73B67">
        <w:rPr>
          <w:lang w:val="en-US"/>
        </w:rPr>
        <w:t xml:space="preserve">c) </w:t>
      </w:r>
      <w:r w:rsidRPr="00E73B67">
        <w:rPr>
          <w:u w:val="single" w:color="000000"/>
          <w:lang w:val="en-US"/>
        </w:rPr>
        <w:t>Kontrole</w:t>
      </w:r>
    </w:p>
    <w:p w14:paraId="5B2744C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86B51B" w14:textId="77777777" w:rsidR="00E73B67" w:rsidRPr="00E73B67" w:rsidRDefault="00E73B67" w:rsidP="00E73B67">
      <w:pPr>
        <w:pStyle w:val="BodyText"/>
        <w:tabs>
          <w:tab w:val="left" w:leader="dot" w:pos="5103"/>
          <w:tab w:val="left" w:leader="dot" w:pos="8789"/>
        </w:tabs>
        <w:ind w:left="284"/>
        <w:rPr>
          <w:lang w:val="en-US"/>
        </w:rPr>
      </w:pPr>
      <w:r w:rsidRPr="00E73B67">
        <w:rPr>
          <w:lang w:val="en-US"/>
        </w:rPr>
        <w:t xml:space="preserve">Termoregulators: Iestatījums </w:t>
      </w:r>
      <w:r w:rsidRPr="00E73B67">
        <w:rPr>
          <w:lang w:val="en-US"/>
        </w:rPr>
        <w:tab/>
        <w:t xml:space="preserve">°C Starpība </w:t>
      </w:r>
      <w:r w:rsidRPr="00E73B67">
        <w:rPr>
          <w:lang w:val="en-US"/>
        </w:rPr>
        <w:tab/>
        <w:t>°C</w:t>
      </w:r>
    </w:p>
    <w:p w14:paraId="26DE775F" w14:textId="77777777" w:rsidR="00E73B67" w:rsidRPr="00E73B67" w:rsidRDefault="00E73B67" w:rsidP="00E73B67">
      <w:pPr>
        <w:pStyle w:val="BodyText"/>
        <w:tabs>
          <w:tab w:val="left" w:leader="dot" w:pos="9072"/>
        </w:tabs>
        <w:ind w:left="284"/>
        <w:rPr>
          <w:lang w:val="en-US"/>
        </w:rPr>
      </w:pPr>
      <w:r w:rsidRPr="00E73B67">
        <w:rPr>
          <w:lang w:val="en-US"/>
        </w:rPr>
        <w:t>Atkausēšanas ierīces darbība</w:t>
      </w:r>
      <w:r w:rsidRPr="00E73B67">
        <w:rPr>
          <w:vertAlign w:val="superscript"/>
          <w:lang w:val="en-US"/>
        </w:rPr>
        <w:t>1</w:t>
      </w:r>
      <w:r w:rsidRPr="00E73B67">
        <w:rPr>
          <w:lang w:val="en-US"/>
        </w:rPr>
        <w:t>: apmierinoša/neapmierinoša</w:t>
      </w:r>
    </w:p>
    <w:p w14:paraId="3F963195" w14:textId="77777777" w:rsidR="00E73B67" w:rsidRPr="00E73B67" w:rsidRDefault="00E73B67" w:rsidP="00E73B67">
      <w:pPr>
        <w:pStyle w:val="BodyText"/>
        <w:tabs>
          <w:tab w:val="left" w:leader="dot" w:pos="8505"/>
        </w:tabs>
        <w:ind w:left="284"/>
        <w:rPr>
          <w:lang w:val="en-US"/>
        </w:rPr>
      </w:pPr>
      <w:r w:rsidRPr="00E73B67">
        <w:rPr>
          <w:lang w:val="en-US"/>
        </w:rPr>
        <w:t xml:space="preserve">No iztvaicētāja izplūstošā gaisa apjoms: izmērītā vērtība </w:t>
      </w:r>
      <w:r w:rsidRPr="00E73B67">
        <w:rPr>
          <w:lang w:val="en-US"/>
        </w:rPr>
        <w:tab/>
        <w:t>m</w:t>
      </w:r>
      <w:r w:rsidRPr="00E73B67">
        <w:rPr>
          <w:vertAlign w:val="superscript"/>
          <w:lang w:val="en-US"/>
        </w:rPr>
        <w:t>3</w:t>
      </w:r>
      <w:r w:rsidRPr="00E73B67">
        <w:rPr>
          <w:lang w:val="en-US"/>
        </w:rPr>
        <w:t>/h</w:t>
      </w:r>
    </w:p>
    <w:p w14:paraId="7FF8F233" w14:textId="77777777" w:rsidR="00E73B67" w:rsidRPr="00E73B67" w:rsidRDefault="00E73B67" w:rsidP="00E73B67">
      <w:pPr>
        <w:pStyle w:val="BodyText"/>
        <w:tabs>
          <w:tab w:val="left" w:leader="dot" w:pos="5103"/>
        </w:tabs>
        <w:ind w:left="284"/>
        <w:rPr>
          <w:lang w:val="en-US"/>
        </w:rPr>
      </w:pPr>
      <w:r w:rsidRPr="00E73B67">
        <w:rPr>
          <w:lang w:val="en-US"/>
        </w:rPr>
        <w:t xml:space="preserve">spiedienā </w:t>
      </w:r>
      <w:r w:rsidRPr="00E73B67">
        <w:rPr>
          <w:lang w:val="en-US"/>
        </w:rPr>
        <w:tab/>
        <w:t>Pa</w:t>
      </w:r>
    </w:p>
    <w:p w14:paraId="0C707CE6" w14:textId="77777777" w:rsidR="00E73B67" w:rsidRPr="00E73B67" w:rsidRDefault="00E73B67" w:rsidP="00E73B67">
      <w:pPr>
        <w:pStyle w:val="BodyText"/>
        <w:tabs>
          <w:tab w:val="left" w:leader="dot" w:pos="9072"/>
        </w:tabs>
        <w:rPr>
          <w:lang w:val="en-US"/>
        </w:rPr>
      </w:pPr>
    </w:p>
    <w:p w14:paraId="52744C76" w14:textId="77777777" w:rsidR="00E73B67" w:rsidRPr="00E73B67" w:rsidRDefault="00E73B67" w:rsidP="00E73B67">
      <w:pPr>
        <w:pStyle w:val="BodyText"/>
        <w:tabs>
          <w:tab w:val="left" w:leader="dot" w:pos="9072"/>
        </w:tabs>
        <w:rPr>
          <w:lang w:val="en-US"/>
        </w:rPr>
      </w:pPr>
      <w:r w:rsidRPr="00E73B67">
        <w:rPr>
          <w:lang w:val="en-US"/>
        </w:rPr>
        <w:t>Pastāv iespēja pievadīt siltumu iztvaicētājam, lai termostatu noregulētu 0–12 °C diapazonā</w:t>
      </w:r>
      <w:r w:rsidRPr="00E73B67">
        <w:rPr>
          <w:vertAlign w:val="superscript"/>
          <w:lang w:val="en-US"/>
        </w:rPr>
        <w:t>1</w:t>
      </w:r>
      <w:r w:rsidRPr="00E73B67">
        <w:rPr>
          <w:lang w:val="en-US"/>
        </w:rPr>
        <w:t>: jā/nē</w:t>
      </w:r>
    </w:p>
    <w:p w14:paraId="52A61A97" w14:textId="77777777" w:rsidR="00E73B67" w:rsidRPr="00E73B67" w:rsidRDefault="00E73B67" w:rsidP="00E73B67">
      <w:pPr>
        <w:rPr>
          <w:noProof/>
          <w:lang w:val="en-US"/>
        </w:rPr>
      </w:pPr>
      <w:r w:rsidRPr="00E73B67">
        <w:rPr>
          <w:noProof/>
          <w:lang w:val="en-US"/>
        </w:rPr>
        <w:br w:type="page"/>
      </w:r>
    </w:p>
    <w:p w14:paraId="4956F6E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84A28C0" w14:textId="77777777" w:rsidR="00E73B67" w:rsidRPr="00E73B67" w:rsidRDefault="00E73B67" w:rsidP="00E73B67">
      <w:pPr>
        <w:pStyle w:val="BodyText"/>
        <w:rPr>
          <w:b/>
          <w:lang w:val="en-US"/>
        </w:rPr>
      </w:pPr>
      <w:r w:rsidRPr="00E73B67">
        <w:rPr>
          <w:b/>
          <w:lang w:val="en-US"/>
        </w:rPr>
        <w:t>12. PARAUGS (turpinājums)</w:t>
      </w:r>
    </w:p>
    <w:p w14:paraId="400A0FC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D0B86A7" w14:textId="77777777" w:rsidR="00E73B67" w:rsidRPr="00E73B67" w:rsidRDefault="00E73B67" w:rsidP="00E73B67">
      <w:pPr>
        <w:pStyle w:val="BodyText"/>
        <w:rPr>
          <w:u w:color="000000"/>
          <w:lang w:val="en-US"/>
        </w:rPr>
      </w:pPr>
      <w:r w:rsidRPr="00E73B67">
        <w:rPr>
          <w:lang w:val="en-US"/>
        </w:rPr>
        <w:t xml:space="preserve">d) </w:t>
      </w:r>
      <w:r w:rsidRPr="00E73B67">
        <w:rPr>
          <w:u w:val="single" w:color="000000"/>
          <w:lang w:val="en-US"/>
        </w:rPr>
        <w:t>Piezīmes</w:t>
      </w:r>
    </w:p>
    <w:p w14:paraId="1E39943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1F75912" w14:textId="77777777" w:rsidR="00E73B67" w:rsidRPr="00E73B67" w:rsidRDefault="00E73B67" w:rsidP="00E73B67">
      <w:pPr>
        <w:pStyle w:val="BodyText"/>
        <w:tabs>
          <w:tab w:val="left" w:leader="dot" w:pos="6804"/>
        </w:tabs>
        <w:rPr>
          <w:lang w:val="en-US"/>
        </w:rPr>
      </w:pPr>
      <w:r w:rsidRPr="00E73B67">
        <w:rPr>
          <w:lang w:val="en-US"/>
        </w:rPr>
        <w:t xml:space="preserve">Atbilstoši iepriekš minētās pārbaudes rezultātiem šīs protokols ir derīgs kā tipa apstiprinājuma sertifikāts </w:t>
      </w:r>
      <w:r w:rsidRPr="00E73B67">
        <w:rPr>
          <w:i/>
          <w:iCs/>
          <w:lang w:val="en-US"/>
        </w:rPr>
        <w:t xml:space="preserve">ATP </w:t>
      </w:r>
      <w:r w:rsidRPr="00E73B67">
        <w:rPr>
          <w:lang w:val="en-US"/>
        </w:rPr>
        <w:t xml:space="preserve">1. pielikuma 1. papildinājuma 6. punkta a) apakšpunkta nozīmē uz laiku, kas nepārsniedz sešus gadus, proti, līdz: </w:t>
      </w:r>
      <w:r w:rsidRPr="00E73B67">
        <w:rPr>
          <w:lang w:val="en-US"/>
        </w:rPr>
        <w:tab/>
      </w:r>
    </w:p>
    <w:p w14:paraId="2920DAA3" w14:textId="77777777" w:rsidR="00E73B67" w:rsidRPr="00E73B67" w:rsidRDefault="00E73B67" w:rsidP="00E73B67">
      <w:pPr>
        <w:pStyle w:val="BodyText"/>
        <w:tabs>
          <w:tab w:val="left" w:leader="dot" w:pos="9072"/>
        </w:tabs>
        <w:rPr>
          <w:lang w:val="en-US"/>
        </w:rPr>
      </w:pPr>
      <w:r w:rsidRPr="00E73B67">
        <w:rPr>
          <w:lang w:val="en-US"/>
        </w:rPr>
        <w:tab/>
      </w:r>
    </w:p>
    <w:p w14:paraId="6C70638C" w14:textId="77777777" w:rsidR="00E73B67" w:rsidRPr="00E73B67" w:rsidRDefault="00E73B67" w:rsidP="00E73B67">
      <w:pPr>
        <w:pStyle w:val="BodyText"/>
        <w:tabs>
          <w:tab w:val="left" w:leader="dot" w:pos="9072"/>
        </w:tabs>
        <w:rPr>
          <w:lang w:val="en-US"/>
        </w:rPr>
      </w:pPr>
      <w:r w:rsidRPr="00E73B67">
        <w:rPr>
          <w:lang w:val="en-US"/>
        </w:rPr>
        <w:tab/>
      </w:r>
    </w:p>
    <w:p w14:paraId="2EA7E4E0" w14:textId="77777777" w:rsidR="00E73B67" w:rsidRPr="00E73B67" w:rsidRDefault="00E73B67" w:rsidP="00E73B67">
      <w:pPr>
        <w:pStyle w:val="BodyText"/>
        <w:tabs>
          <w:tab w:val="left" w:leader="dot" w:pos="9072"/>
        </w:tabs>
        <w:rPr>
          <w:lang w:val="en-US"/>
        </w:rPr>
      </w:pPr>
      <w:r w:rsidRPr="00E73B67">
        <w:rPr>
          <w:lang w:val="en-US"/>
        </w:rPr>
        <w:tab/>
      </w:r>
    </w:p>
    <w:p w14:paraId="7A04385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EF17E8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190BC4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935CC4"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185A7970"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64503C6D" w14:textId="77777777" w:rsidTr="00A31E9F">
        <w:tc>
          <w:tcPr>
            <w:tcW w:w="1180" w:type="pct"/>
          </w:tcPr>
          <w:p w14:paraId="61F173EF"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06F98526" w14:textId="77777777" w:rsidR="00E73B67" w:rsidRPr="00E73B67" w:rsidRDefault="00E73B67" w:rsidP="00A31E9F">
            <w:pPr>
              <w:pStyle w:val="BodyText"/>
              <w:rPr>
                <w:lang w:val="en-US"/>
              </w:rPr>
            </w:pPr>
          </w:p>
        </w:tc>
        <w:tc>
          <w:tcPr>
            <w:tcW w:w="1785" w:type="pct"/>
            <w:tcBorders>
              <w:bottom w:val="dotted" w:sz="4" w:space="0" w:color="auto"/>
            </w:tcBorders>
          </w:tcPr>
          <w:p w14:paraId="2D75B6CE" w14:textId="77777777" w:rsidR="00E73B67" w:rsidRPr="00E73B67" w:rsidRDefault="00E73B67" w:rsidP="00A31E9F">
            <w:pPr>
              <w:pStyle w:val="BodyText"/>
              <w:rPr>
                <w:lang w:val="en-US"/>
              </w:rPr>
            </w:pPr>
          </w:p>
        </w:tc>
        <w:tc>
          <w:tcPr>
            <w:tcW w:w="466" w:type="pct"/>
          </w:tcPr>
          <w:p w14:paraId="17F2D8ED" w14:textId="77777777" w:rsidR="00E73B67" w:rsidRPr="00E73B67" w:rsidRDefault="00E73B67" w:rsidP="00A31E9F">
            <w:pPr>
              <w:pStyle w:val="BodyText"/>
              <w:rPr>
                <w:lang w:val="en-US"/>
              </w:rPr>
            </w:pPr>
          </w:p>
        </w:tc>
        <w:tc>
          <w:tcPr>
            <w:tcW w:w="1414" w:type="pct"/>
            <w:tcBorders>
              <w:bottom w:val="dotted" w:sz="4" w:space="0" w:color="auto"/>
            </w:tcBorders>
          </w:tcPr>
          <w:p w14:paraId="5A78B8A3" w14:textId="77777777" w:rsidR="00E73B67" w:rsidRPr="00E73B67" w:rsidRDefault="00E73B67" w:rsidP="00A31E9F">
            <w:pPr>
              <w:pStyle w:val="BodyText"/>
              <w:rPr>
                <w:lang w:val="en-US"/>
              </w:rPr>
            </w:pPr>
          </w:p>
        </w:tc>
      </w:tr>
      <w:tr w:rsidR="00E73B67" w:rsidRPr="00E73B67" w14:paraId="5639FD5D" w14:textId="77777777" w:rsidTr="00A31E9F">
        <w:tc>
          <w:tcPr>
            <w:tcW w:w="1180" w:type="pct"/>
          </w:tcPr>
          <w:p w14:paraId="752AFB0F" w14:textId="77777777" w:rsidR="00E73B67" w:rsidRPr="00E73B67" w:rsidRDefault="00E73B67" w:rsidP="00A31E9F">
            <w:pPr>
              <w:pStyle w:val="BodyText"/>
              <w:rPr>
                <w:lang w:val="en-US"/>
              </w:rPr>
            </w:pPr>
          </w:p>
        </w:tc>
        <w:tc>
          <w:tcPr>
            <w:tcW w:w="155" w:type="pct"/>
          </w:tcPr>
          <w:p w14:paraId="0CEE6A02" w14:textId="77777777" w:rsidR="00E73B67" w:rsidRPr="00E73B67" w:rsidRDefault="00E73B67" w:rsidP="00A31E9F">
            <w:pPr>
              <w:pStyle w:val="BodyText"/>
              <w:rPr>
                <w:lang w:val="en-US"/>
              </w:rPr>
            </w:pPr>
          </w:p>
        </w:tc>
        <w:tc>
          <w:tcPr>
            <w:tcW w:w="1785" w:type="pct"/>
            <w:tcBorders>
              <w:top w:val="dotted" w:sz="4" w:space="0" w:color="auto"/>
            </w:tcBorders>
          </w:tcPr>
          <w:p w14:paraId="3165966F" w14:textId="77777777" w:rsidR="00E73B67" w:rsidRPr="00E73B67" w:rsidRDefault="00E73B67" w:rsidP="00A31E9F">
            <w:pPr>
              <w:pStyle w:val="BodyText"/>
              <w:rPr>
                <w:lang w:val="en-US"/>
              </w:rPr>
            </w:pPr>
          </w:p>
        </w:tc>
        <w:tc>
          <w:tcPr>
            <w:tcW w:w="466" w:type="pct"/>
          </w:tcPr>
          <w:p w14:paraId="2148F3A6" w14:textId="77777777" w:rsidR="00E73B67" w:rsidRPr="00E73B67" w:rsidRDefault="00E73B67" w:rsidP="00A31E9F">
            <w:pPr>
              <w:pStyle w:val="BodyText"/>
              <w:rPr>
                <w:lang w:val="en-US"/>
              </w:rPr>
            </w:pPr>
          </w:p>
        </w:tc>
        <w:tc>
          <w:tcPr>
            <w:tcW w:w="1414" w:type="pct"/>
            <w:tcBorders>
              <w:top w:val="dotted" w:sz="4" w:space="0" w:color="auto"/>
            </w:tcBorders>
          </w:tcPr>
          <w:p w14:paraId="06B7DA2F" w14:textId="77777777" w:rsidR="00E73B67" w:rsidRPr="00E73B67" w:rsidRDefault="00E73B67" w:rsidP="00A31E9F">
            <w:pPr>
              <w:pStyle w:val="BodyText"/>
              <w:jc w:val="center"/>
              <w:rPr>
                <w:lang w:val="en-US"/>
              </w:rPr>
            </w:pPr>
            <w:r w:rsidRPr="00E73B67">
              <w:rPr>
                <w:lang w:val="en-US"/>
              </w:rPr>
              <w:t>Amatpersona, kas veikusi pārbaudi</w:t>
            </w:r>
          </w:p>
        </w:tc>
      </w:tr>
    </w:tbl>
    <w:p w14:paraId="09B9ACC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3263FE3" w14:textId="77777777" w:rsidR="00E73B67" w:rsidRPr="00E73B67" w:rsidRDefault="00E73B67" w:rsidP="00E73B67">
      <w:pPr>
        <w:rPr>
          <w:noProof/>
          <w:lang w:val="en-US"/>
        </w:rPr>
      </w:pPr>
      <w:r w:rsidRPr="00E73B67">
        <w:rPr>
          <w:noProof/>
          <w:lang w:val="en-US"/>
        </w:rPr>
        <w:br w:type="page"/>
      </w:r>
    </w:p>
    <w:p w14:paraId="5D6DA90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2FA48E9" w14:textId="77777777" w:rsidR="00E73B67" w:rsidRPr="00E73B67" w:rsidRDefault="00E73B67" w:rsidP="00E73B67">
      <w:pPr>
        <w:pStyle w:val="Heading3"/>
        <w:jc w:val="both"/>
        <w:rPr>
          <w:noProof/>
          <w:lang w:val="en-US"/>
        </w:rPr>
      </w:pPr>
      <w:bookmarkStart w:id="45" w:name="_Toc107219924"/>
      <w:r w:rsidRPr="00E73B67">
        <w:rPr>
          <w:noProof/>
          <w:lang w:val="en-US"/>
        </w:rPr>
        <w:t>13. PARAUGS</w:t>
      </w:r>
      <w:bookmarkEnd w:id="45"/>
    </w:p>
    <w:p w14:paraId="66CBE48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70B706E" w14:textId="77777777" w:rsidR="00E73B67" w:rsidRPr="00E73B67" w:rsidRDefault="00E73B67" w:rsidP="00E73B67">
      <w:pPr>
        <w:pStyle w:val="BodyText"/>
        <w:jc w:val="center"/>
        <w:rPr>
          <w:lang w:val="en-US"/>
        </w:rPr>
      </w:pPr>
      <w:r w:rsidRPr="00E73B67">
        <w:rPr>
          <w:lang w:val="en-US"/>
        </w:rPr>
        <w:t>PĀRBAUDES PROTOKOLS</w:t>
      </w:r>
    </w:p>
    <w:p w14:paraId="4CE4EDD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5848488" w14:textId="77777777" w:rsidR="00E73B67" w:rsidRPr="00E73B67" w:rsidRDefault="00E73B67" w:rsidP="00E73B67">
      <w:pPr>
        <w:pStyle w:val="BodyText"/>
        <w:jc w:val="center"/>
        <w:rPr>
          <w:lang w:val="en-US"/>
        </w:rPr>
      </w:pPr>
      <w:r w:rsidRPr="00E73B67">
        <w:rPr>
          <w:lang w:val="en-US"/>
        </w:rPr>
        <w:t>Sagatavots saskaņā ar Nolīguma par ātri bojājošos pārtikas produktu starptautiskajiem pārvadājumiem un par speciālām iekārtām, kas izmantojamas šajos pārvadājumos (</w:t>
      </w:r>
      <w:r w:rsidRPr="00E73B67">
        <w:rPr>
          <w:i/>
          <w:iCs/>
          <w:lang w:val="en-US"/>
        </w:rPr>
        <w:t>ATP</w:t>
      </w:r>
      <w:r w:rsidRPr="00E73B67">
        <w:rPr>
          <w:lang w:val="en-US"/>
        </w:rPr>
        <w:t>), īpašajiem noteikumiem</w:t>
      </w:r>
    </w:p>
    <w:p w14:paraId="47DD16D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7C13FB9" w14:textId="77777777" w:rsidR="00E73B67" w:rsidRPr="00E73B67" w:rsidRDefault="00E73B67" w:rsidP="00E73B67">
      <w:pPr>
        <w:pStyle w:val="BodyText"/>
        <w:tabs>
          <w:tab w:val="left" w:leader="dot" w:pos="2835"/>
        </w:tabs>
        <w:jc w:val="center"/>
        <w:rPr>
          <w:lang w:val="en-US"/>
        </w:rPr>
      </w:pPr>
      <w:r w:rsidRPr="00E73B67">
        <w:rPr>
          <w:lang w:val="en-US"/>
        </w:rPr>
        <w:t>Pārbaudes ziņojums Nr.</w:t>
      </w:r>
      <w:r w:rsidRPr="00E73B67">
        <w:rPr>
          <w:lang w:val="en-US"/>
        </w:rPr>
        <w:tab/>
      </w:r>
    </w:p>
    <w:p w14:paraId="1BB64FFC" w14:textId="77777777" w:rsidR="00E73B67" w:rsidRPr="00E73B67" w:rsidRDefault="00E73B67" w:rsidP="00E73B67">
      <w:pPr>
        <w:pStyle w:val="BodyText"/>
        <w:rPr>
          <w:lang w:val="en-US"/>
        </w:rPr>
      </w:pPr>
    </w:p>
    <w:p w14:paraId="3C273DBB" w14:textId="77777777" w:rsidR="00E73B67" w:rsidRPr="00E73B67" w:rsidRDefault="00E73B67" w:rsidP="00E73B67">
      <w:pPr>
        <w:pStyle w:val="BodyText"/>
        <w:jc w:val="center"/>
        <w:rPr>
          <w:lang w:val="en-US"/>
        </w:rPr>
      </w:pPr>
      <w:r w:rsidRPr="00E73B67">
        <w:rPr>
          <w:lang w:val="en-US"/>
        </w:rPr>
        <w:t xml:space="preserve">Saldēšanas agregāta lietderīgās saldēšanas jaudas noteikšana saskaņā ar </w:t>
      </w:r>
      <w:r w:rsidRPr="00E73B67">
        <w:rPr>
          <w:i/>
          <w:iCs/>
          <w:lang w:val="en-US"/>
        </w:rPr>
        <w:t xml:space="preserve">ATP </w:t>
      </w:r>
      <w:r w:rsidRPr="00E73B67">
        <w:rPr>
          <w:lang w:val="en-US"/>
        </w:rPr>
        <w:t>1. pielikuma 2. papildinājuma 9. punktu</w:t>
      </w:r>
    </w:p>
    <w:p w14:paraId="4877F7D7" w14:textId="77777777" w:rsidR="00E73B67" w:rsidRPr="00E73B67" w:rsidRDefault="00E73B67" w:rsidP="00E73B67">
      <w:pPr>
        <w:jc w:val="both"/>
        <w:rPr>
          <w:lang w:val="en-US"/>
        </w:rPr>
      </w:pPr>
    </w:p>
    <w:p w14:paraId="3D6BC2D4" w14:textId="77777777" w:rsidR="00E73B67" w:rsidRPr="00E73B67" w:rsidRDefault="00E73B67" w:rsidP="00E73B67">
      <w:pPr>
        <w:pStyle w:val="BodyText"/>
        <w:jc w:val="center"/>
        <w:rPr>
          <w:u w:val="single"/>
          <w:lang w:val="en-US"/>
        </w:rPr>
      </w:pPr>
      <w:r w:rsidRPr="00E73B67">
        <w:rPr>
          <w:u w:val="single"/>
          <w:lang w:val="en-US"/>
        </w:rPr>
        <w:t>Pārbaudes veiktas no mm/dd/gggg līdz mm/dd/gggg</w:t>
      </w:r>
    </w:p>
    <w:p w14:paraId="6A1E230B" w14:textId="77777777" w:rsidR="00E73B67" w:rsidRPr="00E73B67" w:rsidRDefault="00E73B67" w:rsidP="00E73B67">
      <w:pPr>
        <w:pStyle w:val="BodyText"/>
        <w:jc w:val="center"/>
        <w:rPr>
          <w:u w:val="single"/>
          <w:lang w:val="en-US"/>
        </w:rPr>
      </w:pPr>
    </w:p>
    <w:p w14:paraId="213349A5" w14:textId="77777777" w:rsidR="00E73B67" w:rsidRPr="00E73B67" w:rsidRDefault="00E73B67" w:rsidP="00E73B67">
      <w:pPr>
        <w:pStyle w:val="BodyText"/>
        <w:rPr>
          <w:lang w:val="en-US"/>
        </w:rPr>
      </w:pPr>
      <w:r w:rsidRPr="00E73B67">
        <w:rPr>
          <w:lang w:val="en-US"/>
        </w:rPr>
        <w:t>Pilnvarota pārbaudes stacija</w:t>
      </w:r>
    </w:p>
    <w:p w14:paraId="479D00F4" w14:textId="77777777" w:rsidR="00E73B67" w:rsidRPr="00E73B67" w:rsidRDefault="00E73B67" w:rsidP="00E73B67">
      <w:pPr>
        <w:pStyle w:val="BodyText"/>
        <w:rPr>
          <w:lang w:val="en-US"/>
        </w:rPr>
      </w:pPr>
    </w:p>
    <w:p w14:paraId="6D3A6B74" w14:textId="77777777" w:rsidR="00E73B67" w:rsidRPr="00E73B67" w:rsidRDefault="00E73B67" w:rsidP="00E73B67">
      <w:pPr>
        <w:pStyle w:val="BodyText"/>
        <w:tabs>
          <w:tab w:val="left" w:leader="dot" w:pos="9072"/>
        </w:tabs>
        <w:rPr>
          <w:lang w:val="en-US"/>
        </w:rPr>
      </w:pPr>
      <w:r w:rsidRPr="00E73B67">
        <w:rPr>
          <w:lang w:val="en-US"/>
        </w:rPr>
        <w:t xml:space="preserve">Vārds, uzvārds: </w:t>
      </w:r>
      <w:r w:rsidRPr="00E73B67">
        <w:rPr>
          <w:lang w:val="en-US"/>
        </w:rPr>
        <w:tab/>
      </w:r>
    </w:p>
    <w:p w14:paraId="753920AC" w14:textId="77777777" w:rsidR="00E73B67" w:rsidRPr="00E73B67" w:rsidRDefault="00E73B67" w:rsidP="00E73B67">
      <w:pPr>
        <w:pStyle w:val="BodyText"/>
        <w:tabs>
          <w:tab w:val="left" w:leader="dot" w:pos="9072"/>
        </w:tabs>
        <w:rPr>
          <w:lang w:val="en-US"/>
        </w:rPr>
      </w:pPr>
      <w:r w:rsidRPr="00E73B67">
        <w:rPr>
          <w:lang w:val="en-US"/>
        </w:rPr>
        <w:t xml:space="preserve">Adrese: </w:t>
      </w:r>
      <w:r w:rsidRPr="00E73B67">
        <w:rPr>
          <w:lang w:val="en-US"/>
        </w:rPr>
        <w:tab/>
      </w:r>
    </w:p>
    <w:p w14:paraId="2BA7571A" w14:textId="77777777" w:rsidR="00E73B67" w:rsidRPr="00E73B67" w:rsidRDefault="00E73B67" w:rsidP="00E73B67">
      <w:pPr>
        <w:pStyle w:val="BodyText"/>
        <w:tabs>
          <w:tab w:val="left" w:leader="dot" w:pos="9072"/>
        </w:tabs>
        <w:rPr>
          <w:lang w:val="en-US"/>
        </w:rPr>
      </w:pPr>
      <w:r w:rsidRPr="00E73B67">
        <w:rPr>
          <w:lang w:val="en-US"/>
        </w:rPr>
        <w:t>Saldēšanas agregātu pārbaudei nodevis:</w:t>
      </w:r>
      <w:r w:rsidRPr="00E73B67">
        <w:rPr>
          <w:lang w:val="en-US"/>
        </w:rPr>
        <w:tab/>
      </w:r>
    </w:p>
    <w:p w14:paraId="4DC55A95" w14:textId="77777777" w:rsidR="00E73B67" w:rsidRPr="00E73B67" w:rsidRDefault="00E73B67" w:rsidP="00E73B67">
      <w:pPr>
        <w:pStyle w:val="BodyText"/>
        <w:rPr>
          <w:u w:color="000000"/>
          <w:lang w:val="en-US"/>
        </w:rPr>
      </w:pPr>
    </w:p>
    <w:p w14:paraId="2730F3AD" w14:textId="77777777" w:rsidR="00E73B67" w:rsidRPr="00E73B67" w:rsidRDefault="00E73B67" w:rsidP="00E73B67">
      <w:pPr>
        <w:pStyle w:val="BodyText"/>
        <w:rPr>
          <w:lang w:val="en-US"/>
        </w:rPr>
      </w:pPr>
      <w:r w:rsidRPr="00E73B67">
        <w:rPr>
          <w:lang w:val="en-US"/>
        </w:rPr>
        <w:t xml:space="preserve">a) </w:t>
      </w:r>
      <w:r w:rsidRPr="00E73B67">
        <w:rPr>
          <w:u w:val="single"/>
          <w:lang w:val="en-US"/>
        </w:rPr>
        <w:t>Agregāta tehniskās specifikācijas:</w:t>
      </w:r>
    </w:p>
    <w:p w14:paraId="1C00FCC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CED47D6" w14:textId="77777777" w:rsidR="00E73B67" w:rsidRPr="00E73B67" w:rsidRDefault="00E73B67" w:rsidP="00E73B67">
      <w:pPr>
        <w:pStyle w:val="BodyText"/>
        <w:tabs>
          <w:tab w:val="left" w:leader="dot" w:pos="9072"/>
        </w:tabs>
        <w:ind w:left="284"/>
        <w:rPr>
          <w:lang w:val="en-US"/>
        </w:rPr>
      </w:pPr>
      <w:r w:rsidRPr="00E73B67">
        <w:rPr>
          <w:lang w:val="en-US"/>
        </w:rPr>
        <w:t>Modelis/zīmols</w:t>
      </w:r>
      <w:r w:rsidRPr="00E73B67">
        <w:rPr>
          <w:lang w:val="en-US"/>
        </w:rPr>
        <w:tab/>
      </w:r>
    </w:p>
    <w:p w14:paraId="65E9C0C5" w14:textId="77777777" w:rsidR="00E73B67" w:rsidRPr="00E73B67" w:rsidRDefault="00E73B67" w:rsidP="00E73B67">
      <w:pPr>
        <w:pStyle w:val="BodyText"/>
        <w:tabs>
          <w:tab w:val="left" w:leader="dot" w:pos="9072"/>
        </w:tabs>
        <w:ind w:left="284"/>
        <w:rPr>
          <w:lang w:val="en-US"/>
        </w:rPr>
      </w:pPr>
      <w:r w:rsidRPr="00E73B67">
        <w:rPr>
          <w:lang w:val="en-US"/>
        </w:rPr>
        <w:t xml:space="preserve">Tipa apzīmējums: </w:t>
      </w:r>
      <w:r w:rsidRPr="00E73B67">
        <w:rPr>
          <w:lang w:val="en-US"/>
        </w:rPr>
        <w:tab/>
      </w:r>
    </w:p>
    <w:p w14:paraId="53953249" w14:textId="77777777" w:rsidR="00E73B67" w:rsidRPr="00E73B67" w:rsidRDefault="00E73B67" w:rsidP="00E73B67">
      <w:pPr>
        <w:pStyle w:val="BodyText"/>
        <w:tabs>
          <w:tab w:val="left" w:leader="dot" w:pos="9072"/>
        </w:tabs>
        <w:ind w:left="284"/>
        <w:rPr>
          <w:lang w:val="en-US"/>
        </w:rPr>
      </w:pPr>
      <w:r w:rsidRPr="00E73B67">
        <w:rPr>
          <w:lang w:val="en-US"/>
        </w:rPr>
        <w:t xml:space="preserve">Sašķidrinātās gāzes veids: </w:t>
      </w:r>
      <w:r w:rsidRPr="00E73B67">
        <w:rPr>
          <w:lang w:val="en-US"/>
        </w:rPr>
        <w:tab/>
      </w:r>
    </w:p>
    <w:p w14:paraId="1DB709DE" w14:textId="77777777" w:rsidR="00E73B67" w:rsidRPr="00E73B67" w:rsidRDefault="00E73B67" w:rsidP="00E73B67">
      <w:pPr>
        <w:pStyle w:val="BodyText"/>
        <w:tabs>
          <w:tab w:val="left" w:leader="dot" w:pos="9072"/>
        </w:tabs>
        <w:ind w:left="284"/>
        <w:rPr>
          <w:lang w:val="en-US"/>
        </w:rPr>
      </w:pPr>
      <w:r w:rsidRPr="00E73B67">
        <w:rPr>
          <w:lang w:val="en-US"/>
        </w:rPr>
        <w:t xml:space="preserve">Kārtas numurs: </w:t>
      </w:r>
      <w:r w:rsidRPr="00E73B67">
        <w:rPr>
          <w:lang w:val="en-US"/>
        </w:rPr>
        <w:tab/>
      </w:r>
    </w:p>
    <w:p w14:paraId="120239FB" w14:textId="77777777" w:rsidR="00E73B67" w:rsidRPr="00E73B67" w:rsidRDefault="00E73B67" w:rsidP="00E73B67">
      <w:pPr>
        <w:pStyle w:val="BodyText"/>
        <w:tabs>
          <w:tab w:val="left" w:leader="dot" w:pos="9072"/>
        </w:tabs>
        <w:ind w:left="284"/>
        <w:rPr>
          <w:lang w:val="en-US"/>
        </w:rPr>
      </w:pPr>
      <w:r w:rsidRPr="00E73B67">
        <w:rPr>
          <w:lang w:val="en-US"/>
        </w:rPr>
        <w:t>Izgatavošanas datums (mēnesis/gads):</w:t>
      </w:r>
      <w:r w:rsidRPr="00E73B67">
        <w:rPr>
          <w:lang w:val="en-US"/>
        </w:rPr>
        <w:tab/>
      </w:r>
    </w:p>
    <w:p w14:paraId="7A770BBA" w14:textId="77777777" w:rsidR="00E73B67" w:rsidRPr="00E73B67" w:rsidRDefault="00E73B67" w:rsidP="00E73B67">
      <w:pPr>
        <w:pStyle w:val="BodyText"/>
        <w:ind w:left="284"/>
        <w:rPr>
          <w:lang w:val="en-US"/>
        </w:rPr>
      </w:pPr>
      <w:r w:rsidRPr="00E73B67">
        <w:rPr>
          <w:lang w:val="en-US"/>
        </w:rPr>
        <w:t xml:space="preserve">(Pārbaudāmais agregāts nedrīkst būt būvēts agrāk kā 1 gadu pirms </w:t>
      </w:r>
      <w:r w:rsidRPr="00E73B67">
        <w:rPr>
          <w:i/>
          <w:iCs/>
          <w:lang w:val="en-US"/>
        </w:rPr>
        <w:t xml:space="preserve">ATP </w:t>
      </w:r>
      <w:r w:rsidRPr="00E73B67">
        <w:rPr>
          <w:lang w:val="en-US"/>
        </w:rPr>
        <w:t>pārbaudēm.)</w:t>
      </w:r>
    </w:p>
    <w:p w14:paraId="4409CB97" w14:textId="77777777" w:rsidR="00E73B67" w:rsidRPr="00E73B67" w:rsidRDefault="00E73B67" w:rsidP="00E73B67">
      <w:pPr>
        <w:pStyle w:val="BodyText"/>
        <w:rPr>
          <w:lang w:val="en-US"/>
        </w:rPr>
      </w:pPr>
    </w:p>
    <w:p w14:paraId="46D444C9" w14:textId="77777777" w:rsidR="00E73B67" w:rsidRPr="00E73B67" w:rsidRDefault="00E73B67" w:rsidP="00E73B67">
      <w:pPr>
        <w:pStyle w:val="BodyText"/>
        <w:rPr>
          <w:lang w:val="en-US"/>
        </w:rPr>
      </w:pPr>
      <w:r w:rsidRPr="00E73B67">
        <w:rPr>
          <w:lang w:val="en-US"/>
        </w:rPr>
        <w:t>Apraksts:</w:t>
      </w:r>
    </w:p>
    <w:p w14:paraId="585FA032" w14:textId="77777777" w:rsidR="00E73B67" w:rsidRPr="00E73B67" w:rsidRDefault="00E73B67" w:rsidP="00E73B67">
      <w:pPr>
        <w:pStyle w:val="BodyText"/>
        <w:tabs>
          <w:tab w:val="left" w:leader="dot" w:pos="9072"/>
        </w:tabs>
        <w:rPr>
          <w:lang w:val="en-US"/>
        </w:rPr>
      </w:pPr>
      <w:r w:rsidRPr="00E73B67">
        <w:rPr>
          <w:lang w:val="en-US"/>
        </w:rPr>
        <w:tab/>
      </w:r>
    </w:p>
    <w:p w14:paraId="67917B73" w14:textId="77777777" w:rsidR="00E73B67" w:rsidRPr="00E73B67" w:rsidRDefault="00E73B67" w:rsidP="00E73B67">
      <w:pPr>
        <w:pStyle w:val="BodyText"/>
        <w:tabs>
          <w:tab w:val="left" w:leader="dot" w:pos="9072"/>
        </w:tabs>
        <w:rPr>
          <w:lang w:val="en-US"/>
        </w:rPr>
      </w:pPr>
      <w:r w:rsidRPr="00E73B67">
        <w:rPr>
          <w:lang w:val="en-US"/>
        </w:rPr>
        <w:tab/>
      </w:r>
    </w:p>
    <w:p w14:paraId="5339CA16" w14:textId="77777777" w:rsidR="00E73B67" w:rsidRPr="00E73B67" w:rsidRDefault="00E73B67" w:rsidP="00E73B67">
      <w:pPr>
        <w:pStyle w:val="BodyText"/>
        <w:tabs>
          <w:tab w:val="left" w:leader="dot" w:pos="9072"/>
        </w:tabs>
        <w:rPr>
          <w:lang w:val="en-US"/>
        </w:rPr>
      </w:pPr>
      <w:r w:rsidRPr="00E73B67">
        <w:rPr>
          <w:lang w:val="en-US"/>
        </w:rPr>
        <w:tab/>
      </w:r>
    </w:p>
    <w:p w14:paraId="6B0A89A1" w14:textId="77777777" w:rsidR="00E73B67" w:rsidRPr="00E73B67" w:rsidRDefault="00E73B67" w:rsidP="00E73B67">
      <w:pPr>
        <w:pStyle w:val="BodyText"/>
        <w:tabs>
          <w:tab w:val="left" w:leader="dot" w:pos="9072"/>
        </w:tabs>
        <w:rPr>
          <w:lang w:val="en-US"/>
        </w:rPr>
      </w:pPr>
    </w:p>
    <w:p w14:paraId="0E4EC4F3" w14:textId="77777777" w:rsidR="00E73B67" w:rsidRPr="00E73B67" w:rsidRDefault="00E73B67" w:rsidP="00E73B67">
      <w:pPr>
        <w:pStyle w:val="BodyText"/>
        <w:rPr>
          <w:lang w:val="en-US"/>
        </w:rPr>
      </w:pPr>
      <w:r w:rsidRPr="00E73B67">
        <w:rPr>
          <w:lang w:val="en-US"/>
        </w:rPr>
        <w:t>Regulēšanas vārsts (ja tiek izmantoti dažādi ventilatoru tipi, atkārtojiet turpmāko informāciju attiecībā uz katru tipu)</w:t>
      </w:r>
    </w:p>
    <w:p w14:paraId="7EE661A2" w14:textId="77777777" w:rsidR="00E73B67" w:rsidRPr="00E73B67" w:rsidRDefault="00E73B67" w:rsidP="00E73B67">
      <w:pPr>
        <w:pStyle w:val="BodyText"/>
        <w:tabs>
          <w:tab w:val="left" w:leader="dot" w:pos="9072"/>
        </w:tabs>
        <w:ind w:left="284"/>
        <w:rPr>
          <w:lang w:val="en-US"/>
        </w:rPr>
      </w:pPr>
      <w:r w:rsidRPr="00E73B67">
        <w:rPr>
          <w:lang w:val="en-US"/>
        </w:rPr>
        <w:t>Modelis/zīmols</w:t>
      </w:r>
      <w:r w:rsidRPr="00E73B67">
        <w:rPr>
          <w:lang w:val="en-US"/>
        </w:rPr>
        <w:tab/>
      </w:r>
    </w:p>
    <w:p w14:paraId="673C8F5E" w14:textId="77777777" w:rsidR="00E73B67" w:rsidRPr="00E73B67" w:rsidRDefault="00E73B67" w:rsidP="00E73B67">
      <w:pPr>
        <w:pStyle w:val="BodyText"/>
        <w:tabs>
          <w:tab w:val="left" w:leader="dot" w:pos="9072"/>
        </w:tabs>
        <w:ind w:left="284"/>
        <w:rPr>
          <w:lang w:val="en-US"/>
        </w:rPr>
      </w:pPr>
      <w:r w:rsidRPr="00E73B67">
        <w:rPr>
          <w:lang w:val="en-US"/>
        </w:rPr>
        <w:t xml:space="preserve">Tips: </w:t>
      </w:r>
      <w:r w:rsidRPr="00E73B67">
        <w:rPr>
          <w:lang w:val="en-US"/>
        </w:rPr>
        <w:tab/>
      </w:r>
    </w:p>
    <w:p w14:paraId="1954EB62" w14:textId="77777777" w:rsidR="00E73B67" w:rsidRPr="00E73B67" w:rsidRDefault="00E73B67" w:rsidP="00E73B67">
      <w:pPr>
        <w:pStyle w:val="BodyText"/>
        <w:tabs>
          <w:tab w:val="left" w:leader="dot" w:pos="9072"/>
        </w:tabs>
        <w:ind w:left="284"/>
        <w:rPr>
          <w:lang w:val="en-US"/>
        </w:rPr>
      </w:pPr>
      <w:r w:rsidRPr="00E73B67">
        <w:rPr>
          <w:lang w:val="en-US"/>
        </w:rPr>
        <w:t xml:space="preserve">Kārtas numurs: </w:t>
      </w:r>
      <w:r w:rsidRPr="00E73B67">
        <w:rPr>
          <w:lang w:val="en-US"/>
        </w:rPr>
        <w:tab/>
      </w:r>
    </w:p>
    <w:p w14:paraId="69D6C718" w14:textId="77777777" w:rsidR="00E73B67" w:rsidRPr="00E73B67" w:rsidRDefault="00E73B67" w:rsidP="00E73B67">
      <w:pPr>
        <w:pStyle w:val="BodyText"/>
        <w:tabs>
          <w:tab w:val="left" w:leader="dot" w:pos="9072"/>
        </w:tabs>
        <w:rPr>
          <w:lang w:val="en-US"/>
        </w:rPr>
      </w:pPr>
    </w:p>
    <w:p w14:paraId="6FA0E245" w14:textId="77777777" w:rsidR="00E73B67" w:rsidRPr="00E73B67" w:rsidRDefault="00E73B67" w:rsidP="00E73B67">
      <w:pPr>
        <w:pStyle w:val="BodyText"/>
        <w:tabs>
          <w:tab w:val="left" w:leader="dot" w:pos="9072"/>
        </w:tabs>
        <w:rPr>
          <w:lang w:val="en-US"/>
        </w:rPr>
      </w:pPr>
      <w:r w:rsidRPr="00E73B67">
        <w:rPr>
          <w:lang w:val="en-US"/>
        </w:rPr>
        <w:t>Cisterna (ja tiek izmantoti dažādi ventilatoru tipi, atkārtojiet turpmāko informāciju attiecībā uz katru tipu)</w:t>
      </w:r>
    </w:p>
    <w:p w14:paraId="0A156941" w14:textId="77777777" w:rsidR="00E73B67" w:rsidRPr="00E73B67" w:rsidRDefault="00E73B67" w:rsidP="00E73B67">
      <w:pPr>
        <w:pStyle w:val="BodyText"/>
        <w:tabs>
          <w:tab w:val="left" w:leader="dot" w:pos="9072"/>
        </w:tabs>
        <w:ind w:left="284"/>
        <w:rPr>
          <w:lang w:val="en-US"/>
        </w:rPr>
      </w:pPr>
      <w:r w:rsidRPr="00E73B67">
        <w:rPr>
          <w:lang w:val="en-US"/>
        </w:rPr>
        <w:t>Modelis/zīmols</w:t>
      </w:r>
      <w:r w:rsidRPr="00E73B67">
        <w:rPr>
          <w:lang w:val="en-US"/>
        </w:rPr>
        <w:tab/>
      </w:r>
    </w:p>
    <w:p w14:paraId="7273A393" w14:textId="77777777" w:rsidR="00E73B67" w:rsidRPr="00E73B67" w:rsidRDefault="00E73B67" w:rsidP="00E73B67">
      <w:pPr>
        <w:pStyle w:val="BodyText"/>
        <w:tabs>
          <w:tab w:val="left" w:leader="dot" w:pos="9072"/>
        </w:tabs>
        <w:ind w:left="284"/>
        <w:rPr>
          <w:lang w:val="en-US"/>
        </w:rPr>
      </w:pPr>
      <w:r w:rsidRPr="00E73B67">
        <w:rPr>
          <w:lang w:val="en-US"/>
        </w:rPr>
        <w:t xml:space="preserve">Tips: </w:t>
      </w:r>
      <w:r w:rsidRPr="00E73B67">
        <w:rPr>
          <w:lang w:val="en-US"/>
        </w:rPr>
        <w:tab/>
      </w:r>
    </w:p>
    <w:p w14:paraId="59572ABF" w14:textId="77777777" w:rsidR="00E73B67" w:rsidRPr="00E73B67" w:rsidRDefault="00E73B67" w:rsidP="00E73B67">
      <w:pPr>
        <w:pStyle w:val="BodyText"/>
        <w:tabs>
          <w:tab w:val="left" w:leader="dot" w:pos="9072"/>
        </w:tabs>
        <w:ind w:left="284"/>
        <w:rPr>
          <w:lang w:val="en-US"/>
        </w:rPr>
      </w:pPr>
      <w:r w:rsidRPr="00E73B67">
        <w:rPr>
          <w:lang w:val="en-US"/>
        </w:rPr>
        <w:t xml:space="preserve">Kārtas numurs: </w:t>
      </w:r>
      <w:r w:rsidRPr="00E73B67">
        <w:rPr>
          <w:lang w:val="en-US"/>
        </w:rPr>
        <w:tab/>
      </w:r>
    </w:p>
    <w:p w14:paraId="000FD468" w14:textId="77777777" w:rsidR="00E73B67" w:rsidRPr="00E73B67" w:rsidRDefault="00E73B67" w:rsidP="00E73B67">
      <w:pPr>
        <w:pStyle w:val="BodyText"/>
        <w:tabs>
          <w:tab w:val="left" w:leader="dot" w:pos="9072"/>
        </w:tabs>
        <w:ind w:left="284"/>
        <w:rPr>
          <w:lang w:val="en-US"/>
        </w:rPr>
      </w:pPr>
      <w:r w:rsidRPr="00E73B67">
        <w:rPr>
          <w:lang w:val="en-US"/>
        </w:rPr>
        <w:t>Ietilpība [1]:</w:t>
      </w:r>
      <w:r w:rsidRPr="00E73B67">
        <w:rPr>
          <w:lang w:val="en-US"/>
        </w:rPr>
        <w:tab/>
      </w:r>
    </w:p>
    <w:p w14:paraId="7A544649" w14:textId="77777777" w:rsidR="00E73B67" w:rsidRPr="00E73B67" w:rsidRDefault="00E73B67" w:rsidP="00E73B67">
      <w:pPr>
        <w:pStyle w:val="BodyText"/>
        <w:tabs>
          <w:tab w:val="left" w:leader="dot" w:pos="9072"/>
        </w:tabs>
        <w:ind w:left="284"/>
        <w:rPr>
          <w:lang w:val="en-US"/>
        </w:rPr>
      </w:pPr>
      <w:r w:rsidRPr="00E73B67">
        <w:rPr>
          <w:lang w:val="en-US"/>
        </w:rPr>
        <w:t xml:space="preserve">Gāzes spiediens cisternas atverē: </w:t>
      </w:r>
      <w:r w:rsidRPr="00E73B67">
        <w:rPr>
          <w:lang w:val="en-US"/>
        </w:rPr>
        <w:tab/>
      </w:r>
    </w:p>
    <w:p w14:paraId="0E195AAE" w14:textId="77777777" w:rsidR="00E73B67" w:rsidRPr="00E73B67" w:rsidRDefault="00E73B67" w:rsidP="00E73B67">
      <w:pPr>
        <w:pStyle w:val="BodyText"/>
        <w:tabs>
          <w:tab w:val="left" w:leader="dot" w:pos="9072"/>
        </w:tabs>
        <w:ind w:left="284"/>
        <w:rPr>
          <w:lang w:val="en-US"/>
        </w:rPr>
      </w:pPr>
      <w:r w:rsidRPr="00E73B67">
        <w:rPr>
          <w:lang w:val="en-US"/>
        </w:rPr>
        <w:t xml:space="preserve">Izolācijas metode: </w:t>
      </w:r>
      <w:r w:rsidRPr="00E73B67">
        <w:rPr>
          <w:lang w:val="en-US"/>
        </w:rPr>
        <w:tab/>
      </w:r>
    </w:p>
    <w:p w14:paraId="7DB88592" w14:textId="77777777" w:rsidR="00E73B67" w:rsidRPr="00E73B67" w:rsidRDefault="00E73B67" w:rsidP="00E73B67">
      <w:pPr>
        <w:rPr>
          <w:noProof/>
          <w:lang w:val="en-US"/>
        </w:rPr>
      </w:pPr>
      <w:r w:rsidRPr="00E73B67">
        <w:rPr>
          <w:noProof/>
          <w:lang w:val="en-US"/>
        </w:rPr>
        <w:br w:type="page"/>
      </w:r>
    </w:p>
    <w:p w14:paraId="2AE9335E" w14:textId="77777777" w:rsidR="00E73B67" w:rsidRPr="00E73B67" w:rsidRDefault="00E73B67" w:rsidP="00E73B67">
      <w:pPr>
        <w:jc w:val="both"/>
        <w:rPr>
          <w:rFonts w:ascii="Times New Roman" w:hAnsi="Times New Roman" w:cs="Times New Roman"/>
          <w:noProof/>
          <w:sz w:val="24"/>
          <w:szCs w:val="24"/>
          <w:lang w:val="en-US"/>
        </w:rPr>
      </w:pPr>
    </w:p>
    <w:p w14:paraId="4F646468" w14:textId="77777777" w:rsidR="00E73B67" w:rsidRPr="00E73B67" w:rsidRDefault="00E73B67" w:rsidP="00E73B67">
      <w:pPr>
        <w:pStyle w:val="BodyText"/>
        <w:rPr>
          <w:b/>
          <w:lang w:val="en-US"/>
        </w:rPr>
      </w:pPr>
      <w:r w:rsidRPr="00E73B67">
        <w:rPr>
          <w:b/>
          <w:lang w:val="en-US"/>
        </w:rPr>
        <w:t>13. PARAUGS (turpinājums)</w:t>
      </w:r>
    </w:p>
    <w:p w14:paraId="596CB9A7"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B1B2DA2" w14:textId="77777777" w:rsidR="00E73B67" w:rsidRPr="00E73B67" w:rsidRDefault="00E73B67" w:rsidP="00E73B67">
      <w:pPr>
        <w:pStyle w:val="BodyText"/>
        <w:tabs>
          <w:tab w:val="left" w:leader="dot" w:pos="9072"/>
        </w:tabs>
        <w:rPr>
          <w:lang w:val="en-US"/>
        </w:rPr>
      </w:pPr>
      <w:r w:rsidRPr="00E73B67">
        <w:rPr>
          <w:lang w:val="en-US"/>
        </w:rPr>
        <w:t>Iekšējās cisternas materiāls:</w:t>
      </w:r>
      <w:r w:rsidRPr="00E73B67">
        <w:rPr>
          <w:lang w:val="en-US"/>
        </w:rPr>
        <w:tab/>
      </w:r>
    </w:p>
    <w:p w14:paraId="1CB28442" w14:textId="77777777" w:rsidR="00E73B67" w:rsidRPr="00E73B67" w:rsidRDefault="00E73B67" w:rsidP="00E73B67">
      <w:pPr>
        <w:pStyle w:val="BodyText"/>
        <w:tabs>
          <w:tab w:val="left" w:leader="dot" w:pos="9072"/>
        </w:tabs>
        <w:rPr>
          <w:lang w:val="en-US"/>
        </w:rPr>
      </w:pPr>
      <w:r w:rsidRPr="00E73B67">
        <w:rPr>
          <w:lang w:val="en-US"/>
        </w:rPr>
        <w:t>Ārējās cisternas materiāls:</w:t>
      </w:r>
      <w:r w:rsidRPr="00E73B67">
        <w:rPr>
          <w:lang w:val="en-US"/>
        </w:rPr>
        <w:tab/>
      </w:r>
    </w:p>
    <w:p w14:paraId="07889ABE" w14:textId="77777777" w:rsidR="00E73B67" w:rsidRPr="00E73B67" w:rsidRDefault="00E73B67" w:rsidP="00E73B67">
      <w:pPr>
        <w:pStyle w:val="BodyText"/>
        <w:tabs>
          <w:tab w:val="left" w:leader="dot" w:pos="7088"/>
        </w:tabs>
        <w:rPr>
          <w:lang w:val="en-US"/>
        </w:rPr>
      </w:pPr>
      <w:r w:rsidRPr="00E73B67">
        <w:rPr>
          <w:lang w:val="en-US"/>
        </w:rPr>
        <w:t xml:space="preserve">Sašķidrinātās gāzes padeve: </w:t>
      </w:r>
      <w:r w:rsidRPr="00E73B67">
        <w:rPr>
          <w:lang w:val="en-US"/>
        </w:rPr>
        <w:tab/>
        <w:t>(iekšējais spiediens, siltummaiņa spiediens, sūknis)</w:t>
      </w:r>
      <w:r w:rsidRPr="00E73B67">
        <w:rPr>
          <w:vertAlign w:val="superscript"/>
          <w:lang w:val="en-US"/>
        </w:rPr>
        <w:footnoteReference w:customMarkFollows="1" w:id="46"/>
        <w:t>1</w:t>
      </w:r>
    </w:p>
    <w:p w14:paraId="1EA5186F" w14:textId="77777777" w:rsidR="00E73B67" w:rsidRPr="00E73B67" w:rsidRDefault="00E73B67" w:rsidP="00E73B67">
      <w:pPr>
        <w:pStyle w:val="BodyText"/>
        <w:tabs>
          <w:tab w:val="left" w:leader="dot" w:pos="9072"/>
        </w:tabs>
        <w:rPr>
          <w:lang w:val="en-US"/>
        </w:rPr>
      </w:pPr>
    </w:p>
    <w:p w14:paraId="3EA710A6" w14:textId="77777777" w:rsidR="00E73B67" w:rsidRPr="00E73B67" w:rsidRDefault="00E73B67" w:rsidP="00E73B67">
      <w:pPr>
        <w:pStyle w:val="BodyText"/>
        <w:tabs>
          <w:tab w:val="left" w:leader="dot" w:pos="9072"/>
        </w:tabs>
        <w:rPr>
          <w:lang w:val="en-US"/>
        </w:rPr>
      </w:pPr>
      <w:r w:rsidRPr="00E73B67">
        <w:rPr>
          <w:lang w:val="en-US"/>
        </w:rPr>
        <w:t>Spiediena regulators</w:t>
      </w:r>
    </w:p>
    <w:p w14:paraId="2A367E3B" w14:textId="77777777" w:rsidR="00E73B67" w:rsidRPr="00E73B67" w:rsidRDefault="00E73B67" w:rsidP="00E73B67">
      <w:pPr>
        <w:pStyle w:val="BodyText"/>
        <w:tabs>
          <w:tab w:val="left" w:leader="dot" w:pos="9072"/>
        </w:tabs>
        <w:ind w:left="284"/>
        <w:rPr>
          <w:lang w:val="en-US"/>
        </w:rPr>
      </w:pPr>
      <w:r w:rsidRPr="00E73B67">
        <w:rPr>
          <w:lang w:val="en-US"/>
        </w:rPr>
        <w:t>Modelis/zīmols:</w:t>
      </w:r>
      <w:r w:rsidRPr="00E73B67">
        <w:rPr>
          <w:lang w:val="en-US"/>
        </w:rPr>
        <w:tab/>
      </w:r>
    </w:p>
    <w:p w14:paraId="079573AE" w14:textId="77777777" w:rsidR="00E73B67" w:rsidRPr="00E73B67" w:rsidRDefault="00E73B67" w:rsidP="00E73B67">
      <w:pPr>
        <w:pStyle w:val="BodyText"/>
        <w:tabs>
          <w:tab w:val="left" w:leader="dot" w:pos="9072"/>
        </w:tabs>
        <w:ind w:left="284"/>
        <w:rPr>
          <w:lang w:val="en-US"/>
        </w:rPr>
      </w:pPr>
      <w:r w:rsidRPr="00E73B67">
        <w:rPr>
          <w:lang w:val="en-US"/>
        </w:rPr>
        <w:t xml:space="preserve">Tips: </w:t>
      </w:r>
      <w:r w:rsidRPr="00E73B67">
        <w:rPr>
          <w:lang w:val="en-US"/>
        </w:rPr>
        <w:tab/>
      </w:r>
    </w:p>
    <w:p w14:paraId="0B839050" w14:textId="77777777" w:rsidR="00E73B67" w:rsidRPr="00E73B67" w:rsidRDefault="00E73B67" w:rsidP="00E73B67">
      <w:pPr>
        <w:pStyle w:val="BodyText"/>
        <w:tabs>
          <w:tab w:val="left" w:leader="dot" w:pos="9072"/>
        </w:tabs>
        <w:ind w:left="284"/>
        <w:rPr>
          <w:lang w:val="en-US"/>
        </w:rPr>
      </w:pPr>
      <w:r w:rsidRPr="00E73B67">
        <w:rPr>
          <w:lang w:val="en-US"/>
        </w:rPr>
        <w:t xml:space="preserve">Kārtas numurs: </w:t>
      </w:r>
      <w:r w:rsidRPr="00E73B67">
        <w:rPr>
          <w:lang w:val="en-US"/>
        </w:rPr>
        <w:tab/>
      </w:r>
    </w:p>
    <w:p w14:paraId="51440615" w14:textId="77777777" w:rsidR="00E73B67" w:rsidRPr="00E73B67" w:rsidRDefault="00E73B67" w:rsidP="00E73B67">
      <w:pPr>
        <w:pStyle w:val="BodyText"/>
        <w:tabs>
          <w:tab w:val="left" w:leader="dot" w:pos="9072"/>
        </w:tabs>
        <w:ind w:left="284"/>
        <w:rPr>
          <w:lang w:val="en-US"/>
        </w:rPr>
      </w:pPr>
      <w:r w:rsidRPr="00E73B67">
        <w:rPr>
          <w:lang w:val="en-US"/>
        </w:rPr>
        <w:t xml:space="preserve">Gāzes spiediens spiediena atverē </w:t>
      </w:r>
      <w:r w:rsidRPr="00E73B67">
        <w:rPr>
          <w:lang w:val="en-US"/>
        </w:rPr>
        <w:tab/>
      </w:r>
    </w:p>
    <w:p w14:paraId="39AA363C" w14:textId="77777777" w:rsidR="00E73B67" w:rsidRPr="00E73B67" w:rsidRDefault="00E73B67" w:rsidP="00E73B67">
      <w:pPr>
        <w:pStyle w:val="BodyText"/>
        <w:tabs>
          <w:tab w:val="left" w:leader="dot" w:pos="9072"/>
        </w:tabs>
        <w:rPr>
          <w:lang w:val="en-US"/>
        </w:rPr>
      </w:pPr>
    </w:p>
    <w:p w14:paraId="51EF7722" w14:textId="77777777" w:rsidR="00E73B67" w:rsidRPr="00E73B67" w:rsidRDefault="00E73B67" w:rsidP="00E73B67">
      <w:pPr>
        <w:pStyle w:val="BodyText"/>
        <w:tabs>
          <w:tab w:val="left" w:leader="dot" w:pos="9072"/>
        </w:tabs>
        <w:rPr>
          <w:lang w:val="en-US"/>
        </w:rPr>
      </w:pPr>
      <w:r w:rsidRPr="00E73B67">
        <w:rPr>
          <w:lang w:val="en-US"/>
        </w:rPr>
        <w:t>Sašķidrinātas gāzes padeves vads (pārbaudes stendā)</w:t>
      </w:r>
    </w:p>
    <w:p w14:paraId="6ABA3D4C" w14:textId="77777777" w:rsidR="00E73B67" w:rsidRPr="00E73B67" w:rsidRDefault="00E73B67" w:rsidP="00E73B67">
      <w:pPr>
        <w:pStyle w:val="BodyText"/>
        <w:tabs>
          <w:tab w:val="left" w:leader="dot" w:pos="9072"/>
        </w:tabs>
        <w:ind w:left="284"/>
        <w:rPr>
          <w:lang w:val="en-US"/>
        </w:rPr>
      </w:pPr>
      <w:r w:rsidRPr="00E73B67">
        <w:rPr>
          <w:lang w:val="en-US"/>
        </w:rPr>
        <w:t>Diametrs:</w:t>
      </w:r>
      <w:r w:rsidRPr="00E73B67">
        <w:rPr>
          <w:lang w:val="en-US"/>
        </w:rPr>
        <w:tab/>
      </w:r>
    </w:p>
    <w:p w14:paraId="05CE86AC" w14:textId="77777777" w:rsidR="00E73B67" w:rsidRPr="00E73B67" w:rsidRDefault="00E73B67" w:rsidP="00E73B67">
      <w:pPr>
        <w:pStyle w:val="BodyText"/>
        <w:tabs>
          <w:tab w:val="left" w:leader="dot" w:pos="9072"/>
        </w:tabs>
        <w:ind w:left="284"/>
        <w:rPr>
          <w:lang w:val="en-US"/>
        </w:rPr>
      </w:pPr>
      <w:r w:rsidRPr="00E73B67">
        <w:rPr>
          <w:lang w:val="en-US"/>
        </w:rPr>
        <w:t xml:space="preserve">Garums: </w:t>
      </w:r>
      <w:r w:rsidRPr="00E73B67">
        <w:rPr>
          <w:lang w:val="en-US"/>
        </w:rPr>
        <w:tab/>
      </w:r>
    </w:p>
    <w:p w14:paraId="5F1123D6" w14:textId="77777777" w:rsidR="00E73B67" w:rsidRPr="00E73B67" w:rsidRDefault="00E73B67" w:rsidP="00E73B67">
      <w:pPr>
        <w:pStyle w:val="BodyText"/>
        <w:tabs>
          <w:tab w:val="left" w:leader="dot" w:pos="9072"/>
        </w:tabs>
        <w:ind w:left="284"/>
        <w:rPr>
          <w:lang w:val="en-US"/>
        </w:rPr>
      </w:pPr>
      <w:r w:rsidRPr="00E73B67">
        <w:rPr>
          <w:lang w:val="en-US"/>
        </w:rPr>
        <w:t xml:space="preserve">Materiāls: </w:t>
      </w:r>
      <w:r w:rsidRPr="00E73B67">
        <w:rPr>
          <w:lang w:val="en-US"/>
        </w:rPr>
        <w:tab/>
      </w:r>
    </w:p>
    <w:p w14:paraId="2F98C127" w14:textId="77777777" w:rsidR="00E73B67" w:rsidRPr="00E73B67" w:rsidRDefault="00E73B67" w:rsidP="00E73B67">
      <w:pPr>
        <w:pStyle w:val="BodyText"/>
        <w:tabs>
          <w:tab w:val="left" w:leader="dot" w:pos="9072"/>
        </w:tabs>
        <w:ind w:left="284"/>
        <w:rPr>
          <w:lang w:val="en-US"/>
        </w:rPr>
      </w:pPr>
      <w:r w:rsidRPr="00E73B67">
        <w:rPr>
          <w:lang w:val="en-US"/>
        </w:rPr>
        <w:t xml:space="preserve">Savienojumu skaits: </w:t>
      </w:r>
      <w:r w:rsidRPr="00E73B67">
        <w:rPr>
          <w:lang w:val="en-US"/>
        </w:rPr>
        <w:tab/>
      </w:r>
    </w:p>
    <w:p w14:paraId="1236CB0A" w14:textId="77777777" w:rsidR="00E73B67" w:rsidRPr="00E73B67" w:rsidRDefault="00E73B67" w:rsidP="00E73B67">
      <w:pPr>
        <w:pStyle w:val="BodyText"/>
        <w:tabs>
          <w:tab w:val="left" w:leader="dot" w:pos="9072"/>
        </w:tabs>
        <w:rPr>
          <w:lang w:val="en-US"/>
        </w:rPr>
      </w:pPr>
    </w:p>
    <w:p w14:paraId="5B17F840" w14:textId="77777777" w:rsidR="00E73B67" w:rsidRPr="00E73B67" w:rsidRDefault="00E73B67" w:rsidP="00E73B67">
      <w:pPr>
        <w:pStyle w:val="BodyText"/>
        <w:tabs>
          <w:tab w:val="left" w:leader="dot" w:pos="9072"/>
        </w:tabs>
        <w:rPr>
          <w:lang w:val="en-US"/>
        </w:rPr>
      </w:pPr>
      <w:r w:rsidRPr="00E73B67">
        <w:rPr>
          <w:lang w:val="en-US"/>
        </w:rPr>
        <w:t>Atkausēšanas ierīce (elektriska/iekšdedzes vienība)</w:t>
      </w:r>
      <w:r w:rsidRPr="00E73B67">
        <w:rPr>
          <w:vertAlign w:val="superscript"/>
          <w:lang w:val="en-US"/>
        </w:rPr>
        <w:t>1</w:t>
      </w:r>
    </w:p>
    <w:p w14:paraId="419BA33D" w14:textId="77777777" w:rsidR="00E73B67" w:rsidRPr="00E73B67" w:rsidRDefault="00E73B67" w:rsidP="00E73B67">
      <w:pPr>
        <w:pStyle w:val="BodyText"/>
        <w:tabs>
          <w:tab w:val="left" w:leader="dot" w:pos="9072"/>
        </w:tabs>
        <w:ind w:left="284"/>
        <w:rPr>
          <w:lang w:val="en-US"/>
        </w:rPr>
      </w:pPr>
      <w:r w:rsidRPr="00E73B67">
        <w:rPr>
          <w:lang w:val="en-US"/>
        </w:rPr>
        <w:t>Modelis/zīmols:</w:t>
      </w:r>
      <w:r w:rsidRPr="00E73B67">
        <w:rPr>
          <w:lang w:val="en-US"/>
        </w:rPr>
        <w:tab/>
      </w:r>
    </w:p>
    <w:p w14:paraId="0AD23BE5" w14:textId="77777777" w:rsidR="00E73B67" w:rsidRPr="00E73B67" w:rsidRDefault="00E73B67" w:rsidP="00E73B67">
      <w:pPr>
        <w:pStyle w:val="BodyText"/>
        <w:tabs>
          <w:tab w:val="left" w:leader="dot" w:pos="9072"/>
        </w:tabs>
        <w:ind w:left="284"/>
        <w:rPr>
          <w:lang w:val="en-US"/>
        </w:rPr>
      </w:pPr>
      <w:r w:rsidRPr="00E73B67">
        <w:rPr>
          <w:lang w:val="en-US"/>
        </w:rPr>
        <w:t xml:space="preserve">Tips: </w:t>
      </w:r>
      <w:r w:rsidRPr="00E73B67">
        <w:rPr>
          <w:lang w:val="en-US"/>
        </w:rPr>
        <w:tab/>
      </w:r>
    </w:p>
    <w:p w14:paraId="3E5086C6" w14:textId="77777777" w:rsidR="00E73B67" w:rsidRPr="00E73B67" w:rsidRDefault="00E73B67" w:rsidP="00E73B67">
      <w:pPr>
        <w:pStyle w:val="BodyText"/>
        <w:tabs>
          <w:tab w:val="left" w:leader="dot" w:pos="9072"/>
        </w:tabs>
        <w:ind w:left="284"/>
        <w:rPr>
          <w:lang w:val="en-US"/>
        </w:rPr>
      </w:pPr>
      <w:r w:rsidRPr="00E73B67">
        <w:rPr>
          <w:lang w:val="en-US"/>
        </w:rPr>
        <w:t xml:space="preserve">Piegāde: </w:t>
      </w:r>
      <w:r w:rsidRPr="00E73B67">
        <w:rPr>
          <w:lang w:val="en-US"/>
        </w:rPr>
        <w:tab/>
      </w:r>
    </w:p>
    <w:p w14:paraId="324F37D1" w14:textId="77777777" w:rsidR="00E73B67" w:rsidRPr="00E73B67" w:rsidRDefault="00E73B67" w:rsidP="00E73B67">
      <w:pPr>
        <w:pStyle w:val="BodyText"/>
        <w:tabs>
          <w:tab w:val="left" w:leader="dot" w:pos="9072"/>
        </w:tabs>
        <w:ind w:left="284"/>
        <w:rPr>
          <w:lang w:val="en-US"/>
        </w:rPr>
      </w:pPr>
      <w:r w:rsidRPr="00E73B67">
        <w:rPr>
          <w:lang w:val="en-US"/>
        </w:rPr>
        <w:t xml:space="preserve">Deklarētā siltumspēja: </w:t>
      </w:r>
      <w:r w:rsidRPr="00E73B67">
        <w:rPr>
          <w:lang w:val="en-US"/>
        </w:rPr>
        <w:tab/>
      </w:r>
    </w:p>
    <w:p w14:paraId="241D1742" w14:textId="77777777" w:rsidR="00E73B67" w:rsidRPr="00E73B67" w:rsidRDefault="00E73B67" w:rsidP="00E73B67">
      <w:pPr>
        <w:pStyle w:val="BodyText"/>
        <w:tabs>
          <w:tab w:val="left" w:leader="dot" w:pos="9072"/>
        </w:tabs>
        <w:rPr>
          <w:lang w:val="en-US"/>
        </w:rPr>
      </w:pPr>
    </w:p>
    <w:p w14:paraId="0B11F9A6" w14:textId="77777777" w:rsidR="00E73B67" w:rsidRPr="00E73B67" w:rsidRDefault="00E73B67" w:rsidP="00E73B67">
      <w:pPr>
        <w:pStyle w:val="BodyText"/>
        <w:tabs>
          <w:tab w:val="left" w:leader="dot" w:pos="9072"/>
        </w:tabs>
        <w:rPr>
          <w:lang w:val="en-US"/>
        </w:rPr>
      </w:pPr>
      <w:r w:rsidRPr="00E73B67">
        <w:rPr>
          <w:lang w:val="en-US"/>
        </w:rPr>
        <w:t>Regulators</w:t>
      </w:r>
    </w:p>
    <w:p w14:paraId="4BA31166" w14:textId="77777777" w:rsidR="00E73B67" w:rsidRPr="00E73B67" w:rsidRDefault="00E73B67" w:rsidP="00E73B67">
      <w:pPr>
        <w:pStyle w:val="BodyText"/>
        <w:tabs>
          <w:tab w:val="left" w:leader="dot" w:pos="9072"/>
        </w:tabs>
        <w:ind w:left="284"/>
        <w:rPr>
          <w:lang w:val="en-US"/>
        </w:rPr>
      </w:pPr>
      <w:r w:rsidRPr="00E73B67">
        <w:rPr>
          <w:lang w:val="en-US"/>
        </w:rPr>
        <w:t>Modelis/zīmols:</w:t>
      </w:r>
      <w:r w:rsidRPr="00E73B67">
        <w:rPr>
          <w:lang w:val="en-US"/>
        </w:rPr>
        <w:tab/>
      </w:r>
    </w:p>
    <w:p w14:paraId="49DF4375" w14:textId="77777777" w:rsidR="00E73B67" w:rsidRPr="00E73B67" w:rsidRDefault="00E73B67" w:rsidP="00E73B67">
      <w:pPr>
        <w:pStyle w:val="BodyText"/>
        <w:tabs>
          <w:tab w:val="left" w:leader="dot" w:pos="9072"/>
        </w:tabs>
        <w:ind w:left="284"/>
        <w:rPr>
          <w:lang w:val="en-US"/>
        </w:rPr>
      </w:pPr>
      <w:r w:rsidRPr="00E73B67">
        <w:rPr>
          <w:lang w:val="en-US"/>
        </w:rPr>
        <w:t xml:space="preserve">Tips: </w:t>
      </w:r>
      <w:r w:rsidRPr="00E73B67">
        <w:rPr>
          <w:lang w:val="en-US"/>
        </w:rPr>
        <w:tab/>
      </w:r>
    </w:p>
    <w:p w14:paraId="152BAB56" w14:textId="77777777" w:rsidR="00E73B67" w:rsidRPr="00E73B67" w:rsidRDefault="00E73B67" w:rsidP="00E73B67">
      <w:pPr>
        <w:pStyle w:val="BodyText"/>
        <w:tabs>
          <w:tab w:val="left" w:leader="dot" w:pos="9072"/>
        </w:tabs>
        <w:ind w:left="284"/>
        <w:rPr>
          <w:lang w:val="en-US"/>
        </w:rPr>
      </w:pPr>
      <w:r w:rsidRPr="00E73B67">
        <w:rPr>
          <w:lang w:val="en-US"/>
        </w:rPr>
        <w:t xml:space="preserve">Aparatūras versija: </w:t>
      </w:r>
      <w:r w:rsidRPr="00E73B67">
        <w:rPr>
          <w:lang w:val="en-US"/>
        </w:rPr>
        <w:tab/>
      </w:r>
    </w:p>
    <w:p w14:paraId="4758AED3" w14:textId="77777777" w:rsidR="00E73B67" w:rsidRPr="00E73B67" w:rsidRDefault="00E73B67" w:rsidP="00E73B67">
      <w:pPr>
        <w:pStyle w:val="BodyText"/>
        <w:tabs>
          <w:tab w:val="left" w:leader="dot" w:pos="9072"/>
        </w:tabs>
        <w:ind w:left="284"/>
        <w:rPr>
          <w:lang w:val="en-US"/>
        </w:rPr>
      </w:pPr>
      <w:r w:rsidRPr="00E73B67">
        <w:rPr>
          <w:lang w:val="en-US"/>
        </w:rPr>
        <w:t xml:space="preserve">Programmatūras versija: </w:t>
      </w:r>
      <w:r w:rsidRPr="00E73B67">
        <w:rPr>
          <w:lang w:val="en-US"/>
        </w:rPr>
        <w:tab/>
      </w:r>
    </w:p>
    <w:p w14:paraId="3037B16A" w14:textId="77777777" w:rsidR="00E73B67" w:rsidRPr="00E73B67" w:rsidRDefault="00E73B67" w:rsidP="00E73B67">
      <w:pPr>
        <w:pStyle w:val="BodyText"/>
        <w:tabs>
          <w:tab w:val="left" w:leader="dot" w:pos="9072"/>
        </w:tabs>
        <w:ind w:left="284"/>
        <w:rPr>
          <w:lang w:val="en-US"/>
        </w:rPr>
      </w:pPr>
      <w:r w:rsidRPr="00E73B67">
        <w:rPr>
          <w:lang w:val="en-US"/>
        </w:rPr>
        <w:t xml:space="preserve">Kārtas numurs: </w:t>
      </w:r>
      <w:r w:rsidRPr="00E73B67">
        <w:rPr>
          <w:lang w:val="en-US"/>
        </w:rPr>
        <w:tab/>
      </w:r>
    </w:p>
    <w:p w14:paraId="639E0466" w14:textId="77777777" w:rsidR="00E73B67" w:rsidRPr="00E73B67" w:rsidRDefault="00E73B67" w:rsidP="00E73B67">
      <w:pPr>
        <w:pStyle w:val="BodyText"/>
        <w:tabs>
          <w:tab w:val="left" w:leader="dot" w:pos="9072"/>
        </w:tabs>
        <w:ind w:left="284"/>
        <w:rPr>
          <w:lang w:val="en-US"/>
        </w:rPr>
      </w:pPr>
      <w:r w:rsidRPr="00E73B67">
        <w:rPr>
          <w:lang w:val="en-US"/>
        </w:rPr>
        <w:t>Energoapgāde:</w:t>
      </w:r>
      <w:r w:rsidRPr="00E73B67">
        <w:rPr>
          <w:lang w:val="en-US"/>
        </w:rPr>
        <w:tab/>
      </w:r>
    </w:p>
    <w:p w14:paraId="401BB58A" w14:textId="77777777" w:rsidR="00E73B67" w:rsidRPr="00E73B67" w:rsidRDefault="00E73B67" w:rsidP="00E73B67">
      <w:pPr>
        <w:pStyle w:val="BodyText"/>
        <w:tabs>
          <w:tab w:val="left" w:leader="dot" w:pos="9072"/>
        </w:tabs>
        <w:rPr>
          <w:lang w:val="en-US"/>
        </w:rPr>
      </w:pPr>
    </w:p>
    <w:p w14:paraId="02104BF9" w14:textId="77777777" w:rsidR="00E73B67" w:rsidRPr="00E73B67" w:rsidRDefault="00E73B67" w:rsidP="00E73B67">
      <w:pPr>
        <w:pStyle w:val="BodyText"/>
        <w:tabs>
          <w:tab w:val="left" w:leader="dot" w:pos="9072"/>
        </w:tabs>
        <w:rPr>
          <w:lang w:val="en-US"/>
        </w:rPr>
      </w:pPr>
      <w:r w:rsidRPr="00E73B67">
        <w:rPr>
          <w:lang w:val="en-US"/>
        </w:rPr>
        <w:t>Iespēja darboties dažādos temperatūras režīmos: (jā/nē)</w:t>
      </w:r>
      <w:r w:rsidRPr="00E73B67">
        <w:rPr>
          <w:vertAlign w:val="superscript"/>
          <w:lang w:val="en-US"/>
        </w:rPr>
        <w:t>1</w:t>
      </w:r>
    </w:p>
    <w:p w14:paraId="463F44F5" w14:textId="77777777" w:rsidR="00E73B67" w:rsidRPr="00E73B67" w:rsidRDefault="00E73B67" w:rsidP="00E73B67">
      <w:pPr>
        <w:pStyle w:val="BodyText"/>
        <w:tabs>
          <w:tab w:val="left" w:leader="dot" w:pos="9072"/>
        </w:tabs>
        <w:rPr>
          <w:lang w:val="en-US"/>
        </w:rPr>
      </w:pPr>
    </w:p>
    <w:p w14:paraId="04453903" w14:textId="77777777" w:rsidR="00E73B67" w:rsidRPr="00E73B67" w:rsidRDefault="00E73B67" w:rsidP="00E73B67">
      <w:pPr>
        <w:pStyle w:val="BodyText"/>
        <w:tabs>
          <w:tab w:val="left" w:leader="dot" w:pos="9072"/>
        </w:tabs>
        <w:rPr>
          <w:lang w:val="en-US"/>
        </w:rPr>
      </w:pPr>
      <w:r w:rsidRPr="00E73B67">
        <w:rPr>
          <w:lang w:val="en-US"/>
        </w:rPr>
        <w:t>Tādu nodalījumu skaits, kas spēj darboties dažādos temperatūras režīmos:</w:t>
      </w:r>
    </w:p>
    <w:p w14:paraId="6EA8CF93" w14:textId="77777777" w:rsidR="00E73B67" w:rsidRPr="00E73B67" w:rsidRDefault="00E73B67" w:rsidP="00E73B67">
      <w:pPr>
        <w:rPr>
          <w:noProof/>
          <w:lang w:val="en-US"/>
        </w:rPr>
      </w:pPr>
      <w:r w:rsidRPr="00E73B67">
        <w:rPr>
          <w:noProof/>
          <w:lang w:val="en-US"/>
        </w:rPr>
        <w:br w:type="page"/>
      </w:r>
    </w:p>
    <w:p w14:paraId="5D30300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CAFD05E" w14:textId="77777777" w:rsidR="00E73B67" w:rsidRPr="00E73B67" w:rsidRDefault="00E73B67" w:rsidP="00E73B67">
      <w:pPr>
        <w:pStyle w:val="BodyText"/>
        <w:rPr>
          <w:b/>
          <w:lang w:val="en-US"/>
        </w:rPr>
      </w:pPr>
      <w:r w:rsidRPr="00E73B67">
        <w:rPr>
          <w:b/>
          <w:lang w:val="en-US"/>
        </w:rPr>
        <w:t>13. PARAUGS (turpinājums)</w:t>
      </w:r>
    </w:p>
    <w:p w14:paraId="1FD96CBC"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346"/>
        <w:gridCol w:w="4218"/>
        <w:gridCol w:w="2268"/>
        <w:gridCol w:w="2299"/>
      </w:tblGrid>
      <w:tr w:rsidR="00E73B67" w:rsidRPr="00E73B67" w14:paraId="320C616B" w14:textId="77777777" w:rsidTr="00A31E9F">
        <w:tc>
          <w:tcPr>
            <w:tcW w:w="2499" w:type="pct"/>
            <w:gridSpan w:val="2"/>
            <w:tcBorders>
              <w:top w:val="nil"/>
              <w:left w:val="nil"/>
              <w:bottom w:val="single" w:sz="4" w:space="0" w:color="auto"/>
              <w:right w:val="single" w:sz="4" w:space="0" w:color="auto"/>
            </w:tcBorders>
            <w:vAlign w:val="center"/>
          </w:tcPr>
          <w:p w14:paraId="732D1FD1" w14:textId="77777777" w:rsidR="00E73B67" w:rsidRPr="00E73B67" w:rsidRDefault="00E73B67" w:rsidP="00A31E9F">
            <w:pPr>
              <w:rPr>
                <w:rFonts w:ascii="Times New Roman" w:hAnsi="Times New Roman"/>
                <w:b/>
                <w:noProof/>
                <w:sz w:val="24"/>
                <w:lang w:val="en-US"/>
              </w:rPr>
            </w:pPr>
            <w:r w:rsidRPr="00E73B67">
              <w:rPr>
                <w:rFonts w:ascii="Times New Roman" w:hAnsi="Times New Roman"/>
                <w:b/>
                <w:noProof/>
                <w:sz w:val="24"/>
                <w:lang w:val="en-US"/>
              </w:rPr>
              <w:t>SILTUMMAIŅI</w:t>
            </w:r>
          </w:p>
        </w:tc>
        <w:tc>
          <w:tcPr>
            <w:tcW w:w="1242" w:type="pct"/>
            <w:tcBorders>
              <w:left w:val="single" w:sz="4" w:space="0" w:color="auto"/>
            </w:tcBorders>
            <w:vAlign w:val="center"/>
          </w:tcPr>
          <w:p w14:paraId="252A859F" w14:textId="77777777" w:rsidR="00E73B67" w:rsidRPr="00E73B67" w:rsidRDefault="00E73B67" w:rsidP="00A31E9F">
            <w:pPr>
              <w:jc w:val="center"/>
              <w:rPr>
                <w:rFonts w:ascii="Times New Roman" w:hAnsi="Times New Roman"/>
                <w:i/>
                <w:noProof/>
                <w:sz w:val="24"/>
                <w:lang w:val="en-US"/>
              </w:rPr>
            </w:pPr>
            <w:r w:rsidRPr="00E73B67">
              <w:rPr>
                <w:rFonts w:ascii="Times New Roman" w:hAnsi="Times New Roman"/>
                <w:i/>
                <w:noProof/>
                <w:sz w:val="24"/>
                <w:lang w:val="en-US"/>
              </w:rPr>
              <w:t>Kondensators</w:t>
            </w:r>
          </w:p>
        </w:tc>
        <w:tc>
          <w:tcPr>
            <w:tcW w:w="1259" w:type="pct"/>
            <w:vAlign w:val="center"/>
          </w:tcPr>
          <w:p w14:paraId="6B54DF6E" w14:textId="77777777" w:rsidR="00E73B67" w:rsidRPr="00E73B67" w:rsidRDefault="00E73B67" w:rsidP="00A31E9F">
            <w:pPr>
              <w:jc w:val="center"/>
              <w:rPr>
                <w:rFonts w:ascii="Times New Roman" w:hAnsi="Times New Roman"/>
                <w:i/>
                <w:noProof/>
                <w:sz w:val="24"/>
                <w:lang w:val="en-US"/>
              </w:rPr>
            </w:pPr>
            <w:r w:rsidRPr="00E73B67">
              <w:rPr>
                <w:rFonts w:ascii="Times New Roman" w:hAnsi="Times New Roman"/>
                <w:i/>
                <w:noProof/>
                <w:sz w:val="24"/>
                <w:lang w:val="en-US"/>
              </w:rPr>
              <w:t>Iztvaikotājs</w:t>
            </w:r>
          </w:p>
        </w:tc>
      </w:tr>
      <w:tr w:rsidR="00E73B67" w:rsidRPr="00E73B67" w14:paraId="2D1CA8E7" w14:textId="77777777" w:rsidTr="00A31E9F">
        <w:tc>
          <w:tcPr>
            <w:tcW w:w="2499" w:type="pct"/>
            <w:gridSpan w:val="2"/>
            <w:tcBorders>
              <w:top w:val="single" w:sz="4" w:space="0" w:color="auto"/>
            </w:tcBorders>
          </w:tcPr>
          <w:p w14:paraId="2002136D"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 xml:space="preserve">Modelis </w:t>
            </w:r>
            <w:r w:rsidRPr="00E73B67">
              <w:rPr>
                <w:rFonts w:ascii="Times New Roman" w:hAnsi="Times New Roman"/>
                <w:noProof/>
                <w:sz w:val="24"/>
                <w:lang w:val="en-US"/>
              </w:rPr>
              <w:tab/>
              <w:t>Tips</w:t>
            </w:r>
          </w:p>
        </w:tc>
        <w:tc>
          <w:tcPr>
            <w:tcW w:w="1242" w:type="pct"/>
          </w:tcPr>
          <w:p w14:paraId="0AAFF001"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1A96FAB5"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0CDB2A06" w14:textId="77777777" w:rsidTr="00A31E9F">
        <w:tc>
          <w:tcPr>
            <w:tcW w:w="2499" w:type="pct"/>
            <w:gridSpan w:val="2"/>
          </w:tcPr>
          <w:p w14:paraId="3F8873C5"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Kontūru skaits</w:t>
            </w:r>
          </w:p>
        </w:tc>
        <w:tc>
          <w:tcPr>
            <w:tcW w:w="1242" w:type="pct"/>
          </w:tcPr>
          <w:p w14:paraId="70CE1BD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2E0EE7B1"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3F6449FE" w14:textId="77777777" w:rsidTr="00A31E9F">
        <w:tc>
          <w:tcPr>
            <w:tcW w:w="2499" w:type="pct"/>
            <w:gridSpan w:val="2"/>
          </w:tcPr>
          <w:p w14:paraId="4EE7EEE9"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Rindu skaits</w:t>
            </w:r>
          </w:p>
        </w:tc>
        <w:tc>
          <w:tcPr>
            <w:tcW w:w="1242" w:type="pct"/>
          </w:tcPr>
          <w:p w14:paraId="32C54C78"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561359AE"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767AA36C" w14:textId="77777777" w:rsidTr="00A31E9F">
        <w:tc>
          <w:tcPr>
            <w:tcW w:w="2499" w:type="pct"/>
            <w:gridSpan w:val="2"/>
          </w:tcPr>
          <w:p w14:paraId="057770B1"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Termoizolācijas slāņu skaits</w:t>
            </w:r>
          </w:p>
        </w:tc>
        <w:tc>
          <w:tcPr>
            <w:tcW w:w="1242" w:type="pct"/>
          </w:tcPr>
          <w:p w14:paraId="522ADA7E"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510CE359"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03CF6D53" w14:textId="77777777" w:rsidTr="00A31E9F">
        <w:tc>
          <w:tcPr>
            <w:tcW w:w="2499" w:type="pct"/>
            <w:gridSpan w:val="2"/>
          </w:tcPr>
          <w:p w14:paraId="59DC5B1F"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Cauruļu skaits</w:t>
            </w:r>
          </w:p>
        </w:tc>
        <w:tc>
          <w:tcPr>
            <w:tcW w:w="1242" w:type="pct"/>
          </w:tcPr>
          <w:p w14:paraId="75A09BE2"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2D893553"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2BA3D3F2" w14:textId="77777777" w:rsidTr="00A31E9F">
        <w:tc>
          <w:tcPr>
            <w:tcW w:w="2499" w:type="pct"/>
            <w:gridSpan w:val="2"/>
          </w:tcPr>
          <w:p w14:paraId="47A1B728"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Ribu solis [mm]</w:t>
            </w:r>
          </w:p>
        </w:tc>
        <w:tc>
          <w:tcPr>
            <w:tcW w:w="1242" w:type="pct"/>
          </w:tcPr>
          <w:p w14:paraId="21FC679A"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6B1F5243"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58BE566E" w14:textId="77777777" w:rsidTr="00A31E9F">
        <w:tc>
          <w:tcPr>
            <w:tcW w:w="2499" w:type="pct"/>
            <w:gridSpan w:val="2"/>
          </w:tcPr>
          <w:p w14:paraId="4706AB47"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Caurule: veids un diametrs [mm]</w:t>
            </w:r>
            <w:r w:rsidRPr="00E73B67">
              <w:rPr>
                <w:rFonts w:ascii="Times New Roman" w:eastAsia="Times New Roman" w:hAnsi="Times New Roman" w:cs="Times New Roman"/>
                <w:bCs/>
                <w:noProof/>
                <w:sz w:val="24"/>
                <w:szCs w:val="24"/>
                <w:vertAlign w:val="superscript"/>
                <w:lang w:val="en-US"/>
              </w:rPr>
              <w:footnoteReference w:customMarkFollows="1" w:id="47"/>
              <w:t>2</w:t>
            </w:r>
          </w:p>
        </w:tc>
        <w:tc>
          <w:tcPr>
            <w:tcW w:w="1242" w:type="pct"/>
          </w:tcPr>
          <w:p w14:paraId="65E59DC1"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34E1E29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5CE43662" w14:textId="77777777" w:rsidTr="00A31E9F">
        <w:tc>
          <w:tcPr>
            <w:tcW w:w="2499" w:type="pct"/>
            <w:gridSpan w:val="2"/>
          </w:tcPr>
          <w:p w14:paraId="19068DCF"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Kopējā siltuma apmaiņas virsma [m</w:t>
            </w:r>
            <w:r w:rsidRPr="00E73B67">
              <w:rPr>
                <w:rFonts w:ascii="Times New Roman" w:hAnsi="Times New Roman"/>
                <w:noProof/>
                <w:sz w:val="24"/>
                <w:vertAlign w:val="superscript"/>
                <w:lang w:val="en-US"/>
              </w:rPr>
              <w:t>2</w:t>
            </w:r>
            <w:r w:rsidRPr="00E73B67">
              <w:rPr>
                <w:rFonts w:ascii="Times New Roman" w:hAnsi="Times New Roman"/>
                <w:noProof/>
                <w:sz w:val="24"/>
                <w:lang w:val="en-US"/>
              </w:rPr>
              <w:t>]</w:t>
            </w:r>
            <w:r w:rsidRPr="00E73B67">
              <w:rPr>
                <w:rFonts w:ascii="Times New Roman" w:hAnsi="Times New Roman"/>
                <w:noProof/>
                <w:sz w:val="24"/>
                <w:vertAlign w:val="superscript"/>
                <w:lang w:val="en-US"/>
              </w:rPr>
              <w:t>2</w:t>
            </w:r>
          </w:p>
        </w:tc>
        <w:tc>
          <w:tcPr>
            <w:tcW w:w="1242" w:type="pct"/>
          </w:tcPr>
          <w:p w14:paraId="2B7AFB7E"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280EDA94"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35B08660" w14:textId="77777777" w:rsidTr="00A31E9F">
        <w:tc>
          <w:tcPr>
            <w:tcW w:w="2499" w:type="pct"/>
            <w:gridSpan w:val="2"/>
          </w:tcPr>
          <w:p w14:paraId="3A07268B"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Frontālais laukums [m</w:t>
            </w:r>
            <w:r w:rsidRPr="00E73B67">
              <w:rPr>
                <w:rFonts w:ascii="Times New Roman" w:hAnsi="Times New Roman"/>
                <w:noProof/>
                <w:sz w:val="24"/>
                <w:vertAlign w:val="superscript"/>
                <w:lang w:val="en-US"/>
              </w:rPr>
              <w:t>2</w:t>
            </w:r>
            <w:r w:rsidRPr="00E73B67">
              <w:rPr>
                <w:rFonts w:ascii="Times New Roman" w:hAnsi="Times New Roman"/>
                <w:noProof/>
                <w:sz w:val="24"/>
                <w:lang w:val="en-US"/>
              </w:rPr>
              <w:t>]</w:t>
            </w:r>
          </w:p>
        </w:tc>
        <w:tc>
          <w:tcPr>
            <w:tcW w:w="1242" w:type="pct"/>
          </w:tcPr>
          <w:p w14:paraId="3F5E6D4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2492FAE9"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36C304DD" w14:textId="77777777" w:rsidTr="00A31E9F">
        <w:tc>
          <w:tcPr>
            <w:tcW w:w="189" w:type="pct"/>
            <w:vMerge w:val="restart"/>
            <w:textDirection w:val="btLr"/>
            <w:vAlign w:val="center"/>
          </w:tcPr>
          <w:p w14:paraId="501FE086" w14:textId="77777777" w:rsidR="00E73B67" w:rsidRPr="00E73B67" w:rsidRDefault="00E73B67" w:rsidP="00A31E9F">
            <w:pPr>
              <w:ind w:left="113" w:right="113"/>
              <w:jc w:val="center"/>
              <w:rPr>
                <w:rFonts w:ascii="Times New Roman" w:hAnsi="Times New Roman"/>
                <w:noProof/>
                <w:sz w:val="24"/>
                <w:lang w:val="en-US"/>
              </w:rPr>
            </w:pPr>
            <w:r w:rsidRPr="00E73B67">
              <w:rPr>
                <w:rFonts w:ascii="Times New Roman" w:hAnsi="Times New Roman"/>
                <w:noProof/>
                <w:sz w:val="24"/>
                <w:lang w:val="en-US"/>
              </w:rPr>
              <w:t>VENTILATORI</w:t>
            </w:r>
          </w:p>
        </w:tc>
        <w:tc>
          <w:tcPr>
            <w:tcW w:w="2310" w:type="pct"/>
          </w:tcPr>
          <w:p w14:paraId="71F551BD"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 xml:space="preserve">Modelis </w:t>
            </w:r>
            <w:r w:rsidRPr="00E73B67">
              <w:rPr>
                <w:rFonts w:ascii="Times New Roman" w:hAnsi="Times New Roman"/>
                <w:noProof/>
                <w:sz w:val="24"/>
                <w:lang w:val="en-US"/>
              </w:rPr>
              <w:tab/>
              <w:t>Tips</w:t>
            </w:r>
          </w:p>
        </w:tc>
        <w:tc>
          <w:tcPr>
            <w:tcW w:w="1242" w:type="pct"/>
          </w:tcPr>
          <w:p w14:paraId="6B4DB06D"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1E762DAD"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442A6454" w14:textId="77777777" w:rsidTr="00A31E9F">
        <w:tc>
          <w:tcPr>
            <w:tcW w:w="189" w:type="pct"/>
            <w:vMerge/>
          </w:tcPr>
          <w:p w14:paraId="729E62E8"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41454934"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Skaits</w:t>
            </w:r>
          </w:p>
        </w:tc>
        <w:tc>
          <w:tcPr>
            <w:tcW w:w="1242" w:type="pct"/>
          </w:tcPr>
          <w:p w14:paraId="1A16318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6076AF27"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23808EC0" w14:textId="77777777" w:rsidTr="00A31E9F">
        <w:tc>
          <w:tcPr>
            <w:tcW w:w="189" w:type="pct"/>
            <w:vMerge/>
          </w:tcPr>
          <w:p w14:paraId="2957B958"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256E1BBE"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Lāpstiņu skaits ventilatorā</w:t>
            </w:r>
          </w:p>
        </w:tc>
        <w:tc>
          <w:tcPr>
            <w:tcW w:w="1242" w:type="pct"/>
          </w:tcPr>
          <w:p w14:paraId="0C2B196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6C7A1B92"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5A81D339" w14:textId="77777777" w:rsidTr="00A31E9F">
        <w:tc>
          <w:tcPr>
            <w:tcW w:w="189" w:type="pct"/>
            <w:vMerge/>
          </w:tcPr>
          <w:p w14:paraId="15F12602"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5F4BCE6D"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Diametrs [mm]</w:t>
            </w:r>
          </w:p>
        </w:tc>
        <w:tc>
          <w:tcPr>
            <w:tcW w:w="1242" w:type="pct"/>
          </w:tcPr>
          <w:p w14:paraId="7A3B122C"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47351560"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17DE0486" w14:textId="77777777" w:rsidTr="00A31E9F">
        <w:tc>
          <w:tcPr>
            <w:tcW w:w="189" w:type="pct"/>
            <w:vMerge/>
          </w:tcPr>
          <w:p w14:paraId="41911942"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7682D3DD" w14:textId="77777777" w:rsidR="00E73B67" w:rsidRPr="00E73B67" w:rsidRDefault="00E73B67" w:rsidP="00A31E9F">
            <w:pPr>
              <w:jc w:val="both"/>
              <w:rPr>
                <w:rFonts w:ascii="Times New Roman" w:eastAsia="Times New Roman" w:hAnsi="Times New Roman" w:cs="Times New Roman"/>
                <w:bCs/>
                <w:noProof/>
                <w:sz w:val="24"/>
                <w:szCs w:val="24"/>
                <w:lang w:val="en-US"/>
              </w:rPr>
            </w:pPr>
            <w:r w:rsidRPr="00E73B67">
              <w:rPr>
                <w:rFonts w:ascii="Times New Roman" w:hAnsi="Times New Roman"/>
                <w:noProof/>
                <w:sz w:val="24"/>
                <w:lang w:val="en-US"/>
              </w:rPr>
              <w:t>Jauda [W]</w:t>
            </w:r>
            <w:r w:rsidRPr="00E73B67">
              <w:rPr>
                <w:rFonts w:ascii="Times New Roman" w:hAnsi="Times New Roman"/>
                <w:noProof/>
                <w:sz w:val="24"/>
                <w:vertAlign w:val="superscript"/>
                <w:lang w:val="en-US"/>
              </w:rPr>
              <w:t>2</w:t>
            </w:r>
          </w:p>
        </w:tc>
        <w:tc>
          <w:tcPr>
            <w:tcW w:w="1242" w:type="pct"/>
          </w:tcPr>
          <w:p w14:paraId="1406ABCA"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5EF92A70"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46F222E8" w14:textId="77777777" w:rsidTr="00A31E9F">
        <w:tc>
          <w:tcPr>
            <w:tcW w:w="189" w:type="pct"/>
            <w:vMerge/>
          </w:tcPr>
          <w:p w14:paraId="3B60497E"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77F0452E" w14:textId="77777777" w:rsidR="00E73B67" w:rsidRPr="00E73B67" w:rsidRDefault="00E73B67" w:rsidP="00A31E9F">
            <w:pPr>
              <w:jc w:val="both"/>
              <w:rPr>
                <w:rFonts w:ascii="Times New Roman" w:hAnsi="Times New Roman"/>
                <w:noProof/>
                <w:sz w:val="24"/>
                <w:vertAlign w:val="superscript"/>
                <w:lang w:val="en-US"/>
              </w:rPr>
            </w:pPr>
            <w:r w:rsidRPr="00E73B67">
              <w:rPr>
                <w:rFonts w:ascii="Times New Roman" w:hAnsi="Times New Roman"/>
                <w:noProof/>
                <w:sz w:val="24"/>
                <w:lang w:val="en-US"/>
              </w:rPr>
              <w:t>Nominālais ātrums [apgr./min.]</w:t>
            </w:r>
            <w:r w:rsidRPr="00E73B67">
              <w:rPr>
                <w:rFonts w:ascii="Times New Roman" w:hAnsi="Times New Roman"/>
                <w:noProof/>
                <w:sz w:val="24"/>
                <w:vertAlign w:val="superscript"/>
                <w:lang w:val="en-US"/>
              </w:rPr>
              <w:t>2</w:t>
            </w:r>
          </w:p>
        </w:tc>
        <w:tc>
          <w:tcPr>
            <w:tcW w:w="1242" w:type="pct"/>
          </w:tcPr>
          <w:p w14:paraId="579AF0D1"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6E156C8C"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62B60FB9" w14:textId="77777777" w:rsidTr="00A31E9F">
        <w:tc>
          <w:tcPr>
            <w:tcW w:w="189" w:type="pct"/>
            <w:vMerge/>
          </w:tcPr>
          <w:p w14:paraId="5231F56C"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61A11396" w14:textId="77777777" w:rsidR="00E73B67" w:rsidRPr="00E73B67" w:rsidRDefault="00E73B67" w:rsidP="00A31E9F">
            <w:pPr>
              <w:jc w:val="both"/>
              <w:rPr>
                <w:rFonts w:ascii="Times New Roman" w:eastAsia="Times New Roman" w:hAnsi="Times New Roman" w:cs="Times New Roman"/>
                <w:bCs/>
                <w:noProof/>
                <w:sz w:val="24"/>
                <w:szCs w:val="24"/>
                <w:vertAlign w:val="superscript"/>
                <w:lang w:val="en-US"/>
              </w:rPr>
            </w:pPr>
            <w:r w:rsidRPr="00E73B67">
              <w:rPr>
                <w:rFonts w:ascii="Times New Roman" w:hAnsi="Times New Roman"/>
                <w:noProof/>
                <w:sz w:val="24"/>
                <w:lang w:val="en-US"/>
              </w:rPr>
              <w:t>Kopējā nominālā izejas gaisa plūsma [m</w:t>
            </w:r>
            <w:r w:rsidRPr="00E73B67">
              <w:rPr>
                <w:rFonts w:ascii="Times New Roman" w:hAnsi="Times New Roman"/>
                <w:noProof/>
                <w:sz w:val="24"/>
                <w:vertAlign w:val="superscript"/>
                <w:lang w:val="en-US"/>
              </w:rPr>
              <w:t>3</w:t>
            </w:r>
            <w:r w:rsidRPr="00E73B67">
              <w:rPr>
                <w:rFonts w:ascii="Times New Roman" w:hAnsi="Times New Roman"/>
                <w:noProof/>
                <w:sz w:val="24"/>
                <w:lang w:val="en-US"/>
              </w:rPr>
              <w:t>/h], ja spiediens ir Pa</w:t>
            </w:r>
            <w:r w:rsidRPr="00E73B67">
              <w:rPr>
                <w:rFonts w:ascii="Times New Roman" w:hAnsi="Times New Roman"/>
                <w:noProof/>
                <w:sz w:val="24"/>
                <w:vertAlign w:val="superscript"/>
                <w:lang w:val="en-US"/>
              </w:rPr>
              <w:t>2</w:t>
            </w:r>
          </w:p>
        </w:tc>
        <w:tc>
          <w:tcPr>
            <w:tcW w:w="1242" w:type="pct"/>
          </w:tcPr>
          <w:p w14:paraId="7B795C26"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79D104E7"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r w:rsidR="00E73B67" w:rsidRPr="00E73B67" w14:paraId="7BB0CDD8" w14:textId="77777777" w:rsidTr="00A31E9F">
        <w:tc>
          <w:tcPr>
            <w:tcW w:w="189" w:type="pct"/>
            <w:vMerge/>
          </w:tcPr>
          <w:p w14:paraId="7D860525"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2310" w:type="pct"/>
          </w:tcPr>
          <w:p w14:paraId="19804D96"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Piedziņas veids (Apraksts līdzstrāva/maiņstrāva, frekvence u. c.)</w:t>
            </w:r>
          </w:p>
        </w:tc>
        <w:tc>
          <w:tcPr>
            <w:tcW w:w="1242" w:type="pct"/>
          </w:tcPr>
          <w:p w14:paraId="6A2D31C1" w14:textId="77777777" w:rsidR="00E73B67" w:rsidRPr="00E73B67" w:rsidRDefault="00E73B67" w:rsidP="00A31E9F">
            <w:pPr>
              <w:jc w:val="both"/>
              <w:rPr>
                <w:rFonts w:ascii="Times New Roman" w:eastAsia="Times New Roman" w:hAnsi="Times New Roman" w:cs="Times New Roman"/>
                <w:bCs/>
                <w:noProof/>
                <w:sz w:val="24"/>
                <w:szCs w:val="24"/>
                <w:lang w:val="en-US"/>
              </w:rPr>
            </w:pPr>
          </w:p>
        </w:tc>
        <w:tc>
          <w:tcPr>
            <w:tcW w:w="1259" w:type="pct"/>
          </w:tcPr>
          <w:p w14:paraId="62DAB724" w14:textId="77777777" w:rsidR="00E73B67" w:rsidRPr="00E73B67" w:rsidRDefault="00E73B67" w:rsidP="00A31E9F">
            <w:pPr>
              <w:jc w:val="both"/>
              <w:rPr>
                <w:rFonts w:ascii="Times New Roman" w:eastAsia="Times New Roman" w:hAnsi="Times New Roman" w:cs="Times New Roman"/>
                <w:bCs/>
                <w:noProof/>
                <w:sz w:val="24"/>
                <w:szCs w:val="24"/>
                <w:lang w:val="en-US"/>
              </w:rPr>
            </w:pPr>
          </w:p>
        </w:tc>
      </w:tr>
    </w:tbl>
    <w:p w14:paraId="48D5DBA4"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F580C4D" w14:textId="77777777" w:rsidR="00E73B67" w:rsidRPr="00E73B67" w:rsidRDefault="00E73B67" w:rsidP="00E73B67">
      <w:pPr>
        <w:pStyle w:val="BodyText"/>
        <w:rPr>
          <w:lang w:val="en-US"/>
        </w:rPr>
      </w:pPr>
      <w:r w:rsidRPr="00E73B67">
        <w:rPr>
          <w:lang w:val="en-US"/>
        </w:rPr>
        <w:t>b) Pārbaudes metode un rezultāti:</w:t>
      </w:r>
    </w:p>
    <w:p w14:paraId="7FDCCB1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4696CB5" w14:textId="77777777" w:rsidR="00E73B67" w:rsidRPr="00E73B67" w:rsidRDefault="00E73B67" w:rsidP="00E73B67">
      <w:pPr>
        <w:pStyle w:val="BodyText"/>
        <w:rPr>
          <w:lang w:val="en-US"/>
        </w:rPr>
      </w:pPr>
      <w:r w:rsidRPr="00E73B67">
        <w:rPr>
          <w:lang w:val="en-US"/>
        </w:rPr>
        <w:t>Pārbaudes metode</w:t>
      </w:r>
      <w:r w:rsidRPr="00E73B67">
        <w:rPr>
          <w:vertAlign w:val="superscript"/>
          <w:lang w:val="en-US"/>
        </w:rPr>
        <w:t>1</w:t>
      </w:r>
      <w:r w:rsidRPr="00E73B67">
        <w:rPr>
          <w:lang w:val="en-US"/>
        </w:rPr>
        <w:t>: Siltuma līdzsvara metode / entalpijas starpības metode</w:t>
      </w:r>
    </w:p>
    <w:p w14:paraId="6B7C2CC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CDA927" w14:textId="77777777" w:rsidR="00E73B67" w:rsidRPr="00E73B67" w:rsidRDefault="00E73B67" w:rsidP="00E73B67">
      <w:pPr>
        <w:pStyle w:val="BodyText"/>
        <w:tabs>
          <w:tab w:val="left" w:leader="dot" w:pos="8789"/>
        </w:tabs>
        <w:jc w:val="left"/>
        <w:rPr>
          <w:lang w:val="en-US"/>
        </w:rPr>
      </w:pPr>
      <w:r w:rsidRPr="00E73B67">
        <w:rPr>
          <w:lang w:val="en-US"/>
        </w:rPr>
        <w:t xml:space="preserve">Kalorimetrā, kura vidējais virsmas laukums ir = </w:t>
      </w:r>
      <w:r w:rsidRPr="00E73B67">
        <w:rPr>
          <w:lang w:val="en-US"/>
        </w:rPr>
        <w:tab/>
        <w:t>m</w:t>
      </w:r>
      <w:r w:rsidRPr="00E73B67">
        <w:rPr>
          <w:vertAlign w:val="superscript"/>
          <w:lang w:val="en-US"/>
        </w:rPr>
        <w:t>2</w:t>
      </w:r>
    </w:p>
    <w:p w14:paraId="0DDF0A1F" w14:textId="77777777" w:rsidR="00E73B67" w:rsidRPr="00E73B67" w:rsidRDefault="00E73B67" w:rsidP="00E73B67">
      <w:pPr>
        <w:pStyle w:val="BodyText"/>
        <w:tabs>
          <w:tab w:val="left" w:leader="dot" w:pos="8505"/>
        </w:tabs>
        <w:rPr>
          <w:lang w:val="en-US"/>
        </w:rPr>
      </w:pPr>
      <w:r w:rsidRPr="00E73B67">
        <w:rPr>
          <w:lang w:val="en-US"/>
        </w:rPr>
        <w:t xml:space="preserve">Ar šķidrinātas gāzes agregātu aprīkota kalorimetra izmērītā </w:t>
      </w:r>
      <w:r w:rsidRPr="00E73B67">
        <w:rPr>
          <w:i/>
          <w:iCs/>
          <w:lang w:val="en-US"/>
        </w:rPr>
        <w:t xml:space="preserve">U </w:t>
      </w:r>
      <w:r w:rsidRPr="00E73B67">
        <w:rPr>
          <w:lang w:val="en-US"/>
        </w:rPr>
        <w:t xml:space="preserve">vērtība: </w:t>
      </w:r>
      <w:r w:rsidRPr="00E73B67">
        <w:rPr>
          <w:lang w:val="en-US"/>
        </w:rPr>
        <w:tab/>
        <w:t>W/°C</w:t>
      </w:r>
    </w:p>
    <w:p w14:paraId="40940FA5" w14:textId="77777777" w:rsidR="00E73B67" w:rsidRPr="00E73B67" w:rsidRDefault="00E73B67" w:rsidP="00E73B67">
      <w:pPr>
        <w:pStyle w:val="BodyText"/>
        <w:tabs>
          <w:tab w:val="left" w:leader="dot" w:pos="8789"/>
        </w:tabs>
        <w:rPr>
          <w:lang w:val="en-US"/>
        </w:rPr>
      </w:pPr>
      <w:r w:rsidRPr="00E73B67">
        <w:rPr>
          <w:lang w:val="en-US"/>
        </w:rPr>
        <w:t xml:space="preserve">ja vidējā sienas temperatūra ir: </w:t>
      </w:r>
      <w:r w:rsidRPr="00E73B67">
        <w:rPr>
          <w:lang w:val="en-US"/>
        </w:rPr>
        <w:tab/>
        <w:t>°C</w:t>
      </w:r>
    </w:p>
    <w:p w14:paraId="0B28F241" w14:textId="77777777" w:rsidR="00E73B67" w:rsidRPr="00E73B67" w:rsidRDefault="00E73B67" w:rsidP="00E73B67">
      <w:pPr>
        <w:pStyle w:val="BodyText"/>
        <w:tabs>
          <w:tab w:val="left" w:leader="dot" w:pos="9072"/>
        </w:tabs>
        <w:rPr>
          <w:lang w:val="en-US"/>
        </w:rPr>
      </w:pPr>
    </w:p>
    <w:p w14:paraId="3CE25BC4" w14:textId="77777777" w:rsidR="00E73B67" w:rsidRPr="00E73B67" w:rsidRDefault="00E73B67" w:rsidP="00E73B67">
      <w:pPr>
        <w:pStyle w:val="BodyText"/>
        <w:tabs>
          <w:tab w:val="left" w:leader="dot" w:pos="9072"/>
        </w:tabs>
        <w:rPr>
          <w:lang w:val="en-US"/>
        </w:rPr>
      </w:pPr>
      <w:r w:rsidRPr="00E73B67">
        <w:rPr>
          <w:lang w:val="en-US"/>
        </w:rPr>
        <w:t>Pārvadāšanas iekārtā</w:t>
      </w:r>
    </w:p>
    <w:p w14:paraId="52E731DD" w14:textId="77777777" w:rsidR="00E73B67" w:rsidRPr="00E73B67" w:rsidRDefault="00E73B67" w:rsidP="00E73B67">
      <w:pPr>
        <w:pStyle w:val="BodyText"/>
        <w:tabs>
          <w:tab w:val="left" w:leader="dot" w:pos="9072"/>
        </w:tabs>
        <w:rPr>
          <w:lang w:val="en-US"/>
        </w:rPr>
      </w:pPr>
    </w:p>
    <w:p w14:paraId="0A70C5F4" w14:textId="77777777" w:rsidR="00E73B67" w:rsidRPr="00E73B67" w:rsidRDefault="00E73B67" w:rsidP="00E73B67">
      <w:pPr>
        <w:pStyle w:val="BodyText"/>
        <w:tabs>
          <w:tab w:val="left" w:leader="dot" w:pos="8505"/>
        </w:tabs>
        <w:rPr>
          <w:lang w:val="en-US"/>
        </w:rPr>
      </w:pPr>
      <w:r w:rsidRPr="00E73B67">
        <w:rPr>
          <w:lang w:val="en-US"/>
        </w:rPr>
        <w:t xml:space="preserve">Ar šķidrinātas gāzes agregātu aprīkotas pārvadāšanas iekārtas izmērītā </w:t>
      </w:r>
      <w:r w:rsidRPr="00E73B67">
        <w:rPr>
          <w:i/>
          <w:iCs/>
          <w:lang w:val="en-US"/>
        </w:rPr>
        <w:t xml:space="preserve">U </w:t>
      </w:r>
      <w:r w:rsidRPr="00E73B67">
        <w:rPr>
          <w:lang w:val="en-US"/>
        </w:rPr>
        <w:t xml:space="preserve">vērtība: </w:t>
      </w:r>
      <w:r w:rsidRPr="00E73B67">
        <w:rPr>
          <w:lang w:val="en-US"/>
        </w:rPr>
        <w:tab/>
        <w:t>W/°C</w:t>
      </w:r>
    </w:p>
    <w:p w14:paraId="2366CCE0" w14:textId="77777777" w:rsidR="00E73B67" w:rsidRPr="00E73B67" w:rsidRDefault="00E73B67" w:rsidP="00E73B67">
      <w:pPr>
        <w:pStyle w:val="BodyText"/>
        <w:tabs>
          <w:tab w:val="left" w:leader="dot" w:pos="8789"/>
        </w:tabs>
        <w:rPr>
          <w:lang w:val="en-US"/>
        </w:rPr>
      </w:pPr>
      <w:r w:rsidRPr="00E73B67">
        <w:rPr>
          <w:lang w:val="en-US"/>
        </w:rPr>
        <w:t xml:space="preserve">ja vidējā sienas temperatūra ir: </w:t>
      </w:r>
      <w:r w:rsidRPr="00E73B67">
        <w:rPr>
          <w:lang w:val="en-US"/>
        </w:rPr>
        <w:tab/>
        <w:t>°C</w:t>
      </w:r>
    </w:p>
    <w:p w14:paraId="39CE7FCC" w14:textId="77777777" w:rsidR="00E73B67" w:rsidRPr="00E73B67" w:rsidRDefault="00E73B67" w:rsidP="00E73B67">
      <w:pPr>
        <w:pStyle w:val="BodyText"/>
        <w:tabs>
          <w:tab w:val="left" w:leader="dot" w:pos="9072"/>
        </w:tabs>
        <w:rPr>
          <w:lang w:val="en-US"/>
        </w:rPr>
      </w:pPr>
      <w:r w:rsidRPr="00E73B67">
        <w:rPr>
          <w:lang w:val="en-US"/>
        </w:rPr>
        <w:t xml:space="preserve">Izmantotā formula kalorimetra </w:t>
      </w:r>
      <w:r w:rsidRPr="00E73B67">
        <w:rPr>
          <w:i/>
          <w:iCs/>
          <w:lang w:val="en-US"/>
        </w:rPr>
        <w:t xml:space="preserve">U </w:t>
      </w:r>
      <w:r w:rsidRPr="00E73B67">
        <w:rPr>
          <w:lang w:val="en-US"/>
        </w:rPr>
        <w:t>vērtības koriģēšanai atkarībā no vidējās sienas temperatūras:</w:t>
      </w:r>
      <w:r w:rsidRPr="00E73B67">
        <w:rPr>
          <w:lang w:val="en-US"/>
        </w:rPr>
        <w:tab/>
      </w:r>
    </w:p>
    <w:p w14:paraId="42098775" w14:textId="77777777" w:rsidR="00E73B67" w:rsidRPr="00E73B67" w:rsidRDefault="00E73B67" w:rsidP="00E73B67">
      <w:pPr>
        <w:pStyle w:val="BodyText"/>
        <w:tabs>
          <w:tab w:val="left" w:leader="dot" w:pos="9072"/>
        </w:tabs>
        <w:rPr>
          <w:lang w:val="en-US"/>
        </w:rPr>
      </w:pPr>
      <w:r w:rsidRPr="00E73B67">
        <w:rPr>
          <w:lang w:val="en-US"/>
        </w:rPr>
        <w:tab/>
      </w:r>
    </w:p>
    <w:p w14:paraId="029E5EE3" w14:textId="77777777" w:rsidR="00E73B67" w:rsidRPr="00E73B67" w:rsidRDefault="00E73B67" w:rsidP="00E73B67">
      <w:pPr>
        <w:pStyle w:val="BodyText"/>
        <w:tabs>
          <w:tab w:val="left" w:leader="dot" w:pos="9072"/>
        </w:tabs>
        <w:rPr>
          <w:lang w:val="en-US"/>
        </w:rPr>
      </w:pPr>
    </w:p>
    <w:p w14:paraId="10AAD39B" w14:textId="77777777" w:rsidR="00E73B67" w:rsidRPr="00E73B67" w:rsidRDefault="00E73B67" w:rsidP="00E73B67">
      <w:pPr>
        <w:pStyle w:val="BodyText"/>
        <w:tabs>
          <w:tab w:val="left" w:leader="dot" w:pos="9072"/>
        </w:tabs>
        <w:rPr>
          <w:lang w:val="en-US"/>
        </w:rPr>
      </w:pPr>
      <w:r w:rsidRPr="00E73B67">
        <w:rPr>
          <w:lang w:val="en-US"/>
        </w:rPr>
        <w:t>Maksimālais kļūdas līmenis, nosakot:</w:t>
      </w:r>
    </w:p>
    <w:p w14:paraId="04848A13" w14:textId="77777777" w:rsidR="00E73B67" w:rsidRPr="00E73B67" w:rsidRDefault="00E73B67" w:rsidP="00E73B67">
      <w:pPr>
        <w:pStyle w:val="BodyText"/>
        <w:tabs>
          <w:tab w:val="left" w:leader="dot" w:pos="9072"/>
        </w:tabs>
        <w:rPr>
          <w:lang w:val="en-US"/>
        </w:rPr>
      </w:pPr>
      <w:r w:rsidRPr="00E73B67">
        <w:rPr>
          <w:lang w:val="en-US"/>
        </w:rPr>
        <w:t xml:space="preserve">korpusa </w:t>
      </w:r>
      <w:r w:rsidRPr="00E73B67">
        <w:rPr>
          <w:i/>
          <w:iCs/>
          <w:lang w:val="en-US"/>
        </w:rPr>
        <w:t xml:space="preserve">U </w:t>
      </w:r>
      <w:r w:rsidRPr="00E73B67">
        <w:rPr>
          <w:lang w:val="en-US"/>
        </w:rPr>
        <w:t xml:space="preserve">vērtību: </w:t>
      </w:r>
      <w:r w:rsidRPr="00E73B67">
        <w:rPr>
          <w:lang w:val="en-US"/>
        </w:rPr>
        <w:tab/>
      </w:r>
    </w:p>
    <w:p w14:paraId="6BB1BE30" w14:textId="77777777" w:rsidR="00E73B67" w:rsidRPr="00E73B67" w:rsidRDefault="00E73B67" w:rsidP="00E73B67">
      <w:pPr>
        <w:pStyle w:val="BodyText"/>
        <w:tabs>
          <w:tab w:val="left" w:leader="dot" w:pos="9072"/>
        </w:tabs>
        <w:rPr>
          <w:lang w:val="en-US"/>
        </w:rPr>
      </w:pPr>
      <w:r w:rsidRPr="00E73B67">
        <w:rPr>
          <w:lang w:val="en-US"/>
        </w:rPr>
        <w:t xml:space="preserve">sašķidrinātas gāzes agregāta saldēšanas jauda: </w:t>
      </w:r>
      <w:r w:rsidRPr="00E73B67">
        <w:rPr>
          <w:lang w:val="en-US"/>
        </w:rPr>
        <w:tab/>
      </w:r>
    </w:p>
    <w:p w14:paraId="1CDA15A0" w14:textId="77777777" w:rsidR="00E73B67" w:rsidRPr="00E73B67" w:rsidRDefault="00E73B67" w:rsidP="00E73B67">
      <w:pPr>
        <w:rPr>
          <w:noProof/>
          <w:lang w:val="en-US"/>
        </w:rPr>
      </w:pPr>
      <w:r w:rsidRPr="00E73B67">
        <w:rPr>
          <w:noProof/>
          <w:lang w:val="en-US"/>
        </w:rPr>
        <w:br w:type="page"/>
      </w:r>
    </w:p>
    <w:p w14:paraId="757C5B0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EBD6626" w14:textId="77777777" w:rsidR="00E73B67" w:rsidRPr="00E73B67" w:rsidRDefault="00E73B67" w:rsidP="00E73B67">
      <w:pPr>
        <w:pStyle w:val="BodyText"/>
        <w:rPr>
          <w:b/>
          <w:lang w:val="en-US"/>
        </w:rPr>
      </w:pPr>
      <w:r w:rsidRPr="00E73B67">
        <w:rPr>
          <w:b/>
          <w:lang w:val="en-US"/>
        </w:rPr>
        <w:t>13. PARAUGS (turpinājums)</w:t>
      </w:r>
    </w:p>
    <w:p w14:paraId="03049FA4" w14:textId="77777777" w:rsidR="00E73B67" w:rsidRPr="00E73B67" w:rsidRDefault="00E73B67" w:rsidP="00E73B67">
      <w:pPr>
        <w:jc w:val="both"/>
        <w:rPr>
          <w:rFonts w:ascii="Times New Roman" w:eastAsia="Times New Roman" w:hAnsi="Times New Roman" w:cs="Times New Roman"/>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878"/>
        <w:gridCol w:w="1256"/>
        <w:gridCol w:w="911"/>
        <w:gridCol w:w="1098"/>
        <w:gridCol w:w="117"/>
        <w:gridCol w:w="913"/>
        <w:gridCol w:w="530"/>
        <w:gridCol w:w="396"/>
        <w:gridCol w:w="1054"/>
        <w:gridCol w:w="911"/>
        <w:gridCol w:w="1067"/>
      </w:tblGrid>
      <w:tr w:rsidR="00E73B67" w:rsidRPr="00E73B67" w14:paraId="3B022394" w14:textId="77777777" w:rsidTr="00A31E9F">
        <w:trPr>
          <w:trHeight w:val="325"/>
        </w:trPr>
        <w:tc>
          <w:tcPr>
            <w:tcW w:w="2269" w:type="pct"/>
            <w:gridSpan w:val="4"/>
            <w:tcBorders>
              <w:top w:val="single" w:sz="4" w:space="0" w:color="000000"/>
              <w:left w:val="single" w:sz="4" w:space="0" w:color="000000"/>
            </w:tcBorders>
          </w:tcPr>
          <w:p w14:paraId="636D1644"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Vidējā gaisa temperatūra ārpus cisternas:</w:t>
            </w:r>
          </w:p>
        </w:tc>
        <w:tc>
          <w:tcPr>
            <w:tcW w:w="854" w:type="pct"/>
            <w:gridSpan w:val="3"/>
            <w:tcBorders>
              <w:top w:val="single" w:sz="4" w:space="0" w:color="000000"/>
              <w:bottom w:val="dotted" w:sz="4" w:space="0" w:color="000000"/>
            </w:tcBorders>
          </w:tcPr>
          <w:p w14:paraId="6AFC17AD" w14:textId="77777777" w:rsidR="00E73B67" w:rsidRPr="00E73B67" w:rsidRDefault="00E73B67" w:rsidP="00A31E9F">
            <w:pPr>
              <w:pStyle w:val="TableParagraph"/>
              <w:jc w:val="both"/>
              <w:rPr>
                <w:rFonts w:ascii="Times New Roman" w:hAnsi="Times New Roman" w:cs="Times New Roman"/>
                <w:noProof/>
                <w:sz w:val="24"/>
                <w:szCs w:val="24"/>
                <w:lang w:val="en-US"/>
              </w:rPr>
            </w:pPr>
          </w:p>
        </w:tc>
        <w:tc>
          <w:tcPr>
            <w:tcW w:w="217" w:type="pct"/>
            <w:tcBorders>
              <w:top w:val="single" w:sz="4" w:space="0" w:color="000000"/>
            </w:tcBorders>
          </w:tcPr>
          <w:p w14:paraId="64254B0C"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°C</w:t>
            </w:r>
          </w:p>
        </w:tc>
        <w:tc>
          <w:tcPr>
            <w:tcW w:w="1660" w:type="pct"/>
            <w:gridSpan w:val="3"/>
            <w:tcBorders>
              <w:top w:val="single" w:sz="4" w:space="0" w:color="000000"/>
              <w:right w:val="single" w:sz="4" w:space="0" w:color="000000"/>
            </w:tcBorders>
          </w:tcPr>
          <w:p w14:paraId="05BCE74D"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r>
      <w:tr w:rsidR="00E73B67" w:rsidRPr="00E73B67" w14:paraId="2F4F5346" w14:textId="77777777" w:rsidTr="00A31E9F">
        <w:trPr>
          <w:trHeight w:hRule="exact" w:val="462"/>
        </w:trPr>
        <w:tc>
          <w:tcPr>
            <w:tcW w:w="5000" w:type="pct"/>
            <w:gridSpan w:val="11"/>
            <w:tcBorders>
              <w:left w:val="single" w:sz="4" w:space="0" w:color="000000"/>
              <w:bottom w:val="dotted" w:sz="4" w:space="0" w:color="000000"/>
              <w:right w:val="single" w:sz="6" w:space="0" w:color="000000"/>
            </w:tcBorders>
          </w:tcPr>
          <w:p w14:paraId="5C1BBDDB" w14:textId="77777777" w:rsidR="00E73B67" w:rsidRPr="00E73B67" w:rsidRDefault="00E73B67" w:rsidP="00A31E9F">
            <w:pPr>
              <w:pStyle w:val="TableParagraph"/>
              <w:jc w:val="both"/>
              <w:rPr>
                <w:rFonts w:ascii="Times New Roman" w:hAnsi="Times New Roman"/>
                <w:noProof/>
                <w:sz w:val="24"/>
                <w:lang w:val="en-US"/>
              </w:rPr>
            </w:pPr>
            <w:r w:rsidRPr="00E73B67">
              <w:rPr>
                <w:rFonts w:ascii="Times New Roman" w:hAnsi="Times New Roman"/>
                <w:noProof/>
                <w:sz w:val="24"/>
                <w:lang w:val="en-US"/>
              </w:rPr>
              <w:t>Elektroapgāde:</w:t>
            </w:r>
          </w:p>
        </w:tc>
      </w:tr>
      <w:tr w:rsidR="00E73B67" w:rsidRPr="00E73B67" w14:paraId="0C66EA9A" w14:textId="77777777" w:rsidTr="00A31E9F">
        <w:trPr>
          <w:trHeight w:hRule="exact" w:val="325"/>
        </w:trPr>
        <w:tc>
          <w:tcPr>
            <w:tcW w:w="5000" w:type="pct"/>
            <w:gridSpan w:val="11"/>
            <w:tcBorders>
              <w:top w:val="dotted" w:sz="4" w:space="0" w:color="000000"/>
              <w:left w:val="single" w:sz="3" w:space="0" w:color="000000"/>
              <w:bottom w:val="single" w:sz="5" w:space="0" w:color="000000"/>
              <w:right w:val="single" w:sz="5" w:space="0" w:color="000000"/>
            </w:tcBorders>
          </w:tcPr>
          <w:p w14:paraId="113A80AB" w14:textId="77777777" w:rsidR="00E73B67" w:rsidRPr="00E73B67" w:rsidRDefault="00E73B67" w:rsidP="00A31E9F">
            <w:pPr>
              <w:pStyle w:val="TableParagraph"/>
              <w:jc w:val="both"/>
              <w:rPr>
                <w:rFonts w:ascii="Times New Roman" w:eastAsia="Times New Roman" w:hAnsi="Times New Roman" w:cs="Times New Roman"/>
                <w:noProof/>
                <w:sz w:val="24"/>
                <w:szCs w:val="24"/>
                <w:lang w:val="en-US"/>
              </w:rPr>
            </w:pPr>
          </w:p>
        </w:tc>
      </w:tr>
      <w:tr w:rsidR="00E73B67" w:rsidRPr="00E73B67" w14:paraId="22E2924A" w14:textId="77777777" w:rsidTr="00A31E9F">
        <w:trPr>
          <w:trHeight w:hRule="exact" w:val="1809"/>
        </w:trPr>
        <w:tc>
          <w:tcPr>
            <w:tcW w:w="481" w:type="pct"/>
            <w:tcBorders>
              <w:top w:val="single" w:sz="5" w:space="0" w:color="000000"/>
              <w:left w:val="single" w:sz="3" w:space="0" w:color="000000"/>
              <w:bottom w:val="single" w:sz="3" w:space="0" w:color="000000"/>
              <w:right w:val="single" w:sz="3" w:space="0" w:color="000000"/>
            </w:tcBorders>
            <w:textDirection w:val="tbRl"/>
            <w:vAlign w:val="center"/>
          </w:tcPr>
          <w:p w14:paraId="6342DE8D"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Sašķidrinātas gāzes patēriņš</w:t>
            </w:r>
          </w:p>
        </w:tc>
        <w:tc>
          <w:tcPr>
            <w:tcW w:w="688" w:type="pct"/>
            <w:tcBorders>
              <w:top w:val="single" w:sz="5" w:space="0" w:color="000000"/>
              <w:left w:val="single" w:sz="3" w:space="0" w:color="000000"/>
              <w:bottom w:val="single" w:sz="3" w:space="0" w:color="000000"/>
              <w:right w:val="single" w:sz="3" w:space="0" w:color="000000"/>
            </w:tcBorders>
            <w:textDirection w:val="tbRl"/>
            <w:vAlign w:val="center"/>
          </w:tcPr>
          <w:p w14:paraId="1760A170"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Elektroenerģijas patēriņš</w:t>
            </w:r>
          </w:p>
        </w:tc>
        <w:tc>
          <w:tcPr>
            <w:tcW w:w="499" w:type="pct"/>
            <w:tcBorders>
              <w:top w:val="single" w:sz="5" w:space="0" w:color="000000"/>
              <w:left w:val="single" w:sz="3" w:space="0" w:color="000000"/>
              <w:bottom w:val="single" w:sz="3" w:space="0" w:color="000000"/>
              <w:right w:val="single" w:sz="5" w:space="0" w:color="000000"/>
            </w:tcBorders>
            <w:textDirection w:val="tbRl"/>
            <w:vAlign w:val="center"/>
          </w:tcPr>
          <w:p w14:paraId="711E13D6"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Spiediens cisternas izejā</w:t>
            </w:r>
          </w:p>
        </w:tc>
        <w:tc>
          <w:tcPr>
            <w:tcW w:w="665" w:type="pct"/>
            <w:gridSpan w:val="2"/>
            <w:tcBorders>
              <w:top w:val="single" w:sz="5" w:space="0" w:color="000000"/>
              <w:left w:val="single" w:sz="5" w:space="0" w:color="000000"/>
              <w:bottom w:val="single" w:sz="3" w:space="0" w:color="000000"/>
              <w:right w:val="single" w:sz="5" w:space="0" w:color="000000"/>
            </w:tcBorders>
            <w:textDirection w:val="tbRl"/>
            <w:vAlign w:val="center"/>
          </w:tcPr>
          <w:p w14:paraId="29EBE3E4"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Šķidruma temperatūra iztvaicētājā</w:t>
            </w:r>
          </w:p>
        </w:tc>
        <w:tc>
          <w:tcPr>
            <w:tcW w:w="500" w:type="pct"/>
            <w:tcBorders>
              <w:top w:val="single" w:sz="5" w:space="0" w:color="000000"/>
              <w:left w:val="single" w:sz="5" w:space="0" w:color="000000"/>
              <w:bottom w:val="single" w:sz="3" w:space="0" w:color="000000"/>
              <w:right w:val="single" w:sz="5" w:space="0" w:color="000000"/>
            </w:tcBorders>
            <w:textDirection w:val="tbRl"/>
            <w:vAlign w:val="center"/>
          </w:tcPr>
          <w:p w14:paraId="59927213"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Ārējā temperatūra</w:t>
            </w:r>
          </w:p>
        </w:tc>
        <w:tc>
          <w:tcPr>
            <w:tcW w:w="507" w:type="pct"/>
            <w:gridSpan w:val="2"/>
            <w:tcBorders>
              <w:top w:val="single" w:sz="5" w:space="0" w:color="000000"/>
              <w:left w:val="single" w:sz="5" w:space="0" w:color="000000"/>
              <w:bottom w:val="single" w:sz="3" w:space="0" w:color="000000"/>
              <w:right w:val="single" w:sz="3" w:space="0" w:color="000000"/>
            </w:tcBorders>
            <w:textDirection w:val="tbRl"/>
            <w:vAlign w:val="center"/>
          </w:tcPr>
          <w:p w14:paraId="622F3158"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Iekšējā temperatūra</w:t>
            </w:r>
          </w:p>
        </w:tc>
        <w:tc>
          <w:tcPr>
            <w:tcW w:w="577" w:type="pct"/>
            <w:tcBorders>
              <w:top w:val="single" w:sz="5" w:space="0" w:color="000000"/>
              <w:left w:val="single" w:sz="3" w:space="0" w:color="000000"/>
              <w:bottom w:val="single" w:sz="3" w:space="0" w:color="000000"/>
              <w:right w:val="single" w:sz="3" w:space="0" w:color="000000"/>
            </w:tcBorders>
            <w:textDirection w:val="tbRl"/>
            <w:vAlign w:val="center"/>
          </w:tcPr>
          <w:p w14:paraId="4784F321"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Siltumspēja</w:t>
            </w:r>
          </w:p>
        </w:tc>
        <w:tc>
          <w:tcPr>
            <w:tcW w:w="499" w:type="pct"/>
            <w:tcBorders>
              <w:top w:val="single" w:sz="5" w:space="0" w:color="000000"/>
              <w:left w:val="single" w:sz="3" w:space="0" w:color="000000"/>
              <w:bottom w:val="single" w:sz="3" w:space="0" w:color="000000"/>
              <w:right w:val="single" w:sz="3" w:space="0" w:color="000000"/>
            </w:tcBorders>
            <w:textDirection w:val="tbRl"/>
            <w:vAlign w:val="center"/>
          </w:tcPr>
          <w:p w14:paraId="527023FC"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Iztvaicētāja gaisa ieplūdes temperatūra</w:t>
            </w:r>
          </w:p>
        </w:tc>
        <w:tc>
          <w:tcPr>
            <w:tcW w:w="584" w:type="pct"/>
            <w:tcBorders>
              <w:top w:val="single" w:sz="5" w:space="0" w:color="000000"/>
              <w:left w:val="single" w:sz="3" w:space="0" w:color="000000"/>
              <w:bottom w:val="single" w:sz="3" w:space="0" w:color="000000"/>
              <w:right w:val="single" w:sz="5" w:space="0" w:color="000000"/>
            </w:tcBorders>
            <w:textDirection w:val="tbRl"/>
            <w:vAlign w:val="center"/>
          </w:tcPr>
          <w:p w14:paraId="33216313" w14:textId="77777777" w:rsidR="00E73B67" w:rsidRPr="00E73B67" w:rsidRDefault="00E73B67" w:rsidP="00A31E9F">
            <w:pPr>
              <w:pStyle w:val="TableParagraph"/>
              <w:rPr>
                <w:rFonts w:ascii="Times New Roman" w:hAnsi="Times New Roman"/>
                <w:noProof/>
                <w:sz w:val="24"/>
                <w:lang w:val="en-US"/>
              </w:rPr>
            </w:pPr>
            <w:r w:rsidRPr="00E73B67">
              <w:rPr>
                <w:rFonts w:ascii="Times New Roman" w:hAnsi="Times New Roman"/>
                <w:noProof/>
                <w:sz w:val="24"/>
                <w:lang w:val="en-US"/>
              </w:rPr>
              <w:t>Lietderīgā saldēšanas jauda</w:t>
            </w:r>
          </w:p>
        </w:tc>
      </w:tr>
      <w:tr w:rsidR="00E73B67" w:rsidRPr="00E73B67" w14:paraId="7FC270D7" w14:textId="77777777" w:rsidTr="00A31E9F">
        <w:trPr>
          <w:trHeight w:hRule="exact" w:val="756"/>
        </w:trPr>
        <w:tc>
          <w:tcPr>
            <w:tcW w:w="481" w:type="pct"/>
            <w:tcBorders>
              <w:top w:val="single" w:sz="3" w:space="0" w:color="000000"/>
              <w:left w:val="single" w:sz="3" w:space="0" w:color="000000"/>
              <w:bottom w:val="single" w:sz="3" w:space="0" w:color="000000"/>
              <w:right w:val="single" w:sz="3" w:space="0" w:color="000000"/>
            </w:tcBorders>
            <w:vAlign w:val="center"/>
          </w:tcPr>
          <w:p w14:paraId="6912F82C"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[kg/h]</w:t>
            </w:r>
          </w:p>
        </w:tc>
        <w:tc>
          <w:tcPr>
            <w:tcW w:w="688" w:type="pct"/>
            <w:tcBorders>
              <w:top w:val="single" w:sz="3" w:space="0" w:color="000000"/>
              <w:left w:val="single" w:sz="3" w:space="0" w:color="000000"/>
              <w:bottom w:val="single" w:sz="3" w:space="0" w:color="000000"/>
              <w:right w:val="single" w:sz="3" w:space="0" w:color="000000"/>
            </w:tcBorders>
            <w:vAlign w:val="center"/>
          </w:tcPr>
          <w:p w14:paraId="17C7A147"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[Vdc] un [A]</w:t>
            </w:r>
          </w:p>
        </w:tc>
        <w:tc>
          <w:tcPr>
            <w:tcW w:w="499" w:type="pct"/>
            <w:tcBorders>
              <w:top w:val="single" w:sz="3" w:space="0" w:color="000000"/>
              <w:left w:val="single" w:sz="3" w:space="0" w:color="000000"/>
              <w:bottom w:val="single" w:sz="3" w:space="0" w:color="000000"/>
              <w:right w:val="single" w:sz="5" w:space="0" w:color="000000"/>
            </w:tcBorders>
            <w:vAlign w:val="center"/>
          </w:tcPr>
          <w:p w14:paraId="6082ECD8"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[bāri abs.]</w:t>
            </w:r>
          </w:p>
        </w:tc>
        <w:tc>
          <w:tcPr>
            <w:tcW w:w="665" w:type="pct"/>
            <w:gridSpan w:val="2"/>
            <w:tcBorders>
              <w:top w:val="single" w:sz="3" w:space="0" w:color="000000"/>
              <w:left w:val="single" w:sz="5" w:space="0" w:color="000000"/>
              <w:bottom w:val="single" w:sz="3" w:space="0" w:color="000000"/>
              <w:right w:val="single" w:sz="5" w:space="0" w:color="000000"/>
            </w:tcBorders>
            <w:vAlign w:val="center"/>
          </w:tcPr>
          <w:p w14:paraId="19C50252"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500" w:type="pct"/>
            <w:tcBorders>
              <w:top w:val="single" w:sz="3" w:space="0" w:color="000000"/>
              <w:left w:val="single" w:sz="5" w:space="0" w:color="000000"/>
              <w:bottom w:val="single" w:sz="3" w:space="0" w:color="000000"/>
              <w:right w:val="single" w:sz="5" w:space="0" w:color="000000"/>
            </w:tcBorders>
            <w:vAlign w:val="center"/>
          </w:tcPr>
          <w:p w14:paraId="35F6D430"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507" w:type="pct"/>
            <w:gridSpan w:val="2"/>
            <w:tcBorders>
              <w:top w:val="single" w:sz="3" w:space="0" w:color="000000"/>
              <w:left w:val="single" w:sz="5" w:space="0" w:color="000000"/>
              <w:bottom w:val="single" w:sz="3" w:space="0" w:color="000000"/>
              <w:right w:val="single" w:sz="3" w:space="0" w:color="000000"/>
            </w:tcBorders>
            <w:vAlign w:val="center"/>
          </w:tcPr>
          <w:p w14:paraId="59370B74"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577" w:type="pct"/>
            <w:tcBorders>
              <w:top w:val="single" w:sz="3" w:space="0" w:color="000000"/>
              <w:left w:val="single" w:sz="3" w:space="0" w:color="000000"/>
              <w:bottom w:val="single" w:sz="3" w:space="0" w:color="000000"/>
              <w:right w:val="single" w:sz="3" w:space="0" w:color="000000"/>
            </w:tcBorders>
            <w:vAlign w:val="center"/>
          </w:tcPr>
          <w:p w14:paraId="2FBF4F10"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[W]</w:t>
            </w:r>
          </w:p>
        </w:tc>
        <w:tc>
          <w:tcPr>
            <w:tcW w:w="499" w:type="pct"/>
            <w:tcBorders>
              <w:top w:val="single" w:sz="3" w:space="0" w:color="000000"/>
              <w:left w:val="single" w:sz="3" w:space="0" w:color="000000"/>
              <w:bottom w:val="single" w:sz="3" w:space="0" w:color="000000"/>
              <w:right w:val="single" w:sz="3" w:space="0" w:color="000000"/>
            </w:tcBorders>
            <w:vAlign w:val="center"/>
          </w:tcPr>
          <w:p w14:paraId="5948DE32"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[°C]</w:t>
            </w:r>
          </w:p>
        </w:tc>
        <w:tc>
          <w:tcPr>
            <w:tcW w:w="584" w:type="pct"/>
            <w:tcBorders>
              <w:top w:val="single" w:sz="3" w:space="0" w:color="000000"/>
              <w:left w:val="single" w:sz="3" w:space="0" w:color="000000"/>
              <w:bottom w:val="single" w:sz="3" w:space="0" w:color="000000"/>
              <w:right w:val="single" w:sz="5" w:space="0" w:color="000000"/>
            </w:tcBorders>
            <w:vAlign w:val="center"/>
          </w:tcPr>
          <w:p w14:paraId="5B8105A5" w14:textId="77777777" w:rsidR="00E73B67" w:rsidRPr="00E73B67" w:rsidRDefault="00E73B67" w:rsidP="00A31E9F">
            <w:pPr>
              <w:pStyle w:val="TableParagraph"/>
              <w:jc w:val="center"/>
              <w:rPr>
                <w:rFonts w:ascii="Times New Roman" w:hAnsi="Times New Roman"/>
                <w:noProof/>
                <w:sz w:val="24"/>
                <w:lang w:val="en-US"/>
              </w:rPr>
            </w:pPr>
            <w:r w:rsidRPr="00E73B67">
              <w:rPr>
                <w:rFonts w:ascii="Times New Roman" w:hAnsi="Times New Roman"/>
                <w:noProof/>
                <w:sz w:val="24"/>
                <w:lang w:val="en-US"/>
              </w:rPr>
              <w:t>[W]</w:t>
            </w:r>
          </w:p>
        </w:tc>
      </w:tr>
      <w:tr w:rsidR="00E73B67" w:rsidRPr="00E73B67" w14:paraId="577058A7" w14:textId="77777777" w:rsidTr="00A31E9F">
        <w:trPr>
          <w:trHeight w:hRule="exact" w:val="259"/>
        </w:trPr>
        <w:tc>
          <w:tcPr>
            <w:tcW w:w="481" w:type="pct"/>
            <w:tcBorders>
              <w:top w:val="single" w:sz="3" w:space="0" w:color="000000"/>
              <w:left w:val="single" w:sz="3" w:space="0" w:color="000000"/>
              <w:bottom w:val="single" w:sz="3" w:space="0" w:color="000000"/>
              <w:right w:val="single" w:sz="3" w:space="0" w:color="000000"/>
            </w:tcBorders>
          </w:tcPr>
          <w:p w14:paraId="616FE981" w14:textId="77777777" w:rsidR="00E73B67" w:rsidRPr="00E73B67" w:rsidRDefault="00E73B67" w:rsidP="00A31E9F">
            <w:pPr>
              <w:jc w:val="both"/>
              <w:rPr>
                <w:rFonts w:ascii="Times New Roman" w:hAnsi="Times New Roman" w:cs="Times New Roman"/>
                <w:noProof/>
                <w:sz w:val="24"/>
                <w:szCs w:val="24"/>
                <w:lang w:val="en-US"/>
              </w:rPr>
            </w:pPr>
          </w:p>
        </w:tc>
        <w:tc>
          <w:tcPr>
            <w:tcW w:w="688" w:type="pct"/>
            <w:tcBorders>
              <w:top w:val="single" w:sz="3" w:space="0" w:color="000000"/>
              <w:left w:val="single" w:sz="3" w:space="0" w:color="000000"/>
              <w:bottom w:val="single" w:sz="3" w:space="0" w:color="000000"/>
              <w:right w:val="single" w:sz="3" w:space="0" w:color="000000"/>
            </w:tcBorders>
          </w:tcPr>
          <w:p w14:paraId="1D5DEE61" w14:textId="77777777" w:rsidR="00E73B67" w:rsidRPr="00E73B67" w:rsidRDefault="00E73B67" w:rsidP="00A31E9F">
            <w:pPr>
              <w:jc w:val="both"/>
              <w:rPr>
                <w:rFonts w:ascii="Times New Roman" w:hAnsi="Times New Roman" w:cs="Times New Roman"/>
                <w:noProof/>
                <w:sz w:val="24"/>
                <w:szCs w:val="24"/>
                <w:lang w:val="en-US"/>
              </w:rPr>
            </w:pPr>
          </w:p>
        </w:tc>
        <w:tc>
          <w:tcPr>
            <w:tcW w:w="499" w:type="pct"/>
            <w:tcBorders>
              <w:top w:val="single" w:sz="3" w:space="0" w:color="000000"/>
              <w:left w:val="single" w:sz="3" w:space="0" w:color="000000"/>
              <w:bottom w:val="single" w:sz="3" w:space="0" w:color="000000"/>
              <w:right w:val="single" w:sz="5" w:space="0" w:color="000000"/>
            </w:tcBorders>
          </w:tcPr>
          <w:p w14:paraId="378EC406" w14:textId="77777777" w:rsidR="00E73B67" w:rsidRPr="00E73B67" w:rsidRDefault="00E73B67" w:rsidP="00A31E9F">
            <w:pPr>
              <w:jc w:val="both"/>
              <w:rPr>
                <w:rFonts w:ascii="Times New Roman" w:hAnsi="Times New Roman" w:cs="Times New Roman"/>
                <w:noProof/>
                <w:sz w:val="24"/>
                <w:szCs w:val="24"/>
                <w:lang w:val="en-US"/>
              </w:rPr>
            </w:pPr>
          </w:p>
        </w:tc>
        <w:tc>
          <w:tcPr>
            <w:tcW w:w="665" w:type="pct"/>
            <w:gridSpan w:val="2"/>
            <w:tcBorders>
              <w:top w:val="single" w:sz="3" w:space="0" w:color="000000"/>
              <w:left w:val="single" w:sz="5" w:space="0" w:color="000000"/>
              <w:bottom w:val="single" w:sz="3" w:space="0" w:color="000000"/>
              <w:right w:val="single" w:sz="5" w:space="0" w:color="000000"/>
            </w:tcBorders>
          </w:tcPr>
          <w:p w14:paraId="7B02EA46" w14:textId="77777777" w:rsidR="00E73B67" w:rsidRPr="00E73B67" w:rsidRDefault="00E73B67" w:rsidP="00A31E9F">
            <w:pPr>
              <w:jc w:val="both"/>
              <w:rPr>
                <w:rFonts w:ascii="Times New Roman" w:hAnsi="Times New Roman" w:cs="Times New Roman"/>
                <w:noProof/>
                <w:sz w:val="24"/>
                <w:szCs w:val="24"/>
                <w:lang w:val="en-US"/>
              </w:rPr>
            </w:pPr>
          </w:p>
        </w:tc>
        <w:tc>
          <w:tcPr>
            <w:tcW w:w="500" w:type="pct"/>
            <w:tcBorders>
              <w:top w:val="single" w:sz="3" w:space="0" w:color="000000"/>
              <w:left w:val="single" w:sz="5" w:space="0" w:color="000000"/>
              <w:bottom w:val="single" w:sz="3" w:space="0" w:color="000000"/>
              <w:right w:val="single" w:sz="5" w:space="0" w:color="000000"/>
            </w:tcBorders>
          </w:tcPr>
          <w:p w14:paraId="39E2864D" w14:textId="77777777" w:rsidR="00E73B67" w:rsidRPr="00E73B67" w:rsidRDefault="00E73B67" w:rsidP="00A31E9F">
            <w:pPr>
              <w:jc w:val="both"/>
              <w:rPr>
                <w:rFonts w:ascii="Times New Roman" w:hAnsi="Times New Roman" w:cs="Times New Roman"/>
                <w:noProof/>
                <w:sz w:val="24"/>
                <w:szCs w:val="24"/>
                <w:lang w:val="en-US"/>
              </w:rPr>
            </w:pPr>
          </w:p>
        </w:tc>
        <w:tc>
          <w:tcPr>
            <w:tcW w:w="507" w:type="pct"/>
            <w:gridSpan w:val="2"/>
            <w:tcBorders>
              <w:top w:val="single" w:sz="3" w:space="0" w:color="000000"/>
              <w:left w:val="single" w:sz="5" w:space="0" w:color="000000"/>
              <w:bottom w:val="single" w:sz="3" w:space="0" w:color="000000"/>
              <w:right w:val="single" w:sz="3" w:space="0" w:color="000000"/>
            </w:tcBorders>
          </w:tcPr>
          <w:p w14:paraId="42471003" w14:textId="77777777" w:rsidR="00E73B67" w:rsidRPr="00E73B67" w:rsidRDefault="00E73B67" w:rsidP="00A31E9F">
            <w:pPr>
              <w:jc w:val="both"/>
              <w:rPr>
                <w:rFonts w:ascii="Times New Roman" w:hAnsi="Times New Roman" w:cs="Times New Roman"/>
                <w:noProof/>
                <w:sz w:val="24"/>
                <w:szCs w:val="24"/>
                <w:lang w:val="en-US"/>
              </w:rPr>
            </w:pPr>
          </w:p>
        </w:tc>
        <w:tc>
          <w:tcPr>
            <w:tcW w:w="577" w:type="pct"/>
            <w:tcBorders>
              <w:top w:val="single" w:sz="3" w:space="0" w:color="000000"/>
              <w:left w:val="single" w:sz="3" w:space="0" w:color="000000"/>
              <w:bottom w:val="single" w:sz="3" w:space="0" w:color="000000"/>
              <w:right w:val="single" w:sz="3" w:space="0" w:color="000000"/>
            </w:tcBorders>
          </w:tcPr>
          <w:p w14:paraId="3B3E2D57" w14:textId="77777777" w:rsidR="00E73B67" w:rsidRPr="00E73B67" w:rsidRDefault="00E73B67" w:rsidP="00A31E9F">
            <w:pPr>
              <w:jc w:val="both"/>
              <w:rPr>
                <w:rFonts w:ascii="Times New Roman" w:hAnsi="Times New Roman" w:cs="Times New Roman"/>
                <w:noProof/>
                <w:sz w:val="24"/>
                <w:szCs w:val="24"/>
                <w:lang w:val="en-US"/>
              </w:rPr>
            </w:pPr>
          </w:p>
        </w:tc>
        <w:tc>
          <w:tcPr>
            <w:tcW w:w="499" w:type="pct"/>
            <w:tcBorders>
              <w:top w:val="single" w:sz="3" w:space="0" w:color="000000"/>
              <w:left w:val="single" w:sz="3" w:space="0" w:color="000000"/>
              <w:bottom w:val="single" w:sz="3" w:space="0" w:color="000000"/>
              <w:right w:val="single" w:sz="3" w:space="0" w:color="000000"/>
            </w:tcBorders>
          </w:tcPr>
          <w:p w14:paraId="5B5E2BCF" w14:textId="77777777" w:rsidR="00E73B67" w:rsidRPr="00E73B67" w:rsidRDefault="00E73B67" w:rsidP="00A31E9F">
            <w:pPr>
              <w:jc w:val="both"/>
              <w:rPr>
                <w:rFonts w:ascii="Times New Roman" w:hAnsi="Times New Roman" w:cs="Times New Roman"/>
                <w:noProof/>
                <w:sz w:val="24"/>
                <w:szCs w:val="24"/>
                <w:lang w:val="en-US"/>
              </w:rPr>
            </w:pPr>
          </w:p>
        </w:tc>
        <w:tc>
          <w:tcPr>
            <w:tcW w:w="584" w:type="pct"/>
            <w:tcBorders>
              <w:top w:val="single" w:sz="3" w:space="0" w:color="000000"/>
              <w:left w:val="single" w:sz="3" w:space="0" w:color="000000"/>
              <w:bottom w:val="single" w:sz="3" w:space="0" w:color="000000"/>
              <w:right w:val="single" w:sz="5" w:space="0" w:color="000000"/>
            </w:tcBorders>
          </w:tcPr>
          <w:p w14:paraId="46C38FCC" w14:textId="77777777" w:rsidR="00E73B67" w:rsidRPr="00E73B67" w:rsidRDefault="00E73B67" w:rsidP="00A31E9F">
            <w:pPr>
              <w:jc w:val="both"/>
              <w:rPr>
                <w:rFonts w:ascii="Times New Roman" w:hAnsi="Times New Roman" w:cs="Times New Roman"/>
                <w:noProof/>
                <w:sz w:val="24"/>
                <w:szCs w:val="24"/>
                <w:lang w:val="en-US"/>
              </w:rPr>
            </w:pPr>
          </w:p>
        </w:tc>
      </w:tr>
    </w:tbl>
    <w:p w14:paraId="0C05ECD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A5AC1DA" w14:textId="77777777" w:rsidR="00E73B67" w:rsidRPr="00E73B67" w:rsidRDefault="00E73B67" w:rsidP="00E73B67">
      <w:pPr>
        <w:pStyle w:val="BodyText"/>
        <w:rPr>
          <w:lang w:val="en-US"/>
        </w:rPr>
      </w:pPr>
      <w:r w:rsidRPr="00E73B67">
        <w:rPr>
          <w:lang w:val="en-US"/>
        </w:rPr>
        <w:t>Koriģēta dzesēšanas jauda [W]</w:t>
      </w:r>
    </w:p>
    <w:p w14:paraId="66CB9D5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C5EED17" w14:textId="77777777" w:rsidR="00E73B67" w:rsidRPr="00E73B67" w:rsidRDefault="00E73B67" w:rsidP="00E73B67">
      <w:pPr>
        <w:pStyle w:val="BodyText"/>
        <w:rPr>
          <w:lang w:val="en-US"/>
        </w:rPr>
      </w:pPr>
      <w:r w:rsidRPr="00E73B67">
        <w:rPr>
          <w:lang w:val="en-US"/>
        </w:rPr>
        <w:t>c) Kontrole:</w:t>
      </w:r>
    </w:p>
    <w:p w14:paraId="50BA5BD4" w14:textId="77777777" w:rsidR="00E73B67" w:rsidRPr="00E73B67" w:rsidRDefault="00E73B67" w:rsidP="00E73B6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88"/>
        <w:gridCol w:w="1521"/>
        <w:gridCol w:w="1488"/>
        <w:gridCol w:w="1998"/>
        <w:gridCol w:w="1636"/>
      </w:tblGrid>
      <w:tr w:rsidR="00E73B67" w:rsidRPr="00E73B67" w14:paraId="405E20B6" w14:textId="77777777" w:rsidTr="00A31E9F">
        <w:tc>
          <w:tcPr>
            <w:tcW w:w="1362" w:type="pct"/>
          </w:tcPr>
          <w:p w14:paraId="1861B101" w14:textId="77777777" w:rsidR="00E73B67" w:rsidRPr="00E73B67" w:rsidRDefault="00E73B67" w:rsidP="00A31E9F">
            <w:pPr>
              <w:pStyle w:val="BodyText"/>
              <w:rPr>
                <w:lang w:val="en-US"/>
              </w:rPr>
            </w:pPr>
            <w:r w:rsidRPr="00E73B67">
              <w:rPr>
                <w:lang w:val="en-US"/>
              </w:rPr>
              <w:t>Termoregulators:</w:t>
            </w:r>
          </w:p>
        </w:tc>
        <w:tc>
          <w:tcPr>
            <w:tcW w:w="833" w:type="pct"/>
          </w:tcPr>
          <w:p w14:paraId="76D036CC" w14:textId="77777777" w:rsidR="00E73B67" w:rsidRPr="00E73B67" w:rsidRDefault="00E73B67" w:rsidP="00A31E9F">
            <w:pPr>
              <w:pStyle w:val="BodyText"/>
              <w:rPr>
                <w:lang w:val="en-US"/>
              </w:rPr>
            </w:pPr>
          </w:p>
        </w:tc>
        <w:tc>
          <w:tcPr>
            <w:tcW w:w="815" w:type="pct"/>
          </w:tcPr>
          <w:p w14:paraId="2CD31C3B" w14:textId="77777777" w:rsidR="00E73B67" w:rsidRPr="00E73B67" w:rsidRDefault="00E73B67" w:rsidP="00A31E9F">
            <w:pPr>
              <w:pStyle w:val="BodyText"/>
              <w:jc w:val="right"/>
              <w:rPr>
                <w:lang w:val="en-US"/>
              </w:rPr>
            </w:pPr>
            <w:r w:rsidRPr="00E73B67">
              <w:rPr>
                <w:lang w:val="en-US"/>
              </w:rPr>
              <w:t>Iestatījums</w:t>
            </w:r>
          </w:p>
        </w:tc>
        <w:tc>
          <w:tcPr>
            <w:tcW w:w="1094" w:type="pct"/>
            <w:tcBorders>
              <w:bottom w:val="dotted" w:sz="4" w:space="0" w:color="000000"/>
            </w:tcBorders>
          </w:tcPr>
          <w:p w14:paraId="39EEE178" w14:textId="77777777" w:rsidR="00E73B67" w:rsidRPr="00E73B67" w:rsidRDefault="00E73B67" w:rsidP="00A31E9F">
            <w:pPr>
              <w:pStyle w:val="BodyText"/>
              <w:rPr>
                <w:lang w:val="en-US"/>
              </w:rPr>
            </w:pPr>
          </w:p>
        </w:tc>
        <w:tc>
          <w:tcPr>
            <w:tcW w:w="896" w:type="pct"/>
          </w:tcPr>
          <w:p w14:paraId="1C4C90DD" w14:textId="77777777" w:rsidR="00E73B67" w:rsidRPr="00E73B67" w:rsidRDefault="00E73B67" w:rsidP="00A31E9F">
            <w:pPr>
              <w:pStyle w:val="BodyText"/>
              <w:rPr>
                <w:lang w:val="en-US"/>
              </w:rPr>
            </w:pPr>
            <w:r w:rsidRPr="00E73B67">
              <w:rPr>
                <w:lang w:val="en-US"/>
              </w:rPr>
              <w:t>°C</w:t>
            </w:r>
          </w:p>
        </w:tc>
      </w:tr>
      <w:tr w:rsidR="00E73B67" w:rsidRPr="00E73B67" w14:paraId="26F15212" w14:textId="77777777" w:rsidTr="00A31E9F">
        <w:tc>
          <w:tcPr>
            <w:tcW w:w="1362" w:type="pct"/>
          </w:tcPr>
          <w:p w14:paraId="7619C952" w14:textId="77777777" w:rsidR="00E73B67" w:rsidRPr="00E73B67" w:rsidRDefault="00E73B67" w:rsidP="00A31E9F">
            <w:pPr>
              <w:pStyle w:val="BodyText"/>
              <w:rPr>
                <w:lang w:val="en-US"/>
              </w:rPr>
            </w:pPr>
          </w:p>
        </w:tc>
        <w:tc>
          <w:tcPr>
            <w:tcW w:w="833" w:type="pct"/>
          </w:tcPr>
          <w:p w14:paraId="564D3B82" w14:textId="77777777" w:rsidR="00E73B67" w:rsidRPr="00E73B67" w:rsidRDefault="00E73B67" w:rsidP="00A31E9F">
            <w:pPr>
              <w:pStyle w:val="BodyText"/>
              <w:rPr>
                <w:lang w:val="en-US"/>
              </w:rPr>
            </w:pPr>
          </w:p>
        </w:tc>
        <w:tc>
          <w:tcPr>
            <w:tcW w:w="815" w:type="pct"/>
          </w:tcPr>
          <w:p w14:paraId="6BF0D9A4" w14:textId="77777777" w:rsidR="00E73B67" w:rsidRPr="00E73B67" w:rsidRDefault="00E73B67" w:rsidP="00A31E9F">
            <w:pPr>
              <w:pStyle w:val="BodyText"/>
              <w:jc w:val="right"/>
              <w:rPr>
                <w:lang w:val="en-US"/>
              </w:rPr>
            </w:pPr>
            <w:r w:rsidRPr="00E73B67">
              <w:rPr>
                <w:lang w:val="en-US"/>
              </w:rPr>
              <w:t>Starpība</w:t>
            </w:r>
          </w:p>
        </w:tc>
        <w:tc>
          <w:tcPr>
            <w:tcW w:w="1094" w:type="pct"/>
            <w:tcBorders>
              <w:top w:val="dotted" w:sz="4" w:space="0" w:color="000000"/>
              <w:bottom w:val="dotted" w:sz="4" w:space="0" w:color="000000"/>
            </w:tcBorders>
          </w:tcPr>
          <w:p w14:paraId="11DA6C9B" w14:textId="77777777" w:rsidR="00E73B67" w:rsidRPr="00E73B67" w:rsidRDefault="00E73B67" w:rsidP="00A31E9F">
            <w:pPr>
              <w:pStyle w:val="BodyText"/>
              <w:rPr>
                <w:lang w:val="en-US"/>
              </w:rPr>
            </w:pPr>
          </w:p>
        </w:tc>
        <w:tc>
          <w:tcPr>
            <w:tcW w:w="896" w:type="pct"/>
          </w:tcPr>
          <w:p w14:paraId="03852BE3" w14:textId="77777777" w:rsidR="00E73B67" w:rsidRPr="00E73B67" w:rsidRDefault="00E73B67" w:rsidP="00A31E9F">
            <w:pPr>
              <w:pStyle w:val="BodyText"/>
              <w:rPr>
                <w:lang w:val="en-US"/>
              </w:rPr>
            </w:pPr>
            <w:r w:rsidRPr="00E73B67">
              <w:rPr>
                <w:lang w:val="en-US"/>
              </w:rPr>
              <w:t>°C</w:t>
            </w:r>
          </w:p>
        </w:tc>
      </w:tr>
    </w:tbl>
    <w:p w14:paraId="12E655A2" w14:textId="77777777" w:rsidR="00E73B67" w:rsidRPr="00E73B67" w:rsidRDefault="00E73B67" w:rsidP="00E73B67">
      <w:pPr>
        <w:pStyle w:val="BodyText"/>
        <w:rPr>
          <w:lang w:val="en-US"/>
        </w:rPr>
      </w:pPr>
    </w:p>
    <w:p w14:paraId="296FDA35" w14:textId="77777777" w:rsidR="00E73B67" w:rsidRPr="00E73B67" w:rsidRDefault="00E73B67" w:rsidP="00E73B67">
      <w:pPr>
        <w:pStyle w:val="BodyText"/>
        <w:rPr>
          <w:lang w:val="en-US"/>
        </w:rPr>
      </w:pPr>
      <w:r w:rsidRPr="00E73B67">
        <w:rPr>
          <w:lang w:val="en-US"/>
        </w:rPr>
        <w:t>Atkausēšanas ierīces darbība</w:t>
      </w:r>
      <w:r w:rsidRPr="00E73B67">
        <w:rPr>
          <w:vertAlign w:val="superscript"/>
          <w:lang w:val="en-US"/>
        </w:rPr>
        <w:t>1</w:t>
      </w:r>
      <w:r w:rsidRPr="00E73B67">
        <w:rPr>
          <w:lang w:val="en-US"/>
        </w:rPr>
        <w:t>: apmierinoša/neapmierinoša</w:t>
      </w:r>
    </w:p>
    <w:p w14:paraId="4312D921" w14:textId="77777777" w:rsidR="00E73B67" w:rsidRPr="00E73B67" w:rsidRDefault="00E73B67" w:rsidP="00E73B67">
      <w:pPr>
        <w:pStyle w:val="BodyText"/>
        <w:rPr>
          <w:lang w:val="en-US"/>
        </w:rPr>
      </w:pPr>
    </w:p>
    <w:p w14:paraId="45209178" w14:textId="77777777" w:rsidR="00E73B67" w:rsidRPr="00E73B67" w:rsidRDefault="00E73B67" w:rsidP="00E73B67">
      <w:pPr>
        <w:pStyle w:val="BodyText"/>
        <w:rPr>
          <w:lang w:val="en-US"/>
        </w:rPr>
      </w:pPr>
      <w:r w:rsidRPr="00E73B67">
        <w:rPr>
          <w:lang w:val="en-US"/>
        </w:rPr>
        <w:t>No iztvaicētāja izplūstošā gaisa tilpums:</w:t>
      </w:r>
    </w:p>
    <w:p w14:paraId="0D797134" w14:textId="77777777" w:rsidR="00E73B67" w:rsidRPr="00E73B67" w:rsidRDefault="00E73B67" w:rsidP="00E73B67">
      <w:pPr>
        <w:pStyle w:val="BodyText"/>
        <w:tabs>
          <w:tab w:val="left" w:leader="dot" w:pos="8505"/>
        </w:tabs>
        <w:ind w:left="284"/>
        <w:rPr>
          <w:lang w:val="en-US"/>
        </w:rPr>
      </w:pPr>
      <w:r w:rsidRPr="00E73B67">
        <w:rPr>
          <w:lang w:val="en-US"/>
        </w:rPr>
        <w:t xml:space="preserve">Mērītā vērtība: </w:t>
      </w:r>
      <w:r w:rsidRPr="00E73B67">
        <w:rPr>
          <w:lang w:val="en-US"/>
        </w:rPr>
        <w:tab/>
        <w:t>m</w:t>
      </w:r>
      <w:r w:rsidRPr="00E73B67">
        <w:rPr>
          <w:vertAlign w:val="superscript"/>
          <w:lang w:val="en-US"/>
        </w:rPr>
        <w:t>3</w:t>
      </w:r>
      <w:r w:rsidRPr="00E73B67">
        <w:rPr>
          <w:lang w:val="en-US"/>
        </w:rPr>
        <w:t>/h</w:t>
      </w:r>
    </w:p>
    <w:p w14:paraId="06F88BBF" w14:textId="77777777" w:rsidR="00E73B67" w:rsidRPr="00E73B67" w:rsidRDefault="00E73B67" w:rsidP="00E73B67">
      <w:pPr>
        <w:pStyle w:val="BodyText"/>
        <w:tabs>
          <w:tab w:val="left" w:leader="dot" w:pos="8789"/>
        </w:tabs>
        <w:ind w:left="284"/>
        <w:rPr>
          <w:lang w:val="en-US"/>
        </w:rPr>
      </w:pPr>
      <w:r w:rsidRPr="00E73B67">
        <w:rPr>
          <w:lang w:val="en-US"/>
        </w:rPr>
        <w:t xml:space="preserve">spiedienā </w:t>
      </w:r>
      <w:r w:rsidRPr="00E73B67">
        <w:rPr>
          <w:lang w:val="en-US"/>
        </w:rPr>
        <w:tab/>
        <w:t>Pa</w:t>
      </w:r>
    </w:p>
    <w:p w14:paraId="0815C62D" w14:textId="77777777" w:rsidR="00E73B67" w:rsidRPr="00E73B67" w:rsidRDefault="00E73B67" w:rsidP="00E73B67">
      <w:pPr>
        <w:pStyle w:val="BodyText"/>
        <w:tabs>
          <w:tab w:val="left" w:leader="dot" w:pos="8789"/>
        </w:tabs>
        <w:ind w:left="284"/>
        <w:rPr>
          <w:lang w:val="en-US"/>
        </w:rPr>
      </w:pPr>
      <w:r w:rsidRPr="00E73B67">
        <w:rPr>
          <w:lang w:val="en-US"/>
        </w:rPr>
        <w:t xml:space="preserve">ja temperatūra ir </w:t>
      </w:r>
      <w:r w:rsidRPr="00E73B67">
        <w:rPr>
          <w:lang w:val="en-US"/>
        </w:rPr>
        <w:tab/>
        <w:t>°C</w:t>
      </w:r>
    </w:p>
    <w:p w14:paraId="46607122" w14:textId="77777777" w:rsidR="00E73B67" w:rsidRPr="00E73B67" w:rsidRDefault="00E73B67" w:rsidP="00E73B67">
      <w:pPr>
        <w:pStyle w:val="BodyText"/>
        <w:tabs>
          <w:tab w:val="left" w:leader="dot" w:pos="8364"/>
        </w:tabs>
        <w:ind w:left="284"/>
        <w:rPr>
          <w:lang w:val="en-US"/>
        </w:rPr>
      </w:pPr>
      <w:r w:rsidRPr="00E73B67">
        <w:rPr>
          <w:lang w:val="en-US"/>
        </w:rPr>
        <w:t xml:space="preserve">griešanās ātrumā </w:t>
      </w:r>
      <w:r w:rsidRPr="00E73B67">
        <w:rPr>
          <w:lang w:val="en-US"/>
        </w:rPr>
        <w:tab/>
        <w:t>tr/min.</w:t>
      </w:r>
    </w:p>
    <w:p w14:paraId="7CE0F572" w14:textId="77777777" w:rsidR="00E73B67" w:rsidRPr="00E73B67" w:rsidRDefault="00E73B67" w:rsidP="00E73B67">
      <w:pPr>
        <w:pStyle w:val="BodyText"/>
        <w:tabs>
          <w:tab w:val="left" w:leader="dot" w:pos="9072"/>
        </w:tabs>
        <w:rPr>
          <w:lang w:val="en-US"/>
        </w:rPr>
      </w:pPr>
    </w:p>
    <w:p w14:paraId="5D351D49" w14:textId="77777777" w:rsidR="00E73B67" w:rsidRPr="00E73B67" w:rsidRDefault="00E73B67" w:rsidP="00E73B67">
      <w:pPr>
        <w:pStyle w:val="BodyText"/>
        <w:tabs>
          <w:tab w:val="left" w:leader="dot" w:pos="9072"/>
        </w:tabs>
        <w:rPr>
          <w:lang w:val="en-US"/>
        </w:rPr>
      </w:pPr>
      <w:r w:rsidRPr="00E73B67">
        <w:rPr>
          <w:lang w:val="en-US"/>
        </w:rPr>
        <w:t>Minimālās ietilpības cisterna:</w:t>
      </w:r>
      <w:r w:rsidRPr="00E73B67">
        <w:rPr>
          <w:lang w:val="en-US"/>
        </w:rPr>
        <w:tab/>
      </w:r>
    </w:p>
    <w:p w14:paraId="59B1518F" w14:textId="77777777" w:rsidR="00E73B67" w:rsidRPr="00E73B67" w:rsidRDefault="00E73B67" w:rsidP="00E73B67">
      <w:pPr>
        <w:pStyle w:val="BodyText"/>
        <w:rPr>
          <w:lang w:val="en-US"/>
        </w:rPr>
      </w:pPr>
    </w:p>
    <w:p w14:paraId="0292C534" w14:textId="77777777" w:rsidR="00E73B67" w:rsidRPr="00E73B67" w:rsidRDefault="00E73B67" w:rsidP="00E73B67">
      <w:pPr>
        <w:pStyle w:val="BodyText"/>
        <w:rPr>
          <w:lang w:val="en-US"/>
        </w:rPr>
      </w:pPr>
      <w:r w:rsidRPr="00E73B67">
        <w:rPr>
          <w:lang w:val="en-US"/>
        </w:rPr>
        <w:t>d) Piezīmes</w:t>
      </w:r>
    </w:p>
    <w:p w14:paraId="53A3FEBB"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ab/>
      </w:r>
    </w:p>
    <w:p w14:paraId="55703788"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ab/>
      </w:r>
    </w:p>
    <w:p w14:paraId="4D0F46F4" w14:textId="77777777" w:rsidR="00E73B67" w:rsidRPr="00E73B67" w:rsidRDefault="00E73B67" w:rsidP="00E73B67">
      <w:pPr>
        <w:tabs>
          <w:tab w:val="left" w:leader="dot" w:pos="9072"/>
        </w:tabs>
        <w:jc w:val="both"/>
        <w:rPr>
          <w:rFonts w:ascii="Times New Roman" w:hAnsi="Times New Roman"/>
          <w:noProof/>
          <w:sz w:val="24"/>
          <w:lang w:val="en-US"/>
        </w:rPr>
      </w:pPr>
      <w:r w:rsidRPr="00E73B67">
        <w:rPr>
          <w:rFonts w:ascii="Times New Roman" w:hAnsi="Times New Roman"/>
          <w:noProof/>
          <w:sz w:val="24"/>
          <w:lang w:val="en-US"/>
        </w:rPr>
        <w:tab/>
      </w:r>
    </w:p>
    <w:p w14:paraId="5E21E3B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529E4F5" w14:textId="77777777" w:rsidR="00E73B67" w:rsidRPr="00E73B67" w:rsidRDefault="00E73B67" w:rsidP="00E73B67">
      <w:pPr>
        <w:pStyle w:val="BodyText"/>
        <w:rPr>
          <w:lang w:val="en-US"/>
        </w:rPr>
      </w:pPr>
      <w:r w:rsidRPr="00E73B67">
        <w:rPr>
          <w:lang w:val="en-US"/>
        </w:rPr>
        <w:t>Šis pārbaudes protokols ir derīgs ne ilgāk kā sešus gadus pēc pārbaužu beigšanas dienas.</w:t>
      </w:r>
    </w:p>
    <w:p w14:paraId="4341600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E0E8C6B" w14:textId="77777777" w:rsidR="00E73B67" w:rsidRPr="00E73B67" w:rsidRDefault="00E73B67" w:rsidP="00E73B67">
      <w:pPr>
        <w:pStyle w:val="BodyText"/>
        <w:tabs>
          <w:tab w:val="left" w:leader="dot" w:pos="3969"/>
        </w:tabs>
        <w:rPr>
          <w:lang w:val="en-US"/>
        </w:rPr>
      </w:pPr>
      <w:r w:rsidRPr="00E73B67">
        <w:rPr>
          <w:lang w:val="en-US"/>
        </w:rPr>
        <w:t xml:space="preserve">Vieta: </w:t>
      </w:r>
      <w:r w:rsidRPr="00E73B67">
        <w:rPr>
          <w:lang w:val="en-US"/>
        </w:rPr>
        <w:tab/>
      </w:r>
    </w:p>
    <w:p w14:paraId="4F2DB977"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155"/>
        <w:gridCol w:w="283"/>
        <w:gridCol w:w="3260"/>
        <w:gridCol w:w="851"/>
        <w:gridCol w:w="2582"/>
      </w:tblGrid>
      <w:tr w:rsidR="00E73B67" w:rsidRPr="00E73B67" w14:paraId="63AFB0DB" w14:textId="77777777" w:rsidTr="00A31E9F">
        <w:tc>
          <w:tcPr>
            <w:tcW w:w="1180" w:type="pct"/>
          </w:tcPr>
          <w:p w14:paraId="2830E6D8" w14:textId="77777777" w:rsidR="00E73B67" w:rsidRPr="00E73B67" w:rsidRDefault="00E73B67" w:rsidP="00A31E9F">
            <w:pPr>
              <w:pStyle w:val="BodyText"/>
              <w:rPr>
                <w:lang w:val="en-US"/>
              </w:rPr>
            </w:pPr>
            <w:r w:rsidRPr="00E73B67">
              <w:rPr>
                <w:lang w:val="en-US"/>
              </w:rPr>
              <w:t>Diena, kad sniegts pārbaudes ziņojums:</w:t>
            </w:r>
          </w:p>
        </w:tc>
        <w:tc>
          <w:tcPr>
            <w:tcW w:w="155" w:type="pct"/>
          </w:tcPr>
          <w:p w14:paraId="7714B36C" w14:textId="77777777" w:rsidR="00E73B67" w:rsidRPr="00E73B67" w:rsidRDefault="00E73B67" w:rsidP="00A31E9F">
            <w:pPr>
              <w:pStyle w:val="BodyText"/>
              <w:rPr>
                <w:lang w:val="en-US"/>
              </w:rPr>
            </w:pPr>
          </w:p>
        </w:tc>
        <w:tc>
          <w:tcPr>
            <w:tcW w:w="1785" w:type="pct"/>
            <w:tcBorders>
              <w:bottom w:val="dotted" w:sz="4" w:space="0" w:color="auto"/>
            </w:tcBorders>
          </w:tcPr>
          <w:p w14:paraId="703436F5" w14:textId="77777777" w:rsidR="00E73B67" w:rsidRPr="00E73B67" w:rsidRDefault="00E73B67" w:rsidP="00A31E9F">
            <w:pPr>
              <w:pStyle w:val="BodyText"/>
              <w:rPr>
                <w:lang w:val="en-US"/>
              </w:rPr>
            </w:pPr>
          </w:p>
        </w:tc>
        <w:tc>
          <w:tcPr>
            <w:tcW w:w="466" w:type="pct"/>
          </w:tcPr>
          <w:p w14:paraId="1E2D579B" w14:textId="77777777" w:rsidR="00E73B67" w:rsidRPr="00E73B67" w:rsidRDefault="00E73B67" w:rsidP="00A31E9F">
            <w:pPr>
              <w:pStyle w:val="BodyText"/>
              <w:rPr>
                <w:lang w:val="en-US"/>
              </w:rPr>
            </w:pPr>
          </w:p>
        </w:tc>
        <w:tc>
          <w:tcPr>
            <w:tcW w:w="1414" w:type="pct"/>
            <w:tcBorders>
              <w:bottom w:val="dotted" w:sz="4" w:space="0" w:color="auto"/>
            </w:tcBorders>
          </w:tcPr>
          <w:p w14:paraId="4C869FDD" w14:textId="77777777" w:rsidR="00E73B67" w:rsidRPr="00E73B67" w:rsidRDefault="00E73B67" w:rsidP="00A31E9F">
            <w:pPr>
              <w:pStyle w:val="BodyText"/>
              <w:rPr>
                <w:lang w:val="en-US"/>
              </w:rPr>
            </w:pPr>
          </w:p>
        </w:tc>
      </w:tr>
      <w:tr w:rsidR="00E73B67" w:rsidRPr="00E73B67" w14:paraId="098B7937" w14:textId="77777777" w:rsidTr="00A31E9F">
        <w:tc>
          <w:tcPr>
            <w:tcW w:w="1180" w:type="pct"/>
          </w:tcPr>
          <w:p w14:paraId="6620BE03" w14:textId="77777777" w:rsidR="00E73B67" w:rsidRPr="00E73B67" w:rsidRDefault="00E73B67" w:rsidP="00A31E9F">
            <w:pPr>
              <w:pStyle w:val="BodyText"/>
              <w:rPr>
                <w:lang w:val="en-US"/>
              </w:rPr>
            </w:pPr>
          </w:p>
        </w:tc>
        <w:tc>
          <w:tcPr>
            <w:tcW w:w="155" w:type="pct"/>
          </w:tcPr>
          <w:p w14:paraId="11266DFB" w14:textId="77777777" w:rsidR="00E73B67" w:rsidRPr="00E73B67" w:rsidRDefault="00E73B67" w:rsidP="00A31E9F">
            <w:pPr>
              <w:pStyle w:val="BodyText"/>
              <w:rPr>
                <w:lang w:val="en-US"/>
              </w:rPr>
            </w:pPr>
          </w:p>
        </w:tc>
        <w:tc>
          <w:tcPr>
            <w:tcW w:w="1785" w:type="pct"/>
            <w:tcBorders>
              <w:top w:val="dotted" w:sz="4" w:space="0" w:color="auto"/>
            </w:tcBorders>
          </w:tcPr>
          <w:p w14:paraId="0A55F773" w14:textId="77777777" w:rsidR="00E73B67" w:rsidRPr="00E73B67" w:rsidRDefault="00E73B67" w:rsidP="00A31E9F">
            <w:pPr>
              <w:pStyle w:val="BodyText"/>
              <w:rPr>
                <w:lang w:val="en-US"/>
              </w:rPr>
            </w:pPr>
          </w:p>
        </w:tc>
        <w:tc>
          <w:tcPr>
            <w:tcW w:w="466" w:type="pct"/>
          </w:tcPr>
          <w:p w14:paraId="1F02B246" w14:textId="77777777" w:rsidR="00E73B67" w:rsidRPr="00E73B67" w:rsidRDefault="00E73B67" w:rsidP="00A31E9F">
            <w:pPr>
              <w:pStyle w:val="BodyText"/>
              <w:rPr>
                <w:lang w:val="en-US"/>
              </w:rPr>
            </w:pPr>
          </w:p>
        </w:tc>
        <w:tc>
          <w:tcPr>
            <w:tcW w:w="1414" w:type="pct"/>
            <w:tcBorders>
              <w:top w:val="dotted" w:sz="4" w:space="0" w:color="auto"/>
            </w:tcBorders>
          </w:tcPr>
          <w:p w14:paraId="457DE372" w14:textId="77777777" w:rsidR="00E73B67" w:rsidRPr="00E73B67" w:rsidRDefault="00E73B67" w:rsidP="00A31E9F">
            <w:pPr>
              <w:pStyle w:val="BodyText"/>
              <w:jc w:val="center"/>
              <w:rPr>
                <w:lang w:val="en-US"/>
              </w:rPr>
            </w:pPr>
            <w:r w:rsidRPr="00E73B67">
              <w:rPr>
                <w:lang w:val="en-US"/>
              </w:rPr>
              <w:t>Amatpersona, kas veikusi pārbaudi</w:t>
            </w:r>
          </w:p>
        </w:tc>
      </w:tr>
    </w:tbl>
    <w:p w14:paraId="46B5DC91" w14:textId="77777777" w:rsidR="00E73B67" w:rsidRPr="00E73B67" w:rsidRDefault="00E73B67" w:rsidP="00E73B67">
      <w:pPr>
        <w:rPr>
          <w:noProof/>
          <w:lang w:val="en-US"/>
        </w:rPr>
      </w:pPr>
      <w:r w:rsidRPr="00E73B67">
        <w:rPr>
          <w:noProof/>
          <w:lang w:val="en-US"/>
        </w:rPr>
        <w:br w:type="page"/>
      </w:r>
    </w:p>
    <w:p w14:paraId="49DB793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3C7462C" w14:textId="77777777" w:rsidR="00E73B67" w:rsidRPr="00E73B67" w:rsidRDefault="00E73B67" w:rsidP="00E73B67">
      <w:pPr>
        <w:pStyle w:val="Heading3"/>
        <w:jc w:val="both"/>
        <w:rPr>
          <w:noProof/>
          <w:lang w:val="en-US"/>
        </w:rPr>
      </w:pPr>
      <w:bookmarkStart w:id="46" w:name="_Toc107219925"/>
      <w:r w:rsidRPr="00E73B67">
        <w:rPr>
          <w:noProof/>
          <w:lang w:val="en-US"/>
        </w:rPr>
        <w:t>9. SAŠĶIDRINĀTĀS GĀZES AGREGĀTU JAUDAS UN ŠĀDUS AGREGĀTUS IZMANTOJOŠAS IEKĀRTAS PARAMETRU MĒRĪŠANAS PROCEDŪRA</w:t>
      </w:r>
      <w:bookmarkEnd w:id="46"/>
    </w:p>
    <w:p w14:paraId="0EDBC92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0BF7A83" w14:textId="77777777" w:rsidR="00E73B67" w:rsidRPr="00E73B67" w:rsidRDefault="00E73B67" w:rsidP="00E73B67">
      <w:pPr>
        <w:tabs>
          <w:tab w:val="left" w:pos="1239"/>
        </w:tabs>
        <w:jc w:val="both"/>
        <w:rPr>
          <w:rFonts w:ascii="Times New Roman" w:hAnsi="Times New Roman"/>
          <w:b/>
          <w:noProof/>
          <w:sz w:val="24"/>
          <w:lang w:val="en-US"/>
        </w:rPr>
      </w:pPr>
      <w:r w:rsidRPr="00E73B67">
        <w:rPr>
          <w:rFonts w:ascii="Times New Roman" w:hAnsi="Times New Roman"/>
          <w:b/>
          <w:noProof/>
          <w:sz w:val="24"/>
          <w:lang w:val="en-US"/>
        </w:rPr>
        <w:t>9.1. Definīcijas</w:t>
      </w:r>
    </w:p>
    <w:p w14:paraId="6CCBBBA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EEB8548" w14:textId="77777777" w:rsidR="00E73B67" w:rsidRPr="00E73B67" w:rsidRDefault="00E73B67" w:rsidP="00E73B67">
      <w:pPr>
        <w:pStyle w:val="BodyText"/>
        <w:tabs>
          <w:tab w:val="left" w:pos="284"/>
        </w:tabs>
        <w:ind w:left="284"/>
        <w:rPr>
          <w:lang w:val="en-US"/>
        </w:rPr>
      </w:pPr>
      <w:r w:rsidRPr="00E73B67">
        <w:rPr>
          <w:lang w:val="en-US"/>
        </w:rPr>
        <w:t>a) Sašķidrinātas gāzes agregāts sastāv no tvertnes, kas satur sašķidrinātu gāzi, regulēšanas sistēmas, starpsavienojuma sistēmas, slāpētāja, ja tāds ir nepieciešams, un viena vai vairākiem iztvaikotājiem.</w:t>
      </w:r>
    </w:p>
    <w:p w14:paraId="0C65063B" w14:textId="77777777" w:rsidR="00E73B67" w:rsidRPr="00E73B67" w:rsidRDefault="00E73B67" w:rsidP="00E73B67">
      <w:pPr>
        <w:pStyle w:val="BodyText"/>
        <w:tabs>
          <w:tab w:val="left" w:pos="284"/>
        </w:tabs>
        <w:ind w:left="284"/>
        <w:rPr>
          <w:lang w:val="en-US"/>
        </w:rPr>
      </w:pPr>
      <w:r w:rsidRPr="00E73B67">
        <w:rPr>
          <w:lang w:val="en-US"/>
        </w:rPr>
        <w:t>b) Primārais iztvaicētājs – jebkura minimāla ietaise, kurā ietilpst sašķidrinātās gāzes agregāts, kas paredzēts siltuma jaudas absorbēšanai izolētā nodalījumā.</w:t>
      </w:r>
    </w:p>
    <w:p w14:paraId="1AACCE91" w14:textId="77777777" w:rsidR="00E73B67" w:rsidRPr="00E73B67" w:rsidRDefault="00E73B67" w:rsidP="00E73B67">
      <w:pPr>
        <w:pStyle w:val="BodyText"/>
        <w:tabs>
          <w:tab w:val="left" w:pos="284"/>
        </w:tabs>
        <w:ind w:left="284"/>
        <w:rPr>
          <w:lang w:val="en-US"/>
        </w:rPr>
      </w:pPr>
      <w:r w:rsidRPr="00E73B67">
        <w:rPr>
          <w:lang w:val="en-US"/>
        </w:rPr>
        <w:t>c) Iztvaicētājs – jebkāds veidojums no primārajiem iztvaicētājiem, kas ievietoti izolētā nodalījumā.</w:t>
      </w:r>
    </w:p>
    <w:p w14:paraId="727D4EF0" w14:textId="77777777" w:rsidR="00E73B67" w:rsidRPr="00E73B67" w:rsidRDefault="00E73B67" w:rsidP="00E73B67">
      <w:pPr>
        <w:pStyle w:val="BodyText"/>
        <w:tabs>
          <w:tab w:val="left" w:pos="284"/>
        </w:tabs>
        <w:ind w:left="284"/>
        <w:rPr>
          <w:lang w:val="en-US"/>
        </w:rPr>
      </w:pPr>
      <w:r w:rsidRPr="00E73B67">
        <w:rPr>
          <w:lang w:val="en-US"/>
        </w:rPr>
        <w:t>d) Maksimālais nominālais iztvaicētājs – jebkāds veidojums no primārajiem iztvaicētājiem, kas ievietoti vienā vai vairākos izolētos nodalījumos.</w:t>
      </w:r>
    </w:p>
    <w:p w14:paraId="4C4A4B37" w14:textId="77777777" w:rsidR="00E73B67" w:rsidRPr="00E73B67" w:rsidRDefault="00E73B67" w:rsidP="00E73B67">
      <w:pPr>
        <w:pStyle w:val="BodyText"/>
        <w:tabs>
          <w:tab w:val="left" w:pos="284"/>
        </w:tabs>
        <w:ind w:left="284"/>
        <w:rPr>
          <w:lang w:val="en-US"/>
        </w:rPr>
      </w:pPr>
      <w:r w:rsidRPr="00E73B67">
        <w:rPr>
          <w:lang w:val="en-US"/>
        </w:rPr>
        <w:t>e) Sašķidrinātās gāzes agregāts ar vienu temperatūras režīmu – sašķidrinātās gāzes agregāts, kas sastāv no sašķidrinātās gāzes tvertnes, kura savienota ar vienu iztvaicētāju, lai regulētu viena izolēta nodalījuma temperatūru.</w:t>
      </w:r>
    </w:p>
    <w:p w14:paraId="59346AE6" w14:textId="77777777" w:rsidR="00E73B67" w:rsidRPr="00E73B67" w:rsidRDefault="00E73B67" w:rsidP="00E73B67">
      <w:pPr>
        <w:pStyle w:val="BodyText"/>
        <w:tabs>
          <w:tab w:val="left" w:pos="284"/>
        </w:tabs>
        <w:ind w:left="284"/>
        <w:rPr>
          <w:lang w:val="en-US"/>
        </w:rPr>
      </w:pPr>
      <w:r w:rsidRPr="00E73B67">
        <w:rPr>
          <w:lang w:val="en-US"/>
        </w:rPr>
        <w:t>f) Sašķidrinātās gāzes agregāts ar daudziem temperatūras režīmiem – sašķidrinātās gāzes agregāts, kas sastāv no sašķidrinātas gāzes tvertnes, kura savienota ar vismaz diviem iztvaicētājiem, katram regulējot viena atsevišķi izolēta nodalījuma temperatūru vienā un tajā pašā daudznodalījumu iekārtā.</w:t>
      </w:r>
    </w:p>
    <w:p w14:paraId="4AF5E54D" w14:textId="77777777" w:rsidR="00E73B67" w:rsidRPr="00E73B67" w:rsidRDefault="00E73B67" w:rsidP="00E73B67">
      <w:pPr>
        <w:pStyle w:val="BodyText"/>
        <w:tabs>
          <w:tab w:val="left" w:pos="284"/>
        </w:tabs>
        <w:ind w:left="284"/>
        <w:rPr>
          <w:lang w:val="en-US"/>
        </w:rPr>
      </w:pPr>
      <w:r w:rsidRPr="00E73B67">
        <w:rPr>
          <w:lang w:val="en-US"/>
        </w:rPr>
        <w:t>g) Darbība vienā temperatūras režīmā – sašķidrinātās gāzes agregāta ar vienu vai daudziem temperatūras režīmiem darbība, kurā viens iztvaicētājs ir aktivizēts un uztur vienu nodalījumu viena nodalījuma vai daudznodalījumu iekārtā.</w:t>
      </w:r>
    </w:p>
    <w:p w14:paraId="566A9C74" w14:textId="77777777" w:rsidR="00E73B67" w:rsidRPr="00E73B67" w:rsidRDefault="00E73B67" w:rsidP="00E73B67">
      <w:pPr>
        <w:pStyle w:val="BodyText"/>
        <w:tabs>
          <w:tab w:val="left" w:pos="284"/>
        </w:tabs>
        <w:ind w:left="284"/>
        <w:rPr>
          <w:lang w:val="en-US"/>
        </w:rPr>
      </w:pPr>
      <w:r w:rsidRPr="00E73B67">
        <w:rPr>
          <w:lang w:val="en-US"/>
        </w:rPr>
        <w:t>h) Darbība dažādos temperatūras režīmos – sašķidrinātās gāzes agregāta ar daudziem temperatūras režīmiem darbība ar diviem vai vairākiem aktivizētiem iztvaicētājiem, kas daudznodalījumu iekārtas izolētajos nodalījumos uztur divas dažādas temperatūras.</w:t>
      </w:r>
    </w:p>
    <w:p w14:paraId="5300F40B" w14:textId="77777777" w:rsidR="00E73B67" w:rsidRPr="00E73B67" w:rsidRDefault="00E73B67" w:rsidP="00E73B67">
      <w:pPr>
        <w:pStyle w:val="BodyText"/>
        <w:tabs>
          <w:tab w:val="left" w:pos="284"/>
        </w:tabs>
        <w:ind w:left="284"/>
        <w:rPr>
          <w:lang w:val="en-US"/>
        </w:rPr>
      </w:pPr>
      <w:r w:rsidRPr="00E73B67">
        <w:rPr>
          <w:lang w:val="en-US"/>
        </w:rPr>
        <w:t>i) Maksimālā nominālā saldēšanas jauda (</w:t>
      </w:r>
      <w:r w:rsidRPr="00E73B67">
        <w:rPr>
          <w:i/>
          <w:iCs/>
          <w:lang w:val="en-US"/>
        </w:rPr>
        <w:t>P</w:t>
      </w:r>
      <w:r w:rsidRPr="00E73B67">
        <w:rPr>
          <w:i/>
          <w:iCs/>
          <w:vertAlign w:val="subscript"/>
          <w:lang w:val="en-US"/>
        </w:rPr>
        <w:t>max-nom</w:t>
      </w:r>
      <w:r w:rsidRPr="00E73B67">
        <w:rPr>
          <w:lang w:val="en-US"/>
        </w:rPr>
        <w:t>) – maksimālā noteiktā saldēšanas jauda, ko noteicis sašķidrinātās gāzes agregāta ražotājs.</w:t>
      </w:r>
    </w:p>
    <w:p w14:paraId="669F2508" w14:textId="77777777" w:rsidR="00E73B67" w:rsidRPr="00E73B67" w:rsidRDefault="00E73B67" w:rsidP="00E73B67">
      <w:pPr>
        <w:pStyle w:val="BodyText"/>
        <w:tabs>
          <w:tab w:val="left" w:pos="284"/>
        </w:tabs>
        <w:ind w:left="284"/>
        <w:rPr>
          <w:lang w:val="en-US"/>
        </w:rPr>
      </w:pPr>
      <w:r w:rsidRPr="00E73B67">
        <w:rPr>
          <w:lang w:val="en-US"/>
        </w:rPr>
        <w:t>j) Nominālā uzstādītā saldēšanas jauda (</w:t>
      </w:r>
      <w:r w:rsidRPr="00E73B67">
        <w:rPr>
          <w:i/>
          <w:iCs/>
          <w:lang w:val="en-US"/>
        </w:rPr>
        <w:t>P</w:t>
      </w:r>
      <w:r w:rsidRPr="00E73B67">
        <w:rPr>
          <w:i/>
          <w:iCs/>
          <w:vertAlign w:val="subscript"/>
          <w:lang w:val="en-US"/>
        </w:rPr>
        <w:t>nom-ins</w:t>
      </w:r>
      <w:r w:rsidRPr="00E73B67">
        <w:rPr>
          <w:lang w:val="en-US"/>
        </w:rPr>
        <w:t>) – maksimālā saldēšanas jauda maksimālās nominālās saldēšanas jaudas robežās, ko var nodrošināt ar noteiktu iztvaicētāju konfigurāciju sašķidrinātās gāzes agregātā.</w:t>
      </w:r>
    </w:p>
    <w:p w14:paraId="025C9859" w14:textId="77777777" w:rsidR="00E73B67" w:rsidRPr="00E73B67" w:rsidRDefault="00E73B67" w:rsidP="00E73B67">
      <w:pPr>
        <w:pStyle w:val="BodyText"/>
        <w:tabs>
          <w:tab w:val="left" w:pos="284"/>
        </w:tabs>
        <w:ind w:left="284"/>
        <w:rPr>
          <w:lang w:val="en-US"/>
        </w:rPr>
      </w:pPr>
      <w:r w:rsidRPr="00E73B67">
        <w:rPr>
          <w:lang w:val="en-US"/>
        </w:rPr>
        <w:t>k) Individuālā saldēšanas jauda (</w:t>
      </w:r>
      <w:r w:rsidRPr="00E73B67">
        <w:rPr>
          <w:i/>
          <w:iCs/>
          <w:lang w:val="en-US"/>
        </w:rPr>
        <w:t>P</w:t>
      </w:r>
      <w:r w:rsidRPr="00E73B67">
        <w:rPr>
          <w:i/>
          <w:iCs/>
          <w:vertAlign w:val="subscript"/>
          <w:lang w:val="en-US"/>
        </w:rPr>
        <w:t>ind-evap</w:t>
      </w:r>
      <w:r w:rsidRPr="00E73B67">
        <w:rPr>
          <w:lang w:val="en-US"/>
        </w:rPr>
        <w:t>) – maksimālā saldēšanas jauda, ko rada katrs iztvaicētājs, kad sašķidrinātās gāzes agregāts darbojas kā agregāts ar vienas temperatūras režīmu.</w:t>
      </w:r>
    </w:p>
    <w:p w14:paraId="354D4C26" w14:textId="77777777" w:rsidR="00E73B67" w:rsidRPr="00E73B67" w:rsidRDefault="00E73B67" w:rsidP="00E73B67">
      <w:pPr>
        <w:pStyle w:val="BodyText"/>
        <w:tabs>
          <w:tab w:val="left" w:pos="284"/>
        </w:tabs>
        <w:ind w:left="284"/>
        <w:rPr>
          <w:lang w:val="en-US"/>
        </w:rPr>
      </w:pPr>
      <w:r w:rsidRPr="00E73B67">
        <w:rPr>
          <w:lang w:val="en-US"/>
        </w:rPr>
        <w:t>l) Lietderīgā saldēšanas jauda (</w:t>
      </w:r>
      <w:r w:rsidRPr="00E73B67">
        <w:rPr>
          <w:i/>
          <w:iCs/>
          <w:lang w:val="en-US"/>
        </w:rPr>
        <w:t>P</w:t>
      </w:r>
      <w:r w:rsidRPr="00E73B67">
        <w:rPr>
          <w:i/>
          <w:iCs/>
          <w:vertAlign w:val="subscript"/>
          <w:lang w:val="en-US"/>
        </w:rPr>
        <w:t>eff-freeze-evap</w:t>
      </w:r>
      <w:r w:rsidRPr="00E73B67">
        <w:rPr>
          <w:lang w:val="en-US"/>
        </w:rPr>
        <w:t>) – saldēšanas jauda, kas pieejama zemākās temperatūras iztvaicētājam, kad sašķidrinātās gāzes agregāts darbojas atbilstoši tam, kā aprakstīts 9.2.4. punktā.</w:t>
      </w:r>
    </w:p>
    <w:p w14:paraId="716F2206" w14:textId="77777777" w:rsidR="00E73B67" w:rsidRPr="00E73B67" w:rsidRDefault="00E73B67" w:rsidP="00E73B67">
      <w:pPr>
        <w:jc w:val="both"/>
        <w:rPr>
          <w:lang w:val="en-US"/>
        </w:rPr>
      </w:pPr>
    </w:p>
    <w:p w14:paraId="4F793751" w14:textId="77777777" w:rsidR="00E73B67" w:rsidRPr="00E73B67" w:rsidRDefault="00E73B67" w:rsidP="00E73B67">
      <w:pPr>
        <w:pStyle w:val="BodyText"/>
        <w:rPr>
          <w:b/>
          <w:lang w:val="en-US"/>
        </w:rPr>
      </w:pPr>
      <w:r w:rsidRPr="00E73B67">
        <w:rPr>
          <w:b/>
          <w:lang w:val="en-US"/>
        </w:rPr>
        <w:t>9.2. Sašķidrinātās gāzes agregātu pārbaudes kārtība</w:t>
      </w:r>
    </w:p>
    <w:p w14:paraId="784BF112"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46C26CB" w14:textId="77777777" w:rsidR="00E73B67" w:rsidRPr="00E73B67" w:rsidRDefault="00E73B67" w:rsidP="00E73B67">
      <w:pPr>
        <w:pStyle w:val="BodyText"/>
        <w:rPr>
          <w:u w:val="single"/>
          <w:lang w:val="en-US"/>
        </w:rPr>
      </w:pPr>
      <w:r w:rsidRPr="00E73B67">
        <w:rPr>
          <w:lang w:val="en-US"/>
        </w:rPr>
        <w:t xml:space="preserve">9.2.1. </w:t>
      </w:r>
      <w:r w:rsidRPr="00E73B67">
        <w:rPr>
          <w:u w:val="single"/>
          <w:lang w:val="en-US"/>
        </w:rPr>
        <w:t>Vispārējā procedūra</w:t>
      </w:r>
    </w:p>
    <w:p w14:paraId="1418F8EA" w14:textId="77777777" w:rsidR="00E73B67" w:rsidRPr="00E73B67" w:rsidRDefault="00E73B67" w:rsidP="00E73B67">
      <w:pPr>
        <w:jc w:val="both"/>
        <w:rPr>
          <w:u w:val="single"/>
          <w:lang w:val="en-US"/>
        </w:rPr>
      </w:pPr>
    </w:p>
    <w:p w14:paraId="1D11E135" w14:textId="77777777" w:rsidR="00E73B67" w:rsidRPr="00E73B67" w:rsidRDefault="00E73B67" w:rsidP="00E73B67">
      <w:pPr>
        <w:pStyle w:val="BodyText"/>
        <w:rPr>
          <w:lang w:val="en-US"/>
        </w:rPr>
      </w:pPr>
      <w:r w:rsidRPr="00E73B67">
        <w:rPr>
          <w:lang w:val="en-US"/>
        </w:rPr>
        <w:t xml:space="preserve">Piemēro pārbaudes kārtību, kas ir noteikta </w:t>
      </w:r>
      <w:r w:rsidRPr="00E73B67">
        <w:rPr>
          <w:i/>
          <w:iCs/>
          <w:lang w:val="en-US"/>
        </w:rPr>
        <w:t xml:space="preserve">ATP </w:t>
      </w:r>
      <w:r w:rsidRPr="00E73B67">
        <w:rPr>
          <w:lang w:val="en-US"/>
        </w:rPr>
        <w:t>1. pielikuma 2. papildinājuma 4. punktā, ņemot vērā turpmāk minētās īpatnības.</w:t>
      </w:r>
    </w:p>
    <w:p w14:paraId="51F96A92" w14:textId="77777777" w:rsidR="00E73B67" w:rsidRPr="00E73B67" w:rsidRDefault="00E73B67" w:rsidP="00E73B67">
      <w:pPr>
        <w:jc w:val="both"/>
        <w:rPr>
          <w:lang w:val="en-US"/>
        </w:rPr>
      </w:pPr>
    </w:p>
    <w:p w14:paraId="687A4558" w14:textId="77777777" w:rsidR="00E73B67" w:rsidRPr="00E73B67" w:rsidRDefault="00E73B67" w:rsidP="00E73B67">
      <w:pPr>
        <w:pStyle w:val="BodyText"/>
        <w:rPr>
          <w:lang w:val="en-US"/>
        </w:rPr>
      </w:pPr>
      <w:r w:rsidRPr="00E73B67">
        <w:rPr>
          <w:lang w:val="en-US"/>
        </w:rPr>
        <w:t>Pārbaudes veic dažādiem primārajiem iztvaicētājiem. Katru primāro iztvaicētāju, ja atbilstīgi, pārbauda ar atsevišķu kalorimetru un ievieto testkamerā ar regulējamu temperatūru.</w:t>
      </w:r>
    </w:p>
    <w:p w14:paraId="35C326CC" w14:textId="77777777" w:rsidR="00E73B67" w:rsidRPr="00E73B67" w:rsidRDefault="00E73B67" w:rsidP="00E73B67">
      <w:pPr>
        <w:jc w:val="both"/>
        <w:rPr>
          <w:rFonts w:ascii="Times New Roman" w:hAnsi="Times New Roman" w:cs="Times New Roman"/>
          <w:noProof/>
          <w:sz w:val="24"/>
          <w:szCs w:val="24"/>
          <w:lang w:val="en-US"/>
        </w:rPr>
      </w:pPr>
    </w:p>
    <w:p w14:paraId="1AB4342E" w14:textId="77777777" w:rsidR="00E73B67" w:rsidRPr="00E73B67" w:rsidRDefault="00E73B67" w:rsidP="00E73B67">
      <w:pPr>
        <w:pStyle w:val="BodyText"/>
        <w:rPr>
          <w:lang w:val="en-US"/>
        </w:rPr>
      </w:pPr>
      <w:r w:rsidRPr="00E73B67">
        <w:rPr>
          <w:lang w:val="en-US"/>
        </w:rPr>
        <w:t xml:space="preserve">Sašķidrinātās gāzes agregātiem ar vienu temperatūras režīmu tiks mērīta tikai regulējošā agregāta saldēšanas jauda ar maksimālo nominālās jaudas iztvaicētāju. Pievieno trešo temperatūras līmeni saskaņā ar </w:t>
      </w:r>
      <w:r w:rsidRPr="00E73B67">
        <w:rPr>
          <w:i/>
          <w:iCs/>
          <w:lang w:val="en-US"/>
        </w:rPr>
        <w:t xml:space="preserve">ATP </w:t>
      </w:r>
      <w:r w:rsidRPr="00E73B67">
        <w:rPr>
          <w:lang w:val="en-US"/>
        </w:rPr>
        <w:t>1. pielikuma 2. papildinājuma 4. punktu.</w:t>
      </w:r>
    </w:p>
    <w:p w14:paraId="0E429AE9" w14:textId="77777777" w:rsidR="00E73B67" w:rsidRPr="00E73B67" w:rsidRDefault="00E73B67" w:rsidP="00E73B67">
      <w:pPr>
        <w:jc w:val="both"/>
        <w:rPr>
          <w:lang w:val="en-US"/>
        </w:rPr>
      </w:pPr>
    </w:p>
    <w:p w14:paraId="2C3D9A16" w14:textId="77777777" w:rsidR="00E73B67" w:rsidRPr="00E73B67" w:rsidRDefault="00E73B67" w:rsidP="00E73B67">
      <w:pPr>
        <w:pStyle w:val="BodyText"/>
        <w:rPr>
          <w:lang w:val="en-US"/>
        </w:rPr>
      </w:pPr>
      <w:r w:rsidRPr="00E73B67">
        <w:rPr>
          <w:lang w:val="en-US"/>
        </w:rPr>
        <w:t>Sašķidrinātās gāzes agregātiem ar daudziem temperatūras režīmiem individuālo saldēšanas jaudu mēra visiem primārajiem iztvaicētājiem, katru darbinot vienas temperatūras režīmā, kā noteikts 9.2.3. punktā.</w:t>
      </w:r>
    </w:p>
    <w:p w14:paraId="524D15B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2479BAB" w14:textId="77777777" w:rsidR="00E73B67" w:rsidRPr="00E73B67" w:rsidRDefault="00E73B67" w:rsidP="00E73B67">
      <w:pPr>
        <w:pStyle w:val="BodyText"/>
        <w:rPr>
          <w:lang w:val="en-US"/>
        </w:rPr>
      </w:pPr>
      <w:r w:rsidRPr="00E73B67">
        <w:rPr>
          <w:lang w:val="en-US"/>
        </w:rPr>
        <w:t>Saldēšanas jaudas nosaka, izmantojot ražotāja nodrošināto sašķidrinātās gāzes tvertni, kas ļauj veikt pilnu pārbaudi bez atkārtotas uzpildīšanas starpposmā.</w:t>
      </w:r>
    </w:p>
    <w:p w14:paraId="402BEF2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0835528" w14:textId="77777777" w:rsidR="00E73B67" w:rsidRPr="00E73B67" w:rsidRDefault="00E73B67" w:rsidP="00E73B67">
      <w:pPr>
        <w:pStyle w:val="BodyText"/>
        <w:rPr>
          <w:lang w:val="en-US"/>
        </w:rPr>
      </w:pPr>
      <w:r w:rsidRPr="00E73B67">
        <w:rPr>
          <w:lang w:val="en-US"/>
        </w:rPr>
        <w:t>Visus sašķidrinātās gāzes saldēšanas agregāta elementus ievieto termostatiskā kamerā, ko tur 30±0,5 °C apkārtējās vides temperatūrā.</w:t>
      </w:r>
    </w:p>
    <w:p w14:paraId="7966C82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71889B4" w14:textId="77777777" w:rsidR="00E73B67" w:rsidRPr="00E73B67" w:rsidRDefault="00E73B67" w:rsidP="00E73B67">
      <w:pPr>
        <w:pStyle w:val="BodyText"/>
        <w:rPr>
          <w:lang w:val="en-US"/>
        </w:rPr>
      </w:pPr>
      <w:r w:rsidRPr="00E73B67">
        <w:rPr>
          <w:lang w:val="en-US"/>
        </w:rPr>
        <w:t>Katrā pārbaudē reģistrē arī šādu informāciju:</w:t>
      </w:r>
    </w:p>
    <w:p w14:paraId="0367B80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D0AAA59" w14:textId="77777777" w:rsidR="00E73B67" w:rsidRPr="00E73B67" w:rsidRDefault="00E73B67" w:rsidP="00E73B67">
      <w:pPr>
        <w:pStyle w:val="BodyText"/>
        <w:ind w:left="284"/>
        <w:rPr>
          <w:lang w:val="en-US"/>
        </w:rPr>
      </w:pPr>
      <w:r w:rsidRPr="00E73B67">
        <w:rPr>
          <w:lang w:val="en-US"/>
        </w:rPr>
        <w:t>sašķidrinātās gāzes plūsma no izmantotās tvertnes, tās temperatūra un spiediens;</w:t>
      </w:r>
    </w:p>
    <w:p w14:paraId="5D35E3B5"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776D8C9D" w14:textId="77777777" w:rsidR="00E73B67" w:rsidRPr="00E73B67" w:rsidRDefault="00E73B67" w:rsidP="00E73B67">
      <w:pPr>
        <w:pStyle w:val="BodyText"/>
        <w:ind w:left="284"/>
        <w:rPr>
          <w:lang w:val="en-US"/>
        </w:rPr>
      </w:pPr>
      <w:r w:rsidRPr="00E73B67">
        <w:rPr>
          <w:lang w:val="en-US"/>
        </w:rPr>
        <w:t>sašķidrinātās gāzes agregāta (t. i., ventilatora u. c.) absorbētais spriegums, elektriskā strāva un kopējais elektrības patēriņš;</w:t>
      </w:r>
    </w:p>
    <w:p w14:paraId="40B85886"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7B28DF53" w14:textId="77777777" w:rsidR="00E73B67" w:rsidRPr="00E73B67" w:rsidRDefault="00E73B67" w:rsidP="00E73B67">
      <w:pPr>
        <w:pStyle w:val="BodyText"/>
        <w:ind w:left="284"/>
        <w:rPr>
          <w:lang w:val="en-US"/>
        </w:rPr>
      </w:pPr>
      <w:r w:rsidRPr="00E73B67">
        <w:rPr>
          <w:lang w:val="en-US"/>
        </w:rPr>
        <w:t>gāzes plūsma vienāda ar vidējo šķidruma masas patēriņu visā attiecīgās pārbaudes laikā.</w:t>
      </w:r>
    </w:p>
    <w:p w14:paraId="6A0C5A6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6F506F1" w14:textId="77777777" w:rsidR="00E73B67" w:rsidRPr="00E73B67" w:rsidRDefault="00E73B67" w:rsidP="00E73B67">
      <w:pPr>
        <w:pStyle w:val="BodyText"/>
        <w:rPr>
          <w:lang w:val="en-US"/>
        </w:rPr>
      </w:pPr>
      <w:r w:rsidRPr="00E73B67">
        <w:rPr>
          <w:lang w:val="en-US"/>
        </w:rPr>
        <w:t>Izņemot gadījumu, kad nosaka sašķidrinātās gāzes plūsmu, katru daudzumu fiziski nosaka noteiktā laika posmā, kas vienāds ar 10 sekundēm vai īsāks par 10 sekundēm, un katru daudzumu reģistrē noteiktā laika posmā, kas nepārsniedz 2 minūtes, ievērojot turpmāk izklāstītos nosacījumus.</w:t>
      </w:r>
    </w:p>
    <w:p w14:paraId="3118507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D414CA" w14:textId="77777777" w:rsidR="00E73B67" w:rsidRPr="00E73B67" w:rsidRDefault="00E73B67" w:rsidP="00E73B67">
      <w:pPr>
        <w:pStyle w:val="BodyText"/>
        <w:ind w:left="284"/>
        <w:rPr>
          <w:lang w:val="en-US"/>
        </w:rPr>
      </w:pPr>
      <w:r w:rsidRPr="00E73B67">
        <w:rPr>
          <w:lang w:val="en-US"/>
        </w:rPr>
        <w:t>Katrai temperatūrai, kas reģistrēta ventilētā iztvaicētāja gaisa ieplūdē, vai katrai gaisa temperatūrai, kas reģistrēta neventilēta iztvaicētāja korpusā, jāatbilst paredzētajai klases temperatūrai ±1 </w:t>
      </w:r>
      <w:r w:rsidRPr="00E73B67">
        <w:rPr>
          <w:i/>
          <w:iCs/>
          <w:lang w:val="en-US"/>
        </w:rPr>
        <w:t>K</w:t>
      </w:r>
      <w:r w:rsidRPr="00E73B67">
        <w:rPr>
          <w:lang w:val="en-US"/>
        </w:rPr>
        <w:t>.</w:t>
      </w:r>
    </w:p>
    <w:p w14:paraId="3F2E5343"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6F3D0EEC" w14:textId="77777777" w:rsidR="00E73B67" w:rsidRPr="00E73B67" w:rsidRDefault="00E73B67" w:rsidP="00E73B67">
      <w:pPr>
        <w:pStyle w:val="BodyText"/>
        <w:ind w:left="284"/>
        <w:rPr>
          <w:lang w:val="en-US"/>
        </w:rPr>
      </w:pPr>
      <w:r w:rsidRPr="00E73B67">
        <w:rPr>
          <w:lang w:val="en-US"/>
        </w:rPr>
        <w:t>Ja sašķidrinātās gāzes agregāta elektriskais aprīkojums saņem barošanu no vairākiem elektroapgādes avotiem, pārbaudes ir attiecīgi jāatkārto.</w:t>
      </w:r>
    </w:p>
    <w:p w14:paraId="14726EEB"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0515F887" w14:textId="77777777" w:rsidR="00E73B67" w:rsidRPr="00E73B67" w:rsidRDefault="00E73B67" w:rsidP="00E73B67">
      <w:pPr>
        <w:pStyle w:val="BodyText"/>
        <w:ind w:left="284"/>
        <w:rPr>
          <w:lang w:val="en-US"/>
        </w:rPr>
      </w:pPr>
      <w:r w:rsidRPr="00E73B67">
        <w:rPr>
          <w:lang w:val="en-US"/>
        </w:rPr>
        <w:t>Ja pārbaudes uzrāda līdzvērtīgas maksimālās nominālās saldēšanas jaudas neatkarīgi no sašķidrinātās gāzes saldēšanas agregāta darbības režīma, tad pārbaudes var veikt tikai vienā elektroenerģijas padeves režīmā, attiecīgā gadījumā ņemot vērā iespējamo ietekmi uz gaisa plūsmu, ko izvada iztvaikotāji. Šāda līdzvērtība pastāv, ja:</w:t>
      </w:r>
    </w:p>
    <w:p w14:paraId="36EC0DA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8D401B4"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4DC5770A" wp14:editId="2B74A8A1">
            <wp:extent cx="2314898" cy="628738"/>
            <wp:effectExtent l="0" t="0" r="0" b="0"/>
            <wp:docPr id="11" name="Picture 1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ompany name&#10;&#10;Description automatically generated"/>
                    <pic:cNvPicPr/>
                  </pic:nvPicPr>
                  <pic:blipFill>
                    <a:blip r:embed="rId28"/>
                    <a:stretch>
                      <a:fillRect/>
                    </a:stretch>
                  </pic:blipFill>
                  <pic:spPr>
                    <a:xfrm>
                      <a:off x="0" y="0"/>
                      <a:ext cx="2314898" cy="628738"/>
                    </a:xfrm>
                    <a:prstGeom prst="rect">
                      <a:avLst/>
                    </a:prstGeom>
                  </pic:spPr>
                </pic:pic>
              </a:graphicData>
            </a:graphic>
          </wp:inline>
        </w:drawing>
      </w:r>
    </w:p>
    <w:p w14:paraId="185227E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2D20776" w14:textId="77777777" w:rsidR="00E73B67" w:rsidRPr="00E73B67" w:rsidRDefault="00E73B67" w:rsidP="00E73B67">
      <w:pPr>
        <w:ind w:left="284"/>
        <w:jc w:val="both"/>
        <w:rPr>
          <w:rFonts w:ascii="Times New Roman" w:hAnsi="Times New Roman"/>
          <w:noProof/>
          <w:sz w:val="24"/>
          <w:lang w:val="en-US"/>
        </w:rPr>
      </w:pPr>
      <w:r w:rsidRPr="00E73B67">
        <w:rPr>
          <w:rFonts w:ascii="Times New Roman" w:hAnsi="Times New Roman"/>
          <w:noProof/>
          <w:sz w:val="24"/>
          <w:lang w:val="en-US"/>
        </w:rPr>
        <w:t>kur:</w:t>
      </w:r>
    </w:p>
    <w:p w14:paraId="6E751055" w14:textId="77777777" w:rsidR="00E73B67" w:rsidRPr="00E73B67" w:rsidRDefault="00E73B67" w:rsidP="00E73B67">
      <w:pPr>
        <w:ind w:left="284"/>
        <w:jc w:val="both"/>
        <w:rPr>
          <w:rFonts w:ascii="Times New Roman" w:hAnsi="Times New Roman" w:cs="Times New Roman"/>
          <w:noProof/>
          <w:sz w:val="24"/>
          <w:szCs w:val="24"/>
          <w:lang w:val="en-US"/>
        </w:rPr>
      </w:pPr>
    </w:p>
    <w:p w14:paraId="1C007E3F" w14:textId="77777777" w:rsidR="00E73B67" w:rsidRPr="00E73B67" w:rsidRDefault="00E73B67" w:rsidP="00E73B67">
      <w:pPr>
        <w:pStyle w:val="BodyText"/>
        <w:ind w:left="284"/>
        <w:rPr>
          <w:lang w:val="en-US"/>
        </w:rPr>
      </w:pPr>
      <w:r w:rsidRPr="00E73B67">
        <w:rPr>
          <w:i/>
          <w:lang w:val="en-US"/>
        </w:rPr>
        <w:t>P</w:t>
      </w:r>
      <w:r w:rsidRPr="00E73B67">
        <w:rPr>
          <w:i/>
          <w:vertAlign w:val="subscript"/>
          <w:lang w:val="en-US"/>
        </w:rPr>
        <w:t>nom-max,1</w:t>
      </w:r>
      <w:r w:rsidRPr="00E73B67">
        <w:rPr>
          <w:i/>
          <w:lang w:val="en-US"/>
        </w:rPr>
        <w:t xml:space="preserve">: </w:t>
      </w:r>
      <w:r w:rsidRPr="00E73B67">
        <w:rPr>
          <w:lang w:val="en-US"/>
        </w:rPr>
        <w:t>sašķidrinātās gāzes agregāta maksimālā nominālā jauda attiecīgajā elektroenerģijas padeves režīmā;</w:t>
      </w:r>
    </w:p>
    <w:p w14:paraId="59F809FB" w14:textId="77777777" w:rsidR="00E73B67" w:rsidRPr="00E73B67" w:rsidRDefault="00E73B67" w:rsidP="00E73B67">
      <w:pPr>
        <w:pStyle w:val="BodyText"/>
        <w:ind w:left="284"/>
        <w:rPr>
          <w:lang w:val="en-US"/>
        </w:rPr>
      </w:pPr>
      <w:r w:rsidRPr="00E73B67">
        <w:rPr>
          <w:i/>
          <w:lang w:val="en-US"/>
        </w:rPr>
        <w:t>P</w:t>
      </w:r>
      <w:r w:rsidRPr="00E73B67">
        <w:rPr>
          <w:i/>
          <w:vertAlign w:val="subscript"/>
          <w:lang w:val="en-US"/>
        </w:rPr>
        <w:t>nom-max,2</w:t>
      </w:r>
      <w:r w:rsidRPr="00E73B67">
        <w:rPr>
          <w:i/>
          <w:lang w:val="en-US"/>
        </w:rPr>
        <w:t xml:space="preserve">: </w:t>
      </w:r>
      <w:r w:rsidRPr="00E73B67">
        <w:rPr>
          <w:lang w:val="en-US"/>
        </w:rPr>
        <w:t>sašķidrinātās gāzes agregāta otrā maksimālā nominālā jauda citā elektroenerģijas padeves režīmā.</w:t>
      </w:r>
    </w:p>
    <w:p w14:paraId="1BA3CCE2" w14:textId="77777777" w:rsidR="00E73B67" w:rsidRPr="00E73B67" w:rsidRDefault="00E73B67" w:rsidP="00E73B67">
      <w:pPr>
        <w:pStyle w:val="BodyText"/>
        <w:rPr>
          <w:u w:color="000000"/>
          <w:lang w:val="en-US"/>
        </w:rPr>
      </w:pPr>
    </w:p>
    <w:p w14:paraId="75F7C6C0" w14:textId="77777777" w:rsidR="00E73B67" w:rsidRPr="00E73B67" w:rsidRDefault="00E73B67" w:rsidP="00E73B67">
      <w:pPr>
        <w:pStyle w:val="BodyText"/>
        <w:rPr>
          <w:u w:val="single" w:color="000000"/>
          <w:lang w:val="en-US"/>
        </w:rPr>
      </w:pPr>
      <w:r w:rsidRPr="00E73B67">
        <w:rPr>
          <w:lang w:val="en-US"/>
        </w:rPr>
        <w:t xml:space="preserve">9.2.2. </w:t>
      </w:r>
      <w:r w:rsidRPr="00E73B67">
        <w:rPr>
          <w:u w:val="single" w:color="000000"/>
          <w:lang w:val="en-US"/>
        </w:rPr>
        <w:t>Sašķidrinātās gāzes agregāta maksimālās nominālās saldēšanas jaudas noteikšana</w:t>
      </w:r>
    </w:p>
    <w:p w14:paraId="3D90ACFC" w14:textId="77777777" w:rsidR="00E73B67" w:rsidRPr="00E73B67" w:rsidRDefault="00E73B67" w:rsidP="00E73B67">
      <w:pPr>
        <w:jc w:val="both"/>
        <w:rPr>
          <w:u w:val="single" w:color="000000"/>
          <w:lang w:val="en-US"/>
        </w:rPr>
      </w:pPr>
    </w:p>
    <w:p w14:paraId="7249157D" w14:textId="77777777" w:rsidR="00E73B67" w:rsidRPr="00E73B67" w:rsidRDefault="00E73B67" w:rsidP="00E73B67">
      <w:pPr>
        <w:pStyle w:val="BodyText"/>
        <w:rPr>
          <w:lang w:val="en-US"/>
        </w:rPr>
      </w:pPr>
      <w:r w:rsidRPr="00E73B67">
        <w:rPr>
          <w:lang w:val="en-US"/>
        </w:rPr>
        <w:t>Pārbaudi veic atskaites temperatūrā, proti, –20 °C un 0 °C.</w:t>
      </w:r>
    </w:p>
    <w:p w14:paraId="78CA435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2871072" w14:textId="77777777" w:rsidR="00E73B67" w:rsidRPr="00E73B67" w:rsidRDefault="00E73B67" w:rsidP="00E73B67">
      <w:pPr>
        <w:pStyle w:val="BodyText"/>
        <w:rPr>
          <w:lang w:val="en-US"/>
        </w:rPr>
      </w:pPr>
      <w:r w:rsidRPr="00E73B67">
        <w:rPr>
          <w:lang w:val="en-US"/>
        </w:rPr>
        <w:t>Nominālo saldēšanas jaudu –10 °C temperatūrā aprēķina, lineāri interpolējot jaudu, kas pastāv –20 °C un 0 °C temperatūrā.</w:t>
      </w:r>
    </w:p>
    <w:p w14:paraId="128E87C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0FCD1FE" w14:textId="77777777" w:rsidR="00E73B67" w:rsidRPr="00E73B67" w:rsidRDefault="00E73B67" w:rsidP="00E73B67">
      <w:pPr>
        <w:pStyle w:val="BodyText"/>
        <w:rPr>
          <w:lang w:val="en-US"/>
        </w:rPr>
      </w:pPr>
      <w:r w:rsidRPr="00E73B67">
        <w:rPr>
          <w:lang w:val="en-US"/>
        </w:rPr>
        <w:t>Regulējošā agregāta maksimālo nominālo saldēšanas jaudu vienas temperatūras režīmā mēra ar ražotāja piedāvāto maksimālo nominālo iztvaicētāju. Šis iztvaicētājs ir veidots no primārā(-ajiem) saldēšanas iztvaicētāja(-iem).</w:t>
      </w:r>
    </w:p>
    <w:p w14:paraId="7E10B3D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1CF621E" w14:textId="77777777" w:rsidR="00E73B67" w:rsidRPr="00E73B67" w:rsidRDefault="00E73B67" w:rsidP="00E73B67">
      <w:pPr>
        <w:pStyle w:val="BodyText"/>
        <w:rPr>
          <w:lang w:val="en-US"/>
        </w:rPr>
      </w:pPr>
      <w:r w:rsidRPr="00E73B67">
        <w:rPr>
          <w:lang w:val="en-US"/>
        </w:rPr>
        <w:t>Pārbaudi veic, agregātu darbinot vienā atskaites temperatūrā, kas atbilst gaisa ieplūdes temperatūrai ventilētu iztvaicētāju gadījumā vai gaisa temperatūrai korpusā neventilētu iztvaicētāju gadījumā.</w:t>
      </w:r>
    </w:p>
    <w:p w14:paraId="6BF414C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DCD139F" w14:textId="77777777" w:rsidR="00E73B67" w:rsidRPr="00E73B67" w:rsidRDefault="00E73B67" w:rsidP="00E73B67">
      <w:pPr>
        <w:pStyle w:val="BodyText"/>
        <w:rPr>
          <w:lang w:val="en-US"/>
        </w:rPr>
      </w:pPr>
      <w:r w:rsidRPr="00E73B67">
        <w:rPr>
          <w:lang w:val="en-US"/>
        </w:rPr>
        <w:t>Maksimālo nominālo saldēšanas jaudu katrā temperatūras līmenī aprēķina atbilstoši tam, kā norādīts turpmāk.</w:t>
      </w:r>
    </w:p>
    <w:p w14:paraId="0F7676A2"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EB1DD59" w14:textId="77777777" w:rsidR="00E73B67" w:rsidRPr="00E73B67" w:rsidRDefault="00E73B67" w:rsidP="00E73B67">
      <w:pPr>
        <w:pStyle w:val="BodyText"/>
        <w:ind w:left="284"/>
        <w:rPr>
          <w:lang w:val="en-US"/>
        </w:rPr>
      </w:pPr>
      <w:r w:rsidRPr="00E73B67">
        <w:rPr>
          <w:lang w:val="en-US"/>
        </w:rPr>
        <w:t>Pirmajai pārbaudei jāilgst vismaz četras stundas, un tā jākontrolē ar (saldēšanas agregāta) termostatu, lai stabilizētu siltumpārnesi starp kalorimetra iekšējo un ārējo daļu.</w:t>
      </w:r>
    </w:p>
    <w:p w14:paraId="18857786"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3472180" w14:textId="77777777" w:rsidR="00E73B67" w:rsidRPr="00E73B67" w:rsidRDefault="00E73B67" w:rsidP="00E73B67">
      <w:pPr>
        <w:pStyle w:val="BodyText"/>
        <w:ind w:left="284"/>
        <w:rPr>
          <w:lang w:val="en-US"/>
        </w:rPr>
      </w:pPr>
      <w:r w:rsidRPr="00E73B67">
        <w:rPr>
          <w:lang w:val="en-US"/>
        </w:rPr>
        <w:t>Pēc tvertnes atkārtotas uzpildīšanas (ja nepieciešams) veic otru pārbaudi, kam jāilgst vismaz trīs stundas, lai izmērītu maksimālo nominālo saldēšanas jaudu, kurā:</w:t>
      </w:r>
    </w:p>
    <w:p w14:paraId="6ADD12D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E281500" w14:textId="77777777" w:rsidR="00E73B67" w:rsidRPr="00E73B67" w:rsidRDefault="00E73B67" w:rsidP="00E73B67">
      <w:pPr>
        <w:pStyle w:val="BodyText"/>
        <w:ind w:left="284"/>
        <w:rPr>
          <w:lang w:val="en-US"/>
        </w:rPr>
      </w:pPr>
      <w:r w:rsidRPr="00E73B67">
        <w:rPr>
          <w:lang w:val="en-US"/>
        </w:rPr>
        <w:t>a) sašķidrinātās gāzes agregāta iestatījuma punktu nosaka atbilstoši izvēlētajai pārbaudes temperatūrai ar iestatījuma punkta nobīdi, ja nepieciešams, saskaņā ar pārbaudes pasūtītāja norādījumiem;</w:t>
      </w:r>
    </w:p>
    <w:p w14:paraId="22BA6DA7" w14:textId="77777777" w:rsidR="00E73B67" w:rsidRPr="00E73B67" w:rsidRDefault="00E73B67" w:rsidP="00E73B67">
      <w:pPr>
        <w:pStyle w:val="BodyText"/>
        <w:ind w:left="284"/>
        <w:rPr>
          <w:lang w:val="en-US"/>
        </w:rPr>
      </w:pPr>
      <w:r w:rsidRPr="00E73B67">
        <w:rPr>
          <w:lang w:val="en-US"/>
        </w:rPr>
        <w:t>b) elektroenerģijas izkliedi kalorimetrā koriģē visas pārbaudes laikā, lai nodrošinātu, ka atskaites temperatūra nemainās.</w:t>
      </w:r>
    </w:p>
    <w:p w14:paraId="650D7289" w14:textId="77777777" w:rsidR="00E73B67" w:rsidRPr="00E73B67" w:rsidRDefault="00E73B67" w:rsidP="00E73B67">
      <w:pPr>
        <w:pStyle w:val="BodyText"/>
        <w:rPr>
          <w:lang w:val="en-US"/>
        </w:rPr>
      </w:pPr>
    </w:p>
    <w:p w14:paraId="4FEFEDED" w14:textId="77777777" w:rsidR="00E73B67" w:rsidRPr="00E73B67" w:rsidRDefault="00E73B67" w:rsidP="00E73B67">
      <w:pPr>
        <w:pStyle w:val="BodyText"/>
        <w:rPr>
          <w:lang w:val="en-US"/>
        </w:rPr>
      </w:pPr>
      <w:r w:rsidRPr="00E73B67">
        <w:rPr>
          <w:lang w:val="en-US"/>
        </w:rPr>
        <w:t>Saldēšanas jaudas novirzei šajā otrajā pārbaudē jābūt zemākai par vidējo rādītāju (5 % stundā) un pārbaudes laikā tā nedrīkst pārsniegt 10 %. Ja šis nosacījums tiek izpildīts, iegūtā saldēšanas jauda atbilst pārbaudes laikā reģistrētajai minimālajai saldēšanas jaudai.</w:t>
      </w:r>
    </w:p>
    <w:p w14:paraId="4287761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1CB0848" w14:textId="77777777" w:rsidR="00E73B67" w:rsidRPr="00E73B67" w:rsidRDefault="00E73B67" w:rsidP="00E73B67">
      <w:pPr>
        <w:pStyle w:val="BodyText"/>
        <w:rPr>
          <w:lang w:val="en-US"/>
        </w:rPr>
      </w:pPr>
      <w:r w:rsidRPr="00E73B67">
        <w:rPr>
          <w:lang w:val="en-US"/>
        </w:rPr>
        <w:t>Tikai sašķidrinātās gāzes agregāta maksimālās nominālās saldēšanas jaudas mērīšanai veic vienu stundu ilgu papildpārbaudi ar vismazāko tvertni, kas tiek pārdota kopā ar agregātu, lai noteiktu tās tilpuma ietekmi uz saldēšanas jaudas regulēšanu. Iegūtā jaunā saldēšanas jauda nedrīkst atšķirties vairāk kā par 5 % no zemākās vērtības vai no vērtības, kas noteikta tvertnē, kuru izmanto trīs stundu vai ilgākām pārbaudēm. Ja ietekme ir lielāka, oficiālajā pārbaudes protokolā iekļauj tvertnes tilpuma ierobežojumu.</w:t>
      </w:r>
    </w:p>
    <w:p w14:paraId="4509928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B469C0F" w14:textId="77777777" w:rsidR="00E73B67" w:rsidRPr="00E73B67" w:rsidRDefault="00E73B67" w:rsidP="00E73B67">
      <w:pPr>
        <w:pStyle w:val="BodyText"/>
        <w:rPr>
          <w:u w:val="single"/>
          <w:lang w:val="en-US"/>
        </w:rPr>
      </w:pPr>
      <w:r w:rsidRPr="00E73B67">
        <w:rPr>
          <w:lang w:val="en-US"/>
        </w:rPr>
        <w:t xml:space="preserve">9.2.3. </w:t>
      </w:r>
      <w:r w:rsidRPr="00E73B67">
        <w:rPr>
          <w:u w:val="single"/>
          <w:lang w:val="en-US"/>
        </w:rPr>
        <w:t>Katra sašķidrinātās gāzes agregāta primārā iztvaicētāja individuālās saldēšanas jaudas noteikšana</w:t>
      </w:r>
    </w:p>
    <w:p w14:paraId="7EDDB793" w14:textId="77777777" w:rsidR="00E73B67" w:rsidRPr="00E73B67" w:rsidRDefault="00E73B67" w:rsidP="00E73B67">
      <w:pPr>
        <w:jc w:val="both"/>
        <w:rPr>
          <w:u w:val="single"/>
          <w:lang w:val="en-US"/>
        </w:rPr>
      </w:pPr>
    </w:p>
    <w:p w14:paraId="1AD87139" w14:textId="77777777" w:rsidR="00E73B67" w:rsidRPr="00E73B67" w:rsidRDefault="00E73B67" w:rsidP="00E73B67">
      <w:pPr>
        <w:pStyle w:val="BodyText"/>
        <w:rPr>
          <w:lang w:val="en-US"/>
        </w:rPr>
      </w:pPr>
      <w:r w:rsidRPr="00E73B67">
        <w:rPr>
          <w:lang w:val="en-US"/>
        </w:rPr>
        <w:t>Katra primārā iztvaicētāja individuālo saldēšanas jaudu mēra vienas temperatūras režīmā. Pārbaudi veic –20 °C un 0 °C temperatūrā, kā noteikts 9.2.2. punktā.</w:t>
      </w:r>
    </w:p>
    <w:p w14:paraId="7C7C640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B1770CF" w14:textId="77777777" w:rsidR="00E73B67" w:rsidRPr="00E73B67" w:rsidRDefault="00E73B67" w:rsidP="00E73B67">
      <w:pPr>
        <w:pStyle w:val="BodyText"/>
        <w:rPr>
          <w:lang w:val="en-US"/>
        </w:rPr>
      </w:pPr>
      <w:r w:rsidRPr="00E73B67">
        <w:rPr>
          <w:lang w:val="en-US"/>
        </w:rPr>
        <w:t>Individuālo saldēšanas jaudu –10 °C temperatūrā aprēķina, lineāri interpolējot jaudu, kas noteikta –20 °C temperatūrā un 0 °C temperatūrā.</w:t>
      </w:r>
    </w:p>
    <w:p w14:paraId="5D4F9BA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2122E94" w14:textId="77777777" w:rsidR="00E73B67" w:rsidRPr="00E73B67" w:rsidRDefault="00E73B67" w:rsidP="00E73B67">
      <w:pPr>
        <w:pStyle w:val="BodyText"/>
        <w:keepNext/>
        <w:keepLines/>
        <w:rPr>
          <w:u w:val="single" w:color="000000"/>
          <w:lang w:val="en-US"/>
        </w:rPr>
      </w:pPr>
      <w:r w:rsidRPr="00E73B67">
        <w:rPr>
          <w:lang w:val="en-US"/>
        </w:rPr>
        <w:t xml:space="preserve">9.2.4. </w:t>
      </w:r>
      <w:r w:rsidRPr="00E73B67">
        <w:rPr>
          <w:u w:val="single" w:color="000000"/>
          <w:lang w:val="en-US"/>
        </w:rPr>
        <w:t>Sašķidrinātās gāzes agregāta atlikušās lietderīgās saldēšanas jaudas noteikšana dažādos temperatūras režīmos ar standarta siltumslodzi</w:t>
      </w:r>
    </w:p>
    <w:p w14:paraId="1E91BB5C" w14:textId="77777777" w:rsidR="00E73B67" w:rsidRPr="00E73B67" w:rsidRDefault="00E73B67" w:rsidP="00E73B67">
      <w:pPr>
        <w:jc w:val="both"/>
        <w:rPr>
          <w:u w:val="single" w:color="000000"/>
          <w:lang w:val="en-US"/>
        </w:rPr>
      </w:pPr>
    </w:p>
    <w:p w14:paraId="57CD78DC" w14:textId="77777777" w:rsidR="00E73B67" w:rsidRPr="00E73B67" w:rsidRDefault="00E73B67" w:rsidP="00E73B67">
      <w:pPr>
        <w:pStyle w:val="BodyText"/>
        <w:rPr>
          <w:lang w:val="en-US"/>
        </w:rPr>
      </w:pPr>
      <w:r w:rsidRPr="00E73B67">
        <w:rPr>
          <w:lang w:val="en-US"/>
        </w:rPr>
        <w:t>Lai noteiktu sašķidrinātās gāzes saldēšanas agregāta atlikušo lietderīgo jaudu, vienlaikus jāizmanto divi vai trīs iztvaicētāji atbilstoši tam, kā noteikts turpmāk:</w:t>
      </w:r>
    </w:p>
    <w:p w14:paraId="00A271D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2F6A18B" w14:textId="77777777" w:rsidR="00E73B67" w:rsidRPr="00E73B67" w:rsidRDefault="00E73B67" w:rsidP="00E73B67">
      <w:pPr>
        <w:pStyle w:val="BodyText"/>
        <w:ind w:left="284"/>
        <w:rPr>
          <w:lang w:val="en-US"/>
        </w:rPr>
      </w:pPr>
      <w:r w:rsidRPr="00E73B67">
        <w:rPr>
          <w:lang w:val="en-US"/>
        </w:rPr>
        <w:t>a) divu nodalījumu agregātam – iztvaicētāji ar augstāko un zemāko individuālo saldēšanas jaudu;</w:t>
      </w:r>
    </w:p>
    <w:p w14:paraId="7AA03A2B" w14:textId="77777777" w:rsidR="00E73B67" w:rsidRPr="00E73B67" w:rsidRDefault="00E73B67" w:rsidP="00E73B67">
      <w:pPr>
        <w:pStyle w:val="BodyText"/>
        <w:ind w:left="284"/>
        <w:rPr>
          <w:lang w:val="en-US"/>
        </w:rPr>
      </w:pPr>
      <w:r w:rsidRPr="00E73B67">
        <w:rPr>
          <w:lang w:val="en-US"/>
        </w:rPr>
        <w:t>b) agregātam ar trīs vai vairāk nodalījumiem – tādi paši iztvaicētāji kā iepriekš un tādā daudzumā, cik nepieciešams, ar saldēšanas jaudas starpvērtību.</w:t>
      </w:r>
    </w:p>
    <w:p w14:paraId="6FE485EB" w14:textId="77777777" w:rsidR="00E73B67" w:rsidRPr="00E73B67" w:rsidRDefault="00E73B67" w:rsidP="00E73B67">
      <w:pPr>
        <w:jc w:val="both"/>
        <w:rPr>
          <w:rFonts w:ascii="Times New Roman" w:hAnsi="Times New Roman" w:cs="Times New Roman"/>
          <w:noProof/>
          <w:sz w:val="24"/>
          <w:szCs w:val="24"/>
          <w:lang w:val="en-US"/>
        </w:rPr>
      </w:pPr>
    </w:p>
    <w:p w14:paraId="2CF283C8" w14:textId="77777777" w:rsidR="00E73B67" w:rsidRPr="00E73B67" w:rsidRDefault="00E73B67" w:rsidP="00E73B67">
      <w:pPr>
        <w:pStyle w:val="BodyText"/>
        <w:rPr>
          <w:lang w:val="en-US"/>
        </w:rPr>
      </w:pPr>
      <w:r w:rsidRPr="00E73B67">
        <w:rPr>
          <w:lang w:val="en-US"/>
        </w:rPr>
        <w:t>Standarta siltumslodzes iestatīšana:</w:t>
      </w:r>
    </w:p>
    <w:p w14:paraId="6EB6496C" w14:textId="77777777" w:rsidR="00E73B67" w:rsidRPr="00E73B67" w:rsidRDefault="00E73B67" w:rsidP="00E73B67">
      <w:pPr>
        <w:pStyle w:val="BodyText"/>
        <w:rPr>
          <w:lang w:val="en-US"/>
        </w:rPr>
      </w:pPr>
    </w:p>
    <w:p w14:paraId="622BB629" w14:textId="77777777" w:rsidR="00E73B67" w:rsidRPr="00E73B67" w:rsidRDefault="00E73B67" w:rsidP="00E73B67">
      <w:pPr>
        <w:pStyle w:val="BodyText"/>
        <w:ind w:left="284"/>
        <w:rPr>
          <w:lang w:val="en-US"/>
        </w:rPr>
      </w:pPr>
      <w:r w:rsidRPr="00E73B67">
        <w:rPr>
          <w:lang w:val="en-US"/>
        </w:rPr>
        <w:t>a) visu iztvaicētāju, izņemot viena, iestatījuma punktus iestata tā, lai iegūtu 0 °C temperatūru gaisa ieplūdē vai, ja tādas nav, 0 °C gaisa temperatūru korpusā;</w:t>
      </w:r>
    </w:p>
    <w:p w14:paraId="41F81B89" w14:textId="77777777" w:rsidR="00E73B67" w:rsidRPr="00E73B67" w:rsidRDefault="00E73B67" w:rsidP="00E73B67">
      <w:pPr>
        <w:pStyle w:val="BodyText"/>
        <w:ind w:left="284"/>
        <w:rPr>
          <w:lang w:val="en-US"/>
        </w:rPr>
      </w:pPr>
      <w:r w:rsidRPr="00E73B67">
        <w:rPr>
          <w:lang w:val="en-US"/>
        </w:rPr>
        <w:t>b) siltumslodzi piemēro katram ar termostatu kontrolētam kalorimetra/iztvaicētāja pārim, izņemot to pāri, kas nav izraudzīts;</w:t>
      </w:r>
    </w:p>
    <w:p w14:paraId="66452C09" w14:textId="77777777" w:rsidR="00E73B67" w:rsidRPr="00E73B67" w:rsidRDefault="00E73B67" w:rsidP="00E73B67">
      <w:pPr>
        <w:pStyle w:val="BodyText"/>
        <w:ind w:left="284"/>
        <w:rPr>
          <w:lang w:val="en-US"/>
        </w:rPr>
      </w:pPr>
      <w:r w:rsidRPr="00E73B67">
        <w:rPr>
          <w:lang w:val="en-US"/>
        </w:rPr>
        <w:t>c) siltumslodzei ir jābūt vienādai ar 20 % no katra iztvaicētāja individuālās saldēšanas jaudas –20 °C temperatūrā.</w:t>
      </w:r>
    </w:p>
    <w:p w14:paraId="06B74A3D" w14:textId="77777777" w:rsidR="00E73B67" w:rsidRPr="00E73B67" w:rsidRDefault="00E73B67" w:rsidP="00E73B67">
      <w:pPr>
        <w:pStyle w:val="BodyText"/>
        <w:rPr>
          <w:lang w:val="en-US"/>
        </w:rPr>
      </w:pPr>
    </w:p>
    <w:p w14:paraId="40A7A807" w14:textId="77777777" w:rsidR="00E73B67" w:rsidRPr="00E73B67" w:rsidRDefault="00E73B67" w:rsidP="00E73B67">
      <w:pPr>
        <w:pStyle w:val="BodyText"/>
        <w:rPr>
          <w:lang w:val="en-US"/>
        </w:rPr>
      </w:pPr>
      <w:r w:rsidRPr="00E73B67">
        <w:rPr>
          <w:lang w:val="en-US"/>
        </w:rPr>
        <w:t>Atlikušā iztvaicētāja lietderīgo jaudu nosaka gaisa ieplūdes temperatūrā vai, ja gaisa ieplūdes nav, gaisa temperatūrā, kas pastāv korpusā, proti, –20 °C temperatūrā.</w:t>
      </w:r>
    </w:p>
    <w:p w14:paraId="7AE5F24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28C708C" w14:textId="77777777" w:rsidR="00E73B67" w:rsidRPr="00E73B67" w:rsidRDefault="00E73B67" w:rsidP="00E73B67">
      <w:pPr>
        <w:pStyle w:val="BodyText"/>
        <w:rPr>
          <w:lang w:val="en-US"/>
        </w:rPr>
      </w:pPr>
      <w:r w:rsidRPr="00E73B67">
        <w:rPr>
          <w:lang w:val="en-US"/>
        </w:rPr>
        <w:t>Kad ir noteikta atlikušā iztvaicētāja lietderīgā jauda, pārbaudi atkārto pēc temperatūras klašu apļveida permutācijas veikšanas.</w:t>
      </w:r>
    </w:p>
    <w:p w14:paraId="40C69449"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D337DCD" w14:textId="77777777" w:rsidR="00E73B67" w:rsidRPr="00E73B67" w:rsidRDefault="00E73B67" w:rsidP="00E73B67">
      <w:pPr>
        <w:pStyle w:val="BodyText"/>
        <w:rPr>
          <w:b/>
          <w:lang w:val="en-US"/>
        </w:rPr>
      </w:pPr>
      <w:r w:rsidRPr="00E73B67">
        <w:rPr>
          <w:b/>
          <w:lang w:val="en-US"/>
        </w:rPr>
        <w:t>9.3. Iztvaicētāju saldēšanas jauda</w:t>
      </w:r>
    </w:p>
    <w:p w14:paraId="5B6DEDA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343D546" w14:textId="77777777" w:rsidR="00E73B67" w:rsidRPr="00E73B67" w:rsidRDefault="00E73B67" w:rsidP="00E73B67">
      <w:pPr>
        <w:pStyle w:val="BodyText"/>
        <w:rPr>
          <w:lang w:val="en-US"/>
        </w:rPr>
      </w:pPr>
      <w:r w:rsidRPr="00E73B67">
        <w:rPr>
          <w:lang w:val="en-US"/>
        </w:rPr>
        <w:t>Saldēšanas iztvaicētājus var izveidot, pamatojoties uz saldēšanas jaudas pārbaudēm, ko veic attiecībā uz primārajiem iztvaicētājiem. Iztvaicētāju saldēšanas jauda un sašķidrinātās gāzes patēriņš ir vienāds ar attiecīgi primāro iztvaicētāju saldēšanas jaudas un sašķidrinātās gāzes patēriņa aritmētisko summu maksimālās nominālās saldēšanas jaudas un ar to saistītās sašķidrinātās gāzes plūsmas robežās.</w:t>
      </w:r>
    </w:p>
    <w:p w14:paraId="7C59A69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6589F43" w14:textId="77777777" w:rsidR="00E73B67" w:rsidRPr="00E73B67" w:rsidRDefault="00E73B67" w:rsidP="00E73B67">
      <w:pPr>
        <w:pStyle w:val="BodyText"/>
        <w:rPr>
          <w:b/>
          <w:lang w:val="en-US"/>
        </w:rPr>
      </w:pPr>
      <w:r w:rsidRPr="00E73B67">
        <w:rPr>
          <w:b/>
          <w:lang w:val="en-US"/>
        </w:rPr>
        <w:t>9.4. Sašķidrinātās gāzes saldēšanas iekārtas ar daudziem temperatūras režīmiem parametru noteikšana un sertifikācija</w:t>
      </w:r>
    </w:p>
    <w:p w14:paraId="60E28E0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E6E8CD5" w14:textId="77777777" w:rsidR="00E73B67" w:rsidRPr="00E73B67" w:rsidRDefault="00E73B67" w:rsidP="00E73B67">
      <w:pPr>
        <w:pStyle w:val="BodyText"/>
        <w:rPr>
          <w:lang w:val="en-US"/>
        </w:rPr>
      </w:pPr>
      <w:r w:rsidRPr="00E73B67">
        <w:rPr>
          <w:lang w:val="en-US"/>
        </w:rPr>
        <w:t>Saldēšanas iekārtām, kurās izmanto sašķidrinātas gāzes saldēšanas agregātus, parametru noteikšanu un sertificēšanu veic atbilstoši tam, kā noteikts 3.2.6. punktā attiecībā uz iekārtu ar vienu temperatūras režīmu, piemērojot šādus jaudas ekvivalentus:</w:t>
      </w:r>
    </w:p>
    <w:p w14:paraId="221DCAB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BF72B71"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nom-ins </w:t>
      </w:r>
      <w:r w:rsidRPr="00E73B67">
        <w:rPr>
          <w:rFonts w:ascii="Times New Roman" w:hAnsi="Times New Roman"/>
          <w:noProof/>
          <w:sz w:val="24"/>
          <w:lang w:val="en-US"/>
        </w:rPr>
        <w:t xml:space="preserve">= </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eff</w:t>
      </w:r>
      <w:r w:rsidRPr="00E73B67">
        <w:rPr>
          <w:rFonts w:ascii="Times New Roman" w:hAnsi="Times New Roman"/>
          <w:noProof/>
          <w:sz w:val="24"/>
          <w:lang w:val="en-US"/>
        </w:rPr>
        <w:t xml:space="preserve"> (lietderīgā saldēšanas jauda)</w:t>
      </w:r>
    </w:p>
    <w:p w14:paraId="044A8125" w14:textId="77777777" w:rsidR="00E73B67" w:rsidRPr="00E73B67" w:rsidRDefault="00E73B67" w:rsidP="00E73B67">
      <w:pPr>
        <w:pStyle w:val="BodyText"/>
        <w:rPr>
          <w:lang w:val="en-US"/>
        </w:rPr>
      </w:pPr>
    </w:p>
    <w:p w14:paraId="39491BEB" w14:textId="77777777" w:rsidR="00E73B67" w:rsidRPr="00E73B67" w:rsidRDefault="00E73B67" w:rsidP="00E73B67">
      <w:pPr>
        <w:pStyle w:val="BodyText"/>
        <w:rPr>
          <w:lang w:val="en-US"/>
        </w:rPr>
      </w:pPr>
      <w:r w:rsidRPr="00E73B67">
        <w:rPr>
          <w:lang w:val="en-US"/>
        </w:rPr>
        <w:t>vai 7.3. punktā attiecībā uz saldēšanas iekārtu ar daudziem temperatūras režīmiem, piemērojot šādus jaudas ekvivalentus:</w:t>
      </w:r>
    </w:p>
    <w:p w14:paraId="44C0D80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52CF763" w14:textId="77777777" w:rsidR="00E73B67" w:rsidRPr="00E73B67" w:rsidRDefault="00E73B67" w:rsidP="00E73B67">
      <w:pPr>
        <w:jc w:val="center"/>
        <w:rPr>
          <w:rFonts w:ascii="Times New Roman" w:eastAsia="Times New Roman" w:hAnsi="Times New Roman" w:cs="Times New Roman"/>
          <w:noProof/>
          <w:sz w:val="24"/>
          <w:szCs w:val="24"/>
          <w:lang w:val="en-US"/>
        </w:rPr>
      </w:pP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 xml:space="preserve">max-nom </w:t>
      </w:r>
      <w:r w:rsidRPr="00E73B67">
        <w:rPr>
          <w:rFonts w:ascii="Times New Roman" w:hAnsi="Times New Roman"/>
          <w:noProof/>
          <w:sz w:val="24"/>
          <w:lang w:val="en-US"/>
        </w:rPr>
        <w:t xml:space="preserve">= </w:t>
      </w:r>
      <w:r w:rsidRPr="00E73B67">
        <w:rPr>
          <w:rFonts w:ascii="Times New Roman" w:hAnsi="Times New Roman"/>
          <w:i/>
          <w:iCs/>
          <w:noProof/>
          <w:sz w:val="24"/>
          <w:lang w:val="en-US"/>
        </w:rPr>
        <w:t>P</w:t>
      </w:r>
      <w:r w:rsidRPr="00E73B67">
        <w:rPr>
          <w:rFonts w:ascii="Times New Roman" w:hAnsi="Times New Roman"/>
          <w:i/>
          <w:iCs/>
          <w:noProof/>
          <w:sz w:val="24"/>
          <w:vertAlign w:val="subscript"/>
          <w:lang w:val="en-US"/>
        </w:rPr>
        <w:t>nominal</w:t>
      </w:r>
    </w:p>
    <w:p w14:paraId="191B5F31" w14:textId="77777777" w:rsidR="00E73B67" w:rsidRPr="00E73B67" w:rsidRDefault="00E73B67" w:rsidP="00E73B67">
      <w:pPr>
        <w:pStyle w:val="BodyText"/>
        <w:rPr>
          <w:lang w:val="en-US"/>
        </w:rPr>
      </w:pPr>
    </w:p>
    <w:p w14:paraId="4A1FA68E" w14:textId="77777777" w:rsidR="00E73B67" w:rsidRPr="00E73B67" w:rsidRDefault="00E73B67" w:rsidP="00E73B67">
      <w:pPr>
        <w:pStyle w:val="BodyText"/>
        <w:rPr>
          <w:lang w:val="en-US"/>
        </w:rPr>
      </w:pPr>
      <w:r w:rsidRPr="00E73B67">
        <w:rPr>
          <w:lang w:val="en-US"/>
        </w:rPr>
        <w:t>Turklāt sašķidrinātās gāzes tvertņu izmantojamajam tilpumam jābūt tādam, lai ļautu sašķidrinātās gāzes agregātam uzturēt šīs klases iekārtām noteikto temperatūru vismaz 12 stundas.</w:t>
      </w:r>
      <w:r w:rsidRPr="00E73B67">
        <w:rPr>
          <w:lang w:val="en-US"/>
        </w:rPr>
        <w:br w:type="page"/>
      </w:r>
    </w:p>
    <w:p w14:paraId="3B45619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FBCB231" w14:textId="77777777" w:rsidR="00E73B67" w:rsidRPr="00E73B67" w:rsidRDefault="00E73B67" w:rsidP="00E73B67">
      <w:pPr>
        <w:pStyle w:val="BodyText"/>
        <w:ind w:left="720" w:hanging="720"/>
        <w:jc w:val="center"/>
        <w:rPr>
          <w:b/>
          <w:bCs/>
          <w:u w:val="single" w:color="000000"/>
          <w:lang w:val="en-US"/>
        </w:rPr>
      </w:pPr>
      <w:r w:rsidRPr="00E73B67">
        <w:rPr>
          <w:b/>
          <w:bCs/>
          <w:u w:val="single" w:color="000000"/>
          <w:lang w:val="en-US"/>
        </w:rPr>
        <w:t>1. pielikuma 3. papildinājums</w:t>
      </w:r>
    </w:p>
    <w:p w14:paraId="350CFCA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E469B37" w14:textId="77777777" w:rsidR="00E73B67" w:rsidRPr="00E73B67" w:rsidRDefault="00E73B67" w:rsidP="00E73B67">
      <w:pPr>
        <w:pStyle w:val="Heading3"/>
        <w:rPr>
          <w:noProof/>
          <w:lang w:val="en-US"/>
        </w:rPr>
      </w:pPr>
      <w:bookmarkStart w:id="47" w:name="_Toc107219926"/>
      <w:r w:rsidRPr="00E73B67">
        <w:rPr>
          <w:noProof/>
          <w:lang w:val="en-US"/>
        </w:rPr>
        <w:t>A. Iekārtas atbilstības sertifikāta paraugs atbilstoši 1. pielikuma 1. papildinājuma 3. punktam</w:t>
      </w:r>
      <w:bookmarkEnd w:id="47"/>
    </w:p>
    <w:p w14:paraId="05BD7E6D" w14:textId="77777777" w:rsidR="00E73B67" w:rsidRPr="00E73B67" w:rsidRDefault="00E73B67" w:rsidP="00E73B67">
      <w:pPr>
        <w:jc w:val="both"/>
        <w:rPr>
          <w:rFonts w:ascii="Times New Roman" w:eastAsia="Times New Roman" w:hAnsi="Times New Roman" w:cs="Times New Roman"/>
          <w:b/>
          <w:bCs/>
          <w:noProof/>
          <w:sz w:val="24"/>
          <w:szCs w:val="24"/>
          <w:lang w:val="en-US"/>
        </w:rPr>
      </w:pPr>
    </w:p>
    <w:p w14:paraId="51A7CF39" w14:textId="77777777" w:rsidR="00E73B67" w:rsidRPr="00E73B67" w:rsidRDefault="00E73B67" w:rsidP="00E73B67">
      <w:pPr>
        <w:jc w:val="center"/>
        <w:rPr>
          <w:rFonts w:ascii="Times New Roman" w:hAnsi="Times New Roman"/>
          <w:b/>
          <w:noProof/>
          <w:sz w:val="24"/>
          <w:lang w:val="en-US"/>
        </w:rPr>
      </w:pPr>
      <w:r w:rsidRPr="00E73B67">
        <w:rPr>
          <w:rFonts w:ascii="Times New Roman" w:hAnsi="Times New Roman"/>
          <w:b/>
          <w:noProof/>
          <w:sz w:val="24"/>
          <w:lang w:val="en-US"/>
        </w:rPr>
        <w:t>SERTIFIKĀTA VEIDLAPA IZOLĀCIJAS, SALDĒŠANAS, MEHĀNISKAI SALDĒŠANAS, SILDĪŠANAS VAI MEHĀNISKAI SALDĒŠANAS UN SILDĪŠANAS IEKĀRTAI, KAS TIEK IZMANTOTA ĀTRI BOJĀJOŠOS PĀRTIKAS PRODUKTU STARPTAUTISKAJOS PĀRVADĀJUMOS PA SAUSZEMI</w:t>
      </w:r>
    </w:p>
    <w:p w14:paraId="2DC59D51"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130FD94" w14:textId="77777777" w:rsidR="00E73B67" w:rsidRPr="00E73B67" w:rsidRDefault="00E73B67" w:rsidP="00E73B67">
      <w:pPr>
        <w:pStyle w:val="BodyText"/>
        <w:rPr>
          <w:lang w:val="en-US"/>
        </w:rPr>
      </w:pPr>
      <w:r w:rsidRPr="00E73B67">
        <w:rPr>
          <w:lang w:val="en-US"/>
        </w:rPr>
        <w:t>Iekārtas atbilstības sertifikāti, kas izdoti pirms 2011. gada 2. janvāra saskaņā ar 1. pielikuma 3. papildinājumā noteiktajām prasībām attiecībā uz sertifikāta paraugu, kas ir spēkā līdz 2011. gada 1. janvārim, ir derīgi līdz to sākotnējā derīguma termiņa beigām.</w:t>
      </w:r>
    </w:p>
    <w:p w14:paraId="1F7CBF6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FC6B0F3" w14:textId="77777777" w:rsidR="00E73B67" w:rsidRPr="00E73B67" w:rsidRDefault="00E73B67" w:rsidP="00E73B67">
      <w:pPr>
        <w:pStyle w:val="BodyText"/>
        <w:rPr>
          <w:lang w:val="en-US"/>
        </w:rPr>
      </w:pPr>
      <w:r w:rsidRPr="00E73B67">
        <w:rPr>
          <w:lang w:val="en-US"/>
        </w:rPr>
        <w:t>Atbilstības sertifikāti, kas izsniegti pirms sertifikāta parauga 3. punkta grozījuma stāšanās spēkā dienas (2015. gada 30. septembris), ir derīgi līdz to sākotnējā derīguma termiņa beigām.</w:t>
      </w:r>
    </w:p>
    <w:p w14:paraId="547F2368" w14:textId="77777777" w:rsidR="00E73B67" w:rsidRPr="00E73B67" w:rsidRDefault="00E73B67" w:rsidP="00E73B67">
      <w:pPr>
        <w:jc w:val="both"/>
        <w:rPr>
          <w:rFonts w:ascii="Times New Roman" w:hAnsi="Times New Roman" w:cs="Times New Roman"/>
          <w:noProof/>
          <w:sz w:val="24"/>
          <w:szCs w:val="24"/>
          <w:lang w:val="en-US"/>
        </w:rPr>
      </w:pPr>
    </w:p>
    <w:p w14:paraId="2C7E3169" w14:textId="77777777" w:rsidR="00E73B67" w:rsidRPr="00E73B67" w:rsidRDefault="00E73B67" w:rsidP="00E73B67">
      <w:pPr>
        <w:jc w:val="both"/>
        <w:rPr>
          <w:rFonts w:ascii="Times New Roman" w:hAnsi="Times New Roman" w:cs="Times New Roman"/>
          <w:noProof/>
          <w:sz w:val="24"/>
          <w:szCs w:val="24"/>
          <w:lang w:val="en-US"/>
        </w:rPr>
      </w:pPr>
      <w:r w:rsidRPr="00E73B67">
        <w:rPr>
          <w:rFonts w:ascii="Times New Roman" w:hAnsi="Times New Roman" w:cs="Times New Roman"/>
          <w:noProof/>
          <w:sz w:val="24"/>
          <w:szCs w:val="24"/>
          <w:lang w:val="en-US"/>
        </w:rPr>
        <w:drawing>
          <wp:inline distT="0" distB="0" distL="0" distR="0" wp14:anchorId="3575F4D7" wp14:editId="093EB978">
            <wp:extent cx="5794809" cy="4248888"/>
            <wp:effectExtent l="0" t="781050" r="0" b="76136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29"/>
                    <a:stretch>
                      <a:fillRect/>
                    </a:stretch>
                  </pic:blipFill>
                  <pic:spPr>
                    <a:xfrm rot="16200000">
                      <a:off x="0" y="0"/>
                      <a:ext cx="5817482" cy="4265512"/>
                    </a:xfrm>
                    <a:prstGeom prst="rect">
                      <a:avLst/>
                    </a:prstGeom>
                  </pic:spPr>
                </pic:pic>
              </a:graphicData>
            </a:graphic>
          </wp:inline>
        </w:drawing>
      </w:r>
    </w:p>
    <w:p w14:paraId="003A60D1" w14:textId="77777777" w:rsidR="00E73B67" w:rsidRPr="00E73B67" w:rsidRDefault="00E73B67" w:rsidP="00E73B67">
      <w:pPr>
        <w:rPr>
          <w:rFonts w:ascii="Times New Roman" w:eastAsia="Times New Roman" w:hAnsi="Times New Roman" w:cs="Times New Roman"/>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423"/>
        <w:gridCol w:w="4708"/>
      </w:tblGrid>
      <w:tr w:rsidR="00E73B67" w:rsidRPr="00E73B67" w14:paraId="7AB50306" w14:textId="77777777" w:rsidTr="00A31E9F">
        <w:tc>
          <w:tcPr>
            <w:tcW w:w="2422" w:type="pct"/>
          </w:tcPr>
          <w:p w14:paraId="5AA0D2F8" w14:textId="77777777" w:rsidR="00E73B67" w:rsidRPr="00E73B67" w:rsidRDefault="00E73B67" w:rsidP="00A31E9F">
            <w:pPr>
              <w:jc w:val="center"/>
              <w:rPr>
                <w:rFonts w:ascii="Times New Roman" w:hAnsi="Times New Roman"/>
                <w:b/>
                <w:bCs/>
                <w:iCs/>
                <w:noProof/>
                <w:sz w:val="24"/>
                <w:lang w:val="en-US"/>
              </w:rPr>
            </w:pPr>
            <w:r w:rsidRPr="00E73B67">
              <w:rPr>
                <w:rFonts w:ascii="Times New Roman" w:hAnsi="Times New Roman"/>
                <w:b/>
                <w:bCs/>
                <w:iCs/>
                <w:noProof/>
                <w:sz w:val="24"/>
                <w:lang w:val="en-US"/>
              </w:rPr>
              <w:t>Angļu val.</w:t>
            </w:r>
          </w:p>
        </w:tc>
        <w:tc>
          <w:tcPr>
            <w:tcW w:w="2578" w:type="pct"/>
          </w:tcPr>
          <w:p w14:paraId="66CA51E7" w14:textId="77777777" w:rsidR="00E73B67" w:rsidRPr="00E73B67" w:rsidRDefault="00E73B67" w:rsidP="00A31E9F">
            <w:pPr>
              <w:jc w:val="center"/>
              <w:rPr>
                <w:rFonts w:ascii="Times New Roman" w:eastAsia="Times New Roman" w:hAnsi="Times New Roman" w:cs="Times New Roman"/>
                <w:b/>
                <w:bCs/>
                <w:iCs/>
                <w:noProof/>
                <w:sz w:val="24"/>
                <w:szCs w:val="24"/>
                <w:lang w:val="en-US"/>
              </w:rPr>
            </w:pPr>
            <w:r w:rsidRPr="00E73B67">
              <w:rPr>
                <w:rFonts w:ascii="Times New Roman" w:eastAsia="Times New Roman" w:hAnsi="Times New Roman" w:cs="Times New Roman"/>
                <w:b/>
                <w:bCs/>
                <w:iCs/>
                <w:noProof/>
                <w:sz w:val="24"/>
                <w:szCs w:val="24"/>
                <w:lang w:val="en-US"/>
              </w:rPr>
              <w:t>Latviešu val.</w:t>
            </w:r>
          </w:p>
        </w:tc>
      </w:tr>
      <w:tr w:rsidR="00E73B67" w:rsidRPr="00E73B67" w14:paraId="66C7950C" w14:textId="77777777" w:rsidTr="00A31E9F">
        <w:tc>
          <w:tcPr>
            <w:tcW w:w="2422" w:type="pct"/>
          </w:tcPr>
          <w:p w14:paraId="0D4203E7" w14:textId="77777777" w:rsidR="00E73B67" w:rsidRPr="00E73B67" w:rsidRDefault="00E73B67" w:rsidP="00A31E9F">
            <w:pPr>
              <w:jc w:val="both"/>
              <w:rPr>
                <w:rFonts w:ascii="Times New Roman" w:eastAsia="Times New Roman" w:hAnsi="Times New Roman" w:cs="Times New Roman"/>
                <w:i/>
                <w:iCs/>
                <w:noProof/>
                <w:sz w:val="24"/>
                <w:szCs w:val="24"/>
                <w:vertAlign w:val="superscript"/>
                <w:lang w:val="en-US"/>
              </w:rPr>
            </w:pPr>
            <w:r w:rsidRPr="00E73B67">
              <w:rPr>
                <w:rFonts w:ascii="Times New Roman" w:eastAsia="Times New Roman" w:hAnsi="Times New Roman" w:cs="Times New Roman"/>
                <w:i/>
                <w:iCs/>
                <w:noProof/>
                <w:sz w:val="24"/>
                <w:szCs w:val="24"/>
                <w:lang w:val="en-US"/>
              </w:rPr>
              <w:t>EQUIPMENT</w:t>
            </w:r>
            <w:r w:rsidRPr="00E73B67">
              <w:rPr>
                <w:rFonts w:ascii="Calibri" w:hAnsi="Calibri" w:cs="Calibri"/>
                <w:i/>
                <w:iCs/>
                <w:noProof/>
                <w:vertAlign w:val="superscript"/>
                <w:lang w:val="en-US"/>
              </w:rPr>
              <w:t>1</w:t>
            </w:r>
          </w:p>
        </w:tc>
        <w:tc>
          <w:tcPr>
            <w:tcW w:w="2578" w:type="pct"/>
          </w:tcPr>
          <w:p w14:paraId="389C7F2C"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IEKĀRTA</w:t>
            </w:r>
            <w:r w:rsidRPr="00E73B67">
              <w:rPr>
                <w:rStyle w:val="FootnoteReference"/>
                <w:rFonts w:ascii="Times New Roman" w:eastAsia="Times New Roman" w:hAnsi="Times New Roman" w:cs="Times New Roman"/>
                <w:i/>
                <w:iCs/>
                <w:noProof/>
                <w:sz w:val="24"/>
                <w:szCs w:val="24"/>
                <w:lang w:val="en-US"/>
              </w:rPr>
              <w:footnoteReference w:customMarkFollows="1" w:id="48"/>
              <w:t>1</w:t>
            </w:r>
          </w:p>
        </w:tc>
      </w:tr>
      <w:tr w:rsidR="00E73B67" w:rsidRPr="00E73B67" w14:paraId="5C25EC54" w14:textId="77777777" w:rsidTr="00A31E9F">
        <w:tc>
          <w:tcPr>
            <w:tcW w:w="2422" w:type="pct"/>
          </w:tcPr>
          <w:p w14:paraId="11ADD3F0" w14:textId="77777777" w:rsidR="00E73B67" w:rsidRPr="00E73B67" w:rsidRDefault="00E73B67" w:rsidP="00A31E9F">
            <w:pPr>
              <w:jc w:val="both"/>
              <w:rPr>
                <w:rFonts w:ascii="Times New Roman" w:eastAsia="Times New Roman" w:hAnsi="Times New Roman" w:cs="Times New Roman"/>
                <w:i/>
                <w:iCs/>
                <w:noProof/>
                <w:sz w:val="24"/>
                <w:szCs w:val="24"/>
                <w:vertAlign w:val="superscript"/>
                <w:lang w:val="en-US"/>
              </w:rPr>
            </w:pPr>
            <w:r w:rsidRPr="00E73B67">
              <w:rPr>
                <w:rFonts w:ascii="Times New Roman" w:eastAsia="Times New Roman" w:hAnsi="Times New Roman" w:cs="Times New Roman"/>
                <w:i/>
                <w:iCs/>
                <w:noProof/>
                <w:sz w:val="24"/>
                <w:szCs w:val="24"/>
                <w:vertAlign w:val="superscript"/>
                <w:lang w:val="en-US"/>
              </w:rPr>
              <w:t>2</w:t>
            </w:r>
          </w:p>
        </w:tc>
        <w:tc>
          <w:tcPr>
            <w:tcW w:w="2578" w:type="pct"/>
          </w:tcPr>
          <w:p w14:paraId="54A86B36" w14:textId="77777777" w:rsidR="00E73B67" w:rsidRPr="00E73B67" w:rsidRDefault="00E73B67" w:rsidP="00A31E9F">
            <w:pPr>
              <w:jc w:val="both"/>
              <w:rPr>
                <w:rFonts w:ascii="Times New Roman" w:eastAsia="Times New Roman" w:hAnsi="Times New Roman" w:cs="Times New Roman"/>
                <w:i/>
                <w:iCs/>
                <w:noProof/>
                <w:sz w:val="24"/>
                <w:szCs w:val="24"/>
                <w:vertAlign w:val="superscript"/>
                <w:lang w:val="en-US"/>
              </w:rPr>
            </w:pPr>
            <w:r w:rsidRPr="00E73B67">
              <w:rPr>
                <w:rFonts w:ascii="Times New Roman" w:eastAsia="Times New Roman" w:hAnsi="Times New Roman" w:cs="Times New Roman"/>
                <w:i/>
                <w:iCs/>
                <w:noProof/>
                <w:sz w:val="24"/>
                <w:szCs w:val="24"/>
                <w:vertAlign w:val="superscript"/>
                <w:lang w:val="en-US"/>
              </w:rPr>
              <w:footnoteReference w:customMarkFollows="1" w:id="49"/>
              <w:t>2</w:t>
            </w:r>
          </w:p>
        </w:tc>
      </w:tr>
      <w:tr w:rsidR="00E73B67" w:rsidRPr="00E73B67" w14:paraId="45194150" w14:textId="77777777" w:rsidTr="00A31E9F">
        <w:tc>
          <w:tcPr>
            <w:tcW w:w="2422" w:type="pct"/>
          </w:tcPr>
          <w:p w14:paraId="35E83A11" w14:textId="77777777" w:rsidR="00E73B67" w:rsidRPr="00E73B67" w:rsidRDefault="00E73B67" w:rsidP="00A31E9F">
            <w:pPr>
              <w:jc w:val="both"/>
              <w:rPr>
                <w:rFonts w:ascii="Times New Roman" w:eastAsia="Times New Roman" w:hAnsi="Times New Roman" w:cs="Times New Roman"/>
                <w:i/>
                <w:iCs/>
                <w:noProof/>
                <w:sz w:val="24"/>
                <w:szCs w:val="24"/>
                <w:vertAlign w:val="superscript"/>
                <w:lang w:val="en-US"/>
              </w:rPr>
            </w:pPr>
            <w:r w:rsidRPr="00E73B67">
              <w:rPr>
                <w:rFonts w:ascii="Times New Roman" w:eastAsia="Times New Roman" w:hAnsi="Times New Roman" w:cs="Times New Roman"/>
                <w:i/>
                <w:iCs/>
                <w:noProof/>
                <w:sz w:val="24"/>
                <w:szCs w:val="24"/>
                <w:vertAlign w:val="superscript"/>
                <w:lang w:val="en-US"/>
              </w:rPr>
              <w:t>3</w:t>
            </w:r>
          </w:p>
        </w:tc>
        <w:tc>
          <w:tcPr>
            <w:tcW w:w="2578" w:type="pct"/>
          </w:tcPr>
          <w:p w14:paraId="29087911" w14:textId="77777777" w:rsidR="00E73B67" w:rsidRPr="00E73B67" w:rsidRDefault="00E73B67" w:rsidP="00A31E9F">
            <w:pPr>
              <w:jc w:val="both"/>
              <w:rPr>
                <w:rFonts w:ascii="Times New Roman" w:eastAsia="Times New Roman" w:hAnsi="Times New Roman" w:cs="Times New Roman"/>
                <w:i/>
                <w:iCs/>
                <w:noProof/>
                <w:sz w:val="24"/>
                <w:szCs w:val="24"/>
                <w:vertAlign w:val="superscript"/>
                <w:lang w:val="en-US"/>
              </w:rPr>
            </w:pPr>
            <w:r w:rsidRPr="00E73B67">
              <w:rPr>
                <w:rFonts w:ascii="Times New Roman" w:eastAsia="Times New Roman" w:hAnsi="Times New Roman" w:cs="Times New Roman"/>
                <w:i/>
                <w:iCs/>
                <w:noProof/>
                <w:sz w:val="24"/>
                <w:szCs w:val="24"/>
                <w:vertAlign w:val="superscript"/>
                <w:lang w:val="en-US"/>
              </w:rPr>
              <w:footnoteReference w:customMarkFollows="1" w:id="50"/>
              <w:t>3</w:t>
            </w:r>
          </w:p>
        </w:tc>
      </w:tr>
      <w:tr w:rsidR="00E73B67" w:rsidRPr="00E73B67" w14:paraId="47D3AD47" w14:textId="77777777" w:rsidTr="00A31E9F">
        <w:tc>
          <w:tcPr>
            <w:tcW w:w="2422" w:type="pct"/>
          </w:tcPr>
          <w:p w14:paraId="74EB867B"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INSULATED</w:t>
            </w:r>
          </w:p>
        </w:tc>
        <w:tc>
          <w:tcPr>
            <w:tcW w:w="2578" w:type="pct"/>
          </w:tcPr>
          <w:p w14:paraId="0A931685"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IZOLĀCIJAS</w:t>
            </w:r>
          </w:p>
        </w:tc>
      </w:tr>
      <w:tr w:rsidR="00E73B67" w:rsidRPr="00E73B67" w14:paraId="1C1F5711" w14:textId="77777777" w:rsidTr="00A31E9F">
        <w:tc>
          <w:tcPr>
            <w:tcW w:w="2422" w:type="pct"/>
          </w:tcPr>
          <w:p w14:paraId="1EAB6924"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REFRIGERATED</w:t>
            </w:r>
          </w:p>
        </w:tc>
        <w:tc>
          <w:tcPr>
            <w:tcW w:w="2578" w:type="pct"/>
          </w:tcPr>
          <w:p w14:paraId="30ED5695"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SALDĒŠANAS</w:t>
            </w:r>
          </w:p>
        </w:tc>
      </w:tr>
      <w:tr w:rsidR="00E73B67" w:rsidRPr="00E73B67" w14:paraId="7460AF05" w14:textId="77777777" w:rsidTr="00A31E9F">
        <w:tc>
          <w:tcPr>
            <w:tcW w:w="2422" w:type="pct"/>
          </w:tcPr>
          <w:p w14:paraId="795BDED8"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MECHANICALLY REFRIGERATED</w:t>
            </w:r>
          </w:p>
        </w:tc>
        <w:tc>
          <w:tcPr>
            <w:tcW w:w="2578" w:type="pct"/>
          </w:tcPr>
          <w:p w14:paraId="54810319"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MEHĀNISKĀS SALDĒŠANAS</w:t>
            </w:r>
          </w:p>
        </w:tc>
      </w:tr>
      <w:tr w:rsidR="00E73B67" w:rsidRPr="00E73B67" w14:paraId="0D770885" w14:textId="77777777" w:rsidTr="00A31E9F">
        <w:tc>
          <w:tcPr>
            <w:tcW w:w="2422" w:type="pct"/>
          </w:tcPr>
          <w:p w14:paraId="3C2743F5"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HEATED</w:t>
            </w:r>
          </w:p>
        </w:tc>
        <w:tc>
          <w:tcPr>
            <w:tcW w:w="2578" w:type="pct"/>
          </w:tcPr>
          <w:p w14:paraId="4966F2A2"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SILDĪŠANAS</w:t>
            </w:r>
          </w:p>
        </w:tc>
      </w:tr>
      <w:tr w:rsidR="00E73B67" w:rsidRPr="00E73B67" w14:paraId="5618A32D" w14:textId="77777777" w:rsidTr="00A31E9F">
        <w:tc>
          <w:tcPr>
            <w:tcW w:w="2422" w:type="pct"/>
          </w:tcPr>
          <w:p w14:paraId="2A8E9DBA"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MECHANICALLY REFRIGERATED AND HEATED</w:t>
            </w:r>
          </w:p>
        </w:tc>
        <w:tc>
          <w:tcPr>
            <w:tcW w:w="2578" w:type="pct"/>
          </w:tcPr>
          <w:p w14:paraId="3C45A005"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MEHĀNISKĀS SALDĒŠANAS UN SILDĪŠANAS</w:t>
            </w:r>
          </w:p>
        </w:tc>
      </w:tr>
      <w:tr w:rsidR="00E73B67" w:rsidRPr="00E73B67" w14:paraId="5DBE1F0D" w14:textId="77777777" w:rsidTr="00A31E9F">
        <w:tc>
          <w:tcPr>
            <w:tcW w:w="2422" w:type="pct"/>
          </w:tcPr>
          <w:p w14:paraId="0A38DA81"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MULTI-TEMPERATURE</w:t>
            </w:r>
            <w:r w:rsidRPr="00E73B67">
              <w:rPr>
                <w:rFonts w:ascii="Times New Roman" w:eastAsia="Times New Roman" w:hAnsi="Times New Roman" w:cs="Times New Roman"/>
                <w:i/>
                <w:iCs/>
                <w:noProof/>
                <w:sz w:val="24"/>
                <w:szCs w:val="24"/>
                <w:vertAlign w:val="superscript"/>
                <w:lang w:val="en-US"/>
              </w:rPr>
              <w:t>4</w:t>
            </w:r>
          </w:p>
        </w:tc>
        <w:tc>
          <w:tcPr>
            <w:tcW w:w="2578" w:type="pct"/>
          </w:tcPr>
          <w:p w14:paraId="42234295"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AR DAUDZIEM TEMPERATŪRAS REŽĪMIEM</w:t>
            </w:r>
            <w:r w:rsidRPr="00E73B67">
              <w:rPr>
                <w:rStyle w:val="FootnoteReference"/>
                <w:rFonts w:ascii="Times New Roman" w:eastAsia="Times New Roman" w:hAnsi="Times New Roman" w:cs="Times New Roman"/>
                <w:i/>
                <w:iCs/>
                <w:noProof/>
                <w:sz w:val="24"/>
                <w:szCs w:val="24"/>
                <w:lang w:val="en-US"/>
              </w:rPr>
              <w:footnoteReference w:customMarkFollows="1" w:id="51"/>
              <w:t>4</w:t>
            </w:r>
          </w:p>
        </w:tc>
      </w:tr>
      <w:tr w:rsidR="00E73B67" w:rsidRPr="00E73B67" w14:paraId="430C7B51" w14:textId="77777777" w:rsidTr="00A31E9F">
        <w:tc>
          <w:tcPr>
            <w:tcW w:w="2422" w:type="pct"/>
          </w:tcPr>
          <w:p w14:paraId="61BA1627"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CERTIFICATE</w:t>
            </w:r>
            <w:r w:rsidRPr="00E73B67">
              <w:rPr>
                <w:rFonts w:ascii="Times New Roman" w:eastAsia="Times New Roman" w:hAnsi="Times New Roman" w:cs="Times New Roman"/>
                <w:i/>
                <w:iCs/>
                <w:noProof/>
                <w:sz w:val="24"/>
                <w:szCs w:val="24"/>
                <w:vertAlign w:val="superscript"/>
                <w:lang w:val="en-US"/>
              </w:rPr>
              <w:t>5</w:t>
            </w:r>
          </w:p>
        </w:tc>
        <w:tc>
          <w:tcPr>
            <w:tcW w:w="2578" w:type="pct"/>
          </w:tcPr>
          <w:p w14:paraId="3AF0CD9B"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SERTIFIKĀTS</w:t>
            </w:r>
            <w:r w:rsidRPr="00E73B67">
              <w:rPr>
                <w:rStyle w:val="FootnoteReference"/>
                <w:rFonts w:ascii="Times New Roman" w:eastAsia="Times New Roman" w:hAnsi="Times New Roman" w:cs="Times New Roman"/>
                <w:i/>
                <w:iCs/>
                <w:noProof/>
                <w:sz w:val="24"/>
                <w:szCs w:val="24"/>
                <w:lang w:val="en-US"/>
              </w:rPr>
              <w:footnoteReference w:customMarkFollows="1" w:id="52"/>
              <w:t>5</w:t>
            </w:r>
          </w:p>
        </w:tc>
      </w:tr>
      <w:tr w:rsidR="00E73B67" w:rsidRPr="00E73B67" w14:paraId="01111D17" w14:textId="77777777" w:rsidTr="00A31E9F">
        <w:tc>
          <w:tcPr>
            <w:tcW w:w="2422" w:type="pct"/>
          </w:tcPr>
          <w:p w14:paraId="50E39B41"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b/>
                <w:bCs/>
                <w:noProof/>
                <w:sz w:val="24"/>
                <w:szCs w:val="24"/>
                <w:lang w:val="en-US"/>
              </w:rPr>
              <w:t>ATP</w:t>
            </w:r>
          </w:p>
        </w:tc>
        <w:tc>
          <w:tcPr>
            <w:tcW w:w="2578" w:type="pct"/>
          </w:tcPr>
          <w:p w14:paraId="46C7FBBB" w14:textId="77777777" w:rsidR="00E73B67" w:rsidRPr="00E73B67" w:rsidRDefault="00E73B67" w:rsidP="00A31E9F">
            <w:pPr>
              <w:jc w:val="both"/>
              <w:rPr>
                <w:rFonts w:ascii="Times New Roman" w:hAnsi="Times New Roman"/>
                <w:b/>
                <w:i/>
                <w:iCs/>
                <w:noProof/>
                <w:sz w:val="24"/>
                <w:lang w:val="en-US"/>
              </w:rPr>
            </w:pPr>
            <w:r w:rsidRPr="00E73B67">
              <w:rPr>
                <w:rFonts w:ascii="Times New Roman" w:hAnsi="Times New Roman"/>
                <w:b/>
                <w:i/>
                <w:iCs/>
                <w:noProof/>
                <w:sz w:val="24"/>
                <w:lang w:val="en-US"/>
              </w:rPr>
              <w:t>ATP</w:t>
            </w:r>
          </w:p>
        </w:tc>
      </w:tr>
      <w:tr w:rsidR="00E73B67" w:rsidRPr="00E73B67" w14:paraId="1A2F17B3" w14:textId="77777777" w:rsidTr="00A31E9F">
        <w:tc>
          <w:tcPr>
            <w:tcW w:w="2422" w:type="pct"/>
          </w:tcPr>
          <w:p w14:paraId="08959AE7"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Issued pursuant to the Agreement on the International Carriage of Perishable Foodstuffs and on the Special Equipment to be Used for such Carriage (ATP)</w:t>
            </w:r>
          </w:p>
        </w:tc>
        <w:tc>
          <w:tcPr>
            <w:tcW w:w="2578" w:type="pct"/>
          </w:tcPr>
          <w:p w14:paraId="6E645573"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Nolīgums par ātri bojājošos pārtikas produktu starptautiskajiem pārvadājumiem un par speciālām iekārtām, kas izmantojamas šajos pārvadājumos (ATP)</w:t>
            </w:r>
          </w:p>
        </w:tc>
      </w:tr>
      <w:tr w:rsidR="00E73B67" w:rsidRPr="00E73B67" w14:paraId="4B836D0B" w14:textId="77777777" w:rsidTr="00A31E9F">
        <w:tc>
          <w:tcPr>
            <w:tcW w:w="2422" w:type="pct"/>
          </w:tcPr>
          <w:p w14:paraId="1BACF416"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Issuing authority:</w:t>
            </w:r>
          </w:p>
        </w:tc>
        <w:tc>
          <w:tcPr>
            <w:tcW w:w="2578" w:type="pct"/>
          </w:tcPr>
          <w:p w14:paraId="551CC376"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Izdevēja iestāde:</w:t>
            </w:r>
          </w:p>
        </w:tc>
      </w:tr>
      <w:tr w:rsidR="00E73B67" w:rsidRPr="00E73B67" w14:paraId="1BC2463B" w14:textId="77777777" w:rsidTr="00A31E9F">
        <w:tc>
          <w:tcPr>
            <w:tcW w:w="2422" w:type="pct"/>
          </w:tcPr>
          <w:p w14:paraId="0BFB1D69"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Equipment</w:t>
            </w:r>
          </w:p>
        </w:tc>
        <w:tc>
          <w:tcPr>
            <w:tcW w:w="2578" w:type="pct"/>
          </w:tcPr>
          <w:p w14:paraId="3BA3F387"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Iekārta</w:t>
            </w:r>
          </w:p>
        </w:tc>
      </w:tr>
      <w:tr w:rsidR="00E73B67" w:rsidRPr="00E73B67" w14:paraId="52E10C6A" w14:textId="77777777" w:rsidTr="00A31E9F">
        <w:tc>
          <w:tcPr>
            <w:tcW w:w="2422" w:type="pct"/>
          </w:tcPr>
          <w:p w14:paraId="070D0427"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vertAlign w:val="superscript"/>
                <w:lang w:val="en-US"/>
              </w:rPr>
              <w:t>6</w:t>
            </w:r>
            <w:r w:rsidRPr="00E73B67">
              <w:rPr>
                <w:rFonts w:ascii="Times New Roman" w:eastAsia="Times New Roman" w:hAnsi="Times New Roman" w:cs="Times New Roman"/>
                <w:noProof/>
                <w:sz w:val="24"/>
                <w:szCs w:val="24"/>
                <w:lang w:val="en-US"/>
              </w:rPr>
              <w:t>:</w:t>
            </w:r>
          </w:p>
        </w:tc>
        <w:tc>
          <w:tcPr>
            <w:tcW w:w="2578" w:type="pct"/>
          </w:tcPr>
          <w:p w14:paraId="196500EC"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vertAlign w:val="superscript"/>
                <w:lang w:val="en-US"/>
              </w:rPr>
              <w:footnoteReference w:customMarkFollows="1" w:id="53"/>
              <w:t>6</w:t>
            </w:r>
            <w:r w:rsidRPr="00E73B67">
              <w:rPr>
                <w:rFonts w:ascii="Times New Roman" w:hAnsi="Times New Roman"/>
                <w:noProof/>
                <w:sz w:val="24"/>
                <w:lang w:val="en-US"/>
              </w:rPr>
              <w:t>:</w:t>
            </w:r>
          </w:p>
        </w:tc>
      </w:tr>
      <w:tr w:rsidR="00E73B67" w:rsidRPr="00E73B67" w14:paraId="2E72B4AE" w14:textId="77777777" w:rsidTr="00A31E9F">
        <w:tc>
          <w:tcPr>
            <w:tcW w:w="2422" w:type="pct"/>
          </w:tcPr>
          <w:p w14:paraId="1EA61E91"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Registration number</w:t>
            </w:r>
            <w:r w:rsidRPr="00E73B67">
              <w:rPr>
                <w:rFonts w:ascii="Times New Roman" w:eastAsia="Times New Roman" w:hAnsi="Times New Roman" w:cs="Times New Roman"/>
                <w:i/>
                <w:iCs/>
                <w:noProof/>
                <w:sz w:val="24"/>
                <w:szCs w:val="24"/>
                <w:vertAlign w:val="superscript"/>
                <w:lang w:val="en-US"/>
              </w:rPr>
              <w:t>a</w:t>
            </w:r>
            <w:r w:rsidRPr="00E73B67">
              <w:rPr>
                <w:rFonts w:ascii="Times New Roman" w:eastAsia="Times New Roman" w:hAnsi="Times New Roman" w:cs="Times New Roman"/>
                <w:i/>
                <w:iCs/>
                <w:noProof/>
                <w:sz w:val="24"/>
                <w:szCs w:val="24"/>
                <w:lang w:val="en-US"/>
              </w:rPr>
              <w:t>:</w:t>
            </w:r>
          </w:p>
        </w:tc>
        <w:tc>
          <w:tcPr>
            <w:tcW w:w="2578" w:type="pct"/>
          </w:tcPr>
          <w:p w14:paraId="65EF7545"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Reģistrācijas numurs</w:t>
            </w:r>
            <w:r w:rsidRPr="00E73B67">
              <w:rPr>
                <w:rFonts w:ascii="Times New Roman" w:hAnsi="Times New Roman"/>
                <w:i/>
                <w:noProof/>
                <w:sz w:val="24"/>
                <w:vertAlign w:val="superscript"/>
                <w:lang w:val="en-US"/>
              </w:rPr>
              <w:t>a</w:t>
            </w:r>
            <w:r w:rsidRPr="00E73B67">
              <w:rPr>
                <w:rFonts w:ascii="Times New Roman" w:hAnsi="Times New Roman"/>
                <w:i/>
                <w:noProof/>
                <w:sz w:val="24"/>
                <w:lang w:val="en-US"/>
              </w:rPr>
              <w:t>:</w:t>
            </w:r>
          </w:p>
        </w:tc>
      </w:tr>
      <w:tr w:rsidR="00E73B67" w:rsidRPr="00E73B67" w14:paraId="55A78CA2" w14:textId="77777777" w:rsidTr="00A31E9F">
        <w:tc>
          <w:tcPr>
            <w:tcW w:w="2422" w:type="pct"/>
          </w:tcPr>
          <w:p w14:paraId="018A3E2C"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i/>
                <w:iCs/>
                <w:noProof/>
                <w:sz w:val="24"/>
                <w:szCs w:val="24"/>
                <w:lang w:val="en-US"/>
              </w:rPr>
              <w:t>Vehicle identification number</w:t>
            </w:r>
            <w:r w:rsidRPr="00E73B67">
              <w:rPr>
                <w:rFonts w:ascii="Times New Roman" w:eastAsia="Times New Roman" w:hAnsi="Times New Roman" w:cs="Times New Roman"/>
                <w:i/>
                <w:iCs/>
                <w:noProof/>
                <w:sz w:val="24"/>
                <w:szCs w:val="24"/>
                <w:vertAlign w:val="superscript"/>
                <w:lang w:val="en-US"/>
              </w:rPr>
              <w:t>a</w:t>
            </w:r>
          </w:p>
        </w:tc>
        <w:tc>
          <w:tcPr>
            <w:tcW w:w="2578" w:type="pct"/>
          </w:tcPr>
          <w:p w14:paraId="2F7FD1FC"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Transportlīdzekļa identifikācijas numurs</w:t>
            </w:r>
            <w:r w:rsidRPr="00E73B67">
              <w:rPr>
                <w:rFonts w:ascii="Times New Roman" w:hAnsi="Times New Roman"/>
                <w:i/>
                <w:noProof/>
                <w:sz w:val="24"/>
                <w:vertAlign w:val="superscript"/>
                <w:lang w:val="en-US"/>
              </w:rPr>
              <w:t>a</w:t>
            </w:r>
          </w:p>
        </w:tc>
      </w:tr>
      <w:tr w:rsidR="00E73B67" w:rsidRPr="00E73B67" w14:paraId="1C51BBE7" w14:textId="77777777" w:rsidTr="00A31E9F">
        <w:tc>
          <w:tcPr>
            <w:tcW w:w="2422" w:type="pct"/>
          </w:tcPr>
          <w:p w14:paraId="17CB1143"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allotted by:</w:t>
            </w:r>
          </w:p>
        </w:tc>
        <w:tc>
          <w:tcPr>
            <w:tcW w:w="2578" w:type="pct"/>
          </w:tcPr>
          <w:p w14:paraId="6461F06F"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piešķīra:</w:t>
            </w:r>
          </w:p>
        </w:tc>
      </w:tr>
      <w:tr w:rsidR="00E73B67" w:rsidRPr="00E73B67" w14:paraId="457E3300" w14:textId="77777777" w:rsidTr="00A31E9F">
        <w:tc>
          <w:tcPr>
            <w:tcW w:w="2422" w:type="pct"/>
          </w:tcPr>
          <w:p w14:paraId="06A23DC6" w14:textId="77777777" w:rsidR="00E73B67" w:rsidRPr="00E73B67" w:rsidRDefault="00E73B67" w:rsidP="00A31E9F">
            <w:pPr>
              <w:jc w:val="both"/>
              <w:rPr>
                <w:rFonts w:ascii="Times New Roman" w:eastAsia="Times New Roman" w:hAnsi="Times New Roman" w:cs="Times New Roman"/>
                <w:b/>
                <w:bCs/>
                <w:noProof/>
                <w:sz w:val="24"/>
                <w:szCs w:val="24"/>
                <w:vertAlign w:val="superscript"/>
                <w:lang w:val="en-US"/>
              </w:rPr>
            </w:pPr>
            <w:r w:rsidRPr="00E73B67">
              <w:rPr>
                <w:rFonts w:ascii="Times New Roman" w:eastAsia="Times New Roman" w:hAnsi="Times New Roman" w:cs="Times New Roman"/>
                <w:i/>
                <w:iCs/>
                <w:noProof/>
                <w:sz w:val="24"/>
                <w:szCs w:val="24"/>
                <w:lang w:val="en-US"/>
              </w:rPr>
              <w:t xml:space="preserve">Insulated box: </w:t>
            </w:r>
            <w:r w:rsidRPr="00E73B67">
              <w:rPr>
                <w:rFonts w:ascii="Times New Roman" w:eastAsia="Times New Roman" w:hAnsi="Times New Roman" w:cs="Times New Roman"/>
                <w:b/>
                <w:bCs/>
                <w:noProof/>
                <w:sz w:val="24"/>
                <w:szCs w:val="24"/>
                <w:lang w:val="en-US"/>
              </w:rPr>
              <w:t>MARK, MODEL, SERIAL NUMBER, MONTH AND YEAR OF MANUFACTURE</w:t>
            </w:r>
            <w:r w:rsidRPr="00E73B67">
              <w:rPr>
                <w:rFonts w:ascii="Times New Roman" w:hAnsi="Times New Roman" w:cs="Times New Roman"/>
                <w:b/>
                <w:bCs/>
                <w:noProof/>
                <w:vertAlign w:val="superscript"/>
                <w:lang w:val="en-US"/>
              </w:rPr>
              <w:t>15</w:t>
            </w:r>
          </w:p>
        </w:tc>
        <w:tc>
          <w:tcPr>
            <w:tcW w:w="2578" w:type="pct"/>
          </w:tcPr>
          <w:p w14:paraId="192898E4"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 xml:space="preserve">Izolētie korpusi: </w:t>
            </w:r>
            <w:r w:rsidRPr="00E73B67">
              <w:rPr>
                <w:rFonts w:ascii="Times New Roman" w:hAnsi="Times New Roman"/>
                <w:b/>
                <w:noProof/>
                <w:sz w:val="24"/>
                <w:lang w:val="en-US"/>
              </w:rPr>
              <w:t>MARKA, MODELIS, SĒRIJAS NUMURS, RAŽOŠANAS MĒNESIS UN GADS</w:t>
            </w:r>
            <w:r w:rsidRPr="00E73B67">
              <w:rPr>
                <w:rStyle w:val="FootnoteReference"/>
                <w:rFonts w:ascii="Times New Roman" w:eastAsia="Times New Roman" w:hAnsi="Times New Roman" w:cs="Times New Roman"/>
                <w:b/>
                <w:bCs/>
                <w:noProof/>
                <w:sz w:val="24"/>
                <w:szCs w:val="24"/>
                <w:lang w:val="en-US"/>
              </w:rPr>
              <w:footnoteReference w:customMarkFollows="1" w:id="54"/>
              <w:t>15</w:t>
            </w:r>
          </w:p>
        </w:tc>
      </w:tr>
      <w:tr w:rsidR="00E73B67" w:rsidRPr="00E73B67" w14:paraId="2C8698C9" w14:textId="77777777" w:rsidTr="00A31E9F">
        <w:tc>
          <w:tcPr>
            <w:tcW w:w="2422" w:type="pct"/>
          </w:tcPr>
          <w:p w14:paraId="15776E7B"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Owner or operated by:</w:t>
            </w:r>
          </w:p>
        </w:tc>
        <w:tc>
          <w:tcPr>
            <w:tcW w:w="2578" w:type="pct"/>
          </w:tcPr>
          <w:p w14:paraId="21D6123E"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Īpašnieks vai lietotājs:</w:t>
            </w:r>
          </w:p>
        </w:tc>
      </w:tr>
      <w:tr w:rsidR="00E73B67" w:rsidRPr="00E73B67" w14:paraId="49D41105" w14:textId="77777777" w:rsidTr="00A31E9F">
        <w:tc>
          <w:tcPr>
            <w:tcW w:w="2422" w:type="pct"/>
          </w:tcPr>
          <w:p w14:paraId="42A01CB4"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Submitted by:</w:t>
            </w:r>
          </w:p>
        </w:tc>
        <w:tc>
          <w:tcPr>
            <w:tcW w:w="2578" w:type="pct"/>
          </w:tcPr>
          <w:p w14:paraId="1379FC63"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Iesniedzējs:</w:t>
            </w:r>
          </w:p>
        </w:tc>
      </w:tr>
      <w:tr w:rsidR="00E73B67" w:rsidRPr="00E73B67" w14:paraId="2D9E72D8" w14:textId="77777777" w:rsidTr="00A31E9F">
        <w:tc>
          <w:tcPr>
            <w:tcW w:w="2422" w:type="pct"/>
          </w:tcPr>
          <w:p w14:paraId="679DC95A"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 xml:space="preserve">Is approved as: </w:t>
            </w:r>
            <w:r w:rsidRPr="00E73B67">
              <w:rPr>
                <w:rFonts w:ascii="Times New Roman" w:eastAsia="Times New Roman" w:hAnsi="Times New Roman" w:cs="Times New Roman"/>
                <w:i/>
                <w:iCs/>
                <w:noProof/>
                <w:sz w:val="24"/>
                <w:szCs w:val="24"/>
                <w:vertAlign w:val="superscript"/>
                <w:lang w:val="en-US"/>
              </w:rPr>
              <w:t>7</w:t>
            </w:r>
          </w:p>
        </w:tc>
        <w:tc>
          <w:tcPr>
            <w:tcW w:w="2578" w:type="pct"/>
          </w:tcPr>
          <w:p w14:paraId="2B42680D"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Ir apstiprināts kā:</w:t>
            </w:r>
            <w:r w:rsidRPr="00E73B67">
              <w:rPr>
                <w:rFonts w:ascii="Times New Roman" w:eastAsia="Times New Roman" w:hAnsi="Times New Roman" w:cs="Times New Roman"/>
                <w:i/>
                <w:iCs/>
                <w:noProof/>
                <w:sz w:val="24"/>
                <w:szCs w:val="24"/>
                <w:vertAlign w:val="superscript"/>
                <w:lang w:val="en-US"/>
              </w:rPr>
              <w:footnoteReference w:customMarkFollows="1" w:id="55"/>
              <w:t>7</w:t>
            </w:r>
          </w:p>
        </w:tc>
      </w:tr>
      <w:tr w:rsidR="00E73B67" w:rsidRPr="00E73B67" w14:paraId="5463A26B" w14:textId="77777777" w:rsidTr="00A31E9F">
        <w:tc>
          <w:tcPr>
            <w:tcW w:w="2422" w:type="pct"/>
          </w:tcPr>
          <w:p w14:paraId="32A8A42F"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i/>
                <w:iCs/>
                <w:noProof/>
                <w:sz w:val="24"/>
                <w:szCs w:val="24"/>
                <w:lang w:val="en-US"/>
              </w:rPr>
              <w:t>With one or more thermal appliances which is (are)</w:t>
            </w:r>
            <w:r w:rsidRPr="00E73B67">
              <w:rPr>
                <w:rFonts w:ascii="Times New Roman" w:eastAsia="Times New Roman" w:hAnsi="Times New Roman" w:cs="Times New Roman"/>
                <w:noProof/>
                <w:sz w:val="24"/>
                <w:szCs w:val="24"/>
                <w:vertAlign w:val="superscript"/>
                <w:lang w:val="en-US"/>
              </w:rPr>
              <w:t>1</w:t>
            </w:r>
            <w:r w:rsidRPr="00E73B67">
              <w:rPr>
                <w:rFonts w:ascii="Times New Roman" w:eastAsia="Times New Roman" w:hAnsi="Times New Roman" w:cs="Times New Roman"/>
                <w:noProof/>
                <w:sz w:val="24"/>
                <w:szCs w:val="24"/>
                <w:lang w:val="en-US"/>
              </w:rPr>
              <w:t xml:space="preserve">: </w:t>
            </w:r>
            <w:r w:rsidRPr="00E73B67">
              <w:rPr>
                <w:rFonts w:ascii="Times New Roman" w:eastAsia="Times New Roman" w:hAnsi="Times New Roman" w:cs="Times New Roman"/>
                <w:b/>
                <w:bCs/>
                <w:noProof/>
                <w:sz w:val="24"/>
                <w:szCs w:val="24"/>
                <w:lang w:val="en-US"/>
              </w:rPr>
              <w:t xml:space="preserve">MARK, MODEL, SERIAL NUMBER, /YEAR OF MANUFACTURE </w:t>
            </w:r>
            <w:r w:rsidRPr="00E73B67">
              <w:rPr>
                <w:rFonts w:ascii="Times New Roman" w:eastAsia="Times New Roman" w:hAnsi="Times New Roman" w:cs="Times New Roman"/>
                <w:noProof/>
                <w:sz w:val="24"/>
                <w:szCs w:val="24"/>
                <w:lang w:val="en-US"/>
              </w:rPr>
              <w:t>(If any)</w:t>
            </w:r>
          </w:p>
          <w:p w14:paraId="0AAF5F24"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b/>
                <w:bCs/>
                <w:noProof/>
                <w:sz w:val="24"/>
                <w:szCs w:val="24"/>
                <w:lang w:val="en-US"/>
              </w:rPr>
              <w:t xml:space="preserve">MARK, MODEL, SERIAL NUMBER, /YEAR OF MANUFACTURE </w:t>
            </w:r>
            <w:r w:rsidRPr="00E73B67">
              <w:rPr>
                <w:rFonts w:ascii="Times New Roman" w:eastAsia="Times New Roman" w:hAnsi="Times New Roman" w:cs="Times New Roman"/>
                <w:noProof/>
                <w:sz w:val="24"/>
                <w:szCs w:val="24"/>
                <w:lang w:val="en-US"/>
              </w:rPr>
              <w:t>(If any)</w:t>
            </w:r>
          </w:p>
        </w:tc>
        <w:tc>
          <w:tcPr>
            <w:tcW w:w="2578" w:type="pct"/>
          </w:tcPr>
          <w:p w14:paraId="04E1A72C"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Ar vienu vai vairākām termoierīcēm, kas ir</w:t>
            </w:r>
            <w:r w:rsidRPr="00E73B67">
              <w:rPr>
                <w:rFonts w:ascii="Times New Roman" w:hAnsi="Times New Roman"/>
                <w:noProof/>
                <w:sz w:val="24"/>
                <w:vertAlign w:val="superscript"/>
                <w:lang w:val="en-US"/>
              </w:rPr>
              <w:t>1</w:t>
            </w:r>
            <w:r w:rsidRPr="00E73B67">
              <w:rPr>
                <w:rFonts w:ascii="Times New Roman" w:hAnsi="Times New Roman"/>
                <w:noProof/>
                <w:sz w:val="24"/>
                <w:lang w:val="en-US"/>
              </w:rPr>
              <w:t xml:space="preserve">: </w:t>
            </w:r>
            <w:r w:rsidRPr="00E73B67">
              <w:rPr>
                <w:rFonts w:ascii="Times New Roman" w:hAnsi="Times New Roman"/>
                <w:b/>
                <w:noProof/>
                <w:sz w:val="24"/>
                <w:lang w:val="en-US"/>
              </w:rPr>
              <w:t xml:space="preserve">MARKA, MODELIS, SĒRIJAS NUMURS, / RAŽOŠANAS GADS </w:t>
            </w:r>
            <w:r w:rsidRPr="00E73B67">
              <w:rPr>
                <w:rFonts w:ascii="Times New Roman" w:hAnsi="Times New Roman"/>
                <w:noProof/>
                <w:sz w:val="24"/>
                <w:lang w:val="en-US"/>
              </w:rPr>
              <w:t>(ja ir)</w:t>
            </w:r>
          </w:p>
          <w:p w14:paraId="5FD6F436"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b/>
                <w:noProof/>
                <w:sz w:val="24"/>
                <w:lang w:val="en-US"/>
              </w:rPr>
              <w:t xml:space="preserve">MARKA, MODELIS, SĒRIJAS NUMURS, / RAŽOŠANAS GADS </w:t>
            </w:r>
            <w:r w:rsidRPr="00E73B67">
              <w:rPr>
                <w:rFonts w:ascii="Times New Roman" w:hAnsi="Times New Roman"/>
                <w:noProof/>
                <w:sz w:val="24"/>
                <w:lang w:val="en-US"/>
              </w:rPr>
              <w:t>(ja ir)</w:t>
            </w:r>
          </w:p>
        </w:tc>
      </w:tr>
      <w:tr w:rsidR="00E73B67" w:rsidRPr="00E73B67" w14:paraId="2EE3C1F7" w14:textId="77777777" w:rsidTr="00A31E9F">
        <w:tc>
          <w:tcPr>
            <w:tcW w:w="2422" w:type="pct"/>
          </w:tcPr>
          <w:p w14:paraId="0D5AC4CE"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 xml:space="preserve">Independent; </w:t>
            </w:r>
            <w:r w:rsidRPr="00E73B67">
              <w:rPr>
                <w:rFonts w:ascii="Times New Roman" w:eastAsia="Times New Roman" w:hAnsi="Times New Roman" w:cs="Times New Roman"/>
                <w:i/>
                <w:iCs/>
                <w:noProof/>
                <w:sz w:val="24"/>
                <w:szCs w:val="24"/>
                <w:vertAlign w:val="superscript"/>
                <w:lang w:val="en-US"/>
              </w:rPr>
              <w:t>8</w:t>
            </w:r>
          </w:p>
        </w:tc>
        <w:tc>
          <w:tcPr>
            <w:tcW w:w="2578" w:type="pct"/>
          </w:tcPr>
          <w:p w14:paraId="6E3CD5D2"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Autonoma;</w:t>
            </w:r>
            <w:r w:rsidRPr="00E73B67">
              <w:rPr>
                <w:rFonts w:ascii="Times New Roman" w:eastAsia="Times New Roman" w:hAnsi="Times New Roman" w:cs="Times New Roman"/>
                <w:i/>
                <w:iCs/>
                <w:noProof/>
                <w:sz w:val="24"/>
                <w:szCs w:val="24"/>
                <w:vertAlign w:val="superscript"/>
                <w:lang w:val="en-US"/>
              </w:rPr>
              <w:footnoteReference w:customMarkFollows="1" w:id="56"/>
              <w:t>8</w:t>
            </w:r>
          </w:p>
        </w:tc>
      </w:tr>
      <w:tr w:rsidR="00E73B67" w:rsidRPr="00E73B67" w14:paraId="5010F548" w14:textId="77777777" w:rsidTr="00A31E9F">
        <w:tc>
          <w:tcPr>
            <w:tcW w:w="2422" w:type="pct"/>
          </w:tcPr>
          <w:p w14:paraId="7294F120" w14:textId="77777777" w:rsidR="00E73B67" w:rsidRPr="00E73B67" w:rsidRDefault="00E73B67" w:rsidP="00A31E9F">
            <w:pPr>
              <w:jc w:val="both"/>
              <w:rPr>
                <w:rFonts w:ascii="Times New Roman" w:eastAsia="Times New Roman" w:hAnsi="Times New Roman" w:cs="Times New Roman"/>
                <w:i/>
                <w:iCs/>
                <w:noProof/>
                <w:sz w:val="24"/>
                <w:szCs w:val="24"/>
                <w:vertAlign w:val="superscript"/>
                <w:lang w:val="en-US"/>
              </w:rPr>
            </w:pPr>
            <w:r w:rsidRPr="00E73B67">
              <w:rPr>
                <w:rFonts w:ascii="Times New Roman" w:eastAsia="Times New Roman" w:hAnsi="Times New Roman" w:cs="Times New Roman"/>
                <w:i/>
                <w:iCs/>
                <w:noProof/>
                <w:sz w:val="24"/>
                <w:szCs w:val="24"/>
                <w:lang w:val="en-US"/>
              </w:rPr>
              <w:t>Not independent;</w:t>
            </w:r>
            <w:r w:rsidRPr="00E73B67">
              <w:rPr>
                <w:rFonts w:ascii="Times New Roman" w:eastAsia="Times New Roman" w:hAnsi="Times New Roman" w:cs="Times New Roman"/>
                <w:noProof/>
                <w:sz w:val="24"/>
                <w:szCs w:val="24"/>
                <w:vertAlign w:val="superscript"/>
                <w:lang w:val="en-US"/>
              </w:rPr>
              <w:t>8</w:t>
            </w:r>
          </w:p>
        </w:tc>
        <w:tc>
          <w:tcPr>
            <w:tcW w:w="2578" w:type="pct"/>
          </w:tcPr>
          <w:p w14:paraId="56F35501"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Nav autonoma;</w:t>
            </w:r>
            <w:r w:rsidRPr="00E73B67">
              <w:rPr>
                <w:rFonts w:ascii="Times New Roman" w:hAnsi="Times New Roman"/>
                <w:noProof/>
                <w:sz w:val="24"/>
                <w:vertAlign w:val="superscript"/>
                <w:lang w:val="en-US"/>
              </w:rPr>
              <w:t>8</w:t>
            </w:r>
          </w:p>
        </w:tc>
      </w:tr>
      <w:tr w:rsidR="00E73B67" w:rsidRPr="00E73B67" w14:paraId="183237F6" w14:textId="77777777" w:rsidTr="00A31E9F">
        <w:tc>
          <w:tcPr>
            <w:tcW w:w="2422" w:type="pct"/>
          </w:tcPr>
          <w:p w14:paraId="359EB6E7"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Removable;</w:t>
            </w:r>
          </w:p>
        </w:tc>
        <w:tc>
          <w:tcPr>
            <w:tcW w:w="2578" w:type="pct"/>
          </w:tcPr>
          <w:p w14:paraId="24DB9D67"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Noņemama;</w:t>
            </w:r>
          </w:p>
        </w:tc>
      </w:tr>
      <w:tr w:rsidR="00E73B67" w:rsidRPr="00E73B67" w14:paraId="7E306FB7" w14:textId="77777777" w:rsidTr="00A31E9F">
        <w:tc>
          <w:tcPr>
            <w:tcW w:w="2422" w:type="pct"/>
          </w:tcPr>
          <w:p w14:paraId="59998D0A"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Not removable.</w:t>
            </w:r>
          </w:p>
        </w:tc>
        <w:tc>
          <w:tcPr>
            <w:tcW w:w="2578" w:type="pct"/>
          </w:tcPr>
          <w:p w14:paraId="72C4AD12"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Nav noņemama.</w:t>
            </w:r>
          </w:p>
        </w:tc>
      </w:tr>
      <w:tr w:rsidR="00E73B67" w:rsidRPr="00E73B67" w14:paraId="6CB2843C" w14:textId="77777777" w:rsidTr="00A31E9F">
        <w:tc>
          <w:tcPr>
            <w:tcW w:w="2422" w:type="pct"/>
          </w:tcPr>
          <w:p w14:paraId="233ABA24"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Basis of issue of certificate:</w:t>
            </w:r>
          </w:p>
        </w:tc>
        <w:tc>
          <w:tcPr>
            <w:tcW w:w="2578" w:type="pct"/>
          </w:tcPr>
          <w:p w14:paraId="1F03B7E5"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Sertifikāta izdošanas pamatojums:</w:t>
            </w:r>
          </w:p>
        </w:tc>
      </w:tr>
      <w:tr w:rsidR="00E73B67" w:rsidRPr="00E73B67" w14:paraId="708A4E2D" w14:textId="77777777" w:rsidTr="00A31E9F">
        <w:tc>
          <w:tcPr>
            <w:tcW w:w="2422" w:type="pct"/>
          </w:tcPr>
          <w:p w14:paraId="1787ECE8" w14:textId="77777777" w:rsidR="00E73B67" w:rsidRPr="00E73B67" w:rsidRDefault="00E73B67" w:rsidP="00A31E9F">
            <w:pPr>
              <w:jc w:val="both"/>
              <w:rPr>
                <w:rFonts w:ascii="Times New Roman" w:eastAsia="Times New Roman" w:hAnsi="Times New Roman" w:cs="Times New Roman"/>
                <w:noProof/>
                <w:sz w:val="24"/>
                <w:szCs w:val="24"/>
                <w:vertAlign w:val="superscript"/>
                <w:lang w:val="en-US"/>
              </w:rPr>
            </w:pPr>
            <w:r w:rsidRPr="00E73B67">
              <w:rPr>
                <w:rFonts w:ascii="Times New Roman" w:eastAsia="Times New Roman" w:hAnsi="Times New Roman" w:cs="Times New Roman"/>
                <w:i/>
                <w:iCs/>
                <w:noProof/>
                <w:sz w:val="24"/>
                <w:szCs w:val="24"/>
                <w:lang w:val="en-US"/>
              </w:rPr>
              <w:t>This certificate is issued on the basis of:</w:t>
            </w:r>
            <w:r w:rsidRPr="00E73B67">
              <w:rPr>
                <w:rFonts w:ascii="Times New Roman" w:eastAsia="Times New Roman" w:hAnsi="Times New Roman" w:cs="Times New Roman"/>
                <w:noProof/>
                <w:sz w:val="24"/>
                <w:szCs w:val="24"/>
                <w:vertAlign w:val="superscript"/>
                <w:lang w:val="en-US"/>
              </w:rPr>
              <w:t>1</w:t>
            </w:r>
          </w:p>
        </w:tc>
        <w:tc>
          <w:tcPr>
            <w:tcW w:w="2578" w:type="pct"/>
          </w:tcPr>
          <w:p w14:paraId="5498448A"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Šis sertifikāts ir izdots, pamatojoties uz:</w:t>
            </w:r>
            <w:r w:rsidRPr="00E73B67">
              <w:rPr>
                <w:rFonts w:ascii="Times New Roman" w:hAnsi="Times New Roman"/>
                <w:noProof/>
                <w:sz w:val="24"/>
                <w:vertAlign w:val="superscript"/>
                <w:lang w:val="en-US"/>
              </w:rPr>
              <w:t>1</w:t>
            </w:r>
          </w:p>
        </w:tc>
      </w:tr>
      <w:tr w:rsidR="00E73B67" w:rsidRPr="00E73B67" w14:paraId="4368F09B" w14:textId="77777777" w:rsidTr="00A31E9F">
        <w:tc>
          <w:tcPr>
            <w:tcW w:w="2422" w:type="pct"/>
          </w:tcPr>
          <w:p w14:paraId="04E611B5"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Tests of the equipment;</w:t>
            </w:r>
          </w:p>
        </w:tc>
        <w:tc>
          <w:tcPr>
            <w:tcW w:w="2578" w:type="pct"/>
          </w:tcPr>
          <w:p w14:paraId="0941FBE3"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iekārtas pārbaudēm;</w:t>
            </w:r>
          </w:p>
        </w:tc>
      </w:tr>
      <w:tr w:rsidR="00E73B67" w:rsidRPr="00E73B67" w14:paraId="69BD7076" w14:textId="77777777" w:rsidTr="00A31E9F">
        <w:tc>
          <w:tcPr>
            <w:tcW w:w="2422" w:type="pct"/>
          </w:tcPr>
          <w:p w14:paraId="2BE34C8B"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conformity with a reference item of equipment;</w:t>
            </w:r>
          </w:p>
        </w:tc>
        <w:tc>
          <w:tcPr>
            <w:tcW w:w="2578" w:type="pct"/>
          </w:tcPr>
          <w:p w14:paraId="49FC28FE"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atbilstību paraugiekārtai;</w:t>
            </w:r>
          </w:p>
        </w:tc>
      </w:tr>
      <w:tr w:rsidR="00E73B67" w:rsidRPr="00E73B67" w14:paraId="095F39B6" w14:textId="77777777" w:rsidTr="00A31E9F">
        <w:tc>
          <w:tcPr>
            <w:tcW w:w="2422" w:type="pct"/>
          </w:tcPr>
          <w:p w14:paraId="2390570E"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A periodic inspection.</w:t>
            </w:r>
          </w:p>
        </w:tc>
        <w:tc>
          <w:tcPr>
            <w:tcW w:w="2578" w:type="pct"/>
          </w:tcPr>
          <w:p w14:paraId="7368750C"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regulāru apskati.</w:t>
            </w:r>
          </w:p>
        </w:tc>
      </w:tr>
      <w:tr w:rsidR="00E73B67" w:rsidRPr="00E73B67" w14:paraId="19E00D77" w14:textId="77777777" w:rsidTr="00A31E9F">
        <w:tc>
          <w:tcPr>
            <w:tcW w:w="2422" w:type="pct"/>
          </w:tcPr>
          <w:p w14:paraId="2535A168"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Specify:</w:t>
            </w:r>
          </w:p>
        </w:tc>
        <w:tc>
          <w:tcPr>
            <w:tcW w:w="2578" w:type="pct"/>
          </w:tcPr>
          <w:p w14:paraId="157DE5A8"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Norādiet:</w:t>
            </w:r>
          </w:p>
        </w:tc>
      </w:tr>
      <w:tr w:rsidR="00E73B67" w:rsidRPr="00E73B67" w14:paraId="39483831" w14:textId="77777777" w:rsidTr="00A31E9F">
        <w:tc>
          <w:tcPr>
            <w:tcW w:w="2422" w:type="pct"/>
          </w:tcPr>
          <w:p w14:paraId="437140E2"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The testing station:</w:t>
            </w:r>
          </w:p>
        </w:tc>
        <w:tc>
          <w:tcPr>
            <w:tcW w:w="2578" w:type="pct"/>
          </w:tcPr>
          <w:p w14:paraId="6AD2EFD9"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pārbaudes staciju:</w:t>
            </w:r>
          </w:p>
        </w:tc>
      </w:tr>
      <w:tr w:rsidR="00E73B67" w:rsidRPr="00E73B67" w14:paraId="57A4A961" w14:textId="77777777" w:rsidTr="00A31E9F">
        <w:tc>
          <w:tcPr>
            <w:tcW w:w="2422" w:type="pct"/>
          </w:tcPr>
          <w:p w14:paraId="22A07A0F"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i/>
                <w:iCs/>
                <w:noProof/>
                <w:sz w:val="24"/>
                <w:szCs w:val="24"/>
                <w:lang w:val="en-US"/>
              </w:rPr>
              <w:t xml:space="preserve">The nature of the tests: </w:t>
            </w:r>
            <w:r w:rsidRPr="00E73B67">
              <w:rPr>
                <w:rFonts w:ascii="Times New Roman" w:eastAsia="Times New Roman" w:hAnsi="Times New Roman" w:cs="Times New Roman"/>
                <w:i/>
                <w:iCs/>
                <w:noProof/>
                <w:sz w:val="24"/>
                <w:szCs w:val="24"/>
                <w:vertAlign w:val="superscript"/>
                <w:lang w:val="en-US"/>
              </w:rPr>
              <w:t>9</w:t>
            </w:r>
          </w:p>
        </w:tc>
        <w:tc>
          <w:tcPr>
            <w:tcW w:w="2578" w:type="pct"/>
          </w:tcPr>
          <w:p w14:paraId="01774527"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pārbaužu veidu:</w:t>
            </w:r>
            <w:r w:rsidRPr="00E73B67">
              <w:rPr>
                <w:rFonts w:ascii="Times New Roman" w:eastAsia="Times New Roman" w:hAnsi="Times New Roman" w:cs="Times New Roman"/>
                <w:i/>
                <w:iCs/>
                <w:noProof/>
                <w:sz w:val="24"/>
                <w:szCs w:val="24"/>
                <w:vertAlign w:val="superscript"/>
                <w:lang w:val="en-US"/>
              </w:rPr>
              <w:footnoteReference w:customMarkFollows="1" w:id="57"/>
              <w:t>9</w:t>
            </w:r>
          </w:p>
        </w:tc>
      </w:tr>
      <w:tr w:rsidR="00E73B67" w:rsidRPr="00E73B67" w14:paraId="31294182" w14:textId="77777777" w:rsidTr="00A31E9F">
        <w:tc>
          <w:tcPr>
            <w:tcW w:w="2422" w:type="pct"/>
          </w:tcPr>
          <w:p w14:paraId="6302E1A1"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The number(s) of the report(s):</w:t>
            </w:r>
          </w:p>
        </w:tc>
        <w:tc>
          <w:tcPr>
            <w:tcW w:w="2578" w:type="pct"/>
          </w:tcPr>
          <w:p w14:paraId="0096B84E"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Protokola(-u) numurs(-i):</w:t>
            </w:r>
          </w:p>
        </w:tc>
      </w:tr>
      <w:tr w:rsidR="00E73B67" w:rsidRPr="00E73B67" w14:paraId="0B86F23A" w14:textId="77777777" w:rsidTr="00A31E9F">
        <w:tc>
          <w:tcPr>
            <w:tcW w:w="2422" w:type="pct"/>
          </w:tcPr>
          <w:p w14:paraId="16C2E269"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noProof/>
                <w:sz w:val="24"/>
                <w:szCs w:val="24"/>
                <w:lang w:val="en-US"/>
              </w:rPr>
              <w:t>(</w:t>
            </w:r>
            <w:r w:rsidRPr="00E73B67">
              <w:rPr>
                <w:rFonts w:ascii="Times New Roman" w:eastAsia="Times New Roman" w:hAnsi="Times New Roman" w:cs="Times New Roman"/>
                <w:b/>
                <w:bCs/>
                <w:noProof/>
                <w:sz w:val="24"/>
                <w:szCs w:val="24"/>
                <w:lang w:val="en-US"/>
              </w:rPr>
              <w:t>TESTING STATION)</w:t>
            </w:r>
          </w:p>
        </w:tc>
        <w:tc>
          <w:tcPr>
            <w:tcW w:w="2578" w:type="pct"/>
          </w:tcPr>
          <w:p w14:paraId="4D748E61"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w:t>
            </w:r>
            <w:r w:rsidRPr="00E73B67">
              <w:rPr>
                <w:rFonts w:ascii="Times New Roman" w:hAnsi="Times New Roman"/>
                <w:b/>
                <w:noProof/>
                <w:sz w:val="24"/>
                <w:lang w:val="en-US"/>
              </w:rPr>
              <w:t>PĀRBAUDES STACIJA)</w:t>
            </w:r>
          </w:p>
        </w:tc>
      </w:tr>
      <w:tr w:rsidR="00E73B67" w:rsidRPr="00E73B67" w14:paraId="18F9D97F" w14:textId="77777777" w:rsidTr="00A31E9F">
        <w:tc>
          <w:tcPr>
            <w:tcW w:w="2422" w:type="pct"/>
          </w:tcPr>
          <w:p w14:paraId="530741BC"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b/>
                <w:bCs/>
                <w:noProof/>
                <w:sz w:val="24"/>
                <w:szCs w:val="24"/>
                <w:lang w:val="en-US"/>
              </w:rPr>
              <w:t>YYYY/MM/DD and</w:t>
            </w:r>
          </w:p>
        </w:tc>
        <w:tc>
          <w:tcPr>
            <w:tcW w:w="2578" w:type="pct"/>
          </w:tcPr>
          <w:p w14:paraId="587198A5" w14:textId="77777777" w:rsidR="00E73B67" w:rsidRPr="00E73B67" w:rsidRDefault="00E73B67" w:rsidP="00A31E9F">
            <w:pPr>
              <w:jc w:val="both"/>
              <w:rPr>
                <w:rFonts w:ascii="Times New Roman" w:hAnsi="Times New Roman"/>
                <w:b/>
                <w:noProof/>
                <w:sz w:val="24"/>
                <w:lang w:val="en-US"/>
              </w:rPr>
            </w:pPr>
            <w:r w:rsidRPr="00E73B67">
              <w:rPr>
                <w:rFonts w:ascii="Times New Roman" w:hAnsi="Times New Roman"/>
                <w:b/>
                <w:noProof/>
                <w:sz w:val="24"/>
                <w:lang w:val="en-US"/>
              </w:rPr>
              <w:t>GGGG/MM/DD un</w:t>
            </w:r>
          </w:p>
        </w:tc>
      </w:tr>
      <w:tr w:rsidR="00E73B67" w:rsidRPr="00E73B67" w14:paraId="2BA7CB9D" w14:textId="77777777" w:rsidTr="00A31E9F">
        <w:tc>
          <w:tcPr>
            <w:tcW w:w="2422" w:type="pct"/>
          </w:tcPr>
          <w:p w14:paraId="441991A9"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i/>
                <w:iCs/>
                <w:noProof/>
                <w:sz w:val="24"/>
                <w:szCs w:val="24"/>
                <w:lang w:val="en-US"/>
              </w:rPr>
              <w:t xml:space="preserve">The K coefficient: </w:t>
            </w:r>
            <w:r w:rsidRPr="00E73B67">
              <w:rPr>
                <w:rFonts w:ascii="Times New Roman" w:eastAsia="Times New Roman" w:hAnsi="Times New Roman" w:cs="Times New Roman"/>
                <w:b/>
                <w:bCs/>
                <w:noProof/>
                <w:sz w:val="24"/>
                <w:szCs w:val="24"/>
                <w:lang w:val="en-US"/>
              </w:rPr>
              <w:t>0.nn W/m</w:t>
            </w:r>
            <w:r w:rsidRPr="00E73B67">
              <w:rPr>
                <w:rFonts w:ascii="Times New Roman" w:eastAsia="Times New Roman" w:hAnsi="Times New Roman" w:cs="Times New Roman"/>
                <w:b/>
                <w:bCs/>
                <w:noProof/>
                <w:sz w:val="24"/>
                <w:szCs w:val="24"/>
                <w:vertAlign w:val="superscript"/>
                <w:lang w:val="en-US"/>
              </w:rPr>
              <w:t>2</w:t>
            </w:r>
            <w:r w:rsidRPr="00E73B67">
              <w:rPr>
                <w:rFonts w:ascii="Times New Roman" w:eastAsia="Times New Roman" w:hAnsi="Times New Roman" w:cs="Times New Roman"/>
                <w:b/>
                <w:bCs/>
                <w:noProof/>
                <w:sz w:val="24"/>
                <w:szCs w:val="24"/>
                <w:lang w:val="en-US"/>
              </w:rPr>
              <w:t>K</w:t>
            </w:r>
          </w:p>
        </w:tc>
        <w:tc>
          <w:tcPr>
            <w:tcW w:w="2578" w:type="pct"/>
          </w:tcPr>
          <w:p w14:paraId="23F5E6E6"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 xml:space="preserve">K koeficients: </w:t>
            </w:r>
            <w:r w:rsidRPr="00E73B67">
              <w:rPr>
                <w:rFonts w:ascii="Times New Roman" w:hAnsi="Times New Roman"/>
                <w:b/>
                <w:noProof/>
                <w:sz w:val="24"/>
                <w:lang w:val="en-US"/>
              </w:rPr>
              <w:t>0.nn W/m</w:t>
            </w:r>
            <w:r w:rsidRPr="00E73B67">
              <w:rPr>
                <w:rFonts w:ascii="Times New Roman" w:hAnsi="Times New Roman"/>
                <w:b/>
                <w:noProof/>
                <w:sz w:val="24"/>
                <w:vertAlign w:val="superscript"/>
                <w:lang w:val="en-US"/>
              </w:rPr>
              <w:t>2</w:t>
            </w:r>
            <w:r w:rsidRPr="00E73B67">
              <w:rPr>
                <w:rFonts w:ascii="Times New Roman" w:hAnsi="Times New Roman"/>
                <w:b/>
                <w:noProof/>
                <w:sz w:val="24"/>
                <w:lang w:val="en-US"/>
              </w:rPr>
              <w:t>K</w:t>
            </w:r>
          </w:p>
        </w:tc>
      </w:tr>
      <w:tr w:rsidR="00E73B67" w:rsidRPr="00E73B67" w14:paraId="4C87CB0B" w14:textId="77777777" w:rsidTr="00A31E9F">
        <w:tc>
          <w:tcPr>
            <w:tcW w:w="2422" w:type="pct"/>
          </w:tcPr>
          <w:p w14:paraId="5F3B1981"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The effective refrigerating capacity at an outside temperature of 30</w:t>
            </w:r>
            <w:r w:rsidRPr="00E73B67">
              <w:rPr>
                <w:rFonts w:ascii="Times New Roman" w:hAnsi="Times New Roman" w:cs="Times New Roman"/>
                <w:i/>
                <w:iCs/>
                <w:noProof/>
                <w:sz w:val="24"/>
                <w:szCs w:val="24"/>
                <w:lang w:val="en-US"/>
              </w:rPr>
              <w:t xml:space="preserve">°C and an inside temperature of: </w:t>
            </w:r>
            <w:r w:rsidRPr="00E73B67">
              <w:rPr>
                <w:rFonts w:ascii="Times New Roman" w:eastAsia="Times New Roman" w:hAnsi="Times New Roman" w:cs="Times New Roman"/>
                <w:i/>
                <w:iCs/>
                <w:noProof/>
                <w:sz w:val="24"/>
                <w:szCs w:val="24"/>
                <w:vertAlign w:val="superscript"/>
                <w:lang w:val="en-US"/>
              </w:rPr>
              <w:t>10</w:t>
            </w:r>
          </w:p>
        </w:tc>
        <w:tc>
          <w:tcPr>
            <w:tcW w:w="2578" w:type="pct"/>
          </w:tcPr>
          <w:p w14:paraId="794E5109"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i/>
                <w:noProof/>
                <w:sz w:val="24"/>
                <w:lang w:val="en-US"/>
              </w:rPr>
              <w:t>Lietderīgā saldēšanas jauda +30 °C ārējā temperatūrā un šādā iekšējā temperatūrā:</w:t>
            </w:r>
            <w:r w:rsidRPr="00E73B67">
              <w:rPr>
                <w:rFonts w:ascii="Times New Roman" w:hAnsi="Times New Roman" w:cs="Times New Roman"/>
                <w:i/>
                <w:iCs/>
                <w:noProof/>
                <w:sz w:val="24"/>
                <w:szCs w:val="24"/>
                <w:vertAlign w:val="superscript"/>
                <w:lang w:val="en-US"/>
              </w:rPr>
              <w:footnoteReference w:customMarkFollows="1" w:id="58"/>
              <w:t>10</w:t>
            </w:r>
          </w:p>
        </w:tc>
      </w:tr>
      <w:tr w:rsidR="00E73B67" w:rsidRPr="00E73B67" w14:paraId="72CCC054" w14:textId="77777777" w:rsidTr="00A31E9F">
        <w:tc>
          <w:tcPr>
            <w:tcW w:w="2422" w:type="pct"/>
          </w:tcPr>
          <w:p w14:paraId="108539BE"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Nominal capacity</w:t>
            </w:r>
          </w:p>
        </w:tc>
        <w:tc>
          <w:tcPr>
            <w:tcW w:w="2578" w:type="pct"/>
          </w:tcPr>
          <w:p w14:paraId="6204F235"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Nominālā jauda</w:t>
            </w:r>
          </w:p>
        </w:tc>
      </w:tr>
      <w:tr w:rsidR="00E73B67" w:rsidRPr="00E73B67" w14:paraId="5326837C" w14:textId="77777777" w:rsidTr="00A31E9F">
        <w:tc>
          <w:tcPr>
            <w:tcW w:w="2422" w:type="pct"/>
          </w:tcPr>
          <w:p w14:paraId="33FB57FE"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Evap. 1</w:t>
            </w:r>
          </w:p>
        </w:tc>
        <w:tc>
          <w:tcPr>
            <w:tcW w:w="2578" w:type="pct"/>
          </w:tcPr>
          <w:p w14:paraId="4C6B8051"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Iztvaic. 1</w:t>
            </w:r>
          </w:p>
        </w:tc>
      </w:tr>
      <w:tr w:rsidR="00E73B67" w:rsidRPr="00E73B67" w14:paraId="0894CEC3" w14:textId="77777777" w:rsidTr="00A31E9F">
        <w:tc>
          <w:tcPr>
            <w:tcW w:w="2422" w:type="pct"/>
          </w:tcPr>
          <w:p w14:paraId="078F00A5"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Evap. 2</w:t>
            </w:r>
          </w:p>
        </w:tc>
        <w:tc>
          <w:tcPr>
            <w:tcW w:w="2578" w:type="pct"/>
          </w:tcPr>
          <w:p w14:paraId="14187031"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Iztvaic. 2</w:t>
            </w:r>
          </w:p>
        </w:tc>
      </w:tr>
      <w:tr w:rsidR="00E73B67" w:rsidRPr="00E73B67" w14:paraId="3C6AD0B5" w14:textId="77777777" w:rsidTr="00A31E9F">
        <w:tc>
          <w:tcPr>
            <w:tcW w:w="2422" w:type="pct"/>
          </w:tcPr>
          <w:p w14:paraId="4FCCC2D7"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Evap. 3</w:t>
            </w:r>
          </w:p>
        </w:tc>
        <w:tc>
          <w:tcPr>
            <w:tcW w:w="2578" w:type="pct"/>
          </w:tcPr>
          <w:p w14:paraId="7D5B8E30"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Iztvaic. 3</w:t>
            </w:r>
          </w:p>
        </w:tc>
      </w:tr>
      <w:tr w:rsidR="00E73B67" w:rsidRPr="00E73B67" w14:paraId="3B792A57" w14:textId="77777777" w:rsidTr="00A31E9F">
        <w:tc>
          <w:tcPr>
            <w:tcW w:w="2422" w:type="pct"/>
          </w:tcPr>
          <w:p w14:paraId="68D58099" w14:textId="77777777" w:rsidR="00E73B67" w:rsidRPr="00E73B67" w:rsidRDefault="00E73B67" w:rsidP="00A31E9F">
            <w:pPr>
              <w:jc w:val="both"/>
              <w:rPr>
                <w:rFonts w:ascii="Times New Roman" w:eastAsia="Times New Roman" w:hAnsi="Times New Roman" w:cs="Times New Roman"/>
                <w:noProof/>
                <w:sz w:val="24"/>
                <w:szCs w:val="24"/>
                <w:vertAlign w:val="superscript"/>
                <w:lang w:val="en-US"/>
              </w:rPr>
            </w:pPr>
            <w:r w:rsidRPr="00E73B67">
              <w:rPr>
                <w:rFonts w:ascii="Times New Roman" w:eastAsia="Times New Roman" w:hAnsi="Times New Roman" w:cs="Times New Roman"/>
                <w:noProof/>
                <w:sz w:val="24"/>
                <w:szCs w:val="24"/>
                <w:vertAlign w:val="superscript"/>
                <w:lang w:val="en-US"/>
              </w:rPr>
              <w:t>11</w:t>
            </w:r>
          </w:p>
        </w:tc>
        <w:tc>
          <w:tcPr>
            <w:tcW w:w="2578" w:type="pct"/>
          </w:tcPr>
          <w:p w14:paraId="61B36D68" w14:textId="77777777" w:rsidR="00E73B67" w:rsidRPr="00E73B67" w:rsidRDefault="00E73B67" w:rsidP="00A31E9F">
            <w:pPr>
              <w:jc w:val="both"/>
              <w:rPr>
                <w:rFonts w:ascii="Times New Roman" w:eastAsia="Times New Roman" w:hAnsi="Times New Roman" w:cs="Times New Roman"/>
                <w:noProof/>
                <w:sz w:val="24"/>
                <w:szCs w:val="24"/>
                <w:vertAlign w:val="superscript"/>
                <w:lang w:val="en-US"/>
              </w:rPr>
            </w:pPr>
            <w:r w:rsidRPr="00E73B67">
              <w:rPr>
                <w:rFonts w:ascii="Times New Roman" w:eastAsia="Times New Roman" w:hAnsi="Times New Roman" w:cs="Times New Roman"/>
                <w:noProof/>
                <w:sz w:val="24"/>
                <w:szCs w:val="24"/>
                <w:vertAlign w:val="superscript"/>
                <w:lang w:val="en-US"/>
              </w:rPr>
              <w:footnoteReference w:customMarkFollows="1" w:id="59"/>
              <w:t>11</w:t>
            </w:r>
          </w:p>
        </w:tc>
      </w:tr>
      <w:tr w:rsidR="00E73B67" w:rsidRPr="00E73B67" w14:paraId="697899F3" w14:textId="77777777" w:rsidTr="00A31E9F">
        <w:tc>
          <w:tcPr>
            <w:tcW w:w="2422" w:type="pct"/>
          </w:tcPr>
          <w:p w14:paraId="325A133D"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Number of doors:</w:t>
            </w:r>
          </w:p>
        </w:tc>
        <w:tc>
          <w:tcPr>
            <w:tcW w:w="2578" w:type="pct"/>
          </w:tcPr>
          <w:p w14:paraId="44A0D783"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Durvju skaits:</w:t>
            </w:r>
          </w:p>
        </w:tc>
      </w:tr>
      <w:tr w:rsidR="00E73B67" w:rsidRPr="00E73B67" w14:paraId="5ABAD547" w14:textId="77777777" w:rsidTr="00A31E9F">
        <w:tc>
          <w:tcPr>
            <w:tcW w:w="2422" w:type="pct"/>
          </w:tcPr>
          <w:p w14:paraId="52B6E58E"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rear door</w:t>
            </w:r>
          </w:p>
        </w:tc>
        <w:tc>
          <w:tcPr>
            <w:tcW w:w="2578" w:type="pct"/>
          </w:tcPr>
          <w:p w14:paraId="4D91501A"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aizmugures durvis</w:t>
            </w:r>
          </w:p>
        </w:tc>
      </w:tr>
      <w:tr w:rsidR="00E73B67" w:rsidRPr="00E73B67" w14:paraId="5AC8603F" w14:textId="77777777" w:rsidTr="00A31E9F">
        <w:tc>
          <w:tcPr>
            <w:tcW w:w="2422" w:type="pct"/>
          </w:tcPr>
          <w:p w14:paraId="4C94EAD8"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Number of openings and special equipment</w:t>
            </w:r>
          </w:p>
        </w:tc>
        <w:tc>
          <w:tcPr>
            <w:tcW w:w="2578" w:type="pct"/>
          </w:tcPr>
          <w:p w14:paraId="08024972"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Atveru un īpašā aprīkojuma skaits</w:t>
            </w:r>
          </w:p>
        </w:tc>
      </w:tr>
      <w:tr w:rsidR="00E73B67" w:rsidRPr="00E73B67" w14:paraId="23E5A2BC" w14:textId="77777777" w:rsidTr="00A31E9F">
        <w:tc>
          <w:tcPr>
            <w:tcW w:w="2422" w:type="pct"/>
          </w:tcPr>
          <w:p w14:paraId="542135D0"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side door(s)</w:t>
            </w:r>
          </w:p>
        </w:tc>
        <w:tc>
          <w:tcPr>
            <w:tcW w:w="2578" w:type="pct"/>
          </w:tcPr>
          <w:p w14:paraId="191A601B"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sānu durvis</w:t>
            </w:r>
          </w:p>
        </w:tc>
      </w:tr>
      <w:tr w:rsidR="00E73B67" w:rsidRPr="00E73B67" w14:paraId="3AFBC95B" w14:textId="77777777" w:rsidTr="00A31E9F">
        <w:tc>
          <w:tcPr>
            <w:tcW w:w="2422" w:type="pct"/>
          </w:tcPr>
          <w:p w14:paraId="3BA0BF3E"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Number of vents:</w:t>
            </w:r>
          </w:p>
        </w:tc>
        <w:tc>
          <w:tcPr>
            <w:tcW w:w="2578" w:type="pct"/>
          </w:tcPr>
          <w:p w14:paraId="20D5892A"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Ventilācijas atveru skaits:</w:t>
            </w:r>
          </w:p>
        </w:tc>
      </w:tr>
      <w:tr w:rsidR="00E73B67" w:rsidRPr="00E73B67" w14:paraId="49526D7B" w14:textId="77777777" w:rsidTr="00A31E9F">
        <w:tc>
          <w:tcPr>
            <w:tcW w:w="2422" w:type="pct"/>
          </w:tcPr>
          <w:p w14:paraId="68686B44" w14:textId="77777777" w:rsidR="00E73B67" w:rsidRPr="00E73B67" w:rsidRDefault="00E73B67" w:rsidP="00A31E9F">
            <w:pPr>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Hanging meat equipment:</w:t>
            </w:r>
          </w:p>
        </w:tc>
        <w:tc>
          <w:tcPr>
            <w:tcW w:w="2578" w:type="pct"/>
          </w:tcPr>
          <w:p w14:paraId="08E80D49"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Aprīkojums gaļas kāršanai:</w:t>
            </w:r>
          </w:p>
        </w:tc>
      </w:tr>
      <w:tr w:rsidR="00E73B67" w:rsidRPr="00E73B67" w14:paraId="0D323144" w14:textId="77777777" w:rsidTr="00A31E9F">
        <w:tc>
          <w:tcPr>
            <w:tcW w:w="2422" w:type="pct"/>
          </w:tcPr>
          <w:p w14:paraId="7A3ED7DB"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Others</w:t>
            </w:r>
          </w:p>
        </w:tc>
        <w:tc>
          <w:tcPr>
            <w:tcW w:w="2578" w:type="pct"/>
          </w:tcPr>
          <w:p w14:paraId="57EBD409"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Citi</w:t>
            </w:r>
          </w:p>
        </w:tc>
      </w:tr>
      <w:tr w:rsidR="00E73B67" w:rsidRPr="00E73B67" w14:paraId="0E09BF56" w14:textId="77777777" w:rsidTr="00A31E9F">
        <w:tc>
          <w:tcPr>
            <w:tcW w:w="2422" w:type="pct"/>
          </w:tcPr>
          <w:p w14:paraId="5998C8EE"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This certificate is valid until:</w:t>
            </w:r>
          </w:p>
        </w:tc>
        <w:tc>
          <w:tcPr>
            <w:tcW w:w="2578" w:type="pct"/>
          </w:tcPr>
          <w:p w14:paraId="55613A63"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Šis sertifikāts ir derīgs līdz:</w:t>
            </w:r>
          </w:p>
        </w:tc>
      </w:tr>
      <w:tr w:rsidR="00E73B67" w:rsidRPr="00E73B67" w14:paraId="33BA9DEF" w14:textId="77777777" w:rsidTr="00A31E9F">
        <w:tc>
          <w:tcPr>
            <w:tcW w:w="2422" w:type="pct"/>
          </w:tcPr>
          <w:p w14:paraId="26FDF1C7"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Provided that:</w:t>
            </w:r>
          </w:p>
        </w:tc>
        <w:tc>
          <w:tcPr>
            <w:tcW w:w="2578" w:type="pct"/>
          </w:tcPr>
          <w:p w14:paraId="77312739"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Ar nosacījumu, ka:</w:t>
            </w:r>
          </w:p>
        </w:tc>
      </w:tr>
      <w:tr w:rsidR="00E73B67" w:rsidRPr="00E73B67" w14:paraId="60DDFA28" w14:textId="77777777" w:rsidTr="00A31E9F">
        <w:tc>
          <w:tcPr>
            <w:tcW w:w="2422" w:type="pct"/>
          </w:tcPr>
          <w:p w14:paraId="1949A6C7"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b/>
                <w:bCs/>
                <w:noProof/>
                <w:sz w:val="24"/>
                <w:szCs w:val="24"/>
                <w:lang w:val="en-US"/>
              </w:rPr>
              <w:t>MONTH &amp; YEAR</w:t>
            </w:r>
          </w:p>
        </w:tc>
        <w:tc>
          <w:tcPr>
            <w:tcW w:w="2578" w:type="pct"/>
          </w:tcPr>
          <w:p w14:paraId="398FE8AD" w14:textId="77777777" w:rsidR="00E73B67" w:rsidRPr="00E73B67" w:rsidRDefault="00E73B67" w:rsidP="00A31E9F">
            <w:pPr>
              <w:jc w:val="both"/>
              <w:rPr>
                <w:rFonts w:ascii="Times New Roman" w:hAnsi="Times New Roman"/>
                <w:b/>
                <w:noProof/>
                <w:sz w:val="24"/>
                <w:lang w:val="en-US"/>
              </w:rPr>
            </w:pPr>
            <w:r w:rsidRPr="00E73B67">
              <w:rPr>
                <w:rFonts w:ascii="Times New Roman" w:hAnsi="Times New Roman"/>
                <w:b/>
                <w:noProof/>
                <w:sz w:val="24"/>
                <w:lang w:val="en-US"/>
              </w:rPr>
              <w:t>MĒNESIS UN GADS</w:t>
            </w:r>
          </w:p>
        </w:tc>
      </w:tr>
      <w:tr w:rsidR="00E73B67" w:rsidRPr="00E73B67" w14:paraId="095F2D7C" w14:textId="77777777" w:rsidTr="00A31E9F">
        <w:tc>
          <w:tcPr>
            <w:tcW w:w="2422" w:type="pct"/>
          </w:tcPr>
          <w:p w14:paraId="3ED2AB0C"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The insulated body and, where applicable, the thermal appliance is maintained in good condition; and</w:t>
            </w:r>
          </w:p>
        </w:tc>
        <w:tc>
          <w:tcPr>
            <w:tcW w:w="2578" w:type="pct"/>
          </w:tcPr>
          <w:p w14:paraId="32F8AF05"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Izolētais korpuss un, ja atbilstīgi, termoierīces tiek uzturētas labā stāvoklī, un</w:t>
            </w:r>
          </w:p>
        </w:tc>
      </w:tr>
      <w:tr w:rsidR="00E73B67" w:rsidRPr="00E73B67" w14:paraId="32ABCD1D" w14:textId="77777777" w:rsidTr="00A31E9F">
        <w:tc>
          <w:tcPr>
            <w:tcW w:w="2422" w:type="pct"/>
          </w:tcPr>
          <w:p w14:paraId="23609948"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No material alteration is made to the thermal appliances;</w:t>
            </w:r>
          </w:p>
        </w:tc>
        <w:tc>
          <w:tcPr>
            <w:tcW w:w="2578" w:type="pct"/>
          </w:tcPr>
          <w:p w14:paraId="4BE53194"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termoierīces netiek būtiski mainītas;</w:t>
            </w:r>
          </w:p>
        </w:tc>
      </w:tr>
      <w:tr w:rsidR="00E73B67" w:rsidRPr="00E73B67" w14:paraId="4793265A" w14:textId="77777777" w:rsidTr="00A31E9F">
        <w:tc>
          <w:tcPr>
            <w:tcW w:w="2422" w:type="pct"/>
          </w:tcPr>
          <w:p w14:paraId="03E89CEB"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Done by:</w:t>
            </w:r>
          </w:p>
        </w:tc>
        <w:tc>
          <w:tcPr>
            <w:tcW w:w="2578" w:type="pct"/>
          </w:tcPr>
          <w:p w14:paraId="0DD88C83"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Apstiprināja:</w:t>
            </w:r>
          </w:p>
        </w:tc>
      </w:tr>
      <w:tr w:rsidR="00E73B67" w:rsidRPr="00E73B67" w14:paraId="1FC4AC17" w14:textId="77777777" w:rsidTr="00A31E9F">
        <w:tc>
          <w:tcPr>
            <w:tcW w:w="2422" w:type="pct"/>
          </w:tcPr>
          <w:p w14:paraId="73331D57"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On:</w:t>
            </w:r>
          </w:p>
        </w:tc>
        <w:tc>
          <w:tcPr>
            <w:tcW w:w="2578" w:type="pct"/>
          </w:tcPr>
          <w:p w14:paraId="0AF979DC"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Datums:</w:t>
            </w:r>
          </w:p>
        </w:tc>
      </w:tr>
      <w:tr w:rsidR="00E73B67" w:rsidRPr="00E73B67" w14:paraId="10E6ED3A" w14:textId="77777777" w:rsidTr="00A31E9F">
        <w:tc>
          <w:tcPr>
            <w:tcW w:w="2422" w:type="pct"/>
          </w:tcPr>
          <w:p w14:paraId="570AA68D"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b/>
                <w:bCs/>
                <w:noProof/>
                <w:sz w:val="24"/>
                <w:szCs w:val="24"/>
                <w:lang w:val="en-US"/>
              </w:rPr>
              <w:t>CERTIFIED DUPLICATE</w:t>
            </w:r>
            <w:r w:rsidRPr="00E73B67">
              <w:rPr>
                <w:rFonts w:ascii="Times New Roman" w:eastAsia="Times New Roman" w:hAnsi="Times New Roman" w:cs="Times New Roman"/>
                <w:b/>
                <w:bCs/>
                <w:noProof/>
                <w:sz w:val="24"/>
                <w:szCs w:val="24"/>
                <w:vertAlign w:val="superscript"/>
                <w:lang w:val="en-US"/>
              </w:rPr>
              <w:t>12</w:t>
            </w:r>
          </w:p>
        </w:tc>
        <w:tc>
          <w:tcPr>
            <w:tcW w:w="2578" w:type="pct"/>
          </w:tcPr>
          <w:p w14:paraId="4EA451E7"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b/>
                <w:noProof/>
                <w:sz w:val="24"/>
                <w:lang w:val="en-US"/>
              </w:rPr>
              <w:t>APLIECINĀTA KOPIJA</w:t>
            </w:r>
            <w:r w:rsidRPr="00E73B67">
              <w:rPr>
                <w:rStyle w:val="FootnoteReference"/>
                <w:rFonts w:ascii="Times New Roman" w:eastAsia="Times New Roman" w:hAnsi="Times New Roman" w:cs="Times New Roman"/>
                <w:b/>
                <w:bCs/>
                <w:noProof/>
                <w:sz w:val="24"/>
                <w:szCs w:val="24"/>
                <w:lang w:val="en-US"/>
              </w:rPr>
              <w:footnoteReference w:customMarkFollows="1" w:id="60"/>
              <w:t>12</w:t>
            </w:r>
          </w:p>
        </w:tc>
      </w:tr>
      <w:tr w:rsidR="00E73B67" w:rsidRPr="00E73B67" w14:paraId="126423A2" w14:textId="77777777" w:rsidTr="00A31E9F">
        <w:tc>
          <w:tcPr>
            <w:tcW w:w="2422" w:type="pct"/>
          </w:tcPr>
          <w:p w14:paraId="0627898A"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 xml:space="preserve">Do not print this stamp on the original Certificate </w:t>
            </w:r>
          </w:p>
          <w:p w14:paraId="35D420D7"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(Officer name)</w:t>
            </w:r>
          </w:p>
          <w:p w14:paraId="25FCAA4E"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(Competent or authorized authority)</w:t>
            </w:r>
          </w:p>
        </w:tc>
        <w:tc>
          <w:tcPr>
            <w:tcW w:w="2578" w:type="pct"/>
          </w:tcPr>
          <w:p w14:paraId="691E2FC6"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 xml:space="preserve">Nedrukāt šo zīmogu uz sertifikāta oriģināla </w:t>
            </w:r>
          </w:p>
          <w:p w14:paraId="461BBD09"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(Amatpersonas vārds, uzvārds)</w:t>
            </w:r>
          </w:p>
          <w:p w14:paraId="312FD0A5"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(Kompetentā vai pilnvarotā iestāde)</w:t>
            </w:r>
          </w:p>
        </w:tc>
      </w:tr>
      <w:tr w:rsidR="00E73B67" w:rsidRPr="00E73B67" w14:paraId="45558E1A" w14:textId="77777777" w:rsidTr="00A31E9F">
        <w:tc>
          <w:tcPr>
            <w:tcW w:w="2422" w:type="pct"/>
          </w:tcPr>
          <w:p w14:paraId="26B7C197"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b/>
                <w:bCs/>
                <w:noProof/>
                <w:sz w:val="24"/>
                <w:szCs w:val="24"/>
                <w:lang w:val="en-US"/>
              </w:rPr>
              <w:t>LOGOTYPE</w:t>
            </w:r>
            <w:r w:rsidRPr="00E73B67">
              <w:rPr>
                <w:rFonts w:ascii="Times New Roman" w:eastAsia="Times New Roman" w:hAnsi="Times New Roman" w:cs="Times New Roman"/>
                <w:b/>
                <w:bCs/>
                <w:noProof/>
                <w:sz w:val="24"/>
                <w:szCs w:val="24"/>
                <w:vertAlign w:val="superscript"/>
                <w:lang w:val="en-US"/>
              </w:rPr>
              <w:t>13</w:t>
            </w:r>
          </w:p>
        </w:tc>
        <w:tc>
          <w:tcPr>
            <w:tcW w:w="2578" w:type="pct"/>
          </w:tcPr>
          <w:p w14:paraId="728A791F"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b/>
                <w:noProof/>
                <w:sz w:val="24"/>
                <w:lang w:val="en-US"/>
              </w:rPr>
              <w:t>LOGOTIPS</w:t>
            </w:r>
            <w:r w:rsidRPr="00E73B67">
              <w:rPr>
                <w:rStyle w:val="FootnoteReference"/>
                <w:rFonts w:ascii="Times New Roman" w:eastAsia="Times New Roman" w:hAnsi="Times New Roman" w:cs="Times New Roman"/>
                <w:b/>
                <w:bCs/>
                <w:noProof/>
                <w:sz w:val="24"/>
                <w:szCs w:val="24"/>
                <w:lang w:val="en-US"/>
              </w:rPr>
              <w:footnoteReference w:customMarkFollows="1" w:id="61"/>
              <w:t>13</w:t>
            </w:r>
          </w:p>
        </w:tc>
      </w:tr>
      <w:tr w:rsidR="00E73B67" w:rsidRPr="00E73B67" w14:paraId="31F85A66" w14:textId="77777777" w:rsidTr="00A31E9F">
        <w:tc>
          <w:tcPr>
            <w:tcW w:w="2422" w:type="pct"/>
          </w:tcPr>
          <w:p w14:paraId="7E394E63"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Security stamp (relief, ultraviolet, etc.)</w:t>
            </w:r>
          </w:p>
        </w:tc>
        <w:tc>
          <w:tcPr>
            <w:tcW w:w="2578" w:type="pct"/>
          </w:tcPr>
          <w:p w14:paraId="77812F16" w14:textId="77777777" w:rsidR="00E73B67" w:rsidRPr="00E73B67" w:rsidRDefault="00E73B67" w:rsidP="00A31E9F">
            <w:pPr>
              <w:jc w:val="both"/>
              <w:rPr>
                <w:rFonts w:ascii="Times New Roman" w:hAnsi="Times New Roman"/>
                <w:noProof/>
                <w:sz w:val="24"/>
                <w:lang w:val="en-US"/>
              </w:rPr>
            </w:pPr>
            <w:r w:rsidRPr="00E73B67">
              <w:rPr>
                <w:rFonts w:ascii="Times New Roman" w:hAnsi="Times New Roman"/>
                <w:noProof/>
                <w:sz w:val="24"/>
                <w:lang w:val="en-US"/>
              </w:rPr>
              <w:t>Aizsargāts zīmogs (reljefs, ar ultravioletu tinti u. tml.)</w:t>
            </w:r>
          </w:p>
        </w:tc>
      </w:tr>
      <w:tr w:rsidR="00E73B67" w:rsidRPr="00E73B67" w14:paraId="43CE847E" w14:textId="77777777" w:rsidTr="00A31E9F">
        <w:tc>
          <w:tcPr>
            <w:tcW w:w="2422" w:type="pct"/>
          </w:tcPr>
          <w:p w14:paraId="1FB0DB31"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Original document</w:t>
            </w:r>
          </w:p>
        </w:tc>
        <w:tc>
          <w:tcPr>
            <w:tcW w:w="2578" w:type="pct"/>
          </w:tcPr>
          <w:p w14:paraId="5ED59C00"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Oriģināldokuments</w:t>
            </w:r>
          </w:p>
        </w:tc>
      </w:tr>
      <w:tr w:rsidR="00E73B67" w:rsidRPr="00E73B67" w14:paraId="2A9D2D27" w14:textId="77777777" w:rsidTr="00A31E9F">
        <w:tc>
          <w:tcPr>
            <w:tcW w:w="2422" w:type="pct"/>
          </w:tcPr>
          <w:p w14:paraId="64BD9D1A"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i/>
                <w:iCs/>
                <w:noProof/>
                <w:sz w:val="24"/>
                <w:szCs w:val="24"/>
                <w:lang w:val="en-US"/>
              </w:rPr>
              <w:t>The competent authority</w:t>
            </w:r>
          </w:p>
        </w:tc>
        <w:tc>
          <w:tcPr>
            <w:tcW w:w="2578" w:type="pct"/>
          </w:tcPr>
          <w:p w14:paraId="5940EBA6" w14:textId="77777777" w:rsidR="00E73B67" w:rsidRPr="00E73B67" w:rsidRDefault="00E73B67" w:rsidP="00A31E9F">
            <w:pPr>
              <w:jc w:val="both"/>
              <w:rPr>
                <w:rFonts w:ascii="Times New Roman" w:hAnsi="Times New Roman"/>
                <w:i/>
                <w:noProof/>
                <w:sz w:val="24"/>
                <w:lang w:val="en-US"/>
              </w:rPr>
            </w:pPr>
            <w:r w:rsidRPr="00E73B67">
              <w:rPr>
                <w:rFonts w:ascii="Times New Roman" w:hAnsi="Times New Roman"/>
                <w:i/>
                <w:noProof/>
                <w:sz w:val="24"/>
                <w:lang w:val="en-US"/>
              </w:rPr>
              <w:t>Kompetentā iestāde</w:t>
            </w:r>
          </w:p>
        </w:tc>
      </w:tr>
      <w:tr w:rsidR="00E73B67" w:rsidRPr="00E73B67" w14:paraId="4CFA4776" w14:textId="77777777" w:rsidTr="00A31E9F">
        <w:tc>
          <w:tcPr>
            <w:tcW w:w="2422" w:type="pct"/>
          </w:tcPr>
          <w:p w14:paraId="6AD9EF95" w14:textId="77777777" w:rsidR="00E73B67" w:rsidRPr="00E73B67" w:rsidRDefault="00E73B67" w:rsidP="00A31E9F">
            <w:pPr>
              <w:jc w:val="both"/>
              <w:rPr>
                <w:rFonts w:ascii="Times New Roman" w:eastAsia="Times New Roman" w:hAnsi="Times New Roman" w:cs="Times New Roman"/>
                <w:noProof/>
                <w:sz w:val="24"/>
                <w:szCs w:val="24"/>
                <w:vertAlign w:val="superscript"/>
                <w:lang w:val="en-US"/>
              </w:rPr>
            </w:pPr>
            <w:r w:rsidRPr="00E73B67">
              <w:rPr>
                <w:rFonts w:ascii="Times New Roman" w:eastAsia="Times New Roman" w:hAnsi="Times New Roman" w:cs="Times New Roman"/>
                <w:noProof/>
                <w:sz w:val="24"/>
                <w:szCs w:val="24"/>
                <w:vertAlign w:val="superscript"/>
                <w:lang w:val="en-US"/>
              </w:rPr>
              <w:footnoteReference w:customMarkFollows="1" w:id="62"/>
              <w:t>14</w:t>
            </w:r>
          </w:p>
        </w:tc>
        <w:tc>
          <w:tcPr>
            <w:tcW w:w="2578" w:type="pct"/>
          </w:tcPr>
          <w:p w14:paraId="45C90CBB" w14:textId="77777777" w:rsidR="00E73B67" w:rsidRPr="00E73B67" w:rsidRDefault="00E73B67" w:rsidP="00A31E9F">
            <w:pPr>
              <w:jc w:val="both"/>
              <w:rPr>
                <w:rFonts w:ascii="Times New Roman" w:eastAsia="Times New Roman" w:hAnsi="Times New Roman" w:cs="Times New Roman"/>
                <w:noProof/>
                <w:sz w:val="24"/>
                <w:szCs w:val="24"/>
                <w:vertAlign w:val="superscript"/>
                <w:lang w:val="en-US"/>
              </w:rPr>
            </w:pPr>
            <w:r w:rsidRPr="00E73B67">
              <w:rPr>
                <w:rFonts w:ascii="Times New Roman" w:eastAsia="Times New Roman" w:hAnsi="Times New Roman" w:cs="Times New Roman"/>
                <w:noProof/>
                <w:sz w:val="24"/>
                <w:szCs w:val="24"/>
                <w:vertAlign w:val="superscript"/>
                <w:lang w:val="en-US"/>
              </w:rPr>
              <w:footnoteReference w:customMarkFollows="1" w:id="63"/>
              <w:t>14</w:t>
            </w:r>
          </w:p>
        </w:tc>
      </w:tr>
      <w:tr w:rsidR="00E73B67" w:rsidRPr="00E73B67" w14:paraId="6475F619" w14:textId="77777777" w:rsidTr="00A31E9F">
        <w:tc>
          <w:tcPr>
            <w:tcW w:w="2422" w:type="pct"/>
          </w:tcPr>
          <w:p w14:paraId="3894586D"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t>Responible for the ATP</w:t>
            </w:r>
          </w:p>
        </w:tc>
        <w:tc>
          <w:tcPr>
            <w:tcW w:w="2578" w:type="pct"/>
          </w:tcPr>
          <w:p w14:paraId="2E113048"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 xml:space="preserve">Atbildīgais par </w:t>
            </w:r>
            <w:r w:rsidRPr="00E73B67">
              <w:rPr>
                <w:rFonts w:ascii="Times New Roman" w:hAnsi="Times New Roman"/>
                <w:i/>
                <w:iCs/>
                <w:noProof/>
                <w:sz w:val="24"/>
                <w:lang w:val="en-US"/>
              </w:rPr>
              <w:t>ATP</w:t>
            </w:r>
          </w:p>
        </w:tc>
      </w:tr>
      <w:tr w:rsidR="00E73B67" w:rsidRPr="00E73B67" w14:paraId="5756D6AD" w14:textId="77777777" w:rsidTr="00A31E9F">
        <w:tc>
          <w:tcPr>
            <w:tcW w:w="2422" w:type="pct"/>
          </w:tcPr>
          <w:p w14:paraId="1C6F02E9" w14:textId="77777777" w:rsidR="00E73B67" w:rsidRPr="00E73B67" w:rsidRDefault="00E73B67" w:rsidP="00A31E9F">
            <w:pPr>
              <w:jc w:val="both"/>
              <w:rPr>
                <w:rFonts w:ascii="Times New Roman" w:eastAsia="Times New Roman" w:hAnsi="Times New Roman" w:cs="Times New Roman"/>
                <w:b/>
                <w:bCs/>
                <w:noProof/>
                <w:sz w:val="24"/>
                <w:szCs w:val="24"/>
                <w:lang w:val="en-US"/>
              </w:rPr>
            </w:pPr>
            <w:r w:rsidRPr="00E73B67">
              <w:rPr>
                <w:rFonts w:ascii="Times New Roman" w:eastAsia="Times New Roman" w:hAnsi="Times New Roman" w:cs="Times New Roman"/>
                <w:noProof/>
                <w:sz w:val="24"/>
                <w:szCs w:val="24"/>
                <w:lang w:val="en-US"/>
              </w:rPr>
              <w:t>(</w:t>
            </w:r>
            <w:r w:rsidRPr="00E73B67">
              <w:rPr>
                <w:rFonts w:ascii="Times New Roman" w:eastAsia="Times New Roman" w:hAnsi="Times New Roman" w:cs="Times New Roman"/>
                <w:b/>
                <w:bCs/>
                <w:noProof/>
                <w:sz w:val="24"/>
                <w:szCs w:val="24"/>
                <w:lang w:val="en-US"/>
              </w:rPr>
              <w:t>Officer name)</w:t>
            </w:r>
          </w:p>
        </w:tc>
        <w:tc>
          <w:tcPr>
            <w:tcW w:w="2578" w:type="pct"/>
          </w:tcPr>
          <w:p w14:paraId="69CF78B6"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noProof/>
                <w:sz w:val="24"/>
                <w:lang w:val="en-US"/>
              </w:rPr>
              <w:t>(</w:t>
            </w:r>
            <w:r w:rsidRPr="00E73B67">
              <w:rPr>
                <w:rFonts w:ascii="Times New Roman" w:hAnsi="Times New Roman"/>
                <w:b/>
                <w:noProof/>
                <w:sz w:val="24"/>
                <w:lang w:val="en-US"/>
              </w:rPr>
              <w:t>Amatpersonas vārds, uzvārds)</w:t>
            </w:r>
          </w:p>
        </w:tc>
      </w:tr>
      <w:tr w:rsidR="00E73B67" w:rsidRPr="00E73B67" w14:paraId="2DBDAE85" w14:textId="77777777" w:rsidTr="00A31E9F">
        <w:tc>
          <w:tcPr>
            <w:tcW w:w="2422" w:type="pct"/>
          </w:tcPr>
          <w:p w14:paraId="39768EA7" w14:textId="77777777" w:rsidR="00E73B67" w:rsidRPr="00E73B67" w:rsidRDefault="00E73B67" w:rsidP="00A31E9F">
            <w:pPr>
              <w:jc w:val="both"/>
              <w:rPr>
                <w:rFonts w:ascii="Times New Roman" w:eastAsia="Times New Roman" w:hAnsi="Times New Roman" w:cs="Times New Roman"/>
                <w:i/>
                <w:iCs/>
                <w:noProof/>
                <w:sz w:val="24"/>
                <w:szCs w:val="24"/>
                <w:lang w:val="en-US"/>
              </w:rPr>
            </w:pPr>
            <w:r w:rsidRPr="00E73B67">
              <w:rPr>
                <w:rFonts w:ascii="Times New Roman" w:eastAsia="Times New Roman" w:hAnsi="Times New Roman" w:cs="Times New Roman"/>
                <w:noProof/>
                <w:sz w:val="24"/>
                <w:szCs w:val="24"/>
                <w:vertAlign w:val="superscript"/>
                <w:lang w:val="en-US"/>
              </w:rPr>
              <w:t xml:space="preserve">a </w:t>
            </w:r>
            <w:r w:rsidRPr="00E73B67">
              <w:rPr>
                <w:rFonts w:ascii="Times New Roman" w:eastAsia="Times New Roman" w:hAnsi="Times New Roman" w:cs="Times New Roman"/>
                <w:i/>
                <w:iCs/>
                <w:noProof/>
                <w:sz w:val="24"/>
                <w:szCs w:val="24"/>
                <w:lang w:val="en-US"/>
              </w:rPr>
              <w:t>Not mandatory</w:t>
            </w:r>
          </w:p>
        </w:tc>
        <w:tc>
          <w:tcPr>
            <w:tcW w:w="2578" w:type="pct"/>
          </w:tcPr>
          <w:p w14:paraId="144B7469" w14:textId="77777777" w:rsidR="00E73B67" w:rsidRPr="00E73B67" w:rsidRDefault="00E73B67" w:rsidP="00A31E9F">
            <w:pPr>
              <w:jc w:val="both"/>
              <w:rPr>
                <w:rFonts w:ascii="Times New Roman" w:eastAsia="Times New Roman" w:hAnsi="Times New Roman" w:cs="Times New Roman"/>
                <w:noProof/>
                <w:sz w:val="24"/>
                <w:szCs w:val="24"/>
                <w:lang w:val="en-US"/>
              </w:rPr>
            </w:pPr>
            <w:r w:rsidRPr="00E73B67">
              <w:rPr>
                <w:rFonts w:ascii="Times New Roman" w:hAnsi="Times New Roman"/>
                <w:noProof/>
                <w:sz w:val="24"/>
                <w:vertAlign w:val="superscript"/>
                <w:lang w:val="en-US"/>
              </w:rPr>
              <w:t xml:space="preserve">a </w:t>
            </w:r>
            <w:r w:rsidRPr="00E73B67">
              <w:rPr>
                <w:rFonts w:ascii="Times New Roman" w:hAnsi="Times New Roman"/>
                <w:i/>
                <w:noProof/>
                <w:sz w:val="24"/>
                <w:lang w:val="en-US"/>
              </w:rPr>
              <w:t>Nav obligāts</w:t>
            </w:r>
          </w:p>
        </w:tc>
      </w:tr>
    </w:tbl>
    <w:p w14:paraId="60DCFE0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9095677" w14:textId="77777777" w:rsidR="00E73B67" w:rsidRPr="00E73B67" w:rsidRDefault="00E73B67" w:rsidP="00E73B67">
      <w:pPr>
        <w:rPr>
          <w:noProof/>
          <w:lang w:val="en-US"/>
        </w:rPr>
      </w:pPr>
      <w:r w:rsidRPr="00E73B67">
        <w:rPr>
          <w:noProof/>
          <w:lang w:val="en-US"/>
        </w:rPr>
        <w:br w:type="page"/>
      </w:r>
    </w:p>
    <w:p w14:paraId="1646CE8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56CD1FA" w14:textId="77777777" w:rsidR="00E73B67" w:rsidRPr="00E73B67" w:rsidRDefault="00E73B67" w:rsidP="00E73B67">
      <w:pPr>
        <w:pStyle w:val="Heading3"/>
        <w:rPr>
          <w:noProof/>
          <w:lang w:val="en-US"/>
        </w:rPr>
      </w:pPr>
      <w:bookmarkStart w:id="48" w:name="_Toc107219927"/>
      <w:r w:rsidRPr="00E73B67">
        <w:rPr>
          <w:noProof/>
          <w:lang w:val="en-US"/>
        </w:rPr>
        <w:t>B. Iekārtas atbilstības sertifikācijas plāksnīte, kā paredzēts 1. pielikuma 1. papildinājuma 3. punktā</w:t>
      </w:r>
      <w:bookmarkEnd w:id="48"/>
    </w:p>
    <w:p w14:paraId="2AC0369E"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AFC1A3A" w14:textId="77777777" w:rsidR="00E73B67" w:rsidRPr="00E73B67" w:rsidRDefault="00E73B67" w:rsidP="00E73B67">
      <w:pPr>
        <w:pStyle w:val="BodyText"/>
        <w:rPr>
          <w:lang w:val="en-US"/>
        </w:rPr>
      </w:pPr>
      <w:r w:rsidRPr="00E73B67">
        <w:rPr>
          <w:lang w:val="en-US"/>
        </w:rPr>
        <w:t>1. Sertifikācijas plāksnītei jābūt stingri piestiprinātai pie iekārtas labi redzamā vietā blakus citām oficiāla apstiprinājuma plāksnītēm. Plāksnītei, kas atbilst turpmāk sniegtajam paraugam, jābūt taisnstūrveida, nerūsējošai un ugunsdrošai, un tās izmēriem jābūt vismaz 160 mm x 100 mm. Uz tās salasāmi un neizdzēšami vismaz angļu, franču vai krievu valodā jāsniedz šāda informācija:</w:t>
      </w:r>
    </w:p>
    <w:p w14:paraId="2486D9D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46004D7" w14:textId="77777777" w:rsidR="00E73B67" w:rsidRPr="00E73B67" w:rsidRDefault="00E73B67" w:rsidP="00E73B67">
      <w:pPr>
        <w:pStyle w:val="BodyText"/>
        <w:ind w:left="284"/>
        <w:rPr>
          <w:lang w:val="en-US"/>
        </w:rPr>
      </w:pPr>
      <w:r w:rsidRPr="00E73B67">
        <w:rPr>
          <w:lang w:val="en-US"/>
        </w:rPr>
        <w:t>a) latīņu burti “ATP”, aiz tiem – vārdi “APPROVED FOR TRANSPORT OF PERISHABLE FOODSTUFFS” [APSTIPRINĀTS ĀTRI BOJĀJOŠOS PĀRTIKAS PRODUKTU PĀRVADĀŠANAI];</w:t>
      </w:r>
    </w:p>
    <w:p w14:paraId="52A68FFC" w14:textId="77777777" w:rsidR="00E73B67" w:rsidRPr="00E73B67" w:rsidRDefault="00E73B67" w:rsidP="00E73B67">
      <w:pPr>
        <w:pStyle w:val="BodyText"/>
        <w:ind w:left="284"/>
        <w:rPr>
          <w:lang w:val="en-US"/>
        </w:rPr>
      </w:pPr>
      <w:r w:rsidRPr="00E73B67">
        <w:rPr>
          <w:lang w:val="en-US"/>
        </w:rPr>
        <w:t>b) “APPROVAL NUMBER” [APSTIPRINĀJUMA NUMURS], aiz tā – tās valsts atšķirības zīme (starptautiskajā ceļu satiksmē izmantojamā), kurā apstiprinājums izsniegts, un apstiprinājuma pamatojuma numurs (cipari, burti u. tml.);</w:t>
      </w:r>
    </w:p>
    <w:p w14:paraId="5AEE9541" w14:textId="77777777" w:rsidR="00E73B67" w:rsidRPr="00E73B67" w:rsidRDefault="00E73B67" w:rsidP="00E73B67">
      <w:pPr>
        <w:pStyle w:val="BodyText"/>
        <w:ind w:left="284"/>
        <w:rPr>
          <w:lang w:val="en-US"/>
        </w:rPr>
      </w:pPr>
      <w:r w:rsidRPr="00E73B67">
        <w:rPr>
          <w:lang w:val="en-US"/>
        </w:rPr>
        <w:t>c) “EQUIPMENT NUMBER” [IEKĀRTAS NUMURS], aiz tā – numurs, kas piešķirts konkrētās iekārtas identifikācijas vajadzībām (tas var būt arī ražotāja numurs);</w:t>
      </w:r>
    </w:p>
    <w:p w14:paraId="0DE0CF3C" w14:textId="77777777" w:rsidR="00E73B67" w:rsidRPr="00E73B67" w:rsidRDefault="00E73B67" w:rsidP="00E73B67">
      <w:pPr>
        <w:pStyle w:val="BodyText"/>
        <w:ind w:left="284"/>
        <w:rPr>
          <w:lang w:val="en-US"/>
        </w:rPr>
      </w:pPr>
      <w:r w:rsidRPr="00E73B67">
        <w:rPr>
          <w:lang w:val="en-US"/>
        </w:rPr>
        <w:t>d) “ATP MARK” [</w:t>
      </w:r>
      <w:r w:rsidRPr="00E73B67">
        <w:rPr>
          <w:i/>
          <w:iCs/>
          <w:lang w:val="en-US"/>
        </w:rPr>
        <w:t xml:space="preserve">ATP </w:t>
      </w:r>
      <w:r w:rsidRPr="00E73B67">
        <w:rPr>
          <w:lang w:val="en-US"/>
        </w:rPr>
        <w:t>ZĪME], aiz tās – atšķirības zīme, kas norādīta 1. pielikuma 4. papildinājumā un atbilst attiecīgai iekārtas klasei un kategorijai;</w:t>
      </w:r>
    </w:p>
    <w:p w14:paraId="047AE480" w14:textId="77777777" w:rsidR="00E73B67" w:rsidRPr="00E73B67" w:rsidRDefault="00E73B67" w:rsidP="00E73B67">
      <w:pPr>
        <w:pStyle w:val="BodyText"/>
        <w:ind w:left="284"/>
        <w:rPr>
          <w:lang w:val="en-US"/>
        </w:rPr>
      </w:pPr>
      <w:r w:rsidRPr="00E73B67">
        <w:rPr>
          <w:lang w:val="en-US"/>
        </w:rPr>
        <w:t>e) “VALID UNTIL” [DERĪGS LĪDZ], aiz tā – datums (mēnesis un gads), kad beidzas iekārtas apstiprinājuma termiņš. Ja iekārtas apstiprinājuma termiņu pēc pārbaudes vai kontroles pagarina, tad nākamā derīguma termiņa beigu datumu var norādīt tajā pašā rindā.</w:t>
      </w:r>
    </w:p>
    <w:p w14:paraId="799CC2B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DE6B383" w14:textId="77777777" w:rsidR="00E73B67" w:rsidRPr="00E73B67" w:rsidRDefault="00E73B67" w:rsidP="00E73B67">
      <w:pPr>
        <w:pStyle w:val="BodyText"/>
        <w:rPr>
          <w:lang w:val="en-US"/>
        </w:rPr>
      </w:pPr>
      <w:r w:rsidRPr="00E73B67">
        <w:rPr>
          <w:lang w:val="en-US"/>
        </w:rPr>
        <w:t>2. “ATP” burtu un atšķirības zīmes burtu augstumam jābūt apmēram 20 mm. Citu burtu un ciparu augstums nedrīkst būt mazāks par 5 mm.</w:t>
      </w:r>
    </w:p>
    <w:p w14:paraId="66815193" w14:textId="77777777" w:rsidR="00E73B67" w:rsidRPr="00E73B67" w:rsidRDefault="00E73B67" w:rsidP="00E73B67">
      <w:pPr>
        <w:jc w:val="both"/>
        <w:rPr>
          <w:rFonts w:ascii="Times New Roman" w:hAnsi="Times New Roman" w:cs="Times New Roman"/>
          <w:noProof/>
          <w:sz w:val="24"/>
          <w:szCs w:val="24"/>
          <w:lang w:val="en-US"/>
        </w:rPr>
      </w:pPr>
    </w:p>
    <w:p w14:paraId="0A235BF5" w14:textId="77777777" w:rsidR="00E73B67" w:rsidRPr="00E73B67" w:rsidRDefault="00E73B67" w:rsidP="00E73B67">
      <w:pPr>
        <w:jc w:val="center"/>
        <w:rPr>
          <w:rFonts w:ascii="Times New Roman" w:eastAsia="Arial" w:hAnsi="Times New Roman" w:cs="Times New Roman"/>
          <w:noProof/>
          <w:sz w:val="24"/>
          <w:szCs w:val="24"/>
          <w:lang w:val="en-US"/>
        </w:rPr>
      </w:pPr>
      <w:r w:rsidRPr="00E73B67">
        <w:rPr>
          <w:rFonts w:ascii="Times New Roman" w:eastAsia="Arial" w:hAnsi="Times New Roman" w:cs="Times New Roman"/>
          <w:noProof/>
          <w:sz w:val="24"/>
          <w:szCs w:val="24"/>
          <w:lang w:val="en-US"/>
        </w:rPr>
        <w:drawing>
          <wp:inline distT="0" distB="0" distL="0" distR="0" wp14:anchorId="465DF082" wp14:editId="1CE082BF">
            <wp:extent cx="5082540" cy="3628388"/>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101861" cy="3642181"/>
                    </a:xfrm>
                    <a:prstGeom prst="rect">
                      <a:avLst/>
                    </a:prstGeom>
                  </pic:spPr>
                </pic:pic>
              </a:graphicData>
            </a:graphic>
          </wp:inline>
        </w:drawing>
      </w:r>
    </w:p>
    <w:p w14:paraId="098B7A88" w14:textId="77777777" w:rsidR="00E73B67" w:rsidRPr="00E73B67" w:rsidRDefault="00E73B67" w:rsidP="00E73B67">
      <w:pPr>
        <w:jc w:val="both"/>
        <w:rPr>
          <w:rFonts w:ascii="Times New Roman" w:eastAsia="Arial" w:hAnsi="Times New Roman" w:cs="Times New Roman"/>
          <w:noProof/>
          <w:sz w:val="24"/>
          <w:szCs w:val="24"/>
          <w:lang w:val="en-US"/>
        </w:rPr>
      </w:pPr>
    </w:p>
    <w:p w14:paraId="46E8738B" w14:textId="77777777" w:rsidR="00E73B67" w:rsidRPr="00E73B67" w:rsidRDefault="00E73B67" w:rsidP="00E73B67">
      <w:pPr>
        <w:jc w:val="both"/>
        <w:rPr>
          <w:rFonts w:ascii="Times New Roman" w:eastAsia="Arial" w:hAnsi="Times New Roman" w:cs="Times New Roman"/>
          <w:noProof/>
          <w:sz w:val="24"/>
          <w:szCs w:val="24"/>
          <w:lang w:val="en-US"/>
        </w:rPr>
      </w:pPr>
      <w:r w:rsidRPr="00E73B67">
        <w:rPr>
          <w:rFonts w:ascii="Times New Roman" w:hAnsi="Times New Roman"/>
          <w:noProof/>
          <w:color w:val="444444"/>
          <w:sz w:val="24"/>
          <w:lang w:val="en-US"/>
        </w:rPr>
        <w:t xml:space="preserve">* </w:t>
      </w:r>
      <w:r w:rsidRPr="00E73B67">
        <w:rPr>
          <w:rFonts w:ascii="Times New Roman" w:hAnsi="Times New Roman"/>
          <w:noProof/>
          <w:sz w:val="24"/>
          <w:lang w:val="en-US"/>
        </w:rPr>
        <w:t>Dati kvadrātiekavās ir sniegti tikai kā piemērs.</w:t>
      </w:r>
    </w:p>
    <w:p w14:paraId="5EA587EA" w14:textId="77777777" w:rsidR="00E73B67" w:rsidRPr="00E73B67" w:rsidRDefault="00E73B67" w:rsidP="00E73B67">
      <w:pPr>
        <w:rPr>
          <w:noProof/>
          <w:lang w:val="en-US"/>
        </w:rPr>
      </w:pPr>
      <w:r w:rsidRPr="00E73B67">
        <w:rPr>
          <w:noProof/>
          <w:lang w:val="en-US"/>
        </w:rPr>
        <w:br w:type="page"/>
      </w:r>
    </w:p>
    <w:p w14:paraId="0F5C15D8" w14:textId="77777777" w:rsidR="00E73B67" w:rsidRPr="00E73B67" w:rsidRDefault="00E73B67" w:rsidP="00E73B67">
      <w:pPr>
        <w:jc w:val="both"/>
        <w:rPr>
          <w:rFonts w:ascii="Times New Roman" w:eastAsia="Arial" w:hAnsi="Times New Roman" w:cs="Times New Roman"/>
          <w:noProof/>
          <w:sz w:val="24"/>
          <w:szCs w:val="24"/>
          <w:lang w:val="en-US"/>
        </w:rPr>
      </w:pPr>
    </w:p>
    <w:p w14:paraId="5ABEC048" w14:textId="77777777" w:rsidR="00E73B67" w:rsidRPr="00E73B67" w:rsidRDefault="00E73B67" w:rsidP="00E73B67">
      <w:pPr>
        <w:pStyle w:val="BodyText"/>
        <w:jc w:val="center"/>
        <w:rPr>
          <w:b/>
          <w:bCs/>
          <w:u w:val="single" w:color="000000"/>
          <w:lang w:val="en-US"/>
        </w:rPr>
      </w:pPr>
      <w:r w:rsidRPr="00E73B67">
        <w:rPr>
          <w:b/>
          <w:bCs/>
          <w:u w:val="single" w:color="000000"/>
          <w:lang w:val="en-US"/>
        </w:rPr>
        <w:t>1. pielikuma 4. papildinājums</w:t>
      </w:r>
    </w:p>
    <w:p w14:paraId="62E36890" w14:textId="77777777" w:rsidR="00E73B67" w:rsidRPr="00E73B67" w:rsidRDefault="00E73B67" w:rsidP="00E73B67">
      <w:pPr>
        <w:jc w:val="center"/>
        <w:rPr>
          <w:rFonts w:ascii="Times New Roman" w:eastAsia="Times New Roman" w:hAnsi="Times New Roman" w:cs="Times New Roman"/>
          <w:b/>
          <w:noProof/>
          <w:sz w:val="24"/>
          <w:szCs w:val="24"/>
          <w:lang w:val="en-US"/>
        </w:rPr>
      </w:pPr>
    </w:p>
    <w:p w14:paraId="492F576B" w14:textId="77777777" w:rsidR="00E73B67" w:rsidRPr="00E73B67" w:rsidRDefault="00E73B67" w:rsidP="00E73B67">
      <w:pPr>
        <w:pStyle w:val="Heading3"/>
        <w:rPr>
          <w:noProof/>
          <w:lang w:val="en-US"/>
        </w:rPr>
      </w:pPr>
      <w:bookmarkStart w:id="49" w:name="_Toc107219928"/>
      <w:r w:rsidRPr="00E73B67">
        <w:rPr>
          <w:noProof/>
          <w:lang w:val="en-US"/>
        </w:rPr>
        <w:t>SPECIĀLAJĀM IEKĀRTĀM PIESTIPRINĀMĀS ATŠĶIRĪBAS ZĪMES</w:t>
      </w:r>
      <w:bookmarkEnd w:id="49"/>
    </w:p>
    <w:p w14:paraId="38398E6C"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131983F4" w14:textId="77777777" w:rsidR="00E73B67" w:rsidRPr="00E73B67" w:rsidRDefault="00E73B67" w:rsidP="00E73B67">
      <w:pPr>
        <w:pStyle w:val="BodyText"/>
        <w:rPr>
          <w:lang w:val="en-US"/>
        </w:rPr>
      </w:pPr>
      <w:r w:rsidRPr="00E73B67">
        <w:rPr>
          <w:lang w:val="en-US"/>
        </w:rPr>
        <w:t>Šā pielikuma 1. papildinājuma 4. punktā minētās atšķirības zīmes jāveido no lielajiem latīņu burtiem tumši zilā krāsā uz baltas pamatnes. Klasifikācijas zīmju burtiem jābūt vismaz 100 mm augstiem, bet termiņa beigu datuma burtiem – 50 mm augstiem. Speciālajām iekārtām, piemēram, slogotam transportlīdzeklim, kura pilna masa nepārsniedz 3,5 t, klasifikācijas zīmju augstums var būt arī 50 mm un termiņa beigu datuma augstums – vismaz 25 mm.</w:t>
      </w:r>
    </w:p>
    <w:p w14:paraId="54E7DC6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DFEBD5F" w14:textId="77777777" w:rsidR="00E73B67" w:rsidRPr="00E73B67" w:rsidRDefault="00E73B67" w:rsidP="00E73B67">
      <w:pPr>
        <w:pStyle w:val="BodyText"/>
        <w:rPr>
          <w:lang w:val="en-US"/>
        </w:rPr>
      </w:pPr>
      <w:r w:rsidRPr="00E73B67">
        <w:rPr>
          <w:lang w:val="en-US"/>
        </w:rPr>
        <w:t>Klasifikācijas un termiņa beigu datuma zīmes obligāti jāpiestiprina no ārpuses abās iekārtas pusēs, priekšējos augšējos stūros.</w:t>
      </w:r>
    </w:p>
    <w:p w14:paraId="10B3C59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BAF46A2" w14:textId="77777777" w:rsidR="00E73B67" w:rsidRPr="00E73B67" w:rsidRDefault="00E73B67" w:rsidP="00E73B67">
      <w:pPr>
        <w:pStyle w:val="BodyText"/>
        <w:rPr>
          <w:lang w:val="en-US"/>
        </w:rPr>
      </w:pPr>
      <w:r w:rsidRPr="00E73B67">
        <w:rPr>
          <w:lang w:val="en-US"/>
        </w:rPr>
        <w:t>Zīmēm jābūt šādām:</w:t>
      </w:r>
    </w:p>
    <w:p w14:paraId="6E359176"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477"/>
        <w:gridCol w:w="62"/>
        <w:gridCol w:w="1592"/>
      </w:tblGrid>
      <w:tr w:rsidR="00E73B67" w:rsidRPr="00E73B67" w14:paraId="509C8EBF" w14:textId="77777777" w:rsidTr="00A31E9F">
        <w:trPr>
          <w:trHeight w:val="340"/>
          <w:tblHeader/>
        </w:trPr>
        <w:tc>
          <w:tcPr>
            <w:tcW w:w="4093" w:type="pct"/>
          </w:tcPr>
          <w:p w14:paraId="181A4931" w14:textId="77777777" w:rsidR="00E73B67" w:rsidRPr="00E73B67" w:rsidRDefault="00E73B67" w:rsidP="00A31E9F">
            <w:pPr>
              <w:jc w:val="both"/>
              <w:rPr>
                <w:rFonts w:ascii="Times New Roman" w:hAnsi="Times New Roman"/>
                <w:noProof/>
                <w:sz w:val="24"/>
                <w:u w:val="single" w:color="000000"/>
                <w:lang w:val="en-US"/>
              </w:rPr>
            </w:pPr>
            <w:r w:rsidRPr="00E73B67">
              <w:rPr>
                <w:rFonts w:ascii="Times New Roman" w:hAnsi="Times New Roman"/>
                <w:noProof/>
                <w:sz w:val="24"/>
                <w:u w:val="single" w:color="000000"/>
                <w:lang w:val="en-US"/>
              </w:rPr>
              <w:t>Iekārta</w:t>
            </w:r>
          </w:p>
        </w:tc>
        <w:tc>
          <w:tcPr>
            <w:tcW w:w="34" w:type="pct"/>
          </w:tcPr>
          <w:p w14:paraId="437690E0"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6A0C46E" w14:textId="77777777" w:rsidR="00E73B67" w:rsidRPr="00E73B67" w:rsidRDefault="00E73B67" w:rsidP="00A31E9F">
            <w:pPr>
              <w:pStyle w:val="BodyText"/>
              <w:jc w:val="center"/>
              <w:rPr>
                <w:u w:val="single" w:color="000000"/>
                <w:lang w:val="en-US"/>
              </w:rPr>
            </w:pPr>
            <w:r w:rsidRPr="00E73B67">
              <w:rPr>
                <w:u w:val="single" w:color="000000"/>
                <w:lang w:val="en-US"/>
              </w:rPr>
              <w:t>Atšķirības zīme</w:t>
            </w:r>
          </w:p>
        </w:tc>
      </w:tr>
      <w:tr w:rsidR="00E73B67" w:rsidRPr="00E73B67" w14:paraId="7929D090" w14:textId="77777777" w:rsidTr="00A31E9F">
        <w:trPr>
          <w:trHeight w:val="340"/>
        </w:trPr>
        <w:tc>
          <w:tcPr>
            <w:tcW w:w="4093" w:type="pct"/>
          </w:tcPr>
          <w:p w14:paraId="211D069C" w14:textId="77777777" w:rsidR="00E73B67" w:rsidRPr="00E73B67" w:rsidRDefault="00E73B67" w:rsidP="00A31E9F">
            <w:pPr>
              <w:pStyle w:val="BodyText"/>
              <w:rPr>
                <w:lang w:val="en-US"/>
              </w:rPr>
            </w:pPr>
            <w:r w:rsidRPr="00E73B67">
              <w:rPr>
                <w:lang w:val="en-US"/>
              </w:rPr>
              <w:t>Normālas izolācijas iekārta</w:t>
            </w:r>
          </w:p>
        </w:tc>
        <w:tc>
          <w:tcPr>
            <w:tcW w:w="34" w:type="pct"/>
          </w:tcPr>
          <w:p w14:paraId="7193649D"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E87C1FD"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IN</w:t>
            </w:r>
          </w:p>
        </w:tc>
      </w:tr>
      <w:tr w:rsidR="00E73B67" w:rsidRPr="00E73B67" w14:paraId="21C92787" w14:textId="77777777" w:rsidTr="00A31E9F">
        <w:trPr>
          <w:trHeight w:val="340"/>
        </w:trPr>
        <w:tc>
          <w:tcPr>
            <w:tcW w:w="4093" w:type="pct"/>
          </w:tcPr>
          <w:p w14:paraId="5433135B" w14:textId="77777777" w:rsidR="00E73B67" w:rsidRPr="00E73B67" w:rsidRDefault="00E73B67" w:rsidP="00A31E9F">
            <w:pPr>
              <w:pStyle w:val="BodyText"/>
              <w:rPr>
                <w:lang w:val="en-US"/>
              </w:rPr>
            </w:pPr>
            <w:r w:rsidRPr="00E73B67">
              <w:rPr>
                <w:lang w:val="en-US"/>
              </w:rPr>
              <w:t>Pastiprinātas izolācijas iekārta</w:t>
            </w:r>
          </w:p>
        </w:tc>
        <w:tc>
          <w:tcPr>
            <w:tcW w:w="34" w:type="pct"/>
          </w:tcPr>
          <w:p w14:paraId="467A6B64"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6176B34B"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IR</w:t>
            </w:r>
          </w:p>
        </w:tc>
      </w:tr>
      <w:tr w:rsidR="00E73B67" w:rsidRPr="00E73B67" w14:paraId="418AB94D" w14:textId="77777777" w:rsidTr="00A31E9F">
        <w:trPr>
          <w:trHeight w:val="340"/>
        </w:trPr>
        <w:tc>
          <w:tcPr>
            <w:tcW w:w="4093" w:type="pct"/>
          </w:tcPr>
          <w:p w14:paraId="3CFE335F" w14:textId="77777777" w:rsidR="00E73B67" w:rsidRPr="00E73B67" w:rsidRDefault="00E73B67" w:rsidP="00A31E9F">
            <w:pPr>
              <w:pStyle w:val="BodyText"/>
              <w:rPr>
                <w:lang w:val="en-US"/>
              </w:rPr>
            </w:pPr>
            <w:r w:rsidRPr="00E73B67">
              <w:rPr>
                <w:lang w:val="en-US"/>
              </w:rPr>
              <w:t>A klases saldēšanas iekārta ar normālu izolāciju</w:t>
            </w:r>
          </w:p>
        </w:tc>
        <w:tc>
          <w:tcPr>
            <w:tcW w:w="34" w:type="pct"/>
          </w:tcPr>
          <w:p w14:paraId="7F05885E"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124D7B95"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RNA</w:t>
            </w:r>
          </w:p>
        </w:tc>
      </w:tr>
      <w:tr w:rsidR="00E73B67" w:rsidRPr="00E73B67" w14:paraId="098A209B" w14:textId="77777777" w:rsidTr="00A31E9F">
        <w:trPr>
          <w:trHeight w:val="340"/>
        </w:trPr>
        <w:tc>
          <w:tcPr>
            <w:tcW w:w="4093" w:type="pct"/>
          </w:tcPr>
          <w:p w14:paraId="01F3A554" w14:textId="77777777" w:rsidR="00E73B67" w:rsidRPr="00E73B67" w:rsidRDefault="00E73B67" w:rsidP="00A31E9F">
            <w:pPr>
              <w:pStyle w:val="BodyText"/>
              <w:rPr>
                <w:lang w:val="en-US"/>
              </w:rPr>
            </w:pPr>
            <w:r w:rsidRPr="00E73B67">
              <w:rPr>
                <w:lang w:val="en-US"/>
              </w:rPr>
              <w:t>A klases saldēšanas iekārta ar pastiprinātu izolāciju</w:t>
            </w:r>
          </w:p>
        </w:tc>
        <w:tc>
          <w:tcPr>
            <w:tcW w:w="34" w:type="pct"/>
          </w:tcPr>
          <w:p w14:paraId="7B1A3FA2"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9082BEE"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RRA</w:t>
            </w:r>
          </w:p>
        </w:tc>
      </w:tr>
      <w:tr w:rsidR="00E73B67" w:rsidRPr="00E73B67" w14:paraId="57D0D247" w14:textId="77777777" w:rsidTr="00A31E9F">
        <w:trPr>
          <w:trHeight w:val="340"/>
        </w:trPr>
        <w:tc>
          <w:tcPr>
            <w:tcW w:w="4093" w:type="pct"/>
          </w:tcPr>
          <w:p w14:paraId="1311974E" w14:textId="77777777" w:rsidR="00E73B67" w:rsidRPr="00E73B67" w:rsidRDefault="00E73B67" w:rsidP="00A31E9F">
            <w:pPr>
              <w:pStyle w:val="BodyText"/>
              <w:rPr>
                <w:lang w:val="en-US"/>
              </w:rPr>
            </w:pPr>
            <w:r w:rsidRPr="00E73B67">
              <w:rPr>
                <w:lang w:val="en-US"/>
              </w:rPr>
              <w:t>B klases saldēšanas iekārta ar pastiprinātu izolāciju</w:t>
            </w:r>
          </w:p>
        </w:tc>
        <w:tc>
          <w:tcPr>
            <w:tcW w:w="34" w:type="pct"/>
          </w:tcPr>
          <w:p w14:paraId="24E63945"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2F2FCCCE"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RRB</w:t>
            </w:r>
          </w:p>
        </w:tc>
      </w:tr>
      <w:tr w:rsidR="00E73B67" w:rsidRPr="00E73B67" w14:paraId="2768AA98" w14:textId="77777777" w:rsidTr="00A31E9F">
        <w:trPr>
          <w:trHeight w:val="340"/>
        </w:trPr>
        <w:tc>
          <w:tcPr>
            <w:tcW w:w="4093" w:type="pct"/>
          </w:tcPr>
          <w:p w14:paraId="011FC6A9" w14:textId="77777777" w:rsidR="00E73B67" w:rsidRPr="00E73B67" w:rsidRDefault="00E73B67" w:rsidP="00A31E9F">
            <w:pPr>
              <w:pStyle w:val="BodyText"/>
              <w:rPr>
                <w:lang w:val="en-US"/>
              </w:rPr>
            </w:pPr>
            <w:r w:rsidRPr="00E73B67">
              <w:rPr>
                <w:lang w:val="en-US"/>
              </w:rPr>
              <w:t>C klases saldēšanas iekārta ar pastiprinātu izolāciju</w:t>
            </w:r>
          </w:p>
        </w:tc>
        <w:tc>
          <w:tcPr>
            <w:tcW w:w="34" w:type="pct"/>
          </w:tcPr>
          <w:p w14:paraId="3B150535"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075847E"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RRC</w:t>
            </w:r>
          </w:p>
        </w:tc>
      </w:tr>
      <w:tr w:rsidR="00E73B67" w:rsidRPr="00E73B67" w14:paraId="29813AE5" w14:textId="77777777" w:rsidTr="00A31E9F">
        <w:trPr>
          <w:trHeight w:val="340"/>
        </w:trPr>
        <w:tc>
          <w:tcPr>
            <w:tcW w:w="4093" w:type="pct"/>
          </w:tcPr>
          <w:p w14:paraId="7565545E" w14:textId="77777777" w:rsidR="00E73B67" w:rsidRPr="00E73B67" w:rsidRDefault="00E73B67" w:rsidP="00A31E9F">
            <w:pPr>
              <w:pStyle w:val="BodyText"/>
              <w:rPr>
                <w:lang w:val="en-US"/>
              </w:rPr>
            </w:pPr>
            <w:r w:rsidRPr="00E73B67">
              <w:rPr>
                <w:lang w:val="en-US"/>
              </w:rPr>
              <w:t>D saldēšanas un sildīšanas iekārta ar normālu izolāciju</w:t>
            </w:r>
          </w:p>
        </w:tc>
        <w:tc>
          <w:tcPr>
            <w:tcW w:w="34" w:type="pct"/>
          </w:tcPr>
          <w:p w14:paraId="4B62A178"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21D9543C"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RND</w:t>
            </w:r>
          </w:p>
        </w:tc>
      </w:tr>
      <w:tr w:rsidR="00E73B67" w:rsidRPr="00E73B67" w14:paraId="4C1F0F85" w14:textId="77777777" w:rsidTr="00A31E9F">
        <w:trPr>
          <w:trHeight w:val="340"/>
        </w:trPr>
        <w:tc>
          <w:tcPr>
            <w:tcW w:w="4093" w:type="pct"/>
          </w:tcPr>
          <w:p w14:paraId="5DBD2667" w14:textId="77777777" w:rsidR="00E73B67" w:rsidRPr="00E73B67" w:rsidRDefault="00E73B67" w:rsidP="00A31E9F">
            <w:pPr>
              <w:pStyle w:val="BodyText"/>
              <w:rPr>
                <w:lang w:val="en-US"/>
              </w:rPr>
            </w:pPr>
            <w:r w:rsidRPr="00E73B67">
              <w:rPr>
                <w:lang w:val="en-US"/>
              </w:rPr>
              <w:t>D saldēšanas un sildīšanas iekārta ar pastiprinātu izolāciju</w:t>
            </w:r>
          </w:p>
        </w:tc>
        <w:tc>
          <w:tcPr>
            <w:tcW w:w="34" w:type="pct"/>
          </w:tcPr>
          <w:p w14:paraId="3C7714A3"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F5F752D"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RRD</w:t>
            </w:r>
          </w:p>
        </w:tc>
      </w:tr>
      <w:tr w:rsidR="00E73B67" w:rsidRPr="00E73B67" w14:paraId="2FCDA849" w14:textId="77777777" w:rsidTr="00A31E9F">
        <w:trPr>
          <w:trHeight w:val="340"/>
        </w:trPr>
        <w:tc>
          <w:tcPr>
            <w:tcW w:w="4093" w:type="pct"/>
          </w:tcPr>
          <w:p w14:paraId="5EA348CA" w14:textId="77777777" w:rsidR="00E73B67" w:rsidRPr="00E73B67" w:rsidRDefault="00E73B67" w:rsidP="00A31E9F">
            <w:pPr>
              <w:pStyle w:val="BodyText"/>
              <w:rPr>
                <w:lang w:val="en-US"/>
              </w:rPr>
            </w:pPr>
            <w:r w:rsidRPr="00E73B67">
              <w:rPr>
                <w:lang w:val="en-US"/>
              </w:rPr>
              <w:t>A klases mehāniskā saldēšanas iekārta ar normālu izolāciju</w:t>
            </w:r>
          </w:p>
        </w:tc>
        <w:tc>
          <w:tcPr>
            <w:tcW w:w="34" w:type="pct"/>
          </w:tcPr>
          <w:p w14:paraId="392C67AB"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7791CF61"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FNA</w:t>
            </w:r>
          </w:p>
        </w:tc>
      </w:tr>
      <w:tr w:rsidR="00E73B67" w:rsidRPr="00E73B67" w14:paraId="5C58AFD6" w14:textId="77777777" w:rsidTr="00A31E9F">
        <w:trPr>
          <w:trHeight w:val="340"/>
        </w:trPr>
        <w:tc>
          <w:tcPr>
            <w:tcW w:w="4093" w:type="pct"/>
          </w:tcPr>
          <w:p w14:paraId="7FBDCFA8" w14:textId="77777777" w:rsidR="00E73B67" w:rsidRPr="00E73B67" w:rsidRDefault="00E73B67" w:rsidP="00A31E9F">
            <w:pPr>
              <w:pStyle w:val="BodyText"/>
              <w:rPr>
                <w:lang w:val="en-US"/>
              </w:rPr>
            </w:pPr>
            <w:r w:rsidRPr="00E73B67">
              <w:rPr>
                <w:lang w:val="en-US"/>
              </w:rPr>
              <w:t>A klases mehāniskā saldēšanas iekārta ar pastiprinātu izolāciju</w:t>
            </w:r>
          </w:p>
        </w:tc>
        <w:tc>
          <w:tcPr>
            <w:tcW w:w="34" w:type="pct"/>
          </w:tcPr>
          <w:p w14:paraId="2FD469C0"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02E9BF33"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FRA</w:t>
            </w:r>
          </w:p>
        </w:tc>
      </w:tr>
      <w:tr w:rsidR="00E73B67" w:rsidRPr="00E73B67" w14:paraId="137603F8" w14:textId="77777777" w:rsidTr="00A31E9F">
        <w:trPr>
          <w:trHeight w:val="340"/>
        </w:trPr>
        <w:tc>
          <w:tcPr>
            <w:tcW w:w="4093" w:type="pct"/>
          </w:tcPr>
          <w:p w14:paraId="515E9A4E" w14:textId="77777777" w:rsidR="00E73B67" w:rsidRPr="00E73B67" w:rsidRDefault="00E73B67" w:rsidP="00A31E9F">
            <w:pPr>
              <w:pStyle w:val="BodyText"/>
              <w:rPr>
                <w:lang w:val="en-US"/>
              </w:rPr>
            </w:pPr>
            <w:r w:rsidRPr="00E73B67">
              <w:rPr>
                <w:lang w:val="en-US"/>
              </w:rPr>
              <w:t>B klases mehāniskā saldēšanas iekārta ar pastiprinātu izolāciju</w:t>
            </w:r>
          </w:p>
        </w:tc>
        <w:tc>
          <w:tcPr>
            <w:tcW w:w="34" w:type="pct"/>
          </w:tcPr>
          <w:p w14:paraId="355292F4"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BDC74B4"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FRB</w:t>
            </w:r>
          </w:p>
        </w:tc>
      </w:tr>
      <w:tr w:rsidR="00E73B67" w:rsidRPr="00E73B67" w14:paraId="6DCAE798" w14:textId="77777777" w:rsidTr="00A31E9F">
        <w:trPr>
          <w:trHeight w:val="340"/>
        </w:trPr>
        <w:tc>
          <w:tcPr>
            <w:tcW w:w="4093" w:type="pct"/>
          </w:tcPr>
          <w:p w14:paraId="31830E1F" w14:textId="77777777" w:rsidR="00E73B67" w:rsidRPr="00E73B67" w:rsidRDefault="00E73B67" w:rsidP="00A31E9F">
            <w:pPr>
              <w:pStyle w:val="BodyText"/>
              <w:rPr>
                <w:lang w:val="en-US"/>
              </w:rPr>
            </w:pPr>
            <w:r w:rsidRPr="00E73B67">
              <w:rPr>
                <w:lang w:val="en-US"/>
              </w:rPr>
              <w:t>C klases mehāniskā saldēšanas iekārta ar pastiprinātu izolāciju</w:t>
            </w:r>
          </w:p>
        </w:tc>
        <w:tc>
          <w:tcPr>
            <w:tcW w:w="34" w:type="pct"/>
          </w:tcPr>
          <w:p w14:paraId="0BC18A9D"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1AEF6A3A"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FRC</w:t>
            </w:r>
          </w:p>
        </w:tc>
      </w:tr>
      <w:tr w:rsidR="00E73B67" w:rsidRPr="00E73B67" w14:paraId="7A08A228" w14:textId="77777777" w:rsidTr="00A31E9F">
        <w:trPr>
          <w:trHeight w:val="340"/>
        </w:trPr>
        <w:tc>
          <w:tcPr>
            <w:tcW w:w="4093" w:type="pct"/>
          </w:tcPr>
          <w:p w14:paraId="1C2398B9" w14:textId="77777777" w:rsidR="00E73B67" w:rsidRPr="00E73B67" w:rsidRDefault="00E73B67" w:rsidP="00A31E9F">
            <w:pPr>
              <w:pStyle w:val="BodyText"/>
              <w:rPr>
                <w:lang w:val="en-US"/>
              </w:rPr>
            </w:pPr>
            <w:r w:rsidRPr="00E73B67">
              <w:rPr>
                <w:lang w:val="en-US"/>
              </w:rPr>
              <w:t>D klases mehāniskā saldēšanas iekārta ar normālu izolāciju</w:t>
            </w:r>
          </w:p>
        </w:tc>
        <w:tc>
          <w:tcPr>
            <w:tcW w:w="34" w:type="pct"/>
          </w:tcPr>
          <w:p w14:paraId="1CA6B744"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42D17F2C"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FND</w:t>
            </w:r>
          </w:p>
        </w:tc>
      </w:tr>
      <w:tr w:rsidR="00E73B67" w:rsidRPr="00E73B67" w14:paraId="1CEC73A5" w14:textId="77777777" w:rsidTr="00A31E9F">
        <w:trPr>
          <w:trHeight w:val="340"/>
        </w:trPr>
        <w:tc>
          <w:tcPr>
            <w:tcW w:w="4093" w:type="pct"/>
          </w:tcPr>
          <w:p w14:paraId="3841DD4E" w14:textId="77777777" w:rsidR="00E73B67" w:rsidRPr="00E73B67" w:rsidRDefault="00E73B67" w:rsidP="00A31E9F">
            <w:pPr>
              <w:pStyle w:val="BodyText"/>
              <w:rPr>
                <w:lang w:val="en-US"/>
              </w:rPr>
            </w:pPr>
            <w:r w:rsidRPr="00E73B67">
              <w:rPr>
                <w:lang w:val="en-US"/>
              </w:rPr>
              <w:t>D klases mehāniskā saldēšanas iekārta ar pastiprinātu izolāciju</w:t>
            </w:r>
          </w:p>
        </w:tc>
        <w:tc>
          <w:tcPr>
            <w:tcW w:w="34" w:type="pct"/>
          </w:tcPr>
          <w:p w14:paraId="51D3CE14"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4595BFD0"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FRD</w:t>
            </w:r>
          </w:p>
        </w:tc>
      </w:tr>
      <w:tr w:rsidR="00E73B67" w:rsidRPr="00E73B67" w14:paraId="25F52D24" w14:textId="77777777" w:rsidTr="00A31E9F">
        <w:trPr>
          <w:trHeight w:val="340"/>
        </w:trPr>
        <w:tc>
          <w:tcPr>
            <w:tcW w:w="4093" w:type="pct"/>
          </w:tcPr>
          <w:p w14:paraId="361D35B1" w14:textId="77777777" w:rsidR="00E73B67" w:rsidRPr="00E73B67" w:rsidRDefault="00E73B67" w:rsidP="00A31E9F">
            <w:pPr>
              <w:pStyle w:val="BodyText"/>
              <w:rPr>
                <w:lang w:val="en-US"/>
              </w:rPr>
            </w:pPr>
            <w:r w:rsidRPr="00E73B67">
              <w:rPr>
                <w:lang w:val="en-US"/>
              </w:rPr>
              <w:t>E klases mehāniskā saldēšanas iekārta ar pastiprinātu izolāciju</w:t>
            </w:r>
          </w:p>
        </w:tc>
        <w:tc>
          <w:tcPr>
            <w:tcW w:w="34" w:type="pct"/>
          </w:tcPr>
          <w:p w14:paraId="19A19C59"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67F7BC06"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FRE</w:t>
            </w:r>
          </w:p>
        </w:tc>
      </w:tr>
      <w:tr w:rsidR="00E73B67" w:rsidRPr="00E73B67" w14:paraId="220CFAE1" w14:textId="77777777" w:rsidTr="00A31E9F">
        <w:trPr>
          <w:trHeight w:val="340"/>
        </w:trPr>
        <w:tc>
          <w:tcPr>
            <w:tcW w:w="4093" w:type="pct"/>
          </w:tcPr>
          <w:p w14:paraId="49D17453" w14:textId="77777777" w:rsidR="00E73B67" w:rsidRPr="00E73B67" w:rsidRDefault="00E73B67" w:rsidP="00A31E9F">
            <w:pPr>
              <w:pStyle w:val="BodyText"/>
              <w:rPr>
                <w:lang w:val="en-US"/>
              </w:rPr>
            </w:pPr>
            <w:r w:rsidRPr="00E73B67">
              <w:rPr>
                <w:lang w:val="en-US"/>
              </w:rPr>
              <w:t>F klases mehāniskā saldēšanas iekārta ar pastiprinātu izolāciju</w:t>
            </w:r>
          </w:p>
        </w:tc>
        <w:tc>
          <w:tcPr>
            <w:tcW w:w="34" w:type="pct"/>
          </w:tcPr>
          <w:p w14:paraId="0368817A"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5B3BD952"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FRF</w:t>
            </w:r>
          </w:p>
        </w:tc>
      </w:tr>
      <w:tr w:rsidR="00E73B67" w:rsidRPr="00E73B67" w14:paraId="686D4E35" w14:textId="77777777" w:rsidTr="00A31E9F">
        <w:trPr>
          <w:trHeight w:val="340"/>
        </w:trPr>
        <w:tc>
          <w:tcPr>
            <w:tcW w:w="4093" w:type="pct"/>
          </w:tcPr>
          <w:p w14:paraId="67014647" w14:textId="77777777" w:rsidR="00E73B67" w:rsidRPr="00E73B67" w:rsidRDefault="00E73B67" w:rsidP="00A31E9F">
            <w:pPr>
              <w:pStyle w:val="BodyText"/>
              <w:rPr>
                <w:lang w:val="en-US"/>
              </w:rPr>
            </w:pPr>
            <w:r w:rsidRPr="00E73B67">
              <w:rPr>
                <w:lang w:val="en-US"/>
              </w:rPr>
              <w:t>A klases sildīšanas iekārta ar normālu izolāciju</w:t>
            </w:r>
          </w:p>
        </w:tc>
        <w:tc>
          <w:tcPr>
            <w:tcW w:w="34" w:type="pct"/>
          </w:tcPr>
          <w:p w14:paraId="36F20901"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7E5044D3"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CAN</w:t>
            </w:r>
          </w:p>
        </w:tc>
      </w:tr>
      <w:tr w:rsidR="00E73B67" w:rsidRPr="00E73B67" w14:paraId="172337E5" w14:textId="77777777" w:rsidTr="00A31E9F">
        <w:trPr>
          <w:trHeight w:val="340"/>
        </w:trPr>
        <w:tc>
          <w:tcPr>
            <w:tcW w:w="4093" w:type="pct"/>
          </w:tcPr>
          <w:p w14:paraId="445E3553" w14:textId="77777777" w:rsidR="00E73B67" w:rsidRPr="00E73B67" w:rsidRDefault="00E73B67" w:rsidP="00A31E9F">
            <w:pPr>
              <w:pStyle w:val="BodyText"/>
              <w:rPr>
                <w:lang w:val="en-US"/>
              </w:rPr>
            </w:pPr>
            <w:r w:rsidRPr="00E73B67">
              <w:rPr>
                <w:lang w:val="en-US"/>
              </w:rPr>
              <w:t>A klases sildīšanas iekārta ar pastiprinātu izolāciju</w:t>
            </w:r>
          </w:p>
        </w:tc>
        <w:tc>
          <w:tcPr>
            <w:tcW w:w="34" w:type="pct"/>
          </w:tcPr>
          <w:p w14:paraId="6D308478"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7956EF32"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CRA</w:t>
            </w:r>
          </w:p>
        </w:tc>
      </w:tr>
      <w:tr w:rsidR="00E73B67" w:rsidRPr="00E73B67" w14:paraId="1A54D530" w14:textId="77777777" w:rsidTr="00A31E9F">
        <w:trPr>
          <w:trHeight w:val="340"/>
        </w:trPr>
        <w:tc>
          <w:tcPr>
            <w:tcW w:w="4093" w:type="pct"/>
          </w:tcPr>
          <w:p w14:paraId="3D2400DE" w14:textId="77777777" w:rsidR="00E73B67" w:rsidRPr="00E73B67" w:rsidRDefault="00E73B67" w:rsidP="00A31E9F">
            <w:pPr>
              <w:pStyle w:val="BodyText"/>
              <w:rPr>
                <w:lang w:val="en-US"/>
              </w:rPr>
            </w:pPr>
            <w:r w:rsidRPr="00E73B67">
              <w:rPr>
                <w:lang w:val="en-US"/>
              </w:rPr>
              <w:t>B klases sildīšanas iekārta ar pastiprinātu izolāciju</w:t>
            </w:r>
          </w:p>
        </w:tc>
        <w:tc>
          <w:tcPr>
            <w:tcW w:w="34" w:type="pct"/>
          </w:tcPr>
          <w:p w14:paraId="294212BA"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66D52762"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CRB</w:t>
            </w:r>
          </w:p>
        </w:tc>
      </w:tr>
      <w:tr w:rsidR="00E73B67" w:rsidRPr="00E73B67" w14:paraId="6344BA33" w14:textId="77777777" w:rsidTr="00A31E9F">
        <w:trPr>
          <w:trHeight w:val="340"/>
        </w:trPr>
        <w:tc>
          <w:tcPr>
            <w:tcW w:w="4093" w:type="pct"/>
          </w:tcPr>
          <w:p w14:paraId="43834C35" w14:textId="77777777" w:rsidR="00E73B67" w:rsidRPr="00E73B67" w:rsidRDefault="00E73B67" w:rsidP="00A31E9F">
            <w:pPr>
              <w:pStyle w:val="BodyText"/>
              <w:rPr>
                <w:lang w:val="en-US"/>
              </w:rPr>
            </w:pPr>
            <w:r w:rsidRPr="00E73B67">
              <w:rPr>
                <w:lang w:val="en-US"/>
              </w:rPr>
              <w:t>C klases sildīšanas iekārta ar pastiprinātu izolāciju</w:t>
            </w:r>
          </w:p>
        </w:tc>
        <w:tc>
          <w:tcPr>
            <w:tcW w:w="34" w:type="pct"/>
          </w:tcPr>
          <w:p w14:paraId="1F0F68D2"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2D34F26B"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CRC</w:t>
            </w:r>
          </w:p>
        </w:tc>
      </w:tr>
      <w:tr w:rsidR="00E73B67" w:rsidRPr="00E73B67" w14:paraId="766CDD37" w14:textId="77777777" w:rsidTr="00A31E9F">
        <w:trPr>
          <w:trHeight w:val="340"/>
        </w:trPr>
        <w:tc>
          <w:tcPr>
            <w:tcW w:w="4093" w:type="pct"/>
          </w:tcPr>
          <w:p w14:paraId="5EA833BB" w14:textId="77777777" w:rsidR="00E73B67" w:rsidRPr="00E73B67" w:rsidRDefault="00E73B67" w:rsidP="00A31E9F">
            <w:pPr>
              <w:pStyle w:val="BodyText"/>
              <w:rPr>
                <w:lang w:val="en-US"/>
              </w:rPr>
            </w:pPr>
            <w:r w:rsidRPr="00E73B67">
              <w:rPr>
                <w:lang w:val="en-US"/>
              </w:rPr>
              <w:t>D klases sildīšanas iekārta ar pastiprinātu izolāciju</w:t>
            </w:r>
          </w:p>
        </w:tc>
        <w:tc>
          <w:tcPr>
            <w:tcW w:w="34" w:type="pct"/>
          </w:tcPr>
          <w:p w14:paraId="75D57AC7"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19D40913"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CRD</w:t>
            </w:r>
          </w:p>
        </w:tc>
      </w:tr>
      <w:tr w:rsidR="00E73B67" w:rsidRPr="00E73B67" w14:paraId="234E3231" w14:textId="77777777" w:rsidTr="00A31E9F">
        <w:trPr>
          <w:trHeight w:val="340"/>
        </w:trPr>
        <w:tc>
          <w:tcPr>
            <w:tcW w:w="4093" w:type="pct"/>
          </w:tcPr>
          <w:p w14:paraId="496F737A" w14:textId="77777777" w:rsidR="00E73B67" w:rsidRPr="00E73B67" w:rsidRDefault="00E73B67" w:rsidP="00A31E9F">
            <w:pPr>
              <w:pStyle w:val="BodyText"/>
              <w:rPr>
                <w:lang w:val="en-US"/>
              </w:rPr>
            </w:pPr>
            <w:r w:rsidRPr="00E73B67">
              <w:rPr>
                <w:lang w:val="en-US"/>
              </w:rPr>
              <w:t>A klases mehāniskā saldēšanas un sildīšanas iekārta ar normālu izolāciju</w:t>
            </w:r>
          </w:p>
        </w:tc>
        <w:tc>
          <w:tcPr>
            <w:tcW w:w="34" w:type="pct"/>
          </w:tcPr>
          <w:p w14:paraId="53ADE9C2"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51ED9A88"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BNA</w:t>
            </w:r>
          </w:p>
        </w:tc>
      </w:tr>
      <w:tr w:rsidR="00E73B67" w:rsidRPr="00E73B67" w14:paraId="4C331E7C" w14:textId="77777777" w:rsidTr="00A31E9F">
        <w:trPr>
          <w:trHeight w:val="340"/>
        </w:trPr>
        <w:tc>
          <w:tcPr>
            <w:tcW w:w="4093" w:type="pct"/>
          </w:tcPr>
          <w:p w14:paraId="09E85307" w14:textId="77777777" w:rsidR="00E73B67" w:rsidRPr="00E73B67" w:rsidRDefault="00E73B67" w:rsidP="00A31E9F">
            <w:pPr>
              <w:pStyle w:val="BodyText"/>
              <w:rPr>
                <w:lang w:val="en-US"/>
              </w:rPr>
            </w:pPr>
            <w:r w:rsidRPr="00E73B67">
              <w:rPr>
                <w:lang w:val="en-US"/>
              </w:rPr>
              <w:t>A klases mehāniskā saldēšanas un sildīšanas iekārta ar pastiprinātu izolāciju</w:t>
            </w:r>
          </w:p>
        </w:tc>
        <w:tc>
          <w:tcPr>
            <w:tcW w:w="34" w:type="pct"/>
          </w:tcPr>
          <w:p w14:paraId="30C5E320"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2A70337"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BRA</w:t>
            </w:r>
          </w:p>
        </w:tc>
      </w:tr>
      <w:tr w:rsidR="00E73B67" w:rsidRPr="00E73B67" w14:paraId="3C3C9FB4" w14:textId="77777777" w:rsidTr="00A31E9F">
        <w:trPr>
          <w:trHeight w:val="340"/>
        </w:trPr>
        <w:tc>
          <w:tcPr>
            <w:tcW w:w="4093" w:type="pct"/>
          </w:tcPr>
          <w:p w14:paraId="60255C27" w14:textId="77777777" w:rsidR="00E73B67" w:rsidRPr="00E73B67" w:rsidRDefault="00E73B67" w:rsidP="00A31E9F">
            <w:pPr>
              <w:pStyle w:val="BodyText"/>
              <w:rPr>
                <w:lang w:val="en-US"/>
              </w:rPr>
            </w:pPr>
            <w:r w:rsidRPr="00E73B67">
              <w:rPr>
                <w:lang w:val="en-US"/>
              </w:rPr>
              <w:t>B klases mehāniskā saldēšanas un sildīšanas iekārta ar pastiprinātu izolāciju</w:t>
            </w:r>
          </w:p>
        </w:tc>
        <w:tc>
          <w:tcPr>
            <w:tcW w:w="34" w:type="pct"/>
          </w:tcPr>
          <w:p w14:paraId="144D2D98"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6FDAE97F"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BRB</w:t>
            </w:r>
          </w:p>
        </w:tc>
      </w:tr>
      <w:tr w:rsidR="00E73B67" w:rsidRPr="00E73B67" w14:paraId="02EF06C6" w14:textId="77777777" w:rsidTr="00A31E9F">
        <w:trPr>
          <w:trHeight w:val="340"/>
        </w:trPr>
        <w:tc>
          <w:tcPr>
            <w:tcW w:w="4093" w:type="pct"/>
          </w:tcPr>
          <w:p w14:paraId="7CC78BE3" w14:textId="77777777" w:rsidR="00E73B67" w:rsidRPr="00E73B67" w:rsidRDefault="00E73B67" w:rsidP="00A31E9F">
            <w:pPr>
              <w:pStyle w:val="BodyText"/>
              <w:rPr>
                <w:lang w:val="en-US"/>
              </w:rPr>
            </w:pPr>
            <w:r w:rsidRPr="00E73B67">
              <w:rPr>
                <w:lang w:val="en-US"/>
              </w:rPr>
              <w:t>C klases mehāniskā saldēšanas un sildīšanas iekārta ar pastiprinātu izolāciju</w:t>
            </w:r>
          </w:p>
        </w:tc>
        <w:tc>
          <w:tcPr>
            <w:tcW w:w="34" w:type="pct"/>
          </w:tcPr>
          <w:p w14:paraId="0E4E78F5"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7382FB49"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BRC</w:t>
            </w:r>
          </w:p>
        </w:tc>
      </w:tr>
      <w:tr w:rsidR="00E73B67" w:rsidRPr="00E73B67" w14:paraId="51C3968F" w14:textId="77777777" w:rsidTr="00A31E9F">
        <w:trPr>
          <w:trHeight w:val="340"/>
        </w:trPr>
        <w:tc>
          <w:tcPr>
            <w:tcW w:w="4093" w:type="pct"/>
          </w:tcPr>
          <w:p w14:paraId="26E39919" w14:textId="77777777" w:rsidR="00E73B67" w:rsidRPr="00E73B67" w:rsidRDefault="00E73B67" w:rsidP="00A31E9F">
            <w:pPr>
              <w:pStyle w:val="BodyText"/>
              <w:rPr>
                <w:lang w:val="en-US"/>
              </w:rPr>
            </w:pPr>
            <w:r w:rsidRPr="00E73B67">
              <w:rPr>
                <w:lang w:val="en-US"/>
              </w:rPr>
              <w:t>D klases mehāniskā saldēšanas un sildīšanas iekārta ar pastiprinātu izolāciju</w:t>
            </w:r>
          </w:p>
        </w:tc>
        <w:tc>
          <w:tcPr>
            <w:tcW w:w="34" w:type="pct"/>
          </w:tcPr>
          <w:p w14:paraId="04750C49"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1964F97B"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BRD</w:t>
            </w:r>
          </w:p>
        </w:tc>
      </w:tr>
      <w:tr w:rsidR="00E73B67" w:rsidRPr="00E73B67" w14:paraId="2F6D7B38" w14:textId="77777777" w:rsidTr="00A31E9F">
        <w:trPr>
          <w:trHeight w:val="340"/>
        </w:trPr>
        <w:tc>
          <w:tcPr>
            <w:tcW w:w="4093" w:type="pct"/>
          </w:tcPr>
          <w:p w14:paraId="5773D29A" w14:textId="77777777" w:rsidR="00E73B67" w:rsidRPr="00E73B67" w:rsidRDefault="00E73B67" w:rsidP="00A31E9F">
            <w:pPr>
              <w:pStyle w:val="BodyText"/>
              <w:rPr>
                <w:lang w:val="en-US"/>
              </w:rPr>
            </w:pPr>
            <w:r w:rsidRPr="00E73B67">
              <w:rPr>
                <w:lang w:val="en-US"/>
              </w:rPr>
              <w:t>E klases mehāniskā saldēšanas un sildīšanas iekārta ar pastiprinātu izolāciju</w:t>
            </w:r>
          </w:p>
        </w:tc>
        <w:tc>
          <w:tcPr>
            <w:tcW w:w="34" w:type="pct"/>
          </w:tcPr>
          <w:p w14:paraId="116331F1"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257FB5C8"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BRE</w:t>
            </w:r>
          </w:p>
        </w:tc>
      </w:tr>
      <w:tr w:rsidR="00E73B67" w:rsidRPr="00E73B67" w14:paraId="22F13ED4" w14:textId="77777777" w:rsidTr="00A31E9F">
        <w:trPr>
          <w:trHeight w:val="340"/>
        </w:trPr>
        <w:tc>
          <w:tcPr>
            <w:tcW w:w="4093" w:type="pct"/>
          </w:tcPr>
          <w:p w14:paraId="161CEAB7" w14:textId="77777777" w:rsidR="00E73B67" w:rsidRPr="00E73B67" w:rsidRDefault="00E73B67" w:rsidP="00A31E9F">
            <w:pPr>
              <w:pStyle w:val="BodyText"/>
              <w:rPr>
                <w:lang w:val="en-US"/>
              </w:rPr>
            </w:pPr>
            <w:r w:rsidRPr="00E73B67">
              <w:rPr>
                <w:lang w:val="en-US"/>
              </w:rPr>
              <w:t>F klases mehāniskā saldēšanas un sildīšanas iekārta ar pastiprinātu izolāciju</w:t>
            </w:r>
          </w:p>
        </w:tc>
        <w:tc>
          <w:tcPr>
            <w:tcW w:w="34" w:type="pct"/>
          </w:tcPr>
          <w:p w14:paraId="6E651A03"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7A3D363"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BRF</w:t>
            </w:r>
          </w:p>
        </w:tc>
      </w:tr>
      <w:tr w:rsidR="00E73B67" w:rsidRPr="00E73B67" w14:paraId="08FBD8CD" w14:textId="77777777" w:rsidTr="00A31E9F">
        <w:trPr>
          <w:trHeight w:val="340"/>
        </w:trPr>
        <w:tc>
          <w:tcPr>
            <w:tcW w:w="4093" w:type="pct"/>
          </w:tcPr>
          <w:p w14:paraId="1C0417E5" w14:textId="77777777" w:rsidR="00E73B67" w:rsidRPr="00E73B67" w:rsidRDefault="00E73B67" w:rsidP="00A31E9F">
            <w:pPr>
              <w:pStyle w:val="BodyText"/>
              <w:rPr>
                <w:lang w:val="en-US"/>
              </w:rPr>
            </w:pPr>
            <w:r w:rsidRPr="00E73B67">
              <w:rPr>
                <w:lang w:val="en-US"/>
              </w:rPr>
              <w:t>G klases mehāniskā saldēšanas un sildīšanas iekārta ar pastiprinātu izolāciju</w:t>
            </w:r>
          </w:p>
        </w:tc>
        <w:tc>
          <w:tcPr>
            <w:tcW w:w="34" w:type="pct"/>
          </w:tcPr>
          <w:p w14:paraId="64156D9A"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251A9CBE"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BRG</w:t>
            </w:r>
          </w:p>
        </w:tc>
      </w:tr>
      <w:tr w:rsidR="00E73B67" w:rsidRPr="00E73B67" w14:paraId="348EECAD" w14:textId="77777777" w:rsidTr="00A31E9F">
        <w:trPr>
          <w:trHeight w:val="340"/>
        </w:trPr>
        <w:tc>
          <w:tcPr>
            <w:tcW w:w="4093" w:type="pct"/>
          </w:tcPr>
          <w:p w14:paraId="40B8F7A8" w14:textId="77777777" w:rsidR="00E73B67" w:rsidRPr="00E73B67" w:rsidRDefault="00E73B67" w:rsidP="00A31E9F">
            <w:pPr>
              <w:pStyle w:val="BodyText"/>
              <w:rPr>
                <w:lang w:val="en-US"/>
              </w:rPr>
            </w:pPr>
            <w:r w:rsidRPr="00E73B67">
              <w:rPr>
                <w:lang w:val="en-US"/>
              </w:rPr>
              <w:t>H klases mehāniskā saldēšanas un sildīšanas iekārta ar pastiprinātu izolāciju</w:t>
            </w:r>
          </w:p>
        </w:tc>
        <w:tc>
          <w:tcPr>
            <w:tcW w:w="34" w:type="pct"/>
          </w:tcPr>
          <w:p w14:paraId="1301B0F1"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42EDB6E9"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BRH</w:t>
            </w:r>
          </w:p>
        </w:tc>
      </w:tr>
      <w:tr w:rsidR="00E73B67" w:rsidRPr="00E73B67" w14:paraId="390D841E" w14:textId="77777777" w:rsidTr="00A31E9F">
        <w:trPr>
          <w:trHeight w:val="340"/>
        </w:trPr>
        <w:tc>
          <w:tcPr>
            <w:tcW w:w="4093" w:type="pct"/>
          </w:tcPr>
          <w:p w14:paraId="6A1A6F21" w14:textId="77777777" w:rsidR="00E73B67" w:rsidRPr="00E73B67" w:rsidRDefault="00E73B67" w:rsidP="00A31E9F">
            <w:pPr>
              <w:pStyle w:val="BodyText"/>
              <w:rPr>
                <w:lang w:val="en-US"/>
              </w:rPr>
            </w:pPr>
            <w:r w:rsidRPr="00E73B67">
              <w:rPr>
                <w:lang w:val="en-US"/>
              </w:rPr>
              <w:t>I klases mehāniskā saldēšanas un sildīšanas iekārta ar pastiprinātu izolāciju</w:t>
            </w:r>
          </w:p>
        </w:tc>
        <w:tc>
          <w:tcPr>
            <w:tcW w:w="34" w:type="pct"/>
          </w:tcPr>
          <w:p w14:paraId="13262D5E"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AA72399"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BRI</w:t>
            </w:r>
          </w:p>
        </w:tc>
      </w:tr>
      <w:tr w:rsidR="00E73B67" w:rsidRPr="00E73B67" w14:paraId="3D75E8EA" w14:textId="77777777" w:rsidTr="00A31E9F">
        <w:trPr>
          <w:trHeight w:val="340"/>
        </w:trPr>
        <w:tc>
          <w:tcPr>
            <w:tcW w:w="4093" w:type="pct"/>
          </w:tcPr>
          <w:p w14:paraId="56923D14" w14:textId="77777777" w:rsidR="00E73B67" w:rsidRPr="00E73B67" w:rsidRDefault="00E73B67" w:rsidP="00A31E9F">
            <w:pPr>
              <w:pStyle w:val="BodyText"/>
              <w:rPr>
                <w:lang w:val="en-US"/>
              </w:rPr>
            </w:pPr>
            <w:r w:rsidRPr="00E73B67">
              <w:rPr>
                <w:lang w:val="en-US"/>
              </w:rPr>
              <w:t>J klases mehāniskā saldēšanas un sildīšanas iekārta ar pastiprinātu izolāciju</w:t>
            </w:r>
          </w:p>
        </w:tc>
        <w:tc>
          <w:tcPr>
            <w:tcW w:w="34" w:type="pct"/>
          </w:tcPr>
          <w:p w14:paraId="433DFB5C"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3BE0E31F"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BRJ</w:t>
            </w:r>
          </w:p>
        </w:tc>
      </w:tr>
      <w:tr w:rsidR="00E73B67" w:rsidRPr="00E73B67" w14:paraId="75557EEC" w14:textId="77777777" w:rsidTr="00A31E9F">
        <w:trPr>
          <w:trHeight w:val="340"/>
        </w:trPr>
        <w:tc>
          <w:tcPr>
            <w:tcW w:w="4093" w:type="pct"/>
          </w:tcPr>
          <w:p w14:paraId="6F752BE0" w14:textId="77777777" w:rsidR="00E73B67" w:rsidRPr="00E73B67" w:rsidRDefault="00E73B67" w:rsidP="00A31E9F">
            <w:pPr>
              <w:pStyle w:val="BodyText"/>
              <w:rPr>
                <w:lang w:val="en-US"/>
              </w:rPr>
            </w:pPr>
            <w:r w:rsidRPr="00E73B67">
              <w:rPr>
                <w:lang w:val="en-US"/>
              </w:rPr>
              <w:t>K klases mehāniskā saldēšanas un sildīšanas iekārta ar pastiprinātu izolāciju</w:t>
            </w:r>
          </w:p>
        </w:tc>
        <w:tc>
          <w:tcPr>
            <w:tcW w:w="34" w:type="pct"/>
          </w:tcPr>
          <w:p w14:paraId="7D212C87"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7CB6367E"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BRK</w:t>
            </w:r>
          </w:p>
        </w:tc>
      </w:tr>
      <w:tr w:rsidR="00E73B67" w:rsidRPr="00E73B67" w14:paraId="52A932AC" w14:textId="77777777" w:rsidTr="00A31E9F">
        <w:trPr>
          <w:trHeight w:val="340"/>
        </w:trPr>
        <w:tc>
          <w:tcPr>
            <w:tcW w:w="4093" w:type="pct"/>
          </w:tcPr>
          <w:p w14:paraId="6BF32D60" w14:textId="77777777" w:rsidR="00E73B67" w:rsidRPr="00E73B67" w:rsidRDefault="00E73B67" w:rsidP="00A31E9F">
            <w:pPr>
              <w:pStyle w:val="BodyText"/>
              <w:rPr>
                <w:lang w:val="en-US"/>
              </w:rPr>
            </w:pPr>
            <w:r w:rsidRPr="00E73B67">
              <w:rPr>
                <w:lang w:val="en-US"/>
              </w:rPr>
              <w:t>L klases mehāniskā saldēšanas un sildīšanas iekārta ar pastiprinātu izolāciju</w:t>
            </w:r>
          </w:p>
        </w:tc>
        <w:tc>
          <w:tcPr>
            <w:tcW w:w="34" w:type="pct"/>
          </w:tcPr>
          <w:p w14:paraId="6B20AFA3" w14:textId="77777777" w:rsidR="00E73B67" w:rsidRPr="00E73B67" w:rsidRDefault="00E73B67" w:rsidP="00A31E9F">
            <w:pPr>
              <w:jc w:val="both"/>
              <w:rPr>
                <w:rFonts w:ascii="Times New Roman" w:eastAsia="Times New Roman" w:hAnsi="Times New Roman" w:cs="Times New Roman"/>
                <w:noProof/>
                <w:sz w:val="24"/>
                <w:szCs w:val="24"/>
                <w:lang w:val="en-US"/>
              </w:rPr>
            </w:pPr>
          </w:p>
        </w:tc>
        <w:tc>
          <w:tcPr>
            <w:tcW w:w="872" w:type="pct"/>
          </w:tcPr>
          <w:p w14:paraId="5FFEF27B" w14:textId="77777777" w:rsidR="00E73B67" w:rsidRPr="00E73B67" w:rsidRDefault="00E73B67" w:rsidP="00A31E9F">
            <w:pPr>
              <w:jc w:val="center"/>
              <w:rPr>
                <w:rFonts w:ascii="Times New Roman" w:hAnsi="Times New Roman"/>
                <w:i/>
                <w:iCs/>
                <w:noProof/>
                <w:sz w:val="24"/>
                <w:lang w:val="en-US"/>
              </w:rPr>
            </w:pPr>
            <w:r w:rsidRPr="00E73B67">
              <w:rPr>
                <w:rFonts w:ascii="Times New Roman" w:hAnsi="Times New Roman"/>
                <w:i/>
                <w:iCs/>
                <w:noProof/>
                <w:sz w:val="24"/>
                <w:lang w:val="en-US"/>
              </w:rPr>
              <w:t>BRL</w:t>
            </w:r>
          </w:p>
        </w:tc>
      </w:tr>
    </w:tbl>
    <w:p w14:paraId="4009D018" w14:textId="77777777" w:rsidR="00E73B67" w:rsidRPr="00E73B67" w:rsidRDefault="00E73B67" w:rsidP="00E73B67">
      <w:pPr>
        <w:pStyle w:val="BodyText"/>
        <w:rPr>
          <w:lang w:val="en-US"/>
        </w:rPr>
      </w:pPr>
    </w:p>
    <w:p w14:paraId="5380F9DD" w14:textId="77777777" w:rsidR="00E73B67" w:rsidRPr="00E73B67" w:rsidRDefault="00E73B67" w:rsidP="00E73B67">
      <w:pPr>
        <w:pStyle w:val="BodyText"/>
        <w:rPr>
          <w:lang w:val="en-US"/>
        </w:rPr>
      </w:pPr>
      <w:r w:rsidRPr="00E73B67">
        <w:rPr>
          <w:lang w:val="en-US"/>
        </w:rPr>
        <w:t xml:space="preserve">Ja daudznodalījumu ceļa iekārta ir sadalīta divos nodalījumos, iekārtas zīme ir veidota no katra nodalījuma atšķirības zīmēm (piemēram, </w:t>
      </w:r>
      <w:r w:rsidRPr="00E73B67">
        <w:rPr>
          <w:i/>
          <w:iCs/>
          <w:lang w:val="en-US"/>
        </w:rPr>
        <w:t>FRC-FRA</w:t>
      </w:r>
      <w:r w:rsidRPr="00E73B67">
        <w:rPr>
          <w:lang w:val="en-US"/>
        </w:rPr>
        <w:t>), sākot ar nodalījumu, kas atrodas iekārtas priekšpusē vai kreisajā pusē.</w:t>
      </w:r>
    </w:p>
    <w:p w14:paraId="15FE88A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CC26D5" w14:textId="77777777" w:rsidR="00E73B67" w:rsidRPr="00E73B67" w:rsidRDefault="00E73B67" w:rsidP="00E73B67">
      <w:pPr>
        <w:pStyle w:val="BodyText"/>
        <w:rPr>
          <w:lang w:val="en-US"/>
        </w:rPr>
      </w:pPr>
      <w:r w:rsidRPr="00E73B67">
        <w:rPr>
          <w:lang w:val="en-US"/>
        </w:rPr>
        <w:t xml:space="preserve">Citu daudznodalījumu iekārtu gadījumā atšķirības zīmi izvēlas tikai augstākajai </w:t>
      </w:r>
      <w:r w:rsidRPr="00E73B67">
        <w:rPr>
          <w:i/>
          <w:iCs/>
          <w:lang w:val="en-US"/>
        </w:rPr>
        <w:t xml:space="preserve">ATP </w:t>
      </w:r>
      <w:r w:rsidRPr="00E73B67">
        <w:rPr>
          <w:lang w:val="en-US"/>
        </w:rPr>
        <w:t xml:space="preserve">klasei, t. i., klasei, kurā pieļauta vislielākā temperatūras starpība starp iekšējo un ārējo temperatūru, un papildina ar burtu M (piemērs, </w:t>
      </w:r>
      <w:r w:rsidRPr="00E73B67">
        <w:rPr>
          <w:i/>
          <w:iCs/>
          <w:lang w:val="en-US"/>
        </w:rPr>
        <w:t>FRC-M</w:t>
      </w:r>
      <w:r w:rsidRPr="00E73B67">
        <w:rPr>
          <w:lang w:val="en-US"/>
        </w:rPr>
        <w:t>).</w:t>
      </w:r>
    </w:p>
    <w:p w14:paraId="12FAA8E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52D57A4" w14:textId="77777777" w:rsidR="00E73B67" w:rsidRPr="00E73B67" w:rsidRDefault="00E73B67" w:rsidP="00E73B67">
      <w:pPr>
        <w:pStyle w:val="BodyText"/>
        <w:rPr>
          <w:lang w:val="en-US"/>
        </w:rPr>
      </w:pPr>
      <w:r w:rsidRPr="00E73B67">
        <w:rPr>
          <w:lang w:val="en-US"/>
        </w:rPr>
        <w:t>Šis marķējums ir obligāts visām iekārtām, kas būvētas no 2020. gada 1. oktobra.</w:t>
      </w:r>
    </w:p>
    <w:p w14:paraId="2788063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2864664C" w14:textId="77777777" w:rsidR="00E73B67" w:rsidRPr="00E73B67" w:rsidRDefault="00E73B67" w:rsidP="00E73B67">
      <w:pPr>
        <w:pStyle w:val="BodyText"/>
        <w:rPr>
          <w:lang w:val="en-US"/>
        </w:rPr>
      </w:pPr>
      <w:r w:rsidRPr="00E73B67">
        <w:rPr>
          <w:lang w:val="en-US"/>
        </w:rPr>
        <w:t>Ja iekārta aprīkota ar noņemamu vai neautonomu termoierīci un ja pastāv īpaši nosacījumi termoierīces izmantošanai, tad atšķirības zīmi vai zīmes turpmāk minētajos gadījumos papildina ar burtu “X”.</w:t>
      </w:r>
    </w:p>
    <w:p w14:paraId="2EB5290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6F4E7CF" w14:textId="77777777" w:rsidR="00E73B67" w:rsidRPr="00E73B67" w:rsidRDefault="00E73B67" w:rsidP="00E73B67">
      <w:pPr>
        <w:pStyle w:val="BodyText"/>
        <w:rPr>
          <w:lang w:val="en-US"/>
        </w:rPr>
      </w:pPr>
      <w:r w:rsidRPr="00E73B67">
        <w:rPr>
          <w:lang w:val="en-US"/>
        </w:rPr>
        <w:t>1. SALDĒŠANAS IEKĀRTĀM –</w:t>
      </w:r>
    </w:p>
    <w:p w14:paraId="2C6DD55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C9EBFEE" w14:textId="77777777" w:rsidR="00E73B67" w:rsidRPr="00E73B67" w:rsidRDefault="00E73B67" w:rsidP="00E73B67">
      <w:pPr>
        <w:pStyle w:val="BodyText"/>
        <w:rPr>
          <w:lang w:val="en-US"/>
        </w:rPr>
      </w:pPr>
      <w:r w:rsidRPr="00E73B67">
        <w:rPr>
          <w:lang w:val="en-US"/>
        </w:rPr>
        <w:t>ja eitektiskās plātnes ir jāievieto citā kamerā, lai tās varētu sasaldēt;</w:t>
      </w:r>
    </w:p>
    <w:p w14:paraId="4135C5F5"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6F82032" w14:textId="77777777" w:rsidR="00E73B67" w:rsidRPr="00E73B67" w:rsidRDefault="00E73B67" w:rsidP="00E73B67">
      <w:pPr>
        <w:pStyle w:val="BodyText"/>
        <w:rPr>
          <w:lang w:val="en-US"/>
        </w:rPr>
      </w:pPr>
      <w:r w:rsidRPr="00E73B67">
        <w:rPr>
          <w:lang w:val="en-US"/>
        </w:rPr>
        <w:t>2. MEHĀNISKAJĀM SALDĒŠANAS UN MEHĀNISKAJĀM SALDĒŠANAS UN SILDĪŠANAS IEKĀRTĀM –</w:t>
      </w:r>
    </w:p>
    <w:p w14:paraId="37F7EFF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DBE7DE0" w14:textId="77777777" w:rsidR="00E73B67" w:rsidRPr="00E73B67" w:rsidRDefault="00E73B67" w:rsidP="00E73B67">
      <w:pPr>
        <w:pStyle w:val="BodyText"/>
        <w:ind w:left="284"/>
        <w:rPr>
          <w:lang w:val="en-US"/>
        </w:rPr>
      </w:pPr>
      <w:r w:rsidRPr="00E73B67">
        <w:rPr>
          <w:lang w:val="en-US"/>
        </w:rPr>
        <w:t>2.1. ja kompresora piedziņu nodrošina transportlīdzekļa dzinējs;</w:t>
      </w:r>
    </w:p>
    <w:p w14:paraId="4FEFC05B"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3BB355ED" w14:textId="77777777" w:rsidR="00E73B67" w:rsidRPr="00E73B67" w:rsidRDefault="00E73B67" w:rsidP="00E73B67">
      <w:pPr>
        <w:pStyle w:val="BodyText"/>
        <w:ind w:left="284"/>
        <w:rPr>
          <w:lang w:val="en-US"/>
        </w:rPr>
      </w:pPr>
      <w:r w:rsidRPr="00E73B67">
        <w:rPr>
          <w:lang w:val="en-US"/>
        </w:rPr>
        <w:t>2.2. ja saldēšanas ierīce, saldēšanas un sildīšanas ierīce vai tās daļa ir noņemama, jo noņemtu to nav iespējams darbināt.</w:t>
      </w:r>
    </w:p>
    <w:p w14:paraId="69F42A08" w14:textId="77777777" w:rsidR="00E73B67" w:rsidRPr="00E73B67" w:rsidRDefault="00E73B67" w:rsidP="00E73B67">
      <w:pPr>
        <w:ind w:left="284"/>
        <w:jc w:val="both"/>
        <w:rPr>
          <w:rFonts w:ascii="Times New Roman" w:eastAsia="Times New Roman" w:hAnsi="Times New Roman" w:cs="Times New Roman"/>
          <w:noProof/>
          <w:sz w:val="24"/>
          <w:szCs w:val="24"/>
          <w:lang w:val="en-US"/>
        </w:rPr>
      </w:pPr>
    </w:p>
    <w:p w14:paraId="56FD52F1" w14:textId="77777777" w:rsidR="00E73B67" w:rsidRPr="00E73B67" w:rsidRDefault="00E73B67" w:rsidP="00E73B67">
      <w:pPr>
        <w:pStyle w:val="BodyText"/>
        <w:ind w:left="284"/>
        <w:rPr>
          <w:lang w:val="en-US"/>
        </w:rPr>
      </w:pPr>
      <w:r w:rsidRPr="00E73B67">
        <w:rPr>
          <w:lang w:val="en-US"/>
        </w:rPr>
        <w:t>Datumu (mēnesis, gads), kas šā pielikuma 3. papildinājuma A sadaļas 8. punktā minēts kā attiecīgajai iekārtai izsniegtā sertifikāta derīguma termiņa beigu datums, norāda zem iepriekšminētās atšķirības zīmes vai zīmēm.</w:t>
      </w:r>
    </w:p>
    <w:p w14:paraId="4F63BFD1"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96"/>
        <w:gridCol w:w="710"/>
        <w:gridCol w:w="2266"/>
        <w:gridCol w:w="568"/>
        <w:gridCol w:w="3291"/>
      </w:tblGrid>
      <w:tr w:rsidR="00E73B67" w:rsidRPr="00E73B67" w14:paraId="0D64E011" w14:textId="77777777" w:rsidTr="00A31E9F">
        <w:tc>
          <w:tcPr>
            <w:tcW w:w="1257" w:type="pct"/>
            <w:tcBorders>
              <w:bottom w:val="single" w:sz="4" w:space="0" w:color="auto"/>
            </w:tcBorders>
          </w:tcPr>
          <w:p w14:paraId="40C28DB7" w14:textId="77777777" w:rsidR="00E73B67" w:rsidRPr="00E73B67" w:rsidRDefault="00E73B67" w:rsidP="00A31E9F">
            <w:pPr>
              <w:keepNext/>
              <w:keepLines/>
              <w:jc w:val="center"/>
              <w:rPr>
                <w:rFonts w:ascii="Times New Roman" w:hAnsi="Times New Roman"/>
                <w:noProof/>
                <w:lang w:val="en-US"/>
              </w:rPr>
            </w:pPr>
            <w:r w:rsidRPr="00E73B67">
              <w:rPr>
                <w:rFonts w:ascii="Times New Roman" w:hAnsi="Times New Roman"/>
                <w:noProof/>
                <w:lang w:val="en-US"/>
              </w:rPr>
              <w:t>Modelis:</w:t>
            </w:r>
          </w:p>
        </w:tc>
        <w:tc>
          <w:tcPr>
            <w:tcW w:w="389" w:type="pct"/>
            <w:vMerge w:val="restart"/>
          </w:tcPr>
          <w:p w14:paraId="02C388B1" w14:textId="77777777" w:rsidR="00E73B67" w:rsidRPr="00E73B67" w:rsidRDefault="00E73B67" w:rsidP="00A31E9F">
            <w:pPr>
              <w:keepNext/>
              <w:keepLines/>
              <w:jc w:val="both"/>
              <w:rPr>
                <w:rFonts w:ascii="Times New Roman" w:eastAsia="Times New Roman" w:hAnsi="Times New Roman" w:cs="Times New Roman"/>
                <w:noProof/>
                <w:lang w:val="en-US"/>
              </w:rPr>
            </w:pPr>
          </w:p>
        </w:tc>
        <w:tc>
          <w:tcPr>
            <w:tcW w:w="1241" w:type="pct"/>
          </w:tcPr>
          <w:p w14:paraId="225F8E4C" w14:textId="77777777" w:rsidR="00E73B67" w:rsidRPr="00E73B67" w:rsidRDefault="00E73B67" w:rsidP="00A31E9F">
            <w:pPr>
              <w:keepNext/>
              <w:keepLines/>
              <w:jc w:val="both"/>
              <w:rPr>
                <w:rFonts w:ascii="Times New Roman" w:eastAsia="Times New Roman" w:hAnsi="Times New Roman" w:cs="Times New Roman"/>
                <w:noProof/>
                <w:lang w:val="en-US"/>
              </w:rPr>
            </w:pPr>
          </w:p>
        </w:tc>
        <w:tc>
          <w:tcPr>
            <w:tcW w:w="311" w:type="pct"/>
            <w:vMerge w:val="restart"/>
          </w:tcPr>
          <w:p w14:paraId="46E2C297" w14:textId="77777777" w:rsidR="00E73B67" w:rsidRPr="00E73B67" w:rsidRDefault="00E73B67" w:rsidP="00A31E9F">
            <w:pPr>
              <w:keepNext/>
              <w:keepLines/>
              <w:jc w:val="both"/>
              <w:rPr>
                <w:rFonts w:ascii="Times New Roman" w:eastAsia="Times New Roman" w:hAnsi="Times New Roman" w:cs="Times New Roman"/>
                <w:noProof/>
                <w:lang w:val="en-US"/>
              </w:rPr>
            </w:pPr>
          </w:p>
        </w:tc>
        <w:tc>
          <w:tcPr>
            <w:tcW w:w="1802" w:type="pct"/>
          </w:tcPr>
          <w:p w14:paraId="0450088E" w14:textId="77777777" w:rsidR="00E73B67" w:rsidRPr="00E73B67" w:rsidRDefault="00E73B67" w:rsidP="00A31E9F">
            <w:pPr>
              <w:keepNext/>
              <w:keepLines/>
              <w:jc w:val="both"/>
              <w:rPr>
                <w:rFonts w:ascii="Times New Roman" w:eastAsia="Times New Roman" w:hAnsi="Times New Roman" w:cs="Times New Roman"/>
                <w:noProof/>
                <w:lang w:val="en-US"/>
              </w:rPr>
            </w:pPr>
          </w:p>
        </w:tc>
      </w:tr>
      <w:tr w:rsidR="00E73B67" w:rsidRPr="00E73B67" w14:paraId="79769029" w14:textId="77777777" w:rsidTr="00A31E9F">
        <w:tc>
          <w:tcPr>
            <w:tcW w:w="1257" w:type="pct"/>
            <w:vMerge w:val="restart"/>
            <w:tcBorders>
              <w:top w:val="single" w:sz="4" w:space="0" w:color="auto"/>
              <w:left w:val="single" w:sz="4" w:space="0" w:color="auto"/>
              <w:bottom w:val="single" w:sz="4" w:space="0" w:color="auto"/>
              <w:right w:val="single" w:sz="4" w:space="0" w:color="auto"/>
            </w:tcBorders>
            <w:vAlign w:val="center"/>
          </w:tcPr>
          <w:p w14:paraId="71F4B3A8" w14:textId="77777777" w:rsidR="00E73B67" w:rsidRPr="00E73B67" w:rsidRDefault="00E73B67" w:rsidP="00A31E9F">
            <w:pPr>
              <w:keepNext/>
              <w:keepLines/>
              <w:jc w:val="center"/>
              <w:rPr>
                <w:rFonts w:ascii="Times New Roman" w:hAnsi="Times New Roman"/>
                <w:i/>
                <w:iCs/>
                <w:noProof/>
                <w:lang w:val="en-US"/>
              </w:rPr>
            </w:pPr>
            <w:r w:rsidRPr="00E73B67">
              <w:rPr>
                <w:rFonts w:ascii="Times New Roman" w:hAnsi="Times New Roman"/>
                <w:i/>
                <w:iCs/>
                <w:noProof/>
                <w:lang w:val="en-US"/>
              </w:rPr>
              <w:t>FRC</w:t>
            </w:r>
          </w:p>
          <w:p w14:paraId="539D18CF" w14:textId="77777777" w:rsidR="00E73B67" w:rsidRPr="00E73B67" w:rsidRDefault="00E73B67" w:rsidP="00A31E9F">
            <w:pPr>
              <w:keepNext/>
              <w:keepLines/>
              <w:jc w:val="center"/>
              <w:rPr>
                <w:rFonts w:ascii="Times New Roman" w:hAnsi="Times New Roman"/>
                <w:noProof/>
                <w:lang w:val="en-US"/>
              </w:rPr>
            </w:pPr>
            <w:r w:rsidRPr="00E73B67">
              <w:rPr>
                <w:rFonts w:ascii="Times New Roman" w:hAnsi="Times New Roman"/>
                <w:noProof/>
                <w:lang w:val="en-US"/>
              </w:rPr>
              <w:t xml:space="preserve">02–2020 </w:t>
            </w:r>
          </w:p>
        </w:tc>
        <w:tc>
          <w:tcPr>
            <w:tcW w:w="389" w:type="pct"/>
            <w:vMerge/>
            <w:tcBorders>
              <w:left w:val="single" w:sz="4" w:space="0" w:color="auto"/>
            </w:tcBorders>
          </w:tcPr>
          <w:p w14:paraId="4CCDA2E0" w14:textId="77777777" w:rsidR="00E73B67" w:rsidRPr="00E73B67" w:rsidRDefault="00E73B67" w:rsidP="00A31E9F">
            <w:pPr>
              <w:keepNext/>
              <w:keepLines/>
              <w:jc w:val="both"/>
              <w:rPr>
                <w:rFonts w:ascii="Times New Roman" w:eastAsia="Times New Roman" w:hAnsi="Times New Roman" w:cs="Times New Roman"/>
                <w:noProof/>
                <w:lang w:val="en-US"/>
              </w:rPr>
            </w:pPr>
          </w:p>
        </w:tc>
        <w:tc>
          <w:tcPr>
            <w:tcW w:w="1241" w:type="pct"/>
          </w:tcPr>
          <w:p w14:paraId="07EE57E0" w14:textId="77777777" w:rsidR="00E73B67" w:rsidRPr="00E73B67" w:rsidRDefault="00E73B67" w:rsidP="00A31E9F">
            <w:pPr>
              <w:keepNext/>
              <w:keepLines/>
              <w:jc w:val="both"/>
              <w:rPr>
                <w:rFonts w:ascii="Times New Roman" w:hAnsi="Times New Roman"/>
                <w:noProof/>
                <w:lang w:val="en-US"/>
              </w:rPr>
            </w:pPr>
            <w:r w:rsidRPr="00E73B67">
              <w:rPr>
                <w:rFonts w:ascii="Times New Roman" w:hAnsi="Times New Roman"/>
                <w:noProof/>
                <w:lang w:val="en-US"/>
              </w:rPr>
              <w:t>02 = mēnesis (februāris)</w:t>
            </w:r>
          </w:p>
        </w:tc>
        <w:tc>
          <w:tcPr>
            <w:tcW w:w="311" w:type="pct"/>
            <w:vMerge/>
          </w:tcPr>
          <w:p w14:paraId="5DADE073" w14:textId="77777777" w:rsidR="00E73B67" w:rsidRPr="00E73B67" w:rsidRDefault="00E73B67" w:rsidP="00A31E9F">
            <w:pPr>
              <w:keepNext/>
              <w:keepLines/>
              <w:jc w:val="both"/>
              <w:rPr>
                <w:rFonts w:ascii="Times New Roman" w:eastAsia="Times New Roman" w:hAnsi="Times New Roman" w:cs="Times New Roman"/>
                <w:noProof/>
                <w:lang w:val="en-US"/>
              </w:rPr>
            </w:pPr>
          </w:p>
        </w:tc>
        <w:tc>
          <w:tcPr>
            <w:tcW w:w="1802" w:type="pct"/>
          </w:tcPr>
          <w:p w14:paraId="72887ED4" w14:textId="77777777" w:rsidR="00E73B67" w:rsidRPr="00E73B67" w:rsidRDefault="00E73B67" w:rsidP="00A31E9F">
            <w:pPr>
              <w:keepNext/>
              <w:keepLines/>
              <w:jc w:val="both"/>
              <w:rPr>
                <w:rFonts w:ascii="Times New Roman" w:hAnsi="Times New Roman"/>
                <w:noProof/>
                <w:lang w:val="en-US"/>
              </w:rPr>
            </w:pPr>
            <w:r w:rsidRPr="00E73B67">
              <w:rPr>
                <w:rFonts w:ascii="Times New Roman" w:hAnsi="Times New Roman"/>
                <w:noProof/>
                <w:lang w:val="en-US"/>
              </w:rPr>
              <w:t>) derīguma termiņš</w:t>
            </w:r>
          </w:p>
        </w:tc>
      </w:tr>
      <w:tr w:rsidR="00E73B67" w:rsidRPr="00E73B67" w14:paraId="57FFA50E" w14:textId="77777777" w:rsidTr="00A31E9F">
        <w:tc>
          <w:tcPr>
            <w:tcW w:w="1257" w:type="pct"/>
            <w:vMerge/>
            <w:tcBorders>
              <w:left w:val="single" w:sz="4" w:space="0" w:color="auto"/>
              <w:bottom w:val="single" w:sz="4" w:space="0" w:color="auto"/>
              <w:right w:val="single" w:sz="4" w:space="0" w:color="auto"/>
            </w:tcBorders>
          </w:tcPr>
          <w:p w14:paraId="54856C8E" w14:textId="77777777" w:rsidR="00E73B67" w:rsidRPr="00E73B67" w:rsidRDefault="00E73B67" w:rsidP="00A31E9F">
            <w:pPr>
              <w:jc w:val="both"/>
              <w:rPr>
                <w:rFonts w:ascii="Times New Roman" w:eastAsia="Times New Roman" w:hAnsi="Times New Roman" w:cs="Times New Roman"/>
                <w:noProof/>
                <w:lang w:val="en-US"/>
              </w:rPr>
            </w:pPr>
          </w:p>
        </w:tc>
        <w:tc>
          <w:tcPr>
            <w:tcW w:w="389" w:type="pct"/>
            <w:vMerge/>
            <w:tcBorders>
              <w:left w:val="single" w:sz="4" w:space="0" w:color="auto"/>
            </w:tcBorders>
          </w:tcPr>
          <w:p w14:paraId="1DA26093" w14:textId="77777777" w:rsidR="00E73B67" w:rsidRPr="00E73B67" w:rsidRDefault="00E73B67" w:rsidP="00A31E9F">
            <w:pPr>
              <w:jc w:val="both"/>
              <w:rPr>
                <w:rFonts w:ascii="Times New Roman" w:eastAsia="Times New Roman" w:hAnsi="Times New Roman" w:cs="Times New Roman"/>
                <w:noProof/>
                <w:lang w:val="en-US"/>
              </w:rPr>
            </w:pPr>
          </w:p>
        </w:tc>
        <w:tc>
          <w:tcPr>
            <w:tcW w:w="1241" w:type="pct"/>
          </w:tcPr>
          <w:p w14:paraId="795FAAD6"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2020 = gads</w:t>
            </w:r>
          </w:p>
        </w:tc>
        <w:tc>
          <w:tcPr>
            <w:tcW w:w="311" w:type="pct"/>
            <w:vMerge/>
          </w:tcPr>
          <w:p w14:paraId="6629BFDD" w14:textId="77777777" w:rsidR="00E73B67" w:rsidRPr="00E73B67" w:rsidRDefault="00E73B67" w:rsidP="00A31E9F">
            <w:pPr>
              <w:jc w:val="both"/>
              <w:rPr>
                <w:rFonts w:ascii="Times New Roman" w:eastAsia="Times New Roman" w:hAnsi="Times New Roman" w:cs="Times New Roman"/>
                <w:noProof/>
                <w:lang w:val="en-US"/>
              </w:rPr>
            </w:pPr>
          </w:p>
        </w:tc>
        <w:tc>
          <w:tcPr>
            <w:tcW w:w="1802" w:type="pct"/>
          </w:tcPr>
          <w:p w14:paraId="6AB25F51"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 sertifikāta</w:t>
            </w:r>
          </w:p>
        </w:tc>
      </w:tr>
    </w:tbl>
    <w:p w14:paraId="056BE2E1"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6EB8E95" w14:textId="77777777" w:rsidR="00E73B67" w:rsidRPr="00E73B67" w:rsidRDefault="00E73B67" w:rsidP="00E73B67">
      <w:pPr>
        <w:rPr>
          <w:noProof/>
          <w:lang w:val="en-US"/>
        </w:rPr>
      </w:pPr>
      <w:r w:rsidRPr="00E73B67">
        <w:rPr>
          <w:noProof/>
          <w:lang w:val="en-US"/>
        </w:rPr>
        <w:br w:type="page"/>
      </w:r>
    </w:p>
    <w:p w14:paraId="65C9B07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5847465" w14:textId="77777777" w:rsidR="00E73B67" w:rsidRPr="00E73B67" w:rsidRDefault="00E73B67" w:rsidP="00E73B67">
      <w:pPr>
        <w:pStyle w:val="BodyText"/>
        <w:jc w:val="center"/>
        <w:rPr>
          <w:b/>
          <w:bCs/>
          <w:u w:color="000000"/>
          <w:lang w:val="en-US"/>
        </w:rPr>
      </w:pPr>
      <w:r w:rsidRPr="00E73B67">
        <w:rPr>
          <w:b/>
          <w:bCs/>
          <w:u w:color="000000"/>
          <w:lang w:val="en-US"/>
        </w:rPr>
        <w:t>2. pielikums</w:t>
      </w:r>
    </w:p>
    <w:p w14:paraId="4571F705" w14:textId="77777777" w:rsidR="00E73B67" w:rsidRPr="00E73B67" w:rsidRDefault="00E73B67" w:rsidP="00E73B67">
      <w:pPr>
        <w:pStyle w:val="BodyText"/>
        <w:rPr>
          <w:b/>
          <w:bCs/>
          <w:lang w:val="en-US"/>
        </w:rPr>
      </w:pPr>
    </w:p>
    <w:p w14:paraId="401E5ABA" w14:textId="77777777" w:rsidR="00E73B67" w:rsidRPr="00E73B67" w:rsidRDefault="00E73B67" w:rsidP="00E73B67">
      <w:pPr>
        <w:pStyle w:val="Heading1"/>
        <w:rPr>
          <w:noProof/>
          <w:sz w:val="24"/>
          <w:szCs w:val="20"/>
          <w:lang w:val="en-US"/>
        </w:rPr>
      </w:pPr>
      <w:bookmarkStart w:id="50" w:name="_Toc107219929"/>
      <w:r w:rsidRPr="00E73B67">
        <w:rPr>
          <w:noProof/>
          <w:sz w:val="24"/>
          <w:szCs w:val="20"/>
          <w:lang w:val="en-US"/>
        </w:rPr>
        <w:t>IEKĀRTU IZVĒLE UN TEMPERATŪRAS REŽĪMS, KAS JĀIEVĒRO, PĀRVADĀJOT ĀTRSALDĒTUS (DZIĻI SASALDĒTUS) UN SALDĒTUS PĀRTIKAS PRODUKTUS</w:t>
      </w:r>
      <w:bookmarkEnd w:id="50"/>
    </w:p>
    <w:p w14:paraId="678B583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7C48DEC" w14:textId="77777777" w:rsidR="00E73B67" w:rsidRPr="00E73B67" w:rsidRDefault="00E73B67" w:rsidP="00E73B67">
      <w:pPr>
        <w:pStyle w:val="BodyText"/>
        <w:rPr>
          <w:lang w:val="en-US"/>
        </w:rPr>
      </w:pPr>
      <w:r w:rsidRPr="00E73B67">
        <w:rPr>
          <w:lang w:val="en-US"/>
        </w:rPr>
        <w:t>1. Turpmāk norādīto ātrsaldēto (dziļi sasaldēto) un saldēto pārtikas produktu pārvadāšanai iekārtas jāizvēlas un jāizmanto tā, lai pārvadājuma laikā pārtikas produktu visaugstākā temperatūra jebkurā kravas vietā nepārsniegtu norādīto temperatūru.</w:t>
      </w:r>
    </w:p>
    <w:p w14:paraId="7A85834D"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F0B28BD" w14:textId="77777777" w:rsidR="00E73B67" w:rsidRPr="00E73B67" w:rsidRDefault="00E73B67" w:rsidP="00E73B67">
      <w:pPr>
        <w:pStyle w:val="BodyText"/>
        <w:rPr>
          <w:lang w:val="en-US"/>
        </w:rPr>
      </w:pPr>
      <w:r w:rsidRPr="00E73B67">
        <w:rPr>
          <w:lang w:val="en-US"/>
        </w:rPr>
        <w:t>Tādējādi iekārtu, ko izmanto ātrsaldētu pārtikas produktu pārvadāšanai, aprīko ar šā pielikuma 1. papildinājumā minēto ierīci. Ja tomēr jāpārbauda pārtikas produktu temperatūra, to veic šā pielikuma 2. papildinājumā noteiktajā kārtībā.</w:t>
      </w:r>
    </w:p>
    <w:p w14:paraId="1A26DFF6"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06A993C" w14:textId="77777777" w:rsidR="00E73B67" w:rsidRPr="00E73B67" w:rsidRDefault="00E73B67" w:rsidP="00E73B67">
      <w:pPr>
        <w:pStyle w:val="BodyText"/>
        <w:rPr>
          <w:lang w:val="en-US"/>
        </w:rPr>
      </w:pPr>
      <w:r w:rsidRPr="00E73B67">
        <w:rPr>
          <w:lang w:val="en-US"/>
        </w:rPr>
        <w:t>2. Attiecīgi iekraušanas, pārvadāšanas un izkraušanas laikā pārtikas produktu temperatūrai jebkurā kravas vietā jābūt vienādai ar norādīto temperatūru vai zemākai par to.</w:t>
      </w:r>
    </w:p>
    <w:p w14:paraId="74858DD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29EE198" w14:textId="77777777" w:rsidR="00E73B67" w:rsidRPr="00E73B67" w:rsidRDefault="00E73B67" w:rsidP="00E73B67">
      <w:pPr>
        <w:pStyle w:val="BodyText"/>
        <w:rPr>
          <w:lang w:val="en-US"/>
        </w:rPr>
      </w:pPr>
      <w:r w:rsidRPr="00E73B67">
        <w:rPr>
          <w:lang w:val="en-US"/>
        </w:rPr>
        <w:t>3. Ja iekārta jāatver, piemēram, lai veiktu pārbaudi, ir svarīgi nodrošināt, ka pārtikas produkti netiek pakļauti procedūrām vai apstākļiem, kas ir pretrunā šā pielikuma un Starptautiskās preču robežkontroles saskaņošanas konvencijas mērķiem.</w:t>
      </w:r>
    </w:p>
    <w:p w14:paraId="64416D7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D125C7B" w14:textId="77777777" w:rsidR="00E73B67" w:rsidRPr="00E73B67" w:rsidRDefault="00E73B67" w:rsidP="00E73B67">
      <w:pPr>
        <w:pStyle w:val="BodyText"/>
        <w:rPr>
          <w:lang w:val="en-US"/>
        </w:rPr>
      </w:pPr>
      <w:r w:rsidRPr="00E73B67">
        <w:rPr>
          <w:lang w:val="en-US"/>
        </w:rPr>
        <w:t>4. Noteiktu darbību laikā, piemēram, kad tiek atkausēts mehāniskās saldēšanas iekārtas iztvaicētājs, ir pieļaujama īslaicīga temperatūras paaugstināšanās uz pārtikas produktu virsmas kādā kravas daļā, piemēram, iztvaicētāja tuvumā, bet ne vairāk kā par 3 °C virs noteiktās temperatūras.</w:t>
      </w:r>
    </w:p>
    <w:p w14:paraId="0472AF22" w14:textId="77777777" w:rsidR="00E73B67" w:rsidRPr="00E73B67" w:rsidRDefault="00E73B67" w:rsidP="00E73B67">
      <w:pPr>
        <w:pStyle w:val="BodyText"/>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704"/>
        <w:gridCol w:w="3260"/>
        <w:gridCol w:w="427"/>
        <w:gridCol w:w="740"/>
      </w:tblGrid>
      <w:tr w:rsidR="00E73B67" w:rsidRPr="00E73B67" w14:paraId="1470ABCC" w14:textId="77777777" w:rsidTr="00A31E9F">
        <w:tc>
          <w:tcPr>
            <w:tcW w:w="2576" w:type="pct"/>
          </w:tcPr>
          <w:p w14:paraId="3EB553AA" w14:textId="77777777" w:rsidR="00E73B67" w:rsidRPr="00E73B67" w:rsidRDefault="00E73B67" w:rsidP="00A31E9F">
            <w:pPr>
              <w:pStyle w:val="BodyText"/>
              <w:rPr>
                <w:sz w:val="22"/>
                <w:lang w:val="en-US"/>
              </w:rPr>
            </w:pPr>
            <w:r w:rsidRPr="00E73B67">
              <w:rPr>
                <w:sz w:val="22"/>
                <w:lang w:val="en-US"/>
              </w:rPr>
              <w:t>Saldējums</w:t>
            </w:r>
          </w:p>
        </w:tc>
        <w:tc>
          <w:tcPr>
            <w:tcW w:w="1785" w:type="pct"/>
            <w:tcBorders>
              <w:bottom w:val="dotted" w:sz="4" w:space="0" w:color="auto"/>
            </w:tcBorders>
          </w:tcPr>
          <w:p w14:paraId="4D576FF5" w14:textId="77777777" w:rsidR="00E73B67" w:rsidRPr="00E73B67" w:rsidRDefault="00E73B67" w:rsidP="00A31E9F">
            <w:pPr>
              <w:pStyle w:val="BodyText"/>
              <w:rPr>
                <w:sz w:val="22"/>
                <w:szCs w:val="22"/>
                <w:lang w:val="en-US"/>
              </w:rPr>
            </w:pPr>
          </w:p>
        </w:tc>
        <w:tc>
          <w:tcPr>
            <w:tcW w:w="234" w:type="pct"/>
            <w:tcBorders>
              <w:bottom w:val="dotted" w:sz="4" w:space="0" w:color="auto"/>
            </w:tcBorders>
          </w:tcPr>
          <w:p w14:paraId="2E6EE39F" w14:textId="77777777" w:rsidR="00E73B67" w:rsidRPr="00E73B67" w:rsidRDefault="00E73B67" w:rsidP="00A31E9F">
            <w:pPr>
              <w:pStyle w:val="BodyText"/>
              <w:rPr>
                <w:sz w:val="22"/>
                <w:szCs w:val="22"/>
                <w:lang w:val="en-US"/>
              </w:rPr>
            </w:pPr>
          </w:p>
        </w:tc>
        <w:tc>
          <w:tcPr>
            <w:tcW w:w="405" w:type="pct"/>
          </w:tcPr>
          <w:p w14:paraId="6F1F0787" w14:textId="77777777" w:rsidR="00E73B67" w:rsidRPr="00E73B67" w:rsidRDefault="00E73B67" w:rsidP="00A31E9F">
            <w:pPr>
              <w:pStyle w:val="BodyText"/>
              <w:jc w:val="center"/>
              <w:rPr>
                <w:sz w:val="22"/>
                <w:lang w:val="en-US"/>
              </w:rPr>
            </w:pPr>
            <w:r w:rsidRPr="00E73B67">
              <w:rPr>
                <w:sz w:val="22"/>
                <w:lang w:val="en-US"/>
              </w:rPr>
              <w:t>–20 °C</w:t>
            </w:r>
          </w:p>
        </w:tc>
      </w:tr>
      <w:tr w:rsidR="00E73B67" w:rsidRPr="00E73B67" w14:paraId="116B2E19" w14:textId="77777777" w:rsidTr="00A31E9F">
        <w:tc>
          <w:tcPr>
            <w:tcW w:w="2576" w:type="pct"/>
          </w:tcPr>
          <w:p w14:paraId="417B7E5C" w14:textId="77777777" w:rsidR="00E73B67" w:rsidRPr="00E73B67" w:rsidRDefault="00E73B67" w:rsidP="00A31E9F">
            <w:pPr>
              <w:pStyle w:val="BodyText"/>
              <w:rPr>
                <w:sz w:val="22"/>
                <w:lang w:val="en-US"/>
              </w:rPr>
            </w:pPr>
            <w:r w:rsidRPr="00E73B67">
              <w:rPr>
                <w:sz w:val="22"/>
                <w:lang w:val="en-US"/>
              </w:rPr>
              <w:t>Saldētas vai ātrsaldētas (dziļi sasaldētas) zivis, zivju izstrādājumi, moluski, vēžveidīgie un visi citi ātrsaldēti (dziļi sasaldēti) pārtikas produkti</w:t>
            </w:r>
          </w:p>
        </w:tc>
        <w:tc>
          <w:tcPr>
            <w:tcW w:w="1785" w:type="pct"/>
            <w:tcBorders>
              <w:bottom w:val="dotted" w:sz="4" w:space="0" w:color="auto"/>
            </w:tcBorders>
          </w:tcPr>
          <w:p w14:paraId="39AB73AD" w14:textId="77777777" w:rsidR="00E73B67" w:rsidRPr="00E73B67" w:rsidRDefault="00E73B67" w:rsidP="00A31E9F">
            <w:pPr>
              <w:pStyle w:val="BodyText"/>
              <w:rPr>
                <w:sz w:val="22"/>
                <w:szCs w:val="22"/>
                <w:lang w:val="en-US"/>
              </w:rPr>
            </w:pPr>
          </w:p>
        </w:tc>
        <w:tc>
          <w:tcPr>
            <w:tcW w:w="234" w:type="pct"/>
            <w:tcBorders>
              <w:bottom w:val="dotted" w:sz="4" w:space="0" w:color="auto"/>
            </w:tcBorders>
          </w:tcPr>
          <w:p w14:paraId="01818F0A" w14:textId="77777777" w:rsidR="00E73B67" w:rsidRPr="00E73B67" w:rsidRDefault="00E73B67" w:rsidP="00A31E9F">
            <w:pPr>
              <w:pStyle w:val="BodyText"/>
              <w:rPr>
                <w:sz w:val="22"/>
                <w:szCs w:val="22"/>
                <w:lang w:val="en-US"/>
              </w:rPr>
            </w:pPr>
          </w:p>
        </w:tc>
        <w:tc>
          <w:tcPr>
            <w:tcW w:w="405" w:type="pct"/>
          </w:tcPr>
          <w:p w14:paraId="62592848" w14:textId="77777777" w:rsidR="00E73B67" w:rsidRPr="00E73B67" w:rsidRDefault="00E73B67" w:rsidP="00A31E9F">
            <w:pPr>
              <w:pStyle w:val="BodyText"/>
              <w:jc w:val="center"/>
              <w:rPr>
                <w:sz w:val="22"/>
                <w:lang w:val="en-US"/>
              </w:rPr>
            </w:pPr>
            <w:r w:rsidRPr="00E73B67">
              <w:rPr>
                <w:sz w:val="22"/>
                <w:lang w:val="en-US"/>
              </w:rPr>
              <w:t>–18 °C</w:t>
            </w:r>
          </w:p>
        </w:tc>
      </w:tr>
      <w:tr w:rsidR="00E73B67" w:rsidRPr="00E73B67" w14:paraId="398513EB" w14:textId="77777777" w:rsidTr="00A31E9F">
        <w:tc>
          <w:tcPr>
            <w:tcW w:w="2576" w:type="pct"/>
          </w:tcPr>
          <w:p w14:paraId="57D42F26" w14:textId="77777777" w:rsidR="00E73B67" w:rsidRPr="00E73B67" w:rsidRDefault="00E73B67" w:rsidP="00A31E9F">
            <w:pPr>
              <w:pStyle w:val="BodyText"/>
              <w:rPr>
                <w:sz w:val="22"/>
                <w:lang w:val="en-US"/>
              </w:rPr>
            </w:pPr>
            <w:r w:rsidRPr="00E73B67">
              <w:rPr>
                <w:sz w:val="22"/>
                <w:lang w:val="en-US"/>
              </w:rPr>
              <w:t>Visi citi saldētie pārtikas produkti (izņemot sviestu)</w:t>
            </w:r>
          </w:p>
        </w:tc>
        <w:tc>
          <w:tcPr>
            <w:tcW w:w="1785" w:type="pct"/>
            <w:tcBorders>
              <w:top w:val="dotted" w:sz="4" w:space="0" w:color="auto"/>
              <w:bottom w:val="dotted" w:sz="4" w:space="0" w:color="auto"/>
            </w:tcBorders>
          </w:tcPr>
          <w:p w14:paraId="0221BC3F" w14:textId="77777777" w:rsidR="00E73B67" w:rsidRPr="00E73B67" w:rsidRDefault="00E73B67" w:rsidP="00A31E9F">
            <w:pPr>
              <w:pStyle w:val="BodyText"/>
              <w:rPr>
                <w:sz w:val="22"/>
                <w:szCs w:val="22"/>
                <w:lang w:val="en-US"/>
              </w:rPr>
            </w:pPr>
          </w:p>
        </w:tc>
        <w:tc>
          <w:tcPr>
            <w:tcW w:w="234" w:type="pct"/>
            <w:tcBorders>
              <w:top w:val="dotted" w:sz="4" w:space="0" w:color="auto"/>
              <w:bottom w:val="dotted" w:sz="4" w:space="0" w:color="auto"/>
            </w:tcBorders>
          </w:tcPr>
          <w:p w14:paraId="633F5E87" w14:textId="77777777" w:rsidR="00E73B67" w:rsidRPr="00E73B67" w:rsidRDefault="00E73B67" w:rsidP="00A31E9F">
            <w:pPr>
              <w:pStyle w:val="BodyText"/>
              <w:rPr>
                <w:sz w:val="22"/>
                <w:szCs w:val="22"/>
                <w:lang w:val="en-US"/>
              </w:rPr>
            </w:pPr>
          </w:p>
        </w:tc>
        <w:tc>
          <w:tcPr>
            <w:tcW w:w="405" w:type="pct"/>
          </w:tcPr>
          <w:p w14:paraId="111A503E" w14:textId="77777777" w:rsidR="00E73B67" w:rsidRPr="00E73B67" w:rsidRDefault="00E73B67" w:rsidP="00A31E9F">
            <w:pPr>
              <w:pStyle w:val="BodyText"/>
              <w:jc w:val="center"/>
              <w:rPr>
                <w:sz w:val="22"/>
                <w:lang w:val="en-US"/>
              </w:rPr>
            </w:pPr>
            <w:r w:rsidRPr="00E73B67">
              <w:rPr>
                <w:sz w:val="22"/>
                <w:lang w:val="en-US"/>
              </w:rPr>
              <w:t>–12 °C</w:t>
            </w:r>
          </w:p>
        </w:tc>
      </w:tr>
      <w:tr w:rsidR="00E73B67" w:rsidRPr="00E73B67" w14:paraId="2F6090C4" w14:textId="77777777" w:rsidTr="00A31E9F">
        <w:tc>
          <w:tcPr>
            <w:tcW w:w="2576" w:type="pct"/>
          </w:tcPr>
          <w:p w14:paraId="4159FD75" w14:textId="77777777" w:rsidR="00E73B67" w:rsidRPr="00E73B67" w:rsidRDefault="00E73B67" w:rsidP="00A31E9F">
            <w:pPr>
              <w:pStyle w:val="BodyText"/>
              <w:rPr>
                <w:sz w:val="22"/>
                <w:lang w:val="en-US"/>
              </w:rPr>
            </w:pPr>
            <w:r w:rsidRPr="00E73B67">
              <w:rPr>
                <w:sz w:val="22"/>
                <w:lang w:val="en-US"/>
              </w:rPr>
              <w:t>Sviests</w:t>
            </w:r>
          </w:p>
        </w:tc>
        <w:tc>
          <w:tcPr>
            <w:tcW w:w="1785" w:type="pct"/>
            <w:tcBorders>
              <w:bottom w:val="dotted" w:sz="4" w:space="0" w:color="auto"/>
            </w:tcBorders>
          </w:tcPr>
          <w:p w14:paraId="345D383D" w14:textId="77777777" w:rsidR="00E73B67" w:rsidRPr="00E73B67" w:rsidRDefault="00E73B67" w:rsidP="00A31E9F">
            <w:pPr>
              <w:pStyle w:val="BodyText"/>
              <w:rPr>
                <w:sz w:val="22"/>
                <w:szCs w:val="22"/>
                <w:lang w:val="en-US"/>
              </w:rPr>
            </w:pPr>
          </w:p>
        </w:tc>
        <w:tc>
          <w:tcPr>
            <w:tcW w:w="234" w:type="pct"/>
            <w:tcBorders>
              <w:bottom w:val="dotted" w:sz="4" w:space="0" w:color="auto"/>
            </w:tcBorders>
          </w:tcPr>
          <w:p w14:paraId="7743419E" w14:textId="77777777" w:rsidR="00E73B67" w:rsidRPr="00E73B67" w:rsidRDefault="00E73B67" w:rsidP="00A31E9F">
            <w:pPr>
              <w:pStyle w:val="BodyText"/>
              <w:rPr>
                <w:sz w:val="22"/>
                <w:szCs w:val="22"/>
                <w:lang w:val="en-US"/>
              </w:rPr>
            </w:pPr>
          </w:p>
        </w:tc>
        <w:tc>
          <w:tcPr>
            <w:tcW w:w="405" w:type="pct"/>
          </w:tcPr>
          <w:p w14:paraId="6A3932D9" w14:textId="77777777" w:rsidR="00E73B67" w:rsidRPr="00E73B67" w:rsidRDefault="00E73B67" w:rsidP="00A31E9F">
            <w:pPr>
              <w:pStyle w:val="BodyText"/>
              <w:jc w:val="center"/>
              <w:rPr>
                <w:sz w:val="22"/>
                <w:lang w:val="en-US"/>
              </w:rPr>
            </w:pPr>
            <w:r w:rsidRPr="00E73B67">
              <w:rPr>
                <w:sz w:val="22"/>
                <w:lang w:val="en-US"/>
              </w:rPr>
              <w:t>–10 °C</w:t>
            </w:r>
          </w:p>
        </w:tc>
      </w:tr>
    </w:tbl>
    <w:p w14:paraId="269E7231" w14:textId="77777777" w:rsidR="00E73B67" w:rsidRPr="00E73B67" w:rsidRDefault="00E73B67" w:rsidP="00E73B67">
      <w:pPr>
        <w:pStyle w:val="BodyText"/>
        <w:rPr>
          <w:lang w:val="en-US"/>
        </w:rPr>
      </w:pPr>
    </w:p>
    <w:p w14:paraId="278F841D" w14:textId="77777777" w:rsidR="00E73B67" w:rsidRPr="00E73B67" w:rsidRDefault="00E73B67" w:rsidP="00E73B67">
      <w:pPr>
        <w:pStyle w:val="BodyText"/>
        <w:rPr>
          <w:lang w:val="en-US"/>
        </w:rPr>
      </w:pPr>
      <w:r w:rsidRPr="00E73B67">
        <w:rPr>
          <w:lang w:val="en-US"/>
        </w:rPr>
        <w:t>Dziļi sasaldēti un saldēti pārtikas produkti, kas jānodod turpmākai apstrādei uzreiz pēc nogādāšanas galapunktā:</w:t>
      </w:r>
      <w:r w:rsidRPr="00E73B67">
        <w:rPr>
          <w:vertAlign w:val="superscript"/>
          <w:lang w:val="en-US"/>
        </w:rPr>
        <w:footnoteReference w:customMarkFollows="1" w:id="64"/>
        <w:t>1</w:t>
      </w:r>
    </w:p>
    <w:p w14:paraId="47CC1CD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C7BF2F8" w14:textId="77777777" w:rsidR="00E73B67" w:rsidRPr="00E73B67" w:rsidRDefault="00E73B67" w:rsidP="00E73B67">
      <w:pPr>
        <w:pStyle w:val="BodyText"/>
        <w:ind w:left="284"/>
        <w:rPr>
          <w:lang w:val="en-US"/>
        </w:rPr>
      </w:pPr>
      <w:r w:rsidRPr="00E73B67">
        <w:rPr>
          <w:lang w:val="en-US"/>
        </w:rPr>
        <w:t>Sviests</w:t>
      </w:r>
    </w:p>
    <w:p w14:paraId="3A250623" w14:textId="77777777" w:rsidR="00E73B67" w:rsidRPr="00E73B67" w:rsidRDefault="00E73B67" w:rsidP="00E73B67">
      <w:pPr>
        <w:pStyle w:val="BodyText"/>
        <w:ind w:left="284"/>
        <w:rPr>
          <w:lang w:val="en-US"/>
        </w:rPr>
      </w:pPr>
      <w:r w:rsidRPr="00E73B67">
        <w:rPr>
          <w:lang w:val="en-US"/>
        </w:rPr>
        <w:t>Koncentrēta augļu sula</w:t>
      </w:r>
    </w:p>
    <w:p w14:paraId="396931E0" w14:textId="77777777" w:rsidR="00E73B67" w:rsidRPr="00E73B67" w:rsidRDefault="00E73B67" w:rsidP="00E73B67">
      <w:pPr>
        <w:rPr>
          <w:noProof/>
          <w:lang w:val="en-US"/>
        </w:rPr>
      </w:pPr>
      <w:r w:rsidRPr="00E73B67">
        <w:rPr>
          <w:noProof/>
          <w:lang w:val="en-US"/>
        </w:rPr>
        <w:br w:type="page"/>
      </w:r>
    </w:p>
    <w:p w14:paraId="13AB2AF4" w14:textId="77777777" w:rsidR="00E73B67" w:rsidRPr="00E73B67" w:rsidRDefault="00E73B67" w:rsidP="00E73B67">
      <w:pPr>
        <w:jc w:val="both"/>
        <w:rPr>
          <w:rFonts w:ascii="Times New Roman" w:hAnsi="Times New Roman" w:cs="Times New Roman"/>
          <w:noProof/>
          <w:sz w:val="24"/>
          <w:szCs w:val="24"/>
          <w:lang w:val="en-US"/>
        </w:rPr>
      </w:pPr>
    </w:p>
    <w:p w14:paraId="289B9E8B" w14:textId="77777777" w:rsidR="00E73B67" w:rsidRPr="00E73B67" w:rsidRDefault="00E73B67" w:rsidP="00E73B67">
      <w:pPr>
        <w:pStyle w:val="BodyText"/>
        <w:jc w:val="center"/>
        <w:rPr>
          <w:b/>
          <w:bCs/>
          <w:u w:color="000000"/>
          <w:lang w:val="en-US"/>
        </w:rPr>
      </w:pPr>
      <w:r w:rsidRPr="00E73B67">
        <w:rPr>
          <w:b/>
          <w:bCs/>
          <w:u w:color="000000"/>
          <w:lang w:val="en-US"/>
        </w:rPr>
        <w:t>2. pielikuma 1. papildinājums</w:t>
      </w:r>
    </w:p>
    <w:p w14:paraId="751E1468" w14:textId="77777777" w:rsidR="00E73B67" w:rsidRPr="00E73B67" w:rsidRDefault="00E73B67" w:rsidP="00E73B67">
      <w:pPr>
        <w:pStyle w:val="BodyText"/>
        <w:rPr>
          <w:sz w:val="22"/>
          <w:szCs w:val="22"/>
          <w:lang w:val="en-US"/>
        </w:rPr>
      </w:pPr>
    </w:p>
    <w:p w14:paraId="1E01D8C9" w14:textId="77777777" w:rsidR="00E73B67" w:rsidRPr="00E73B67" w:rsidRDefault="00E73B67" w:rsidP="00E73B67">
      <w:pPr>
        <w:pStyle w:val="Heading1"/>
        <w:rPr>
          <w:noProof/>
          <w:sz w:val="24"/>
          <w:szCs w:val="20"/>
          <w:lang w:val="en-US"/>
        </w:rPr>
      </w:pPr>
      <w:bookmarkStart w:id="51" w:name="_Toc107219930"/>
      <w:r w:rsidRPr="00E73B67">
        <w:rPr>
          <w:noProof/>
          <w:sz w:val="24"/>
          <w:szCs w:val="20"/>
          <w:lang w:val="en-US"/>
        </w:rPr>
        <w:t>GAISA TEMPERATŪRAS KONTROLE, PĀRVADĀJOT ĀTRSALDĒTUS ĀTRI BOJĀJOŠOS PĀRTIKAS PRODUKTUS</w:t>
      </w:r>
      <w:bookmarkEnd w:id="51"/>
    </w:p>
    <w:p w14:paraId="47E66C5D"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DD8015A" w14:textId="77777777" w:rsidR="00E73B67" w:rsidRPr="00E73B67" w:rsidRDefault="00E73B67" w:rsidP="00E73B67">
      <w:pPr>
        <w:pStyle w:val="BodyText"/>
        <w:rPr>
          <w:lang w:val="en-US"/>
        </w:rPr>
      </w:pPr>
      <w:r w:rsidRPr="00E73B67">
        <w:rPr>
          <w:lang w:val="en-US"/>
        </w:rPr>
        <w:t>Pārvadāšanas iekārtu aprīko ar instrumentu, ar kuru iespējams izmērīt un reģistrēt gaisa temperatūru un saglabāt iegūtos datus (turpmāk – instruments), lai uzraudzītu gaisa temperatūru, kādā atrodas ātrsaldēti pārtikas produkti, ko paredzēts lietot pārtikā.</w:t>
      </w:r>
    </w:p>
    <w:p w14:paraId="12B8C42C"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54A83CE" w14:textId="77777777" w:rsidR="00E73B67" w:rsidRPr="00E73B67" w:rsidRDefault="00E73B67" w:rsidP="00E73B67">
      <w:pPr>
        <w:pStyle w:val="BodyText"/>
        <w:rPr>
          <w:lang w:val="en-US"/>
        </w:rPr>
      </w:pPr>
      <w:r w:rsidRPr="00E73B67">
        <w:rPr>
          <w:lang w:val="en-US"/>
        </w:rPr>
        <w:t>Instrumentu pārbauda akreditēta iestāde saskaņā ar standartu EN 13486 (</w:t>
      </w:r>
      <w:r w:rsidRPr="00E73B67">
        <w:rPr>
          <w:i/>
          <w:iCs/>
          <w:lang w:val="en-US"/>
        </w:rPr>
        <w:t xml:space="preserve">Temperature recorders and thermometers for the transport, storage and distribution of chilled, frozen, deep-frozen/quick-frozen food and ice cream – Periodic verification </w:t>
      </w:r>
      <w:r w:rsidRPr="00E73B67">
        <w:rPr>
          <w:lang w:val="en-US"/>
        </w:rPr>
        <w:t xml:space="preserve">[Temperatūras reģistrācijas ierīces un termometri atdzesētas, saldētas, dziļi sasaldētas/ātrsaldētas pārtikas un saldējuma pārvadāšanai, glabāšanai un izplatīšanai – regulārās pārbaudes]), un kompetentajām </w:t>
      </w:r>
      <w:r w:rsidRPr="00E73B67">
        <w:rPr>
          <w:i/>
          <w:iCs/>
          <w:lang w:val="en-US"/>
        </w:rPr>
        <w:t xml:space="preserve">ATP </w:t>
      </w:r>
      <w:r w:rsidRPr="00E73B67">
        <w:rPr>
          <w:lang w:val="en-US"/>
        </w:rPr>
        <w:t>iestādēm jābūt pieejamai dokumentācijai, kas nepieciešama apstiprināšanai.</w:t>
      </w:r>
    </w:p>
    <w:p w14:paraId="26AF5C0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306ABC2F" w14:textId="77777777" w:rsidR="00E73B67" w:rsidRPr="00E73B67" w:rsidRDefault="00E73B67" w:rsidP="00E73B67">
      <w:pPr>
        <w:pStyle w:val="BodyText"/>
        <w:rPr>
          <w:lang w:val="en-US"/>
        </w:rPr>
      </w:pPr>
      <w:r w:rsidRPr="00E73B67">
        <w:rPr>
          <w:lang w:val="en-US"/>
        </w:rPr>
        <w:t>Instrumentam jāatbilst standartam EN 12830 (</w:t>
      </w:r>
      <w:r w:rsidRPr="00E73B67">
        <w:rPr>
          <w:i/>
          <w:iCs/>
          <w:lang w:val="en-US"/>
        </w:rPr>
        <w:t xml:space="preserve">Temperature recorders for the transport, storage and distribution of chilled, frozen, deep-frozen/quick-frozen food and ice cream – Tests, performance, suitability </w:t>
      </w:r>
      <w:r w:rsidRPr="00E73B67">
        <w:rPr>
          <w:lang w:val="en-US"/>
        </w:rPr>
        <w:t>[Temperatūras reģistrācijas ierīces atdzesētas, saldētas, dziļi sasaldētas/ātrsaldētas pārtikas un saldējuma pārvadāšanai, glabāšanai un izplatīšanai – pārbaudes, veiktspēja, piemērotība]).</w:t>
      </w:r>
    </w:p>
    <w:p w14:paraId="09C214A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59FA36F" w14:textId="77777777" w:rsidR="00E73B67" w:rsidRPr="00E73B67" w:rsidRDefault="00E73B67" w:rsidP="00E73B67">
      <w:pPr>
        <w:pStyle w:val="BodyText"/>
        <w:rPr>
          <w:lang w:val="en-US"/>
        </w:rPr>
      </w:pPr>
      <w:r w:rsidRPr="00E73B67">
        <w:rPr>
          <w:lang w:val="en-US"/>
        </w:rPr>
        <w:t>Pārvadātājam šādi iegūti temperatūras mērījumi jādatē un jāglabā vismaz vienu gadu vai ilgāk atkarībā no produktu veida.</w:t>
      </w:r>
    </w:p>
    <w:p w14:paraId="084DC5D3" w14:textId="77777777" w:rsidR="00E73B67" w:rsidRPr="00E73B67" w:rsidRDefault="00E73B67" w:rsidP="00E73B67">
      <w:pPr>
        <w:rPr>
          <w:noProof/>
          <w:lang w:val="en-US"/>
        </w:rPr>
      </w:pPr>
      <w:r w:rsidRPr="00E73B67">
        <w:rPr>
          <w:noProof/>
          <w:lang w:val="en-US"/>
        </w:rPr>
        <w:br w:type="page"/>
      </w:r>
    </w:p>
    <w:p w14:paraId="2AAAE3B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8EF399F" w14:textId="77777777" w:rsidR="00E73B67" w:rsidRPr="00E73B67" w:rsidRDefault="00E73B67" w:rsidP="00E73B67">
      <w:pPr>
        <w:pStyle w:val="BodyText"/>
        <w:jc w:val="center"/>
        <w:rPr>
          <w:b/>
          <w:bCs/>
          <w:u w:val="single" w:color="000000"/>
          <w:lang w:val="en-US"/>
        </w:rPr>
      </w:pPr>
      <w:r w:rsidRPr="00E73B67">
        <w:rPr>
          <w:b/>
          <w:bCs/>
          <w:u w:val="single" w:color="000000"/>
          <w:lang w:val="en-US"/>
        </w:rPr>
        <w:t>2. pielikuma 2. papildinājums</w:t>
      </w:r>
    </w:p>
    <w:p w14:paraId="0C828DEA"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78AF4F2" w14:textId="77777777" w:rsidR="00E73B67" w:rsidRPr="00E73B67" w:rsidRDefault="00E73B67" w:rsidP="00E73B67">
      <w:pPr>
        <w:pStyle w:val="Heading1"/>
        <w:rPr>
          <w:noProof/>
          <w:sz w:val="24"/>
          <w:szCs w:val="24"/>
          <w:lang w:val="en-US"/>
        </w:rPr>
      </w:pPr>
      <w:bookmarkStart w:id="52" w:name="_Toc107219931"/>
      <w:r w:rsidRPr="00E73B67">
        <w:rPr>
          <w:noProof/>
          <w:sz w:val="24"/>
          <w:szCs w:val="24"/>
          <w:lang w:val="en-US"/>
        </w:rPr>
        <w:t>PARAUGU ŅEMŠANAS UN TEMPERATŪRAS MĒRĪŠANAS KĀRTĪBA, PĀRVADĀJOT ATDZESĒTUS, SALDĒTUS UN ĀTRSALDĒTUS ĀTRI BOJĀJOŠOS PĀRTIKAS PRODUKTUS</w:t>
      </w:r>
      <w:bookmarkEnd w:id="52"/>
    </w:p>
    <w:p w14:paraId="78E39E7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F42F7B2" w14:textId="77777777" w:rsidR="00E73B67" w:rsidRPr="00E73B67" w:rsidRDefault="00E73B67" w:rsidP="00E73B67">
      <w:pPr>
        <w:pStyle w:val="BodyText"/>
        <w:rPr>
          <w:b/>
          <w:bCs/>
          <w:lang w:val="en-US"/>
        </w:rPr>
      </w:pPr>
      <w:r w:rsidRPr="00E73B67">
        <w:rPr>
          <w:b/>
          <w:bCs/>
          <w:lang w:val="en-US"/>
        </w:rPr>
        <w:t>A. VISPĀRĒJI APSVĒRUMI</w:t>
      </w:r>
    </w:p>
    <w:p w14:paraId="572557FB"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EAD1CBD" w14:textId="77777777" w:rsidR="00E73B67" w:rsidRPr="00E73B67" w:rsidRDefault="00E73B67" w:rsidP="00E73B67">
      <w:pPr>
        <w:pStyle w:val="BodyText"/>
        <w:rPr>
          <w:lang w:val="en-US"/>
        </w:rPr>
      </w:pPr>
      <w:r w:rsidRPr="00E73B67">
        <w:rPr>
          <w:lang w:val="en-US"/>
        </w:rPr>
        <w:t>1. Nolīguma 2. un 3. pielikumā noteiktās temperatūras mērījumi un pārbaude jāveic tā, lai pārtikas produkti netiktu pakļauti apstākļiem, kas varētu nelabvēlīgi ietekmēt to drošumu un kvalitāti. Pārtikas produktu temperatūra jāmēra zemas temperatūras apstākļos, pēc iespējas mazāk aizkavējot un traucējot pārvadāšanas procesu.</w:t>
      </w:r>
    </w:p>
    <w:p w14:paraId="62344F5B"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BD547F4" w14:textId="77777777" w:rsidR="00E73B67" w:rsidRPr="00E73B67" w:rsidRDefault="00E73B67" w:rsidP="00E73B67">
      <w:pPr>
        <w:pStyle w:val="BodyText"/>
        <w:rPr>
          <w:lang w:val="en-US"/>
        </w:rPr>
      </w:pPr>
      <w:r w:rsidRPr="00E73B67">
        <w:rPr>
          <w:lang w:val="en-US"/>
        </w:rPr>
        <w:t>2. Ja iespējams, 1. punktā minētās pārbaudes un temperatūras mērīšanas procedūras īsteno iekraušanas vai izkraušanas vietā. Parasti pārvadāšanas laikā šīs procedūras nav jāveic, izņemot tad, ja radušās nopietnas šaubas par atbilstību 2. un 3. pielikumā noteiktajai pārtikas produktu glabāšanas temperatūrai.</w:t>
      </w:r>
    </w:p>
    <w:p w14:paraId="103612B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578BD5E" w14:textId="77777777" w:rsidR="00E73B67" w:rsidRPr="00E73B67" w:rsidRDefault="00E73B67" w:rsidP="00E73B67">
      <w:pPr>
        <w:pStyle w:val="BodyText"/>
        <w:rPr>
          <w:lang w:val="en-US"/>
        </w:rPr>
      </w:pPr>
      <w:r w:rsidRPr="00E73B67">
        <w:rPr>
          <w:lang w:val="en-US"/>
        </w:rPr>
        <w:t>3. Ja tas ir iespējams, pirms ātri bojājošos pārtikas produktu kravas izraudzīšanās paraugu ņemšanas un mērījumu veikšanas procedūrām pārbaudē jāņem vērā informācija, kas iegūta ar temperatūras mērīšanas ierīcēm pārvadājuma laikā. Pārtikas produktu temperatūra jāmēra tikai tad, ja ir pamatotas šaubas par temperatūras kontroli pārvadājuma laikā.</w:t>
      </w:r>
    </w:p>
    <w:p w14:paraId="04056C2F"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F1400EB" w14:textId="77777777" w:rsidR="00E73B67" w:rsidRPr="00E73B67" w:rsidRDefault="00E73B67" w:rsidP="00E73B67">
      <w:pPr>
        <w:pStyle w:val="BodyText"/>
        <w:rPr>
          <w:lang w:val="en-US"/>
        </w:rPr>
      </w:pPr>
      <w:r w:rsidRPr="00E73B67">
        <w:rPr>
          <w:lang w:val="en-US"/>
        </w:rPr>
        <w:t>4. Kad kravas atlasītas, vispirms jāizmanto nesagraujošie mērīšanas paņēmieni (starp kastēm vai iepakojumiem). Sagraujošos mērīšanas paņēmienus izmanto tikai tad, ja ar nesagraujošajiem mērīšanas paņēmieniem iegūtie rezultāti neatbilst 2. vai 3. pielikumā noteiktajai temperatūrai (ņemot vērā pieļaujamās pielaides). Ja krava vai kastes tiek atvērtas pārbaudei, bet turpmāka darbība netiek veikta, tās atkārtoti jāaizplombē, norādot pārbaudes laiku, datumu, vietu un uzspiežot pārbaudes iestādes oficiālo zīmogu.</w:t>
      </w:r>
    </w:p>
    <w:p w14:paraId="1D7419E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A12874A" w14:textId="77777777" w:rsidR="00E73B67" w:rsidRPr="00E73B67" w:rsidRDefault="00E73B67" w:rsidP="00E73B67">
      <w:pPr>
        <w:pStyle w:val="BodyText"/>
        <w:rPr>
          <w:b/>
          <w:bCs/>
          <w:lang w:val="en-US"/>
        </w:rPr>
      </w:pPr>
      <w:r w:rsidRPr="00E73B67">
        <w:rPr>
          <w:b/>
          <w:bCs/>
          <w:lang w:val="en-US"/>
        </w:rPr>
        <w:t>B. PARAUGU ŅEMŠANA</w:t>
      </w:r>
    </w:p>
    <w:p w14:paraId="03DCE998"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4CFA192D" w14:textId="77777777" w:rsidR="00E73B67" w:rsidRPr="00E73B67" w:rsidRDefault="00E73B67" w:rsidP="00E73B67">
      <w:pPr>
        <w:pStyle w:val="BodyText"/>
        <w:rPr>
          <w:lang w:val="en-US"/>
        </w:rPr>
      </w:pPr>
      <w:r w:rsidRPr="00E73B67">
        <w:rPr>
          <w:lang w:val="en-US"/>
        </w:rPr>
        <w:t>5. Temperatūras mērīšanai izvēlas tādus iepakojuma veidus, kuru temperatūra atbilst temperatūrai vissiltākajā kravas vietā.</w:t>
      </w:r>
    </w:p>
    <w:p w14:paraId="31A4AC9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7DDD26" w14:textId="77777777" w:rsidR="00E73B67" w:rsidRPr="00E73B67" w:rsidRDefault="00E73B67" w:rsidP="00E73B67">
      <w:pPr>
        <w:pStyle w:val="BodyText"/>
        <w:rPr>
          <w:lang w:val="en-US"/>
        </w:rPr>
      </w:pPr>
      <w:r w:rsidRPr="00E73B67">
        <w:rPr>
          <w:lang w:val="en-US"/>
        </w:rPr>
        <w:t>6. Ja paraugi jāatlasa pārvadājuma laikā, kad krava atrodas transporta līdzeklī, ir jāizvēlas divi paraugi no kravas augšpuses un apakšpuses pie vienviru vai divviru durvju spraugas.</w:t>
      </w:r>
    </w:p>
    <w:p w14:paraId="1899A870"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9DF9BEA" w14:textId="77777777" w:rsidR="00E73B67" w:rsidRPr="00E73B67" w:rsidRDefault="00E73B67" w:rsidP="00E73B67">
      <w:pPr>
        <w:pStyle w:val="BodyText"/>
        <w:rPr>
          <w:lang w:val="en-US"/>
        </w:rPr>
      </w:pPr>
      <w:r w:rsidRPr="00E73B67">
        <w:rPr>
          <w:lang w:val="en-US"/>
        </w:rPr>
        <w:t>7. Ja paraugi tiek ņemti kravas izkraušanas laikā, jāizvēlas četri paraugi no jebkuras turpmāk minētās vietas:</w:t>
      </w:r>
    </w:p>
    <w:p w14:paraId="726D47E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56D7330" w14:textId="77777777" w:rsidR="00E73B67" w:rsidRPr="00E73B67" w:rsidRDefault="00E73B67" w:rsidP="00E73B67">
      <w:pPr>
        <w:pStyle w:val="BodyText"/>
        <w:numPr>
          <w:ilvl w:val="0"/>
          <w:numId w:val="9"/>
        </w:numPr>
        <w:tabs>
          <w:tab w:val="left" w:pos="851"/>
        </w:tabs>
        <w:ind w:left="284" w:firstLine="0"/>
        <w:rPr>
          <w:lang w:val="en-US"/>
        </w:rPr>
      </w:pPr>
      <w:r w:rsidRPr="00E73B67">
        <w:rPr>
          <w:lang w:val="en-US"/>
        </w:rPr>
        <w:t>kravas augšpuse vai apakšpuse pie durvju spraugas;</w:t>
      </w:r>
    </w:p>
    <w:p w14:paraId="32E8F0D9" w14:textId="77777777" w:rsidR="00E73B67" w:rsidRPr="00E73B67" w:rsidRDefault="00E73B67" w:rsidP="00E73B67">
      <w:pPr>
        <w:pStyle w:val="BodyText"/>
        <w:numPr>
          <w:ilvl w:val="0"/>
          <w:numId w:val="9"/>
        </w:numPr>
        <w:tabs>
          <w:tab w:val="left" w:pos="851"/>
        </w:tabs>
        <w:ind w:left="284" w:firstLine="0"/>
        <w:rPr>
          <w:lang w:val="en-US"/>
        </w:rPr>
      </w:pPr>
      <w:r w:rsidRPr="00E73B67">
        <w:rPr>
          <w:lang w:val="en-US"/>
        </w:rPr>
        <w:t>kravas augšējie aizmugurējie stūri (t. i., vistālāk no saldēšanas agregāta);</w:t>
      </w:r>
    </w:p>
    <w:p w14:paraId="2D6C8AB4" w14:textId="77777777" w:rsidR="00E73B67" w:rsidRPr="00E73B67" w:rsidRDefault="00E73B67" w:rsidP="00E73B67">
      <w:pPr>
        <w:pStyle w:val="BodyText"/>
        <w:numPr>
          <w:ilvl w:val="0"/>
          <w:numId w:val="9"/>
        </w:numPr>
        <w:tabs>
          <w:tab w:val="left" w:pos="851"/>
        </w:tabs>
        <w:ind w:left="284" w:firstLine="0"/>
        <w:rPr>
          <w:lang w:val="en-US"/>
        </w:rPr>
      </w:pPr>
      <w:r w:rsidRPr="00E73B67">
        <w:rPr>
          <w:lang w:val="en-US"/>
        </w:rPr>
        <w:t>kravas centrs;</w:t>
      </w:r>
    </w:p>
    <w:p w14:paraId="3811D503" w14:textId="77777777" w:rsidR="00E73B67" w:rsidRPr="00E73B67" w:rsidRDefault="00E73B67" w:rsidP="00E73B67">
      <w:pPr>
        <w:pStyle w:val="BodyText"/>
        <w:numPr>
          <w:ilvl w:val="0"/>
          <w:numId w:val="9"/>
        </w:numPr>
        <w:tabs>
          <w:tab w:val="left" w:pos="851"/>
        </w:tabs>
        <w:ind w:left="284" w:firstLine="0"/>
        <w:rPr>
          <w:lang w:val="en-US"/>
        </w:rPr>
      </w:pPr>
      <w:r w:rsidRPr="00E73B67">
        <w:rPr>
          <w:lang w:val="en-US"/>
        </w:rPr>
        <w:t>kravas priekšpuses centrālā daļa (t. i., vistuvāk saldēšanas agregātam);</w:t>
      </w:r>
    </w:p>
    <w:p w14:paraId="1F25A1B8" w14:textId="77777777" w:rsidR="00E73B67" w:rsidRPr="00E73B67" w:rsidRDefault="00E73B67" w:rsidP="00E73B67">
      <w:pPr>
        <w:pStyle w:val="BodyText"/>
        <w:numPr>
          <w:ilvl w:val="0"/>
          <w:numId w:val="9"/>
        </w:numPr>
        <w:tabs>
          <w:tab w:val="left" w:pos="851"/>
        </w:tabs>
        <w:ind w:left="284" w:firstLine="0"/>
        <w:rPr>
          <w:lang w:val="en-US"/>
        </w:rPr>
      </w:pPr>
      <w:r w:rsidRPr="00E73B67">
        <w:rPr>
          <w:lang w:val="en-US"/>
        </w:rPr>
        <w:t>kravas priekšpuses augšējie vai apakšējie stūri (t. i., vistuvāk saldēšanas agregāta recirkulētā gaisa atverei).</w:t>
      </w:r>
    </w:p>
    <w:p w14:paraId="01B9CA38"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4F8F6690" w14:textId="77777777" w:rsidR="00E73B67" w:rsidRPr="00E73B67" w:rsidRDefault="00E73B67" w:rsidP="00E73B67">
      <w:pPr>
        <w:pStyle w:val="BodyText"/>
        <w:rPr>
          <w:lang w:val="en-US"/>
        </w:rPr>
      </w:pPr>
      <w:r w:rsidRPr="00E73B67">
        <w:rPr>
          <w:lang w:val="en-US"/>
        </w:rPr>
        <w:t>8. Turpmāk 3. pielikumā minēto atdzesēto pārtikas produktu paraugi jāņem arī no visaukstākās vietas, lai pārliecinātos, ka pārvadāšanas laikā pārtikas produkti nav sasaluši.</w:t>
      </w:r>
    </w:p>
    <w:p w14:paraId="4B5E803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36905DD" w14:textId="77777777" w:rsidR="00E73B67" w:rsidRPr="00E73B67" w:rsidRDefault="00E73B67" w:rsidP="00E73B67">
      <w:pPr>
        <w:pStyle w:val="BodyText"/>
        <w:rPr>
          <w:b/>
          <w:bCs/>
          <w:lang w:val="en-US"/>
        </w:rPr>
      </w:pPr>
      <w:r w:rsidRPr="00E73B67">
        <w:rPr>
          <w:b/>
          <w:bCs/>
          <w:lang w:val="en-US"/>
        </w:rPr>
        <w:t>C. ĀTRI BOJĀJOŠOS PĀRTIKAS PRODUKTU TEMPERATŪRAS MĒRĪŠANA</w:t>
      </w:r>
    </w:p>
    <w:p w14:paraId="6F12A0E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8B307BF" w14:textId="77777777" w:rsidR="00E73B67" w:rsidRPr="00E73B67" w:rsidRDefault="00E73B67" w:rsidP="00E73B67">
      <w:pPr>
        <w:pStyle w:val="BodyText"/>
        <w:rPr>
          <w:lang w:val="en-US"/>
        </w:rPr>
      </w:pPr>
      <w:r w:rsidRPr="00E73B67">
        <w:rPr>
          <w:lang w:val="en-US"/>
        </w:rPr>
        <w:t>9. Pirms temperatūras mērīšanas temperatūras mērīšanas zonde jāatdzesē līdz temperatūrai, kas ir pēc iespējas tuvāka attiecīgā produkta temperatūrai.</w:t>
      </w:r>
    </w:p>
    <w:p w14:paraId="473CF7CA"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08FACC37" w14:textId="77777777" w:rsidR="00E73B67" w:rsidRPr="00E73B67" w:rsidRDefault="00E73B67" w:rsidP="00E73B67">
      <w:pPr>
        <w:tabs>
          <w:tab w:val="left" w:pos="1240"/>
        </w:tabs>
        <w:jc w:val="both"/>
        <w:rPr>
          <w:rFonts w:ascii="Times New Roman" w:hAnsi="Times New Roman"/>
          <w:b/>
          <w:i/>
          <w:noProof/>
          <w:sz w:val="24"/>
          <w:u w:val="single" w:color="000000"/>
          <w:lang w:val="en-US"/>
        </w:rPr>
      </w:pPr>
      <w:r w:rsidRPr="00E73B67">
        <w:rPr>
          <w:rFonts w:ascii="Times New Roman" w:hAnsi="Times New Roman"/>
          <w:b/>
          <w:i/>
          <w:noProof/>
          <w:sz w:val="24"/>
          <w:u w:color="000000"/>
          <w:lang w:val="en-US"/>
        </w:rPr>
        <w:t xml:space="preserve">I. </w:t>
      </w:r>
      <w:r w:rsidRPr="00E73B67">
        <w:rPr>
          <w:rFonts w:ascii="Times New Roman" w:hAnsi="Times New Roman"/>
          <w:b/>
          <w:i/>
          <w:noProof/>
          <w:sz w:val="24"/>
          <w:u w:val="single" w:color="000000"/>
          <w:lang w:val="en-US"/>
        </w:rPr>
        <w:t>Atdzesēti pārtikas produkti</w:t>
      </w:r>
    </w:p>
    <w:p w14:paraId="18790691" w14:textId="77777777" w:rsidR="00E73B67" w:rsidRPr="00E73B67" w:rsidRDefault="00E73B67" w:rsidP="00E73B67">
      <w:pPr>
        <w:jc w:val="both"/>
        <w:rPr>
          <w:rFonts w:ascii="Times New Roman" w:hAnsi="Times New Roman"/>
          <w:b/>
          <w:i/>
          <w:noProof/>
          <w:sz w:val="24"/>
          <w:u w:val="single" w:color="000000"/>
          <w:lang w:val="en-US"/>
        </w:rPr>
      </w:pPr>
    </w:p>
    <w:p w14:paraId="75FD9F12" w14:textId="77777777" w:rsidR="00E73B67" w:rsidRPr="00E73B67" w:rsidRDefault="00E73B67" w:rsidP="00E73B67">
      <w:pPr>
        <w:pStyle w:val="BodyText"/>
        <w:rPr>
          <w:lang w:val="en-US"/>
        </w:rPr>
      </w:pPr>
      <w:r w:rsidRPr="00E73B67">
        <w:rPr>
          <w:lang w:val="en-US"/>
        </w:rPr>
        <w:t xml:space="preserve">10. </w:t>
      </w:r>
      <w:r w:rsidRPr="00E73B67">
        <w:rPr>
          <w:u w:val="single"/>
          <w:lang w:val="en-US"/>
        </w:rPr>
        <w:t xml:space="preserve">Nesagraujošais mērīšanas paņēmiens. </w:t>
      </w:r>
      <w:r w:rsidRPr="00E73B67">
        <w:rPr>
          <w:lang w:val="en-US"/>
        </w:rPr>
        <w:t>Temperatūra starp kastēm vai iepakojumiem jāmēra ar zondi ar plakanu galu, kas nodrošina labu saskari ar virsmu, zemu siltummasu un augstu īpatnējo siltumvadītspēju. Kad zondi ievieto starp kastēm vai pārtikas iepakojumiem, ir jābūt pietiekamam spiedienam, lai panāktu labu siltuma kontaktu, un zonde jāievada pietiekami dziļi, lai iespējami samazinātu siltumvadītspējas kļūdas.</w:t>
      </w:r>
    </w:p>
    <w:p w14:paraId="1DCC70CC" w14:textId="77777777" w:rsidR="00E73B67" w:rsidRPr="00E73B67" w:rsidRDefault="00E73B67" w:rsidP="00E73B67">
      <w:pPr>
        <w:jc w:val="both"/>
        <w:rPr>
          <w:lang w:val="en-US"/>
        </w:rPr>
      </w:pPr>
    </w:p>
    <w:p w14:paraId="4710144E" w14:textId="77777777" w:rsidR="00E73B67" w:rsidRPr="00E73B67" w:rsidRDefault="00E73B67" w:rsidP="00E73B67">
      <w:pPr>
        <w:pStyle w:val="BodyText"/>
        <w:rPr>
          <w:lang w:val="en-US"/>
        </w:rPr>
      </w:pPr>
      <w:r w:rsidRPr="00E73B67">
        <w:rPr>
          <w:lang w:val="en-US"/>
        </w:rPr>
        <w:t xml:space="preserve">11. </w:t>
      </w:r>
      <w:r w:rsidRPr="00E73B67">
        <w:rPr>
          <w:u w:val="single"/>
          <w:lang w:val="en-US"/>
        </w:rPr>
        <w:t xml:space="preserve">Sagraujošais mērīšanas paņēmiens. </w:t>
      </w:r>
      <w:r w:rsidRPr="00E73B67">
        <w:rPr>
          <w:lang w:val="en-US"/>
        </w:rPr>
        <w:t>Jāizmanto zonde ar stingru, izturīgu kātu un smailu galu, izgatavotu no viegli tīrāma un dezinficējama materiāla. Zonde jāievieto pārtikas produkta iepakojuma centrā, un temperatūra jāreģistrē, kad rādījums ir nostabilizējies.</w:t>
      </w:r>
    </w:p>
    <w:p w14:paraId="4EE7D824" w14:textId="77777777" w:rsidR="00E73B67" w:rsidRPr="00E73B67" w:rsidRDefault="00E73B67" w:rsidP="00E73B67">
      <w:pPr>
        <w:jc w:val="both"/>
        <w:rPr>
          <w:lang w:val="en-US"/>
        </w:rPr>
      </w:pPr>
    </w:p>
    <w:p w14:paraId="2F5BB4D2" w14:textId="77777777" w:rsidR="00E73B67" w:rsidRPr="00E73B67" w:rsidRDefault="00E73B67" w:rsidP="00E73B67">
      <w:pPr>
        <w:tabs>
          <w:tab w:val="left" w:pos="1239"/>
        </w:tabs>
        <w:jc w:val="both"/>
        <w:rPr>
          <w:rFonts w:ascii="Times New Roman" w:hAnsi="Times New Roman"/>
          <w:b/>
          <w:i/>
          <w:noProof/>
          <w:sz w:val="24"/>
          <w:u w:val="single" w:color="000000"/>
          <w:lang w:val="en-US"/>
        </w:rPr>
      </w:pPr>
      <w:r w:rsidRPr="00E73B67">
        <w:rPr>
          <w:rFonts w:ascii="Times New Roman" w:hAnsi="Times New Roman"/>
          <w:b/>
          <w:i/>
          <w:noProof/>
          <w:sz w:val="24"/>
          <w:u w:color="000000"/>
          <w:lang w:val="en-US"/>
        </w:rPr>
        <w:t xml:space="preserve">II. </w:t>
      </w:r>
      <w:r w:rsidRPr="00E73B67">
        <w:rPr>
          <w:rFonts w:ascii="Times New Roman" w:hAnsi="Times New Roman"/>
          <w:b/>
          <w:i/>
          <w:noProof/>
          <w:sz w:val="24"/>
          <w:u w:val="single" w:color="000000"/>
          <w:lang w:val="en-US"/>
        </w:rPr>
        <w:t>Saldēti un ātrsaldēti pārtikas produkti</w:t>
      </w:r>
    </w:p>
    <w:p w14:paraId="6C34AAA9" w14:textId="77777777" w:rsidR="00E73B67" w:rsidRPr="00E73B67" w:rsidRDefault="00E73B67" w:rsidP="00E73B67">
      <w:pPr>
        <w:jc w:val="both"/>
        <w:rPr>
          <w:rFonts w:ascii="Times New Roman" w:hAnsi="Times New Roman"/>
          <w:b/>
          <w:i/>
          <w:noProof/>
          <w:sz w:val="24"/>
          <w:u w:val="single" w:color="000000"/>
          <w:lang w:val="en-US"/>
        </w:rPr>
      </w:pPr>
    </w:p>
    <w:p w14:paraId="3B841573" w14:textId="77777777" w:rsidR="00E73B67" w:rsidRPr="00E73B67" w:rsidRDefault="00E73B67" w:rsidP="00E73B67">
      <w:pPr>
        <w:pStyle w:val="BodyText"/>
        <w:rPr>
          <w:lang w:val="en-US"/>
        </w:rPr>
      </w:pPr>
      <w:r w:rsidRPr="00E73B67">
        <w:rPr>
          <w:lang w:val="en-US"/>
        </w:rPr>
        <w:t xml:space="preserve">12. </w:t>
      </w:r>
      <w:r w:rsidRPr="00E73B67">
        <w:rPr>
          <w:u w:val="single" w:color="000000"/>
          <w:lang w:val="en-US"/>
        </w:rPr>
        <w:t>Nesagraujošais mērīšanas paņēmiens</w:t>
      </w:r>
      <w:r w:rsidRPr="00E73B67">
        <w:rPr>
          <w:lang w:val="en-US"/>
        </w:rPr>
        <w:t>. Skat. 10. punktu.</w:t>
      </w:r>
    </w:p>
    <w:p w14:paraId="5537A096" w14:textId="77777777" w:rsidR="00E73B67" w:rsidRPr="00E73B67" w:rsidRDefault="00E73B67" w:rsidP="00E73B67">
      <w:pPr>
        <w:jc w:val="both"/>
        <w:rPr>
          <w:lang w:val="en-US"/>
        </w:rPr>
      </w:pPr>
    </w:p>
    <w:p w14:paraId="52188317" w14:textId="77777777" w:rsidR="00E73B67" w:rsidRPr="00E73B67" w:rsidRDefault="00E73B67" w:rsidP="00E73B67">
      <w:pPr>
        <w:pStyle w:val="BodyText"/>
        <w:rPr>
          <w:lang w:val="en-US"/>
        </w:rPr>
      </w:pPr>
      <w:r w:rsidRPr="00E73B67">
        <w:rPr>
          <w:lang w:val="en-US"/>
        </w:rPr>
        <w:t xml:space="preserve">13. </w:t>
      </w:r>
      <w:r w:rsidRPr="00E73B67">
        <w:rPr>
          <w:u w:val="single"/>
          <w:lang w:val="en-US"/>
        </w:rPr>
        <w:t xml:space="preserve">Sagraujošais mērīšanas paņēmiens. </w:t>
      </w:r>
      <w:r w:rsidRPr="00E73B67">
        <w:rPr>
          <w:lang w:val="en-US"/>
        </w:rPr>
        <w:t>Temperatūras mērīšanas zondes nav piemērotas ievadīšanai saldētos pārtikas produktos. Tāpēc pārtikas produktā jāizveido caurums, lai tajā varētu ievietot zondi. Caurumu izveido, izmantojot iepriekš atdzesētu metālisku instrumentu ar smailu galu, piemēram, ledus cirtni, rokas urbi vai spirālveida urbi. Cauruma diametram iespējami jāatbilst zondes diametram. Zondes ievadīšanas dziļums būs atkarīgs no produkta veida:</w:t>
      </w:r>
    </w:p>
    <w:p w14:paraId="1169F914" w14:textId="77777777" w:rsidR="00E73B67" w:rsidRPr="00E73B67" w:rsidRDefault="00E73B67" w:rsidP="00E73B67">
      <w:pPr>
        <w:jc w:val="both"/>
        <w:rPr>
          <w:lang w:val="en-US"/>
        </w:rPr>
      </w:pPr>
    </w:p>
    <w:p w14:paraId="29852113" w14:textId="77777777" w:rsidR="00E73B67" w:rsidRPr="00E73B67" w:rsidRDefault="00E73B67" w:rsidP="00E73B67">
      <w:pPr>
        <w:pStyle w:val="BodyText"/>
        <w:ind w:left="284"/>
        <w:rPr>
          <w:lang w:val="en-US"/>
        </w:rPr>
      </w:pPr>
      <w:r w:rsidRPr="00E73B67">
        <w:rPr>
          <w:lang w:val="en-US"/>
        </w:rPr>
        <w:t>i) ja produkta izmēri to atļauj, zondi ievada 2,5 cm dziļumā, mērot no produkta virsmas;</w:t>
      </w:r>
    </w:p>
    <w:p w14:paraId="7352A134" w14:textId="77777777" w:rsidR="00E73B67" w:rsidRPr="00E73B67" w:rsidRDefault="00E73B67" w:rsidP="00E73B67">
      <w:pPr>
        <w:pStyle w:val="BodyText"/>
        <w:ind w:left="284"/>
        <w:rPr>
          <w:lang w:val="en-US"/>
        </w:rPr>
      </w:pPr>
      <w:r w:rsidRPr="00E73B67">
        <w:rPr>
          <w:lang w:val="en-US"/>
        </w:rPr>
        <w:t>ii) ja produkta izmēru dēļ i) apakšpunktu nav iespējams piemērot, zonde jāievada produktā tādā dziļumā no tā virsmas, kas vismaz 3–4 reizes pārsniedz zondes diametru;</w:t>
      </w:r>
    </w:p>
    <w:p w14:paraId="43FF36C9" w14:textId="77777777" w:rsidR="00E73B67" w:rsidRPr="00E73B67" w:rsidRDefault="00E73B67" w:rsidP="00E73B67">
      <w:pPr>
        <w:pStyle w:val="BodyText"/>
        <w:ind w:left="284"/>
        <w:rPr>
          <w:lang w:val="en-US"/>
        </w:rPr>
      </w:pPr>
      <w:r w:rsidRPr="00E73B67">
        <w:rPr>
          <w:lang w:val="en-US"/>
        </w:rPr>
        <w:t>iii) atsevišķos pārtikas produktos, piemēram, sagrieztos dārzeņos, zondi nav iespējams vai nav praktiski ievadīt to izmēra vai sastāva dēļ. Šādos gadījumos pārtikas produkta iesaiņojuma iekšējā temperatūra jānosaka, ievadot iepakojuma centrā piemērotu smailu zondi un izmērot temperatūru saskares vietā ar attiecīgo pārtikas produktu.</w:t>
      </w:r>
    </w:p>
    <w:p w14:paraId="30E5904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71DC52F9" w14:textId="77777777" w:rsidR="00E73B67" w:rsidRPr="00E73B67" w:rsidRDefault="00E73B67" w:rsidP="00E73B67">
      <w:pPr>
        <w:pStyle w:val="BodyText"/>
        <w:rPr>
          <w:lang w:val="en-US"/>
        </w:rPr>
      </w:pPr>
      <w:r w:rsidRPr="00E73B67">
        <w:rPr>
          <w:lang w:val="en-US"/>
        </w:rPr>
        <w:t>Pēc zondes ievietošanas temperatūra jānolasa, kad rādījums nostabilizējies.</w:t>
      </w:r>
    </w:p>
    <w:p w14:paraId="2C68053B" w14:textId="77777777" w:rsidR="00E73B67" w:rsidRPr="00E73B67" w:rsidRDefault="00E73B67" w:rsidP="00E73B67">
      <w:pPr>
        <w:jc w:val="both"/>
        <w:rPr>
          <w:rFonts w:ascii="Times New Roman" w:hAnsi="Times New Roman" w:cs="Times New Roman"/>
          <w:noProof/>
          <w:sz w:val="24"/>
          <w:szCs w:val="24"/>
          <w:lang w:val="en-US"/>
        </w:rPr>
      </w:pPr>
    </w:p>
    <w:p w14:paraId="2D9D7C21" w14:textId="77777777" w:rsidR="00E73B67" w:rsidRPr="00E73B67" w:rsidRDefault="00E73B67" w:rsidP="00E73B67">
      <w:pPr>
        <w:pStyle w:val="BodyText"/>
        <w:rPr>
          <w:b/>
          <w:bCs/>
          <w:lang w:val="en-US"/>
        </w:rPr>
      </w:pPr>
      <w:r w:rsidRPr="00E73B67">
        <w:rPr>
          <w:b/>
          <w:bCs/>
          <w:lang w:val="en-US"/>
        </w:rPr>
        <w:t>D. VISPĀRĒJĀS TEHNISKĀS PRASĪBAS MĒRĪŠANAS SISTĒMAI</w:t>
      </w:r>
    </w:p>
    <w:p w14:paraId="0DAFD3B6"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2D5998CD" w14:textId="77777777" w:rsidR="00E73B67" w:rsidRPr="00E73B67" w:rsidRDefault="00E73B67" w:rsidP="00E73B67">
      <w:pPr>
        <w:pStyle w:val="BodyText"/>
        <w:rPr>
          <w:lang w:val="en-US"/>
        </w:rPr>
      </w:pPr>
      <w:r w:rsidRPr="00E73B67">
        <w:rPr>
          <w:lang w:val="en-US"/>
        </w:rPr>
        <w:t>14. Mērīšanas sistēmai (zondei un nolasīšanas ierīcei), ko izmanto temperatūras noteikšanai, jāatbilst šādām tehniskajām prasībām:</w:t>
      </w:r>
    </w:p>
    <w:p w14:paraId="6147C65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990D797" w14:textId="77777777" w:rsidR="00E73B67" w:rsidRPr="00E73B67" w:rsidRDefault="00E73B67" w:rsidP="00E73B67">
      <w:pPr>
        <w:pStyle w:val="BodyText"/>
        <w:ind w:left="284"/>
        <w:rPr>
          <w:lang w:val="en-US"/>
        </w:rPr>
      </w:pPr>
      <w:r w:rsidRPr="00E73B67">
        <w:rPr>
          <w:lang w:val="en-US"/>
        </w:rPr>
        <w:t>i) reakcijas laiks – trīs minūšu laikā ir jāsasniedz 90 % no sākotnējā un galīgā rādījuma starpības;</w:t>
      </w:r>
    </w:p>
    <w:p w14:paraId="64AB897B" w14:textId="77777777" w:rsidR="00E73B67" w:rsidRPr="00E73B67" w:rsidRDefault="00E73B67" w:rsidP="00E73B67">
      <w:pPr>
        <w:pStyle w:val="BodyText"/>
        <w:ind w:left="284"/>
        <w:rPr>
          <w:lang w:val="en-US"/>
        </w:rPr>
      </w:pPr>
      <w:r w:rsidRPr="00E73B67">
        <w:rPr>
          <w:lang w:val="en-US"/>
        </w:rPr>
        <w:t>ii) sistēmas precizitātei ir jābūt ±0,5 °C mērījumu diapazonā no –20 °C līdz +30 °C</w:t>
      </w:r>
      <w:r w:rsidRPr="00E73B67">
        <w:rPr>
          <w:rStyle w:val="FootnoteReference"/>
          <w:lang w:val="en-US"/>
        </w:rPr>
        <w:footnoteReference w:customMarkFollows="1" w:id="65"/>
        <w:t>1</w:t>
      </w:r>
      <w:r w:rsidRPr="00E73B67">
        <w:rPr>
          <w:lang w:val="en-US"/>
        </w:rPr>
        <w:t>;</w:t>
      </w:r>
    </w:p>
    <w:p w14:paraId="23C6146B" w14:textId="77777777" w:rsidR="00E73B67" w:rsidRPr="00E73B67" w:rsidRDefault="00E73B67" w:rsidP="00E73B67">
      <w:pPr>
        <w:pStyle w:val="BodyText"/>
        <w:ind w:left="284"/>
        <w:rPr>
          <w:lang w:val="en-US"/>
        </w:rPr>
      </w:pPr>
      <w:r w:rsidRPr="00E73B67">
        <w:rPr>
          <w:lang w:val="en-US"/>
        </w:rPr>
        <w:t>iii) veicot mērījumus apstākļos, kad apkārtējās vides temperatūra ir diapazonā no –20 °C līdz +30 °C, mērījumu precizitāte nedrīkst svārstīties vairāk kā 0,3 °C robežās;</w:t>
      </w:r>
    </w:p>
    <w:p w14:paraId="010A1375" w14:textId="77777777" w:rsidR="00E73B67" w:rsidRPr="00E73B67" w:rsidRDefault="00E73B67" w:rsidP="00E73B67">
      <w:pPr>
        <w:pStyle w:val="BodyText"/>
        <w:ind w:left="284"/>
        <w:rPr>
          <w:lang w:val="en-US"/>
        </w:rPr>
      </w:pPr>
      <w:r w:rsidRPr="00E73B67">
        <w:rPr>
          <w:lang w:val="en-US"/>
        </w:rPr>
        <w:t>iv) mērinstrumenta displeja izšķirtspējai ir jābūt 0,1 °C;</w:t>
      </w:r>
    </w:p>
    <w:p w14:paraId="7A992706" w14:textId="77777777" w:rsidR="00E73B67" w:rsidRPr="00E73B67" w:rsidRDefault="00E73B67" w:rsidP="00E73B67">
      <w:pPr>
        <w:pStyle w:val="BodyText"/>
        <w:ind w:left="284"/>
        <w:rPr>
          <w:lang w:val="en-US"/>
        </w:rPr>
      </w:pPr>
      <w:r w:rsidRPr="00E73B67">
        <w:rPr>
          <w:lang w:val="en-US"/>
        </w:rPr>
        <w:t>v) sistēmas precizitāte ir regulāri jāpārbauda</w:t>
      </w:r>
      <w:r w:rsidRPr="00E73B67">
        <w:rPr>
          <w:vertAlign w:val="superscript"/>
          <w:lang w:val="en-US"/>
        </w:rPr>
        <w:t>1</w:t>
      </w:r>
      <w:r w:rsidRPr="00E73B67">
        <w:rPr>
          <w:lang w:val="en-US"/>
        </w:rPr>
        <w:t>;</w:t>
      </w:r>
    </w:p>
    <w:p w14:paraId="607B01DF" w14:textId="77777777" w:rsidR="00E73B67" w:rsidRPr="00E73B67" w:rsidRDefault="00E73B67" w:rsidP="00E73B67">
      <w:pPr>
        <w:pStyle w:val="BodyText"/>
        <w:ind w:left="284"/>
        <w:rPr>
          <w:lang w:val="en-US"/>
        </w:rPr>
      </w:pPr>
      <w:r w:rsidRPr="00E73B67">
        <w:rPr>
          <w:lang w:val="en-US"/>
        </w:rPr>
        <w:t>vi) sistēmai jābūt derīgam kalibrācijas sertifikātam, ko izdevusi atzīta iestāde;</w:t>
      </w:r>
    </w:p>
    <w:p w14:paraId="6A03B495" w14:textId="77777777" w:rsidR="00E73B67" w:rsidRPr="00E73B67" w:rsidRDefault="00E73B67" w:rsidP="00E73B67">
      <w:pPr>
        <w:pStyle w:val="BodyText"/>
        <w:ind w:left="284"/>
        <w:rPr>
          <w:lang w:val="en-US"/>
        </w:rPr>
      </w:pPr>
      <w:r w:rsidRPr="00E73B67">
        <w:rPr>
          <w:lang w:val="en-US"/>
        </w:rPr>
        <w:t>vii) sistēmas elektriskās daļas jāaizsargā pret nelabvēlīgu ietekmi, ko rada mitruma kondensācija;</w:t>
      </w:r>
    </w:p>
    <w:p w14:paraId="2B33998A" w14:textId="77777777" w:rsidR="00E73B67" w:rsidRPr="00E73B67" w:rsidRDefault="00E73B67" w:rsidP="00E73B67">
      <w:pPr>
        <w:pStyle w:val="BodyText"/>
        <w:ind w:left="284"/>
        <w:rPr>
          <w:lang w:val="en-US"/>
        </w:rPr>
      </w:pPr>
      <w:r w:rsidRPr="00E73B67">
        <w:rPr>
          <w:lang w:val="en-US"/>
        </w:rPr>
        <w:t>viii) sistēmai jābūt izgatavotai no izturīga materiāla un trieciendrošai.</w:t>
      </w:r>
    </w:p>
    <w:p w14:paraId="7595FBB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5E6078D" w14:textId="77777777" w:rsidR="00E73B67" w:rsidRPr="00E73B67" w:rsidRDefault="00E73B67" w:rsidP="00E73B67">
      <w:pPr>
        <w:pStyle w:val="BodyText"/>
        <w:rPr>
          <w:b/>
          <w:bCs/>
          <w:lang w:val="en-US"/>
        </w:rPr>
      </w:pPr>
      <w:r w:rsidRPr="00E73B67">
        <w:rPr>
          <w:b/>
          <w:bCs/>
          <w:lang w:val="en-US"/>
        </w:rPr>
        <w:t>E. PIEĻAUJAMĀS PIELAIDES TEMPERATŪRAS MĒRĪŠANĀ</w:t>
      </w:r>
    </w:p>
    <w:p w14:paraId="34BC7A13"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DA3FA2D" w14:textId="77777777" w:rsidR="00E73B67" w:rsidRPr="00E73B67" w:rsidRDefault="00E73B67" w:rsidP="00E73B67">
      <w:pPr>
        <w:pStyle w:val="BodyText"/>
        <w:rPr>
          <w:lang w:val="en-US"/>
        </w:rPr>
      </w:pPr>
      <w:r w:rsidRPr="00E73B67">
        <w:rPr>
          <w:lang w:val="en-US"/>
        </w:rPr>
        <w:t>15. Temperatūras mērījumu rezultātu analīzē pieļaujamas šādas pielaides:</w:t>
      </w:r>
    </w:p>
    <w:p w14:paraId="56C170EE"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56163978" w14:textId="77777777" w:rsidR="00E73B67" w:rsidRPr="00E73B67" w:rsidRDefault="00E73B67" w:rsidP="00E73B67">
      <w:pPr>
        <w:pStyle w:val="BodyText"/>
        <w:ind w:left="284"/>
        <w:rPr>
          <w:lang w:val="en-US"/>
        </w:rPr>
      </w:pPr>
      <w:r w:rsidRPr="00E73B67">
        <w:rPr>
          <w:lang w:val="en-US"/>
        </w:rPr>
        <w:t xml:space="preserve">i) </w:t>
      </w:r>
      <w:r w:rsidRPr="00E73B67">
        <w:rPr>
          <w:u w:val="single"/>
          <w:lang w:val="en-US"/>
        </w:rPr>
        <w:t xml:space="preserve">darbības pielaide </w:t>
      </w:r>
      <w:r w:rsidRPr="00E73B67">
        <w:rPr>
          <w:lang w:val="en-US"/>
        </w:rPr>
        <w:t>– uz saldētu un ātrsaldētu pārtikas produktu virsmas pieļaujama īslaicīga temperatūras paaugstināšanās, bet ne vairāk par 3 °C virs temperatūras, kas noteikta 2. pielikumā;</w:t>
      </w:r>
    </w:p>
    <w:p w14:paraId="2DA796B9" w14:textId="77777777" w:rsidR="00E73B67" w:rsidRPr="00E73B67" w:rsidRDefault="00E73B67" w:rsidP="00E73B67">
      <w:pPr>
        <w:pStyle w:val="BodyText"/>
        <w:ind w:left="284"/>
        <w:rPr>
          <w:lang w:val="en-US"/>
        </w:rPr>
      </w:pPr>
      <w:r w:rsidRPr="00E73B67">
        <w:rPr>
          <w:lang w:val="en-US"/>
        </w:rPr>
        <w:t xml:space="preserve">ii) </w:t>
      </w:r>
      <w:r w:rsidRPr="00E73B67">
        <w:rPr>
          <w:u w:val="single"/>
          <w:lang w:val="en-US"/>
        </w:rPr>
        <w:t xml:space="preserve">metodoloģiskā pielaide </w:t>
      </w:r>
      <w:r w:rsidRPr="00E73B67">
        <w:rPr>
          <w:lang w:val="en-US"/>
        </w:rPr>
        <w:t>– ja izmanto nesagraujošo mērīšanas paņēmienu, maksimālā starpība starp rādījumu un produkta faktisko temperatūru var būt 2 °C, jo īpaši, ja iepakojuma kastu izgatavošanai izmantots biezs kartons. Šī pielaide neattiecas uz sagraujošo temperatūras mērīšanas paņēmienu.</w:t>
      </w:r>
    </w:p>
    <w:p w14:paraId="114E00CA" w14:textId="77777777" w:rsidR="00E73B67" w:rsidRPr="00E73B67" w:rsidRDefault="00E73B67" w:rsidP="00E73B67">
      <w:pPr>
        <w:rPr>
          <w:lang w:val="en-US"/>
        </w:rPr>
      </w:pPr>
      <w:r w:rsidRPr="00E73B67">
        <w:rPr>
          <w:lang w:val="en-US"/>
        </w:rPr>
        <w:br w:type="page"/>
      </w:r>
    </w:p>
    <w:p w14:paraId="78810718" w14:textId="77777777" w:rsidR="00E73B67" w:rsidRPr="00E73B67" w:rsidRDefault="00E73B67" w:rsidP="00E73B67">
      <w:pPr>
        <w:jc w:val="both"/>
        <w:rPr>
          <w:lang w:val="en-US"/>
        </w:rPr>
      </w:pPr>
    </w:p>
    <w:p w14:paraId="08FA0907" w14:textId="77777777" w:rsidR="00E73B67" w:rsidRPr="00E73B67" w:rsidRDefault="00E73B67" w:rsidP="00E73B67">
      <w:pPr>
        <w:pStyle w:val="BodyText"/>
        <w:jc w:val="center"/>
        <w:rPr>
          <w:b/>
          <w:bCs/>
          <w:u w:val="single" w:color="000000"/>
          <w:lang w:val="en-US"/>
        </w:rPr>
      </w:pPr>
      <w:r w:rsidRPr="00E73B67">
        <w:rPr>
          <w:b/>
          <w:bCs/>
          <w:u w:val="single" w:color="000000"/>
          <w:lang w:val="en-US"/>
        </w:rPr>
        <w:t>3. pielikums</w:t>
      </w:r>
    </w:p>
    <w:p w14:paraId="7B38F4D5"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53157E6C" w14:textId="77777777" w:rsidR="00E73B67" w:rsidRPr="00E73B67" w:rsidRDefault="00E73B67" w:rsidP="00E73B67">
      <w:pPr>
        <w:pStyle w:val="Heading1"/>
        <w:rPr>
          <w:noProof/>
          <w:sz w:val="24"/>
          <w:szCs w:val="20"/>
          <w:lang w:val="en-US"/>
        </w:rPr>
      </w:pPr>
      <w:bookmarkStart w:id="53" w:name="_Toc107219932"/>
      <w:r w:rsidRPr="00E73B67">
        <w:rPr>
          <w:noProof/>
          <w:sz w:val="24"/>
          <w:szCs w:val="20"/>
          <w:lang w:val="en-US"/>
        </w:rPr>
        <w:t>IEKĀRTU IZVĒLE UN TEMPERATŪRAS REŽĪMS, KAS JĀIEVĒRO, PĀRVADĀJOT ATDZESĒTUS PĀRTIKAS PRODUKTUS</w:t>
      </w:r>
      <w:bookmarkEnd w:id="53"/>
    </w:p>
    <w:p w14:paraId="7A9FD690"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0F750A4" w14:textId="77777777" w:rsidR="00E73B67" w:rsidRPr="00E73B67" w:rsidRDefault="00E73B67" w:rsidP="00E73B67">
      <w:pPr>
        <w:pStyle w:val="BodyText"/>
        <w:rPr>
          <w:lang w:val="en-US"/>
        </w:rPr>
      </w:pPr>
      <w:r w:rsidRPr="00E73B67">
        <w:rPr>
          <w:lang w:val="en-US"/>
        </w:rPr>
        <w:t>1. Pārvadājot turpmāk minētos atdzesētos pārtikas produktus, pārvadāšanas iekārtas jāizvēlas un jāizmanto tā, lai pārvadājuma laikā pārtikas produktu visaugstākā temperatūra jebkurā kravas vietā nepārsniegtu norādīto temperatūru. Ja tomēr pārtikas produkta temperatūra tiek pārbaudīta, pārbaudi veic saskaņā ar šā nolīguma 2. pielikuma 2. papildinājumā noteikto procedūru.</w:t>
      </w:r>
    </w:p>
    <w:p w14:paraId="0ADD8703"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6F9132FD" w14:textId="77777777" w:rsidR="00E73B67" w:rsidRPr="00E73B67" w:rsidRDefault="00E73B67" w:rsidP="00E73B67">
      <w:pPr>
        <w:pStyle w:val="BodyText"/>
        <w:rPr>
          <w:lang w:val="en-US"/>
        </w:rPr>
      </w:pPr>
      <w:r w:rsidRPr="00E73B67">
        <w:rPr>
          <w:lang w:val="en-US"/>
        </w:rPr>
        <w:t>2. Attiecīgi iekraušanas, pārvadāšanas un izkraušanas laikā pārtikas produktu temperatūra nevienā kravas vietā nedrīkst pārsniegt turpmāk norādīto temperatūru.</w:t>
      </w:r>
    </w:p>
    <w:p w14:paraId="305DF6E4"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FD560B9" w14:textId="77777777" w:rsidR="00E73B67" w:rsidRPr="00E73B67" w:rsidRDefault="00E73B67" w:rsidP="00E73B67">
      <w:pPr>
        <w:pStyle w:val="BodyText"/>
        <w:rPr>
          <w:lang w:val="en-US"/>
        </w:rPr>
      </w:pPr>
      <w:r w:rsidRPr="00E73B67">
        <w:rPr>
          <w:lang w:val="en-US"/>
        </w:rPr>
        <w:t>3. Ja iekārta jāatver, piemēram, lai veiktu pārbaudi, ir būtiski nodrošināt, ka pārtikas produkti netiek pakļauti procedūrām vai apstākļiem, kas ir pretrunā šā pielikuma un Starptautiskās preču robežkontroles saskaņošanas konvencijas mērķiem.</w:t>
      </w:r>
    </w:p>
    <w:p w14:paraId="57EC4F27" w14:textId="77777777" w:rsidR="00E73B67" w:rsidRPr="00E73B67" w:rsidRDefault="00E73B67" w:rsidP="00E73B67">
      <w:pPr>
        <w:jc w:val="both"/>
        <w:rPr>
          <w:rFonts w:ascii="Times New Roman" w:eastAsia="Times New Roman" w:hAnsi="Times New Roman" w:cs="Times New Roman"/>
          <w:noProof/>
          <w:sz w:val="24"/>
          <w:szCs w:val="24"/>
          <w:lang w:val="en-US"/>
        </w:rPr>
      </w:pPr>
    </w:p>
    <w:p w14:paraId="1FA582FB" w14:textId="77777777" w:rsidR="00E73B67" w:rsidRPr="00E73B67" w:rsidRDefault="00E73B67" w:rsidP="00E73B67">
      <w:pPr>
        <w:pStyle w:val="BodyText"/>
        <w:rPr>
          <w:lang w:val="en-US"/>
        </w:rPr>
      </w:pPr>
      <w:r w:rsidRPr="00E73B67">
        <w:rPr>
          <w:lang w:val="en-US"/>
        </w:rPr>
        <w:t>4. Šajā pielikumā minēto pārtikas produktu temperatūras režīmam jābūt tādam, lai nevienā kravas vietā nenotiktu pārtikas produkta sasalšana.</w:t>
      </w:r>
    </w:p>
    <w:p w14:paraId="2B9E9BAB" w14:textId="77777777" w:rsidR="00E73B67" w:rsidRPr="00E73B67" w:rsidRDefault="00E73B67" w:rsidP="00E73B67">
      <w:pPr>
        <w:jc w:val="both"/>
        <w:rPr>
          <w:rFonts w:ascii="Times New Roman" w:eastAsia="Times New Roman" w:hAnsi="Times New Roman" w:cs="Times New Roman"/>
          <w:noProo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17"/>
        <w:gridCol w:w="5849"/>
        <w:gridCol w:w="2865"/>
      </w:tblGrid>
      <w:tr w:rsidR="00E73B67" w:rsidRPr="00E73B67" w14:paraId="68CC7A6E" w14:textId="77777777" w:rsidTr="00A31E9F">
        <w:tc>
          <w:tcPr>
            <w:tcW w:w="228" w:type="pct"/>
            <w:tcBorders>
              <w:bottom w:val="single" w:sz="4" w:space="0" w:color="auto"/>
            </w:tcBorders>
          </w:tcPr>
          <w:p w14:paraId="7EC6C9B5" w14:textId="77777777" w:rsidR="00E73B67" w:rsidRPr="00E73B67" w:rsidRDefault="00E73B67" w:rsidP="00A31E9F">
            <w:pPr>
              <w:jc w:val="both"/>
              <w:rPr>
                <w:rFonts w:ascii="Times New Roman" w:eastAsia="Times New Roman" w:hAnsi="Times New Roman" w:cs="Times New Roman"/>
                <w:noProof/>
                <w:lang w:val="en-US"/>
              </w:rPr>
            </w:pPr>
          </w:p>
        </w:tc>
        <w:tc>
          <w:tcPr>
            <w:tcW w:w="3202" w:type="pct"/>
            <w:tcBorders>
              <w:bottom w:val="single" w:sz="4" w:space="0" w:color="auto"/>
            </w:tcBorders>
          </w:tcPr>
          <w:p w14:paraId="2B3515BF" w14:textId="77777777" w:rsidR="00E73B67" w:rsidRPr="00E73B67" w:rsidRDefault="00E73B67" w:rsidP="00A31E9F">
            <w:pPr>
              <w:jc w:val="both"/>
              <w:rPr>
                <w:rFonts w:ascii="Times New Roman" w:eastAsia="Times New Roman" w:hAnsi="Times New Roman" w:cs="Times New Roman"/>
                <w:noProof/>
                <w:lang w:val="en-US"/>
              </w:rPr>
            </w:pPr>
          </w:p>
        </w:tc>
        <w:tc>
          <w:tcPr>
            <w:tcW w:w="1569" w:type="pct"/>
            <w:tcBorders>
              <w:bottom w:val="single" w:sz="4" w:space="0" w:color="auto"/>
            </w:tcBorders>
          </w:tcPr>
          <w:p w14:paraId="2E9016EE" w14:textId="77777777" w:rsidR="00E73B67" w:rsidRPr="00E73B67" w:rsidRDefault="00E73B67" w:rsidP="00A31E9F">
            <w:pPr>
              <w:jc w:val="both"/>
              <w:rPr>
                <w:rFonts w:ascii="Times New Roman" w:hAnsi="Times New Roman"/>
                <w:i/>
                <w:noProof/>
                <w:lang w:val="en-US"/>
              </w:rPr>
            </w:pPr>
            <w:r w:rsidRPr="00E73B67">
              <w:rPr>
                <w:rFonts w:ascii="Times New Roman" w:hAnsi="Times New Roman"/>
                <w:i/>
                <w:noProof/>
                <w:lang w:val="en-US"/>
              </w:rPr>
              <w:t>Maksimālā temperatūra</w:t>
            </w:r>
          </w:p>
        </w:tc>
      </w:tr>
      <w:tr w:rsidR="00E73B67" w:rsidRPr="00E73B67" w14:paraId="67DF54D0" w14:textId="77777777" w:rsidTr="00A31E9F">
        <w:tc>
          <w:tcPr>
            <w:tcW w:w="228" w:type="pct"/>
            <w:tcBorders>
              <w:top w:val="single" w:sz="4" w:space="0" w:color="auto"/>
            </w:tcBorders>
          </w:tcPr>
          <w:p w14:paraId="0781C33A"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 xml:space="preserve">I. </w:t>
            </w:r>
          </w:p>
        </w:tc>
        <w:tc>
          <w:tcPr>
            <w:tcW w:w="3202" w:type="pct"/>
            <w:tcBorders>
              <w:top w:val="single" w:sz="4" w:space="0" w:color="auto"/>
            </w:tcBorders>
          </w:tcPr>
          <w:p w14:paraId="182B45D0" w14:textId="77777777" w:rsidR="00E73B67" w:rsidRPr="00E73B67" w:rsidRDefault="00E73B67" w:rsidP="00A31E9F">
            <w:pPr>
              <w:jc w:val="both"/>
              <w:rPr>
                <w:rFonts w:ascii="Times New Roman" w:eastAsia="Times New Roman" w:hAnsi="Times New Roman" w:cs="Times New Roman"/>
                <w:noProof/>
                <w:lang w:val="en-US"/>
              </w:rPr>
            </w:pPr>
            <w:r w:rsidRPr="00E73B67">
              <w:rPr>
                <w:rFonts w:ascii="Times New Roman" w:hAnsi="Times New Roman"/>
                <w:noProof/>
                <w:lang w:val="en-US"/>
              </w:rPr>
              <w:t>Svaigpiens</w:t>
            </w:r>
            <w:r w:rsidRPr="00E73B67">
              <w:rPr>
                <w:rStyle w:val="FootnoteReference"/>
                <w:rFonts w:ascii="Times New Roman" w:hAnsi="Times New Roman" w:cs="Times New Roman"/>
                <w:noProof/>
                <w:lang w:val="en-US"/>
              </w:rPr>
              <w:footnoteReference w:customMarkFollows="1" w:id="66"/>
              <w:t>1</w:t>
            </w:r>
          </w:p>
        </w:tc>
        <w:tc>
          <w:tcPr>
            <w:tcW w:w="1569" w:type="pct"/>
            <w:tcBorders>
              <w:top w:val="single" w:sz="4" w:space="0" w:color="auto"/>
            </w:tcBorders>
          </w:tcPr>
          <w:p w14:paraId="4F2209D0"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+6 °C</w:t>
            </w:r>
          </w:p>
        </w:tc>
      </w:tr>
      <w:tr w:rsidR="00E73B67" w:rsidRPr="00E73B67" w14:paraId="06446E15" w14:textId="77777777" w:rsidTr="00A31E9F">
        <w:tc>
          <w:tcPr>
            <w:tcW w:w="228" w:type="pct"/>
          </w:tcPr>
          <w:p w14:paraId="7DC5B11C"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II.</w:t>
            </w:r>
          </w:p>
        </w:tc>
        <w:tc>
          <w:tcPr>
            <w:tcW w:w="3202" w:type="pct"/>
          </w:tcPr>
          <w:p w14:paraId="2428818D" w14:textId="77777777" w:rsidR="00E73B67" w:rsidRPr="00E73B67" w:rsidRDefault="00E73B67" w:rsidP="00A31E9F">
            <w:pPr>
              <w:jc w:val="both"/>
              <w:rPr>
                <w:rFonts w:ascii="Times New Roman" w:eastAsia="Times New Roman" w:hAnsi="Times New Roman" w:cs="Times New Roman"/>
                <w:noProof/>
                <w:lang w:val="en-US"/>
              </w:rPr>
            </w:pPr>
            <w:r w:rsidRPr="00E73B67">
              <w:rPr>
                <w:rFonts w:ascii="Times New Roman" w:hAnsi="Times New Roman"/>
                <w:noProof/>
                <w:lang w:val="en-US"/>
              </w:rPr>
              <w:t>Sarkanā gaļa</w:t>
            </w:r>
            <w:r w:rsidRPr="00E73B67">
              <w:rPr>
                <w:rStyle w:val="FootnoteReference"/>
                <w:rFonts w:ascii="Times New Roman" w:hAnsi="Times New Roman" w:cs="Times New Roman"/>
                <w:noProof/>
                <w:lang w:val="en-US"/>
              </w:rPr>
              <w:footnoteReference w:customMarkFollows="1" w:id="67"/>
              <w:t>2</w:t>
            </w:r>
            <w:r w:rsidRPr="00E73B67">
              <w:rPr>
                <w:rFonts w:ascii="Times New Roman" w:hAnsi="Times New Roman"/>
                <w:noProof/>
                <w:lang w:val="en-US"/>
              </w:rPr>
              <w:t xml:space="preserve"> un lielie medījamie dzīvnieki (izņemot mīkstos subproduktus)</w:t>
            </w:r>
          </w:p>
        </w:tc>
        <w:tc>
          <w:tcPr>
            <w:tcW w:w="1569" w:type="pct"/>
          </w:tcPr>
          <w:p w14:paraId="40FEB3CC"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+7 °C</w:t>
            </w:r>
          </w:p>
        </w:tc>
      </w:tr>
      <w:tr w:rsidR="00E73B67" w:rsidRPr="00E73B67" w14:paraId="397F3D1A" w14:textId="77777777" w:rsidTr="00A31E9F">
        <w:tc>
          <w:tcPr>
            <w:tcW w:w="228" w:type="pct"/>
          </w:tcPr>
          <w:p w14:paraId="0A3FCE5C"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III.</w:t>
            </w:r>
          </w:p>
        </w:tc>
        <w:tc>
          <w:tcPr>
            <w:tcW w:w="3202" w:type="pct"/>
          </w:tcPr>
          <w:p w14:paraId="4CDC51C6" w14:textId="77777777" w:rsidR="00E73B67" w:rsidRPr="00E73B67" w:rsidRDefault="00E73B67" w:rsidP="00A31E9F">
            <w:pPr>
              <w:jc w:val="both"/>
              <w:rPr>
                <w:rFonts w:ascii="Times New Roman" w:eastAsia="Times New Roman" w:hAnsi="Times New Roman" w:cs="Times New Roman"/>
                <w:noProof/>
                <w:lang w:val="en-US"/>
              </w:rPr>
            </w:pPr>
            <w:r w:rsidRPr="00E73B67">
              <w:rPr>
                <w:rFonts w:ascii="Times New Roman" w:hAnsi="Times New Roman"/>
                <w:noProof/>
                <w:lang w:val="en-US"/>
              </w:rPr>
              <w:t>Gaļas produkti</w:t>
            </w:r>
            <w:r w:rsidRPr="00E73B67">
              <w:rPr>
                <w:rFonts w:ascii="Times New Roman" w:hAnsi="Times New Roman" w:cs="Times New Roman"/>
                <w:noProof/>
                <w:vertAlign w:val="superscript"/>
                <w:lang w:val="en-US"/>
              </w:rPr>
              <w:footnoteReference w:customMarkFollows="1" w:id="68"/>
              <w:t>3</w:t>
            </w:r>
            <w:r w:rsidRPr="00E73B67">
              <w:rPr>
                <w:rFonts w:ascii="Times New Roman" w:hAnsi="Times New Roman"/>
                <w:noProof/>
                <w:lang w:val="en-US"/>
              </w:rPr>
              <w:t>, pasterizēts piens, sviests, svaigi piena produkti (jogurts, kefīrs, krējums un svaigais siers</w:t>
            </w:r>
            <w:r w:rsidRPr="00E73B67">
              <w:rPr>
                <w:rStyle w:val="FootnoteReference"/>
                <w:rFonts w:ascii="Times New Roman" w:hAnsi="Times New Roman" w:cs="Times New Roman"/>
                <w:noProof/>
                <w:lang w:val="en-US"/>
              </w:rPr>
              <w:footnoteReference w:customMarkFollows="1" w:id="69"/>
              <w:t>4</w:t>
            </w:r>
            <w:r w:rsidRPr="00E73B67">
              <w:rPr>
                <w:rFonts w:ascii="Times New Roman" w:hAnsi="Times New Roman"/>
                <w:noProof/>
                <w:lang w:val="en-US"/>
              </w:rPr>
              <w:t>), iepriekš sagatavoti pārtikas produkti (gaļa, zivis, dārzeņi), ēšanai sagatavoti svaigi dārzeņi un dārzeņu produkti</w:t>
            </w:r>
            <w:r w:rsidRPr="00E73B67">
              <w:rPr>
                <w:rStyle w:val="FootnoteReference"/>
                <w:rFonts w:ascii="Times New Roman" w:hAnsi="Times New Roman" w:cs="Times New Roman"/>
                <w:noProof/>
                <w:lang w:val="en-US"/>
              </w:rPr>
              <w:footnoteReference w:customMarkFollows="1" w:id="70"/>
              <w:t>5</w:t>
            </w:r>
            <w:r w:rsidRPr="00E73B67">
              <w:rPr>
                <w:rFonts w:ascii="Times New Roman" w:hAnsi="Times New Roman"/>
                <w:noProof/>
                <w:lang w:val="en-US"/>
              </w:rPr>
              <w:t>, koncentrēta augļu sula un zivju produkti</w:t>
            </w:r>
            <w:r w:rsidRPr="00E73B67">
              <w:rPr>
                <w:rFonts w:ascii="Times New Roman" w:hAnsi="Times New Roman"/>
                <w:noProof/>
                <w:vertAlign w:val="superscript"/>
                <w:lang w:val="en-US"/>
              </w:rPr>
              <w:t>3</w:t>
            </w:r>
            <w:r w:rsidRPr="00E73B67">
              <w:rPr>
                <w:rFonts w:ascii="Times New Roman" w:hAnsi="Times New Roman"/>
                <w:noProof/>
                <w:lang w:val="en-US"/>
              </w:rPr>
              <w:t>, kas nav norādīti turpmāk</w:t>
            </w:r>
          </w:p>
        </w:tc>
        <w:tc>
          <w:tcPr>
            <w:tcW w:w="1569" w:type="pct"/>
          </w:tcPr>
          <w:p w14:paraId="3B39F52B" w14:textId="77777777" w:rsidR="00E73B67" w:rsidRPr="00E73B67" w:rsidRDefault="00E73B67" w:rsidP="00A31E9F">
            <w:pPr>
              <w:pStyle w:val="BodyText"/>
              <w:rPr>
                <w:sz w:val="22"/>
                <w:lang w:val="en-US"/>
              </w:rPr>
            </w:pPr>
            <w:r w:rsidRPr="00E73B67">
              <w:rPr>
                <w:sz w:val="22"/>
                <w:lang w:val="en-US"/>
              </w:rPr>
              <w:t>+6 °C temperatūrā vai temperatūrā, kas norādīta uz marķējuma un/vai pārvadājuma dokumentos</w:t>
            </w:r>
          </w:p>
        </w:tc>
      </w:tr>
      <w:tr w:rsidR="00E73B67" w:rsidRPr="00E73B67" w14:paraId="53F8BE64" w14:textId="77777777" w:rsidTr="00A31E9F">
        <w:tc>
          <w:tcPr>
            <w:tcW w:w="228" w:type="pct"/>
          </w:tcPr>
          <w:p w14:paraId="6157D70D"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IV.</w:t>
            </w:r>
          </w:p>
        </w:tc>
        <w:tc>
          <w:tcPr>
            <w:tcW w:w="3202" w:type="pct"/>
          </w:tcPr>
          <w:p w14:paraId="01E1E7F1" w14:textId="77777777" w:rsidR="00E73B67" w:rsidRPr="00E73B67" w:rsidRDefault="00E73B67" w:rsidP="00A31E9F">
            <w:pPr>
              <w:jc w:val="both"/>
              <w:rPr>
                <w:rFonts w:ascii="Times New Roman" w:eastAsia="Times New Roman" w:hAnsi="Times New Roman" w:cs="Times New Roman"/>
                <w:noProof/>
                <w:lang w:val="en-US"/>
              </w:rPr>
            </w:pPr>
            <w:r w:rsidRPr="00E73B67">
              <w:rPr>
                <w:rFonts w:ascii="Times New Roman" w:hAnsi="Times New Roman"/>
                <w:noProof/>
                <w:lang w:val="en-US"/>
              </w:rPr>
              <w:t>Medījamie dzīvnieki (izņemot lielos medījamos dzīvniekus), mājputni</w:t>
            </w:r>
            <w:r w:rsidRPr="00E73B67">
              <w:rPr>
                <w:rFonts w:ascii="Times New Roman" w:hAnsi="Times New Roman"/>
                <w:noProof/>
                <w:vertAlign w:val="superscript"/>
                <w:lang w:val="en-US"/>
              </w:rPr>
              <w:t>2</w:t>
            </w:r>
            <w:r w:rsidRPr="00E73B67">
              <w:rPr>
                <w:rFonts w:ascii="Times New Roman" w:hAnsi="Times New Roman"/>
                <w:noProof/>
                <w:lang w:val="en-US"/>
              </w:rPr>
              <w:t xml:space="preserve"> un truši</w:t>
            </w:r>
          </w:p>
        </w:tc>
        <w:tc>
          <w:tcPr>
            <w:tcW w:w="1569" w:type="pct"/>
          </w:tcPr>
          <w:p w14:paraId="528BB056" w14:textId="77777777" w:rsidR="00E73B67" w:rsidRPr="00E73B67" w:rsidRDefault="00E73B67" w:rsidP="00A31E9F">
            <w:pPr>
              <w:pStyle w:val="BodyText"/>
              <w:rPr>
                <w:sz w:val="22"/>
                <w:lang w:val="en-US"/>
              </w:rPr>
            </w:pPr>
            <w:r w:rsidRPr="00E73B67">
              <w:rPr>
                <w:sz w:val="22"/>
                <w:lang w:val="en-US"/>
              </w:rPr>
              <w:t>+4 °C</w:t>
            </w:r>
          </w:p>
        </w:tc>
      </w:tr>
      <w:tr w:rsidR="00E73B67" w:rsidRPr="00E73B67" w14:paraId="50C3947B" w14:textId="77777777" w:rsidTr="00A31E9F">
        <w:tc>
          <w:tcPr>
            <w:tcW w:w="228" w:type="pct"/>
          </w:tcPr>
          <w:p w14:paraId="08ACE96F"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V.</w:t>
            </w:r>
          </w:p>
        </w:tc>
        <w:tc>
          <w:tcPr>
            <w:tcW w:w="3202" w:type="pct"/>
          </w:tcPr>
          <w:p w14:paraId="6C83F866" w14:textId="77777777" w:rsidR="00E73B67" w:rsidRPr="00E73B67" w:rsidRDefault="00E73B67" w:rsidP="00A31E9F">
            <w:pPr>
              <w:jc w:val="both"/>
              <w:rPr>
                <w:rFonts w:ascii="Times New Roman" w:eastAsia="Times New Roman" w:hAnsi="Times New Roman" w:cs="Times New Roman"/>
                <w:noProof/>
                <w:lang w:val="en-US"/>
              </w:rPr>
            </w:pPr>
            <w:r w:rsidRPr="00E73B67">
              <w:rPr>
                <w:rFonts w:ascii="Times New Roman" w:hAnsi="Times New Roman"/>
                <w:noProof/>
                <w:lang w:val="en-US"/>
              </w:rPr>
              <w:t>Mīkstie subprodukti</w:t>
            </w:r>
            <w:r w:rsidRPr="00E73B67">
              <w:rPr>
                <w:rFonts w:ascii="Times New Roman" w:hAnsi="Times New Roman"/>
                <w:noProof/>
                <w:vertAlign w:val="superscript"/>
                <w:lang w:val="en-US"/>
              </w:rPr>
              <w:t>2</w:t>
            </w:r>
          </w:p>
        </w:tc>
        <w:tc>
          <w:tcPr>
            <w:tcW w:w="1569" w:type="pct"/>
          </w:tcPr>
          <w:p w14:paraId="1DDD6049" w14:textId="77777777" w:rsidR="00E73B67" w:rsidRPr="00E73B67" w:rsidRDefault="00E73B67" w:rsidP="00A31E9F">
            <w:pPr>
              <w:pStyle w:val="BodyText"/>
              <w:rPr>
                <w:sz w:val="22"/>
                <w:lang w:val="en-US"/>
              </w:rPr>
            </w:pPr>
            <w:r w:rsidRPr="00E73B67">
              <w:rPr>
                <w:sz w:val="22"/>
                <w:lang w:val="en-US"/>
              </w:rPr>
              <w:t>+3 °C</w:t>
            </w:r>
          </w:p>
        </w:tc>
      </w:tr>
      <w:tr w:rsidR="00E73B67" w:rsidRPr="00E73B67" w14:paraId="53AA9FEE" w14:textId="77777777" w:rsidTr="00A31E9F">
        <w:tc>
          <w:tcPr>
            <w:tcW w:w="228" w:type="pct"/>
          </w:tcPr>
          <w:p w14:paraId="7A2402DB"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VI.</w:t>
            </w:r>
          </w:p>
        </w:tc>
        <w:tc>
          <w:tcPr>
            <w:tcW w:w="3202" w:type="pct"/>
          </w:tcPr>
          <w:p w14:paraId="528E7309" w14:textId="77777777" w:rsidR="00E73B67" w:rsidRPr="00E73B67" w:rsidRDefault="00E73B67" w:rsidP="00A31E9F">
            <w:pPr>
              <w:pStyle w:val="BodyText"/>
              <w:rPr>
                <w:sz w:val="22"/>
                <w:szCs w:val="22"/>
                <w:lang w:val="en-US"/>
              </w:rPr>
            </w:pPr>
            <w:r w:rsidRPr="00E73B67">
              <w:rPr>
                <w:sz w:val="22"/>
                <w:lang w:val="en-US"/>
              </w:rPr>
              <w:t>Maltā gaļa</w:t>
            </w:r>
            <w:r w:rsidRPr="00E73B67">
              <w:rPr>
                <w:sz w:val="22"/>
                <w:vertAlign w:val="superscript"/>
                <w:lang w:val="en-US"/>
              </w:rPr>
              <w:t>2</w:t>
            </w:r>
          </w:p>
        </w:tc>
        <w:tc>
          <w:tcPr>
            <w:tcW w:w="1569" w:type="pct"/>
          </w:tcPr>
          <w:p w14:paraId="3DDFF444"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+2 °C temperatūrā vai temperatūrā, kas norādīta uz marķējuma un/vai pārvadājuma dokumentos</w:t>
            </w:r>
          </w:p>
        </w:tc>
      </w:tr>
      <w:tr w:rsidR="00E73B67" w:rsidRPr="00E73B67" w14:paraId="2D42AE4D" w14:textId="77777777" w:rsidTr="00A31E9F">
        <w:tc>
          <w:tcPr>
            <w:tcW w:w="228" w:type="pct"/>
            <w:tcBorders>
              <w:bottom w:val="single" w:sz="4" w:space="0" w:color="auto"/>
            </w:tcBorders>
          </w:tcPr>
          <w:p w14:paraId="53C65563"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VII.</w:t>
            </w:r>
          </w:p>
        </w:tc>
        <w:tc>
          <w:tcPr>
            <w:tcW w:w="3202" w:type="pct"/>
            <w:tcBorders>
              <w:bottom w:val="single" w:sz="4" w:space="0" w:color="auto"/>
            </w:tcBorders>
          </w:tcPr>
          <w:p w14:paraId="7AC68E54" w14:textId="77777777" w:rsidR="00E73B67" w:rsidRPr="00E73B67" w:rsidRDefault="00E73B67" w:rsidP="00A31E9F">
            <w:pPr>
              <w:jc w:val="both"/>
              <w:rPr>
                <w:rFonts w:ascii="Times New Roman" w:eastAsia="Times New Roman" w:hAnsi="Times New Roman" w:cs="Times New Roman"/>
                <w:noProof/>
                <w:lang w:val="en-US"/>
              </w:rPr>
            </w:pPr>
            <w:r w:rsidRPr="00E73B67">
              <w:rPr>
                <w:rFonts w:ascii="Times New Roman" w:hAnsi="Times New Roman"/>
                <w:noProof/>
                <w:lang w:val="en-US"/>
              </w:rPr>
              <w:t>Svaigas zivis, mīkstmieši un vēžveidīgie</w:t>
            </w:r>
            <w:r w:rsidRPr="00E73B67">
              <w:rPr>
                <w:rStyle w:val="FootnoteReference"/>
                <w:rFonts w:ascii="Times New Roman" w:hAnsi="Times New Roman" w:cs="Times New Roman"/>
                <w:noProof/>
                <w:lang w:val="en-US"/>
              </w:rPr>
              <w:footnoteReference w:customMarkFollows="1" w:id="71"/>
              <w:t>6</w:t>
            </w:r>
          </w:p>
        </w:tc>
        <w:tc>
          <w:tcPr>
            <w:tcW w:w="1569" w:type="pct"/>
            <w:tcBorders>
              <w:bottom w:val="single" w:sz="4" w:space="0" w:color="auto"/>
            </w:tcBorders>
          </w:tcPr>
          <w:p w14:paraId="2E4F24C7" w14:textId="77777777" w:rsidR="00E73B67" w:rsidRPr="00E73B67" w:rsidRDefault="00E73B67" w:rsidP="00A31E9F">
            <w:pPr>
              <w:jc w:val="both"/>
              <w:rPr>
                <w:rFonts w:ascii="Times New Roman" w:hAnsi="Times New Roman"/>
                <w:noProof/>
                <w:lang w:val="en-US"/>
              </w:rPr>
            </w:pPr>
            <w:r w:rsidRPr="00E73B67">
              <w:rPr>
                <w:rFonts w:ascii="Times New Roman" w:hAnsi="Times New Roman"/>
                <w:noProof/>
                <w:lang w:val="en-US"/>
              </w:rPr>
              <w:t>Uz kūstoša ledus vai ledus kušanas temperatūrā</w:t>
            </w:r>
          </w:p>
        </w:tc>
      </w:tr>
    </w:tbl>
    <w:p w14:paraId="722588CD" w14:textId="77777777" w:rsidR="00E73B67" w:rsidRPr="00E73B67" w:rsidRDefault="00E73B67" w:rsidP="00E73B67">
      <w:pPr>
        <w:rPr>
          <w:noProof/>
          <w:lang w:val="en-US"/>
        </w:rPr>
      </w:pPr>
      <w:r w:rsidRPr="00E73B67">
        <w:rPr>
          <w:noProof/>
          <w:lang w:val="en-US"/>
        </w:rPr>
        <w:br w:type="page"/>
      </w:r>
      <w:bookmarkStart w:id="54" w:name="Page_vierge"/>
      <w:bookmarkEnd w:id="54"/>
    </w:p>
    <w:p w14:paraId="24FE0F98" w14:textId="77777777" w:rsidR="00E73B67" w:rsidRPr="00E73B67" w:rsidRDefault="00E73B67" w:rsidP="00E73B67">
      <w:pPr>
        <w:jc w:val="center"/>
        <w:rPr>
          <w:rFonts w:ascii="Times New Roman" w:hAnsi="Times New Roman" w:cs="Times New Roman"/>
          <w:noProof/>
          <w:sz w:val="24"/>
          <w:szCs w:val="24"/>
          <w:lang w:val="en-US"/>
        </w:rPr>
      </w:pPr>
    </w:p>
    <w:p w14:paraId="41A8FC15" w14:textId="77777777" w:rsidR="00E73B67" w:rsidRPr="00E73B67" w:rsidRDefault="00E73B67" w:rsidP="00E73B67">
      <w:pPr>
        <w:jc w:val="center"/>
        <w:rPr>
          <w:rFonts w:ascii="Times New Roman" w:hAnsi="Times New Roman"/>
          <w:noProof/>
          <w:sz w:val="24"/>
          <w:lang w:val="en-US"/>
        </w:rPr>
      </w:pPr>
      <w:r w:rsidRPr="00E73B67">
        <w:rPr>
          <w:rFonts w:ascii="Times New Roman" w:hAnsi="Times New Roman"/>
          <w:noProof/>
          <w:sz w:val="24"/>
          <w:lang w:val="en-US"/>
        </w:rPr>
        <w:t>Autortiesības © ANO, 2020. Visas tiesības saglabātas</w:t>
      </w:r>
    </w:p>
    <w:p w14:paraId="0ADB7E82" w14:textId="77777777" w:rsidR="00E73B67" w:rsidRPr="00E73B67" w:rsidRDefault="00E73B67" w:rsidP="00E73B67">
      <w:pPr>
        <w:jc w:val="both"/>
        <w:rPr>
          <w:rFonts w:ascii="Times New Roman" w:eastAsia="Arial" w:hAnsi="Times New Roman" w:cs="Times New Roman"/>
          <w:noProof/>
          <w:sz w:val="24"/>
          <w:szCs w:val="24"/>
          <w:lang w:val="en-US"/>
        </w:rPr>
      </w:pPr>
    </w:p>
    <w:p w14:paraId="219102A4" w14:textId="77777777" w:rsidR="00E73B67" w:rsidRPr="00E73B67" w:rsidRDefault="00E73B67" w:rsidP="00E73B67">
      <w:pPr>
        <w:jc w:val="both"/>
        <w:rPr>
          <w:rFonts w:ascii="Times New Roman" w:eastAsia="Arial" w:hAnsi="Times New Roman" w:cs="Times New Roman"/>
          <w:noProof/>
          <w:sz w:val="24"/>
          <w:szCs w:val="24"/>
          <w:lang w:val="en-US"/>
        </w:rPr>
      </w:pPr>
    </w:p>
    <w:p w14:paraId="531F1702" w14:textId="77777777" w:rsidR="00E73B67" w:rsidRPr="00E73B67" w:rsidRDefault="00E73B67" w:rsidP="00E73B67">
      <w:pPr>
        <w:jc w:val="right"/>
        <w:rPr>
          <w:rFonts w:ascii="Times New Roman" w:hAnsi="Times New Roman"/>
          <w:noProof/>
          <w:color w:val="323031"/>
          <w:sz w:val="24"/>
          <w:lang w:val="en-US"/>
        </w:rPr>
      </w:pPr>
      <w:r w:rsidRPr="00E73B67">
        <w:rPr>
          <w:rFonts w:ascii="Times New Roman" w:hAnsi="Times New Roman"/>
          <w:noProof/>
          <w:color w:val="323031"/>
          <w:sz w:val="24"/>
          <w:lang w:val="en-US"/>
        </w:rPr>
        <w:t>APVIENOTO NĀCIJU ORGANIZĀCIJAS EIROPAS EKONOMIKAS KOMISIJA</w:t>
      </w:r>
    </w:p>
    <w:p w14:paraId="6AC281DD" w14:textId="77777777" w:rsidR="00E73B67" w:rsidRPr="00E73B67" w:rsidRDefault="00E73B67" w:rsidP="00E73B67">
      <w:pPr>
        <w:jc w:val="right"/>
        <w:rPr>
          <w:rFonts w:ascii="Times New Roman" w:hAnsi="Times New Roman"/>
          <w:noProof/>
          <w:color w:val="231F20"/>
          <w:sz w:val="24"/>
          <w:lang w:val="en-US"/>
        </w:rPr>
      </w:pPr>
      <w:r w:rsidRPr="00E73B67">
        <w:rPr>
          <w:rFonts w:ascii="Times New Roman" w:hAnsi="Times New Roman"/>
          <w:noProof/>
          <w:color w:val="231F20"/>
          <w:sz w:val="24"/>
          <w:lang w:val="en-US"/>
        </w:rPr>
        <w:t>Iekš</w:t>
      </w:r>
      <w:r w:rsidRPr="00E73B67">
        <w:rPr>
          <w:rFonts w:ascii="Times New Roman" w:hAnsi="Times New Roman" w:cs="Calibri"/>
          <w:noProof/>
          <w:color w:val="231F20"/>
          <w:sz w:val="24"/>
          <w:lang w:val="en-US"/>
        </w:rPr>
        <w:t></w:t>
      </w:r>
      <w:r w:rsidRPr="00E73B67">
        <w:rPr>
          <w:rFonts w:ascii="Times New Roman" w:hAnsi="Times New Roman"/>
          <w:noProof/>
          <w:color w:val="231F20"/>
          <w:sz w:val="24"/>
          <w:lang w:val="en-US"/>
        </w:rPr>
        <w:t>zemes transporta komiteja</w:t>
      </w:r>
    </w:p>
    <w:p w14:paraId="42FCE8D5" w14:textId="77777777" w:rsidR="00E73B67" w:rsidRPr="00E73B67" w:rsidRDefault="00E73B67" w:rsidP="00E73B67">
      <w:pPr>
        <w:jc w:val="both"/>
        <w:rPr>
          <w:rFonts w:ascii="Times New Roman" w:eastAsia="Arial" w:hAnsi="Times New Roman" w:cs="Times New Roman"/>
          <w:noProof/>
          <w:sz w:val="24"/>
          <w:szCs w:val="24"/>
          <w:lang w:val="en-US"/>
        </w:rPr>
      </w:pPr>
    </w:p>
    <w:p w14:paraId="7B7CFC48" w14:textId="77777777" w:rsidR="00E73B67" w:rsidRPr="00E73B67" w:rsidRDefault="00E73B67" w:rsidP="00E73B67">
      <w:pPr>
        <w:jc w:val="center"/>
        <w:rPr>
          <w:rFonts w:ascii="Times New Roman" w:eastAsia="Times New Roman" w:hAnsi="Times New Roman" w:cs="Times New Roman"/>
          <w:bCs/>
          <w:noProof/>
          <w:sz w:val="24"/>
          <w:szCs w:val="24"/>
          <w:lang w:val="en-US"/>
        </w:rPr>
      </w:pPr>
      <w:r w:rsidRPr="00E73B67">
        <w:rPr>
          <w:rFonts w:ascii="Times New Roman" w:eastAsia="Times New Roman" w:hAnsi="Times New Roman" w:cs="Times New Roman"/>
          <w:bCs/>
          <w:noProof/>
          <w:sz w:val="24"/>
          <w:szCs w:val="24"/>
          <w:lang w:val="en-US"/>
        </w:rPr>
        <w:drawing>
          <wp:inline distT="0" distB="0" distL="0" distR="0" wp14:anchorId="6C0492DB" wp14:editId="0682C19D">
            <wp:extent cx="5762625" cy="5283200"/>
            <wp:effectExtent l="0" t="0" r="0" b="0"/>
            <wp:docPr id="25" name="Picture 25" descr="A picture containing text, road,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road, outdoor,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2625" cy="5283200"/>
                    </a:xfrm>
                    <a:prstGeom prst="rect">
                      <a:avLst/>
                    </a:prstGeom>
                  </pic:spPr>
                </pic:pic>
              </a:graphicData>
            </a:graphic>
          </wp:inline>
        </w:drawing>
      </w:r>
    </w:p>
    <w:p w14:paraId="04E74C3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3864CA8E"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0DBB6FDF" w14:textId="77777777" w:rsidR="00E73B67" w:rsidRPr="00E73B67" w:rsidRDefault="00E73B67" w:rsidP="00E73B67">
      <w:pPr>
        <w:jc w:val="both"/>
        <w:rPr>
          <w:rFonts w:ascii="Times New Roman" w:eastAsia="Times New Roman" w:hAnsi="Times New Roman" w:cs="Times New Roman"/>
          <w:bCs/>
          <w:noProof/>
          <w:sz w:val="24"/>
          <w:szCs w:val="24"/>
          <w:lang w:val="en-US"/>
        </w:rPr>
      </w:pPr>
    </w:p>
    <w:p w14:paraId="6ABF8005" w14:textId="77777777" w:rsidR="00E73B67" w:rsidRPr="00E73B67" w:rsidRDefault="00E73B67" w:rsidP="00E73B67">
      <w:pPr>
        <w:ind w:right="1137"/>
        <w:jc w:val="right"/>
        <w:rPr>
          <w:rFonts w:ascii="Times New Roman" w:eastAsia="Times New Roman" w:hAnsi="Times New Roman" w:cs="Times New Roman"/>
          <w:noProof/>
          <w:sz w:val="24"/>
          <w:szCs w:val="24"/>
          <w:lang w:val="en-US"/>
        </w:rPr>
      </w:pPr>
      <w:r w:rsidRPr="00E73B67">
        <w:rPr>
          <w:rFonts w:ascii="Times New Roman" w:eastAsia="Times New Roman" w:hAnsi="Times New Roman" w:cs="Times New Roman"/>
          <w:noProof/>
          <w:sz w:val="24"/>
          <w:szCs w:val="24"/>
          <w:lang w:val="en-US"/>
        </w:rPr>
        <w:drawing>
          <wp:inline distT="0" distB="0" distL="0" distR="0" wp14:anchorId="614A66CB" wp14:editId="7E5673E0">
            <wp:extent cx="1174738" cy="1009650"/>
            <wp:effectExtent l="0" t="0" r="0" b="0"/>
            <wp:docPr id="15" name="image2.pn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diagram&#10;&#10;Description automatically generated"/>
                    <pic:cNvPicPr/>
                  </pic:nvPicPr>
                  <pic:blipFill>
                    <a:blip r:embed="rId12" cstate="print"/>
                    <a:stretch>
                      <a:fillRect/>
                    </a:stretch>
                  </pic:blipFill>
                  <pic:spPr>
                    <a:xfrm>
                      <a:off x="0" y="0"/>
                      <a:ext cx="1174738" cy="1009650"/>
                    </a:xfrm>
                    <a:prstGeom prst="rect">
                      <a:avLst/>
                    </a:prstGeom>
                  </pic:spPr>
                </pic:pic>
              </a:graphicData>
            </a:graphic>
          </wp:inline>
        </w:drawing>
      </w:r>
    </w:p>
    <w:p w14:paraId="4F9F40FE" w14:textId="77777777" w:rsidR="00E73B67" w:rsidRPr="00E73B67" w:rsidRDefault="00E73B67" w:rsidP="00E73B67">
      <w:pPr>
        <w:jc w:val="right"/>
        <w:rPr>
          <w:rFonts w:ascii="Times New Roman" w:hAnsi="Times New Roman"/>
          <w:b/>
          <w:noProof/>
          <w:color w:val="323031"/>
          <w:sz w:val="24"/>
          <w:lang w:val="en-US"/>
        </w:rPr>
      </w:pPr>
      <w:r w:rsidRPr="00E73B67">
        <w:rPr>
          <w:rFonts w:ascii="Times New Roman" w:hAnsi="Times New Roman"/>
          <w:b/>
          <w:noProof/>
          <w:color w:val="323031"/>
          <w:sz w:val="24"/>
          <w:lang w:val="en-US"/>
        </w:rPr>
        <w:t>APVIENOTO NĀCIJU ORGANIZĀCIJA</w:t>
      </w:r>
    </w:p>
    <w:sectPr w:rsidR="00E73B67" w:rsidRPr="00E73B67" w:rsidSect="00DC6573">
      <w:headerReference w:type="even" r:id="rId31"/>
      <w:headerReference w:type="default" r:id="rId32"/>
      <w:footerReference w:type="even" r:id="rId33"/>
      <w:footerReference w:type="default" r:id="rId34"/>
      <w:headerReference w:type="first" r:id="rId35"/>
      <w:footerReference w:type="first" r:id="rId36"/>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7A4AA" w14:textId="77777777" w:rsidR="00825422" w:rsidRPr="00E73B67" w:rsidRDefault="00825422">
      <w:pPr>
        <w:rPr>
          <w:noProof/>
          <w:lang w:val="en-US"/>
        </w:rPr>
      </w:pPr>
      <w:r w:rsidRPr="00E73B67">
        <w:rPr>
          <w:noProof/>
          <w:lang w:val="en-US"/>
        </w:rPr>
        <w:separator/>
      </w:r>
    </w:p>
  </w:endnote>
  <w:endnote w:type="continuationSeparator" w:id="0">
    <w:p w14:paraId="758D9BF9" w14:textId="77777777" w:rsidR="00825422" w:rsidRPr="00E73B67" w:rsidRDefault="00825422">
      <w:pPr>
        <w:rPr>
          <w:noProof/>
          <w:lang w:val="en-US"/>
        </w:rPr>
      </w:pPr>
      <w:r w:rsidRPr="00E73B67">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2234" w14:textId="77777777" w:rsidR="00E73B67" w:rsidRDefault="00E73B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F48F" w14:textId="77777777" w:rsidR="002A72BE" w:rsidRPr="00E73B67" w:rsidRDefault="002A72BE" w:rsidP="002A72BE">
    <w:pPr>
      <w:pStyle w:val="Header"/>
      <w:tabs>
        <w:tab w:val="left" w:pos="9072"/>
      </w:tabs>
      <w:jc w:val="both"/>
      <w:rPr>
        <w:rStyle w:val="PageNumber"/>
        <w:rFonts w:ascii="Times New Roman" w:hAnsi="Times New Roman" w:cs="Times New Roman"/>
        <w:noProof/>
        <w:sz w:val="20"/>
        <w:szCs w:val="20"/>
        <w:lang w:val="en-US"/>
      </w:rPr>
    </w:pPr>
  </w:p>
  <w:p w14:paraId="1FA8DD68" w14:textId="77777777" w:rsidR="002A72BE" w:rsidRPr="00E73B67" w:rsidRDefault="002A72BE" w:rsidP="002A72BE">
    <w:pPr>
      <w:pStyle w:val="Header"/>
      <w:tabs>
        <w:tab w:val="clear" w:pos="4513"/>
        <w:tab w:val="clear" w:pos="9026"/>
        <w:tab w:val="right" w:leader="underscore" w:pos="9072"/>
      </w:tabs>
      <w:jc w:val="both"/>
      <w:rPr>
        <w:rFonts w:ascii="Times New Roman" w:hAnsi="Times New Roman" w:cs="Times New Roman"/>
        <w:noProof/>
        <w:sz w:val="20"/>
        <w:szCs w:val="20"/>
        <w:lang w:val="en-US"/>
      </w:rPr>
    </w:pPr>
    <w:r w:rsidRPr="00E73B67">
      <w:rPr>
        <w:rFonts w:ascii="Times New Roman" w:hAnsi="Times New Roman" w:cs="Times New Roman"/>
        <w:noProof/>
        <w:sz w:val="20"/>
        <w:szCs w:val="20"/>
        <w:lang w:val="en-US"/>
      </w:rPr>
      <w:tab/>
    </w:r>
  </w:p>
  <w:p w14:paraId="2C428EE3" w14:textId="77777777" w:rsidR="002A72BE" w:rsidRPr="00E73B67" w:rsidRDefault="002A72BE" w:rsidP="002A72BE">
    <w:pPr>
      <w:pStyle w:val="Header"/>
      <w:tabs>
        <w:tab w:val="right" w:pos="9072"/>
      </w:tabs>
      <w:jc w:val="both"/>
      <w:rPr>
        <w:rStyle w:val="PageNumber"/>
        <w:rFonts w:ascii="Times New Roman" w:hAnsi="Times New Roman" w:cs="Times New Roman"/>
        <w:noProof/>
        <w:sz w:val="20"/>
        <w:szCs w:val="20"/>
        <w:lang w:val="en-US"/>
      </w:rPr>
    </w:pPr>
  </w:p>
  <w:p w14:paraId="10706579" w14:textId="77777777" w:rsidR="002A72BE" w:rsidRPr="00E73B67" w:rsidRDefault="002A72BE" w:rsidP="002A72BE">
    <w:pPr>
      <w:pStyle w:val="Footer"/>
      <w:tabs>
        <w:tab w:val="clear" w:pos="4513"/>
        <w:tab w:val="clear" w:pos="9026"/>
        <w:tab w:val="center" w:pos="9072"/>
      </w:tabs>
      <w:jc w:val="both"/>
      <w:rPr>
        <w:rFonts w:ascii="Times New Roman" w:hAnsi="Times New Roman" w:cs="Times New Roman"/>
        <w:noProof/>
        <w:sz w:val="20"/>
        <w:szCs w:val="20"/>
        <w:lang w:val="en-US"/>
      </w:rPr>
    </w:pPr>
    <w:r w:rsidRPr="00E73B67">
      <w:rPr>
        <w:rFonts w:ascii="Times New Roman" w:hAnsi="Times New Roman" w:cs="Times New Roman"/>
        <w:noProof/>
        <w:sz w:val="20"/>
        <w:szCs w:val="20"/>
        <w:lang w:val="en-US"/>
      </w:rPr>
      <w:t xml:space="preserve">Tulkojums </w:t>
    </w:r>
    <w:r w:rsidRPr="00E73B67">
      <w:rPr>
        <w:rFonts w:ascii="Times New Roman" w:hAnsi="Times New Roman" w:cs="Times New Roman"/>
        <w:noProof/>
        <w:sz w:val="20"/>
        <w:szCs w:val="20"/>
        <w:lang w:val="en-US"/>
      </w:rPr>
      <w:fldChar w:fldCharType="begin"/>
    </w:r>
    <w:r w:rsidRPr="00E73B67">
      <w:rPr>
        <w:rFonts w:ascii="Times New Roman" w:hAnsi="Times New Roman" w:cs="Times New Roman"/>
        <w:noProof/>
        <w:sz w:val="20"/>
        <w:szCs w:val="20"/>
        <w:lang w:val="en-US"/>
      </w:rPr>
      <w:instrText>symbol 211 \f "Symbol" \s 9</w:instrText>
    </w:r>
    <w:r w:rsidRPr="00E73B67">
      <w:rPr>
        <w:rFonts w:ascii="Times New Roman" w:hAnsi="Times New Roman" w:cs="Times New Roman"/>
        <w:noProof/>
        <w:sz w:val="20"/>
        <w:szCs w:val="20"/>
        <w:lang w:val="en-US"/>
      </w:rPr>
      <w:fldChar w:fldCharType="separate"/>
    </w:r>
    <w:r w:rsidRPr="00E73B67">
      <w:rPr>
        <w:rFonts w:ascii="Times New Roman" w:hAnsi="Times New Roman" w:cs="Times New Roman"/>
        <w:noProof/>
        <w:sz w:val="20"/>
        <w:szCs w:val="20"/>
        <w:lang w:val="en-US"/>
      </w:rPr>
      <w:t>Ó</w:t>
    </w:r>
    <w:r w:rsidRPr="00E73B67">
      <w:rPr>
        <w:rFonts w:ascii="Times New Roman" w:hAnsi="Times New Roman" w:cs="Times New Roman"/>
        <w:noProof/>
        <w:sz w:val="20"/>
        <w:szCs w:val="20"/>
        <w:lang w:val="en-US"/>
      </w:rPr>
      <w:fldChar w:fldCharType="end"/>
    </w:r>
    <w:r w:rsidRPr="00E73B67">
      <w:rPr>
        <w:rFonts w:ascii="Times New Roman" w:hAnsi="Times New Roman" w:cs="Times New Roman"/>
        <w:noProof/>
        <w:sz w:val="20"/>
        <w:szCs w:val="20"/>
        <w:lang w:val="en-US"/>
      </w:rPr>
      <w:t xml:space="preserve"> Valsts valodas centrs, 2022</w:t>
    </w:r>
    <w:r w:rsidRPr="00E73B67">
      <w:rPr>
        <w:rFonts w:ascii="Times New Roman" w:hAnsi="Times New Roman" w:cs="Times New Roman"/>
        <w:noProof/>
        <w:sz w:val="20"/>
        <w:szCs w:val="20"/>
        <w:lang w:val="en-US"/>
      </w:rPr>
      <w:tab/>
    </w:r>
    <w:r w:rsidRPr="00E73B67">
      <w:rPr>
        <w:rStyle w:val="PageNumber"/>
        <w:rFonts w:ascii="Times New Roman" w:hAnsi="Times New Roman" w:cs="Times New Roman"/>
        <w:noProof/>
        <w:sz w:val="20"/>
        <w:szCs w:val="20"/>
        <w:lang w:val="en-US"/>
      </w:rPr>
      <w:fldChar w:fldCharType="begin"/>
    </w:r>
    <w:r w:rsidRPr="00E73B67">
      <w:rPr>
        <w:rStyle w:val="PageNumber"/>
        <w:rFonts w:ascii="Times New Roman" w:hAnsi="Times New Roman" w:cs="Times New Roman"/>
        <w:noProof/>
        <w:sz w:val="20"/>
        <w:szCs w:val="20"/>
        <w:lang w:val="en-US"/>
      </w:rPr>
      <w:instrText xml:space="preserve">page </w:instrText>
    </w:r>
    <w:r w:rsidRPr="00E73B67">
      <w:rPr>
        <w:rStyle w:val="PageNumber"/>
        <w:rFonts w:ascii="Times New Roman" w:hAnsi="Times New Roman" w:cs="Times New Roman"/>
        <w:noProof/>
        <w:sz w:val="20"/>
        <w:szCs w:val="20"/>
        <w:lang w:val="en-US"/>
      </w:rPr>
      <w:fldChar w:fldCharType="separate"/>
    </w:r>
    <w:r w:rsidRPr="00E73B67">
      <w:rPr>
        <w:rStyle w:val="PageNumber"/>
        <w:rFonts w:ascii="Times New Roman" w:hAnsi="Times New Roman" w:cs="Times New Roman"/>
        <w:noProof/>
        <w:sz w:val="20"/>
        <w:szCs w:val="20"/>
        <w:lang w:val="en-US"/>
      </w:rPr>
      <w:t>2</w:t>
    </w:r>
    <w:r w:rsidRPr="00E73B67">
      <w:rPr>
        <w:rStyle w:val="PageNumber"/>
        <w:rFonts w:ascii="Times New Roman" w:hAnsi="Times New Roman" w:cs="Times New Roman"/>
        <w:noProof/>
        <w:sz w:val="20"/>
        <w:szCs w:val="20"/>
        <w:lang w:val="en-US"/>
      </w:rPr>
      <w:fldChar w:fldCharType="end"/>
    </w:r>
  </w:p>
  <w:p w14:paraId="09E77F4A" w14:textId="77777777" w:rsidR="00FF45BF" w:rsidRPr="00E73B67" w:rsidRDefault="00FF45BF">
    <w:pPr>
      <w:spacing w:line="14" w:lineRule="auto"/>
      <w:rPr>
        <w:noProof/>
        <w:sz w:val="2"/>
        <w:szCs w:val="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0C2D" w14:textId="77777777" w:rsidR="0087608F" w:rsidRPr="00E73B67" w:rsidRDefault="0087608F" w:rsidP="0087608F">
    <w:pPr>
      <w:pStyle w:val="Header"/>
      <w:tabs>
        <w:tab w:val="left" w:pos="9072"/>
      </w:tabs>
      <w:jc w:val="both"/>
      <w:rPr>
        <w:rStyle w:val="PageNumber"/>
        <w:rFonts w:ascii="Times New Roman" w:hAnsi="Times New Roman"/>
        <w:noProof/>
        <w:sz w:val="20"/>
        <w:szCs w:val="18"/>
        <w:lang w:val="en-US"/>
      </w:rPr>
    </w:pPr>
    <w:bookmarkStart w:id="69" w:name="_Hlk496261764"/>
    <w:bookmarkStart w:id="70" w:name="_Hlk496261765"/>
    <w:bookmarkStart w:id="71" w:name="_Hlk496261766"/>
    <w:bookmarkStart w:id="72" w:name="_Hlk30491075"/>
    <w:bookmarkStart w:id="73" w:name="_Hlk30491076"/>
  </w:p>
  <w:p w14:paraId="741CD769" w14:textId="77777777" w:rsidR="0087608F" w:rsidRPr="00E73B67" w:rsidRDefault="0087608F" w:rsidP="0087608F">
    <w:pPr>
      <w:pStyle w:val="Header"/>
      <w:tabs>
        <w:tab w:val="clear" w:pos="4513"/>
        <w:tab w:val="clear" w:pos="9026"/>
        <w:tab w:val="left" w:leader="underscore" w:pos="9072"/>
      </w:tabs>
      <w:jc w:val="both"/>
      <w:rPr>
        <w:rFonts w:ascii="Times New Roman" w:hAnsi="Times New Roman"/>
        <w:noProof/>
        <w:sz w:val="20"/>
        <w:szCs w:val="18"/>
        <w:lang w:val="en-US"/>
      </w:rPr>
    </w:pPr>
    <w:r w:rsidRPr="00E73B67">
      <w:rPr>
        <w:rFonts w:ascii="Times New Roman" w:hAnsi="Times New Roman"/>
        <w:noProof/>
        <w:sz w:val="20"/>
        <w:szCs w:val="18"/>
        <w:lang w:val="en-US"/>
      </w:rPr>
      <w:tab/>
    </w:r>
  </w:p>
  <w:p w14:paraId="1180D8C6" w14:textId="77777777" w:rsidR="0087608F" w:rsidRPr="00E73B67" w:rsidRDefault="0087608F" w:rsidP="0087608F">
    <w:pPr>
      <w:pStyle w:val="Header"/>
      <w:tabs>
        <w:tab w:val="left" w:pos="9072"/>
      </w:tabs>
      <w:jc w:val="both"/>
      <w:rPr>
        <w:rStyle w:val="PageNumber"/>
        <w:rFonts w:ascii="Times New Roman" w:hAnsi="Times New Roman"/>
        <w:noProof/>
        <w:sz w:val="20"/>
        <w:szCs w:val="18"/>
        <w:lang w:val="en-US"/>
      </w:rPr>
    </w:pPr>
  </w:p>
  <w:p w14:paraId="42DB13F7" w14:textId="54104459" w:rsidR="00B24395" w:rsidRPr="00E73B67" w:rsidRDefault="0087608F" w:rsidP="0087608F">
    <w:pPr>
      <w:pStyle w:val="Footer"/>
      <w:jc w:val="both"/>
      <w:rPr>
        <w:rFonts w:ascii="Times New Roman" w:hAnsi="Times New Roman"/>
        <w:noProof/>
        <w:sz w:val="20"/>
        <w:szCs w:val="18"/>
        <w:lang w:val="en-US"/>
      </w:rPr>
    </w:pPr>
    <w:r w:rsidRPr="00E73B67">
      <w:rPr>
        <w:rFonts w:ascii="Times New Roman" w:hAnsi="Times New Roman"/>
        <w:noProof/>
        <w:sz w:val="20"/>
        <w:szCs w:val="18"/>
        <w:lang w:val="en-US"/>
      </w:rPr>
      <w:t xml:space="preserve">Tulkojums </w:t>
    </w:r>
    <w:r w:rsidRPr="00E73B67">
      <w:rPr>
        <w:rFonts w:ascii="Times New Roman" w:hAnsi="Times New Roman"/>
        <w:noProof/>
        <w:sz w:val="20"/>
        <w:szCs w:val="18"/>
        <w:lang w:val="en-US"/>
      </w:rPr>
      <w:fldChar w:fldCharType="begin"/>
    </w:r>
    <w:r w:rsidRPr="00E73B67">
      <w:rPr>
        <w:rFonts w:ascii="Times New Roman" w:hAnsi="Times New Roman"/>
        <w:noProof/>
        <w:sz w:val="20"/>
        <w:szCs w:val="18"/>
        <w:lang w:val="en-US"/>
      </w:rPr>
      <w:instrText>symbol 211 \f "Symbol" \s 9</w:instrText>
    </w:r>
    <w:r w:rsidRPr="00E73B67">
      <w:rPr>
        <w:rFonts w:ascii="Times New Roman" w:hAnsi="Times New Roman"/>
        <w:noProof/>
        <w:sz w:val="20"/>
        <w:szCs w:val="18"/>
        <w:lang w:val="en-US"/>
      </w:rPr>
      <w:fldChar w:fldCharType="separate"/>
    </w:r>
    <w:r w:rsidRPr="00E73B67">
      <w:rPr>
        <w:rFonts w:ascii="Times New Roman" w:hAnsi="Times New Roman"/>
        <w:noProof/>
        <w:sz w:val="20"/>
        <w:szCs w:val="18"/>
        <w:lang w:val="en-US"/>
      </w:rPr>
      <w:t>Ó</w:t>
    </w:r>
    <w:r w:rsidRPr="00E73B67">
      <w:rPr>
        <w:rFonts w:ascii="Times New Roman" w:hAnsi="Times New Roman"/>
        <w:noProof/>
        <w:sz w:val="20"/>
        <w:szCs w:val="18"/>
        <w:lang w:val="en-US"/>
      </w:rPr>
      <w:fldChar w:fldCharType="end"/>
    </w:r>
    <w:r w:rsidRPr="00E73B67">
      <w:rPr>
        <w:rFonts w:ascii="Times New Roman" w:hAnsi="Times New Roman"/>
        <w:noProof/>
        <w:sz w:val="20"/>
        <w:szCs w:val="18"/>
        <w:lang w:val="en-US"/>
      </w:rPr>
      <w:t xml:space="preserve"> Valsts valodas centrs, 20</w:t>
    </w:r>
    <w:bookmarkEnd w:id="69"/>
    <w:bookmarkEnd w:id="70"/>
    <w:bookmarkEnd w:id="71"/>
    <w:r w:rsidRPr="00E73B67">
      <w:rPr>
        <w:rFonts w:ascii="Times New Roman" w:hAnsi="Times New Roman"/>
        <w:noProof/>
        <w:sz w:val="20"/>
        <w:szCs w:val="18"/>
        <w:lang w:val="en-US"/>
      </w:rPr>
      <w:t>2</w:t>
    </w:r>
    <w:bookmarkEnd w:id="72"/>
    <w:bookmarkEnd w:id="73"/>
    <w:r w:rsidRPr="00E73B67">
      <w:rPr>
        <w:rFonts w:ascii="Times New Roman" w:hAnsi="Times New Roman"/>
        <w:noProof/>
        <w:sz w:val="20"/>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5309B" w14:textId="77777777" w:rsidR="00825422" w:rsidRPr="00E73B67" w:rsidRDefault="00825422">
      <w:pPr>
        <w:rPr>
          <w:noProof/>
          <w:lang w:val="en-US"/>
        </w:rPr>
      </w:pPr>
      <w:r w:rsidRPr="00E73B67">
        <w:rPr>
          <w:noProof/>
          <w:lang w:val="en-US"/>
        </w:rPr>
        <w:separator/>
      </w:r>
    </w:p>
  </w:footnote>
  <w:footnote w:type="continuationSeparator" w:id="0">
    <w:p w14:paraId="5A8A7DDF" w14:textId="77777777" w:rsidR="00825422" w:rsidRPr="00E73B67" w:rsidRDefault="00825422">
      <w:pPr>
        <w:rPr>
          <w:noProof/>
          <w:lang w:val="en-US"/>
        </w:rPr>
      </w:pPr>
      <w:r w:rsidRPr="00E73B67">
        <w:rPr>
          <w:noProof/>
          <w:lang w:val="en-US"/>
        </w:rPr>
        <w:continuationSeparator/>
      </w:r>
    </w:p>
  </w:footnote>
  <w:footnote w:id="1">
    <w:p w14:paraId="55A85B6C"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i/>
          <w:iCs/>
          <w:noProof/>
          <w:lang w:val="en-US"/>
        </w:rPr>
        <w:footnoteRef/>
      </w:r>
      <w:r w:rsidRPr="00E73B67">
        <w:rPr>
          <w:i/>
          <w:noProof/>
          <w:lang w:val="en-US"/>
        </w:rPr>
        <w:t xml:space="preserve"> </w:t>
      </w:r>
      <w:r w:rsidRPr="00E73B67">
        <w:rPr>
          <w:rFonts w:ascii="Times New Roman" w:hAnsi="Times New Roman"/>
          <w:i/>
          <w:noProof/>
          <w:sz w:val="20"/>
          <w:lang w:val="en-US"/>
        </w:rPr>
        <w:t>Furgoni, kravas automašīnas, piekabes, puspiekabes, konteineri un citas līdzīgas iekārtas.</w:t>
      </w:r>
    </w:p>
  </w:footnote>
  <w:footnote w:id="2">
    <w:p w14:paraId="36C83299"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i/>
          <w:iCs/>
          <w:noProof/>
          <w:lang w:val="en-US"/>
        </w:rPr>
        <w:footnoteRef/>
      </w:r>
      <w:r w:rsidRPr="00E73B67">
        <w:rPr>
          <w:i/>
          <w:noProof/>
          <w:lang w:val="en-US"/>
        </w:rPr>
        <w:t xml:space="preserve"> </w:t>
      </w:r>
      <w:r w:rsidRPr="00E73B67">
        <w:rPr>
          <w:rFonts w:ascii="Times New Roman" w:hAnsi="Times New Roman"/>
          <w:i/>
          <w:noProof/>
          <w:sz w:val="20"/>
          <w:lang w:val="en-US"/>
        </w:rPr>
        <w:t>Ja attiecīgā iekārta ir cisterna, tad termins “korpuss” saskaņā ar šo definīciju nozīmē pašu cisternu.</w:t>
      </w:r>
    </w:p>
  </w:footnote>
  <w:footnote w:id="3">
    <w:p w14:paraId="3949F4CB" w14:textId="77777777" w:rsidR="00E73B67" w:rsidRPr="00E73B67" w:rsidRDefault="00E73B67" w:rsidP="00E73B67">
      <w:pPr>
        <w:tabs>
          <w:tab w:val="left" w:pos="691"/>
        </w:tabs>
        <w:jc w:val="both"/>
        <w:rPr>
          <w:rFonts w:ascii="Times New Roman" w:eastAsia="Times New Roman" w:hAnsi="Times New Roman" w:cs="Times New Roman"/>
          <w:i/>
          <w:iCs/>
          <w:noProof/>
          <w:sz w:val="20"/>
          <w:szCs w:val="20"/>
          <w:lang w:val="en-US"/>
        </w:rPr>
      </w:pPr>
      <w:r w:rsidRPr="00E73B67">
        <w:rPr>
          <w:rStyle w:val="FootnoteReference"/>
          <w:i/>
          <w:noProof/>
          <w:lang w:val="en-US"/>
        </w:rPr>
        <w:t>*</w:t>
      </w:r>
      <w:r w:rsidRPr="00E73B67">
        <w:rPr>
          <w:i/>
          <w:noProof/>
          <w:lang w:val="en-US"/>
        </w:rPr>
        <w:t xml:space="preserve"> </w:t>
      </w:r>
      <w:r w:rsidRPr="00E73B67">
        <w:rPr>
          <w:rFonts w:ascii="Times New Roman" w:hAnsi="Times New Roman"/>
          <w:i/>
          <w:noProof/>
          <w:sz w:val="20"/>
          <w:lang w:val="en-US"/>
        </w:rPr>
        <w:t>“Stingrs” šajā gadījumā nozīmē nepārtrauktas vai saliktas nelokāmas virsmas, piemēram, pilnīgi vienlaidu sienas vai veltņu durvis.</w:t>
      </w:r>
    </w:p>
  </w:footnote>
  <w:footnote w:id="4">
    <w:p w14:paraId="6540E816" w14:textId="77777777" w:rsidR="00E73B67" w:rsidRPr="00E73B67" w:rsidRDefault="00E73B67" w:rsidP="00E73B67">
      <w:pPr>
        <w:tabs>
          <w:tab w:val="left" w:pos="692"/>
        </w:tabs>
        <w:jc w:val="both"/>
        <w:rPr>
          <w:rFonts w:ascii="Times New Roman" w:hAnsi="Times New Roman" w:cs="Times New Roman"/>
          <w:noProof/>
          <w:sz w:val="20"/>
          <w:szCs w:val="20"/>
          <w:lang w:val="en-US"/>
        </w:rPr>
      </w:pPr>
      <w:r w:rsidRPr="00E73B67">
        <w:rPr>
          <w:rStyle w:val="FootnoteReference"/>
          <w:noProof/>
          <w:lang w:val="en-US"/>
        </w:rPr>
        <w:footnoteRef/>
      </w:r>
      <w:r w:rsidRPr="00E73B67">
        <w:rPr>
          <w:noProof/>
          <w:lang w:val="en-US"/>
        </w:rPr>
        <w:t xml:space="preserve"> </w:t>
      </w:r>
      <w:r w:rsidRPr="00E73B67">
        <w:rPr>
          <w:rFonts w:ascii="Times New Roman" w:hAnsi="Times New Roman"/>
          <w:i/>
          <w:noProof/>
          <w:sz w:val="20"/>
          <w:lang w:val="en-US"/>
        </w:rPr>
        <w:t>Šīs prasības attiecas tikai uz jaunajām plāksnītēm. No šīs prasības spēkā stāšanās dienas ir spēkā trīs mēnešus ilgs pārejas posms.</w:t>
      </w:r>
    </w:p>
  </w:footnote>
  <w:footnote w:id="5">
    <w:p w14:paraId="061473C1"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noProof/>
          <w:lang w:val="en-US"/>
        </w:rPr>
        <w:footnoteRef/>
      </w:r>
      <w:r w:rsidRPr="00E73B67">
        <w:rPr>
          <w:noProof/>
          <w:lang w:val="en-US"/>
        </w:rPr>
        <w:t xml:space="preserve"> </w:t>
      </w:r>
      <w:r w:rsidRPr="00E73B67">
        <w:rPr>
          <w:rFonts w:ascii="Times New Roman" w:hAnsi="Times New Roman"/>
          <w:i/>
          <w:noProof/>
          <w:sz w:val="20"/>
          <w:lang w:val="en-US"/>
        </w:rPr>
        <w:t>Šie nosacījumi par nelielām un ierobežotām izmaiņām attiecas uz iekārtām, kas ražotas pēc šo noteikumu spēkā stāšanās dienas (2015. gada 30. septembris).</w:t>
      </w:r>
    </w:p>
  </w:footnote>
  <w:footnote w:id="6">
    <w:p w14:paraId="59A96BD5" w14:textId="77777777" w:rsidR="00E73B67" w:rsidRPr="00E73B67" w:rsidRDefault="00E73B67" w:rsidP="00E73B67">
      <w:pPr>
        <w:tabs>
          <w:tab w:val="left" w:pos="692"/>
          <w:tab w:val="left" w:pos="1250"/>
          <w:tab w:val="left" w:pos="2199"/>
          <w:tab w:val="left" w:pos="3038"/>
          <w:tab w:val="left" w:pos="3583"/>
          <w:tab w:val="left" w:pos="4019"/>
          <w:tab w:val="left" w:pos="4748"/>
          <w:tab w:val="left" w:pos="5146"/>
          <w:tab w:val="left" w:pos="5641"/>
          <w:tab w:val="left" w:pos="6260"/>
          <w:tab w:val="left" w:pos="7403"/>
          <w:tab w:val="left" w:pos="7803"/>
          <w:tab w:val="left" w:pos="8299"/>
          <w:tab w:val="left" w:pos="9358"/>
        </w:tabs>
        <w:rPr>
          <w:rFonts w:ascii="Times New Roman" w:eastAsia="Times New Roman" w:hAnsi="Times New Roman" w:cs="Times New Roman"/>
          <w:i/>
          <w:iCs/>
          <w:noProof/>
          <w:sz w:val="20"/>
          <w:szCs w:val="20"/>
          <w:lang w:val="en-US"/>
        </w:rPr>
      </w:pPr>
      <w:r w:rsidRPr="00E73B67">
        <w:rPr>
          <w:rStyle w:val="FootnoteReference"/>
          <w:i/>
          <w:iCs/>
          <w:noProof/>
          <w:lang w:val="en-US"/>
        </w:rPr>
        <w:footnoteRef/>
      </w:r>
      <w:r w:rsidRPr="00E73B67">
        <w:rPr>
          <w:i/>
          <w:noProof/>
          <w:lang w:val="en-US"/>
        </w:rPr>
        <w:t xml:space="preserve"> </w:t>
      </w:r>
      <w:r w:rsidRPr="00E73B67">
        <w:rPr>
          <w:rFonts w:ascii="Times New Roman" w:hAnsi="Times New Roman"/>
          <w:i/>
          <w:noProof/>
          <w:sz w:val="20"/>
          <w:lang w:val="en-US"/>
        </w:rPr>
        <w:t xml:space="preserve">Attiecīgie rādītāji ir pieejami </w:t>
      </w:r>
      <w:r w:rsidRPr="00E73B67">
        <w:rPr>
          <w:rFonts w:ascii="Times New Roman" w:hAnsi="Times New Roman"/>
          <w:i/>
          <w:iCs/>
          <w:noProof/>
          <w:sz w:val="20"/>
          <w:lang w:val="en-US"/>
        </w:rPr>
        <w:t>ATP</w:t>
      </w:r>
      <w:r w:rsidRPr="00E73B67">
        <w:rPr>
          <w:rFonts w:ascii="Times New Roman" w:hAnsi="Times New Roman"/>
          <w:i/>
          <w:noProof/>
          <w:sz w:val="20"/>
          <w:lang w:val="en-US"/>
        </w:rPr>
        <w:t xml:space="preserve"> rokasgrāmatā tīmekļa vietnē http://www.unece.org/trans/main/wp11/atp_handbook.html</w:t>
      </w:r>
      <w:r w:rsidRPr="00E73B67">
        <w:rPr>
          <w:i/>
          <w:noProof/>
          <w:lang w:val="en-US"/>
        </w:rPr>
        <w:t>.</w:t>
      </w:r>
    </w:p>
  </w:footnote>
  <w:footnote w:id="7">
    <w:p w14:paraId="539AB779"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noProof/>
          <w:lang w:val="en-US"/>
        </w:rPr>
        <w:footnoteRef/>
      </w:r>
      <w:r w:rsidRPr="00E73B67">
        <w:rPr>
          <w:noProof/>
          <w:lang w:val="en-US"/>
        </w:rPr>
        <w:t xml:space="preserve"> </w:t>
      </w:r>
      <w:r w:rsidRPr="00E73B67">
        <w:rPr>
          <w:rFonts w:ascii="Times New Roman" w:hAnsi="Times New Roman"/>
          <w:i/>
          <w:noProof/>
          <w:sz w:val="20"/>
          <w:lang w:val="en-US"/>
        </w:rPr>
        <w:t>Lai nepieļautu aizsalšanu.</w:t>
      </w:r>
    </w:p>
  </w:footnote>
  <w:footnote w:id="8">
    <w:p w14:paraId="717D88C7"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 (tikai eksperti gadījumos, kad pārbaudes veiktas saskaņā ar ATP 1. pielikuma 2. papildinājuma 5. un 6. punktu).</w:t>
      </w:r>
    </w:p>
  </w:footnote>
  <w:footnote w:id="9">
    <w:p w14:paraId="77F522BD"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Furgons, kravas automašīna, piekabe, puspiekabe, konteiners u. tml.</w:t>
      </w:r>
    </w:p>
  </w:footnote>
  <w:footnote w:id="10">
    <w:p w14:paraId="1242B4F5"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3</w:t>
      </w:r>
      <w:r w:rsidRPr="00E73B67">
        <w:rPr>
          <w:noProof/>
          <w:lang w:val="en-US"/>
        </w:rPr>
        <w:t xml:space="preserve"> </w:t>
      </w:r>
      <w:r w:rsidRPr="00E73B67">
        <w:rPr>
          <w:rFonts w:ascii="Times New Roman" w:hAnsi="Times New Roman"/>
          <w:i/>
          <w:noProof/>
          <w:sz w:val="20"/>
          <w:lang w:val="en-US"/>
        </w:rPr>
        <w:t>Norādiet informācijas avotu.</w:t>
      </w:r>
    </w:p>
  </w:footnote>
  <w:footnote w:id="11">
    <w:p w14:paraId="2424DE11"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4</w:t>
      </w:r>
      <w:r w:rsidRPr="00E73B67">
        <w:rPr>
          <w:noProof/>
          <w:lang w:val="en-US"/>
        </w:rPr>
        <w:t xml:space="preserve"> </w:t>
      </w:r>
      <w:r w:rsidRPr="00E73B67">
        <w:rPr>
          <w:rFonts w:ascii="Times New Roman" w:hAnsi="Times New Roman"/>
          <w:i/>
          <w:noProof/>
          <w:sz w:val="20"/>
          <w:lang w:val="en-US"/>
        </w:rPr>
        <w:t>Korpusa sienu materiālu īpašības un biezums virzienā no iekšpuses uz ārpusi, konstrukcijas veids u. tml.</w:t>
      </w:r>
    </w:p>
  </w:footnote>
  <w:footnote w:id="12">
    <w:p w14:paraId="3567FB75"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5</w:t>
      </w:r>
      <w:r w:rsidRPr="00E73B67">
        <w:rPr>
          <w:noProof/>
          <w:lang w:val="en-US"/>
        </w:rPr>
        <w:t xml:space="preserve"> </w:t>
      </w:r>
      <w:r w:rsidRPr="00E73B67">
        <w:rPr>
          <w:rFonts w:ascii="Times New Roman" w:hAnsi="Times New Roman"/>
          <w:i/>
          <w:noProof/>
          <w:sz w:val="20"/>
          <w:lang w:val="en-US"/>
        </w:rPr>
        <w:t>Ja virsma ir nelīdzena, norādiet, kā aprēķinātas Si un Se vērtības.</w:t>
      </w:r>
    </w:p>
  </w:footnote>
  <w:footnote w:id="13">
    <w:p w14:paraId="712683B4"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6</w:t>
      </w:r>
      <w:r w:rsidRPr="00E73B67">
        <w:rPr>
          <w:noProof/>
          <w:lang w:val="en-US"/>
        </w:rPr>
        <w:t xml:space="preserve"> </w:t>
      </w:r>
      <w:r w:rsidRPr="00E73B67">
        <w:rPr>
          <w:rFonts w:ascii="Times New Roman" w:hAnsi="Times New Roman"/>
          <w:i/>
          <w:noProof/>
          <w:sz w:val="20"/>
          <w:lang w:val="en-US"/>
        </w:rPr>
        <w:t>Stieņi gaļas kāršanai, žāvēšanas ventilatori u. c.</w:t>
      </w:r>
    </w:p>
  </w:footnote>
  <w:footnote w:id="14">
    <w:p w14:paraId="6D97862D"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 (eksperti tikai gadījumos, kad pārbaudes veiktas saskaņā ar ATP 1. pielikuma 2. papildinājuma 5. un 6. punktu).</w:t>
      </w:r>
    </w:p>
  </w:footnote>
  <w:footnote w:id="15">
    <w:p w14:paraId="69035ADD"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Furgons, kravas automašīna, piekabe, puspiekabe, konteiners u. tml.</w:t>
      </w:r>
    </w:p>
  </w:footnote>
  <w:footnote w:id="16">
    <w:p w14:paraId="40C1CD7E" w14:textId="77777777" w:rsidR="00E73B67" w:rsidRPr="00E73B67" w:rsidRDefault="00E73B67" w:rsidP="00E73B67">
      <w:pPr>
        <w:tabs>
          <w:tab w:val="left" w:pos="898"/>
        </w:tabs>
        <w:jc w:val="both"/>
        <w:rPr>
          <w:rFonts w:ascii="Times New Roman" w:eastAsia="Times New Roman" w:hAnsi="Times New Roman" w:cs="Times New Roman"/>
          <w:i/>
          <w:iCs/>
          <w:noProof/>
          <w:sz w:val="20"/>
          <w:szCs w:val="20"/>
          <w:lang w:val="en-US"/>
        </w:rPr>
      </w:pPr>
      <w:r w:rsidRPr="00E73B67">
        <w:rPr>
          <w:rStyle w:val="FootnoteReference"/>
          <w:noProof/>
          <w:lang w:val="en-US"/>
        </w:rPr>
        <w:t>3</w:t>
      </w:r>
      <w:r w:rsidRPr="00E73B67">
        <w:rPr>
          <w:noProof/>
          <w:lang w:val="en-US"/>
        </w:rPr>
        <w:t xml:space="preserve"> </w:t>
      </w:r>
      <w:r w:rsidRPr="00E73B67">
        <w:rPr>
          <w:rFonts w:ascii="Times New Roman" w:hAnsi="Times New Roman"/>
          <w:i/>
          <w:noProof/>
          <w:sz w:val="20"/>
          <w:lang w:val="en-US"/>
        </w:rPr>
        <w:t>Norādiet informācijas avotu.</w:t>
      </w:r>
    </w:p>
  </w:footnote>
  <w:footnote w:id="17">
    <w:p w14:paraId="65F52241"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4</w:t>
      </w:r>
      <w:r w:rsidRPr="00E73B67">
        <w:rPr>
          <w:noProof/>
          <w:lang w:val="en-US"/>
        </w:rPr>
        <w:t xml:space="preserve"> </w:t>
      </w:r>
      <w:r w:rsidRPr="00E73B67">
        <w:rPr>
          <w:rFonts w:ascii="Times New Roman" w:hAnsi="Times New Roman"/>
          <w:i/>
          <w:noProof/>
          <w:sz w:val="20"/>
          <w:lang w:val="en-US"/>
        </w:rPr>
        <w:t>Cisternas sienu materiālu veids un biezums virzienā no iekšpuses uz ārpusi, konstrukcijas tips u. tml.</w:t>
      </w:r>
    </w:p>
  </w:footnote>
  <w:footnote w:id="18">
    <w:p w14:paraId="082FFC65"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5</w:t>
      </w:r>
      <w:r w:rsidRPr="00E73B67">
        <w:rPr>
          <w:noProof/>
          <w:lang w:val="en-US"/>
        </w:rPr>
        <w:t xml:space="preserve"> </w:t>
      </w:r>
      <w:r w:rsidRPr="00E73B67">
        <w:rPr>
          <w:rFonts w:ascii="Times New Roman" w:hAnsi="Times New Roman"/>
          <w:i/>
          <w:noProof/>
          <w:sz w:val="20"/>
          <w:lang w:val="en-US"/>
        </w:rPr>
        <w:t>Ja virsma ir nelīdzena, norādiet, kā aprēķinātas S</w:t>
      </w:r>
      <w:r w:rsidRPr="00E73B67">
        <w:rPr>
          <w:rFonts w:ascii="Times New Roman" w:hAnsi="Times New Roman"/>
          <w:i/>
          <w:noProof/>
          <w:sz w:val="20"/>
          <w:vertAlign w:val="subscript"/>
          <w:lang w:val="en-US"/>
        </w:rPr>
        <w:t>i</w:t>
      </w:r>
      <w:r w:rsidRPr="00E73B67">
        <w:rPr>
          <w:rFonts w:ascii="Times New Roman" w:hAnsi="Times New Roman"/>
          <w:i/>
          <w:noProof/>
          <w:sz w:val="20"/>
          <w:lang w:val="en-US"/>
        </w:rPr>
        <w:t xml:space="preserve"> un S</w:t>
      </w:r>
      <w:r w:rsidRPr="00E73B67">
        <w:rPr>
          <w:rFonts w:ascii="Times New Roman" w:hAnsi="Times New Roman"/>
          <w:i/>
          <w:noProof/>
          <w:sz w:val="20"/>
          <w:vertAlign w:val="subscript"/>
          <w:lang w:val="en-US"/>
        </w:rPr>
        <w:t>e</w:t>
      </w:r>
      <w:r w:rsidRPr="00E73B67">
        <w:rPr>
          <w:rFonts w:ascii="Times New Roman" w:hAnsi="Times New Roman"/>
          <w:i/>
          <w:noProof/>
          <w:sz w:val="20"/>
          <w:lang w:val="en-US"/>
        </w:rPr>
        <w:t xml:space="preserve"> vērtības.</w:t>
      </w:r>
    </w:p>
  </w:footnote>
  <w:footnote w:id="19">
    <w:p w14:paraId="33F26DEF"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20">
    <w:p w14:paraId="767028FC"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Tikai pārbaudei ar iekšējo dzesēšanu.</w:t>
      </w:r>
    </w:p>
  </w:footnote>
  <w:footnote w:id="21">
    <w:p w14:paraId="47E15078"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3</w:t>
      </w:r>
      <w:r w:rsidRPr="00E73B67">
        <w:rPr>
          <w:noProof/>
          <w:lang w:val="en-US"/>
        </w:rPr>
        <w:t xml:space="preserve"> </w:t>
      </w:r>
      <w:r w:rsidRPr="00E73B67">
        <w:rPr>
          <w:rFonts w:ascii="Times New Roman" w:hAnsi="Times New Roman"/>
          <w:i/>
          <w:noProof/>
          <w:sz w:val="20"/>
          <w:lang w:val="en-US"/>
        </w:rPr>
        <w:t>Pašreizējie noteikumi par paplašinātas nenoteiktības izmantošanu maksimālās kļūdas vietā ir piemērojami attiecībā uz pārbaudēm, ko veic pēc 2021. gada 1. janvāra.</w:t>
      </w:r>
    </w:p>
  </w:footnote>
  <w:footnote w:id="22">
    <w:p w14:paraId="29D8EE6D"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4</w:t>
      </w:r>
      <w:r w:rsidRPr="00E73B67">
        <w:rPr>
          <w:noProof/>
          <w:lang w:val="en-US"/>
        </w:rPr>
        <w:t xml:space="preserve"> </w:t>
      </w:r>
      <w:r w:rsidRPr="00E73B67">
        <w:rPr>
          <w:rFonts w:ascii="Times New Roman" w:hAnsi="Times New Roman"/>
          <w:i/>
          <w:noProof/>
          <w:sz w:val="20"/>
          <w:lang w:val="en-US"/>
        </w:rPr>
        <w:t>Ja korpuss nav paralēlskaldnis, norādiet punktus, kuros tika mērīta ārējā un iekšējā temperatūra.</w:t>
      </w:r>
    </w:p>
  </w:footnote>
  <w:footnote w:id="23">
    <w:p w14:paraId="023F957B"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i/>
          <w:noProof/>
          <w:lang w:val="en-US"/>
        </w:rPr>
        <w:t>1</w:t>
      </w:r>
      <w:r w:rsidRPr="00E73B67">
        <w:rPr>
          <w:i/>
          <w:noProof/>
          <w:lang w:val="en-US"/>
        </w:rPr>
        <w:t xml:space="preserve"> </w:t>
      </w:r>
      <w:r w:rsidRPr="00E73B67">
        <w:rPr>
          <w:rFonts w:ascii="Times New Roman" w:hAnsi="Times New Roman"/>
          <w:i/>
          <w:noProof/>
          <w:sz w:val="20"/>
          <w:lang w:val="en-US"/>
        </w:rPr>
        <w:t>Pašreizējie noteikumi par paplašinātas nenoteiktības izmantošanu maksimālās kļūdas vietā ir piemērojami attiecībā uz pārbaudēm, ko veic pēc 2021. gada 1. janvāra.</w:t>
      </w:r>
    </w:p>
  </w:footnote>
  <w:footnote w:id="24">
    <w:p w14:paraId="5C5646E8"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Ja cisterna nav paralēlskaldnis, norādiet punktus, kuros tika mērīta ārējā un iekšējā temperatūra.</w:t>
      </w:r>
    </w:p>
  </w:footnote>
  <w:footnote w:id="25">
    <w:p w14:paraId="74EB0719"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3</w:t>
      </w:r>
      <w:r w:rsidRPr="00E73B67">
        <w:rPr>
          <w:noProof/>
          <w:lang w:val="en-US"/>
        </w:rPr>
        <w:t xml:space="preserve"> </w:t>
      </w:r>
      <w:r w:rsidRPr="00E73B67">
        <w:rPr>
          <w:rFonts w:ascii="Times New Roman" w:hAnsi="Times New Roman"/>
          <w:i/>
          <w:noProof/>
          <w:sz w:val="20"/>
          <w:lang w:val="en-US"/>
        </w:rPr>
        <w:t>Nevajadzīgo svītrot.</w:t>
      </w:r>
    </w:p>
  </w:footnote>
  <w:footnote w:id="26">
    <w:p w14:paraId="777C5299"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27">
    <w:p w14:paraId="7779B5FC"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28">
    <w:p w14:paraId="13476EE0"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29">
    <w:p w14:paraId="36753143" w14:textId="77777777" w:rsidR="00E73B67" w:rsidRPr="00E73B67" w:rsidRDefault="00E73B67" w:rsidP="00E73B67">
      <w:pPr>
        <w:pStyle w:val="FootnoteText"/>
        <w:rPr>
          <w:noProof/>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lang w:val="en-US"/>
        </w:rPr>
        <w:t>Nevajadzīgo svītrot.</w:t>
      </w:r>
    </w:p>
  </w:footnote>
  <w:footnote w:id="30">
    <w:p w14:paraId="48EF9F6C" w14:textId="77777777" w:rsidR="00E73B67" w:rsidRPr="00E73B67" w:rsidRDefault="00E73B67" w:rsidP="00E73B67">
      <w:pPr>
        <w:tabs>
          <w:tab w:val="left" w:pos="844"/>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31">
    <w:p w14:paraId="2BC3C209" w14:textId="77777777" w:rsidR="00E73B67" w:rsidRPr="00E73B67" w:rsidRDefault="00E73B67" w:rsidP="00E73B67">
      <w:pPr>
        <w:tabs>
          <w:tab w:val="left" w:pos="844"/>
        </w:tabs>
        <w:jc w:val="both"/>
        <w:rPr>
          <w:rFonts w:ascii="Times New Roman" w:eastAsia="Times New Roman" w:hAnsi="Times New Roman" w:cs="Times New Roman"/>
          <w:i/>
          <w:iCs/>
          <w:noProof/>
          <w:sz w:val="20"/>
          <w:szCs w:val="20"/>
          <w:lang w:val="en-US"/>
        </w:rPr>
      </w:pPr>
      <w:r w:rsidRPr="00E73B67">
        <w:rPr>
          <w:rStyle w:val="FootnoteReference"/>
          <w:noProof/>
          <w:lang w:val="en-US"/>
        </w:rPr>
        <w:t>a)</w:t>
      </w:r>
      <w:r w:rsidRPr="00E73B67">
        <w:rPr>
          <w:noProof/>
          <w:lang w:val="en-US"/>
        </w:rPr>
        <w:t xml:space="preserve"> </w:t>
      </w:r>
      <w:r w:rsidRPr="00E73B67">
        <w:rPr>
          <w:rFonts w:ascii="Times New Roman" w:hAnsi="Times New Roman"/>
          <w:i/>
          <w:noProof/>
          <w:sz w:val="20"/>
          <w:lang w:val="en-US"/>
        </w:rPr>
        <w:t>Ja pastāv</w:t>
      </w:r>
    </w:p>
  </w:footnote>
  <w:footnote w:id="32">
    <w:p w14:paraId="0FF797E8"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33">
    <w:p w14:paraId="288B6172"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Jaunām iekārtām par 35 % lielāka.</w:t>
      </w:r>
    </w:p>
  </w:footnote>
  <w:footnote w:id="34">
    <w:p w14:paraId="062614CE" w14:textId="77777777" w:rsidR="00E73B67" w:rsidRPr="00E73B67" w:rsidRDefault="00E73B67" w:rsidP="00E73B67">
      <w:pPr>
        <w:tabs>
          <w:tab w:val="left" w:pos="1024"/>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35">
    <w:p w14:paraId="7DF8D3C3" w14:textId="77777777" w:rsidR="00E73B67" w:rsidRPr="00E73B67" w:rsidRDefault="00E73B67" w:rsidP="00E73B67">
      <w:pPr>
        <w:tabs>
          <w:tab w:val="left" w:pos="844"/>
        </w:tabs>
        <w:jc w:val="both"/>
        <w:rPr>
          <w:rFonts w:ascii="Times New Roman" w:eastAsia="Times New Roman" w:hAnsi="Times New Roman" w:cs="Times New Roman"/>
          <w:i/>
          <w:iCs/>
          <w:noProof/>
          <w:sz w:val="20"/>
          <w:szCs w:val="20"/>
          <w:lang w:val="en-US"/>
        </w:rPr>
      </w:pPr>
      <w:r w:rsidRPr="00E73B67">
        <w:rPr>
          <w:rStyle w:val="FootnoteReference"/>
          <w:noProof/>
          <w:lang w:val="en-US"/>
        </w:rPr>
        <w:t>a)</w:t>
      </w:r>
      <w:r w:rsidRPr="00E73B67">
        <w:rPr>
          <w:noProof/>
          <w:lang w:val="en-US"/>
        </w:rPr>
        <w:t xml:space="preserve"> </w:t>
      </w:r>
      <w:r w:rsidRPr="00E73B67">
        <w:rPr>
          <w:rFonts w:ascii="Times New Roman" w:hAnsi="Times New Roman"/>
          <w:i/>
          <w:noProof/>
          <w:sz w:val="20"/>
          <w:lang w:val="en-US"/>
        </w:rPr>
        <w:t>Ja pastāv</w:t>
      </w:r>
    </w:p>
  </w:footnote>
  <w:footnote w:id="36">
    <w:p w14:paraId="4DE0D122" w14:textId="77777777" w:rsidR="00E73B67" w:rsidRPr="00E73B67" w:rsidRDefault="00E73B67" w:rsidP="00E73B67">
      <w:pPr>
        <w:tabs>
          <w:tab w:val="left" w:pos="1024"/>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ab/>
      </w:r>
      <w:r w:rsidRPr="00E73B67">
        <w:rPr>
          <w:rFonts w:ascii="Times New Roman" w:hAnsi="Times New Roman"/>
          <w:i/>
          <w:noProof/>
          <w:sz w:val="20"/>
          <w:lang w:val="en-US"/>
        </w:rPr>
        <w:t>Tikai dzesēšanas agregātiem.</w:t>
      </w:r>
    </w:p>
  </w:footnote>
  <w:footnote w:id="37">
    <w:p w14:paraId="44C3D167" w14:textId="77777777" w:rsidR="00E73B67" w:rsidRPr="00E73B67" w:rsidRDefault="00E73B67" w:rsidP="00E73B67">
      <w:pPr>
        <w:tabs>
          <w:tab w:val="left" w:pos="1024"/>
        </w:tabs>
        <w:jc w:val="both"/>
        <w:rPr>
          <w:rFonts w:ascii="Times New Roman" w:eastAsia="Times New Roman" w:hAnsi="Times New Roman" w:cs="Times New Roman"/>
          <w:i/>
          <w:iCs/>
          <w:noProof/>
          <w:sz w:val="20"/>
          <w:szCs w:val="20"/>
          <w:lang w:val="en-US"/>
        </w:rPr>
      </w:pPr>
      <w:r w:rsidRPr="00E73B67">
        <w:rPr>
          <w:rStyle w:val="FootnoteReference"/>
          <w:noProof/>
          <w:lang w:val="en-US"/>
        </w:rPr>
        <w:t>3</w:t>
      </w:r>
      <w:r w:rsidRPr="00E73B67">
        <w:rPr>
          <w:noProof/>
          <w:lang w:val="en-US"/>
        </w:rPr>
        <w:t xml:space="preserve"> </w:t>
      </w:r>
      <w:r w:rsidRPr="00E73B67">
        <w:rPr>
          <w:rFonts w:ascii="Times New Roman" w:hAnsi="Times New Roman"/>
          <w:i/>
          <w:noProof/>
          <w:sz w:val="20"/>
          <w:lang w:val="en-US"/>
        </w:rPr>
        <w:t>Jaunām iekārtām par 35 % lielāka.</w:t>
      </w:r>
    </w:p>
  </w:footnote>
  <w:footnote w:id="38">
    <w:p w14:paraId="27454445" w14:textId="77777777" w:rsidR="00E73B67" w:rsidRPr="00E73B67" w:rsidRDefault="00E73B67" w:rsidP="00E73B67">
      <w:pPr>
        <w:tabs>
          <w:tab w:val="left" w:pos="1024"/>
        </w:tabs>
        <w:jc w:val="both"/>
        <w:rPr>
          <w:rFonts w:ascii="Times New Roman" w:eastAsia="Times New Roman" w:hAnsi="Times New Roman" w:cs="Times New Roman"/>
          <w:i/>
          <w:iCs/>
          <w:noProof/>
          <w:sz w:val="20"/>
          <w:szCs w:val="20"/>
          <w:lang w:val="en-US"/>
        </w:rPr>
      </w:pPr>
      <w:r w:rsidRPr="00E73B67">
        <w:rPr>
          <w:rStyle w:val="FootnoteReference"/>
          <w:noProof/>
          <w:lang w:val="en-US"/>
        </w:rPr>
        <w:t>4</w:t>
      </w:r>
      <w:r w:rsidRPr="00E73B67">
        <w:rPr>
          <w:noProof/>
          <w:lang w:val="en-US"/>
        </w:rPr>
        <w:t xml:space="preserve"> </w:t>
      </w:r>
      <w:r w:rsidRPr="00E73B67">
        <w:rPr>
          <w:rFonts w:ascii="Times New Roman" w:hAnsi="Times New Roman"/>
          <w:i/>
          <w:noProof/>
          <w:sz w:val="20"/>
          <w:lang w:val="en-US"/>
        </w:rPr>
        <w:t>Tikai sildīšanas agregātiem.</w:t>
      </w:r>
    </w:p>
  </w:footnote>
  <w:footnote w:id="39">
    <w:p w14:paraId="2758DB77" w14:textId="77777777" w:rsidR="00E73B67" w:rsidRPr="00E73B67" w:rsidRDefault="00E73B67" w:rsidP="00E73B67">
      <w:pPr>
        <w:tabs>
          <w:tab w:val="left" w:pos="844"/>
        </w:tabs>
        <w:jc w:val="both"/>
        <w:rPr>
          <w:rFonts w:ascii="Times New Roman" w:eastAsia="Times New Roman" w:hAnsi="Times New Roman" w:cs="Times New Roman"/>
          <w:i/>
          <w:iCs/>
          <w:noProof/>
          <w:sz w:val="20"/>
          <w:szCs w:val="20"/>
          <w:lang w:val="en-US"/>
        </w:rPr>
      </w:pPr>
      <w:r w:rsidRPr="00E73B67">
        <w:rPr>
          <w:rStyle w:val="FootnoteReference"/>
          <w:noProof/>
          <w:lang w:val="en-US"/>
        </w:rPr>
        <w:t>a)</w:t>
      </w:r>
      <w:r w:rsidRPr="00E73B67">
        <w:rPr>
          <w:noProof/>
          <w:lang w:val="en-US"/>
        </w:rPr>
        <w:t xml:space="preserve"> </w:t>
      </w:r>
      <w:r w:rsidRPr="00E73B67">
        <w:rPr>
          <w:rFonts w:ascii="Times New Roman" w:hAnsi="Times New Roman"/>
          <w:i/>
          <w:noProof/>
          <w:sz w:val="20"/>
          <w:lang w:val="en-US"/>
        </w:rPr>
        <w:t>Ja pastāv</w:t>
      </w:r>
    </w:p>
  </w:footnote>
  <w:footnote w:id="40">
    <w:p w14:paraId="16E83A40" w14:textId="77777777" w:rsidR="00E73B67" w:rsidRPr="00E73B67" w:rsidRDefault="00E73B67" w:rsidP="00E73B67">
      <w:pPr>
        <w:tabs>
          <w:tab w:val="left" w:pos="844"/>
        </w:tabs>
        <w:jc w:val="both"/>
        <w:rPr>
          <w:rFonts w:ascii="Times New Roman" w:eastAsia="Times New Roman" w:hAnsi="Times New Roman" w:cs="Times New Roman"/>
          <w:i/>
          <w:iCs/>
          <w:noProof/>
          <w:sz w:val="20"/>
          <w:szCs w:val="20"/>
          <w:lang w:val="en-US"/>
        </w:rPr>
      </w:pPr>
      <w:r w:rsidRPr="00E73B67">
        <w:rPr>
          <w:rStyle w:val="FootnoteReference"/>
          <w:noProof/>
          <w:lang w:val="en-US"/>
        </w:rPr>
        <w:t>a)</w:t>
      </w:r>
      <w:r w:rsidRPr="00E73B67">
        <w:rPr>
          <w:noProof/>
          <w:lang w:val="en-US"/>
        </w:rPr>
        <w:t xml:space="preserve"> </w:t>
      </w:r>
      <w:r w:rsidRPr="00E73B67">
        <w:rPr>
          <w:rFonts w:ascii="Times New Roman" w:hAnsi="Times New Roman"/>
          <w:i/>
          <w:noProof/>
          <w:sz w:val="20"/>
          <w:lang w:val="en-US"/>
        </w:rPr>
        <w:t>Ja pastāv</w:t>
      </w:r>
    </w:p>
  </w:footnote>
  <w:footnote w:id="41">
    <w:p w14:paraId="660F70CE" w14:textId="77777777" w:rsidR="00E73B67" w:rsidRPr="00E73B67" w:rsidRDefault="00E73B67" w:rsidP="00E73B67">
      <w:pPr>
        <w:tabs>
          <w:tab w:val="left" w:pos="844"/>
        </w:tabs>
        <w:jc w:val="both"/>
        <w:rPr>
          <w:rFonts w:ascii="Times New Roman" w:eastAsia="Times New Roman" w:hAnsi="Times New Roman" w:cs="Times New Roman"/>
          <w:i/>
          <w:iCs/>
          <w:noProof/>
          <w:sz w:val="20"/>
          <w:szCs w:val="20"/>
          <w:lang w:val="en-US"/>
        </w:rPr>
      </w:pPr>
      <w:r w:rsidRPr="00E73B67">
        <w:rPr>
          <w:rStyle w:val="FootnoteReference"/>
          <w:noProof/>
          <w:lang w:val="en-US"/>
        </w:rPr>
        <w:t>a)</w:t>
      </w:r>
      <w:r w:rsidRPr="00E73B67">
        <w:rPr>
          <w:noProof/>
          <w:lang w:val="en-US"/>
        </w:rPr>
        <w:t xml:space="preserve"> </w:t>
      </w:r>
      <w:r w:rsidRPr="00E73B67">
        <w:rPr>
          <w:rFonts w:ascii="Times New Roman" w:hAnsi="Times New Roman"/>
          <w:i/>
          <w:noProof/>
          <w:sz w:val="20"/>
          <w:lang w:val="en-US"/>
        </w:rPr>
        <w:t>Ja pastāv</w:t>
      </w:r>
    </w:p>
  </w:footnote>
  <w:footnote w:id="42">
    <w:p w14:paraId="79677A94" w14:textId="77777777" w:rsidR="00E73B67" w:rsidRPr="00E73B67" w:rsidRDefault="00E73B67" w:rsidP="00E73B67">
      <w:pPr>
        <w:tabs>
          <w:tab w:val="left" w:pos="1238"/>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Nevajadzīgo svītrot.</w:t>
      </w:r>
    </w:p>
  </w:footnote>
  <w:footnote w:id="43">
    <w:p w14:paraId="11D6879D" w14:textId="77777777" w:rsidR="00E73B67" w:rsidRPr="00E73B67" w:rsidRDefault="00E73B67" w:rsidP="00E73B67">
      <w:pPr>
        <w:tabs>
          <w:tab w:val="left" w:pos="123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Ražotāja norādītā vērtība.</w:t>
      </w:r>
    </w:p>
  </w:footnote>
  <w:footnote w:id="44">
    <w:p w14:paraId="6E1D51A6" w14:textId="77777777" w:rsidR="00E73B67" w:rsidRPr="00E73B67" w:rsidRDefault="00E73B67" w:rsidP="00E73B67">
      <w:pPr>
        <w:tabs>
          <w:tab w:val="left" w:pos="1238"/>
        </w:tabs>
        <w:jc w:val="both"/>
        <w:rPr>
          <w:rFonts w:ascii="Times New Roman" w:eastAsia="Times New Roman" w:hAnsi="Times New Roman" w:cs="Times New Roman"/>
          <w:i/>
          <w:iCs/>
          <w:noProof/>
          <w:sz w:val="20"/>
          <w:szCs w:val="20"/>
          <w:lang w:val="en-US"/>
        </w:rPr>
      </w:pPr>
      <w:r w:rsidRPr="00E73B67">
        <w:rPr>
          <w:rStyle w:val="FootnoteReference"/>
          <w:noProof/>
          <w:lang w:val="en-US"/>
        </w:rPr>
        <w:t>4</w:t>
      </w:r>
      <w:r w:rsidRPr="00E73B67">
        <w:rPr>
          <w:noProof/>
          <w:lang w:val="en-US"/>
        </w:rPr>
        <w:t xml:space="preserve"> </w:t>
      </w:r>
      <w:r w:rsidRPr="00E73B67">
        <w:rPr>
          <w:rFonts w:ascii="Times New Roman" w:hAnsi="Times New Roman"/>
          <w:i/>
          <w:noProof/>
          <w:sz w:val="20"/>
          <w:lang w:val="en-US"/>
        </w:rPr>
        <w:t>Tikai entalpijas starpības metodei.</w:t>
      </w:r>
    </w:p>
  </w:footnote>
  <w:footnote w:id="45">
    <w:p w14:paraId="75D22F4F" w14:textId="77777777" w:rsidR="00E73B67" w:rsidRPr="00E73B67" w:rsidRDefault="00E73B67" w:rsidP="00E73B67">
      <w:pPr>
        <w:tabs>
          <w:tab w:val="left" w:pos="1238"/>
        </w:tabs>
        <w:jc w:val="both"/>
        <w:rPr>
          <w:rFonts w:ascii="Times New Roman" w:eastAsia="Times New Roman" w:hAnsi="Times New Roman" w:cs="Times New Roman"/>
          <w:i/>
          <w:iCs/>
          <w:noProof/>
          <w:sz w:val="20"/>
          <w:szCs w:val="20"/>
          <w:lang w:val="en-US"/>
        </w:rPr>
      </w:pPr>
      <w:r w:rsidRPr="00E73B67">
        <w:rPr>
          <w:rStyle w:val="FootnoteReference"/>
          <w:noProof/>
          <w:lang w:val="en-US"/>
        </w:rPr>
        <w:t>3</w:t>
      </w:r>
      <w:r w:rsidRPr="00E73B67">
        <w:rPr>
          <w:noProof/>
          <w:lang w:val="en-US"/>
        </w:rPr>
        <w:t xml:space="preserve"> </w:t>
      </w:r>
      <w:r w:rsidRPr="00E73B67">
        <w:rPr>
          <w:rFonts w:ascii="Times New Roman" w:hAnsi="Times New Roman"/>
          <w:i/>
          <w:noProof/>
          <w:sz w:val="20"/>
          <w:lang w:val="en-US"/>
        </w:rPr>
        <w:t>Ja atbilstīgi.</w:t>
      </w:r>
    </w:p>
  </w:footnote>
  <w:footnote w:id="46">
    <w:p w14:paraId="1B6DDA05" w14:textId="77777777" w:rsidR="00E73B67" w:rsidRPr="00E73B67" w:rsidRDefault="00E73B67" w:rsidP="00E73B67">
      <w:pPr>
        <w:pStyle w:val="FootnoteText"/>
        <w:rPr>
          <w:noProof/>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lang w:val="en-US"/>
        </w:rPr>
        <w:t>Nevajadzīgo svītrot.</w:t>
      </w:r>
    </w:p>
  </w:footnote>
  <w:footnote w:id="47">
    <w:p w14:paraId="6051B015" w14:textId="77777777" w:rsidR="00E73B67" w:rsidRPr="00E73B67" w:rsidRDefault="00E73B67" w:rsidP="00E73B67">
      <w:pPr>
        <w:tabs>
          <w:tab w:val="left" w:pos="718"/>
        </w:tabs>
        <w:jc w:val="both"/>
        <w:rPr>
          <w:rFonts w:ascii="Times New Roman" w:eastAsia="Times New Roman" w:hAnsi="Times New Roman" w:cs="Times New Roman"/>
          <w:i/>
          <w:iCs/>
          <w:noProof/>
          <w:sz w:val="20"/>
          <w:szCs w:val="20"/>
          <w:lang w:val="en-US"/>
        </w:rPr>
      </w:pPr>
      <w:r w:rsidRPr="00E73B67">
        <w:rPr>
          <w:rStyle w:val="FootnoteReference"/>
          <w:noProof/>
          <w:lang w:val="en-US"/>
        </w:rPr>
        <w:t>2</w:t>
      </w:r>
      <w:r w:rsidRPr="00E73B67">
        <w:rPr>
          <w:noProof/>
          <w:lang w:val="en-US"/>
        </w:rPr>
        <w:t xml:space="preserve"> </w:t>
      </w:r>
      <w:r w:rsidRPr="00E73B67">
        <w:rPr>
          <w:rFonts w:ascii="Times New Roman" w:hAnsi="Times New Roman"/>
          <w:i/>
          <w:noProof/>
          <w:sz w:val="20"/>
          <w:lang w:val="en-US"/>
        </w:rPr>
        <w:t>Ražotāja norādītā informācija</w:t>
      </w:r>
    </w:p>
  </w:footnote>
  <w:footnote w:id="48">
    <w:p w14:paraId="38DCED4C" w14:textId="77777777" w:rsidR="00E73B67" w:rsidRPr="00E73B67" w:rsidRDefault="00E73B67" w:rsidP="00E73B67">
      <w:pPr>
        <w:jc w:val="both"/>
        <w:rPr>
          <w:rFonts w:ascii="Times New Roman" w:hAnsi="Times New Roman" w:cs="Times New Roman"/>
          <w:i/>
          <w:iCs/>
          <w:noProof/>
          <w:sz w:val="20"/>
          <w:szCs w:val="20"/>
          <w:lang w:val="en-US"/>
        </w:rPr>
      </w:pPr>
      <w:r w:rsidRPr="00E73B67">
        <w:rPr>
          <w:rFonts w:ascii="Times New Roman" w:hAnsi="Times New Roman"/>
          <w:i/>
          <w:noProof/>
          <w:sz w:val="20"/>
          <w:lang w:val="en-US"/>
        </w:rPr>
        <w:t>Šīs atsauces uz paša sertifikāta nedrukā.</w:t>
      </w:r>
    </w:p>
    <w:p w14:paraId="0E884405" w14:textId="77777777" w:rsidR="00E73B67" w:rsidRPr="00E73B67" w:rsidRDefault="00E73B67" w:rsidP="00E73B67">
      <w:pPr>
        <w:jc w:val="both"/>
        <w:rPr>
          <w:rFonts w:ascii="Times New Roman" w:eastAsia="Times New Roman" w:hAnsi="Times New Roman" w:cs="Times New Roman"/>
          <w:i/>
          <w:iCs/>
          <w:noProof/>
          <w:sz w:val="20"/>
          <w:szCs w:val="20"/>
          <w:lang w:val="en-US"/>
        </w:rPr>
      </w:pPr>
    </w:p>
    <w:p w14:paraId="1CA62B44" w14:textId="77777777" w:rsidR="00E73B67" w:rsidRPr="00E73B67" w:rsidRDefault="00E73B67" w:rsidP="00E73B67">
      <w:pPr>
        <w:jc w:val="both"/>
        <w:rPr>
          <w:rFonts w:ascii="Times New Roman" w:hAnsi="Times New Roman" w:cs="Times New Roman"/>
          <w:i/>
          <w:iCs/>
          <w:noProof/>
          <w:sz w:val="20"/>
          <w:szCs w:val="20"/>
          <w:lang w:val="en-US"/>
        </w:rPr>
      </w:pPr>
      <w:r w:rsidRPr="00E73B67">
        <w:rPr>
          <w:rFonts w:ascii="Times New Roman" w:hAnsi="Times New Roman"/>
          <w:i/>
          <w:noProof/>
          <w:sz w:val="20"/>
          <w:lang w:val="en-US"/>
        </w:rPr>
        <w:t>Pelēkā krāsā iekrāsotos laukumus aizstāj ar tulkojumu valodā, kas ir valsts valoda tajā valstī, kura izdod ATP sertifikātu.</w:t>
      </w:r>
    </w:p>
    <w:p w14:paraId="2DD69311" w14:textId="77777777" w:rsidR="00E73B67" w:rsidRPr="00E73B67" w:rsidRDefault="00E73B67" w:rsidP="00E73B67">
      <w:pPr>
        <w:tabs>
          <w:tab w:val="left" w:pos="672"/>
        </w:tabs>
        <w:jc w:val="both"/>
        <w:rPr>
          <w:noProof/>
          <w:lang w:val="en-US"/>
        </w:rPr>
      </w:pPr>
    </w:p>
    <w:p w14:paraId="1BD4B1F8"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Nevajadzīgo svītrot.</w:t>
      </w:r>
    </w:p>
  </w:footnote>
  <w:footnote w:id="49">
    <w:p w14:paraId="49BC32D0"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2</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Starptautiskajā ceļu satiksmē izmantojamais valsts kods.</w:t>
      </w:r>
    </w:p>
  </w:footnote>
  <w:footnote w:id="50">
    <w:p w14:paraId="53F6267C" w14:textId="77777777" w:rsidR="00E73B67" w:rsidRPr="00E73B67" w:rsidRDefault="00E73B67" w:rsidP="00E73B67">
      <w:pPr>
        <w:tabs>
          <w:tab w:val="left" w:pos="672"/>
        </w:tabs>
        <w:jc w:val="both"/>
        <w:rPr>
          <w:rFonts w:ascii="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3</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Numurs (cipari, burti u. tml.), pēc kura var identificēt iestādi, kas izdod sertifikātu un apstiprinājuma numuru.</w:t>
      </w:r>
    </w:p>
  </w:footnote>
  <w:footnote w:id="51">
    <w:p w14:paraId="252F437B" w14:textId="77777777" w:rsidR="00E73B67" w:rsidRPr="00E73B67" w:rsidRDefault="00E73B67" w:rsidP="00E73B67">
      <w:pPr>
        <w:tabs>
          <w:tab w:val="left" w:pos="672"/>
        </w:tabs>
        <w:jc w:val="both"/>
        <w:rPr>
          <w:rFonts w:ascii="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4</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Jaunu iekārtu ar daudziem temperatūras režīmiem pārbaudes metode ir noteikta 1. pielikuma 2. papildinājuma 7. punktā. Ekspluatācijā esošu iekārtu ar daudziem temperatūras režīmiem pārbaudes metode vēl nav noteikta. Iekārta ar daudziem temperatūras režīmiem ir izolēta iekārta ar diviem vai vairākiem nodalījumiem, kur katrā nodalījumā nodrošina atšķirīgu temperatūras režīmu.</w:t>
      </w:r>
    </w:p>
  </w:footnote>
  <w:footnote w:id="52">
    <w:p w14:paraId="213C96C2"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5</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Sertifikāta veidlapu iespiež izdevējas valsts valodā un angļu, franču vai krievu valodā; pozīcijas numurē saskaņā ar iepriekš norādīto paraugu.</w:t>
      </w:r>
    </w:p>
  </w:footnote>
  <w:footnote w:id="53">
    <w:p w14:paraId="2C70587C" w14:textId="77777777" w:rsidR="00E73B67" w:rsidRPr="00E73B67" w:rsidRDefault="00E73B67" w:rsidP="00E73B67">
      <w:pPr>
        <w:tabs>
          <w:tab w:val="left" w:pos="672"/>
        </w:tabs>
        <w:jc w:val="both"/>
        <w:rPr>
          <w:rFonts w:ascii="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6</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Norādiet tipu (furgons, kravas automašīna, piekabe, puspiekabe, konteiners u. tml.); šķidro pārtikas produktu pārvadāšanai paredzētu cisternu gadījumā pievieno vārdu “cisterna”.</w:t>
      </w:r>
    </w:p>
  </w:footnote>
  <w:footnote w:id="54">
    <w:p w14:paraId="6CFF55E0" w14:textId="77777777" w:rsidR="00E73B67" w:rsidRPr="00E73B67" w:rsidRDefault="00E73B67" w:rsidP="00E73B67">
      <w:pPr>
        <w:tabs>
          <w:tab w:val="left" w:leader="dot" w:pos="7655"/>
          <w:tab w:val="left" w:leader="dot" w:pos="90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15</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Ierakstiet izolācijas</w:t>
      </w:r>
      <w:r w:rsidRPr="00E73B67">
        <w:rPr>
          <w:rFonts w:ascii="Times New Roman" w:hAnsi="Times New Roman"/>
          <w:i/>
          <w:noProof/>
          <w:sz w:val="20"/>
          <w:lang w:val="en-US"/>
        </w:rPr>
        <w:t xml:space="preserve"> korpusa ražotāja marku, modeli un sērijas numuru un ražošanas mēnesi un gadu. </w:t>
      </w:r>
      <w:r w:rsidRPr="00E73B67">
        <w:rPr>
          <w:rFonts w:ascii="Times New Roman" w:hAnsi="Times New Roman"/>
          <w:i/>
          <w:noProof/>
          <w:lang w:val="en-US"/>
        </w:rPr>
        <w:t>Jāuzskaita visu tādu izolācijas iekārtu (konteineru) sērijas numuri, kuru iekšējais tilpums ir mazāks par 2 m</w:t>
      </w:r>
      <w:r w:rsidRPr="00E73B67">
        <w:rPr>
          <w:rFonts w:ascii="Times New Roman" w:hAnsi="Times New Roman"/>
          <w:i/>
          <w:noProof/>
          <w:sz w:val="24"/>
          <w:vertAlign w:val="superscript"/>
          <w:lang w:val="en-US"/>
        </w:rPr>
        <w:t>3</w:t>
      </w:r>
      <w:r w:rsidRPr="00E73B67">
        <w:rPr>
          <w:rFonts w:ascii="Times New Roman" w:hAnsi="Times New Roman"/>
          <w:i/>
          <w:noProof/>
          <w:lang w:val="en-US"/>
        </w:rPr>
        <w:t>.</w:t>
      </w:r>
      <w:r w:rsidRPr="00E73B67">
        <w:rPr>
          <w:rFonts w:ascii="Times New Roman" w:hAnsi="Times New Roman"/>
          <w:i/>
          <w:noProof/>
          <w:sz w:val="20"/>
          <w:lang w:val="en-US"/>
        </w:rPr>
        <w:t xml:space="preserve"> Šo numuru uzskaiti var arī apvienot, norādot, no kāda numura līdz kādam numuram.</w:t>
      </w:r>
      <w:r w:rsidRPr="00E73B67">
        <w:rPr>
          <w:rFonts w:ascii="Times New Roman" w:hAnsi="Times New Roman"/>
          <w:i/>
          <w:noProof/>
          <w:sz w:val="20"/>
          <w:lang w:val="en-US"/>
        </w:rPr>
        <w:tab/>
      </w:r>
    </w:p>
  </w:footnote>
  <w:footnote w:id="55">
    <w:p w14:paraId="1A8E617F"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7</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Šeit ieraksta vienu no 1. pielikuma 4. papildinājumā dotajiem aprakstiem kopā ar attiecīgo atšķirības zīmi vai zīmēm.</w:t>
      </w:r>
    </w:p>
  </w:footnote>
  <w:footnote w:id="56">
    <w:p w14:paraId="633F06FF" w14:textId="77777777" w:rsidR="00E73B67" w:rsidRPr="00E73B67" w:rsidRDefault="00E73B67" w:rsidP="00E73B67">
      <w:pPr>
        <w:tabs>
          <w:tab w:val="left" w:pos="824"/>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8</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Ierakstiet iekārtas marku, modeli, dzesētājvielu, sērijas numuru un ražošanas gadu.</w:t>
      </w:r>
    </w:p>
  </w:footnote>
  <w:footnote w:id="57">
    <w:p w14:paraId="03FC57E1"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9</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Vispārējā siltumpārneses koeficienta mērījumi, dzesēšanas agregātu lietderīgās jaudas aprēķini u. tml.</w:t>
      </w:r>
    </w:p>
  </w:footnote>
  <w:footnote w:id="58">
    <w:p w14:paraId="02C41428"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10</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Ja aprēķināta saskaņā ar šā pielikuma 2. papildinājuma 3.2. punktu.</w:t>
      </w:r>
    </w:p>
  </w:footnote>
  <w:footnote w:id="59">
    <w:p w14:paraId="3745E599" w14:textId="77777777" w:rsidR="00E73B67" w:rsidRPr="00E73B67" w:rsidRDefault="00E73B67" w:rsidP="00E73B67">
      <w:pPr>
        <w:tabs>
          <w:tab w:val="left" w:pos="672"/>
        </w:tabs>
        <w:jc w:val="both"/>
        <w:rPr>
          <w:rFonts w:ascii="Calibri" w:eastAsia="Times New Roman" w:hAnsi="Calibri" w:cs="Calibri"/>
          <w:i/>
          <w:iCs/>
          <w:noProof/>
          <w:sz w:val="12"/>
          <w:szCs w:val="20"/>
          <w:lang w:val="en-US"/>
        </w:rPr>
      </w:pPr>
      <w:r w:rsidRPr="00E73B67">
        <w:rPr>
          <w:rStyle w:val="FootnoteReference"/>
          <w:rFonts w:ascii="Times New Roman" w:hAnsi="Times New Roman" w:cs="Times New Roman"/>
          <w:noProof/>
          <w:lang w:val="en-US"/>
        </w:rPr>
        <w:t>11</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Katra iztvaicētāja lietderīgā dzesēšanas jauda ir atkarīga no kondensācijas agregātam piestiprināto iztvaicētāju skaita.</w:t>
      </w:r>
    </w:p>
  </w:footnote>
  <w:footnote w:id="60">
    <w:p w14:paraId="0F85F8BA"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12</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Nozaudēšanas gadījumā var izsniegt jaunu sertifikātu vai tā vietā izsniegt ATP sertifikāta fotokopiju ar īpašu sarkanu zīmogu “APLIECINĀTA KOPIJA” [CERTIFIED DUPLICATE] un apliecinājumu izsniedzošās amatpersonas vārdu un uzvārdu, parakstu un kompetentās iestādes vai pilnvarotās iestādes nosaukumu.</w:t>
      </w:r>
    </w:p>
  </w:footnote>
  <w:footnote w:id="61">
    <w:p w14:paraId="21A3AF65"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13</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Aizsargāts zīmogs (reljefs, ar luminiscējošu tinti, ar ultravioleto gaismu atstarojošu tinti vai citu drošības zīmi, kas apliecina sertifikāta izcelsmi).</w:t>
      </w:r>
    </w:p>
  </w:footnote>
  <w:footnote w:id="62">
    <w:p w14:paraId="1F8C7588"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14</w:t>
      </w:r>
      <w:r w:rsidRPr="00E73B67">
        <w:rPr>
          <w:rFonts w:ascii="Times New Roman" w:hAnsi="Times New Roman" w:cs="Times New Roman"/>
          <w:noProof/>
          <w:lang w:val="en-US"/>
        </w:rPr>
        <w:t xml:space="preserve"> </w:t>
      </w:r>
      <w:r w:rsidRPr="00E73B67">
        <w:rPr>
          <w:rFonts w:ascii="Times New Roman" w:hAnsi="Times New Roman" w:cs="Times New Roman"/>
          <w:i/>
          <w:iCs/>
          <w:noProof/>
          <w:sz w:val="20"/>
          <w:szCs w:val="20"/>
          <w:lang w:val="en-US"/>
        </w:rPr>
        <w:t>If applicable, mention the way the power for issuing ATP Certificates is delegated.</w:t>
      </w:r>
    </w:p>
  </w:footnote>
  <w:footnote w:id="63">
    <w:p w14:paraId="6A85B2F4" w14:textId="77777777" w:rsidR="00E73B67" w:rsidRPr="00E73B67" w:rsidRDefault="00E73B67" w:rsidP="00E73B67">
      <w:pPr>
        <w:tabs>
          <w:tab w:val="left" w:pos="67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14</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Ja atbilstīgi, norādiet, kā tiek deleģētas pilnvaras izsniegt ATP sertifikātus.</w:t>
      </w:r>
    </w:p>
  </w:footnote>
  <w:footnote w:id="64">
    <w:p w14:paraId="262F1E99" w14:textId="77777777" w:rsidR="00E73B67" w:rsidRPr="00E73B67" w:rsidRDefault="00E73B67" w:rsidP="00E73B67">
      <w:pPr>
        <w:pStyle w:val="FootnoteText"/>
        <w:rPr>
          <w:noProof/>
          <w:lang w:val="en-US"/>
        </w:rPr>
      </w:pPr>
      <w:r w:rsidRPr="00E73B67">
        <w:rPr>
          <w:rStyle w:val="FootnoteReference"/>
          <w:rFonts w:ascii="Times New Roman" w:hAnsi="Times New Roman" w:cs="Times New Roman"/>
          <w:noProof/>
          <w:lang w:val="en-US"/>
        </w:rPr>
        <w:t>1</w:t>
      </w:r>
      <w:r w:rsidRPr="00E73B67">
        <w:rPr>
          <w:rFonts w:ascii="Times New Roman" w:hAnsi="Times New Roman" w:cs="Times New Roman"/>
          <w:noProof/>
          <w:lang w:val="en-US"/>
        </w:rPr>
        <w:t xml:space="preserve"> </w:t>
      </w:r>
      <w:r w:rsidRPr="00E73B67">
        <w:rPr>
          <w:rFonts w:ascii="Times New Roman" w:hAnsi="Times New Roman" w:cs="Times New Roman"/>
          <w:i/>
          <w:noProof/>
          <w:lang w:val="en-US"/>
        </w:rPr>
        <w:t>Ja galapunktā paredzēts nekavējoties veikt minēto dziļi sasaldēto un saldēto pārtikas produktu turpmāku</w:t>
      </w:r>
      <w:r w:rsidRPr="00E73B67">
        <w:rPr>
          <w:rFonts w:ascii="Times New Roman" w:hAnsi="Times New Roman"/>
          <w:i/>
          <w:noProof/>
          <w:lang w:val="en-US"/>
        </w:rPr>
        <w:t xml:space="preserve"> apstrādi, pieļaujama temperatūras pakāpeniska paaugstināšanās pārvadājuma laikā, bet, ierodoties galapunktā, tā nedrīkst pārsniegt temperatūru, ko noteicis nosūtītājs un kas norādīta pārvadājuma līgumā. Šī temperatūra nedrīkst būt augstāka par maksimāli pieļaujamo temperatūru, kas šādam pārtikas produktam sasaldētā stāvoklī noteikta 3. pielikumā. Pārvadājuma dokumentā jānorāda pārtikas produkta nosaukums, vai tas ir dziļi sasaldēts vai saldēts produkts un ka galapunktā to paredzēts nekavējoties apstrādāt. Šos pārvadājumus veic iekārtās, kurām piešķirts ATP apstiprinājums, neizmantojot termoierīces pārtikas produktu temperatūras paaugstināšanai.</w:t>
      </w:r>
    </w:p>
  </w:footnote>
  <w:footnote w:id="65">
    <w:p w14:paraId="78B592E5"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noProof/>
          <w:lang w:val="en-US"/>
        </w:rPr>
        <w:t>1</w:t>
      </w:r>
      <w:r w:rsidRPr="00E73B67">
        <w:rPr>
          <w:noProof/>
          <w:lang w:val="en-US"/>
        </w:rPr>
        <w:t xml:space="preserve"> </w:t>
      </w:r>
      <w:r w:rsidRPr="00E73B67">
        <w:rPr>
          <w:rFonts w:ascii="Times New Roman" w:hAnsi="Times New Roman"/>
          <w:i/>
          <w:noProof/>
          <w:sz w:val="20"/>
          <w:lang w:val="en-US"/>
        </w:rPr>
        <w:t>Procedūra tiks noteikta.</w:t>
      </w:r>
    </w:p>
  </w:footnote>
  <w:footnote w:id="66">
    <w:p w14:paraId="68D147AF"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1</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Ja pienu savāc no saimniecības tūlītējai pārstrādei, pārvadājuma laikā temperatūra var paaugstināties līdz +10 °C.</w:t>
      </w:r>
    </w:p>
  </w:footnote>
  <w:footnote w:id="67">
    <w:p w14:paraId="3FB80560"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2</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Visi to produkti.</w:t>
      </w:r>
    </w:p>
  </w:footnote>
  <w:footnote w:id="68">
    <w:p w14:paraId="11B316EF"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3</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Izņemot pilnībā pārstrādātus produktus, kas ir sālīti, kūpināti, žāvēti vai sterilizēti.</w:t>
      </w:r>
    </w:p>
  </w:footnote>
  <w:footnote w:id="69">
    <w:p w14:paraId="1E83873F"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4</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“Svaigais siers” ir nenogatavināts siers, kas gatavs patēriņam uzreiz pēc tā izgatavošanas un kam ir ierobežots derīguma termiņš.</w:t>
      </w:r>
    </w:p>
  </w:footnote>
  <w:footnote w:id="70">
    <w:p w14:paraId="36E84D1C"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5</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Svaigi dārzeņi, kas sagriezti gabaliņos, šķēlēs vai citādi samazināti, izņemot dārzeņus, kas ir tikai nomazgāti, nomizoti vai vienkārši pārgriezti uz pusēm.</w:t>
      </w:r>
    </w:p>
  </w:footnote>
  <w:footnote w:id="71">
    <w:p w14:paraId="08E3011E" w14:textId="77777777" w:rsidR="00E73B67" w:rsidRPr="00E73B67" w:rsidRDefault="00E73B67" w:rsidP="00E73B67">
      <w:pPr>
        <w:tabs>
          <w:tab w:val="left" w:pos="692"/>
        </w:tabs>
        <w:jc w:val="both"/>
        <w:rPr>
          <w:rFonts w:ascii="Times New Roman" w:eastAsia="Times New Roman" w:hAnsi="Times New Roman" w:cs="Times New Roman"/>
          <w:i/>
          <w:iCs/>
          <w:noProof/>
          <w:sz w:val="20"/>
          <w:szCs w:val="20"/>
          <w:lang w:val="en-US"/>
        </w:rPr>
      </w:pPr>
      <w:r w:rsidRPr="00E73B67">
        <w:rPr>
          <w:rStyle w:val="FootnoteReference"/>
          <w:rFonts w:ascii="Times New Roman" w:hAnsi="Times New Roman" w:cs="Times New Roman"/>
          <w:noProof/>
          <w:lang w:val="en-US"/>
        </w:rPr>
        <w:t>6</w:t>
      </w:r>
      <w:r w:rsidRPr="00E73B67">
        <w:rPr>
          <w:rFonts w:ascii="Times New Roman" w:hAnsi="Times New Roman" w:cs="Times New Roman"/>
          <w:noProof/>
          <w:lang w:val="en-US"/>
        </w:rPr>
        <w:t xml:space="preserve"> </w:t>
      </w:r>
      <w:r w:rsidRPr="00E73B67">
        <w:rPr>
          <w:rFonts w:ascii="Times New Roman" w:hAnsi="Times New Roman" w:cs="Times New Roman"/>
          <w:i/>
          <w:noProof/>
          <w:sz w:val="20"/>
          <w:lang w:val="en-US"/>
        </w:rPr>
        <w:t>Izņemot dzīvas zivis, dzīvus moluskus un dzīvus vēžveidīgos.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E86E" w14:textId="77777777" w:rsidR="00E73B67" w:rsidRDefault="00E73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7CC0" w14:textId="77777777" w:rsidR="002D6E62" w:rsidRPr="00E73B67" w:rsidRDefault="002D6E62" w:rsidP="002D6E62">
    <w:pPr>
      <w:pStyle w:val="Header"/>
      <w:rPr>
        <w:rStyle w:val="PageNumber"/>
        <w:rFonts w:ascii="Times New Roman" w:hAnsi="Times New Roman" w:cs="Times New Roman"/>
        <w:noProof/>
        <w:sz w:val="20"/>
        <w:szCs w:val="20"/>
        <w:lang w:val="en-US"/>
      </w:rPr>
    </w:pPr>
    <w:bookmarkStart w:id="55" w:name="_Hlk496261784"/>
    <w:bookmarkStart w:id="56" w:name="_Hlk496261785"/>
    <w:bookmarkStart w:id="57" w:name="_Hlk496261786"/>
    <w:bookmarkStart w:id="58" w:name="_Hlk502757728"/>
    <w:bookmarkStart w:id="59" w:name="_Hlk502757729"/>
    <w:bookmarkStart w:id="60" w:name="_Hlk502757738"/>
    <w:bookmarkStart w:id="61" w:name="_Hlk502757739"/>
    <w:bookmarkStart w:id="62" w:name="_Hlk30491084"/>
    <w:bookmarkStart w:id="63" w:name="_Hlk30491085"/>
  </w:p>
  <w:p w14:paraId="7866BC5F" w14:textId="77777777" w:rsidR="002D6E62" w:rsidRPr="00E73B67" w:rsidRDefault="002D6E62" w:rsidP="002D6E62">
    <w:pPr>
      <w:pStyle w:val="Header"/>
      <w:tabs>
        <w:tab w:val="clear" w:pos="4513"/>
        <w:tab w:val="clear" w:pos="9026"/>
        <w:tab w:val="right" w:leader="underscore" w:pos="9072"/>
      </w:tabs>
      <w:rPr>
        <w:rFonts w:ascii="Times New Roman" w:hAnsi="Times New Roman" w:cs="Times New Roman"/>
        <w:noProof/>
        <w:sz w:val="20"/>
        <w:szCs w:val="20"/>
        <w:lang w:val="en-US"/>
      </w:rPr>
    </w:pPr>
    <w:r w:rsidRPr="00E73B67">
      <w:rPr>
        <w:rFonts w:ascii="Times New Roman" w:hAnsi="Times New Roman" w:cs="Times New Roman"/>
        <w:noProof/>
        <w:sz w:val="20"/>
        <w:szCs w:val="20"/>
        <w:lang w:val="en-US"/>
      </w:rPr>
      <w:tab/>
    </w:r>
  </w:p>
  <w:bookmarkEnd w:id="55"/>
  <w:bookmarkEnd w:id="56"/>
  <w:bookmarkEnd w:id="57"/>
  <w:bookmarkEnd w:id="58"/>
  <w:bookmarkEnd w:id="59"/>
  <w:bookmarkEnd w:id="60"/>
  <w:bookmarkEnd w:id="61"/>
  <w:bookmarkEnd w:id="62"/>
  <w:bookmarkEnd w:id="63"/>
  <w:p w14:paraId="185574A3" w14:textId="77777777" w:rsidR="002D6E62" w:rsidRPr="00E73B67" w:rsidRDefault="002D6E62" w:rsidP="002D6E62">
    <w:pPr>
      <w:pStyle w:val="Header"/>
      <w:rPr>
        <w:rFonts w:ascii="Times New Roman" w:hAnsi="Times New Roman" w:cs="Times New Roman"/>
        <w:noProof/>
        <w:sz w:val="20"/>
        <w:szCs w:val="20"/>
        <w:lang w:val="en-US"/>
      </w:rPr>
    </w:pPr>
  </w:p>
  <w:p w14:paraId="09E77F49" w14:textId="77777777" w:rsidR="00FF45BF" w:rsidRPr="00E73B67" w:rsidRDefault="00FF45BF">
    <w:pPr>
      <w:spacing w:line="14" w:lineRule="auto"/>
      <w:rPr>
        <w:noProof/>
        <w:sz w:val="2"/>
        <w:szCs w:val="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6F71" w14:textId="77777777" w:rsidR="00A26D10" w:rsidRPr="00E73B67" w:rsidRDefault="00A26D10" w:rsidP="00A26D10">
    <w:pPr>
      <w:pBdr>
        <w:bottom w:val="single" w:sz="12" w:space="5" w:color="auto"/>
      </w:pBdr>
      <w:rPr>
        <w:rFonts w:ascii="Times New Roman" w:hAnsi="Times New Roman" w:cs="Times New Roman"/>
        <w:noProof/>
        <w:sz w:val="20"/>
        <w:szCs w:val="20"/>
        <w:lang w:val="en-US"/>
      </w:rPr>
    </w:pPr>
    <w:bookmarkStart w:id="64" w:name="_Hlk496261745"/>
    <w:bookmarkStart w:id="65" w:name="_Hlk496261746"/>
    <w:bookmarkStart w:id="66" w:name="_Hlk496261747"/>
    <w:bookmarkStart w:id="67" w:name="_Hlk30491063"/>
    <w:bookmarkStart w:id="68" w:name="_Hlk30491064"/>
  </w:p>
  <w:bookmarkEnd w:id="64"/>
  <w:bookmarkEnd w:id="65"/>
  <w:bookmarkEnd w:id="66"/>
  <w:bookmarkEnd w:id="67"/>
  <w:bookmarkEnd w:id="68"/>
  <w:p w14:paraId="5CCA657C" w14:textId="77777777" w:rsidR="00B24395" w:rsidRPr="00E73B67" w:rsidRDefault="00B24395">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4F6C"/>
    <w:multiLevelType w:val="hybridMultilevel"/>
    <w:tmpl w:val="6CCC5324"/>
    <w:lvl w:ilvl="0" w:tplc="0732588C">
      <w:start w:val="1"/>
      <w:numFmt w:val="lowerRoman"/>
      <w:lvlText w:val="(%1)"/>
      <w:lvlJc w:val="left"/>
      <w:pPr>
        <w:ind w:left="1820" w:hanging="562"/>
      </w:pPr>
      <w:rPr>
        <w:rFonts w:ascii="Times New Roman" w:eastAsia="Times New Roman" w:hAnsi="Times New Roman" w:hint="default"/>
        <w:w w:val="99"/>
        <w:sz w:val="22"/>
        <w:szCs w:val="22"/>
      </w:rPr>
    </w:lvl>
    <w:lvl w:ilvl="1" w:tplc="870C5474">
      <w:start w:val="1"/>
      <w:numFmt w:val="bullet"/>
      <w:lvlText w:val="•"/>
      <w:lvlJc w:val="left"/>
      <w:pPr>
        <w:ind w:left="2626" w:hanging="562"/>
      </w:pPr>
      <w:rPr>
        <w:rFonts w:hint="default"/>
      </w:rPr>
    </w:lvl>
    <w:lvl w:ilvl="2" w:tplc="7A8A7922">
      <w:start w:val="1"/>
      <w:numFmt w:val="bullet"/>
      <w:lvlText w:val="•"/>
      <w:lvlJc w:val="left"/>
      <w:pPr>
        <w:ind w:left="3433" w:hanging="562"/>
      </w:pPr>
      <w:rPr>
        <w:rFonts w:hint="default"/>
      </w:rPr>
    </w:lvl>
    <w:lvl w:ilvl="3" w:tplc="B42CAF12">
      <w:start w:val="1"/>
      <w:numFmt w:val="bullet"/>
      <w:lvlText w:val="•"/>
      <w:lvlJc w:val="left"/>
      <w:pPr>
        <w:ind w:left="4239" w:hanging="562"/>
      </w:pPr>
      <w:rPr>
        <w:rFonts w:hint="default"/>
      </w:rPr>
    </w:lvl>
    <w:lvl w:ilvl="4" w:tplc="C99039CE">
      <w:start w:val="1"/>
      <w:numFmt w:val="bullet"/>
      <w:lvlText w:val="•"/>
      <w:lvlJc w:val="left"/>
      <w:pPr>
        <w:ind w:left="5046" w:hanging="562"/>
      </w:pPr>
      <w:rPr>
        <w:rFonts w:hint="default"/>
      </w:rPr>
    </w:lvl>
    <w:lvl w:ilvl="5" w:tplc="04CC5D8C">
      <w:start w:val="1"/>
      <w:numFmt w:val="bullet"/>
      <w:lvlText w:val="•"/>
      <w:lvlJc w:val="left"/>
      <w:pPr>
        <w:ind w:left="5852" w:hanging="562"/>
      </w:pPr>
      <w:rPr>
        <w:rFonts w:hint="default"/>
      </w:rPr>
    </w:lvl>
    <w:lvl w:ilvl="6" w:tplc="272AC15E">
      <w:start w:val="1"/>
      <w:numFmt w:val="bullet"/>
      <w:lvlText w:val="•"/>
      <w:lvlJc w:val="left"/>
      <w:pPr>
        <w:ind w:left="6659" w:hanging="562"/>
      </w:pPr>
      <w:rPr>
        <w:rFonts w:hint="default"/>
      </w:rPr>
    </w:lvl>
    <w:lvl w:ilvl="7" w:tplc="EF3435A8">
      <w:start w:val="1"/>
      <w:numFmt w:val="bullet"/>
      <w:lvlText w:val="•"/>
      <w:lvlJc w:val="left"/>
      <w:pPr>
        <w:ind w:left="7465" w:hanging="562"/>
      </w:pPr>
      <w:rPr>
        <w:rFonts w:hint="default"/>
      </w:rPr>
    </w:lvl>
    <w:lvl w:ilvl="8" w:tplc="CA7EFCE6">
      <w:start w:val="1"/>
      <w:numFmt w:val="bullet"/>
      <w:lvlText w:val="•"/>
      <w:lvlJc w:val="left"/>
      <w:pPr>
        <w:ind w:left="8272" w:hanging="562"/>
      </w:pPr>
      <w:rPr>
        <w:rFonts w:hint="default"/>
      </w:rPr>
    </w:lvl>
  </w:abstractNum>
  <w:abstractNum w:abstractNumId="1" w15:restartNumberingAfterBreak="0">
    <w:nsid w:val="045976C3"/>
    <w:multiLevelType w:val="hybridMultilevel"/>
    <w:tmpl w:val="EFC87F34"/>
    <w:lvl w:ilvl="0" w:tplc="8070C9B6">
      <w:start w:val="1"/>
      <w:numFmt w:val="upperRoman"/>
      <w:lvlText w:val="%1."/>
      <w:lvlJc w:val="left"/>
      <w:pPr>
        <w:ind w:left="1239" w:hanging="1135"/>
      </w:pPr>
      <w:rPr>
        <w:rFonts w:ascii="Times New Roman" w:eastAsia="Times New Roman" w:hAnsi="Times New Roman" w:hint="default"/>
        <w:b/>
        <w:bCs/>
        <w:i/>
        <w:w w:val="99"/>
        <w:sz w:val="22"/>
        <w:szCs w:val="22"/>
      </w:rPr>
    </w:lvl>
    <w:lvl w:ilvl="1" w:tplc="F25A1B34">
      <w:start w:val="1"/>
      <w:numFmt w:val="bullet"/>
      <w:lvlText w:val="•"/>
      <w:lvlJc w:val="left"/>
      <w:pPr>
        <w:ind w:left="2099" w:hanging="1135"/>
      </w:pPr>
      <w:rPr>
        <w:rFonts w:hint="default"/>
      </w:rPr>
    </w:lvl>
    <w:lvl w:ilvl="2" w:tplc="0068F5B2">
      <w:start w:val="1"/>
      <w:numFmt w:val="bullet"/>
      <w:lvlText w:val="•"/>
      <w:lvlJc w:val="left"/>
      <w:pPr>
        <w:ind w:left="2960" w:hanging="1135"/>
      </w:pPr>
      <w:rPr>
        <w:rFonts w:hint="default"/>
      </w:rPr>
    </w:lvl>
    <w:lvl w:ilvl="3" w:tplc="3E3AC760">
      <w:start w:val="1"/>
      <w:numFmt w:val="bullet"/>
      <w:lvlText w:val="•"/>
      <w:lvlJc w:val="left"/>
      <w:pPr>
        <w:ind w:left="3821" w:hanging="1135"/>
      </w:pPr>
      <w:rPr>
        <w:rFonts w:hint="default"/>
      </w:rPr>
    </w:lvl>
    <w:lvl w:ilvl="4" w:tplc="5DFAD7D6">
      <w:start w:val="1"/>
      <w:numFmt w:val="bullet"/>
      <w:lvlText w:val="•"/>
      <w:lvlJc w:val="left"/>
      <w:pPr>
        <w:ind w:left="4681" w:hanging="1135"/>
      </w:pPr>
      <w:rPr>
        <w:rFonts w:hint="default"/>
      </w:rPr>
    </w:lvl>
    <w:lvl w:ilvl="5" w:tplc="E0D4C4F0">
      <w:start w:val="1"/>
      <w:numFmt w:val="bullet"/>
      <w:lvlText w:val="•"/>
      <w:lvlJc w:val="left"/>
      <w:pPr>
        <w:ind w:left="5542" w:hanging="1135"/>
      </w:pPr>
      <w:rPr>
        <w:rFonts w:hint="default"/>
      </w:rPr>
    </w:lvl>
    <w:lvl w:ilvl="6" w:tplc="AABC8C4C">
      <w:start w:val="1"/>
      <w:numFmt w:val="bullet"/>
      <w:lvlText w:val="•"/>
      <w:lvlJc w:val="left"/>
      <w:pPr>
        <w:ind w:left="6403" w:hanging="1135"/>
      </w:pPr>
      <w:rPr>
        <w:rFonts w:hint="default"/>
      </w:rPr>
    </w:lvl>
    <w:lvl w:ilvl="7" w:tplc="AAEA7E6C">
      <w:start w:val="1"/>
      <w:numFmt w:val="bullet"/>
      <w:lvlText w:val="•"/>
      <w:lvlJc w:val="left"/>
      <w:pPr>
        <w:ind w:left="7263" w:hanging="1135"/>
      </w:pPr>
      <w:rPr>
        <w:rFonts w:hint="default"/>
      </w:rPr>
    </w:lvl>
    <w:lvl w:ilvl="8" w:tplc="8710EA52">
      <w:start w:val="1"/>
      <w:numFmt w:val="bullet"/>
      <w:lvlText w:val="•"/>
      <w:lvlJc w:val="left"/>
      <w:pPr>
        <w:ind w:left="8124" w:hanging="1135"/>
      </w:pPr>
      <w:rPr>
        <w:rFonts w:hint="default"/>
      </w:rPr>
    </w:lvl>
  </w:abstractNum>
  <w:abstractNum w:abstractNumId="2" w15:restartNumberingAfterBreak="0">
    <w:nsid w:val="04C10B58"/>
    <w:multiLevelType w:val="hybridMultilevel"/>
    <w:tmpl w:val="E1F4F9B0"/>
    <w:lvl w:ilvl="0" w:tplc="5678C164">
      <w:start w:val="1"/>
      <w:numFmt w:val="lowerLetter"/>
      <w:lvlText w:val="(%1)"/>
      <w:lvlJc w:val="left"/>
      <w:pPr>
        <w:ind w:left="1806" w:hanging="569"/>
      </w:pPr>
      <w:rPr>
        <w:rFonts w:ascii="Times New Roman" w:eastAsia="Times New Roman" w:hAnsi="Times New Roman" w:hint="default"/>
        <w:w w:val="99"/>
        <w:sz w:val="22"/>
        <w:szCs w:val="22"/>
      </w:rPr>
    </w:lvl>
    <w:lvl w:ilvl="1" w:tplc="B26EB47E">
      <w:start w:val="1"/>
      <w:numFmt w:val="bullet"/>
      <w:lvlText w:val="•"/>
      <w:lvlJc w:val="left"/>
      <w:pPr>
        <w:ind w:left="2612" w:hanging="569"/>
      </w:pPr>
      <w:rPr>
        <w:rFonts w:hint="default"/>
      </w:rPr>
    </w:lvl>
    <w:lvl w:ilvl="2" w:tplc="C3AA09CE">
      <w:start w:val="1"/>
      <w:numFmt w:val="bullet"/>
      <w:lvlText w:val="•"/>
      <w:lvlJc w:val="left"/>
      <w:pPr>
        <w:ind w:left="3418" w:hanging="569"/>
      </w:pPr>
      <w:rPr>
        <w:rFonts w:hint="default"/>
      </w:rPr>
    </w:lvl>
    <w:lvl w:ilvl="3" w:tplc="766A21EE">
      <w:start w:val="1"/>
      <w:numFmt w:val="bullet"/>
      <w:lvlText w:val="•"/>
      <w:lvlJc w:val="left"/>
      <w:pPr>
        <w:ind w:left="4224" w:hanging="569"/>
      </w:pPr>
      <w:rPr>
        <w:rFonts w:hint="default"/>
      </w:rPr>
    </w:lvl>
    <w:lvl w:ilvl="4" w:tplc="2B12D272">
      <w:start w:val="1"/>
      <w:numFmt w:val="bullet"/>
      <w:lvlText w:val="•"/>
      <w:lvlJc w:val="left"/>
      <w:pPr>
        <w:ind w:left="5030" w:hanging="569"/>
      </w:pPr>
      <w:rPr>
        <w:rFonts w:hint="default"/>
      </w:rPr>
    </w:lvl>
    <w:lvl w:ilvl="5" w:tplc="185AA570">
      <w:start w:val="1"/>
      <w:numFmt w:val="bullet"/>
      <w:lvlText w:val="•"/>
      <w:lvlJc w:val="left"/>
      <w:pPr>
        <w:ind w:left="5835" w:hanging="569"/>
      </w:pPr>
      <w:rPr>
        <w:rFonts w:hint="default"/>
      </w:rPr>
    </w:lvl>
    <w:lvl w:ilvl="6" w:tplc="49F0D9B8">
      <w:start w:val="1"/>
      <w:numFmt w:val="bullet"/>
      <w:lvlText w:val="•"/>
      <w:lvlJc w:val="left"/>
      <w:pPr>
        <w:ind w:left="6641" w:hanging="569"/>
      </w:pPr>
      <w:rPr>
        <w:rFonts w:hint="default"/>
      </w:rPr>
    </w:lvl>
    <w:lvl w:ilvl="7" w:tplc="04D0E508">
      <w:start w:val="1"/>
      <w:numFmt w:val="bullet"/>
      <w:lvlText w:val="•"/>
      <w:lvlJc w:val="left"/>
      <w:pPr>
        <w:ind w:left="7447" w:hanging="569"/>
      </w:pPr>
      <w:rPr>
        <w:rFonts w:hint="default"/>
      </w:rPr>
    </w:lvl>
    <w:lvl w:ilvl="8" w:tplc="1D602B8E">
      <w:start w:val="1"/>
      <w:numFmt w:val="bullet"/>
      <w:lvlText w:val="•"/>
      <w:lvlJc w:val="left"/>
      <w:pPr>
        <w:ind w:left="8253" w:hanging="569"/>
      </w:pPr>
      <w:rPr>
        <w:rFonts w:hint="default"/>
      </w:rPr>
    </w:lvl>
  </w:abstractNum>
  <w:abstractNum w:abstractNumId="3" w15:restartNumberingAfterBreak="0">
    <w:nsid w:val="0B2E21E6"/>
    <w:multiLevelType w:val="multilevel"/>
    <w:tmpl w:val="7FB6FE46"/>
    <w:lvl w:ilvl="0">
      <w:start w:val="1"/>
      <w:numFmt w:val="decimal"/>
      <w:lvlText w:val="%1."/>
      <w:lvlJc w:val="left"/>
      <w:pPr>
        <w:ind w:left="2825" w:hanging="2402"/>
      </w:pPr>
      <w:rPr>
        <w:rFonts w:ascii="Times New Roman" w:eastAsia="Times New Roman" w:hAnsi="Times New Roman" w:hint="default"/>
        <w:sz w:val="14"/>
        <w:szCs w:val="14"/>
      </w:rPr>
    </w:lvl>
    <w:lvl w:ilvl="1">
      <w:start w:val="1"/>
      <w:numFmt w:val="decimal"/>
      <w:lvlText w:val="%1.%2"/>
      <w:lvlJc w:val="left"/>
      <w:pPr>
        <w:ind w:left="4053" w:hanging="3629"/>
      </w:pPr>
      <w:rPr>
        <w:rFonts w:ascii="Times New Roman" w:eastAsia="Times New Roman" w:hAnsi="Times New Roman" w:hint="default"/>
        <w:spacing w:val="-1"/>
        <w:sz w:val="14"/>
        <w:szCs w:val="14"/>
      </w:rPr>
    </w:lvl>
    <w:lvl w:ilvl="2">
      <w:start w:val="1"/>
      <w:numFmt w:val="decimal"/>
      <w:lvlText w:val="%1.%2.%3"/>
      <w:lvlJc w:val="left"/>
      <w:pPr>
        <w:ind w:left="1243" w:hanging="819"/>
      </w:pPr>
      <w:rPr>
        <w:rFonts w:ascii="Times New Roman" w:eastAsia="Times New Roman" w:hAnsi="Times New Roman" w:hint="default"/>
        <w:sz w:val="14"/>
        <w:szCs w:val="14"/>
      </w:rPr>
    </w:lvl>
    <w:lvl w:ilvl="3">
      <w:start w:val="1"/>
      <w:numFmt w:val="bullet"/>
      <w:lvlText w:val="•"/>
      <w:lvlJc w:val="left"/>
      <w:pPr>
        <w:ind w:left="3525" w:hanging="819"/>
      </w:pPr>
      <w:rPr>
        <w:rFonts w:hint="default"/>
      </w:rPr>
    </w:lvl>
    <w:lvl w:ilvl="4">
      <w:start w:val="1"/>
      <w:numFmt w:val="bullet"/>
      <w:lvlText w:val="•"/>
      <w:lvlJc w:val="left"/>
      <w:pPr>
        <w:ind w:left="4053" w:hanging="819"/>
      </w:pPr>
      <w:rPr>
        <w:rFonts w:hint="default"/>
      </w:rPr>
    </w:lvl>
    <w:lvl w:ilvl="5">
      <w:start w:val="1"/>
      <w:numFmt w:val="bullet"/>
      <w:lvlText w:val="•"/>
      <w:lvlJc w:val="left"/>
      <w:pPr>
        <w:ind w:left="4819" w:hanging="819"/>
      </w:pPr>
      <w:rPr>
        <w:rFonts w:hint="default"/>
      </w:rPr>
    </w:lvl>
    <w:lvl w:ilvl="6">
      <w:start w:val="1"/>
      <w:numFmt w:val="bullet"/>
      <w:lvlText w:val="•"/>
      <w:lvlJc w:val="left"/>
      <w:pPr>
        <w:ind w:left="8601" w:hanging="819"/>
      </w:pPr>
      <w:rPr>
        <w:rFonts w:hint="default"/>
      </w:rPr>
    </w:lvl>
    <w:lvl w:ilvl="7">
      <w:start w:val="1"/>
      <w:numFmt w:val="bullet"/>
      <w:lvlText w:val="•"/>
      <w:lvlJc w:val="left"/>
      <w:pPr>
        <w:ind w:left="9022" w:hanging="819"/>
      </w:pPr>
      <w:rPr>
        <w:rFonts w:hint="default"/>
      </w:rPr>
    </w:lvl>
    <w:lvl w:ilvl="8">
      <w:start w:val="1"/>
      <w:numFmt w:val="bullet"/>
      <w:lvlText w:val="•"/>
      <w:lvlJc w:val="left"/>
      <w:pPr>
        <w:ind w:left="9443" w:hanging="819"/>
      </w:pPr>
      <w:rPr>
        <w:rFonts w:hint="default"/>
      </w:rPr>
    </w:lvl>
  </w:abstractNum>
  <w:abstractNum w:abstractNumId="4" w15:restartNumberingAfterBreak="0">
    <w:nsid w:val="0E3D6635"/>
    <w:multiLevelType w:val="multilevel"/>
    <w:tmpl w:val="ADA2B2C0"/>
    <w:lvl w:ilvl="0">
      <w:start w:val="1"/>
      <w:numFmt w:val="decimal"/>
      <w:lvlText w:val="%1."/>
      <w:lvlJc w:val="left"/>
      <w:pPr>
        <w:ind w:left="1286" w:hanging="568"/>
      </w:pPr>
      <w:rPr>
        <w:rFonts w:ascii="Times New Roman" w:eastAsia="Times New Roman" w:hAnsi="Times New Roman" w:hint="default"/>
        <w:w w:val="99"/>
        <w:sz w:val="22"/>
        <w:szCs w:val="22"/>
      </w:rPr>
    </w:lvl>
    <w:lvl w:ilvl="1">
      <w:start w:val="1"/>
      <w:numFmt w:val="decimal"/>
      <w:lvlText w:val="%1.%2"/>
      <w:lvlJc w:val="left"/>
      <w:pPr>
        <w:ind w:left="1842" w:hanging="471"/>
      </w:pPr>
      <w:rPr>
        <w:rFonts w:ascii="Times New Roman" w:eastAsia="Times New Roman" w:hAnsi="Times New Roman" w:hint="default"/>
        <w:w w:val="99"/>
        <w:sz w:val="22"/>
        <w:szCs w:val="22"/>
      </w:rPr>
    </w:lvl>
    <w:lvl w:ilvl="2">
      <w:start w:val="1"/>
      <w:numFmt w:val="bullet"/>
      <w:lvlText w:val="•"/>
      <w:lvlJc w:val="left"/>
      <w:pPr>
        <w:ind w:left="2674" w:hanging="471"/>
      </w:pPr>
      <w:rPr>
        <w:rFonts w:hint="default"/>
      </w:rPr>
    </w:lvl>
    <w:lvl w:ilvl="3">
      <w:start w:val="1"/>
      <w:numFmt w:val="bullet"/>
      <w:lvlText w:val="•"/>
      <w:lvlJc w:val="left"/>
      <w:pPr>
        <w:ind w:left="3505" w:hanging="471"/>
      </w:pPr>
      <w:rPr>
        <w:rFonts w:hint="default"/>
      </w:rPr>
    </w:lvl>
    <w:lvl w:ilvl="4">
      <w:start w:val="1"/>
      <w:numFmt w:val="bullet"/>
      <w:lvlText w:val="•"/>
      <w:lvlJc w:val="left"/>
      <w:pPr>
        <w:ind w:left="4337" w:hanging="471"/>
      </w:pPr>
      <w:rPr>
        <w:rFonts w:hint="default"/>
      </w:rPr>
    </w:lvl>
    <w:lvl w:ilvl="5">
      <w:start w:val="1"/>
      <w:numFmt w:val="bullet"/>
      <w:lvlText w:val="•"/>
      <w:lvlJc w:val="left"/>
      <w:pPr>
        <w:ind w:left="5168" w:hanging="471"/>
      </w:pPr>
      <w:rPr>
        <w:rFonts w:hint="default"/>
      </w:rPr>
    </w:lvl>
    <w:lvl w:ilvl="6">
      <w:start w:val="1"/>
      <w:numFmt w:val="bullet"/>
      <w:lvlText w:val="•"/>
      <w:lvlJc w:val="left"/>
      <w:pPr>
        <w:ind w:left="6000" w:hanging="471"/>
      </w:pPr>
      <w:rPr>
        <w:rFonts w:hint="default"/>
      </w:rPr>
    </w:lvl>
    <w:lvl w:ilvl="7">
      <w:start w:val="1"/>
      <w:numFmt w:val="bullet"/>
      <w:lvlText w:val="•"/>
      <w:lvlJc w:val="left"/>
      <w:pPr>
        <w:ind w:left="6831" w:hanging="471"/>
      </w:pPr>
      <w:rPr>
        <w:rFonts w:hint="default"/>
      </w:rPr>
    </w:lvl>
    <w:lvl w:ilvl="8">
      <w:start w:val="1"/>
      <w:numFmt w:val="bullet"/>
      <w:lvlText w:val="•"/>
      <w:lvlJc w:val="left"/>
      <w:pPr>
        <w:ind w:left="7662" w:hanging="471"/>
      </w:pPr>
      <w:rPr>
        <w:rFonts w:hint="default"/>
      </w:rPr>
    </w:lvl>
  </w:abstractNum>
  <w:abstractNum w:abstractNumId="5" w15:restartNumberingAfterBreak="0">
    <w:nsid w:val="0FCD6E73"/>
    <w:multiLevelType w:val="multilevel"/>
    <w:tmpl w:val="1A2A0C34"/>
    <w:lvl w:ilvl="0">
      <w:start w:val="9"/>
      <w:numFmt w:val="decimal"/>
      <w:lvlText w:val="%1"/>
      <w:lvlJc w:val="left"/>
      <w:pPr>
        <w:ind w:left="1238" w:hanging="1134"/>
      </w:pPr>
      <w:rPr>
        <w:rFonts w:hint="default"/>
      </w:rPr>
    </w:lvl>
    <w:lvl w:ilvl="1">
      <w:start w:val="3"/>
      <w:numFmt w:val="decimal"/>
      <w:lvlText w:val="%1.%2"/>
      <w:lvlJc w:val="left"/>
      <w:pPr>
        <w:ind w:left="1238" w:hanging="1134"/>
      </w:pPr>
      <w:rPr>
        <w:rFonts w:ascii="Times New Roman" w:eastAsia="Times New Roman" w:hAnsi="Times New Roman" w:hint="default"/>
        <w:b/>
        <w:bCs/>
        <w:w w:val="99"/>
        <w:sz w:val="22"/>
        <w:szCs w:val="22"/>
      </w:rPr>
    </w:lvl>
    <w:lvl w:ilvl="2">
      <w:start w:val="1"/>
      <w:numFmt w:val="upperLetter"/>
      <w:lvlText w:val="%3."/>
      <w:lvlJc w:val="left"/>
      <w:pPr>
        <w:ind w:left="3426" w:hanging="414"/>
      </w:pPr>
      <w:rPr>
        <w:rFonts w:ascii="Times New Roman" w:eastAsia="Times New Roman" w:hAnsi="Times New Roman" w:hint="default"/>
        <w:b/>
        <w:bCs/>
        <w:spacing w:val="-1"/>
        <w:sz w:val="24"/>
        <w:szCs w:val="24"/>
      </w:rPr>
    </w:lvl>
    <w:lvl w:ilvl="3">
      <w:start w:val="1"/>
      <w:numFmt w:val="bullet"/>
      <w:lvlText w:val="•"/>
      <w:lvlJc w:val="left"/>
      <w:pPr>
        <w:ind w:left="4808" w:hanging="414"/>
      </w:pPr>
      <w:rPr>
        <w:rFonts w:hint="default"/>
      </w:rPr>
    </w:lvl>
    <w:lvl w:ilvl="4">
      <w:start w:val="1"/>
      <w:numFmt w:val="bullet"/>
      <w:lvlText w:val="•"/>
      <w:lvlJc w:val="left"/>
      <w:pPr>
        <w:ind w:left="5499" w:hanging="414"/>
      </w:pPr>
      <w:rPr>
        <w:rFonts w:hint="default"/>
      </w:rPr>
    </w:lvl>
    <w:lvl w:ilvl="5">
      <w:start w:val="1"/>
      <w:numFmt w:val="bullet"/>
      <w:lvlText w:val="•"/>
      <w:lvlJc w:val="left"/>
      <w:pPr>
        <w:ind w:left="6190" w:hanging="414"/>
      </w:pPr>
      <w:rPr>
        <w:rFonts w:hint="default"/>
      </w:rPr>
    </w:lvl>
    <w:lvl w:ilvl="6">
      <w:start w:val="1"/>
      <w:numFmt w:val="bullet"/>
      <w:lvlText w:val="•"/>
      <w:lvlJc w:val="left"/>
      <w:pPr>
        <w:ind w:left="6881" w:hanging="414"/>
      </w:pPr>
      <w:rPr>
        <w:rFonts w:hint="default"/>
      </w:rPr>
    </w:lvl>
    <w:lvl w:ilvl="7">
      <w:start w:val="1"/>
      <w:numFmt w:val="bullet"/>
      <w:lvlText w:val="•"/>
      <w:lvlJc w:val="left"/>
      <w:pPr>
        <w:ind w:left="7572" w:hanging="414"/>
      </w:pPr>
      <w:rPr>
        <w:rFonts w:hint="default"/>
      </w:rPr>
    </w:lvl>
    <w:lvl w:ilvl="8">
      <w:start w:val="1"/>
      <w:numFmt w:val="bullet"/>
      <w:lvlText w:val="•"/>
      <w:lvlJc w:val="left"/>
      <w:pPr>
        <w:ind w:left="8263" w:hanging="414"/>
      </w:pPr>
      <w:rPr>
        <w:rFonts w:hint="default"/>
      </w:rPr>
    </w:lvl>
  </w:abstractNum>
  <w:abstractNum w:abstractNumId="6" w15:restartNumberingAfterBreak="0">
    <w:nsid w:val="127F44AF"/>
    <w:multiLevelType w:val="hybridMultilevel"/>
    <w:tmpl w:val="481E2B00"/>
    <w:lvl w:ilvl="0" w:tplc="ED80C886">
      <w:start w:val="1"/>
      <w:numFmt w:val="lowerLetter"/>
      <w:lvlText w:val="(%1)"/>
      <w:lvlJc w:val="left"/>
      <w:pPr>
        <w:ind w:left="2420" w:hanging="569"/>
      </w:pPr>
      <w:rPr>
        <w:rFonts w:ascii="Times New Roman" w:eastAsia="Times New Roman" w:hAnsi="Times New Roman" w:hint="default"/>
        <w:w w:val="99"/>
        <w:sz w:val="22"/>
        <w:szCs w:val="22"/>
      </w:rPr>
    </w:lvl>
    <w:lvl w:ilvl="1" w:tplc="6750D39A">
      <w:start w:val="1"/>
      <w:numFmt w:val="bullet"/>
      <w:lvlText w:val=""/>
      <w:lvlJc w:val="left"/>
      <w:pPr>
        <w:ind w:left="2986" w:hanging="567"/>
      </w:pPr>
      <w:rPr>
        <w:rFonts w:ascii="Symbol" w:eastAsia="Symbol" w:hAnsi="Symbol" w:hint="default"/>
        <w:w w:val="99"/>
        <w:sz w:val="22"/>
        <w:szCs w:val="22"/>
      </w:rPr>
    </w:lvl>
    <w:lvl w:ilvl="2" w:tplc="3B0C85CE">
      <w:start w:val="1"/>
      <w:numFmt w:val="bullet"/>
      <w:lvlText w:val="•"/>
      <w:lvlJc w:val="left"/>
      <w:pPr>
        <w:ind w:left="2986" w:hanging="567"/>
      </w:pPr>
      <w:rPr>
        <w:rFonts w:hint="default"/>
      </w:rPr>
    </w:lvl>
    <w:lvl w:ilvl="3" w:tplc="A1965FC8">
      <w:start w:val="1"/>
      <w:numFmt w:val="bullet"/>
      <w:lvlText w:val="•"/>
      <w:lvlJc w:val="left"/>
      <w:pPr>
        <w:ind w:left="3781" w:hanging="567"/>
      </w:pPr>
      <w:rPr>
        <w:rFonts w:hint="default"/>
      </w:rPr>
    </w:lvl>
    <w:lvl w:ilvl="4" w:tplc="D8D88498">
      <w:start w:val="1"/>
      <w:numFmt w:val="bullet"/>
      <w:lvlText w:val="•"/>
      <w:lvlJc w:val="left"/>
      <w:pPr>
        <w:ind w:left="4576" w:hanging="567"/>
      </w:pPr>
      <w:rPr>
        <w:rFonts w:hint="default"/>
      </w:rPr>
    </w:lvl>
    <w:lvl w:ilvl="5" w:tplc="650613C8">
      <w:start w:val="1"/>
      <w:numFmt w:val="bullet"/>
      <w:lvlText w:val="•"/>
      <w:lvlJc w:val="left"/>
      <w:pPr>
        <w:ind w:left="5371" w:hanging="567"/>
      </w:pPr>
      <w:rPr>
        <w:rFonts w:hint="default"/>
      </w:rPr>
    </w:lvl>
    <w:lvl w:ilvl="6" w:tplc="3EE654B0">
      <w:start w:val="1"/>
      <w:numFmt w:val="bullet"/>
      <w:lvlText w:val="•"/>
      <w:lvlJc w:val="left"/>
      <w:pPr>
        <w:ind w:left="6166" w:hanging="567"/>
      </w:pPr>
      <w:rPr>
        <w:rFonts w:hint="default"/>
      </w:rPr>
    </w:lvl>
    <w:lvl w:ilvl="7" w:tplc="68EE0500">
      <w:start w:val="1"/>
      <w:numFmt w:val="bullet"/>
      <w:lvlText w:val="•"/>
      <w:lvlJc w:val="left"/>
      <w:pPr>
        <w:ind w:left="6961" w:hanging="567"/>
      </w:pPr>
      <w:rPr>
        <w:rFonts w:hint="default"/>
      </w:rPr>
    </w:lvl>
    <w:lvl w:ilvl="8" w:tplc="284C492E">
      <w:start w:val="1"/>
      <w:numFmt w:val="bullet"/>
      <w:lvlText w:val="•"/>
      <w:lvlJc w:val="left"/>
      <w:pPr>
        <w:ind w:left="7755" w:hanging="567"/>
      </w:pPr>
      <w:rPr>
        <w:rFonts w:hint="default"/>
      </w:rPr>
    </w:lvl>
  </w:abstractNum>
  <w:abstractNum w:abstractNumId="7" w15:restartNumberingAfterBreak="0">
    <w:nsid w:val="129645A9"/>
    <w:multiLevelType w:val="multilevel"/>
    <w:tmpl w:val="3B6ADD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3F0CD6"/>
    <w:multiLevelType w:val="hybridMultilevel"/>
    <w:tmpl w:val="24DC5B5C"/>
    <w:lvl w:ilvl="0" w:tplc="65C805E4">
      <w:start w:val="1"/>
      <w:numFmt w:val="decimal"/>
      <w:lvlText w:val="%1."/>
      <w:lvlJc w:val="left"/>
      <w:pPr>
        <w:ind w:left="104" w:hanging="720"/>
      </w:pPr>
      <w:rPr>
        <w:rFonts w:ascii="Times New Roman" w:eastAsia="Times New Roman" w:hAnsi="Times New Roman" w:hint="default"/>
        <w:w w:val="99"/>
        <w:sz w:val="22"/>
        <w:szCs w:val="22"/>
      </w:rPr>
    </w:lvl>
    <w:lvl w:ilvl="1" w:tplc="7DBE7DB6">
      <w:start w:val="1"/>
      <w:numFmt w:val="lowerLetter"/>
      <w:lvlText w:val="(%2)"/>
      <w:lvlJc w:val="left"/>
      <w:pPr>
        <w:ind w:left="1544" w:hanging="873"/>
      </w:pPr>
      <w:rPr>
        <w:rFonts w:ascii="Times New Roman" w:eastAsia="Times New Roman" w:hAnsi="Times New Roman" w:hint="default"/>
        <w:w w:val="99"/>
        <w:sz w:val="22"/>
        <w:szCs w:val="22"/>
      </w:rPr>
    </w:lvl>
    <w:lvl w:ilvl="2" w:tplc="29CE36C0">
      <w:start w:val="1"/>
      <w:numFmt w:val="bullet"/>
      <w:lvlText w:val="-"/>
      <w:lvlJc w:val="left"/>
      <w:pPr>
        <w:ind w:left="1792" w:hanging="555"/>
      </w:pPr>
      <w:rPr>
        <w:rFonts w:ascii="Times New Roman" w:eastAsia="Times New Roman" w:hAnsi="Times New Roman" w:hint="default"/>
        <w:w w:val="99"/>
        <w:sz w:val="22"/>
        <w:szCs w:val="22"/>
      </w:rPr>
    </w:lvl>
    <w:lvl w:ilvl="3" w:tplc="D200BF8E">
      <w:start w:val="1"/>
      <w:numFmt w:val="bullet"/>
      <w:lvlText w:val="•"/>
      <w:lvlJc w:val="left"/>
      <w:pPr>
        <w:ind w:left="1545" w:hanging="555"/>
      </w:pPr>
      <w:rPr>
        <w:rFonts w:hint="default"/>
      </w:rPr>
    </w:lvl>
    <w:lvl w:ilvl="4" w:tplc="3D4A926C">
      <w:start w:val="1"/>
      <w:numFmt w:val="bullet"/>
      <w:lvlText w:val="•"/>
      <w:lvlJc w:val="left"/>
      <w:pPr>
        <w:ind w:left="1792" w:hanging="555"/>
      </w:pPr>
      <w:rPr>
        <w:rFonts w:hint="default"/>
      </w:rPr>
    </w:lvl>
    <w:lvl w:ilvl="5" w:tplc="CF462FEC">
      <w:start w:val="1"/>
      <w:numFmt w:val="bullet"/>
      <w:lvlText w:val="•"/>
      <w:lvlJc w:val="left"/>
      <w:pPr>
        <w:ind w:left="3138" w:hanging="555"/>
      </w:pPr>
      <w:rPr>
        <w:rFonts w:hint="default"/>
      </w:rPr>
    </w:lvl>
    <w:lvl w:ilvl="6" w:tplc="F2BA8844">
      <w:start w:val="1"/>
      <w:numFmt w:val="bullet"/>
      <w:lvlText w:val="•"/>
      <w:lvlJc w:val="left"/>
      <w:pPr>
        <w:ind w:left="4483" w:hanging="555"/>
      </w:pPr>
      <w:rPr>
        <w:rFonts w:hint="default"/>
      </w:rPr>
    </w:lvl>
    <w:lvl w:ilvl="7" w:tplc="2C843998">
      <w:start w:val="1"/>
      <w:numFmt w:val="bullet"/>
      <w:lvlText w:val="•"/>
      <w:lvlJc w:val="left"/>
      <w:pPr>
        <w:ind w:left="5829" w:hanging="555"/>
      </w:pPr>
      <w:rPr>
        <w:rFonts w:hint="default"/>
      </w:rPr>
    </w:lvl>
    <w:lvl w:ilvl="8" w:tplc="CEAC4BCE">
      <w:start w:val="1"/>
      <w:numFmt w:val="bullet"/>
      <w:lvlText w:val="•"/>
      <w:lvlJc w:val="left"/>
      <w:pPr>
        <w:ind w:left="7174" w:hanging="555"/>
      </w:pPr>
      <w:rPr>
        <w:rFonts w:hint="default"/>
      </w:rPr>
    </w:lvl>
  </w:abstractNum>
  <w:abstractNum w:abstractNumId="9" w15:restartNumberingAfterBreak="0">
    <w:nsid w:val="1CBA4EEF"/>
    <w:multiLevelType w:val="hybridMultilevel"/>
    <w:tmpl w:val="CB6C9F5E"/>
    <w:lvl w:ilvl="0" w:tplc="873EB6EA">
      <w:start w:val="1"/>
      <w:numFmt w:val="bullet"/>
      <w:lvlText w:val="-"/>
      <w:lvlJc w:val="left"/>
      <w:pPr>
        <w:ind w:left="1544" w:hanging="307"/>
      </w:pPr>
      <w:rPr>
        <w:rFonts w:ascii="Times New Roman" w:eastAsia="Times New Roman" w:hAnsi="Times New Roman" w:hint="default"/>
        <w:w w:val="99"/>
        <w:sz w:val="22"/>
        <w:szCs w:val="22"/>
      </w:rPr>
    </w:lvl>
    <w:lvl w:ilvl="1" w:tplc="A48C03EC">
      <w:start w:val="1"/>
      <w:numFmt w:val="bullet"/>
      <w:lvlText w:val="•"/>
      <w:lvlJc w:val="left"/>
      <w:pPr>
        <w:ind w:left="2376" w:hanging="307"/>
      </w:pPr>
      <w:rPr>
        <w:rFonts w:hint="default"/>
      </w:rPr>
    </w:lvl>
    <w:lvl w:ilvl="2" w:tplc="D9FAC582">
      <w:start w:val="1"/>
      <w:numFmt w:val="bullet"/>
      <w:lvlText w:val="•"/>
      <w:lvlJc w:val="left"/>
      <w:pPr>
        <w:ind w:left="3208" w:hanging="307"/>
      </w:pPr>
      <w:rPr>
        <w:rFonts w:hint="default"/>
      </w:rPr>
    </w:lvl>
    <w:lvl w:ilvl="3" w:tplc="C3B8F2EE">
      <w:start w:val="1"/>
      <w:numFmt w:val="bullet"/>
      <w:lvlText w:val="•"/>
      <w:lvlJc w:val="left"/>
      <w:pPr>
        <w:ind w:left="4040" w:hanging="307"/>
      </w:pPr>
      <w:rPr>
        <w:rFonts w:hint="default"/>
      </w:rPr>
    </w:lvl>
    <w:lvl w:ilvl="4" w:tplc="2F2E76DA">
      <w:start w:val="1"/>
      <w:numFmt w:val="bullet"/>
      <w:lvlText w:val="•"/>
      <w:lvlJc w:val="left"/>
      <w:pPr>
        <w:ind w:left="4873" w:hanging="307"/>
      </w:pPr>
      <w:rPr>
        <w:rFonts w:hint="default"/>
      </w:rPr>
    </w:lvl>
    <w:lvl w:ilvl="5" w:tplc="15B62406">
      <w:start w:val="1"/>
      <w:numFmt w:val="bullet"/>
      <w:lvlText w:val="•"/>
      <w:lvlJc w:val="left"/>
      <w:pPr>
        <w:ind w:left="5705" w:hanging="307"/>
      </w:pPr>
      <w:rPr>
        <w:rFonts w:hint="default"/>
      </w:rPr>
    </w:lvl>
    <w:lvl w:ilvl="6" w:tplc="5E5A1126">
      <w:start w:val="1"/>
      <w:numFmt w:val="bullet"/>
      <w:lvlText w:val="•"/>
      <w:lvlJc w:val="left"/>
      <w:pPr>
        <w:ind w:left="6537" w:hanging="307"/>
      </w:pPr>
      <w:rPr>
        <w:rFonts w:hint="default"/>
      </w:rPr>
    </w:lvl>
    <w:lvl w:ilvl="7" w:tplc="2A1019F6">
      <w:start w:val="1"/>
      <w:numFmt w:val="bullet"/>
      <w:lvlText w:val="•"/>
      <w:lvlJc w:val="left"/>
      <w:pPr>
        <w:ind w:left="7369" w:hanging="307"/>
      </w:pPr>
      <w:rPr>
        <w:rFonts w:hint="default"/>
      </w:rPr>
    </w:lvl>
    <w:lvl w:ilvl="8" w:tplc="33580950">
      <w:start w:val="1"/>
      <w:numFmt w:val="bullet"/>
      <w:lvlText w:val="•"/>
      <w:lvlJc w:val="left"/>
      <w:pPr>
        <w:ind w:left="8201" w:hanging="307"/>
      </w:pPr>
      <w:rPr>
        <w:rFonts w:hint="default"/>
      </w:rPr>
    </w:lvl>
  </w:abstractNum>
  <w:abstractNum w:abstractNumId="10" w15:restartNumberingAfterBreak="0">
    <w:nsid w:val="1DF3382A"/>
    <w:multiLevelType w:val="multilevel"/>
    <w:tmpl w:val="DA464C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E34CA1"/>
    <w:multiLevelType w:val="hybridMultilevel"/>
    <w:tmpl w:val="E8EC5076"/>
    <w:lvl w:ilvl="0" w:tplc="528E927C">
      <w:start w:val="1"/>
      <w:numFmt w:val="decimal"/>
      <w:lvlText w:val="%1."/>
      <w:lvlJc w:val="left"/>
      <w:pPr>
        <w:ind w:left="1238" w:hanging="1134"/>
      </w:pPr>
      <w:rPr>
        <w:rFonts w:ascii="Times New Roman" w:eastAsia="Times New Roman" w:hAnsi="Times New Roman" w:hint="default"/>
        <w:w w:val="99"/>
        <w:sz w:val="22"/>
        <w:szCs w:val="22"/>
      </w:rPr>
    </w:lvl>
    <w:lvl w:ilvl="1" w:tplc="33B03E2E">
      <w:start w:val="1"/>
      <w:numFmt w:val="upperLetter"/>
      <w:lvlText w:val="%2."/>
      <w:lvlJc w:val="left"/>
      <w:pPr>
        <w:ind w:left="1238" w:hanging="1134"/>
      </w:pPr>
      <w:rPr>
        <w:rFonts w:ascii="Times New Roman" w:eastAsia="Times New Roman" w:hAnsi="Times New Roman" w:hint="default"/>
        <w:b/>
        <w:bCs/>
        <w:spacing w:val="-1"/>
        <w:w w:val="99"/>
        <w:sz w:val="22"/>
        <w:szCs w:val="22"/>
      </w:rPr>
    </w:lvl>
    <w:lvl w:ilvl="2" w:tplc="BB80D730">
      <w:start w:val="1"/>
      <w:numFmt w:val="decimal"/>
      <w:lvlText w:val="%3."/>
      <w:lvlJc w:val="left"/>
      <w:pPr>
        <w:ind w:left="1238" w:hanging="1135"/>
      </w:pPr>
      <w:rPr>
        <w:rFonts w:ascii="Times New Roman" w:eastAsia="Times New Roman" w:hAnsi="Times New Roman" w:hint="default"/>
        <w:w w:val="99"/>
        <w:sz w:val="22"/>
        <w:szCs w:val="22"/>
      </w:rPr>
    </w:lvl>
    <w:lvl w:ilvl="3" w:tplc="DAF6D04A">
      <w:start w:val="1"/>
      <w:numFmt w:val="bullet"/>
      <w:lvlText w:val="•"/>
      <w:lvlJc w:val="left"/>
      <w:pPr>
        <w:ind w:left="2314" w:hanging="1135"/>
      </w:pPr>
      <w:rPr>
        <w:rFonts w:hint="default"/>
      </w:rPr>
    </w:lvl>
    <w:lvl w:ilvl="4" w:tplc="23F841D0">
      <w:start w:val="1"/>
      <w:numFmt w:val="bullet"/>
      <w:lvlText w:val="•"/>
      <w:lvlJc w:val="left"/>
      <w:pPr>
        <w:ind w:left="3390" w:hanging="1135"/>
      </w:pPr>
      <w:rPr>
        <w:rFonts w:hint="default"/>
      </w:rPr>
    </w:lvl>
    <w:lvl w:ilvl="5" w:tplc="25D81CBE">
      <w:start w:val="1"/>
      <w:numFmt w:val="bullet"/>
      <w:lvlText w:val="•"/>
      <w:lvlJc w:val="left"/>
      <w:pPr>
        <w:ind w:left="4466" w:hanging="1135"/>
      </w:pPr>
      <w:rPr>
        <w:rFonts w:hint="default"/>
      </w:rPr>
    </w:lvl>
    <w:lvl w:ilvl="6" w:tplc="EC62186A">
      <w:start w:val="1"/>
      <w:numFmt w:val="bullet"/>
      <w:lvlText w:val="•"/>
      <w:lvlJc w:val="left"/>
      <w:pPr>
        <w:ind w:left="5542" w:hanging="1135"/>
      </w:pPr>
      <w:rPr>
        <w:rFonts w:hint="default"/>
      </w:rPr>
    </w:lvl>
    <w:lvl w:ilvl="7" w:tplc="1AEC4488">
      <w:start w:val="1"/>
      <w:numFmt w:val="bullet"/>
      <w:lvlText w:val="•"/>
      <w:lvlJc w:val="left"/>
      <w:pPr>
        <w:ind w:left="6618" w:hanging="1135"/>
      </w:pPr>
      <w:rPr>
        <w:rFonts w:hint="default"/>
      </w:rPr>
    </w:lvl>
    <w:lvl w:ilvl="8" w:tplc="9AE82CC4">
      <w:start w:val="1"/>
      <w:numFmt w:val="bullet"/>
      <w:lvlText w:val="•"/>
      <w:lvlJc w:val="left"/>
      <w:pPr>
        <w:ind w:left="7693" w:hanging="1135"/>
      </w:pPr>
      <w:rPr>
        <w:rFonts w:hint="default"/>
      </w:rPr>
    </w:lvl>
  </w:abstractNum>
  <w:abstractNum w:abstractNumId="12" w15:restartNumberingAfterBreak="0">
    <w:nsid w:val="2BAD4D3F"/>
    <w:multiLevelType w:val="hybridMultilevel"/>
    <w:tmpl w:val="689EDC40"/>
    <w:lvl w:ilvl="0" w:tplc="18F0F89A">
      <w:start w:val="1"/>
      <w:numFmt w:val="lowerLetter"/>
      <w:lvlText w:val="(%1)"/>
      <w:lvlJc w:val="left"/>
      <w:pPr>
        <w:ind w:left="2089" w:hanging="567"/>
      </w:pPr>
      <w:rPr>
        <w:rFonts w:ascii="Times New Roman" w:eastAsia="Times New Roman" w:hAnsi="Times New Roman" w:hint="default"/>
        <w:w w:val="99"/>
        <w:sz w:val="22"/>
        <w:szCs w:val="22"/>
      </w:rPr>
    </w:lvl>
    <w:lvl w:ilvl="1" w:tplc="C2084636">
      <w:start w:val="1"/>
      <w:numFmt w:val="bullet"/>
      <w:lvlText w:val="•"/>
      <w:lvlJc w:val="left"/>
      <w:pPr>
        <w:ind w:left="2867" w:hanging="567"/>
      </w:pPr>
      <w:rPr>
        <w:rFonts w:hint="default"/>
      </w:rPr>
    </w:lvl>
    <w:lvl w:ilvl="2" w:tplc="02F00002">
      <w:start w:val="1"/>
      <w:numFmt w:val="bullet"/>
      <w:lvlText w:val="•"/>
      <w:lvlJc w:val="left"/>
      <w:pPr>
        <w:ind w:left="3644" w:hanging="567"/>
      </w:pPr>
      <w:rPr>
        <w:rFonts w:hint="default"/>
      </w:rPr>
    </w:lvl>
    <w:lvl w:ilvl="3" w:tplc="A9D4CE4C">
      <w:start w:val="1"/>
      <w:numFmt w:val="bullet"/>
      <w:lvlText w:val="•"/>
      <w:lvlJc w:val="left"/>
      <w:pPr>
        <w:ind w:left="4422" w:hanging="567"/>
      </w:pPr>
      <w:rPr>
        <w:rFonts w:hint="default"/>
      </w:rPr>
    </w:lvl>
    <w:lvl w:ilvl="4" w:tplc="DA00C75A">
      <w:start w:val="1"/>
      <w:numFmt w:val="bullet"/>
      <w:lvlText w:val="•"/>
      <w:lvlJc w:val="left"/>
      <w:pPr>
        <w:ind w:left="5199" w:hanging="567"/>
      </w:pPr>
      <w:rPr>
        <w:rFonts w:hint="default"/>
      </w:rPr>
    </w:lvl>
    <w:lvl w:ilvl="5" w:tplc="6B68FC62">
      <w:start w:val="1"/>
      <w:numFmt w:val="bullet"/>
      <w:lvlText w:val="•"/>
      <w:lvlJc w:val="left"/>
      <w:pPr>
        <w:ind w:left="5977" w:hanging="567"/>
      </w:pPr>
      <w:rPr>
        <w:rFonts w:hint="default"/>
      </w:rPr>
    </w:lvl>
    <w:lvl w:ilvl="6" w:tplc="FCF267A0">
      <w:start w:val="1"/>
      <w:numFmt w:val="bullet"/>
      <w:lvlText w:val="•"/>
      <w:lvlJc w:val="left"/>
      <w:pPr>
        <w:ind w:left="6755" w:hanging="567"/>
      </w:pPr>
      <w:rPr>
        <w:rFonts w:hint="default"/>
      </w:rPr>
    </w:lvl>
    <w:lvl w:ilvl="7" w:tplc="C1CC3E32">
      <w:start w:val="1"/>
      <w:numFmt w:val="bullet"/>
      <w:lvlText w:val="•"/>
      <w:lvlJc w:val="left"/>
      <w:pPr>
        <w:ind w:left="7532" w:hanging="567"/>
      </w:pPr>
      <w:rPr>
        <w:rFonts w:hint="default"/>
      </w:rPr>
    </w:lvl>
    <w:lvl w:ilvl="8" w:tplc="7D2C8F00">
      <w:start w:val="1"/>
      <w:numFmt w:val="bullet"/>
      <w:lvlText w:val="•"/>
      <w:lvlJc w:val="left"/>
      <w:pPr>
        <w:ind w:left="8310" w:hanging="567"/>
      </w:pPr>
      <w:rPr>
        <w:rFonts w:hint="default"/>
      </w:rPr>
    </w:lvl>
  </w:abstractNum>
  <w:abstractNum w:abstractNumId="13" w15:restartNumberingAfterBreak="0">
    <w:nsid w:val="2CA9103C"/>
    <w:multiLevelType w:val="hybridMultilevel"/>
    <w:tmpl w:val="EAEC13C6"/>
    <w:lvl w:ilvl="0" w:tplc="F286957A">
      <w:start w:val="1"/>
      <w:numFmt w:val="lowerLetter"/>
      <w:lvlText w:val="(%1)"/>
      <w:lvlJc w:val="left"/>
      <w:pPr>
        <w:ind w:left="2089" w:hanging="567"/>
      </w:pPr>
      <w:rPr>
        <w:rFonts w:ascii="Times New Roman" w:eastAsia="Times New Roman" w:hAnsi="Times New Roman" w:hint="default"/>
        <w:w w:val="99"/>
        <w:sz w:val="22"/>
        <w:szCs w:val="22"/>
      </w:rPr>
    </w:lvl>
    <w:lvl w:ilvl="1" w:tplc="F9ACC338">
      <w:start w:val="1"/>
      <w:numFmt w:val="bullet"/>
      <w:lvlText w:val="•"/>
      <w:lvlJc w:val="left"/>
      <w:pPr>
        <w:ind w:left="2867" w:hanging="567"/>
      </w:pPr>
      <w:rPr>
        <w:rFonts w:hint="default"/>
      </w:rPr>
    </w:lvl>
    <w:lvl w:ilvl="2" w:tplc="C42EBE36">
      <w:start w:val="1"/>
      <w:numFmt w:val="bullet"/>
      <w:lvlText w:val="•"/>
      <w:lvlJc w:val="left"/>
      <w:pPr>
        <w:ind w:left="3644" w:hanging="567"/>
      </w:pPr>
      <w:rPr>
        <w:rFonts w:hint="default"/>
      </w:rPr>
    </w:lvl>
    <w:lvl w:ilvl="3" w:tplc="B8B47A7A">
      <w:start w:val="1"/>
      <w:numFmt w:val="bullet"/>
      <w:lvlText w:val="•"/>
      <w:lvlJc w:val="left"/>
      <w:pPr>
        <w:ind w:left="4422" w:hanging="567"/>
      </w:pPr>
      <w:rPr>
        <w:rFonts w:hint="default"/>
      </w:rPr>
    </w:lvl>
    <w:lvl w:ilvl="4" w:tplc="21CCE85A">
      <w:start w:val="1"/>
      <w:numFmt w:val="bullet"/>
      <w:lvlText w:val="•"/>
      <w:lvlJc w:val="left"/>
      <w:pPr>
        <w:ind w:left="5200" w:hanging="567"/>
      </w:pPr>
      <w:rPr>
        <w:rFonts w:hint="default"/>
      </w:rPr>
    </w:lvl>
    <w:lvl w:ilvl="5" w:tplc="891A545C">
      <w:start w:val="1"/>
      <w:numFmt w:val="bullet"/>
      <w:lvlText w:val="•"/>
      <w:lvlJc w:val="left"/>
      <w:pPr>
        <w:ind w:left="5977" w:hanging="567"/>
      </w:pPr>
      <w:rPr>
        <w:rFonts w:hint="default"/>
      </w:rPr>
    </w:lvl>
    <w:lvl w:ilvl="6" w:tplc="BD4CAEC4">
      <w:start w:val="1"/>
      <w:numFmt w:val="bullet"/>
      <w:lvlText w:val="•"/>
      <w:lvlJc w:val="left"/>
      <w:pPr>
        <w:ind w:left="6755" w:hanging="567"/>
      </w:pPr>
      <w:rPr>
        <w:rFonts w:hint="default"/>
      </w:rPr>
    </w:lvl>
    <w:lvl w:ilvl="7" w:tplc="30B2A670">
      <w:start w:val="1"/>
      <w:numFmt w:val="bullet"/>
      <w:lvlText w:val="•"/>
      <w:lvlJc w:val="left"/>
      <w:pPr>
        <w:ind w:left="7532" w:hanging="567"/>
      </w:pPr>
      <w:rPr>
        <w:rFonts w:hint="default"/>
      </w:rPr>
    </w:lvl>
    <w:lvl w:ilvl="8" w:tplc="B74A3F72">
      <w:start w:val="1"/>
      <w:numFmt w:val="bullet"/>
      <w:lvlText w:val="•"/>
      <w:lvlJc w:val="left"/>
      <w:pPr>
        <w:ind w:left="8310" w:hanging="567"/>
      </w:pPr>
      <w:rPr>
        <w:rFonts w:hint="default"/>
      </w:rPr>
    </w:lvl>
  </w:abstractNum>
  <w:abstractNum w:abstractNumId="14" w15:restartNumberingAfterBreak="0">
    <w:nsid w:val="2F29663C"/>
    <w:multiLevelType w:val="multilevel"/>
    <w:tmpl w:val="B77C9DD8"/>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B83250"/>
    <w:multiLevelType w:val="hybridMultilevel"/>
    <w:tmpl w:val="E9B0C558"/>
    <w:lvl w:ilvl="0" w:tplc="3A3A371A">
      <w:start w:val="1"/>
      <w:numFmt w:val="bullet"/>
      <w:lvlText w:val="-"/>
      <w:lvlJc w:val="left"/>
      <w:pPr>
        <w:ind w:left="1544" w:hanging="721"/>
      </w:pPr>
      <w:rPr>
        <w:rFonts w:ascii="Times New Roman" w:eastAsia="Times New Roman" w:hAnsi="Times New Roman" w:hint="default"/>
        <w:w w:val="99"/>
        <w:sz w:val="22"/>
        <w:szCs w:val="22"/>
      </w:rPr>
    </w:lvl>
    <w:lvl w:ilvl="1" w:tplc="682A913C">
      <w:start w:val="1"/>
      <w:numFmt w:val="bullet"/>
      <w:lvlText w:val="•"/>
      <w:lvlJc w:val="left"/>
      <w:pPr>
        <w:ind w:left="2375" w:hanging="721"/>
      </w:pPr>
      <w:rPr>
        <w:rFonts w:hint="default"/>
      </w:rPr>
    </w:lvl>
    <w:lvl w:ilvl="2" w:tplc="1C30E008">
      <w:start w:val="1"/>
      <w:numFmt w:val="bullet"/>
      <w:lvlText w:val="•"/>
      <w:lvlJc w:val="left"/>
      <w:pPr>
        <w:ind w:left="3205" w:hanging="721"/>
      </w:pPr>
      <w:rPr>
        <w:rFonts w:hint="default"/>
      </w:rPr>
    </w:lvl>
    <w:lvl w:ilvl="3" w:tplc="2DC8C158">
      <w:start w:val="1"/>
      <w:numFmt w:val="bullet"/>
      <w:lvlText w:val="•"/>
      <w:lvlJc w:val="left"/>
      <w:pPr>
        <w:ind w:left="4035" w:hanging="721"/>
      </w:pPr>
      <w:rPr>
        <w:rFonts w:hint="default"/>
      </w:rPr>
    </w:lvl>
    <w:lvl w:ilvl="4" w:tplc="F29E1D70">
      <w:start w:val="1"/>
      <w:numFmt w:val="bullet"/>
      <w:lvlText w:val="•"/>
      <w:lvlJc w:val="left"/>
      <w:pPr>
        <w:ind w:left="4865" w:hanging="721"/>
      </w:pPr>
      <w:rPr>
        <w:rFonts w:hint="default"/>
      </w:rPr>
    </w:lvl>
    <w:lvl w:ilvl="5" w:tplc="CF0232A2">
      <w:start w:val="1"/>
      <w:numFmt w:val="bullet"/>
      <w:lvlText w:val="•"/>
      <w:lvlJc w:val="left"/>
      <w:pPr>
        <w:ind w:left="5695" w:hanging="721"/>
      </w:pPr>
      <w:rPr>
        <w:rFonts w:hint="default"/>
      </w:rPr>
    </w:lvl>
    <w:lvl w:ilvl="6" w:tplc="FDCAB1E6">
      <w:start w:val="1"/>
      <w:numFmt w:val="bullet"/>
      <w:lvlText w:val="•"/>
      <w:lvlJc w:val="left"/>
      <w:pPr>
        <w:ind w:left="6525" w:hanging="721"/>
      </w:pPr>
      <w:rPr>
        <w:rFonts w:hint="default"/>
      </w:rPr>
    </w:lvl>
    <w:lvl w:ilvl="7" w:tplc="7BCCAC8A">
      <w:start w:val="1"/>
      <w:numFmt w:val="bullet"/>
      <w:lvlText w:val="•"/>
      <w:lvlJc w:val="left"/>
      <w:pPr>
        <w:ind w:left="7355" w:hanging="721"/>
      </w:pPr>
      <w:rPr>
        <w:rFonts w:hint="default"/>
      </w:rPr>
    </w:lvl>
    <w:lvl w:ilvl="8" w:tplc="96BE960A">
      <w:start w:val="1"/>
      <w:numFmt w:val="bullet"/>
      <w:lvlText w:val="•"/>
      <w:lvlJc w:val="left"/>
      <w:pPr>
        <w:ind w:left="8185" w:hanging="721"/>
      </w:pPr>
      <w:rPr>
        <w:rFonts w:hint="default"/>
      </w:rPr>
    </w:lvl>
  </w:abstractNum>
  <w:abstractNum w:abstractNumId="16" w15:restartNumberingAfterBreak="0">
    <w:nsid w:val="31B475E2"/>
    <w:multiLevelType w:val="multilevel"/>
    <w:tmpl w:val="85822F6E"/>
    <w:lvl w:ilvl="0">
      <w:start w:val="7"/>
      <w:numFmt w:val="decimal"/>
      <w:lvlText w:val="%1"/>
      <w:lvlJc w:val="left"/>
      <w:pPr>
        <w:ind w:left="3718" w:hanging="3294"/>
      </w:pPr>
      <w:rPr>
        <w:rFonts w:hint="default"/>
      </w:rPr>
    </w:lvl>
    <w:lvl w:ilvl="1">
      <w:start w:val="2"/>
      <w:numFmt w:val="decimal"/>
      <w:lvlText w:val="%1.%2"/>
      <w:lvlJc w:val="left"/>
      <w:pPr>
        <w:ind w:left="3718" w:hanging="3294"/>
      </w:pPr>
      <w:rPr>
        <w:rFonts w:ascii="Times New Roman" w:eastAsia="Times New Roman" w:hAnsi="Times New Roman" w:hint="default"/>
        <w:spacing w:val="-1"/>
        <w:sz w:val="14"/>
        <w:szCs w:val="14"/>
      </w:rPr>
    </w:lvl>
    <w:lvl w:ilvl="2">
      <w:start w:val="1"/>
      <w:numFmt w:val="decimal"/>
      <w:lvlText w:val="%1.%2.%3"/>
      <w:lvlJc w:val="left"/>
      <w:pPr>
        <w:ind w:left="5332" w:hanging="1367"/>
      </w:pPr>
      <w:rPr>
        <w:rFonts w:ascii="Times New Roman" w:eastAsia="Times New Roman" w:hAnsi="Times New Roman" w:hint="default"/>
        <w:sz w:val="14"/>
        <w:szCs w:val="14"/>
      </w:rPr>
    </w:lvl>
    <w:lvl w:ilvl="3">
      <w:start w:val="1"/>
      <w:numFmt w:val="bullet"/>
      <w:lvlText w:val="•"/>
      <w:lvlJc w:val="left"/>
      <w:pPr>
        <w:ind w:left="6433" w:hanging="1367"/>
      </w:pPr>
      <w:rPr>
        <w:rFonts w:hint="default"/>
      </w:rPr>
    </w:lvl>
    <w:lvl w:ilvl="4">
      <w:start w:val="1"/>
      <w:numFmt w:val="bullet"/>
      <w:lvlText w:val="•"/>
      <w:lvlJc w:val="left"/>
      <w:pPr>
        <w:ind w:left="6983" w:hanging="1367"/>
      </w:pPr>
      <w:rPr>
        <w:rFonts w:hint="default"/>
      </w:rPr>
    </w:lvl>
    <w:lvl w:ilvl="5">
      <w:start w:val="1"/>
      <w:numFmt w:val="bullet"/>
      <w:lvlText w:val="•"/>
      <w:lvlJc w:val="left"/>
      <w:pPr>
        <w:ind w:left="7533" w:hanging="1367"/>
      </w:pPr>
      <w:rPr>
        <w:rFonts w:hint="default"/>
      </w:rPr>
    </w:lvl>
    <w:lvl w:ilvl="6">
      <w:start w:val="1"/>
      <w:numFmt w:val="bullet"/>
      <w:lvlText w:val="•"/>
      <w:lvlJc w:val="left"/>
      <w:pPr>
        <w:ind w:left="8084" w:hanging="1367"/>
      </w:pPr>
      <w:rPr>
        <w:rFonts w:hint="default"/>
      </w:rPr>
    </w:lvl>
    <w:lvl w:ilvl="7">
      <w:start w:val="1"/>
      <w:numFmt w:val="bullet"/>
      <w:lvlText w:val="•"/>
      <w:lvlJc w:val="left"/>
      <w:pPr>
        <w:ind w:left="8634" w:hanging="1367"/>
      </w:pPr>
      <w:rPr>
        <w:rFonts w:hint="default"/>
      </w:rPr>
    </w:lvl>
    <w:lvl w:ilvl="8">
      <w:start w:val="1"/>
      <w:numFmt w:val="bullet"/>
      <w:lvlText w:val="•"/>
      <w:lvlJc w:val="left"/>
      <w:pPr>
        <w:ind w:left="9184" w:hanging="1367"/>
      </w:pPr>
      <w:rPr>
        <w:rFonts w:hint="default"/>
      </w:rPr>
    </w:lvl>
  </w:abstractNum>
  <w:abstractNum w:abstractNumId="17" w15:restartNumberingAfterBreak="0">
    <w:nsid w:val="344E5454"/>
    <w:multiLevelType w:val="multilevel"/>
    <w:tmpl w:val="DA5C747E"/>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C05A75"/>
    <w:multiLevelType w:val="hybridMultilevel"/>
    <w:tmpl w:val="F9EEC29E"/>
    <w:lvl w:ilvl="0" w:tplc="E146F542">
      <w:start w:val="1"/>
      <w:numFmt w:val="lowerLetter"/>
      <w:lvlText w:val="(%1)"/>
      <w:lvlJc w:val="left"/>
      <w:pPr>
        <w:ind w:left="1806" w:hanging="568"/>
      </w:pPr>
      <w:rPr>
        <w:rFonts w:ascii="Times New Roman" w:eastAsia="Times New Roman" w:hAnsi="Times New Roman" w:hint="default"/>
        <w:w w:val="99"/>
        <w:sz w:val="22"/>
        <w:szCs w:val="22"/>
      </w:rPr>
    </w:lvl>
    <w:lvl w:ilvl="1" w:tplc="68DEA6BE">
      <w:start w:val="1"/>
      <w:numFmt w:val="bullet"/>
      <w:lvlText w:val="•"/>
      <w:lvlJc w:val="left"/>
      <w:pPr>
        <w:ind w:left="2612" w:hanging="568"/>
      </w:pPr>
      <w:rPr>
        <w:rFonts w:hint="default"/>
      </w:rPr>
    </w:lvl>
    <w:lvl w:ilvl="2" w:tplc="53B0EF04">
      <w:start w:val="1"/>
      <w:numFmt w:val="bullet"/>
      <w:lvlText w:val="•"/>
      <w:lvlJc w:val="left"/>
      <w:pPr>
        <w:ind w:left="3418" w:hanging="568"/>
      </w:pPr>
      <w:rPr>
        <w:rFonts w:hint="default"/>
      </w:rPr>
    </w:lvl>
    <w:lvl w:ilvl="3" w:tplc="F5D212F2">
      <w:start w:val="1"/>
      <w:numFmt w:val="bullet"/>
      <w:lvlText w:val="•"/>
      <w:lvlJc w:val="left"/>
      <w:pPr>
        <w:ind w:left="4224" w:hanging="568"/>
      </w:pPr>
      <w:rPr>
        <w:rFonts w:hint="default"/>
      </w:rPr>
    </w:lvl>
    <w:lvl w:ilvl="4" w:tplc="0AF0FD3E">
      <w:start w:val="1"/>
      <w:numFmt w:val="bullet"/>
      <w:lvlText w:val="•"/>
      <w:lvlJc w:val="left"/>
      <w:pPr>
        <w:ind w:left="5030" w:hanging="568"/>
      </w:pPr>
      <w:rPr>
        <w:rFonts w:hint="default"/>
      </w:rPr>
    </w:lvl>
    <w:lvl w:ilvl="5" w:tplc="D0F86B98">
      <w:start w:val="1"/>
      <w:numFmt w:val="bullet"/>
      <w:lvlText w:val="•"/>
      <w:lvlJc w:val="left"/>
      <w:pPr>
        <w:ind w:left="5835" w:hanging="568"/>
      </w:pPr>
      <w:rPr>
        <w:rFonts w:hint="default"/>
      </w:rPr>
    </w:lvl>
    <w:lvl w:ilvl="6" w:tplc="32543672">
      <w:start w:val="1"/>
      <w:numFmt w:val="bullet"/>
      <w:lvlText w:val="•"/>
      <w:lvlJc w:val="left"/>
      <w:pPr>
        <w:ind w:left="6641" w:hanging="568"/>
      </w:pPr>
      <w:rPr>
        <w:rFonts w:hint="default"/>
      </w:rPr>
    </w:lvl>
    <w:lvl w:ilvl="7" w:tplc="153601C2">
      <w:start w:val="1"/>
      <w:numFmt w:val="bullet"/>
      <w:lvlText w:val="•"/>
      <w:lvlJc w:val="left"/>
      <w:pPr>
        <w:ind w:left="7447" w:hanging="568"/>
      </w:pPr>
      <w:rPr>
        <w:rFonts w:hint="default"/>
      </w:rPr>
    </w:lvl>
    <w:lvl w:ilvl="8" w:tplc="BDF29B00">
      <w:start w:val="1"/>
      <w:numFmt w:val="bullet"/>
      <w:lvlText w:val="•"/>
      <w:lvlJc w:val="left"/>
      <w:pPr>
        <w:ind w:left="8253" w:hanging="568"/>
      </w:pPr>
      <w:rPr>
        <w:rFonts w:hint="default"/>
      </w:rPr>
    </w:lvl>
  </w:abstractNum>
  <w:abstractNum w:abstractNumId="19" w15:restartNumberingAfterBreak="0">
    <w:nsid w:val="376975BE"/>
    <w:multiLevelType w:val="multilevel"/>
    <w:tmpl w:val="7D78D88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2C2524"/>
    <w:multiLevelType w:val="multilevel"/>
    <w:tmpl w:val="25745B46"/>
    <w:lvl w:ilvl="0">
      <w:start w:val="7"/>
      <w:numFmt w:val="decimal"/>
      <w:lvlText w:val="%1"/>
      <w:lvlJc w:val="left"/>
      <w:pPr>
        <w:ind w:left="1238" w:hanging="1135"/>
      </w:pPr>
      <w:rPr>
        <w:rFonts w:hint="default"/>
      </w:rPr>
    </w:lvl>
    <w:lvl w:ilvl="1">
      <w:start w:val="3"/>
      <w:numFmt w:val="decimal"/>
      <w:lvlText w:val="%1.%2"/>
      <w:lvlJc w:val="left"/>
      <w:pPr>
        <w:ind w:left="1238" w:hanging="1135"/>
      </w:pPr>
      <w:rPr>
        <w:rFonts w:ascii="Times New Roman" w:eastAsia="Times New Roman" w:hAnsi="Times New Roman" w:hint="default"/>
        <w:b/>
        <w:bCs/>
        <w:w w:val="99"/>
        <w:sz w:val="22"/>
        <w:szCs w:val="22"/>
      </w:rPr>
    </w:lvl>
    <w:lvl w:ilvl="2">
      <w:start w:val="1"/>
      <w:numFmt w:val="decimal"/>
      <w:lvlText w:val="%1.%2.%3"/>
      <w:lvlJc w:val="left"/>
      <w:pPr>
        <w:ind w:left="1237" w:hanging="1133"/>
      </w:pPr>
      <w:rPr>
        <w:rFonts w:ascii="Times New Roman" w:eastAsia="Times New Roman" w:hAnsi="Times New Roman" w:hint="default"/>
        <w:w w:val="99"/>
        <w:sz w:val="22"/>
        <w:szCs w:val="22"/>
      </w:rPr>
    </w:lvl>
    <w:lvl w:ilvl="3">
      <w:start w:val="1"/>
      <w:numFmt w:val="lowerLetter"/>
      <w:lvlText w:val="(%4)"/>
      <w:lvlJc w:val="left"/>
      <w:pPr>
        <w:ind w:left="1806" w:hanging="568"/>
      </w:pPr>
      <w:rPr>
        <w:rFonts w:ascii="Times New Roman" w:eastAsia="Times New Roman" w:hAnsi="Times New Roman" w:hint="default"/>
        <w:w w:val="99"/>
        <w:sz w:val="22"/>
        <w:szCs w:val="22"/>
      </w:rPr>
    </w:lvl>
    <w:lvl w:ilvl="4">
      <w:start w:val="1"/>
      <w:numFmt w:val="bullet"/>
      <w:lvlText w:val="•"/>
      <w:lvlJc w:val="left"/>
      <w:pPr>
        <w:ind w:left="3821" w:hanging="568"/>
      </w:pPr>
      <w:rPr>
        <w:rFonts w:hint="default"/>
      </w:rPr>
    </w:lvl>
    <w:lvl w:ilvl="5">
      <w:start w:val="1"/>
      <w:numFmt w:val="bullet"/>
      <w:lvlText w:val="•"/>
      <w:lvlJc w:val="left"/>
      <w:pPr>
        <w:ind w:left="4828" w:hanging="568"/>
      </w:pPr>
      <w:rPr>
        <w:rFonts w:hint="default"/>
      </w:rPr>
    </w:lvl>
    <w:lvl w:ilvl="6">
      <w:start w:val="1"/>
      <w:numFmt w:val="bullet"/>
      <w:lvlText w:val="•"/>
      <w:lvlJc w:val="left"/>
      <w:pPr>
        <w:ind w:left="5835" w:hanging="568"/>
      </w:pPr>
      <w:rPr>
        <w:rFonts w:hint="default"/>
      </w:rPr>
    </w:lvl>
    <w:lvl w:ilvl="7">
      <w:start w:val="1"/>
      <w:numFmt w:val="bullet"/>
      <w:lvlText w:val="•"/>
      <w:lvlJc w:val="left"/>
      <w:pPr>
        <w:ind w:left="6843" w:hanging="568"/>
      </w:pPr>
      <w:rPr>
        <w:rFonts w:hint="default"/>
      </w:rPr>
    </w:lvl>
    <w:lvl w:ilvl="8">
      <w:start w:val="1"/>
      <w:numFmt w:val="bullet"/>
      <w:lvlText w:val="•"/>
      <w:lvlJc w:val="left"/>
      <w:pPr>
        <w:ind w:left="7850" w:hanging="568"/>
      </w:pPr>
      <w:rPr>
        <w:rFonts w:hint="default"/>
      </w:rPr>
    </w:lvl>
  </w:abstractNum>
  <w:abstractNum w:abstractNumId="21" w15:restartNumberingAfterBreak="0">
    <w:nsid w:val="3E1F5A16"/>
    <w:multiLevelType w:val="multilevel"/>
    <w:tmpl w:val="ABD4979C"/>
    <w:lvl w:ilvl="0">
      <w:start w:val="1"/>
      <w:numFmt w:val="decimal"/>
      <w:lvlText w:val="%1."/>
      <w:lvlJc w:val="left"/>
      <w:pPr>
        <w:ind w:left="1258" w:hanging="1135"/>
      </w:pPr>
      <w:rPr>
        <w:rFonts w:ascii="Times New Roman" w:eastAsia="Times New Roman" w:hAnsi="Times New Roman" w:hint="default"/>
        <w:b/>
        <w:bCs/>
        <w:spacing w:val="-1"/>
        <w:w w:val="99"/>
        <w:sz w:val="22"/>
        <w:szCs w:val="22"/>
      </w:rPr>
    </w:lvl>
    <w:lvl w:ilvl="1">
      <w:start w:val="1"/>
      <w:numFmt w:val="decimal"/>
      <w:lvlText w:val="%1.%2"/>
      <w:lvlJc w:val="left"/>
      <w:pPr>
        <w:ind w:left="1258" w:hanging="1134"/>
      </w:pPr>
      <w:rPr>
        <w:rFonts w:ascii="Times New Roman" w:eastAsia="Times New Roman" w:hAnsi="Times New Roman" w:hint="default"/>
        <w:w w:val="99"/>
        <w:sz w:val="22"/>
        <w:szCs w:val="22"/>
      </w:rPr>
    </w:lvl>
    <w:lvl w:ilvl="2">
      <w:start w:val="1"/>
      <w:numFmt w:val="lowerLetter"/>
      <w:lvlText w:val="(%3)"/>
      <w:lvlJc w:val="left"/>
      <w:pPr>
        <w:ind w:left="1800" w:hanging="563"/>
      </w:pPr>
      <w:rPr>
        <w:rFonts w:ascii="Times New Roman" w:eastAsia="Times New Roman" w:hAnsi="Times New Roman" w:hint="default"/>
        <w:w w:val="99"/>
        <w:sz w:val="22"/>
        <w:szCs w:val="22"/>
      </w:rPr>
    </w:lvl>
    <w:lvl w:ilvl="3">
      <w:start w:val="1"/>
      <w:numFmt w:val="bullet"/>
      <w:lvlText w:val="•"/>
      <w:lvlJc w:val="left"/>
      <w:pPr>
        <w:ind w:left="1238" w:hanging="563"/>
      </w:pPr>
      <w:rPr>
        <w:rFonts w:hint="default"/>
      </w:rPr>
    </w:lvl>
    <w:lvl w:ilvl="4">
      <w:start w:val="1"/>
      <w:numFmt w:val="bullet"/>
      <w:lvlText w:val="•"/>
      <w:lvlJc w:val="left"/>
      <w:pPr>
        <w:ind w:left="1258" w:hanging="563"/>
      </w:pPr>
      <w:rPr>
        <w:rFonts w:hint="default"/>
      </w:rPr>
    </w:lvl>
    <w:lvl w:ilvl="5">
      <w:start w:val="1"/>
      <w:numFmt w:val="bullet"/>
      <w:lvlText w:val="•"/>
      <w:lvlJc w:val="left"/>
      <w:pPr>
        <w:ind w:left="1258" w:hanging="563"/>
      </w:pPr>
      <w:rPr>
        <w:rFonts w:hint="default"/>
      </w:rPr>
    </w:lvl>
    <w:lvl w:ilvl="6">
      <w:start w:val="1"/>
      <w:numFmt w:val="bullet"/>
      <w:lvlText w:val="•"/>
      <w:lvlJc w:val="left"/>
      <w:pPr>
        <w:ind w:left="1258" w:hanging="563"/>
      </w:pPr>
      <w:rPr>
        <w:rFonts w:hint="default"/>
      </w:rPr>
    </w:lvl>
    <w:lvl w:ilvl="7">
      <w:start w:val="1"/>
      <w:numFmt w:val="bullet"/>
      <w:lvlText w:val="•"/>
      <w:lvlJc w:val="left"/>
      <w:pPr>
        <w:ind w:left="1298" w:hanging="563"/>
      </w:pPr>
      <w:rPr>
        <w:rFonts w:hint="default"/>
      </w:rPr>
    </w:lvl>
    <w:lvl w:ilvl="8">
      <w:start w:val="1"/>
      <w:numFmt w:val="bullet"/>
      <w:lvlText w:val="•"/>
      <w:lvlJc w:val="left"/>
      <w:pPr>
        <w:ind w:left="1800" w:hanging="563"/>
      </w:pPr>
      <w:rPr>
        <w:rFonts w:hint="default"/>
      </w:rPr>
    </w:lvl>
  </w:abstractNum>
  <w:abstractNum w:abstractNumId="22" w15:restartNumberingAfterBreak="0">
    <w:nsid w:val="41C31E5B"/>
    <w:multiLevelType w:val="hybridMultilevel"/>
    <w:tmpl w:val="773EFA90"/>
    <w:lvl w:ilvl="0" w:tplc="1D62B8FC">
      <w:start w:val="1"/>
      <w:numFmt w:val="bullet"/>
      <w:lvlText w:val="-"/>
      <w:lvlJc w:val="left"/>
      <w:pPr>
        <w:ind w:left="1958" w:hanging="360"/>
      </w:pPr>
      <w:rPr>
        <w:rFonts w:ascii="Times New Roman" w:eastAsia="Times New Roman" w:hAnsi="Times New Roman" w:hint="default"/>
        <w:w w:val="99"/>
        <w:sz w:val="22"/>
        <w:szCs w:val="22"/>
      </w:rPr>
    </w:lvl>
    <w:lvl w:ilvl="1" w:tplc="2E967A70">
      <w:start w:val="1"/>
      <w:numFmt w:val="bullet"/>
      <w:lvlText w:val="•"/>
      <w:lvlJc w:val="left"/>
      <w:pPr>
        <w:ind w:left="2749" w:hanging="360"/>
      </w:pPr>
      <w:rPr>
        <w:rFonts w:hint="default"/>
      </w:rPr>
    </w:lvl>
    <w:lvl w:ilvl="2" w:tplc="9214A828">
      <w:start w:val="1"/>
      <w:numFmt w:val="bullet"/>
      <w:lvlText w:val="•"/>
      <w:lvlJc w:val="left"/>
      <w:pPr>
        <w:ind w:left="3540" w:hanging="360"/>
      </w:pPr>
      <w:rPr>
        <w:rFonts w:hint="default"/>
      </w:rPr>
    </w:lvl>
    <w:lvl w:ilvl="3" w:tplc="88663E18">
      <w:start w:val="1"/>
      <w:numFmt w:val="bullet"/>
      <w:lvlText w:val="•"/>
      <w:lvlJc w:val="left"/>
      <w:pPr>
        <w:ind w:left="4330" w:hanging="360"/>
      </w:pPr>
      <w:rPr>
        <w:rFonts w:hint="default"/>
      </w:rPr>
    </w:lvl>
    <w:lvl w:ilvl="4" w:tplc="8146029A">
      <w:start w:val="1"/>
      <w:numFmt w:val="bullet"/>
      <w:lvlText w:val="•"/>
      <w:lvlJc w:val="left"/>
      <w:pPr>
        <w:ind w:left="5121" w:hanging="360"/>
      </w:pPr>
      <w:rPr>
        <w:rFonts w:hint="default"/>
      </w:rPr>
    </w:lvl>
    <w:lvl w:ilvl="5" w:tplc="2B0CEC78">
      <w:start w:val="1"/>
      <w:numFmt w:val="bullet"/>
      <w:lvlText w:val="•"/>
      <w:lvlJc w:val="left"/>
      <w:pPr>
        <w:ind w:left="5912" w:hanging="360"/>
      </w:pPr>
      <w:rPr>
        <w:rFonts w:hint="default"/>
      </w:rPr>
    </w:lvl>
    <w:lvl w:ilvl="6" w:tplc="7E0E7EFE">
      <w:start w:val="1"/>
      <w:numFmt w:val="bullet"/>
      <w:lvlText w:val="•"/>
      <w:lvlJc w:val="left"/>
      <w:pPr>
        <w:ind w:left="6702" w:hanging="360"/>
      </w:pPr>
      <w:rPr>
        <w:rFonts w:hint="default"/>
      </w:rPr>
    </w:lvl>
    <w:lvl w:ilvl="7" w:tplc="7DD28344">
      <w:start w:val="1"/>
      <w:numFmt w:val="bullet"/>
      <w:lvlText w:val="•"/>
      <w:lvlJc w:val="left"/>
      <w:pPr>
        <w:ind w:left="7493" w:hanging="360"/>
      </w:pPr>
      <w:rPr>
        <w:rFonts w:hint="default"/>
      </w:rPr>
    </w:lvl>
    <w:lvl w:ilvl="8" w:tplc="54BC0252">
      <w:start w:val="1"/>
      <w:numFmt w:val="bullet"/>
      <w:lvlText w:val="•"/>
      <w:lvlJc w:val="left"/>
      <w:pPr>
        <w:ind w:left="8284" w:hanging="360"/>
      </w:pPr>
      <w:rPr>
        <w:rFonts w:hint="default"/>
      </w:rPr>
    </w:lvl>
  </w:abstractNum>
  <w:abstractNum w:abstractNumId="23" w15:restartNumberingAfterBreak="0">
    <w:nsid w:val="44A36096"/>
    <w:multiLevelType w:val="hybridMultilevel"/>
    <w:tmpl w:val="3BA0D880"/>
    <w:lvl w:ilvl="0" w:tplc="22B27766">
      <w:start w:val="1"/>
      <w:numFmt w:val="lowerLetter"/>
      <w:lvlText w:val="(%1)"/>
      <w:lvlJc w:val="left"/>
      <w:pPr>
        <w:ind w:left="152" w:hanging="300"/>
      </w:pPr>
      <w:rPr>
        <w:rFonts w:ascii="Times New Roman" w:eastAsia="Times New Roman" w:hAnsi="Times New Roman" w:hint="default"/>
        <w:w w:val="99"/>
        <w:sz w:val="22"/>
        <w:szCs w:val="22"/>
      </w:rPr>
    </w:lvl>
    <w:lvl w:ilvl="1" w:tplc="1D14D4D0">
      <w:start w:val="1"/>
      <w:numFmt w:val="bullet"/>
      <w:lvlText w:val="•"/>
      <w:lvlJc w:val="left"/>
      <w:pPr>
        <w:ind w:left="1071" w:hanging="300"/>
      </w:pPr>
      <w:rPr>
        <w:rFonts w:hint="default"/>
      </w:rPr>
    </w:lvl>
    <w:lvl w:ilvl="2" w:tplc="E68E661E">
      <w:start w:val="1"/>
      <w:numFmt w:val="bullet"/>
      <w:lvlText w:val="•"/>
      <w:lvlJc w:val="left"/>
      <w:pPr>
        <w:ind w:left="1991" w:hanging="300"/>
      </w:pPr>
      <w:rPr>
        <w:rFonts w:hint="default"/>
      </w:rPr>
    </w:lvl>
    <w:lvl w:ilvl="3" w:tplc="0E66BD22">
      <w:start w:val="1"/>
      <w:numFmt w:val="bullet"/>
      <w:lvlText w:val="•"/>
      <w:lvlJc w:val="left"/>
      <w:pPr>
        <w:ind w:left="2910" w:hanging="300"/>
      </w:pPr>
      <w:rPr>
        <w:rFonts w:hint="default"/>
      </w:rPr>
    </w:lvl>
    <w:lvl w:ilvl="4" w:tplc="74B4A060">
      <w:start w:val="1"/>
      <w:numFmt w:val="bullet"/>
      <w:lvlText w:val="•"/>
      <w:lvlJc w:val="left"/>
      <w:pPr>
        <w:ind w:left="3829" w:hanging="300"/>
      </w:pPr>
      <w:rPr>
        <w:rFonts w:hint="default"/>
      </w:rPr>
    </w:lvl>
    <w:lvl w:ilvl="5" w:tplc="03E240E8">
      <w:start w:val="1"/>
      <w:numFmt w:val="bullet"/>
      <w:lvlText w:val="•"/>
      <w:lvlJc w:val="left"/>
      <w:pPr>
        <w:ind w:left="4748" w:hanging="300"/>
      </w:pPr>
      <w:rPr>
        <w:rFonts w:hint="default"/>
      </w:rPr>
    </w:lvl>
    <w:lvl w:ilvl="6" w:tplc="4FFAA7CE">
      <w:start w:val="1"/>
      <w:numFmt w:val="bullet"/>
      <w:lvlText w:val="•"/>
      <w:lvlJc w:val="left"/>
      <w:pPr>
        <w:ind w:left="5668" w:hanging="300"/>
      </w:pPr>
      <w:rPr>
        <w:rFonts w:hint="default"/>
      </w:rPr>
    </w:lvl>
    <w:lvl w:ilvl="7" w:tplc="1AD00844">
      <w:start w:val="1"/>
      <w:numFmt w:val="bullet"/>
      <w:lvlText w:val="•"/>
      <w:lvlJc w:val="left"/>
      <w:pPr>
        <w:ind w:left="6587" w:hanging="300"/>
      </w:pPr>
      <w:rPr>
        <w:rFonts w:hint="default"/>
      </w:rPr>
    </w:lvl>
    <w:lvl w:ilvl="8" w:tplc="640EDD5C">
      <w:start w:val="1"/>
      <w:numFmt w:val="bullet"/>
      <w:lvlText w:val="•"/>
      <w:lvlJc w:val="left"/>
      <w:pPr>
        <w:ind w:left="7506" w:hanging="300"/>
      </w:pPr>
      <w:rPr>
        <w:rFonts w:hint="default"/>
      </w:rPr>
    </w:lvl>
  </w:abstractNum>
  <w:abstractNum w:abstractNumId="24" w15:restartNumberingAfterBreak="0">
    <w:nsid w:val="46D067C5"/>
    <w:multiLevelType w:val="hybridMultilevel"/>
    <w:tmpl w:val="996C4142"/>
    <w:lvl w:ilvl="0" w:tplc="063471EA">
      <w:start w:val="1"/>
      <w:numFmt w:val="bullet"/>
      <w:lvlText w:val="-"/>
      <w:lvlJc w:val="left"/>
      <w:pPr>
        <w:ind w:left="1806" w:hanging="568"/>
      </w:pPr>
      <w:rPr>
        <w:rFonts w:ascii="Times New Roman" w:eastAsia="Times New Roman" w:hAnsi="Times New Roman" w:hint="default"/>
        <w:w w:val="99"/>
        <w:sz w:val="22"/>
        <w:szCs w:val="22"/>
      </w:rPr>
    </w:lvl>
    <w:lvl w:ilvl="1" w:tplc="9F0AE626">
      <w:start w:val="1"/>
      <w:numFmt w:val="bullet"/>
      <w:lvlText w:val="•"/>
      <w:lvlJc w:val="left"/>
      <w:pPr>
        <w:ind w:left="2612" w:hanging="568"/>
      </w:pPr>
      <w:rPr>
        <w:rFonts w:hint="default"/>
      </w:rPr>
    </w:lvl>
    <w:lvl w:ilvl="2" w:tplc="F9DE7C20">
      <w:start w:val="1"/>
      <w:numFmt w:val="bullet"/>
      <w:lvlText w:val="•"/>
      <w:lvlJc w:val="left"/>
      <w:pPr>
        <w:ind w:left="3418" w:hanging="568"/>
      </w:pPr>
      <w:rPr>
        <w:rFonts w:hint="default"/>
      </w:rPr>
    </w:lvl>
    <w:lvl w:ilvl="3" w:tplc="5DC0F51C">
      <w:start w:val="1"/>
      <w:numFmt w:val="bullet"/>
      <w:lvlText w:val="•"/>
      <w:lvlJc w:val="left"/>
      <w:pPr>
        <w:ind w:left="4224" w:hanging="568"/>
      </w:pPr>
      <w:rPr>
        <w:rFonts w:hint="default"/>
      </w:rPr>
    </w:lvl>
    <w:lvl w:ilvl="4" w:tplc="C20CB75A">
      <w:start w:val="1"/>
      <w:numFmt w:val="bullet"/>
      <w:lvlText w:val="•"/>
      <w:lvlJc w:val="left"/>
      <w:pPr>
        <w:ind w:left="5029" w:hanging="568"/>
      </w:pPr>
      <w:rPr>
        <w:rFonts w:hint="default"/>
      </w:rPr>
    </w:lvl>
    <w:lvl w:ilvl="5" w:tplc="A4F8712E">
      <w:start w:val="1"/>
      <w:numFmt w:val="bullet"/>
      <w:lvlText w:val="•"/>
      <w:lvlJc w:val="left"/>
      <w:pPr>
        <w:ind w:left="5835" w:hanging="568"/>
      </w:pPr>
      <w:rPr>
        <w:rFonts w:hint="default"/>
      </w:rPr>
    </w:lvl>
    <w:lvl w:ilvl="6" w:tplc="8EE435E8">
      <w:start w:val="1"/>
      <w:numFmt w:val="bullet"/>
      <w:lvlText w:val="•"/>
      <w:lvlJc w:val="left"/>
      <w:pPr>
        <w:ind w:left="6641" w:hanging="568"/>
      </w:pPr>
      <w:rPr>
        <w:rFonts w:hint="default"/>
      </w:rPr>
    </w:lvl>
    <w:lvl w:ilvl="7" w:tplc="8B1419C4">
      <w:start w:val="1"/>
      <w:numFmt w:val="bullet"/>
      <w:lvlText w:val="•"/>
      <w:lvlJc w:val="left"/>
      <w:pPr>
        <w:ind w:left="7447" w:hanging="568"/>
      </w:pPr>
      <w:rPr>
        <w:rFonts w:hint="default"/>
      </w:rPr>
    </w:lvl>
    <w:lvl w:ilvl="8" w:tplc="E9DE6BAC">
      <w:start w:val="1"/>
      <w:numFmt w:val="bullet"/>
      <w:lvlText w:val="•"/>
      <w:lvlJc w:val="left"/>
      <w:pPr>
        <w:ind w:left="8253" w:hanging="568"/>
      </w:pPr>
      <w:rPr>
        <w:rFonts w:hint="default"/>
      </w:rPr>
    </w:lvl>
  </w:abstractNum>
  <w:abstractNum w:abstractNumId="25" w15:restartNumberingAfterBreak="0">
    <w:nsid w:val="498B0E6A"/>
    <w:multiLevelType w:val="hybridMultilevel"/>
    <w:tmpl w:val="5AEC8B60"/>
    <w:lvl w:ilvl="0" w:tplc="45E4D17C">
      <w:start w:val="1"/>
      <w:numFmt w:val="lowerLetter"/>
      <w:lvlText w:val="(%1)"/>
      <w:lvlJc w:val="left"/>
      <w:pPr>
        <w:ind w:left="152" w:hanging="300"/>
      </w:pPr>
      <w:rPr>
        <w:rFonts w:ascii="Times New Roman" w:eastAsia="Times New Roman" w:hAnsi="Times New Roman" w:hint="default"/>
        <w:w w:val="99"/>
        <w:sz w:val="22"/>
        <w:szCs w:val="22"/>
      </w:rPr>
    </w:lvl>
    <w:lvl w:ilvl="1" w:tplc="116E0206">
      <w:start w:val="1"/>
      <w:numFmt w:val="bullet"/>
      <w:lvlText w:val="•"/>
      <w:lvlJc w:val="left"/>
      <w:pPr>
        <w:ind w:left="1071" w:hanging="300"/>
      </w:pPr>
      <w:rPr>
        <w:rFonts w:hint="default"/>
      </w:rPr>
    </w:lvl>
    <w:lvl w:ilvl="2" w:tplc="EB84D46C">
      <w:start w:val="1"/>
      <w:numFmt w:val="bullet"/>
      <w:lvlText w:val="•"/>
      <w:lvlJc w:val="left"/>
      <w:pPr>
        <w:ind w:left="1991" w:hanging="300"/>
      </w:pPr>
      <w:rPr>
        <w:rFonts w:hint="default"/>
      </w:rPr>
    </w:lvl>
    <w:lvl w:ilvl="3" w:tplc="E0083C82">
      <w:start w:val="1"/>
      <w:numFmt w:val="bullet"/>
      <w:lvlText w:val="•"/>
      <w:lvlJc w:val="left"/>
      <w:pPr>
        <w:ind w:left="2910" w:hanging="300"/>
      </w:pPr>
      <w:rPr>
        <w:rFonts w:hint="default"/>
      </w:rPr>
    </w:lvl>
    <w:lvl w:ilvl="4" w:tplc="DABE42AE">
      <w:start w:val="1"/>
      <w:numFmt w:val="bullet"/>
      <w:lvlText w:val="•"/>
      <w:lvlJc w:val="left"/>
      <w:pPr>
        <w:ind w:left="3829" w:hanging="300"/>
      </w:pPr>
      <w:rPr>
        <w:rFonts w:hint="default"/>
      </w:rPr>
    </w:lvl>
    <w:lvl w:ilvl="5" w:tplc="786C26C6">
      <w:start w:val="1"/>
      <w:numFmt w:val="bullet"/>
      <w:lvlText w:val="•"/>
      <w:lvlJc w:val="left"/>
      <w:pPr>
        <w:ind w:left="4749" w:hanging="300"/>
      </w:pPr>
      <w:rPr>
        <w:rFonts w:hint="default"/>
      </w:rPr>
    </w:lvl>
    <w:lvl w:ilvl="6" w:tplc="F258C846">
      <w:start w:val="1"/>
      <w:numFmt w:val="bullet"/>
      <w:lvlText w:val="•"/>
      <w:lvlJc w:val="left"/>
      <w:pPr>
        <w:ind w:left="5668" w:hanging="300"/>
      </w:pPr>
      <w:rPr>
        <w:rFonts w:hint="default"/>
      </w:rPr>
    </w:lvl>
    <w:lvl w:ilvl="7" w:tplc="A1629C6E">
      <w:start w:val="1"/>
      <w:numFmt w:val="bullet"/>
      <w:lvlText w:val="•"/>
      <w:lvlJc w:val="left"/>
      <w:pPr>
        <w:ind w:left="6587" w:hanging="300"/>
      </w:pPr>
      <w:rPr>
        <w:rFonts w:hint="default"/>
      </w:rPr>
    </w:lvl>
    <w:lvl w:ilvl="8" w:tplc="B95C7240">
      <w:start w:val="1"/>
      <w:numFmt w:val="bullet"/>
      <w:lvlText w:val="•"/>
      <w:lvlJc w:val="left"/>
      <w:pPr>
        <w:ind w:left="7507" w:hanging="300"/>
      </w:pPr>
      <w:rPr>
        <w:rFonts w:hint="default"/>
      </w:rPr>
    </w:lvl>
  </w:abstractNum>
  <w:abstractNum w:abstractNumId="26" w15:restartNumberingAfterBreak="0">
    <w:nsid w:val="4A8102F9"/>
    <w:multiLevelType w:val="multilevel"/>
    <w:tmpl w:val="746A9E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995811"/>
    <w:multiLevelType w:val="multilevel"/>
    <w:tmpl w:val="7588574C"/>
    <w:lvl w:ilvl="0">
      <w:start w:val="9"/>
      <w:numFmt w:val="decimal"/>
      <w:lvlText w:val="%1"/>
      <w:lvlJc w:val="left"/>
      <w:pPr>
        <w:ind w:left="1237" w:hanging="1133"/>
      </w:pPr>
      <w:rPr>
        <w:rFonts w:hint="default"/>
      </w:rPr>
    </w:lvl>
    <w:lvl w:ilvl="1">
      <w:start w:val="2"/>
      <w:numFmt w:val="decimal"/>
      <w:lvlText w:val="%1.%2"/>
      <w:lvlJc w:val="left"/>
      <w:pPr>
        <w:ind w:left="1237" w:hanging="1133"/>
      </w:pPr>
      <w:rPr>
        <w:rFonts w:hint="default"/>
      </w:rPr>
    </w:lvl>
    <w:lvl w:ilvl="2">
      <w:start w:val="1"/>
      <w:numFmt w:val="decimal"/>
      <w:lvlText w:val="%1.%2.%3"/>
      <w:lvlJc w:val="left"/>
      <w:pPr>
        <w:ind w:left="1238" w:hanging="1133"/>
      </w:pPr>
      <w:rPr>
        <w:rFonts w:ascii="Times New Roman" w:eastAsia="Times New Roman" w:hAnsi="Times New Roman" w:hint="default"/>
        <w:w w:val="99"/>
        <w:sz w:val="22"/>
        <w:szCs w:val="22"/>
      </w:rPr>
    </w:lvl>
    <w:lvl w:ilvl="3">
      <w:start w:val="1"/>
      <w:numFmt w:val="bullet"/>
      <w:lvlText w:val=""/>
      <w:lvlJc w:val="left"/>
      <w:pPr>
        <w:ind w:left="840" w:hanging="184"/>
      </w:pPr>
      <w:rPr>
        <w:rFonts w:ascii="Symbol" w:eastAsia="Symbol" w:hAnsi="Symbol" w:hint="default"/>
        <w:sz w:val="24"/>
        <w:szCs w:val="24"/>
      </w:rPr>
    </w:lvl>
    <w:lvl w:ilvl="4">
      <w:start w:val="1"/>
      <w:numFmt w:val="bullet"/>
      <w:lvlText w:val="•"/>
      <w:lvlJc w:val="left"/>
      <w:pPr>
        <w:ind w:left="2793" w:hanging="184"/>
      </w:pPr>
      <w:rPr>
        <w:rFonts w:hint="default"/>
      </w:rPr>
    </w:lvl>
    <w:lvl w:ilvl="5">
      <w:start w:val="1"/>
      <w:numFmt w:val="bullet"/>
      <w:lvlText w:val="•"/>
      <w:lvlJc w:val="left"/>
      <w:pPr>
        <w:ind w:left="3570" w:hanging="184"/>
      </w:pPr>
      <w:rPr>
        <w:rFonts w:hint="default"/>
      </w:rPr>
    </w:lvl>
    <w:lvl w:ilvl="6">
      <w:start w:val="1"/>
      <w:numFmt w:val="bullet"/>
      <w:lvlText w:val="•"/>
      <w:lvlJc w:val="left"/>
      <w:pPr>
        <w:ind w:left="4348" w:hanging="184"/>
      </w:pPr>
      <w:rPr>
        <w:rFonts w:hint="default"/>
      </w:rPr>
    </w:lvl>
    <w:lvl w:ilvl="7">
      <w:start w:val="1"/>
      <w:numFmt w:val="bullet"/>
      <w:lvlText w:val="•"/>
      <w:lvlJc w:val="left"/>
      <w:pPr>
        <w:ind w:left="5125" w:hanging="184"/>
      </w:pPr>
      <w:rPr>
        <w:rFonts w:hint="default"/>
      </w:rPr>
    </w:lvl>
    <w:lvl w:ilvl="8">
      <w:start w:val="1"/>
      <w:numFmt w:val="bullet"/>
      <w:lvlText w:val="•"/>
      <w:lvlJc w:val="left"/>
      <w:pPr>
        <w:ind w:left="5903" w:hanging="184"/>
      </w:pPr>
      <w:rPr>
        <w:rFonts w:hint="default"/>
      </w:rPr>
    </w:lvl>
  </w:abstractNum>
  <w:abstractNum w:abstractNumId="28" w15:restartNumberingAfterBreak="0">
    <w:nsid w:val="4F633E7D"/>
    <w:multiLevelType w:val="multilevel"/>
    <w:tmpl w:val="2460E6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BD1758"/>
    <w:multiLevelType w:val="hybridMultilevel"/>
    <w:tmpl w:val="A666041A"/>
    <w:lvl w:ilvl="0" w:tplc="DD68664C">
      <w:start w:val="1"/>
      <w:numFmt w:val="bullet"/>
      <w:lvlText w:val="•"/>
      <w:lvlJc w:val="left"/>
      <w:pPr>
        <w:ind w:left="4990" w:hanging="912"/>
      </w:pPr>
      <w:rPr>
        <w:rFonts w:ascii="Times New Roman" w:eastAsia="Times New Roman" w:hAnsi="Times New Roman" w:hint="default"/>
        <w:color w:val="313131"/>
        <w:w w:val="108"/>
        <w:position w:val="31"/>
        <w:sz w:val="25"/>
        <w:szCs w:val="25"/>
      </w:rPr>
    </w:lvl>
    <w:lvl w:ilvl="1" w:tplc="E22A1B28">
      <w:start w:val="1"/>
      <w:numFmt w:val="bullet"/>
      <w:lvlText w:val="•"/>
      <w:lvlJc w:val="left"/>
      <w:pPr>
        <w:ind w:left="5459" w:hanging="912"/>
      </w:pPr>
      <w:rPr>
        <w:rFonts w:hint="default"/>
      </w:rPr>
    </w:lvl>
    <w:lvl w:ilvl="2" w:tplc="1DCC69A4">
      <w:start w:val="1"/>
      <w:numFmt w:val="bullet"/>
      <w:lvlText w:val="•"/>
      <w:lvlJc w:val="left"/>
      <w:pPr>
        <w:ind w:left="5929" w:hanging="912"/>
      </w:pPr>
      <w:rPr>
        <w:rFonts w:hint="default"/>
      </w:rPr>
    </w:lvl>
    <w:lvl w:ilvl="3" w:tplc="24C29C8C">
      <w:start w:val="1"/>
      <w:numFmt w:val="bullet"/>
      <w:lvlText w:val="•"/>
      <w:lvlJc w:val="left"/>
      <w:pPr>
        <w:ind w:left="6398" w:hanging="912"/>
      </w:pPr>
      <w:rPr>
        <w:rFonts w:hint="default"/>
      </w:rPr>
    </w:lvl>
    <w:lvl w:ilvl="4" w:tplc="567E9392">
      <w:start w:val="1"/>
      <w:numFmt w:val="bullet"/>
      <w:lvlText w:val="•"/>
      <w:lvlJc w:val="left"/>
      <w:pPr>
        <w:ind w:left="6868" w:hanging="912"/>
      </w:pPr>
      <w:rPr>
        <w:rFonts w:hint="default"/>
      </w:rPr>
    </w:lvl>
    <w:lvl w:ilvl="5" w:tplc="D5BAF012">
      <w:start w:val="1"/>
      <w:numFmt w:val="bullet"/>
      <w:lvlText w:val="•"/>
      <w:lvlJc w:val="left"/>
      <w:pPr>
        <w:ind w:left="7337" w:hanging="912"/>
      </w:pPr>
      <w:rPr>
        <w:rFonts w:hint="default"/>
      </w:rPr>
    </w:lvl>
    <w:lvl w:ilvl="6" w:tplc="653C0D12">
      <w:start w:val="1"/>
      <w:numFmt w:val="bullet"/>
      <w:lvlText w:val="•"/>
      <w:lvlJc w:val="left"/>
      <w:pPr>
        <w:ind w:left="7807" w:hanging="912"/>
      </w:pPr>
      <w:rPr>
        <w:rFonts w:hint="default"/>
      </w:rPr>
    </w:lvl>
    <w:lvl w:ilvl="7" w:tplc="A5949E3A">
      <w:start w:val="1"/>
      <w:numFmt w:val="bullet"/>
      <w:lvlText w:val="•"/>
      <w:lvlJc w:val="left"/>
      <w:pPr>
        <w:ind w:left="8276" w:hanging="912"/>
      </w:pPr>
      <w:rPr>
        <w:rFonts w:hint="default"/>
      </w:rPr>
    </w:lvl>
    <w:lvl w:ilvl="8" w:tplc="A8262728">
      <w:start w:val="1"/>
      <w:numFmt w:val="bullet"/>
      <w:lvlText w:val="•"/>
      <w:lvlJc w:val="left"/>
      <w:pPr>
        <w:ind w:left="8746" w:hanging="912"/>
      </w:pPr>
      <w:rPr>
        <w:rFonts w:hint="default"/>
      </w:rPr>
    </w:lvl>
  </w:abstractNum>
  <w:abstractNum w:abstractNumId="30" w15:restartNumberingAfterBreak="0">
    <w:nsid w:val="573F5AE3"/>
    <w:multiLevelType w:val="multilevel"/>
    <w:tmpl w:val="188E88B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4D7D4C"/>
    <w:multiLevelType w:val="hybridMultilevel"/>
    <w:tmpl w:val="25464856"/>
    <w:lvl w:ilvl="0" w:tplc="7D545E0A">
      <w:start w:val="1"/>
      <w:numFmt w:val="decimal"/>
      <w:lvlText w:val="%1."/>
      <w:lvlJc w:val="left"/>
      <w:pPr>
        <w:ind w:left="1258" w:hanging="1134"/>
      </w:pPr>
      <w:rPr>
        <w:rFonts w:ascii="Times New Roman" w:eastAsia="Times New Roman" w:hAnsi="Times New Roman" w:hint="default"/>
        <w:w w:val="99"/>
        <w:sz w:val="22"/>
        <w:szCs w:val="22"/>
      </w:rPr>
    </w:lvl>
    <w:lvl w:ilvl="1" w:tplc="0C904A0E">
      <w:start w:val="1"/>
      <w:numFmt w:val="upperRoman"/>
      <w:lvlText w:val="%2."/>
      <w:lvlJc w:val="left"/>
      <w:pPr>
        <w:ind w:left="1651" w:hanging="568"/>
      </w:pPr>
      <w:rPr>
        <w:rFonts w:ascii="Times New Roman" w:eastAsia="Times New Roman" w:hAnsi="Times New Roman" w:hint="default"/>
        <w:w w:val="99"/>
        <w:sz w:val="22"/>
        <w:szCs w:val="22"/>
      </w:rPr>
    </w:lvl>
    <w:lvl w:ilvl="2" w:tplc="8E6A239A">
      <w:start w:val="1"/>
      <w:numFmt w:val="bullet"/>
      <w:lvlText w:val="•"/>
      <w:lvlJc w:val="left"/>
      <w:pPr>
        <w:ind w:left="2579" w:hanging="568"/>
      </w:pPr>
      <w:rPr>
        <w:rFonts w:hint="default"/>
      </w:rPr>
    </w:lvl>
    <w:lvl w:ilvl="3" w:tplc="185C08BA">
      <w:start w:val="1"/>
      <w:numFmt w:val="bullet"/>
      <w:lvlText w:val="•"/>
      <w:lvlJc w:val="left"/>
      <w:pPr>
        <w:ind w:left="3507" w:hanging="568"/>
      </w:pPr>
      <w:rPr>
        <w:rFonts w:hint="default"/>
      </w:rPr>
    </w:lvl>
    <w:lvl w:ilvl="4" w:tplc="3A5C4B3C">
      <w:start w:val="1"/>
      <w:numFmt w:val="bullet"/>
      <w:lvlText w:val="•"/>
      <w:lvlJc w:val="left"/>
      <w:pPr>
        <w:ind w:left="4435" w:hanging="568"/>
      </w:pPr>
      <w:rPr>
        <w:rFonts w:hint="default"/>
      </w:rPr>
    </w:lvl>
    <w:lvl w:ilvl="5" w:tplc="B88C71F4">
      <w:start w:val="1"/>
      <w:numFmt w:val="bullet"/>
      <w:lvlText w:val="•"/>
      <w:lvlJc w:val="left"/>
      <w:pPr>
        <w:ind w:left="5364" w:hanging="568"/>
      </w:pPr>
      <w:rPr>
        <w:rFonts w:hint="default"/>
      </w:rPr>
    </w:lvl>
    <w:lvl w:ilvl="6" w:tplc="1714B2A8">
      <w:start w:val="1"/>
      <w:numFmt w:val="bullet"/>
      <w:lvlText w:val="•"/>
      <w:lvlJc w:val="left"/>
      <w:pPr>
        <w:ind w:left="6292" w:hanging="568"/>
      </w:pPr>
      <w:rPr>
        <w:rFonts w:hint="default"/>
      </w:rPr>
    </w:lvl>
    <w:lvl w:ilvl="7" w:tplc="62804F12">
      <w:start w:val="1"/>
      <w:numFmt w:val="bullet"/>
      <w:lvlText w:val="•"/>
      <w:lvlJc w:val="left"/>
      <w:pPr>
        <w:ind w:left="7220" w:hanging="568"/>
      </w:pPr>
      <w:rPr>
        <w:rFonts w:hint="default"/>
      </w:rPr>
    </w:lvl>
    <w:lvl w:ilvl="8" w:tplc="F9C0D048">
      <w:start w:val="1"/>
      <w:numFmt w:val="bullet"/>
      <w:lvlText w:val="•"/>
      <w:lvlJc w:val="left"/>
      <w:pPr>
        <w:ind w:left="8149" w:hanging="568"/>
      </w:pPr>
      <w:rPr>
        <w:rFonts w:hint="default"/>
      </w:rPr>
    </w:lvl>
  </w:abstractNum>
  <w:abstractNum w:abstractNumId="32" w15:restartNumberingAfterBreak="0">
    <w:nsid w:val="577328CB"/>
    <w:multiLevelType w:val="hybridMultilevel"/>
    <w:tmpl w:val="3AA2A08E"/>
    <w:lvl w:ilvl="0" w:tplc="EF8ECBB6">
      <w:start w:val="1"/>
      <w:numFmt w:val="lowerRoman"/>
      <w:lvlText w:val="(%1)"/>
      <w:lvlJc w:val="left"/>
      <w:pPr>
        <w:ind w:left="1806" w:hanging="568"/>
      </w:pPr>
      <w:rPr>
        <w:rFonts w:ascii="Times New Roman" w:eastAsia="Times New Roman" w:hAnsi="Times New Roman" w:hint="default"/>
        <w:w w:val="99"/>
        <w:sz w:val="22"/>
        <w:szCs w:val="22"/>
      </w:rPr>
    </w:lvl>
    <w:lvl w:ilvl="1" w:tplc="9C4A66C6">
      <w:start w:val="1"/>
      <w:numFmt w:val="bullet"/>
      <w:lvlText w:val="•"/>
      <w:lvlJc w:val="left"/>
      <w:pPr>
        <w:ind w:left="2610" w:hanging="568"/>
      </w:pPr>
      <w:rPr>
        <w:rFonts w:hint="default"/>
      </w:rPr>
    </w:lvl>
    <w:lvl w:ilvl="2" w:tplc="5B86B294">
      <w:start w:val="1"/>
      <w:numFmt w:val="bullet"/>
      <w:lvlText w:val="•"/>
      <w:lvlJc w:val="left"/>
      <w:pPr>
        <w:ind w:left="3414" w:hanging="568"/>
      </w:pPr>
      <w:rPr>
        <w:rFonts w:hint="default"/>
      </w:rPr>
    </w:lvl>
    <w:lvl w:ilvl="3" w:tplc="65C24DCE">
      <w:start w:val="1"/>
      <w:numFmt w:val="bullet"/>
      <w:lvlText w:val="•"/>
      <w:lvlJc w:val="left"/>
      <w:pPr>
        <w:ind w:left="4218" w:hanging="568"/>
      </w:pPr>
      <w:rPr>
        <w:rFonts w:hint="default"/>
      </w:rPr>
    </w:lvl>
    <w:lvl w:ilvl="4" w:tplc="35E4D286">
      <w:start w:val="1"/>
      <w:numFmt w:val="bullet"/>
      <w:lvlText w:val="•"/>
      <w:lvlJc w:val="left"/>
      <w:pPr>
        <w:ind w:left="5022" w:hanging="568"/>
      </w:pPr>
      <w:rPr>
        <w:rFonts w:hint="default"/>
      </w:rPr>
    </w:lvl>
    <w:lvl w:ilvl="5" w:tplc="1D4E93F0">
      <w:start w:val="1"/>
      <w:numFmt w:val="bullet"/>
      <w:lvlText w:val="•"/>
      <w:lvlJc w:val="left"/>
      <w:pPr>
        <w:ind w:left="5825" w:hanging="568"/>
      </w:pPr>
      <w:rPr>
        <w:rFonts w:hint="default"/>
      </w:rPr>
    </w:lvl>
    <w:lvl w:ilvl="6" w:tplc="CFA0ED88">
      <w:start w:val="1"/>
      <w:numFmt w:val="bullet"/>
      <w:lvlText w:val="•"/>
      <w:lvlJc w:val="left"/>
      <w:pPr>
        <w:ind w:left="6629" w:hanging="568"/>
      </w:pPr>
      <w:rPr>
        <w:rFonts w:hint="default"/>
      </w:rPr>
    </w:lvl>
    <w:lvl w:ilvl="7" w:tplc="02608116">
      <w:start w:val="1"/>
      <w:numFmt w:val="bullet"/>
      <w:lvlText w:val="•"/>
      <w:lvlJc w:val="left"/>
      <w:pPr>
        <w:ind w:left="7433" w:hanging="568"/>
      </w:pPr>
      <w:rPr>
        <w:rFonts w:hint="default"/>
      </w:rPr>
    </w:lvl>
    <w:lvl w:ilvl="8" w:tplc="B514716E">
      <w:start w:val="1"/>
      <w:numFmt w:val="bullet"/>
      <w:lvlText w:val="•"/>
      <w:lvlJc w:val="left"/>
      <w:pPr>
        <w:ind w:left="8237" w:hanging="568"/>
      </w:pPr>
      <w:rPr>
        <w:rFonts w:hint="default"/>
      </w:rPr>
    </w:lvl>
  </w:abstractNum>
  <w:abstractNum w:abstractNumId="33" w15:restartNumberingAfterBreak="0">
    <w:nsid w:val="58865BB6"/>
    <w:multiLevelType w:val="multilevel"/>
    <w:tmpl w:val="2512762C"/>
    <w:lvl w:ilvl="0">
      <w:start w:val="7"/>
      <w:numFmt w:val="decimal"/>
      <w:lvlText w:val="%1"/>
      <w:lvlJc w:val="left"/>
      <w:pPr>
        <w:ind w:left="1237" w:hanging="1133"/>
      </w:pPr>
      <w:rPr>
        <w:rFonts w:hint="default"/>
      </w:rPr>
    </w:lvl>
    <w:lvl w:ilvl="1">
      <w:start w:val="2"/>
      <w:numFmt w:val="decimal"/>
      <w:lvlText w:val="%1.%2"/>
      <w:lvlJc w:val="left"/>
      <w:pPr>
        <w:ind w:left="1237" w:hanging="1133"/>
      </w:pPr>
      <w:rPr>
        <w:rFonts w:hint="default"/>
      </w:rPr>
    </w:lvl>
    <w:lvl w:ilvl="2">
      <w:start w:val="1"/>
      <w:numFmt w:val="decimal"/>
      <w:lvlText w:val="%1.%2.%3"/>
      <w:lvlJc w:val="left"/>
      <w:pPr>
        <w:ind w:left="1238" w:hanging="1133"/>
      </w:pPr>
      <w:rPr>
        <w:rFonts w:ascii="Times New Roman" w:eastAsia="Times New Roman" w:hAnsi="Times New Roman" w:hint="default"/>
        <w:w w:val="99"/>
        <w:sz w:val="22"/>
        <w:szCs w:val="22"/>
      </w:rPr>
    </w:lvl>
    <w:lvl w:ilvl="3">
      <w:start w:val="1"/>
      <w:numFmt w:val="bullet"/>
      <w:lvlText w:val="•"/>
      <w:lvlJc w:val="left"/>
      <w:pPr>
        <w:ind w:left="3151" w:hanging="1133"/>
      </w:pPr>
      <w:rPr>
        <w:rFonts w:hint="default"/>
      </w:rPr>
    </w:lvl>
    <w:lvl w:ilvl="4">
      <w:start w:val="1"/>
      <w:numFmt w:val="bullet"/>
      <w:lvlText w:val="•"/>
      <w:lvlJc w:val="left"/>
      <w:pPr>
        <w:ind w:left="4107" w:hanging="1133"/>
      </w:pPr>
      <w:rPr>
        <w:rFonts w:hint="default"/>
      </w:rPr>
    </w:lvl>
    <w:lvl w:ilvl="5">
      <w:start w:val="1"/>
      <w:numFmt w:val="bullet"/>
      <w:lvlText w:val="•"/>
      <w:lvlJc w:val="left"/>
      <w:pPr>
        <w:ind w:left="5063" w:hanging="1133"/>
      </w:pPr>
      <w:rPr>
        <w:rFonts w:hint="default"/>
      </w:rPr>
    </w:lvl>
    <w:lvl w:ilvl="6">
      <w:start w:val="1"/>
      <w:numFmt w:val="bullet"/>
      <w:lvlText w:val="•"/>
      <w:lvlJc w:val="left"/>
      <w:pPr>
        <w:ind w:left="6020" w:hanging="1133"/>
      </w:pPr>
      <w:rPr>
        <w:rFonts w:hint="default"/>
      </w:rPr>
    </w:lvl>
    <w:lvl w:ilvl="7">
      <w:start w:val="1"/>
      <w:numFmt w:val="bullet"/>
      <w:lvlText w:val="•"/>
      <w:lvlJc w:val="left"/>
      <w:pPr>
        <w:ind w:left="6976" w:hanging="1133"/>
      </w:pPr>
      <w:rPr>
        <w:rFonts w:hint="default"/>
      </w:rPr>
    </w:lvl>
    <w:lvl w:ilvl="8">
      <w:start w:val="1"/>
      <w:numFmt w:val="bullet"/>
      <w:lvlText w:val="•"/>
      <w:lvlJc w:val="left"/>
      <w:pPr>
        <w:ind w:left="7932" w:hanging="1133"/>
      </w:pPr>
      <w:rPr>
        <w:rFonts w:hint="default"/>
      </w:rPr>
    </w:lvl>
  </w:abstractNum>
  <w:abstractNum w:abstractNumId="34" w15:restartNumberingAfterBreak="0">
    <w:nsid w:val="5BF63DE9"/>
    <w:multiLevelType w:val="multilevel"/>
    <w:tmpl w:val="9494738E"/>
    <w:lvl w:ilvl="0">
      <w:start w:val="6"/>
      <w:numFmt w:val="decimal"/>
      <w:lvlText w:val="%1"/>
      <w:lvlJc w:val="left"/>
      <w:pPr>
        <w:ind w:left="1238" w:hanging="1134"/>
      </w:pPr>
      <w:rPr>
        <w:rFonts w:hint="default"/>
      </w:rPr>
    </w:lvl>
    <w:lvl w:ilvl="1">
      <w:start w:val="3"/>
      <w:numFmt w:val="decimal"/>
      <w:lvlText w:val="%1.%2"/>
      <w:lvlJc w:val="left"/>
      <w:pPr>
        <w:ind w:left="1238" w:hanging="1134"/>
      </w:pPr>
      <w:rPr>
        <w:rFonts w:ascii="Times New Roman" w:eastAsia="Times New Roman" w:hAnsi="Times New Roman" w:hint="default"/>
        <w:b/>
        <w:bCs/>
        <w:w w:val="99"/>
        <w:sz w:val="22"/>
        <w:szCs w:val="22"/>
      </w:rPr>
    </w:lvl>
    <w:lvl w:ilvl="2">
      <w:start w:val="1"/>
      <w:numFmt w:val="lowerRoman"/>
      <w:lvlText w:val="(%3)"/>
      <w:lvlJc w:val="left"/>
      <w:pPr>
        <w:ind w:left="1806" w:hanging="568"/>
      </w:pPr>
      <w:rPr>
        <w:rFonts w:ascii="Times New Roman" w:eastAsia="Times New Roman" w:hAnsi="Times New Roman" w:hint="default"/>
        <w:w w:val="99"/>
        <w:sz w:val="22"/>
        <w:szCs w:val="22"/>
      </w:rPr>
    </w:lvl>
    <w:lvl w:ilvl="3">
      <w:start w:val="1"/>
      <w:numFmt w:val="bullet"/>
      <w:lvlText w:val="•"/>
      <w:lvlJc w:val="left"/>
      <w:pPr>
        <w:ind w:left="2811" w:hanging="568"/>
      </w:pPr>
      <w:rPr>
        <w:rFonts w:hint="default"/>
      </w:rPr>
    </w:lvl>
    <w:lvl w:ilvl="4">
      <w:start w:val="1"/>
      <w:numFmt w:val="bullet"/>
      <w:lvlText w:val="•"/>
      <w:lvlJc w:val="left"/>
      <w:pPr>
        <w:ind w:left="3816" w:hanging="568"/>
      </w:pPr>
      <w:rPr>
        <w:rFonts w:hint="default"/>
      </w:rPr>
    </w:lvl>
    <w:lvl w:ilvl="5">
      <w:start w:val="1"/>
      <w:numFmt w:val="bullet"/>
      <w:lvlText w:val="•"/>
      <w:lvlJc w:val="left"/>
      <w:pPr>
        <w:ind w:left="4821" w:hanging="568"/>
      </w:pPr>
      <w:rPr>
        <w:rFonts w:hint="default"/>
      </w:rPr>
    </w:lvl>
    <w:lvl w:ilvl="6">
      <w:start w:val="1"/>
      <w:numFmt w:val="bullet"/>
      <w:lvlText w:val="•"/>
      <w:lvlJc w:val="left"/>
      <w:pPr>
        <w:ind w:left="5825" w:hanging="568"/>
      </w:pPr>
      <w:rPr>
        <w:rFonts w:hint="default"/>
      </w:rPr>
    </w:lvl>
    <w:lvl w:ilvl="7">
      <w:start w:val="1"/>
      <w:numFmt w:val="bullet"/>
      <w:lvlText w:val="•"/>
      <w:lvlJc w:val="left"/>
      <w:pPr>
        <w:ind w:left="6830" w:hanging="568"/>
      </w:pPr>
      <w:rPr>
        <w:rFonts w:hint="default"/>
      </w:rPr>
    </w:lvl>
    <w:lvl w:ilvl="8">
      <w:start w:val="1"/>
      <w:numFmt w:val="bullet"/>
      <w:lvlText w:val="•"/>
      <w:lvlJc w:val="left"/>
      <w:pPr>
        <w:ind w:left="7835" w:hanging="568"/>
      </w:pPr>
      <w:rPr>
        <w:rFonts w:hint="default"/>
      </w:rPr>
    </w:lvl>
  </w:abstractNum>
  <w:abstractNum w:abstractNumId="35" w15:restartNumberingAfterBreak="0">
    <w:nsid w:val="5EC2163B"/>
    <w:multiLevelType w:val="hybridMultilevel"/>
    <w:tmpl w:val="FB2A443A"/>
    <w:lvl w:ilvl="0" w:tplc="CCF8E230">
      <w:start w:val="1"/>
      <w:numFmt w:val="bullet"/>
      <w:lvlText w:val="-"/>
      <w:lvlJc w:val="left"/>
      <w:pPr>
        <w:ind w:left="824" w:hanging="721"/>
      </w:pPr>
      <w:rPr>
        <w:rFonts w:ascii="Times New Roman" w:eastAsia="Times New Roman" w:hAnsi="Times New Roman" w:hint="default"/>
        <w:w w:val="99"/>
        <w:sz w:val="22"/>
        <w:szCs w:val="22"/>
      </w:rPr>
    </w:lvl>
    <w:lvl w:ilvl="1" w:tplc="D3F2A86E">
      <w:start w:val="1"/>
      <w:numFmt w:val="bullet"/>
      <w:lvlText w:val="•"/>
      <w:lvlJc w:val="left"/>
      <w:pPr>
        <w:ind w:left="1728" w:hanging="721"/>
      </w:pPr>
      <w:rPr>
        <w:rFonts w:hint="default"/>
      </w:rPr>
    </w:lvl>
    <w:lvl w:ilvl="2" w:tplc="F5008C44">
      <w:start w:val="1"/>
      <w:numFmt w:val="bullet"/>
      <w:lvlText w:val="•"/>
      <w:lvlJc w:val="left"/>
      <w:pPr>
        <w:ind w:left="2632" w:hanging="721"/>
      </w:pPr>
      <w:rPr>
        <w:rFonts w:hint="default"/>
      </w:rPr>
    </w:lvl>
    <w:lvl w:ilvl="3" w:tplc="88DE3FBC">
      <w:start w:val="1"/>
      <w:numFmt w:val="bullet"/>
      <w:lvlText w:val="•"/>
      <w:lvlJc w:val="left"/>
      <w:pPr>
        <w:ind w:left="3536" w:hanging="721"/>
      </w:pPr>
      <w:rPr>
        <w:rFonts w:hint="default"/>
      </w:rPr>
    </w:lvl>
    <w:lvl w:ilvl="4" w:tplc="6F3600B0">
      <w:start w:val="1"/>
      <w:numFmt w:val="bullet"/>
      <w:lvlText w:val="•"/>
      <w:lvlJc w:val="left"/>
      <w:pPr>
        <w:ind w:left="4441" w:hanging="721"/>
      </w:pPr>
      <w:rPr>
        <w:rFonts w:hint="default"/>
      </w:rPr>
    </w:lvl>
    <w:lvl w:ilvl="5" w:tplc="B6CC294C">
      <w:start w:val="1"/>
      <w:numFmt w:val="bullet"/>
      <w:lvlText w:val="•"/>
      <w:lvlJc w:val="left"/>
      <w:pPr>
        <w:ind w:left="5345" w:hanging="721"/>
      </w:pPr>
      <w:rPr>
        <w:rFonts w:hint="default"/>
      </w:rPr>
    </w:lvl>
    <w:lvl w:ilvl="6" w:tplc="924CEF02">
      <w:start w:val="1"/>
      <w:numFmt w:val="bullet"/>
      <w:lvlText w:val="•"/>
      <w:lvlJc w:val="left"/>
      <w:pPr>
        <w:ind w:left="6249" w:hanging="721"/>
      </w:pPr>
      <w:rPr>
        <w:rFonts w:hint="default"/>
      </w:rPr>
    </w:lvl>
    <w:lvl w:ilvl="7" w:tplc="E3A6D2CC">
      <w:start w:val="1"/>
      <w:numFmt w:val="bullet"/>
      <w:lvlText w:val="•"/>
      <w:lvlJc w:val="left"/>
      <w:pPr>
        <w:ind w:left="7153" w:hanging="721"/>
      </w:pPr>
      <w:rPr>
        <w:rFonts w:hint="default"/>
      </w:rPr>
    </w:lvl>
    <w:lvl w:ilvl="8" w:tplc="9CFE61AA">
      <w:start w:val="1"/>
      <w:numFmt w:val="bullet"/>
      <w:lvlText w:val="•"/>
      <w:lvlJc w:val="left"/>
      <w:pPr>
        <w:ind w:left="8057" w:hanging="721"/>
      </w:pPr>
      <w:rPr>
        <w:rFonts w:hint="default"/>
      </w:rPr>
    </w:lvl>
  </w:abstractNum>
  <w:abstractNum w:abstractNumId="36" w15:restartNumberingAfterBreak="0">
    <w:nsid w:val="5EFF1B02"/>
    <w:multiLevelType w:val="multilevel"/>
    <w:tmpl w:val="86BA2168"/>
    <w:lvl w:ilvl="0">
      <w:start w:val="7"/>
      <w:numFmt w:val="decimal"/>
      <w:lvlText w:val="%1"/>
      <w:lvlJc w:val="left"/>
      <w:pPr>
        <w:ind w:left="6248" w:hanging="5824"/>
      </w:pPr>
      <w:rPr>
        <w:rFonts w:hint="default"/>
      </w:rPr>
    </w:lvl>
    <w:lvl w:ilvl="1">
      <w:start w:val="3"/>
      <w:numFmt w:val="decimal"/>
      <w:lvlText w:val="%1.%2"/>
      <w:lvlJc w:val="left"/>
      <w:pPr>
        <w:ind w:left="6248" w:hanging="5824"/>
      </w:pPr>
      <w:rPr>
        <w:rFonts w:ascii="Times New Roman" w:eastAsia="Times New Roman" w:hAnsi="Times New Roman" w:hint="default"/>
        <w:spacing w:val="-1"/>
        <w:sz w:val="14"/>
        <w:szCs w:val="14"/>
      </w:rPr>
    </w:lvl>
    <w:lvl w:ilvl="2">
      <w:start w:val="1"/>
      <w:numFmt w:val="decimal"/>
      <w:lvlText w:val="%1.%2.%3"/>
      <w:lvlJc w:val="left"/>
      <w:pPr>
        <w:ind w:left="1663" w:hanging="1239"/>
      </w:pPr>
      <w:rPr>
        <w:rFonts w:ascii="Times New Roman" w:eastAsia="Times New Roman" w:hAnsi="Times New Roman" w:hint="default"/>
        <w:sz w:val="14"/>
        <w:szCs w:val="14"/>
      </w:rPr>
    </w:lvl>
    <w:lvl w:ilvl="3">
      <w:start w:val="1"/>
      <w:numFmt w:val="bullet"/>
      <w:lvlText w:val="•"/>
      <w:lvlJc w:val="left"/>
      <w:pPr>
        <w:ind w:left="7145" w:hanging="1239"/>
      </w:pPr>
      <w:rPr>
        <w:rFonts w:hint="default"/>
      </w:rPr>
    </w:lvl>
    <w:lvl w:ilvl="4">
      <w:start w:val="1"/>
      <w:numFmt w:val="bullet"/>
      <w:lvlText w:val="•"/>
      <w:lvlJc w:val="left"/>
      <w:pPr>
        <w:ind w:left="7594" w:hanging="1239"/>
      </w:pPr>
      <w:rPr>
        <w:rFonts w:hint="default"/>
      </w:rPr>
    </w:lvl>
    <w:lvl w:ilvl="5">
      <w:start w:val="1"/>
      <w:numFmt w:val="bullet"/>
      <w:lvlText w:val="•"/>
      <w:lvlJc w:val="left"/>
      <w:pPr>
        <w:ind w:left="8042" w:hanging="1239"/>
      </w:pPr>
      <w:rPr>
        <w:rFonts w:hint="default"/>
      </w:rPr>
    </w:lvl>
    <w:lvl w:ilvl="6">
      <w:start w:val="1"/>
      <w:numFmt w:val="bullet"/>
      <w:lvlText w:val="•"/>
      <w:lvlJc w:val="left"/>
      <w:pPr>
        <w:ind w:left="8491" w:hanging="1239"/>
      </w:pPr>
      <w:rPr>
        <w:rFonts w:hint="default"/>
      </w:rPr>
    </w:lvl>
    <w:lvl w:ilvl="7">
      <w:start w:val="1"/>
      <w:numFmt w:val="bullet"/>
      <w:lvlText w:val="•"/>
      <w:lvlJc w:val="left"/>
      <w:pPr>
        <w:ind w:left="8939" w:hanging="1239"/>
      </w:pPr>
      <w:rPr>
        <w:rFonts w:hint="default"/>
      </w:rPr>
    </w:lvl>
    <w:lvl w:ilvl="8">
      <w:start w:val="1"/>
      <w:numFmt w:val="bullet"/>
      <w:lvlText w:val="•"/>
      <w:lvlJc w:val="left"/>
      <w:pPr>
        <w:ind w:left="9388" w:hanging="1239"/>
      </w:pPr>
      <w:rPr>
        <w:rFonts w:hint="default"/>
      </w:rPr>
    </w:lvl>
  </w:abstractNum>
  <w:abstractNum w:abstractNumId="37" w15:restartNumberingAfterBreak="0">
    <w:nsid w:val="656D64DE"/>
    <w:multiLevelType w:val="multilevel"/>
    <w:tmpl w:val="ACA0E600"/>
    <w:lvl w:ilvl="0">
      <w:start w:val="6"/>
      <w:numFmt w:val="decimal"/>
      <w:lvlText w:val="%1"/>
      <w:lvlJc w:val="left"/>
      <w:pPr>
        <w:ind w:left="1238" w:hanging="1134"/>
      </w:pPr>
      <w:rPr>
        <w:rFonts w:hint="default"/>
      </w:rPr>
    </w:lvl>
    <w:lvl w:ilvl="1">
      <w:start w:val="2"/>
      <w:numFmt w:val="decimal"/>
      <w:lvlText w:val="%1.%2"/>
      <w:lvlJc w:val="left"/>
      <w:pPr>
        <w:ind w:left="1238" w:hanging="1134"/>
      </w:pPr>
      <w:rPr>
        <w:rFonts w:hint="default"/>
      </w:rPr>
    </w:lvl>
    <w:lvl w:ilvl="2">
      <w:start w:val="1"/>
      <w:numFmt w:val="decimal"/>
      <w:lvlText w:val="%1.%2.%3"/>
      <w:lvlJc w:val="left"/>
      <w:pPr>
        <w:ind w:left="1238" w:hanging="1134"/>
      </w:pPr>
      <w:rPr>
        <w:rFonts w:ascii="Times New Roman" w:eastAsia="Times New Roman" w:hAnsi="Times New Roman" w:hint="default"/>
        <w:w w:val="102"/>
        <w:sz w:val="22"/>
        <w:szCs w:val="22"/>
      </w:rPr>
    </w:lvl>
    <w:lvl w:ilvl="3">
      <w:start w:val="1"/>
      <w:numFmt w:val="lowerRoman"/>
      <w:lvlText w:val="(%4)"/>
      <w:lvlJc w:val="left"/>
      <w:pPr>
        <w:ind w:left="1806" w:hanging="569"/>
      </w:pPr>
      <w:rPr>
        <w:rFonts w:ascii="Times New Roman" w:eastAsia="Times New Roman" w:hAnsi="Times New Roman" w:hint="default"/>
        <w:w w:val="99"/>
        <w:sz w:val="22"/>
        <w:szCs w:val="22"/>
      </w:rPr>
    </w:lvl>
    <w:lvl w:ilvl="4">
      <w:start w:val="1"/>
      <w:numFmt w:val="bullet"/>
      <w:lvlText w:val="•"/>
      <w:lvlJc w:val="left"/>
      <w:pPr>
        <w:ind w:left="2955" w:hanging="569"/>
      </w:pPr>
      <w:rPr>
        <w:rFonts w:hint="default"/>
      </w:rPr>
    </w:lvl>
    <w:lvl w:ilvl="5">
      <w:start w:val="1"/>
      <w:numFmt w:val="bullet"/>
      <w:lvlText w:val="•"/>
      <w:lvlJc w:val="left"/>
      <w:pPr>
        <w:ind w:left="4103" w:hanging="569"/>
      </w:pPr>
      <w:rPr>
        <w:rFonts w:hint="default"/>
      </w:rPr>
    </w:lvl>
    <w:lvl w:ilvl="6">
      <w:start w:val="1"/>
      <w:numFmt w:val="bullet"/>
      <w:lvlText w:val="•"/>
      <w:lvlJc w:val="left"/>
      <w:pPr>
        <w:ind w:left="5252" w:hanging="569"/>
      </w:pPr>
      <w:rPr>
        <w:rFonts w:hint="default"/>
      </w:rPr>
    </w:lvl>
    <w:lvl w:ilvl="7">
      <w:start w:val="1"/>
      <w:numFmt w:val="bullet"/>
      <w:lvlText w:val="•"/>
      <w:lvlJc w:val="left"/>
      <w:pPr>
        <w:ind w:left="6400" w:hanging="569"/>
      </w:pPr>
      <w:rPr>
        <w:rFonts w:hint="default"/>
      </w:rPr>
    </w:lvl>
    <w:lvl w:ilvl="8">
      <w:start w:val="1"/>
      <w:numFmt w:val="bullet"/>
      <w:lvlText w:val="•"/>
      <w:lvlJc w:val="left"/>
      <w:pPr>
        <w:ind w:left="7548" w:hanging="569"/>
      </w:pPr>
      <w:rPr>
        <w:rFonts w:hint="default"/>
      </w:rPr>
    </w:lvl>
  </w:abstractNum>
  <w:abstractNum w:abstractNumId="38" w15:restartNumberingAfterBreak="0">
    <w:nsid w:val="657F0540"/>
    <w:multiLevelType w:val="hybridMultilevel"/>
    <w:tmpl w:val="52A4D8CE"/>
    <w:lvl w:ilvl="0" w:tplc="DF0C7190">
      <w:start w:val="1"/>
      <w:numFmt w:val="lowerLetter"/>
      <w:lvlText w:val="(%1)"/>
      <w:lvlJc w:val="left"/>
      <w:pPr>
        <w:ind w:left="1258" w:hanging="567"/>
        <w:jc w:val="right"/>
      </w:pPr>
      <w:rPr>
        <w:rFonts w:ascii="Times New Roman" w:eastAsia="Times New Roman" w:hAnsi="Times New Roman" w:hint="default"/>
        <w:w w:val="99"/>
        <w:sz w:val="22"/>
        <w:szCs w:val="22"/>
      </w:rPr>
    </w:lvl>
    <w:lvl w:ilvl="1" w:tplc="1842FCD2">
      <w:start w:val="1"/>
      <w:numFmt w:val="bullet"/>
      <w:lvlText w:val="•"/>
      <w:lvlJc w:val="left"/>
      <w:pPr>
        <w:ind w:left="2121" w:hanging="567"/>
      </w:pPr>
      <w:rPr>
        <w:rFonts w:hint="default"/>
      </w:rPr>
    </w:lvl>
    <w:lvl w:ilvl="2" w:tplc="A508C6D2">
      <w:start w:val="1"/>
      <w:numFmt w:val="bullet"/>
      <w:lvlText w:val="•"/>
      <w:lvlJc w:val="left"/>
      <w:pPr>
        <w:ind w:left="2984" w:hanging="567"/>
      </w:pPr>
      <w:rPr>
        <w:rFonts w:hint="default"/>
      </w:rPr>
    </w:lvl>
    <w:lvl w:ilvl="3" w:tplc="158AD002">
      <w:start w:val="1"/>
      <w:numFmt w:val="bullet"/>
      <w:lvlText w:val="•"/>
      <w:lvlJc w:val="left"/>
      <w:pPr>
        <w:ind w:left="3846" w:hanging="567"/>
      </w:pPr>
      <w:rPr>
        <w:rFonts w:hint="default"/>
      </w:rPr>
    </w:lvl>
    <w:lvl w:ilvl="4" w:tplc="7646FAFA">
      <w:start w:val="1"/>
      <w:numFmt w:val="bullet"/>
      <w:lvlText w:val="•"/>
      <w:lvlJc w:val="left"/>
      <w:pPr>
        <w:ind w:left="4709" w:hanging="567"/>
      </w:pPr>
      <w:rPr>
        <w:rFonts w:hint="default"/>
      </w:rPr>
    </w:lvl>
    <w:lvl w:ilvl="5" w:tplc="D8C8F9CE">
      <w:start w:val="1"/>
      <w:numFmt w:val="bullet"/>
      <w:lvlText w:val="•"/>
      <w:lvlJc w:val="left"/>
      <w:pPr>
        <w:ind w:left="5572" w:hanging="567"/>
      </w:pPr>
      <w:rPr>
        <w:rFonts w:hint="default"/>
      </w:rPr>
    </w:lvl>
    <w:lvl w:ilvl="6" w:tplc="E7A40ED2">
      <w:start w:val="1"/>
      <w:numFmt w:val="bullet"/>
      <w:lvlText w:val="•"/>
      <w:lvlJc w:val="left"/>
      <w:pPr>
        <w:ind w:left="6434" w:hanging="567"/>
      </w:pPr>
      <w:rPr>
        <w:rFonts w:hint="default"/>
      </w:rPr>
    </w:lvl>
    <w:lvl w:ilvl="7" w:tplc="EA8EDD52">
      <w:start w:val="1"/>
      <w:numFmt w:val="bullet"/>
      <w:lvlText w:val="•"/>
      <w:lvlJc w:val="left"/>
      <w:pPr>
        <w:ind w:left="7297" w:hanging="567"/>
      </w:pPr>
      <w:rPr>
        <w:rFonts w:hint="default"/>
      </w:rPr>
    </w:lvl>
    <w:lvl w:ilvl="8" w:tplc="3D72C606">
      <w:start w:val="1"/>
      <w:numFmt w:val="bullet"/>
      <w:lvlText w:val="•"/>
      <w:lvlJc w:val="left"/>
      <w:pPr>
        <w:ind w:left="8160" w:hanging="567"/>
      </w:pPr>
      <w:rPr>
        <w:rFonts w:hint="default"/>
      </w:rPr>
    </w:lvl>
  </w:abstractNum>
  <w:abstractNum w:abstractNumId="39" w15:restartNumberingAfterBreak="0">
    <w:nsid w:val="6B8E6C09"/>
    <w:multiLevelType w:val="hybridMultilevel"/>
    <w:tmpl w:val="BF6AB74A"/>
    <w:lvl w:ilvl="0" w:tplc="128252F8">
      <w:start w:val="2"/>
      <w:numFmt w:val="lowerLetter"/>
      <w:lvlText w:val="(%1)"/>
      <w:lvlJc w:val="left"/>
      <w:pPr>
        <w:ind w:left="1820" w:hanging="562"/>
        <w:jc w:val="right"/>
      </w:pPr>
      <w:rPr>
        <w:rFonts w:ascii="Times New Roman" w:eastAsia="Times New Roman" w:hAnsi="Times New Roman" w:hint="default"/>
        <w:w w:val="99"/>
        <w:sz w:val="22"/>
        <w:szCs w:val="22"/>
      </w:rPr>
    </w:lvl>
    <w:lvl w:ilvl="1" w:tplc="5EE018E4">
      <w:start w:val="1"/>
      <w:numFmt w:val="lowerRoman"/>
      <w:lvlText w:val="(%2)"/>
      <w:lvlJc w:val="left"/>
      <w:pPr>
        <w:ind w:left="2392" w:hanging="568"/>
        <w:jc w:val="right"/>
      </w:pPr>
      <w:rPr>
        <w:rFonts w:ascii="Times New Roman" w:eastAsia="Times New Roman" w:hAnsi="Times New Roman" w:hint="default"/>
        <w:w w:val="99"/>
        <w:sz w:val="22"/>
        <w:szCs w:val="22"/>
      </w:rPr>
    </w:lvl>
    <w:lvl w:ilvl="2" w:tplc="5C0A47E0">
      <w:start w:val="1"/>
      <w:numFmt w:val="bullet"/>
      <w:lvlText w:val=""/>
      <w:lvlJc w:val="left"/>
      <w:pPr>
        <w:ind w:left="2960" w:hanging="568"/>
      </w:pPr>
      <w:rPr>
        <w:rFonts w:ascii="Symbol" w:eastAsia="Symbol" w:hAnsi="Symbol" w:hint="default"/>
        <w:w w:val="99"/>
        <w:sz w:val="22"/>
        <w:szCs w:val="22"/>
      </w:rPr>
    </w:lvl>
    <w:lvl w:ilvl="3" w:tplc="D2269B1A">
      <w:start w:val="1"/>
      <w:numFmt w:val="bullet"/>
      <w:lvlText w:val="•"/>
      <w:lvlJc w:val="left"/>
      <w:pPr>
        <w:ind w:left="3823" w:hanging="568"/>
      </w:pPr>
      <w:rPr>
        <w:rFonts w:hint="default"/>
      </w:rPr>
    </w:lvl>
    <w:lvl w:ilvl="4" w:tplc="DE5890DC">
      <w:start w:val="1"/>
      <w:numFmt w:val="bullet"/>
      <w:lvlText w:val="•"/>
      <w:lvlJc w:val="left"/>
      <w:pPr>
        <w:ind w:left="4686" w:hanging="568"/>
      </w:pPr>
      <w:rPr>
        <w:rFonts w:hint="default"/>
      </w:rPr>
    </w:lvl>
    <w:lvl w:ilvl="5" w:tplc="BB3EE232">
      <w:start w:val="1"/>
      <w:numFmt w:val="bullet"/>
      <w:lvlText w:val="•"/>
      <w:lvlJc w:val="left"/>
      <w:pPr>
        <w:ind w:left="5549" w:hanging="568"/>
      </w:pPr>
      <w:rPr>
        <w:rFonts w:hint="default"/>
      </w:rPr>
    </w:lvl>
    <w:lvl w:ilvl="6" w:tplc="4BC8C946">
      <w:start w:val="1"/>
      <w:numFmt w:val="bullet"/>
      <w:lvlText w:val="•"/>
      <w:lvlJc w:val="left"/>
      <w:pPr>
        <w:ind w:left="6412" w:hanging="568"/>
      </w:pPr>
      <w:rPr>
        <w:rFonts w:hint="default"/>
      </w:rPr>
    </w:lvl>
    <w:lvl w:ilvl="7" w:tplc="0276BCEE">
      <w:start w:val="1"/>
      <w:numFmt w:val="bullet"/>
      <w:lvlText w:val="•"/>
      <w:lvlJc w:val="left"/>
      <w:pPr>
        <w:ind w:left="7276" w:hanging="568"/>
      </w:pPr>
      <w:rPr>
        <w:rFonts w:hint="default"/>
      </w:rPr>
    </w:lvl>
    <w:lvl w:ilvl="8" w:tplc="8A2AE1E4">
      <w:start w:val="1"/>
      <w:numFmt w:val="bullet"/>
      <w:lvlText w:val="•"/>
      <w:lvlJc w:val="left"/>
      <w:pPr>
        <w:ind w:left="8139" w:hanging="568"/>
      </w:pPr>
      <w:rPr>
        <w:rFonts w:hint="default"/>
      </w:rPr>
    </w:lvl>
  </w:abstractNum>
  <w:abstractNum w:abstractNumId="40" w15:restartNumberingAfterBreak="0">
    <w:nsid w:val="6C5C540F"/>
    <w:multiLevelType w:val="hybridMultilevel"/>
    <w:tmpl w:val="EFE47EA8"/>
    <w:lvl w:ilvl="0" w:tplc="8CBA5972">
      <w:start w:val="1"/>
      <w:numFmt w:val="lowerLetter"/>
      <w:lvlText w:val="(%1)"/>
      <w:lvlJc w:val="left"/>
      <w:pPr>
        <w:ind w:left="2089" w:hanging="567"/>
      </w:pPr>
      <w:rPr>
        <w:rFonts w:ascii="Times New Roman" w:eastAsia="Times New Roman" w:hAnsi="Times New Roman" w:hint="default"/>
        <w:spacing w:val="-1"/>
        <w:w w:val="99"/>
        <w:sz w:val="22"/>
        <w:szCs w:val="22"/>
      </w:rPr>
    </w:lvl>
    <w:lvl w:ilvl="1" w:tplc="037C1162">
      <w:start w:val="1"/>
      <w:numFmt w:val="bullet"/>
      <w:lvlText w:val="•"/>
      <w:lvlJc w:val="left"/>
      <w:pPr>
        <w:ind w:left="2865" w:hanging="567"/>
      </w:pPr>
      <w:rPr>
        <w:rFonts w:hint="default"/>
      </w:rPr>
    </w:lvl>
    <w:lvl w:ilvl="2" w:tplc="30BE6792">
      <w:start w:val="1"/>
      <w:numFmt w:val="bullet"/>
      <w:lvlText w:val="•"/>
      <w:lvlJc w:val="left"/>
      <w:pPr>
        <w:ind w:left="3640" w:hanging="567"/>
      </w:pPr>
      <w:rPr>
        <w:rFonts w:hint="default"/>
      </w:rPr>
    </w:lvl>
    <w:lvl w:ilvl="3" w:tplc="D8220C9C">
      <w:start w:val="1"/>
      <w:numFmt w:val="bullet"/>
      <w:lvlText w:val="•"/>
      <w:lvlJc w:val="left"/>
      <w:pPr>
        <w:ind w:left="4416" w:hanging="567"/>
      </w:pPr>
      <w:rPr>
        <w:rFonts w:hint="default"/>
      </w:rPr>
    </w:lvl>
    <w:lvl w:ilvl="4" w:tplc="0B12FFE0">
      <w:start w:val="1"/>
      <w:numFmt w:val="bullet"/>
      <w:lvlText w:val="•"/>
      <w:lvlJc w:val="left"/>
      <w:pPr>
        <w:ind w:left="5191" w:hanging="567"/>
      </w:pPr>
      <w:rPr>
        <w:rFonts w:hint="default"/>
      </w:rPr>
    </w:lvl>
    <w:lvl w:ilvl="5" w:tplc="C83C2F9C">
      <w:start w:val="1"/>
      <w:numFmt w:val="bullet"/>
      <w:lvlText w:val="•"/>
      <w:lvlJc w:val="left"/>
      <w:pPr>
        <w:ind w:left="5967" w:hanging="567"/>
      </w:pPr>
      <w:rPr>
        <w:rFonts w:hint="default"/>
      </w:rPr>
    </w:lvl>
    <w:lvl w:ilvl="6" w:tplc="E7ECEC24">
      <w:start w:val="1"/>
      <w:numFmt w:val="bullet"/>
      <w:lvlText w:val="•"/>
      <w:lvlJc w:val="left"/>
      <w:pPr>
        <w:ind w:left="6743" w:hanging="567"/>
      </w:pPr>
      <w:rPr>
        <w:rFonts w:hint="default"/>
      </w:rPr>
    </w:lvl>
    <w:lvl w:ilvl="7" w:tplc="DC5E9592">
      <w:start w:val="1"/>
      <w:numFmt w:val="bullet"/>
      <w:lvlText w:val="•"/>
      <w:lvlJc w:val="left"/>
      <w:pPr>
        <w:ind w:left="7518" w:hanging="567"/>
      </w:pPr>
      <w:rPr>
        <w:rFonts w:hint="default"/>
      </w:rPr>
    </w:lvl>
    <w:lvl w:ilvl="8" w:tplc="97B22CF6">
      <w:start w:val="1"/>
      <w:numFmt w:val="bullet"/>
      <w:lvlText w:val="•"/>
      <w:lvlJc w:val="left"/>
      <w:pPr>
        <w:ind w:left="8294" w:hanging="567"/>
      </w:pPr>
      <w:rPr>
        <w:rFonts w:hint="default"/>
      </w:rPr>
    </w:lvl>
  </w:abstractNum>
  <w:abstractNum w:abstractNumId="41" w15:restartNumberingAfterBreak="0">
    <w:nsid w:val="6E661BD0"/>
    <w:multiLevelType w:val="hybridMultilevel"/>
    <w:tmpl w:val="4FF82BB2"/>
    <w:lvl w:ilvl="0" w:tplc="B7E68C4A">
      <w:start w:val="1"/>
      <w:numFmt w:val="lowerLetter"/>
      <w:lvlText w:val="(%1)"/>
      <w:lvlJc w:val="left"/>
      <w:pPr>
        <w:ind w:left="2420" w:hanging="569"/>
      </w:pPr>
      <w:rPr>
        <w:rFonts w:ascii="Times New Roman" w:eastAsia="Times New Roman" w:hAnsi="Times New Roman" w:hint="default"/>
        <w:w w:val="99"/>
        <w:sz w:val="22"/>
        <w:szCs w:val="22"/>
      </w:rPr>
    </w:lvl>
    <w:lvl w:ilvl="1" w:tplc="5EAEC86C">
      <w:start w:val="1"/>
      <w:numFmt w:val="bullet"/>
      <w:lvlText w:val="-"/>
      <w:lvlJc w:val="left"/>
      <w:pPr>
        <w:ind w:left="2420" w:hanging="284"/>
      </w:pPr>
      <w:rPr>
        <w:rFonts w:ascii="Times New Roman" w:eastAsia="Times New Roman" w:hAnsi="Times New Roman" w:hint="default"/>
        <w:w w:val="99"/>
        <w:sz w:val="22"/>
        <w:szCs w:val="22"/>
      </w:rPr>
    </w:lvl>
    <w:lvl w:ilvl="2" w:tplc="7452DB02">
      <w:start w:val="1"/>
      <w:numFmt w:val="bullet"/>
      <w:lvlText w:val="•"/>
      <w:lvlJc w:val="left"/>
      <w:pPr>
        <w:ind w:left="2420" w:hanging="284"/>
      </w:pPr>
      <w:rPr>
        <w:rFonts w:hint="default"/>
      </w:rPr>
    </w:lvl>
    <w:lvl w:ilvl="3" w:tplc="88F0DB34">
      <w:start w:val="1"/>
      <w:numFmt w:val="bullet"/>
      <w:lvlText w:val="•"/>
      <w:lvlJc w:val="left"/>
      <w:pPr>
        <w:ind w:left="3283" w:hanging="284"/>
      </w:pPr>
      <w:rPr>
        <w:rFonts w:hint="default"/>
      </w:rPr>
    </w:lvl>
    <w:lvl w:ilvl="4" w:tplc="044652DE">
      <w:start w:val="1"/>
      <w:numFmt w:val="bullet"/>
      <w:lvlText w:val="•"/>
      <w:lvlJc w:val="left"/>
      <w:pPr>
        <w:ind w:left="4146" w:hanging="284"/>
      </w:pPr>
      <w:rPr>
        <w:rFonts w:hint="default"/>
      </w:rPr>
    </w:lvl>
    <w:lvl w:ilvl="5" w:tplc="953ED7CA">
      <w:start w:val="1"/>
      <w:numFmt w:val="bullet"/>
      <w:lvlText w:val="•"/>
      <w:lvlJc w:val="left"/>
      <w:pPr>
        <w:ind w:left="5009" w:hanging="284"/>
      </w:pPr>
      <w:rPr>
        <w:rFonts w:hint="default"/>
      </w:rPr>
    </w:lvl>
    <w:lvl w:ilvl="6" w:tplc="F0F6C046">
      <w:start w:val="1"/>
      <w:numFmt w:val="bullet"/>
      <w:lvlText w:val="•"/>
      <w:lvlJc w:val="left"/>
      <w:pPr>
        <w:ind w:left="5872" w:hanging="284"/>
      </w:pPr>
      <w:rPr>
        <w:rFonts w:hint="default"/>
      </w:rPr>
    </w:lvl>
    <w:lvl w:ilvl="7" w:tplc="EABA7066">
      <w:start w:val="1"/>
      <w:numFmt w:val="bullet"/>
      <w:lvlText w:val="•"/>
      <w:lvlJc w:val="left"/>
      <w:pPr>
        <w:ind w:left="6736" w:hanging="284"/>
      </w:pPr>
      <w:rPr>
        <w:rFonts w:hint="default"/>
      </w:rPr>
    </w:lvl>
    <w:lvl w:ilvl="8" w:tplc="5DACF0CA">
      <w:start w:val="1"/>
      <w:numFmt w:val="bullet"/>
      <w:lvlText w:val="•"/>
      <w:lvlJc w:val="left"/>
      <w:pPr>
        <w:ind w:left="7599" w:hanging="284"/>
      </w:pPr>
      <w:rPr>
        <w:rFonts w:hint="default"/>
      </w:rPr>
    </w:lvl>
  </w:abstractNum>
  <w:abstractNum w:abstractNumId="42" w15:restartNumberingAfterBreak="0">
    <w:nsid w:val="6E6A2599"/>
    <w:multiLevelType w:val="hybridMultilevel"/>
    <w:tmpl w:val="1BA4E1EC"/>
    <w:lvl w:ilvl="0" w:tplc="D8B8C546">
      <w:start w:val="3"/>
      <w:numFmt w:val="upperLetter"/>
      <w:lvlText w:val="%1."/>
      <w:lvlJc w:val="left"/>
      <w:pPr>
        <w:ind w:left="1238" w:hanging="1135"/>
      </w:pPr>
      <w:rPr>
        <w:rFonts w:ascii="Times New Roman" w:eastAsia="Times New Roman" w:hAnsi="Times New Roman" w:hint="default"/>
        <w:b/>
        <w:bCs/>
        <w:w w:val="99"/>
        <w:sz w:val="22"/>
        <w:szCs w:val="22"/>
      </w:rPr>
    </w:lvl>
    <w:lvl w:ilvl="1" w:tplc="898E9B0A">
      <w:start w:val="1"/>
      <w:numFmt w:val="bullet"/>
      <w:lvlText w:val="•"/>
      <w:lvlJc w:val="left"/>
      <w:pPr>
        <w:ind w:left="2099" w:hanging="1135"/>
      </w:pPr>
      <w:rPr>
        <w:rFonts w:hint="default"/>
      </w:rPr>
    </w:lvl>
    <w:lvl w:ilvl="2" w:tplc="4E20958A">
      <w:start w:val="1"/>
      <w:numFmt w:val="bullet"/>
      <w:lvlText w:val="•"/>
      <w:lvlJc w:val="left"/>
      <w:pPr>
        <w:ind w:left="2960" w:hanging="1135"/>
      </w:pPr>
      <w:rPr>
        <w:rFonts w:hint="default"/>
      </w:rPr>
    </w:lvl>
    <w:lvl w:ilvl="3" w:tplc="762E3BB8">
      <w:start w:val="1"/>
      <w:numFmt w:val="bullet"/>
      <w:lvlText w:val="•"/>
      <w:lvlJc w:val="left"/>
      <w:pPr>
        <w:ind w:left="3820" w:hanging="1135"/>
      </w:pPr>
      <w:rPr>
        <w:rFonts w:hint="default"/>
      </w:rPr>
    </w:lvl>
    <w:lvl w:ilvl="4" w:tplc="562096CC">
      <w:start w:val="1"/>
      <w:numFmt w:val="bullet"/>
      <w:lvlText w:val="•"/>
      <w:lvlJc w:val="left"/>
      <w:pPr>
        <w:ind w:left="4681" w:hanging="1135"/>
      </w:pPr>
      <w:rPr>
        <w:rFonts w:hint="default"/>
      </w:rPr>
    </w:lvl>
    <w:lvl w:ilvl="5" w:tplc="8A0A372E">
      <w:start w:val="1"/>
      <w:numFmt w:val="bullet"/>
      <w:lvlText w:val="•"/>
      <w:lvlJc w:val="left"/>
      <w:pPr>
        <w:ind w:left="5542" w:hanging="1135"/>
      </w:pPr>
      <w:rPr>
        <w:rFonts w:hint="default"/>
      </w:rPr>
    </w:lvl>
    <w:lvl w:ilvl="6" w:tplc="58E49202">
      <w:start w:val="1"/>
      <w:numFmt w:val="bullet"/>
      <w:lvlText w:val="•"/>
      <w:lvlJc w:val="left"/>
      <w:pPr>
        <w:ind w:left="6402" w:hanging="1135"/>
      </w:pPr>
      <w:rPr>
        <w:rFonts w:hint="default"/>
      </w:rPr>
    </w:lvl>
    <w:lvl w:ilvl="7" w:tplc="E794B47A">
      <w:start w:val="1"/>
      <w:numFmt w:val="bullet"/>
      <w:lvlText w:val="•"/>
      <w:lvlJc w:val="left"/>
      <w:pPr>
        <w:ind w:left="7263" w:hanging="1135"/>
      </w:pPr>
      <w:rPr>
        <w:rFonts w:hint="default"/>
      </w:rPr>
    </w:lvl>
    <w:lvl w:ilvl="8" w:tplc="3BD4B19E">
      <w:start w:val="1"/>
      <w:numFmt w:val="bullet"/>
      <w:lvlText w:val="•"/>
      <w:lvlJc w:val="left"/>
      <w:pPr>
        <w:ind w:left="8124" w:hanging="1135"/>
      </w:pPr>
      <w:rPr>
        <w:rFonts w:hint="default"/>
      </w:rPr>
    </w:lvl>
  </w:abstractNum>
  <w:abstractNum w:abstractNumId="43" w15:restartNumberingAfterBreak="0">
    <w:nsid w:val="6F76634E"/>
    <w:multiLevelType w:val="hybridMultilevel"/>
    <w:tmpl w:val="00425D40"/>
    <w:lvl w:ilvl="0" w:tplc="F7C25EC8">
      <w:start w:val="1"/>
      <w:numFmt w:val="lowerLetter"/>
      <w:lvlText w:val="(%1)"/>
      <w:lvlJc w:val="left"/>
      <w:pPr>
        <w:ind w:left="719" w:hanging="567"/>
      </w:pPr>
      <w:rPr>
        <w:rFonts w:ascii="Times New Roman" w:eastAsia="Times New Roman" w:hAnsi="Times New Roman" w:hint="default"/>
        <w:w w:val="99"/>
        <w:sz w:val="22"/>
        <w:szCs w:val="22"/>
      </w:rPr>
    </w:lvl>
    <w:lvl w:ilvl="1" w:tplc="9A649008">
      <w:start w:val="1"/>
      <w:numFmt w:val="bullet"/>
      <w:lvlText w:val="•"/>
      <w:lvlJc w:val="left"/>
      <w:pPr>
        <w:ind w:left="1579" w:hanging="567"/>
      </w:pPr>
      <w:rPr>
        <w:rFonts w:hint="default"/>
      </w:rPr>
    </w:lvl>
    <w:lvl w:ilvl="2" w:tplc="FDBEE94A">
      <w:start w:val="1"/>
      <w:numFmt w:val="bullet"/>
      <w:lvlText w:val="•"/>
      <w:lvlJc w:val="left"/>
      <w:pPr>
        <w:ind w:left="2440" w:hanging="567"/>
      </w:pPr>
      <w:rPr>
        <w:rFonts w:hint="default"/>
      </w:rPr>
    </w:lvl>
    <w:lvl w:ilvl="3" w:tplc="76B6B16C">
      <w:start w:val="1"/>
      <w:numFmt w:val="bullet"/>
      <w:lvlText w:val="•"/>
      <w:lvlJc w:val="left"/>
      <w:pPr>
        <w:ind w:left="3301" w:hanging="567"/>
      </w:pPr>
      <w:rPr>
        <w:rFonts w:hint="default"/>
      </w:rPr>
    </w:lvl>
    <w:lvl w:ilvl="4" w:tplc="E956234A">
      <w:start w:val="1"/>
      <w:numFmt w:val="bullet"/>
      <w:lvlText w:val="•"/>
      <w:lvlJc w:val="left"/>
      <w:pPr>
        <w:ind w:left="4161" w:hanging="567"/>
      </w:pPr>
      <w:rPr>
        <w:rFonts w:hint="default"/>
      </w:rPr>
    </w:lvl>
    <w:lvl w:ilvl="5" w:tplc="274603A6">
      <w:start w:val="1"/>
      <w:numFmt w:val="bullet"/>
      <w:lvlText w:val="•"/>
      <w:lvlJc w:val="left"/>
      <w:pPr>
        <w:ind w:left="5022" w:hanging="567"/>
      </w:pPr>
      <w:rPr>
        <w:rFonts w:hint="default"/>
      </w:rPr>
    </w:lvl>
    <w:lvl w:ilvl="6" w:tplc="3D4A96B8">
      <w:start w:val="1"/>
      <w:numFmt w:val="bullet"/>
      <w:lvlText w:val="•"/>
      <w:lvlJc w:val="left"/>
      <w:pPr>
        <w:ind w:left="5883" w:hanging="567"/>
      </w:pPr>
      <w:rPr>
        <w:rFonts w:hint="default"/>
      </w:rPr>
    </w:lvl>
    <w:lvl w:ilvl="7" w:tplc="B47C9DDC">
      <w:start w:val="1"/>
      <w:numFmt w:val="bullet"/>
      <w:lvlText w:val="•"/>
      <w:lvlJc w:val="left"/>
      <w:pPr>
        <w:ind w:left="6743" w:hanging="567"/>
      </w:pPr>
      <w:rPr>
        <w:rFonts w:hint="default"/>
      </w:rPr>
    </w:lvl>
    <w:lvl w:ilvl="8" w:tplc="75B2B9F0">
      <w:start w:val="1"/>
      <w:numFmt w:val="bullet"/>
      <w:lvlText w:val="•"/>
      <w:lvlJc w:val="left"/>
      <w:pPr>
        <w:ind w:left="7604" w:hanging="567"/>
      </w:pPr>
      <w:rPr>
        <w:rFonts w:hint="default"/>
      </w:rPr>
    </w:lvl>
  </w:abstractNum>
  <w:abstractNum w:abstractNumId="44" w15:restartNumberingAfterBreak="0">
    <w:nsid w:val="73C47F6B"/>
    <w:multiLevelType w:val="hybridMultilevel"/>
    <w:tmpl w:val="DAFEC61E"/>
    <w:lvl w:ilvl="0" w:tplc="FC0606BA">
      <w:start w:val="1"/>
      <w:numFmt w:val="decimal"/>
      <w:lvlText w:val="%1."/>
      <w:lvlJc w:val="left"/>
      <w:pPr>
        <w:ind w:left="1238" w:hanging="1135"/>
      </w:pPr>
      <w:rPr>
        <w:rFonts w:ascii="Times New Roman" w:eastAsia="Times New Roman" w:hAnsi="Times New Roman" w:hint="default"/>
        <w:w w:val="99"/>
        <w:sz w:val="22"/>
        <w:szCs w:val="22"/>
      </w:rPr>
    </w:lvl>
    <w:lvl w:ilvl="1" w:tplc="5882DFF8">
      <w:start w:val="1"/>
      <w:numFmt w:val="lowerLetter"/>
      <w:lvlText w:val="(%2)"/>
      <w:lvlJc w:val="left"/>
      <w:pPr>
        <w:ind w:left="1793" w:hanging="555"/>
      </w:pPr>
      <w:rPr>
        <w:rFonts w:ascii="Times New Roman" w:eastAsia="Times New Roman" w:hAnsi="Times New Roman" w:hint="default"/>
        <w:w w:val="99"/>
        <w:sz w:val="22"/>
        <w:szCs w:val="22"/>
      </w:rPr>
    </w:lvl>
    <w:lvl w:ilvl="2" w:tplc="BBBA821A">
      <w:start w:val="1"/>
      <w:numFmt w:val="bullet"/>
      <w:lvlText w:val="•"/>
      <w:lvlJc w:val="left"/>
      <w:pPr>
        <w:ind w:left="2687" w:hanging="555"/>
      </w:pPr>
      <w:rPr>
        <w:rFonts w:hint="default"/>
      </w:rPr>
    </w:lvl>
    <w:lvl w:ilvl="3" w:tplc="80B4FF0E">
      <w:start w:val="1"/>
      <w:numFmt w:val="bullet"/>
      <w:lvlText w:val="•"/>
      <w:lvlJc w:val="left"/>
      <w:pPr>
        <w:ind w:left="3582" w:hanging="555"/>
      </w:pPr>
      <w:rPr>
        <w:rFonts w:hint="default"/>
      </w:rPr>
    </w:lvl>
    <w:lvl w:ilvl="4" w:tplc="55E81B50">
      <w:start w:val="1"/>
      <w:numFmt w:val="bullet"/>
      <w:lvlText w:val="•"/>
      <w:lvlJc w:val="left"/>
      <w:pPr>
        <w:ind w:left="4477" w:hanging="555"/>
      </w:pPr>
      <w:rPr>
        <w:rFonts w:hint="default"/>
      </w:rPr>
    </w:lvl>
    <w:lvl w:ilvl="5" w:tplc="1134773E">
      <w:start w:val="1"/>
      <w:numFmt w:val="bullet"/>
      <w:lvlText w:val="•"/>
      <w:lvlJc w:val="left"/>
      <w:pPr>
        <w:ind w:left="5372" w:hanging="555"/>
      </w:pPr>
      <w:rPr>
        <w:rFonts w:hint="default"/>
      </w:rPr>
    </w:lvl>
    <w:lvl w:ilvl="6" w:tplc="E5BE2B8E">
      <w:start w:val="1"/>
      <w:numFmt w:val="bullet"/>
      <w:lvlText w:val="•"/>
      <w:lvlJc w:val="left"/>
      <w:pPr>
        <w:ind w:left="6266" w:hanging="555"/>
      </w:pPr>
      <w:rPr>
        <w:rFonts w:hint="default"/>
      </w:rPr>
    </w:lvl>
    <w:lvl w:ilvl="7" w:tplc="65968710">
      <w:start w:val="1"/>
      <w:numFmt w:val="bullet"/>
      <w:lvlText w:val="•"/>
      <w:lvlJc w:val="left"/>
      <w:pPr>
        <w:ind w:left="7161" w:hanging="555"/>
      </w:pPr>
      <w:rPr>
        <w:rFonts w:hint="default"/>
      </w:rPr>
    </w:lvl>
    <w:lvl w:ilvl="8" w:tplc="F436480E">
      <w:start w:val="1"/>
      <w:numFmt w:val="bullet"/>
      <w:lvlText w:val="•"/>
      <w:lvlJc w:val="left"/>
      <w:pPr>
        <w:ind w:left="8056" w:hanging="555"/>
      </w:pPr>
      <w:rPr>
        <w:rFonts w:hint="default"/>
      </w:rPr>
    </w:lvl>
  </w:abstractNum>
  <w:abstractNum w:abstractNumId="45" w15:restartNumberingAfterBreak="0">
    <w:nsid w:val="748A14A0"/>
    <w:multiLevelType w:val="hybridMultilevel"/>
    <w:tmpl w:val="E7624490"/>
    <w:lvl w:ilvl="0" w:tplc="C750D1A0">
      <w:start w:val="1"/>
      <w:numFmt w:val="bullet"/>
      <w:lvlText w:val="-"/>
      <w:lvlJc w:val="left"/>
      <w:pPr>
        <w:ind w:left="1958" w:hanging="360"/>
      </w:pPr>
      <w:rPr>
        <w:rFonts w:ascii="Times New Roman" w:eastAsia="Times New Roman" w:hAnsi="Times New Roman" w:hint="default"/>
        <w:w w:val="99"/>
        <w:sz w:val="22"/>
        <w:szCs w:val="22"/>
      </w:rPr>
    </w:lvl>
    <w:lvl w:ilvl="1" w:tplc="67DE45B4">
      <w:start w:val="1"/>
      <w:numFmt w:val="bullet"/>
      <w:lvlText w:val="•"/>
      <w:lvlJc w:val="left"/>
      <w:pPr>
        <w:ind w:left="2749" w:hanging="360"/>
      </w:pPr>
      <w:rPr>
        <w:rFonts w:hint="default"/>
      </w:rPr>
    </w:lvl>
    <w:lvl w:ilvl="2" w:tplc="6A4EAB62">
      <w:start w:val="1"/>
      <w:numFmt w:val="bullet"/>
      <w:lvlText w:val="•"/>
      <w:lvlJc w:val="left"/>
      <w:pPr>
        <w:ind w:left="3539" w:hanging="360"/>
      </w:pPr>
      <w:rPr>
        <w:rFonts w:hint="default"/>
      </w:rPr>
    </w:lvl>
    <w:lvl w:ilvl="3" w:tplc="7DE68678">
      <w:start w:val="1"/>
      <w:numFmt w:val="bullet"/>
      <w:lvlText w:val="•"/>
      <w:lvlJc w:val="left"/>
      <w:pPr>
        <w:ind w:left="4330" w:hanging="360"/>
      </w:pPr>
      <w:rPr>
        <w:rFonts w:hint="default"/>
      </w:rPr>
    </w:lvl>
    <w:lvl w:ilvl="4" w:tplc="516637BA">
      <w:start w:val="1"/>
      <w:numFmt w:val="bullet"/>
      <w:lvlText w:val="•"/>
      <w:lvlJc w:val="left"/>
      <w:pPr>
        <w:ind w:left="5121" w:hanging="360"/>
      </w:pPr>
      <w:rPr>
        <w:rFonts w:hint="default"/>
      </w:rPr>
    </w:lvl>
    <w:lvl w:ilvl="5" w:tplc="25EC3B14">
      <w:start w:val="1"/>
      <w:numFmt w:val="bullet"/>
      <w:lvlText w:val="•"/>
      <w:lvlJc w:val="left"/>
      <w:pPr>
        <w:ind w:left="5912" w:hanging="360"/>
      </w:pPr>
      <w:rPr>
        <w:rFonts w:hint="default"/>
      </w:rPr>
    </w:lvl>
    <w:lvl w:ilvl="6" w:tplc="EC1ED3D4">
      <w:start w:val="1"/>
      <w:numFmt w:val="bullet"/>
      <w:lvlText w:val="•"/>
      <w:lvlJc w:val="left"/>
      <w:pPr>
        <w:ind w:left="6702" w:hanging="360"/>
      </w:pPr>
      <w:rPr>
        <w:rFonts w:hint="default"/>
      </w:rPr>
    </w:lvl>
    <w:lvl w:ilvl="7" w:tplc="E3385908">
      <w:start w:val="1"/>
      <w:numFmt w:val="bullet"/>
      <w:lvlText w:val="•"/>
      <w:lvlJc w:val="left"/>
      <w:pPr>
        <w:ind w:left="7493" w:hanging="360"/>
      </w:pPr>
      <w:rPr>
        <w:rFonts w:hint="default"/>
      </w:rPr>
    </w:lvl>
    <w:lvl w:ilvl="8" w:tplc="FA1C8DFE">
      <w:start w:val="1"/>
      <w:numFmt w:val="bullet"/>
      <w:lvlText w:val="•"/>
      <w:lvlJc w:val="left"/>
      <w:pPr>
        <w:ind w:left="8284" w:hanging="360"/>
      </w:pPr>
      <w:rPr>
        <w:rFonts w:hint="default"/>
      </w:rPr>
    </w:lvl>
  </w:abstractNum>
  <w:abstractNum w:abstractNumId="46" w15:restartNumberingAfterBreak="0">
    <w:nsid w:val="7821651F"/>
    <w:multiLevelType w:val="hybridMultilevel"/>
    <w:tmpl w:val="51CEAADE"/>
    <w:lvl w:ilvl="0" w:tplc="B3DCAD60">
      <w:start w:val="1"/>
      <w:numFmt w:val="lowerRoman"/>
      <w:lvlText w:val="(%1)"/>
      <w:lvlJc w:val="left"/>
      <w:pPr>
        <w:ind w:left="1820" w:hanging="562"/>
      </w:pPr>
      <w:rPr>
        <w:rFonts w:ascii="Times New Roman" w:eastAsia="Times New Roman" w:hAnsi="Times New Roman" w:hint="default"/>
        <w:w w:val="99"/>
        <w:sz w:val="22"/>
        <w:szCs w:val="22"/>
      </w:rPr>
    </w:lvl>
    <w:lvl w:ilvl="1" w:tplc="EF148BFC">
      <w:start w:val="1"/>
      <w:numFmt w:val="bullet"/>
      <w:lvlText w:val="•"/>
      <w:lvlJc w:val="left"/>
      <w:pPr>
        <w:ind w:left="2626" w:hanging="562"/>
      </w:pPr>
      <w:rPr>
        <w:rFonts w:hint="default"/>
      </w:rPr>
    </w:lvl>
    <w:lvl w:ilvl="2" w:tplc="DB888054">
      <w:start w:val="1"/>
      <w:numFmt w:val="bullet"/>
      <w:lvlText w:val="•"/>
      <w:lvlJc w:val="left"/>
      <w:pPr>
        <w:ind w:left="3433" w:hanging="562"/>
      </w:pPr>
      <w:rPr>
        <w:rFonts w:hint="default"/>
      </w:rPr>
    </w:lvl>
    <w:lvl w:ilvl="3" w:tplc="A656B05E">
      <w:start w:val="1"/>
      <w:numFmt w:val="bullet"/>
      <w:lvlText w:val="•"/>
      <w:lvlJc w:val="left"/>
      <w:pPr>
        <w:ind w:left="4239" w:hanging="562"/>
      </w:pPr>
      <w:rPr>
        <w:rFonts w:hint="default"/>
      </w:rPr>
    </w:lvl>
    <w:lvl w:ilvl="4" w:tplc="BA0C09D0">
      <w:start w:val="1"/>
      <w:numFmt w:val="bullet"/>
      <w:lvlText w:val="•"/>
      <w:lvlJc w:val="left"/>
      <w:pPr>
        <w:ind w:left="5046" w:hanging="562"/>
      </w:pPr>
      <w:rPr>
        <w:rFonts w:hint="default"/>
      </w:rPr>
    </w:lvl>
    <w:lvl w:ilvl="5" w:tplc="DFEABF0A">
      <w:start w:val="1"/>
      <w:numFmt w:val="bullet"/>
      <w:lvlText w:val="•"/>
      <w:lvlJc w:val="left"/>
      <w:pPr>
        <w:ind w:left="5852" w:hanging="562"/>
      </w:pPr>
      <w:rPr>
        <w:rFonts w:hint="default"/>
      </w:rPr>
    </w:lvl>
    <w:lvl w:ilvl="6" w:tplc="834466E8">
      <w:start w:val="1"/>
      <w:numFmt w:val="bullet"/>
      <w:lvlText w:val="•"/>
      <w:lvlJc w:val="left"/>
      <w:pPr>
        <w:ind w:left="6659" w:hanging="562"/>
      </w:pPr>
      <w:rPr>
        <w:rFonts w:hint="default"/>
      </w:rPr>
    </w:lvl>
    <w:lvl w:ilvl="7" w:tplc="349A4EE4">
      <w:start w:val="1"/>
      <w:numFmt w:val="bullet"/>
      <w:lvlText w:val="•"/>
      <w:lvlJc w:val="left"/>
      <w:pPr>
        <w:ind w:left="7466" w:hanging="562"/>
      </w:pPr>
      <w:rPr>
        <w:rFonts w:hint="default"/>
      </w:rPr>
    </w:lvl>
    <w:lvl w:ilvl="8" w:tplc="DC8EBAC8">
      <w:start w:val="1"/>
      <w:numFmt w:val="bullet"/>
      <w:lvlText w:val="•"/>
      <w:lvlJc w:val="left"/>
      <w:pPr>
        <w:ind w:left="8272" w:hanging="562"/>
      </w:pPr>
      <w:rPr>
        <w:rFonts w:hint="default"/>
      </w:rPr>
    </w:lvl>
  </w:abstractNum>
  <w:abstractNum w:abstractNumId="47" w15:restartNumberingAfterBreak="0">
    <w:nsid w:val="786453DD"/>
    <w:multiLevelType w:val="multilevel"/>
    <w:tmpl w:val="070462E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93824B0"/>
    <w:multiLevelType w:val="multilevel"/>
    <w:tmpl w:val="79788C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957453"/>
    <w:multiLevelType w:val="hybridMultilevel"/>
    <w:tmpl w:val="BD9ED9C0"/>
    <w:lvl w:ilvl="0" w:tplc="17767082">
      <w:start w:val="1"/>
      <w:numFmt w:val="bullet"/>
      <w:lvlText w:val="-"/>
      <w:lvlJc w:val="left"/>
      <w:pPr>
        <w:ind w:left="2420" w:hanging="613"/>
      </w:pPr>
      <w:rPr>
        <w:rFonts w:ascii="Times New Roman" w:eastAsia="Times New Roman" w:hAnsi="Times New Roman" w:hint="default"/>
        <w:w w:val="99"/>
        <w:sz w:val="22"/>
        <w:szCs w:val="22"/>
      </w:rPr>
    </w:lvl>
    <w:lvl w:ilvl="1" w:tplc="A28C80DA">
      <w:start w:val="1"/>
      <w:numFmt w:val="bullet"/>
      <w:lvlText w:val="•"/>
      <w:lvlJc w:val="left"/>
      <w:pPr>
        <w:ind w:left="3112" w:hanging="613"/>
      </w:pPr>
      <w:rPr>
        <w:rFonts w:hint="default"/>
      </w:rPr>
    </w:lvl>
    <w:lvl w:ilvl="2" w:tplc="AC3C1BE4">
      <w:start w:val="1"/>
      <w:numFmt w:val="bullet"/>
      <w:lvlText w:val="•"/>
      <w:lvlJc w:val="left"/>
      <w:pPr>
        <w:ind w:left="3805" w:hanging="613"/>
      </w:pPr>
      <w:rPr>
        <w:rFonts w:hint="default"/>
      </w:rPr>
    </w:lvl>
    <w:lvl w:ilvl="3" w:tplc="6E2C263C">
      <w:start w:val="1"/>
      <w:numFmt w:val="bullet"/>
      <w:lvlText w:val="•"/>
      <w:lvlJc w:val="left"/>
      <w:pPr>
        <w:ind w:left="4497" w:hanging="613"/>
      </w:pPr>
      <w:rPr>
        <w:rFonts w:hint="default"/>
      </w:rPr>
    </w:lvl>
    <w:lvl w:ilvl="4" w:tplc="2A320B88">
      <w:start w:val="1"/>
      <w:numFmt w:val="bullet"/>
      <w:lvlText w:val="•"/>
      <w:lvlJc w:val="left"/>
      <w:pPr>
        <w:ind w:left="5190" w:hanging="613"/>
      </w:pPr>
      <w:rPr>
        <w:rFonts w:hint="default"/>
      </w:rPr>
    </w:lvl>
    <w:lvl w:ilvl="5" w:tplc="AF7CA28E">
      <w:start w:val="1"/>
      <w:numFmt w:val="bullet"/>
      <w:lvlText w:val="•"/>
      <w:lvlJc w:val="left"/>
      <w:pPr>
        <w:ind w:left="5882" w:hanging="613"/>
      </w:pPr>
      <w:rPr>
        <w:rFonts w:hint="default"/>
      </w:rPr>
    </w:lvl>
    <w:lvl w:ilvl="6" w:tplc="8CC4D928">
      <w:start w:val="1"/>
      <w:numFmt w:val="bullet"/>
      <w:lvlText w:val="•"/>
      <w:lvlJc w:val="left"/>
      <w:pPr>
        <w:ind w:left="6575" w:hanging="613"/>
      </w:pPr>
      <w:rPr>
        <w:rFonts w:hint="default"/>
      </w:rPr>
    </w:lvl>
    <w:lvl w:ilvl="7" w:tplc="68B6A958">
      <w:start w:val="1"/>
      <w:numFmt w:val="bullet"/>
      <w:lvlText w:val="•"/>
      <w:lvlJc w:val="left"/>
      <w:pPr>
        <w:ind w:left="7267" w:hanging="613"/>
      </w:pPr>
      <w:rPr>
        <w:rFonts w:hint="default"/>
      </w:rPr>
    </w:lvl>
    <w:lvl w:ilvl="8" w:tplc="1F80C898">
      <w:start w:val="1"/>
      <w:numFmt w:val="bullet"/>
      <w:lvlText w:val="•"/>
      <w:lvlJc w:val="left"/>
      <w:pPr>
        <w:ind w:left="7960" w:hanging="613"/>
      </w:pPr>
      <w:rPr>
        <w:rFonts w:hint="default"/>
      </w:rPr>
    </w:lvl>
  </w:abstractNum>
  <w:num w:numId="1" w16cid:durableId="282731808">
    <w:abstractNumId w:val="4"/>
  </w:num>
  <w:num w:numId="2" w16cid:durableId="1750074968">
    <w:abstractNumId w:val="29"/>
  </w:num>
  <w:num w:numId="3" w16cid:durableId="621612837">
    <w:abstractNumId w:val="31"/>
  </w:num>
  <w:num w:numId="4" w16cid:durableId="86585576">
    <w:abstractNumId w:val="46"/>
  </w:num>
  <w:num w:numId="5" w16cid:durableId="432433671">
    <w:abstractNumId w:val="0"/>
  </w:num>
  <w:num w:numId="6" w16cid:durableId="1799956030">
    <w:abstractNumId w:val="32"/>
  </w:num>
  <w:num w:numId="7" w16cid:durableId="436366648">
    <w:abstractNumId w:val="1"/>
  </w:num>
  <w:num w:numId="8" w16cid:durableId="1570264103">
    <w:abstractNumId w:val="42"/>
  </w:num>
  <w:num w:numId="9" w16cid:durableId="694384718">
    <w:abstractNumId w:val="24"/>
  </w:num>
  <w:num w:numId="10" w16cid:durableId="283732593">
    <w:abstractNumId w:val="11"/>
  </w:num>
  <w:num w:numId="11" w16cid:durableId="1773084231">
    <w:abstractNumId w:val="44"/>
  </w:num>
  <w:num w:numId="12" w16cid:durableId="1856185357">
    <w:abstractNumId w:val="36"/>
  </w:num>
  <w:num w:numId="13" w16cid:durableId="757022167">
    <w:abstractNumId w:val="16"/>
  </w:num>
  <w:num w:numId="14" w16cid:durableId="1013142092">
    <w:abstractNumId w:val="3"/>
  </w:num>
  <w:num w:numId="15" w16cid:durableId="861088224">
    <w:abstractNumId w:val="5"/>
  </w:num>
  <w:num w:numId="16" w16cid:durableId="912276917">
    <w:abstractNumId w:val="40"/>
  </w:num>
  <w:num w:numId="17" w16cid:durableId="2049645850">
    <w:abstractNumId w:val="13"/>
  </w:num>
  <w:num w:numId="18" w16cid:durableId="749041179">
    <w:abstractNumId w:val="12"/>
  </w:num>
  <w:num w:numId="19" w16cid:durableId="2043625899">
    <w:abstractNumId w:val="27"/>
  </w:num>
  <w:num w:numId="20" w16cid:durableId="957033293">
    <w:abstractNumId w:val="43"/>
  </w:num>
  <w:num w:numId="21" w16cid:durableId="255285294">
    <w:abstractNumId w:val="38"/>
  </w:num>
  <w:num w:numId="22" w16cid:durableId="291056322">
    <w:abstractNumId w:val="23"/>
  </w:num>
  <w:num w:numId="23" w16cid:durableId="1444494677">
    <w:abstractNumId w:val="25"/>
  </w:num>
  <w:num w:numId="24" w16cid:durableId="940645800">
    <w:abstractNumId w:val="22"/>
  </w:num>
  <w:num w:numId="25" w16cid:durableId="1105534359">
    <w:abstractNumId w:val="20"/>
  </w:num>
  <w:num w:numId="26" w16cid:durableId="155341619">
    <w:abstractNumId w:val="45"/>
  </w:num>
  <w:num w:numId="27" w16cid:durableId="1467620607">
    <w:abstractNumId w:val="33"/>
  </w:num>
  <w:num w:numId="28" w16cid:durableId="1592082164">
    <w:abstractNumId w:val="34"/>
  </w:num>
  <w:num w:numId="29" w16cid:durableId="2038000827">
    <w:abstractNumId w:val="2"/>
  </w:num>
  <w:num w:numId="30" w16cid:durableId="961767944">
    <w:abstractNumId w:val="18"/>
  </w:num>
  <w:num w:numId="31" w16cid:durableId="403530904">
    <w:abstractNumId w:val="37"/>
  </w:num>
  <w:num w:numId="32" w16cid:durableId="547956534">
    <w:abstractNumId w:val="9"/>
  </w:num>
  <w:num w:numId="33" w16cid:durableId="1957178277">
    <w:abstractNumId w:val="21"/>
  </w:num>
  <w:num w:numId="34" w16cid:durableId="762724052">
    <w:abstractNumId w:val="41"/>
  </w:num>
  <w:num w:numId="35" w16cid:durableId="1368944316">
    <w:abstractNumId w:val="49"/>
  </w:num>
  <w:num w:numId="36" w16cid:durableId="1689599232">
    <w:abstractNumId w:val="6"/>
  </w:num>
  <w:num w:numId="37" w16cid:durableId="1235049834">
    <w:abstractNumId w:val="39"/>
  </w:num>
  <w:num w:numId="38" w16cid:durableId="1718625004">
    <w:abstractNumId w:val="8"/>
  </w:num>
  <w:num w:numId="39" w16cid:durableId="1772161371">
    <w:abstractNumId w:val="35"/>
  </w:num>
  <w:num w:numId="40" w16cid:durableId="215748078">
    <w:abstractNumId w:val="15"/>
  </w:num>
  <w:num w:numId="41" w16cid:durableId="2014146453">
    <w:abstractNumId w:val="30"/>
  </w:num>
  <w:num w:numId="42" w16cid:durableId="705326179">
    <w:abstractNumId w:val="10"/>
  </w:num>
  <w:num w:numId="43" w16cid:durableId="1101030053">
    <w:abstractNumId w:val="26"/>
  </w:num>
  <w:num w:numId="44" w16cid:durableId="1970699483">
    <w:abstractNumId w:val="19"/>
  </w:num>
  <w:num w:numId="45" w16cid:durableId="1633097688">
    <w:abstractNumId w:val="47"/>
  </w:num>
  <w:num w:numId="46" w16cid:durableId="268241148">
    <w:abstractNumId w:val="17"/>
  </w:num>
  <w:num w:numId="47" w16cid:durableId="470365440">
    <w:abstractNumId w:val="14"/>
  </w:num>
  <w:num w:numId="48" w16cid:durableId="1494877618">
    <w:abstractNumId w:val="28"/>
  </w:num>
  <w:num w:numId="49" w16cid:durableId="182668543">
    <w:abstractNumId w:val="48"/>
  </w:num>
  <w:num w:numId="50" w16cid:durableId="1978216460">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revisionView w:markup="0"/>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F45BF"/>
    <w:rsid w:val="000007C3"/>
    <w:rsid w:val="00002884"/>
    <w:rsid w:val="00002E67"/>
    <w:rsid w:val="00011F72"/>
    <w:rsid w:val="000140B4"/>
    <w:rsid w:val="00017C4D"/>
    <w:rsid w:val="00022533"/>
    <w:rsid w:val="000274C1"/>
    <w:rsid w:val="00031DF1"/>
    <w:rsid w:val="000346AE"/>
    <w:rsid w:val="0004281E"/>
    <w:rsid w:val="0004562B"/>
    <w:rsid w:val="00051E89"/>
    <w:rsid w:val="0005259A"/>
    <w:rsid w:val="000533F7"/>
    <w:rsid w:val="000545B6"/>
    <w:rsid w:val="00055ECD"/>
    <w:rsid w:val="00061619"/>
    <w:rsid w:val="000629C3"/>
    <w:rsid w:val="0006525B"/>
    <w:rsid w:val="00067E24"/>
    <w:rsid w:val="000762C4"/>
    <w:rsid w:val="00083BC4"/>
    <w:rsid w:val="000901B2"/>
    <w:rsid w:val="000952D8"/>
    <w:rsid w:val="000A1ED3"/>
    <w:rsid w:val="000A64E3"/>
    <w:rsid w:val="000B0F4E"/>
    <w:rsid w:val="000C44D5"/>
    <w:rsid w:val="000C5035"/>
    <w:rsid w:val="000C50E7"/>
    <w:rsid w:val="000C6733"/>
    <w:rsid w:val="000D0FA4"/>
    <w:rsid w:val="000D209A"/>
    <w:rsid w:val="000D361A"/>
    <w:rsid w:val="000D401C"/>
    <w:rsid w:val="000D4597"/>
    <w:rsid w:val="000E342A"/>
    <w:rsid w:val="000E3DC9"/>
    <w:rsid w:val="000E40C7"/>
    <w:rsid w:val="000E4325"/>
    <w:rsid w:val="000F06C5"/>
    <w:rsid w:val="000F37F3"/>
    <w:rsid w:val="000F63D1"/>
    <w:rsid w:val="001007D6"/>
    <w:rsid w:val="00111BCC"/>
    <w:rsid w:val="0011291E"/>
    <w:rsid w:val="00112C31"/>
    <w:rsid w:val="00120AD5"/>
    <w:rsid w:val="00137198"/>
    <w:rsid w:val="00142C75"/>
    <w:rsid w:val="0014482B"/>
    <w:rsid w:val="0015144A"/>
    <w:rsid w:val="001525BF"/>
    <w:rsid w:val="00154293"/>
    <w:rsid w:val="00157CC9"/>
    <w:rsid w:val="00157D4D"/>
    <w:rsid w:val="00162657"/>
    <w:rsid w:val="00163616"/>
    <w:rsid w:val="00163E3A"/>
    <w:rsid w:val="00166EBB"/>
    <w:rsid w:val="001703C8"/>
    <w:rsid w:val="00181B13"/>
    <w:rsid w:val="00182036"/>
    <w:rsid w:val="00183DEA"/>
    <w:rsid w:val="00186058"/>
    <w:rsid w:val="00195424"/>
    <w:rsid w:val="00197BD2"/>
    <w:rsid w:val="001A00E9"/>
    <w:rsid w:val="001A3647"/>
    <w:rsid w:val="001A61C8"/>
    <w:rsid w:val="001B12B2"/>
    <w:rsid w:val="001B5FF5"/>
    <w:rsid w:val="001C2C46"/>
    <w:rsid w:val="001C4002"/>
    <w:rsid w:val="001C7621"/>
    <w:rsid w:val="001E48FA"/>
    <w:rsid w:val="001F5CEF"/>
    <w:rsid w:val="0020183C"/>
    <w:rsid w:val="00205ED1"/>
    <w:rsid w:val="00212337"/>
    <w:rsid w:val="002123C7"/>
    <w:rsid w:val="00215813"/>
    <w:rsid w:val="00215947"/>
    <w:rsid w:val="00216A53"/>
    <w:rsid w:val="00216C48"/>
    <w:rsid w:val="00216D06"/>
    <w:rsid w:val="00220874"/>
    <w:rsid w:val="00222108"/>
    <w:rsid w:val="002241BD"/>
    <w:rsid w:val="00225482"/>
    <w:rsid w:val="002258E9"/>
    <w:rsid w:val="00231E96"/>
    <w:rsid w:val="00233445"/>
    <w:rsid w:val="00233ECF"/>
    <w:rsid w:val="0023628F"/>
    <w:rsid w:val="00237D51"/>
    <w:rsid w:val="00242CBE"/>
    <w:rsid w:val="00246914"/>
    <w:rsid w:val="0026158D"/>
    <w:rsid w:val="0026191C"/>
    <w:rsid w:val="00263DC9"/>
    <w:rsid w:val="00264CCA"/>
    <w:rsid w:val="002708B2"/>
    <w:rsid w:val="00270EE3"/>
    <w:rsid w:val="00271B3B"/>
    <w:rsid w:val="002722BE"/>
    <w:rsid w:val="002749CD"/>
    <w:rsid w:val="0027585F"/>
    <w:rsid w:val="0027679F"/>
    <w:rsid w:val="0027690D"/>
    <w:rsid w:val="00277668"/>
    <w:rsid w:val="00283DF7"/>
    <w:rsid w:val="0029003A"/>
    <w:rsid w:val="00294185"/>
    <w:rsid w:val="00294319"/>
    <w:rsid w:val="00295707"/>
    <w:rsid w:val="0029581F"/>
    <w:rsid w:val="002963D0"/>
    <w:rsid w:val="002A06C0"/>
    <w:rsid w:val="002A0B8E"/>
    <w:rsid w:val="002A41C8"/>
    <w:rsid w:val="002A5F9A"/>
    <w:rsid w:val="002A72BE"/>
    <w:rsid w:val="002B1A25"/>
    <w:rsid w:val="002B21B5"/>
    <w:rsid w:val="002B3C00"/>
    <w:rsid w:val="002B4A75"/>
    <w:rsid w:val="002C2B2C"/>
    <w:rsid w:val="002C3B80"/>
    <w:rsid w:val="002C6A1D"/>
    <w:rsid w:val="002D6E62"/>
    <w:rsid w:val="002E5408"/>
    <w:rsid w:val="002E7A40"/>
    <w:rsid w:val="002E7AD5"/>
    <w:rsid w:val="002F22B9"/>
    <w:rsid w:val="002F7998"/>
    <w:rsid w:val="00300048"/>
    <w:rsid w:val="003024D4"/>
    <w:rsid w:val="00307BD1"/>
    <w:rsid w:val="00317BE3"/>
    <w:rsid w:val="00320092"/>
    <w:rsid w:val="003203FA"/>
    <w:rsid w:val="003221B4"/>
    <w:rsid w:val="003279EE"/>
    <w:rsid w:val="00334C41"/>
    <w:rsid w:val="00337C2A"/>
    <w:rsid w:val="00340672"/>
    <w:rsid w:val="003433E3"/>
    <w:rsid w:val="00343841"/>
    <w:rsid w:val="00346F2A"/>
    <w:rsid w:val="00347715"/>
    <w:rsid w:val="00350191"/>
    <w:rsid w:val="00350B0C"/>
    <w:rsid w:val="00360BCB"/>
    <w:rsid w:val="00360D4F"/>
    <w:rsid w:val="00363FF8"/>
    <w:rsid w:val="003671DF"/>
    <w:rsid w:val="003701D5"/>
    <w:rsid w:val="003719EF"/>
    <w:rsid w:val="00373379"/>
    <w:rsid w:val="00381657"/>
    <w:rsid w:val="003905B3"/>
    <w:rsid w:val="00394BE8"/>
    <w:rsid w:val="0039505F"/>
    <w:rsid w:val="00396A48"/>
    <w:rsid w:val="00396D9C"/>
    <w:rsid w:val="003A03B4"/>
    <w:rsid w:val="003A1141"/>
    <w:rsid w:val="003A3A88"/>
    <w:rsid w:val="003A462B"/>
    <w:rsid w:val="003A5A97"/>
    <w:rsid w:val="003A78F3"/>
    <w:rsid w:val="003B2B62"/>
    <w:rsid w:val="003C5928"/>
    <w:rsid w:val="003D48F8"/>
    <w:rsid w:val="003D5EFE"/>
    <w:rsid w:val="003E301A"/>
    <w:rsid w:val="003E68B9"/>
    <w:rsid w:val="003F0163"/>
    <w:rsid w:val="003F317E"/>
    <w:rsid w:val="004016CE"/>
    <w:rsid w:val="00404E1F"/>
    <w:rsid w:val="00407BA4"/>
    <w:rsid w:val="004244F8"/>
    <w:rsid w:val="004245B4"/>
    <w:rsid w:val="00425625"/>
    <w:rsid w:val="0042595D"/>
    <w:rsid w:val="00430AA9"/>
    <w:rsid w:val="00430FAC"/>
    <w:rsid w:val="00431F4D"/>
    <w:rsid w:val="004346C3"/>
    <w:rsid w:val="004367BC"/>
    <w:rsid w:val="00441029"/>
    <w:rsid w:val="00443343"/>
    <w:rsid w:val="00444F29"/>
    <w:rsid w:val="004458ED"/>
    <w:rsid w:val="00450B31"/>
    <w:rsid w:val="00451C1D"/>
    <w:rsid w:val="00453049"/>
    <w:rsid w:val="0045484A"/>
    <w:rsid w:val="00471070"/>
    <w:rsid w:val="0047171F"/>
    <w:rsid w:val="00472BDE"/>
    <w:rsid w:val="00472F6C"/>
    <w:rsid w:val="00474546"/>
    <w:rsid w:val="004771D9"/>
    <w:rsid w:val="0048084D"/>
    <w:rsid w:val="00484610"/>
    <w:rsid w:val="00484932"/>
    <w:rsid w:val="00487561"/>
    <w:rsid w:val="00492ACF"/>
    <w:rsid w:val="004955C1"/>
    <w:rsid w:val="00496D5A"/>
    <w:rsid w:val="004A1BB4"/>
    <w:rsid w:val="004B08A1"/>
    <w:rsid w:val="004B2C8C"/>
    <w:rsid w:val="004B31ED"/>
    <w:rsid w:val="004B5878"/>
    <w:rsid w:val="004B58EE"/>
    <w:rsid w:val="004B7224"/>
    <w:rsid w:val="004B737B"/>
    <w:rsid w:val="004B7DCB"/>
    <w:rsid w:val="004C15EA"/>
    <w:rsid w:val="004C16F1"/>
    <w:rsid w:val="004C207E"/>
    <w:rsid w:val="004C42A0"/>
    <w:rsid w:val="004D0761"/>
    <w:rsid w:val="004D388F"/>
    <w:rsid w:val="004D6136"/>
    <w:rsid w:val="004D7072"/>
    <w:rsid w:val="004E51B6"/>
    <w:rsid w:val="004F345B"/>
    <w:rsid w:val="00501B6A"/>
    <w:rsid w:val="0050213B"/>
    <w:rsid w:val="005043CD"/>
    <w:rsid w:val="005113A3"/>
    <w:rsid w:val="00513074"/>
    <w:rsid w:val="00515074"/>
    <w:rsid w:val="005151B9"/>
    <w:rsid w:val="005173FF"/>
    <w:rsid w:val="0052302A"/>
    <w:rsid w:val="005233E7"/>
    <w:rsid w:val="00525416"/>
    <w:rsid w:val="005265A6"/>
    <w:rsid w:val="0052668F"/>
    <w:rsid w:val="00530F9D"/>
    <w:rsid w:val="00531B49"/>
    <w:rsid w:val="00531DDC"/>
    <w:rsid w:val="00535510"/>
    <w:rsid w:val="00535803"/>
    <w:rsid w:val="00537A37"/>
    <w:rsid w:val="00540732"/>
    <w:rsid w:val="00542C9E"/>
    <w:rsid w:val="005433DC"/>
    <w:rsid w:val="005445C8"/>
    <w:rsid w:val="00546061"/>
    <w:rsid w:val="00547B3E"/>
    <w:rsid w:val="00550FF7"/>
    <w:rsid w:val="0055221F"/>
    <w:rsid w:val="00553574"/>
    <w:rsid w:val="005542D8"/>
    <w:rsid w:val="005576EF"/>
    <w:rsid w:val="00561849"/>
    <w:rsid w:val="005623FA"/>
    <w:rsid w:val="0056581C"/>
    <w:rsid w:val="00567526"/>
    <w:rsid w:val="00567FC8"/>
    <w:rsid w:val="00570E1D"/>
    <w:rsid w:val="005741CA"/>
    <w:rsid w:val="0057672E"/>
    <w:rsid w:val="00577EB5"/>
    <w:rsid w:val="00584F37"/>
    <w:rsid w:val="0058683B"/>
    <w:rsid w:val="00593886"/>
    <w:rsid w:val="005943DC"/>
    <w:rsid w:val="00594D85"/>
    <w:rsid w:val="005951A4"/>
    <w:rsid w:val="005A36EE"/>
    <w:rsid w:val="005A6CE6"/>
    <w:rsid w:val="005B275E"/>
    <w:rsid w:val="005B4671"/>
    <w:rsid w:val="005B7301"/>
    <w:rsid w:val="005C0BA1"/>
    <w:rsid w:val="005C56EC"/>
    <w:rsid w:val="005C59B8"/>
    <w:rsid w:val="005E1925"/>
    <w:rsid w:val="005E47DC"/>
    <w:rsid w:val="005E4CB3"/>
    <w:rsid w:val="005E762D"/>
    <w:rsid w:val="005F26D3"/>
    <w:rsid w:val="0061087A"/>
    <w:rsid w:val="00616E94"/>
    <w:rsid w:val="0062391D"/>
    <w:rsid w:val="0062662A"/>
    <w:rsid w:val="00630251"/>
    <w:rsid w:val="00633BB3"/>
    <w:rsid w:val="0063551A"/>
    <w:rsid w:val="00636EE6"/>
    <w:rsid w:val="0064439C"/>
    <w:rsid w:val="006470C6"/>
    <w:rsid w:val="006472BF"/>
    <w:rsid w:val="00651775"/>
    <w:rsid w:val="00651932"/>
    <w:rsid w:val="00666E7A"/>
    <w:rsid w:val="006724EB"/>
    <w:rsid w:val="006731EC"/>
    <w:rsid w:val="0067676A"/>
    <w:rsid w:val="00680D3E"/>
    <w:rsid w:val="0068497B"/>
    <w:rsid w:val="00686F1E"/>
    <w:rsid w:val="00692689"/>
    <w:rsid w:val="00692694"/>
    <w:rsid w:val="00696CAD"/>
    <w:rsid w:val="00697C94"/>
    <w:rsid w:val="006A3AE9"/>
    <w:rsid w:val="006A4AC3"/>
    <w:rsid w:val="006B2B96"/>
    <w:rsid w:val="006B3E8B"/>
    <w:rsid w:val="006B456C"/>
    <w:rsid w:val="006B5CF3"/>
    <w:rsid w:val="006B72DE"/>
    <w:rsid w:val="006C05A7"/>
    <w:rsid w:val="006C05B2"/>
    <w:rsid w:val="006C13EB"/>
    <w:rsid w:val="006C4C88"/>
    <w:rsid w:val="006C625F"/>
    <w:rsid w:val="006D4125"/>
    <w:rsid w:val="006D7054"/>
    <w:rsid w:val="006D7693"/>
    <w:rsid w:val="006E0ABC"/>
    <w:rsid w:val="006E5FB8"/>
    <w:rsid w:val="006F20E7"/>
    <w:rsid w:val="006F224C"/>
    <w:rsid w:val="006F23F2"/>
    <w:rsid w:val="006F5398"/>
    <w:rsid w:val="006F5CC5"/>
    <w:rsid w:val="006F63E6"/>
    <w:rsid w:val="006F6D34"/>
    <w:rsid w:val="007019C2"/>
    <w:rsid w:val="00702706"/>
    <w:rsid w:val="00707CDE"/>
    <w:rsid w:val="00713D17"/>
    <w:rsid w:val="007147E5"/>
    <w:rsid w:val="007169F8"/>
    <w:rsid w:val="007207D7"/>
    <w:rsid w:val="0072164F"/>
    <w:rsid w:val="00723A05"/>
    <w:rsid w:val="007240FD"/>
    <w:rsid w:val="007242F8"/>
    <w:rsid w:val="007354F8"/>
    <w:rsid w:val="00736DDB"/>
    <w:rsid w:val="00736E09"/>
    <w:rsid w:val="00737559"/>
    <w:rsid w:val="00742292"/>
    <w:rsid w:val="007430D8"/>
    <w:rsid w:val="00744FC8"/>
    <w:rsid w:val="0074784E"/>
    <w:rsid w:val="00747BA9"/>
    <w:rsid w:val="007656ED"/>
    <w:rsid w:val="007667DF"/>
    <w:rsid w:val="00767739"/>
    <w:rsid w:val="00767A9F"/>
    <w:rsid w:val="00773BCA"/>
    <w:rsid w:val="007745BE"/>
    <w:rsid w:val="00784540"/>
    <w:rsid w:val="00787531"/>
    <w:rsid w:val="00787DD6"/>
    <w:rsid w:val="00790232"/>
    <w:rsid w:val="00796B39"/>
    <w:rsid w:val="007B323E"/>
    <w:rsid w:val="007B691F"/>
    <w:rsid w:val="007C0C24"/>
    <w:rsid w:val="007C3334"/>
    <w:rsid w:val="007D070D"/>
    <w:rsid w:val="007D15F0"/>
    <w:rsid w:val="007D675D"/>
    <w:rsid w:val="007D7F2A"/>
    <w:rsid w:val="007E6816"/>
    <w:rsid w:val="007F1595"/>
    <w:rsid w:val="007F285C"/>
    <w:rsid w:val="007F2896"/>
    <w:rsid w:val="007F2E3D"/>
    <w:rsid w:val="00802089"/>
    <w:rsid w:val="008020DE"/>
    <w:rsid w:val="00807FE9"/>
    <w:rsid w:val="00810E3C"/>
    <w:rsid w:val="00813824"/>
    <w:rsid w:val="00814242"/>
    <w:rsid w:val="00814E8F"/>
    <w:rsid w:val="00816C4D"/>
    <w:rsid w:val="00821371"/>
    <w:rsid w:val="00825422"/>
    <w:rsid w:val="00827543"/>
    <w:rsid w:val="00831CAD"/>
    <w:rsid w:val="00835FCC"/>
    <w:rsid w:val="00836CD1"/>
    <w:rsid w:val="008379F4"/>
    <w:rsid w:val="00837CD0"/>
    <w:rsid w:val="00840E30"/>
    <w:rsid w:val="00843116"/>
    <w:rsid w:val="0084442B"/>
    <w:rsid w:val="0084517F"/>
    <w:rsid w:val="00845F5A"/>
    <w:rsid w:val="00850240"/>
    <w:rsid w:val="00851DE1"/>
    <w:rsid w:val="00856A03"/>
    <w:rsid w:val="008608A0"/>
    <w:rsid w:val="008620FD"/>
    <w:rsid w:val="008652D5"/>
    <w:rsid w:val="00865AE2"/>
    <w:rsid w:val="00865B1A"/>
    <w:rsid w:val="00866657"/>
    <w:rsid w:val="00866669"/>
    <w:rsid w:val="008731FF"/>
    <w:rsid w:val="00875600"/>
    <w:rsid w:val="0087582D"/>
    <w:rsid w:val="0087608F"/>
    <w:rsid w:val="0088055D"/>
    <w:rsid w:val="008811CA"/>
    <w:rsid w:val="008841A0"/>
    <w:rsid w:val="00886575"/>
    <w:rsid w:val="008921A8"/>
    <w:rsid w:val="00893096"/>
    <w:rsid w:val="008A4F2D"/>
    <w:rsid w:val="008A66DE"/>
    <w:rsid w:val="008B6852"/>
    <w:rsid w:val="008B77A9"/>
    <w:rsid w:val="008C2E04"/>
    <w:rsid w:val="008C3764"/>
    <w:rsid w:val="008C4769"/>
    <w:rsid w:val="008C58F9"/>
    <w:rsid w:val="008C5C50"/>
    <w:rsid w:val="008D1604"/>
    <w:rsid w:val="008D1BB4"/>
    <w:rsid w:val="008D56EA"/>
    <w:rsid w:val="008D5CAD"/>
    <w:rsid w:val="008E7E6E"/>
    <w:rsid w:val="008F02F2"/>
    <w:rsid w:val="008F1A53"/>
    <w:rsid w:val="008F256D"/>
    <w:rsid w:val="008F663F"/>
    <w:rsid w:val="008F7FBA"/>
    <w:rsid w:val="00901F29"/>
    <w:rsid w:val="009045EA"/>
    <w:rsid w:val="00906D70"/>
    <w:rsid w:val="00907197"/>
    <w:rsid w:val="00912E0A"/>
    <w:rsid w:val="00917E2E"/>
    <w:rsid w:val="00942BB4"/>
    <w:rsid w:val="00950F9B"/>
    <w:rsid w:val="00956B3A"/>
    <w:rsid w:val="00960160"/>
    <w:rsid w:val="009621DA"/>
    <w:rsid w:val="00966B47"/>
    <w:rsid w:val="00966EAC"/>
    <w:rsid w:val="009720B3"/>
    <w:rsid w:val="00975B8F"/>
    <w:rsid w:val="0098143E"/>
    <w:rsid w:val="00984A26"/>
    <w:rsid w:val="009853B9"/>
    <w:rsid w:val="0098587B"/>
    <w:rsid w:val="00985F4C"/>
    <w:rsid w:val="00991AD6"/>
    <w:rsid w:val="009969E7"/>
    <w:rsid w:val="009A3003"/>
    <w:rsid w:val="009B41F8"/>
    <w:rsid w:val="009B472C"/>
    <w:rsid w:val="009B796C"/>
    <w:rsid w:val="009B7A39"/>
    <w:rsid w:val="009B7FED"/>
    <w:rsid w:val="009C039B"/>
    <w:rsid w:val="009C201D"/>
    <w:rsid w:val="009C6CB7"/>
    <w:rsid w:val="009C7D51"/>
    <w:rsid w:val="009D0AFA"/>
    <w:rsid w:val="009D29A2"/>
    <w:rsid w:val="009D5C49"/>
    <w:rsid w:val="009D60AB"/>
    <w:rsid w:val="009D6212"/>
    <w:rsid w:val="009E1E50"/>
    <w:rsid w:val="009E2AA7"/>
    <w:rsid w:val="009E393F"/>
    <w:rsid w:val="009F29F8"/>
    <w:rsid w:val="009F5537"/>
    <w:rsid w:val="009F58B8"/>
    <w:rsid w:val="009F7636"/>
    <w:rsid w:val="00A00EBD"/>
    <w:rsid w:val="00A01D12"/>
    <w:rsid w:val="00A0369A"/>
    <w:rsid w:val="00A22D91"/>
    <w:rsid w:val="00A23EB2"/>
    <w:rsid w:val="00A24E5F"/>
    <w:rsid w:val="00A260B2"/>
    <w:rsid w:val="00A26D10"/>
    <w:rsid w:val="00A31268"/>
    <w:rsid w:val="00A32E1C"/>
    <w:rsid w:val="00A40559"/>
    <w:rsid w:val="00A40576"/>
    <w:rsid w:val="00A450F5"/>
    <w:rsid w:val="00A56AD5"/>
    <w:rsid w:val="00A60494"/>
    <w:rsid w:val="00A623DC"/>
    <w:rsid w:val="00A85A4A"/>
    <w:rsid w:val="00A93166"/>
    <w:rsid w:val="00A948AF"/>
    <w:rsid w:val="00A94E36"/>
    <w:rsid w:val="00A96739"/>
    <w:rsid w:val="00A96DD1"/>
    <w:rsid w:val="00A97AC3"/>
    <w:rsid w:val="00AA06FF"/>
    <w:rsid w:val="00AA14C5"/>
    <w:rsid w:val="00AB3260"/>
    <w:rsid w:val="00AB6998"/>
    <w:rsid w:val="00AB7837"/>
    <w:rsid w:val="00AB7DC3"/>
    <w:rsid w:val="00AC178A"/>
    <w:rsid w:val="00AC5F4D"/>
    <w:rsid w:val="00AD1B95"/>
    <w:rsid w:val="00AD573E"/>
    <w:rsid w:val="00AD77E6"/>
    <w:rsid w:val="00AF1C99"/>
    <w:rsid w:val="00B11E01"/>
    <w:rsid w:val="00B1298A"/>
    <w:rsid w:val="00B131D1"/>
    <w:rsid w:val="00B16289"/>
    <w:rsid w:val="00B202CD"/>
    <w:rsid w:val="00B21C82"/>
    <w:rsid w:val="00B23549"/>
    <w:rsid w:val="00B24395"/>
    <w:rsid w:val="00B24D2F"/>
    <w:rsid w:val="00B261C7"/>
    <w:rsid w:val="00B269D9"/>
    <w:rsid w:val="00B3338E"/>
    <w:rsid w:val="00B35A47"/>
    <w:rsid w:val="00B37AE0"/>
    <w:rsid w:val="00B4396B"/>
    <w:rsid w:val="00B44FA4"/>
    <w:rsid w:val="00B45E90"/>
    <w:rsid w:val="00B46EBB"/>
    <w:rsid w:val="00B51381"/>
    <w:rsid w:val="00B5288D"/>
    <w:rsid w:val="00B52DCA"/>
    <w:rsid w:val="00B538D4"/>
    <w:rsid w:val="00B571A9"/>
    <w:rsid w:val="00B62804"/>
    <w:rsid w:val="00B65A7A"/>
    <w:rsid w:val="00B824A9"/>
    <w:rsid w:val="00B824DF"/>
    <w:rsid w:val="00B83E8E"/>
    <w:rsid w:val="00B84FD8"/>
    <w:rsid w:val="00B879A4"/>
    <w:rsid w:val="00B907C4"/>
    <w:rsid w:val="00B94676"/>
    <w:rsid w:val="00B97134"/>
    <w:rsid w:val="00BA1ED6"/>
    <w:rsid w:val="00BA2C7B"/>
    <w:rsid w:val="00BA769B"/>
    <w:rsid w:val="00BA7DAA"/>
    <w:rsid w:val="00BB0A03"/>
    <w:rsid w:val="00BB133F"/>
    <w:rsid w:val="00BB2995"/>
    <w:rsid w:val="00BB531F"/>
    <w:rsid w:val="00BB5AAA"/>
    <w:rsid w:val="00BC23C9"/>
    <w:rsid w:val="00BC3606"/>
    <w:rsid w:val="00BC494F"/>
    <w:rsid w:val="00BC61EA"/>
    <w:rsid w:val="00BD1C74"/>
    <w:rsid w:val="00BD5CB3"/>
    <w:rsid w:val="00BE2193"/>
    <w:rsid w:val="00BF10CA"/>
    <w:rsid w:val="00BF115A"/>
    <w:rsid w:val="00BF682E"/>
    <w:rsid w:val="00BF78E8"/>
    <w:rsid w:val="00C03110"/>
    <w:rsid w:val="00C05994"/>
    <w:rsid w:val="00C1079B"/>
    <w:rsid w:val="00C11D96"/>
    <w:rsid w:val="00C14C7B"/>
    <w:rsid w:val="00C14C84"/>
    <w:rsid w:val="00C15A2B"/>
    <w:rsid w:val="00C20F80"/>
    <w:rsid w:val="00C211BB"/>
    <w:rsid w:val="00C27166"/>
    <w:rsid w:val="00C30C47"/>
    <w:rsid w:val="00C320C5"/>
    <w:rsid w:val="00C33C3D"/>
    <w:rsid w:val="00C36774"/>
    <w:rsid w:val="00C40D16"/>
    <w:rsid w:val="00C43CC0"/>
    <w:rsid w:val="00C4753F"/>
    <w:rsid w:val="00C518B5"/>
    <w:rsid w:val="00C51A74"/>
    <w:rsid w:val="00C56DA0"/>
    <w:rsid w:val="00C61B14"/>
    <w:rsid w:val="00C723C3"/>
    <w:rsid w:val="00C774E2"/>
    <w:rsid w:val="00C822C8"/>
    <w:rsid w:val="00C870F5"/>
    <w:rsid w:val="00C90B7B"/>
    <w:rsid w:val="00C91506"/>
    <w:rsid w:val="00C918CF"/>
    <w:rsid w:val="00C93C64"/>
    <w:rsid w:val="00CA43EB"/>
    <w:rsid w:val="00CB02E8"/>
    <w:rsid w:val="00CB0463"/>
    <w:rsid w:val="00CB7EDE"/>
    <w:rsid w:val="00CC57E9"/>
    <w:rsid w:val="00CD003E"/>
    <w:rsid w:val="00CD0213"/>
    <w:rsid w:val="00CD0C93"/>
    <w:rsid w:val="00CD375A"/>
    <w:rsid w:val="00CD7ADA"/>
    <w:rsid w:val="00CE1481"/>
    <w:rsid w:val="00CE1E94"/>
    <w:rsid w:val="00CE3111"/>
    <w:rsid w:val="00CF1B9A"/>
    <w:rsid w:val="00CF29A4"/>
    <w:rsid w:val="00CF2A0C"/>
    <w:rsid w:val="00CF2F26"/>
    <w:rsid w:val="00CF387C"/>
    <w:rsid w:val="00CF4FA8"/>
    <w:rsid w:val="00D008DC"/>
    <w:rsid w:val="00D03E2E"/>
    <w:rsid w:val="00D0404A"/>
    <w:rsid w:val="00D06749"/>
    <w:rsid w:val="00D208E2"/>
    <w:rsid w:val="00D238AB"/>
    <w:rsid w:val="00D24520"/>
    <w:rsid w:val="00D26027"/>
    <w:rsid w:val="00D32CAC"/>
    <w:rsid w:val="00D32D5E"/>
    <w:rsid w:val="00D36888"/>
    <w:rsid w:val="00D37971"/>
    <w:rsid w:val="00D43D2F"/>
    <w:rsid w:val="00D46FBF"/>
    <w:rsid w:val="00D514DB"/>
    <w:rsid w:val="00D56A76"/>
    <w:rsid w:val="00D61D8F"/>
    <w:rsid w:val="00D63B2C"/>
    <w:rsid w:val="00D7086B"/>
    <w:rsid w:val="00D709C0"/>
    <w:rsid w:val="00D70F0A"/>
    <w:rsid w:val="00D74721"/>
    <w:rsid w:val="00D757BF"/>
    <w:rsid w:val="00D7780E"/>
    <w:rsid w:val="00D80E86"/>
    <w:rsid w:val="00D819B1"/>
    <w:rsid w:val="00D83810"/>
    <w:rsid w:val="00D84444"/>
    <w:rsid w:val="00D86418"/>
    <w:rsid w:val="00D93750"/>
    <w:rsid w:val="00DA2FD8"/>
    <w:rsid w:val="00DB0912"/>
    <w:rsid w:val="00DB515A"/>
    <w:rsid w:val="00DB62C1"/>
    <w:rsid w:val="00DC22E3"/>
    <w:rsid w:val="00DC2672"/>
    <w:rsid w:val="00DC2F78"/>
    <w:rsid w:val="00DC3BF2"/>
    <w:rsid w:val="00DC5798"/>
    <w:rsid w:val="00DC6573"/>
    <w:rsid w:val="00DD0250"/>
    <w:rsid w:val="00DD6A9A"/>
    <w:rsid w:val="00DE0020"/>
    <w:rsid w:val="00DE23D1"/>
    <w:rsid w:val="00DE77DB"/>
    <w:rsid w:val="00DF26EE"/>
    <w:rsid w:val="00DF377D"/>
    <w:rsid w:val="00DF4BE7"/>
    <w:rsid w:val="00DF7510"/>
    <w:rsid w:val="00DF7C3B"/>
    <w:rsid w:val="00E002D3"/>
    <w:rsid w:val="00E01697"/>
    <w:rsid w:val="00E030A6"/>
    <w:rsid w:val="00E035B1"/>
    <w:rsid w:val="00E03CBB"/>
    <w:rsid w:val="00E05771"/>
    <w:rsid w:val="00E06DE7"/>
    <w:rsid w:val="00E1662A"/>
    <w:rsid w:val="00E17BA5"/>
    <w:rsid w:val="00E25772"/>
    <w:rsid w:val="00E25DDB"/>
    <w:rsid w:val="00E265B5"/>
    <w:rsid w:val="00E30D28"/>
    <w:rsid w:val="00E34F72"/>
    <w:rsid w:val="00E34FF8"/>
    <w:rsid w:val="00E51CF8"/>
    <w:rsid w:val="00E57908"/>
    <w:rsid w:val="00E60C44"/>
    <w:rsid w:val="00E6451C"/>
    <w:rsid w:val="00E739CD"/>
    <w:rsid w:val="00E73B67"/>
    <w:rsid w:val="00E7706F"/>
    <w:rsid w:val="00E83F9F"/>
    <w:rsid w:val="00E90BF4"/>
    <w:rsid w:val="00E90F1C"/>
    <w:rsid w:val="00E9691B"/>
    <w:rsid w:val="00EA0B84"/>
    <w:rsid w:val="00EA36B8"/>
    <w:rsid w:val="00EA3DA4"/>
    <w:rsid w:val="00EA5484"/>
    <w:rsid w:val="00EA5BA2"/>
    <w:rsid w:val="00EA7936"/>
    <w:rsid w:val="00EB175C"/>
    <w:rsid w:val="00EB206A"/>
    <w:rsid w:val="00EC1049"/>
    <w:rsid w:val="00EC16FD"/>
    <w:rsid w:val="00EC1817"/>
    <w:rsid w:val="00EC5CCB"/>
    <w:rsid w:val="00ED3449"/>
    <w:rsid w:val="00ED461E"/>
    <w:rsid w:val="00EE2B8F"/>
    <w:rsid w:val="00EE37D6"/>
    <w:rsid w:val="00EE5B05"/>
    <w:rsid w:val="00EE6D3A"/>
    <w:rsid w:val="00EE6E95"/>
    <w:rsid w:val="00EF0FA1"/>
    <w:rsid w:val="00EF5F0B"/>
    <w:rsid w:val="00EF7E7B"/>
    <w:rsid w:val="00F044B3"/>
    <w:rsid w:val="00F15083"/>
    <w:rsid w:val="00F16811"/>
    <w:rsid w:val="00F17A01"/>
    <w:rsid w:val="00F34EE3"/>
    <w:rsid w:val="00F35428"/>
    <w:rsid w:val="00F36A45"/>
    <w:rsid w:val="00F43CC8"/>
    <w:rsid w:val="00F44B2B"/>
    <w:rsid w:val="00F46AE8"/>
    <w:rsid w:val="00F47121"/>
    <w:rsid w:val="00F47392"/>
    <w:rsid w:val="00F50F70"/>
    <w:rsid w:val="00F57201"/>
    <w:rsid w:val="00F57BF2"/>
    <w:rsid w:val="00F637DB"/>
    <w:rsid w:val="00F660EF"/>
    <w:rsid w:val="00F72683"/>
    <w:rsid w:val="00F72E90"/>
    <w:rsid w:val="00F75814"/>
    <w:rsid w:val="00F76D02"/>
    <w:rsid w:val="00F77479"/>
    <w:rsid w:val="00F77B01"/>
    <w:rsid w:val="00F77DD1"/>
    <w:rsid w:val="00F8139C"/>
    <w:rsid w:val="00F82FCD"/>
    <w:rsid w:val="00F83D39"/>
    <w:rsid w:val="00F85682"/>
    <w:rsid w:val="00F92AA4"/>
    <w:rsid w:val="00F95838"/>
    <w:rsid w:val="00F9739A"/>
    <w:rsid w:val="00FB6F61"/>
    <w:rsid w:val="00FC123F"/>
    <w:rsid w:val="00FC26C5"/>
    <w:rsid w:val="00FC2D7B"/>
    <w:rsid w:val="00FC3B33"/>
    <w:rsid w:val="00FC7000"/>
    <w:rsid w:val="00FD0917"/>
    <w:rsid w:val="00FD0F51"/>
    <w:rsid w:val="00FD5E6D"/>
    <w:rsid w:val="00FD6DF8"/>
    <w:rsid w:val="00FE1582"/>
    <w:rsid w:val="00FE1C6E"/>
    <w:rsid w:val="00FE7DFA"/>
    <w:rsid w:val="00FF45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7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DC22E3"/>
    <w:pPr>
      <w:jc w:val="center"/>
      <w:outlineLvl w:val="0"/>
    </w:pPr>
    <w:rPr>
      <w:rFonts w:ascii="Times New Roman" w:hAnsi="Times New Roman"/>
      <w:b/>
      <w:sz w:val="28"/>
    </w:rPr>
  </w:style>
  <w:style w:type="paragraph" w:styleId="Heading2">
    <w:name w:val="heading 2"/>
    <w:basedOn w:val="BodyText"/>
    <w:uiPriority w:val="9"/>
    <w:unhideWhenUsed/>
    <w:qFormat/>
    <w:rsid w:val="00B62804"/>
    <w:pPr>
      <w:outlineLvl w:val="1"/>
    </w:pPr>
  </w:style>
  <w:style w:type="paragraph" w:styleId="Heading3">
    <w:name w:val="heading 3"/>
    <w:basedOn w:val="Heading1"/>
    <w:uiPriority w:val="9"/>
    <w:unhideWhenUsed/>
    <w:qFormat/>
    <w:rsid w:val="0074784E"/>
    <w:pPr>
      <w:outlineLvl w:val="2"/>
    </w:pPr>
    <w:rPr>
      <w:sz w:val="24"/>
      <w:szCs w:val="20"/>
    </w:rPr>
  </w:style>
  <w:style w:type="paragraph" w:styleId="Heading4">
    <w:name w:val="heading 4"/>
    <w:basedOn w:val="Normal"/>
    <w:uiPriority w:val="9"/>
    <w:unhideWhenUsed/>
    <w:qFormat/>
    <w:pPr>
      <w:spacing w:before="56"/>
      <w:ind w:left="3225" w:firstLine="304"/>
      <w:outlineLvl w:val="3"/>
    </w:pPr>
    <w:rPr>
      <w:rFonts w:ascii="Times New Roman" w:eastAsia="Times New Roman" w:hAnsi="Times New Roman"/>
      <w:b/>
      <w:bCs/>
      <w:sz w:val="38"/>
      <w:szCs w:val="38"/>
    </w:rPr>
  </w:style>
  <w:style w:type="paragraph" w:styleId="Heading5">
    <w:name w:val="heading 5"/>
    <w:basedOn w:val="Normal"/>
    <w:uiPriority w:val="9"/>
    <w:unhideWhenUsed/>
    <w:qFormat/>
    <w:pPr>
      <w:spacing w:before="25"/>
      <w:outlineLvl w:val="4"/>
    </w:pPr>
    <w:rPr>
      <w:rFonts w:ascii="Arial" w:eastAsia="Arial" w:hAnsi="Arial"/>
      <w:b/>
      <w:bCs/>
      <w:sz w:val="32"/>
      <w:szCs w:val="32"/>
    </w:rPr>
  </w:style>
  <w:style w:type="paragraph" w:styleId="Heading6">
    <w:name w:val="heading 6"/>
    <w:basedOn w:val="Normal"/>
    <w:uiPriority w:val="9"/>
    <w:unhideWhenUsed/>
    <w:qFormat/>
    <w:pPr>
      <w:spacing w:before="69"/>
      <w:ind w:left="3045"/>
      <w:outlineLvl w:val="5"/>
    </w:pPr>
    <w:rPr>
      <w:rFonts w:ascii="Times New Roman" w:eastAsia="Times New Roman" w:hAnsi="Times New Roman"/>
      <w:b/>
      <w:bCs/>
      <w:sz w:val="24"/>
      <w:szCs w:val="24"/>
    </w:rPr>
  </w:style>
  <w:style w:type="paragraph" w:styleId="Heading7">
    <w:name w:val="heading 7"/>
    <w:basedOn w:val="Normal"/>
    <w:uiPriority w:val="1"/>
    <w:qFormat/>
    <w:pPr>
      <w:ind w:left="26"/>
      <w:outlineLvl w:val="6"/>
    </w:pPr>
    <w:rPr>
      <w:rFonts w:ascii="Times New Roman" w:eastAsia="Times New Roman" w:hAnsi="Times New Roman"/>
      <w:sz w:val="24"/>
      <w:szCs w:val="24"/>
    </w:rPr>
  </w:style>
  <w:style w:type="paragraph" w:styleId="Heading8">
    <w:name w:val="heading 8"/>
    <w:basedOn w:val="Normal"/>
    <w:uiPriority w:val="1"/>
    <w:qFormat/>
    <w:pPr>
      <w:ind w:left="1343"/>
      <w:outlineLvl w:val="7"/>
    </w:pPr>
    <w:rPr>
      <w:rFonts w:ascii="Times New Roman" w:eastAsia="Times New Roman" w:hAnsi="Times New Roman"/>
      <w:sz w:val="23"/>
      <w:szCs w:val="23"/>
    </w:rPr>
  </w:style>
  <w:style w:type="paragraph" w:styleId="Heading9">
    <w:name w:val="heading 9"/>
    <w:basedOn w:val="Normal"/>
    <w:uiPriority w:val="1"/>
    <w:qFormat/>
    <w:pPr>
      <w:ind w:left="1238"/>
      <w:outlineLvl w:val="8"/>
    </w:pPr>
    <w:rPr>
      <w:rFonts w:ascii="Times New Roman" w:eastAsia="Times New Roman" w:hAnsi="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52"/>
      <w:ind w:left="152"/>
    </w:pPr>
    <w:rPr>
      <w:rFonts w:ascii="Times New Roman" w:eastAsia="Times New Roman" w:hAnsi="Times New Roman"/>
      <w:b/>
      <w:bCs/>
    </w:rPr>
  </w:style>
  <w:style w:type="paragraph" w:styleId="TOC2">
    <w:name w:val="toc 2"/>
    <w:basedOn w:val="Normal"/>
    <w:uiPriority w:val="39"/>
    <w:qFormat/>
    <w:pPr>
      <w:spacing w:before="253"/>
      <w:ind w:left="718" w:hanging="567"/>
    </w:pPr>
    <w:rPr>
      <w:rFonts w:ascii="Times New Roman" w:eastAsia="Times New Roman" w:hAnsi="Times New Roman"/>
    </w:rPr>
  </w:style>
  <w:style w:type="paragraph" w:styleId="TOC3">
    <w:name w:val="toc 3"/>
    <w:basedOn w:val="Normal"/>
    <w:uiPriority w:val="39"/>
    <w:qFormat/>
    <w:pPr>
      <w:ind w:left="718"/>
    </w:pPr>
    <w:rPr>
      <w:rFonts w:ascii="Times New Roman" w:eastAsia="Times New Roman" w:hAnsi="Times New Roman"/>
    </w:rPr>
  </w:style>
  <w:style w:type="paragraph" w:styleId="BodyText">
    <w:name w:val="Body Text"/>
    <w:basedOn w:val="Normal"/>
    <w:uiPriority w:val="1"/>
    <w:qFormat/>
    <w:rsid w:val="00C918CF"/>
    <w:pPr>
      <w:jc w:val="both"/>
    </w:pPr>
    <w:rPr>
      <w:rFonts w:ascii="Times New Roman" w:eastAsia="Times New Roman"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567526"/>
    <w:pPr>
      <w:tabs>
        <w:tab w:val="center" w:pos="4513"/>
        <w:tab w:val="right" w:pos="9026"/>
      </w:tabs>
    </w:pPr>
  </w:style>
  <w:style w:type="character" w:customStyle="1" w:styleId="HeaderChar">
    <w:name w:val="Header Char"/>
    <w:basedOn w:val="DefaultParagraphFont"/>
    <w:link w:val="Header"/>
    <w:rsid w:val="00567526"/>
  </w:style>
  <w:style w:type="paragraph" w:styleId="Footer">
    <w:name w:val="footer"/>
    <w:basedOn w:val="Normal"/>
    <w:link w:val="FooterChar"/>
    <w:unhideWhenUsed/>
    <w:rsid w:val="00567526"/>
    <w:pPr>
      <w:tabs>
        <w:tab w:val="center" w:pos="4513"/>
        <w:tab w:val="right" w:pos="9026"/>
      </w:tabs>
    </w:pPr>
  </w:style>
  <w:style w:type="character" w:customStyle="1" w:styleId="FooterChar">
    <w:name w:val="Footer Char"/>
    <w:basedOn w:val="DefaultParagraphFont"/>
    <w:link w:val="Footer"/>
    <w:rsid w:val="00567526"/>
  </w:style>
  <w:style w:type="character" w:styleId="Hyperlink">
    <w:name w:val="Hyperlink"/>
    <w:basedOn w:val="DefaultParagraphFont"/>
    <w:uiPriority w:val="99"/>
    <w:unhideWhenUsed/>
    <w:rsid w:val="004D7072"/>
    <w:rPr>
      <w:color w:val="0000FF" w:themeColor="hyperlink"/>
      <w:u w:val="single"/>
    </w:rPr>
  </w:style>
  <w:style w:type="character" w:styleId="UnresolvedMention">
    <w:name w:val="Unresolved Mention"/>
    <w:basedOn w:val="DefaultParagraphFont"/>
    <w:uiPriority w:val="99"/>
    <w:semiHidden/>
    <w:unhideWhenUsed/>
    <w:rsid w:val="004D7072"/>
    <w:rPr>
      <w:color w:val="605E5C"/>
      <w:shd w:val="clear" w:color="auto" w:fill="E1DFDD"/>
    </w:rPr>
  </w:style>
  <w:style w:type="table" w:styleId="TableGrid">
    <w:name w:val="Table Grid"/>
    <w:basedOn w:val="TableNormal"/>
    <w:uiPriority w:val="39"/>
    <w:rsid w:val="00224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82036"/>
    <w:rPr>
      <w:sz w:val="20"/>
      <w:szCs w:val="20"/>
    </w:rPr>
  </w:style>
  <w:style w:type="character" w:customStyle="1" w:styleId="FootnoteTextChar">
    <w:name w:val="Footnote Text Char"/>
    <w:basedOn w:val="DefaultParagraphFont"/>
    <w:link w:val="FootnoteText"/>
    <w:uiPriority w:val="99"/>
    <w:semiHidden/>
    <w:rsid w:val="00182036"/>
    <w:rPr>
      <w:sz w:val="20"/>
      <w:szCs w:val="20"/>
    </w:rPr>
  </w:style>
  <w:style w:type="character" w:styleId="FootnoteReference">
    <w:name w:val="footnote reference"/>
    <w:basedOn w:val="DefaultParagraphFont"/>
    <w:uiPriority w:val="99"/>
    <w:semiHidden/>
    <w:unhideWhenUsed/>
    <w:rsid w:val="00182036"/>
    <w:rPr>
      <w:vertAlign w:val="superscript"/>
    </w:rPr>
  </w:style>
  <w:style w:type="character" w:styleId="CommentReference">
    <w:name w:val="annotation reference"/>
    <w:basedOn w:val="DefaultParagraphFont"/>
    <w:uiPriority w:val="99"/>
    <w:semiHidden/>
    <w:unhideWhenUsed/>
    <w:rsid w:val="001525BF"/>
    <w:rPr>
      <w:sz w:val="16"/>
      <w:szCs w:val="16"/>
    </w:rPr>
  </w:style>
  <w:style w:type="paragraph" w:styleId="CommentText">
    <w:name w:val="annotation text"/>
    <w:basedOn w:val="Normal"/>
    <w:link w:val="CommentTextChar"/>
    <w:uiPriority w:val="99"/>
    <w:semiHidden/>
    <w:unhideWhenUsed/>
    <w:rsid w:val="001525BF"/>
    <w:rPr>
      <w:sz w:val="20"/>
      <w:szCs w:val="20"/>
    </w:rPr>
  </w:style>
  <w:style w:type="character" w:customStyle="1" w:styleId="CommentTextChar">
    <w:name w:val="Comment Text Char"/>
    <w:basedOn w:val="DefaultParagraphFont"/>
    <w:link w:val="CommentText"/>
    <w:uiPriority w:val="99"/>
    <w:semiHidden/>
    <w:rsid w:val="001525BF"/>
    <w:rPr>
      <w:sz w:val="20"/>
      <w:szCs w:val="20"/>
    </w:rPr>
  </w:style>
  <w:style w:type="paragraph" w:styleId="CommentSubject">
    <w:name w:val="annotation subject"/>
    <w:basedOn w:val="CommentText"/>
    <w:next w:val="CommentText"/>
    <w:link w:val="CommentSubjectChar"/>
    <w:uiPriority w:val="99"/>
    <w:semiHidden/>
    <w:unhideWhenUsed/>
    <w:rsid w:val="001525BF"/>
    <w:rPr>
      <w:b/>
      <w:bCs/>
    </w:rPr>
  </w:style>
  <w:style w:type="character" w:customStyle="1" w:styleId="CommentSubjectChar">
    <w:name w:val="Comment Subject Char"/>
    <w:basedOn w:val="CommentTextChar"/>
    <w:link w:val="CommentSubject"/>
    <w:uiPriority w:val="99"/>
    <w:semiHidden/>
    <w:rsid w:val="001525BF"/>
    <w:rPr>
      <w:b/>
      <w:bCs/>
      <w:sz w:val="20"/>
      <w:szCs w:val="20"/>
    </w:rPr>
  </w:style>
  <w:style w:type="paragraph" w:styleId="Revision">
    <w:name w:val="Revision"/>
    <w:hidden/>
    <w:uiPriority w:val="99"/>
    <w:semiHidden/>
    <w:rsid w:val="001525BF"/>
    <w:pPr>
      <w:widowControl/>
    </w:pPr>
  </w:style>
  <w:style w:type="character" w:styleId="PageNumber">
    <w:name w:val="page number"/>
    <w:basedOn w:val="DefaultParagraphFont"/>
    <w:semiHidden/>
    <w:rsid w:val="0087608F"/>
  </w:style>
  <w:style w:type="paragraph" w:styleId="TOCHeading">
    <w:name w:val="TOC Heading"/>
    <w:basedOn w:val="Heading1"/>
    <w:next w:val="Normal"/>
    <w:uiPriority w:val="39"/>
    <w:unhideWhenUsed/>
    <w:qFormat/>
    <w:rsid w:val="00ED461E"/>
    <w:pPr>
      <w:keepNext/>
      <w:keepLines/>
      <w:widowControl/>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9BE35F7D-5266-4C10-938E-0D91C463F860}">
  <ds:schemaRefs>
    <ds:schemaRef ds:uri="http://schemas.openxmlformats.org/officeDocument/2006/bibliography"/>
  </ds:schemaRefs>
</ds:datastoreItem>
</file>

<file path=customXml/itemProps2.xml><?xml version="1.0" encoding="utf-8"?>
<ds:datastoreItem xmlns:ds="http://schemas.openxmlformats.org/officeDocument/2006/customXml" ds:itemID="{9776C847-1162-4DC7-8B5D-58D51AEF9158}">
  <ds:schemaRefs>
    <ds:schemaRef ds:uri="http://schemas.microsoft.com/sharepoint/v3/contenttype/forms"/>
  </ds:schemaRefs>
</ds:datastoreItem>
</file>

<file path=customXml/itemProps3.xml><?xml version="1.0" encoding="utf-8"?>
<ds:datastoreItem xmlns:ds="http://schemas.openxmlformats.org/officeDocument/2006/customXml" ds:itemID="{83843DEF-CE37-41FD-9987-B3CCE253281C}"/>
</file>

<file path=customXml/itemProps4.xml><?xml version="1.0" encoding="utf-8"?>
<ds:datastoreItem xmlns:ds="http://schemas.openxmlformats.org/officeDocument/2006/customXml" ds:itemID="{7A668361-8DFE-4F2F-988F-F61F4A21B59E}">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119026</Words>
  <Characters>67846</Characters>
  <Application>Microsoft Office Word</Application>
  <DocSecurity>0</DocSecurity>
  <Lines>565</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2022-03-30T13:00:00Z</dcterms:created>
  <dcterms:modified xsi:type="dcterms:W3CDTF">2022-06-27T10:37:00Z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