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EA050" w14:textId="77777777" w:rsidR="006E7B2E" w:rsidRPr="00C137C1" w:rsidRDefault="006E7B2E" w:rsidP="006E7B2E">
      <w:pPr>
        <w:jc w:val="both"/>
        <w:rPr>
          <w:rFonts w:ascii="Times New Roman" w:eastAsia="Arial" w:hAnsi="Times New Roman" w:cs="Arial"/>
          <w:noProof/>
          <w:sz w:val="24"/>
          <w:szCs w:val="13"/>
        </w:rPr>
      </w:pPr>
    </w:p>
    <w:p w14:paraId="4D390596" w14:textId="77777777" w:rsidR="006E7B2E" w:rsidRPr="00C137C1" w:rsidRDefault="006E7B2E" w:rsidP="006E7B2E">
      <w:pPr>
        <w:pStyle w:val="Pamatteksts"/>
        <w:ind w:left="0"/>
        <w:jc w:val="right"/>
        <w:rPr>
          <w:rFonts w:ascii="Times New Roman" w:hAnsi="Times New Roman"/>
          <w:noProof/>
          <w:sz w:val="24"/>
        </w:rPr>
      </w:pPr>
      <w:r w:rsidRPr="00C137C1">
        <w:rPr>
          <w:rFonts w:ascii="Times New Roman" w:hAnsi="Times New Roman"/>
          <w:noProof/>
          <w:sz w:val="24"/>
        </w:rPr>
        <w:t>1. pielikums</w:t>
      </w:r>
    </w:p>
    <w:p w14:paraId="1F98343F" w14:textId="77777777" w:rsidR="006E7B2E" w:rsidRPr="00C137C1" w:rsidRDefault="006E7B2E" w:rsidP="006E7B2E">
      <w:pPr>
        <w:jc w:val="both"/>
        <w:rPr>
          <w:rFonts w:ascii="Times New Roman" w:eastAsia="Arial" w:hAnsi="Times New Roman" w:cs="Arial"/>
          <w:noProof/>
          <w:sz w:val="24"/>
          <w:szCs w:val="13"/>
        </w:rPr>
      </w:pPr>
    </w:p>
    <w:p w14:paraId="2D1905D1" w14:textId="77777777" w:rsidR="006E7B2E" w:rsidRPr="00C137C1" w:rsidRDefault="006E7B2E" w:rsidP="006E7B2E">
      <w:pPr>
        <w:pStyle w:val="Virsraksts1"/>
        <w:spacing w:before="0"/>
        <w:ind w:left="0"/>
        <w:jc w:val="both"/>
        <w:rPr>
          <w:rFonts w:ascii="Times New Roman" w:hAnsi="Times New Roman"/>
          <w:noProof/>
          <w:sz w:val="24"/>
        </w:rPr>
      </w:pPr>
      <w:r w:rsidRPr="00C137C1">
        <w:rPr>
          <w:rFonts w:ascii="Times New Roman" w:hAnsi="Times New Roman"/>
          <w:noProof/>
          <w:sz w:val="24"/>
        </w:rPr>
        <w:t>Pasta konvencijas reglaments</w:t>
      </w:r>
    </w:p>
    <w:p w14:paraId="3400EDDB" w14:textId="77777777" w:rsidR="006E7B2E" w:rsidRPr="00C137C1" w:rsidRDefault="006E7B2E" w:rsidP="006E7B2E">
      <w:pPr>
        <w:jc w:val="both"/>
        <w:rPr>
          <w:rFonts w:ascii="Times New Roman" w:eastAsia="Arial" w:hAnsi="Times New Roman" w:cs="Arial"/>
          <w:b/>
          <w:bCs/>
          <w:noProof/>
          <w:sz w:val="24"/>
          <w:szCs w:val="18"/>
        </w:rPr>
      </w:pPr>
    </w:p>
    <w:p w14:paraId="22B1B69D" w14:textId="77777777" w:rsidR="006E7B2E" w:rsidRPr="00C137C1" w:rsidRDefault="006E7B2E" w:rsidP="006E7B2E">
      <w:pPr>
        <w:jc w:val="both"/>
        <w:rPr>
          <w:rFonts w:ascii="Times New Roman" w:eastAsia="Arial" w:hAnsi="Times New Roman" w:cs="Arial"/>
          <w:b/>
          <w:bCs/>
          <w:noProof/>
          <w:sz w:val="24"/>
          <w:szCs w:val="21"/>
        </w:rPr>
      </w:pPr>
    </w:p>
    <w:p w14:paraId="16B76686" w14:textId="77777777" w:rsidR="006E7B2E" w:rsidRPr="00C137C1" w:rsidRDefault="006E7B2E" w:rsidP="006E7B2E">
      <w:pPr>
        <w:jc w:val="both"/>
        <w:rPr>
          <w:rFonts w:ascii="Times New Roman" w:hAnsi="Times New Roman"/>
          <w:b/>
          <w:noProof/>
          <w:sz w:val="24"/>
        </w:rPr>
      </w:pPr>
      <w:r w:rsidRPr="00C137C1">
        <w:rPr>
          <w:rFonts w:ascii="Times New Roman" w:hAnsi="Times New Roman"/>
          <w:b/>
          <w:noProof/>
          <w:sz w:val="24"/>
        </w:rPr>
        <w:t>I nodaļa</w:t>
      </w:r>
    </w:p>
    <w:p w14:paraId="14E4F315" w14:textId="77777777" w:rsidR="006E7B2E" w:rsidRPr="00C137C1" w:rsidRDefault="006E7B2E" w:rsidP="006E7B2E">
      <w:pPr>
        <w:jc w:val="both"/>
        <w:rPr>
          <w:rFonts w:ascii="Times New Roman" w:hAnsi="Times New Roman"/>
          <w:b/>
          <w:noProof/>
          <w:sz w:val="24"/>
        </w:rPr>
      </w:pPr>
      <w:r w:rsidRPr="00C137C1">
        <w:rPr>
          <w:rFonts w:ascii="Times New Roman" w:hAnsi="Times New Roman"/>
          <w:b/>
          <w:noProof/>
          <w:sz w:val="24"/>
        </w:rPr>
        <w:t>Kopīgie noteikumi</w:t>
      </w:r>
    </w:p>
    <w:p w14:paraId="2E4E1C49" w14:textId="77777777" w:rsidR="006E7B2E" w:rsidRPr="00C137C1" w:rsidRDefault="006E7B2E" w:rsidP="006E7B2E">
      <w:pPr>
        <w:jc w:val="both"/>
        <w:rPr>
          <w:rFonts w:ascii="Times New Roman" w:eastAsia="Arial" w:hAnsi="Times New Roman" w:cs="Arial"/>
          <w:b/>
          <w:bCs/>
          <w:noProof/>
          <w:sz w:val="24"/>
          <w:szCs w:val="19"/>
        </w:rPr>
      </w:pPr>
    </w:p>
    <w:p w14:paraId="059FE414"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08-002. pants</w:t>
      </w:r>
    </w:p>
    <w:p w14:paraId="61FD98A6"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Īstenošanas noteikumi attiecībā uz iepriekšēju elektronisko datu sniegšanu</w:t>
      </w:r>
    </w:p>
    <w:p w14:paraId="58D5F9C9" w14:textId="77777777" w:rsidR="006E7B2E" w:rsidRPr="00C137C1" w:rsidRDefault="006E7B2E" w:rsidP="006E7B2E">
      <w:pPr>
        <w:pStyle w:val="Pamatteksts"/>
        <w:ind w:left="0"/>
        <w:jc w:val="both"/>
        <w:rPr>
          <w:rFonts w:ascii="Times New Roman" w:hAnsi="Times New Roman"/>
          <w:noProof/>
          <w:sz w:val="24"/>
        </w:rPr>
      </w:pPr>
    </w:p>
    <w:p w14:paraId="23DC79ED"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Šā panta 1. punktu groza šādi.</w:t>
      </w:r>
    </w:p>
    <w:p w14:paraId="5C3E2DC5" w14:textId="77777777" w:rsidR="006E7B2E" w:rsidRPr="00C137C1" w:rsidRDefault="006E7B2E" w:rsidP="006E7B2E">
      <w:pPr>
        <w:pStyle w:val="Pamatteksts"/>
        <w:ind w:left="0"/>
        <w:jc w:val="both"/>
        <w:rPr>
          <w:rFonts w:ascii="Times New Roman" w:hAnsi="Times New Roman"/>
          <w:noProof/>
          <w:sz w:val="24"/>
        </w:rPr>
      </w:pPr>
    </w:p>
    <w:p w14:paraId="586ED301"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 xml:space="preserve">1. Attiecībā uz sūtījumiem, kuros ir preces, varētu būt jāievēro īpašas importam piemērojamas muitas vai drošības prasības par iepriekšēju elektronisko datu sniegšanu, kā minēts Konvencijas 8. panta 1. punktā un kā sīkāk noteikts attiecīgajos reglamenta noteikumos. </w:t>
      </w:r>
      <w:r w:rsidRPr="00C137C1">
        <w:rPr>
          <w:rFonts w:ascii="Times New Roman" w:hAnsi="Times New Roman"/>
          <w:b/>
          <w:noProof/>
          <w:sz w:val="24"/>
        </w:rPr>
        <w:t xml:space="preserve">Visām dalībvalstīm un to izraudzītiem operatoriem ir jābūt iespējai informēt citas dalībvalstis un to izraudzītos operatorus par savām īpašām drošības prasībām (saskaņā ar minētajiem noteikumiem), izmantojot attiecīgo apkopojumu. </w:t>
      </w:r>
      <w:r w:rsidRPr="00C137C1">
        <w:rPr>
          <w:rFonts w:ascii="Times New Roman" w:hAnsi="Times New Roman"/>
          <w:noProof/>
          <w:sz w:val="24"/>
        </w:rPr>
        <w:t>Šīs prasības nepiemēro attiecībā uz vēstulēm, pastkartēm, iespieddarbiem (kas nav grāmatas) vai vēstuļu korespondences sūtījumiem, kuros ir ievietoti neredzīgām personām paredzēti sūtījumi, kam nepiemēro muitas nodevas.</w:t>
      </w:r>
    </w:p>
    <w:p w14:paraId="2EA1B18B" w14:textId="77777777" w:rsidR="006E7B2E" w:rsidRPr="00C137C1" w:rsidRDefault="006E7B2E" w:rsidP="006E7B2E">
      <w:pPr>
        <w:jc w:val="both"/>
        <w:rPr>
          <w:rFonts w:ascii="Times New Roman" w:hAnsi="Times New Roman"/>
          <w:noProof/>
          <w:sz w:val="24"/>
        </w:rPr>
      </w:pPr>
    </w:p>
    <w:p w14:paraId="0C24F5B8" w14:textId="77777777" w:rsidR="006E7B2E" w:rsidRPr="00C137C1" w:rsidRDefault="006E7B2E" w:rsidP="006E7B2E">
      <w:pPr>
        <w:jc w:val="both"/>
        <w:rPr>
          <w:rFonts w:ascii="Times New Roman" w:hAnsi="Times New Roman"/>
          <w:noProof/>
          <w:sz w:val="24"/>
        </w:rPr>
      </w:pPr>
    </w:p>
    <w:p w14:paraId="00F34D9E"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20-001. pants</w:t>
      </w:r>
    </w:p>
    <w:p w14:paraId="10F55B9A"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Sūtījumi, kuriem jāveic muitas pārbaude</w:t>
      </w:r>
    </w:p>
    <w:p w14:paraId="2FC7D513" w14:textId="77777777" w:rsidR="006E7B2E" w:rsidRPr="00C137C1" w:rsidRDefault="006E7B2E" w:rsidP="006E7B2E">
      <w:pPr>
        <w:jc w:val="both"/>
        <w:rPr>
          <w:rFonts w:ascii="Times New Roman" w:eastAsia="Arial" w:hAnsi="Times New Roman" w:cs="Arial"/>
          <w:noProof/>
          <w:sz w:val="24"/>
          <w:szCs w:val="19"/>
        </w:rPr>
      </w:pPr>
    </w:p>
    <w:p w14:paraId="20460CBD"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Šā panta 2.1., 2.4. un 2.5. punktu groza šādi.</w:t>
      </w:r>
    </w:p>
    <w:p w14:paraId="3A636DCA" w14:textId="77777777" w:rsidR="006E7B2E" w:rsidRPr="00C137C1" w:rsidRDefault="006E7B2E" w:rsidP="006E7B2E">
      <w:pPr>
        <w:jc w:val="both"/>
        <w:rPr>
          <w:rFonts w:ascii="Times New Roman" w:eastAsia="Arial" w:hAnsi="Times New Roman" w:cs="Arial"/>
          <w:noProof/>
          <w:sz w:val="24"/>
          <w:szCs w:val="20"/>
        </w:rPr>
      </w:pPr>
    </w:p>
    <w:p w14:paraId="1377A648" w14:textId="77777777" w:rsidR="006E7B2E" w:rsidRPr="00C137C1" w:rsidRDefault="006E7B2E" w:rsidP="006E7B2E">
      <w:pPr>
        <w:pStyle w:val="Pamatteksts"/>
        <w:ind w:left="0"/>
        <w:jc w:val="both"/>
        <w:rPr>
          <w:rFonts w:ascii="Times New Roman" w:hAnsi="Times New Roman"/>
          <w:strike/>
          <w:noProof/>
          <w:sz w:val="24"/>
        </w:rPr>
      </w:pPr>
      <w:r w:rsidRPr="00C137C1">
        <w:rPr>
          <w:rFonts w:ascii="Times New Roman" w:hAnsi="Times New Roman"/>
          <w:noProof/>
          <w:sz w:val="24"/>
        </w:rPr>
        <w:t xml:space="preserve">2.1. Uz sūtījumiem, kuri jānodod muitas kontrolei, </w:t>
      </w:r>
      <w:r w:rsidRPr="00C137C1">
        <w:rPr>
          <w:rFonts w:ascii="Times New Roman" w:hAnsi="Times New Roman"/>
          <w:b/>
          <w:noProof/>
          <w:sz w:val="24"/>
        </w:rPr>
        <w:t xml:space="preserve">ārpusē </w:t>
      </w:r>
      <w:r w:rsidRPr="00C137C1">
        <w:rPr>
          <w:rFonts w:ascii="Times New Roman" w:hAnsi="Times New Roman"/>
          <w:noProof/>
          <w:sz w:val="24"/>
        </w:rPr>
        <w:t xml:space="preserve">izvieto CN 22 muitas deklarāciju, vai arī pie tiem piesien </w:t>
      </w:r>
      <w:r w:rsidRPr="00C137C1">
        <w:rPr>
          <w:rFonts w:ascii="Times New Roman" w:hAnsi="Times New Roman"/>
          <w:b/>
          <w:noProof/>
          <w:sz w:val="24"/>
          <w:u w:color="000000"/>
        </w:rPr>
        <w:t xml:space="preserve">tādas pašas formas </w:t>
      </w:r>
      <w:r w:rsidRPr="00C137C1">
        <w:rPr>
          <w:rFonts w:ascii="Times New Roman" w:hAnsi="Times New Roman"/>
          <w:noProof/>
          <w:sz w:val="24"/>
        </w:rPr>
        <w:t>birku.</w:t>
      </w:r>
    </w:p>
    <w:p w14:paraId="7032C350" w14:textId="77777777" w:rsidR="006E7B2E" w:rsidRPr="00C137C1" w:rsidRDefault="006E7B2E" w:rsidP="006E7B2E">
      <w:pPr>
        <w:pStyle w:val="Pamatteksts"/>
        <w:tabs>
          <w:tab w:val="left" w:pos="669"/>
        </w:tabs>
        <w:ind w:left="0"/>
        <w:jc w:val="both"/>
        <w:rPr>
          <w:rFonts w:ascii="Times New Roman" w:hAnsi="Times New Roman"/>
          <w:noProof/>
          <w:sz w:val="24"/>
        </w:rPr>
      </w:pPr>
    </w:p>
    <w:p w14:paraId="667BC5E0" w14:textId="77777777" w:rsidR="006E7B2E" w:rsidRPr="00C137C1" w:rsidRDefault="006E7B2E" w:rsidP="006E7B2E">
      <w:pPr>
        <w:pStyle w:val="Pamatteksts"/>
        <w:tabs>
          <w:tab w:val="left" w:pos="669"/>
        </w:tabs>
        <w:ind w:left="0"/>
        <w:jc w:val="both"/>
        <w:rPr>
          <w:rFonts w:ascii="Times New Roman" w:hAnsi="Times New Roman"/>
          <w:noProof/>
          <w:sz w:val="24"/>
        </w:rPr>
      </w:pPr>
      <w:r w:rsidRPr="00C137C1">
        <w:rPr>
          <w:rFonts w:ascii="Times New Roman" w:hAnsi="Times New Roman"/>
          <w:noProof/>
          <w:sz w:val="24"/>
        </w:rPr>
        <w:t xml:space="preserve">2.4. Ar sūtījuma nodošanas valsts izraudzītā operatora atļauju pakalpojumu lietotāji var izmantot aploksnes vai iesaiņojumu, uz kura vietā, kur piestiprina CN 22 </w:t>
      </w:r>
      <w:r w:rsidRPr="00C137C1">
        <w:rPr>
          <w:rFonts w:ascii="Times New Roman" w:hAnsi="Times New Roman"/>
          <w:b/>
          <w:noProof/>
          <w:sz w:val="24"/>
        </w:rPr>
        <w:t xml:space="preserve">vai CN 23 </w:t>
      </w:r>
      <w:r w:rsidRPr="00C137C1">
        <w:rPr>
          <w:rFonts w:ascii="Times New Roman" w:hAnsi="Times New Roman"/>
          <w:noProof/>
          <w:sz w:val="24"/>
        </w:rPr>
        <w:t xml:space="preserve">muitas deklarāciju, ir minētās deklarācijas iespiests fotoattēls. Turklāt ar sūtījuma nodošanas valsts izraudzītā operatora atļauju pakalpojumu lietotāji var sagatavot CN 22 </w:t>
      </w:r>
      <w:r w:rsidRPr="00C137C1">
        <w:rPr>
          <w:rFonts w:ascii="Times New Roman" w:hAnsi="Times New Roman"/>
          <w:b/>
          <w:noProof/>
          <w:sz w:val="24"/>
          <w:u w:color="000000"/>
        </w:rPr>
        <w:t xml:space="preserve">vai CN 23 </w:t>
      </w:r>
      <w:r w:rsidRPr="00C137C1">
        <w:rPr>
          <w:rFonts w:ascii="Times New Roman" w:hAnsi="Times New Roman"/>
          <w:noProof/>
          <w:sz w:val="24"/>
        </w:rPr>
        <w:t xml:space="preserve">muitas deklarāciju. Izmēriem, formātam un </w:t>
      </w:r>
      <w:r w:rsidRPr="00C137C1">
        <w:rPr>
          <w:rFonts w:ascii="Times New Roman" w:hAnsi="Times New Roman"/>
          <w:b/>
          <w:noProof/>
          <w:sz w:val="24"/>
        </w:rPr>
        <w:t xml:space="preserve">datu elementiem ir </w:t>
      </w:r>
      <w:r w:rsidRPr="00C137C1">
        <w:rPr>
          <w:rFonts w:ascii="Times New Roman" w:hAnsi="Times New Roman"/>
          <w:noProof/>
          <w:sz w:val="24"/>
        </w:rPr>
        <w:t xml:space="preserve">jābūt tādiem pašiem kā CN 22 </w:t>
      </w:r>
      <w:r w:rsidRPr="00C137C1">
        <w:rPr>
          <w:rFonts w:ascii="Times New Roman" w:hAnsi="Times New Roman"/>
          <w:b/>
          <w:noProof/>
          <w:sz w:val="24"/>
          <w:u w:color="000000"/>
        </w:rPr>
        <w:t xml:space="preserve">vai CN 23 </w:t>
      </w:r>
      <w:r w:rsidRPr="00C137C1">
        <w:rPr>
          <w:rFonts w:ascii="Times New Roman" w:hAnsi="Times New Roman"/>
          <w:noProof/>
          <w:sz w:val="24"/>
        </w:rPr>
        <w:t>muitas deklarācijā.</w:t>
      </w:r>
    </w:p>
    <w:p w14:paraId="35631F48" w14:textId="77777777" w:rsidR="006E7B2E" w:rsidRPr="00C137C1" w:rsidRDefault="006E7B2E" w:rsidP="006E7B2E">
      <w:pPr>
        <w:pStyle w:val="Pamatteksts"/>
        <w:tabs>
          <w:tab w:val="left" w:pos="669"/>
        </w:tabs>
        <w:ind w:left="0"/>
        <w:jc w:val="both"/>
        <w:rPr>
          <w:rFonts w:ascii="Times New Roman" w:hAnsi="Times New Roman"/>
          <w:noProof/>
          <w:sz w:val="24"/>
        </w:rPr>
      </w:pPr>
    </w:p>
    <w:p w14:paraId="36B3DF21" w14:textId="77777777" w:rsidR="006E7B2E" w:rsidRPr="00C137C1" w:rsidRDefault="006E7B2E" w:rsidP="006E7B2E">
      <w:pPr>
        <w:pStyle w:val="Pamatteksts"/>
        <w:tabs>
          <w:tab w:val="left" w:pos="669"/>
        </w:tabs>
        <w:ind w:left="0"/>
        <w:jc w:val="both"/>
        <w:rPr>
          <w:rFonts w:ascii="Times New Roman" w:hAnsi="Times New Roman"/>
          <w:noProof/>
          <w:sz w:val="24"/>
        </w:rPr>
      </w:pPr>
      <w:r w:rsidRPr="00C137C1">
        <w:rPr>
          <w:rFonts w:ascii="Times New Roman" w:hAnsi="Times New Roman"/>
          <w:noProof/>
          <w:sz w:val="24"/>
        </w:rPr>
        <w:t>2.5. Ja sūtītāja deklarētā satura vērtība ir lielāka par 300 </w:t>
      </w:r>
      <w:r w:rsidRPr="00C137C1">
        <w:rPr>
          <w:rFonts w:ascii="Times New Roman" w:hAnsi="Times New Roman"/>
          <w:i/>
          <w:iCs/>
          <w:noProof/>
          <w:sz w:val="24"/>
        </w:rPr>
        <w:t xml:space="preserve">SDR </w:t>
      </w:r>
      <w:r w:rsidRPr="00C137C1">
        <w:rPr>
          <w:rFonts w:ascii="Times New Roman" w:hAnsi="Times New Roman"/>
          <w:noProof/>
          <w:sz w:val="24"/>
        </w:rPr>
        <w:t xml:space="preserve">vai ja sūtītājs vēlas, sūtījumiem pievieno arī iepriekš paredzēto skaitu atsevišķo CN 23 muitas deklarāciju. Vienu no minētajām </w:t>
      </w:r>
      <w:r w:rsidRPr="00C137C1">
        <w:rPr>
          <w:rFonts w:ascii="Times New Roman" w:hAnsi="Times New Roman"/>
          <w:b/>
          <w:noProof/>
          <w:sz w:val="24"/>
        </w:rPr>
        <w:t xml:space="preserve">deklarācijām piestiprina </w:t>
      </w:r>
      <w:r w:rsidRPr="00C137C1">
        <w:rPr>
          <w:rFonts w:ascii="Times New Roman" w:hAnsi="Times New Roman"/>
          <w:noProof/>
          <w:sz w:val="24"/>
        </w:rPr>
        <w:t xml:space="preserve">pie sūtījuma. Ja deklarācija sūtījuma </w:t>
      </w:r>
      <w:r w:rsidRPr="00C137C1">
        <w:rPr>
          <w:rFonts w:ascii="Times New Roman" w:hAnsi="Times New Roman"/>
          <w:b/>
          <w:noProof/>
          <w:sz w:val="24"/>
        </w:rPr>
        <w:t xml:space="preserve">ārpusē </w:t>
      </w:r>
      <w:r w:rsidRPr="00C137C1">
        <w:rPr>
          <w:rFonts w:ascii="Times New Roman" w:hAnsi="Times New Roman"/>
          <w:noProof/>
          <w:sz w:val="24"/>
        </w:rPr>
        <w:t xml:space="preserve">nav tieši redzama, sūtījuma </w:t>
      </w:r>
      <w:r w:rsidRPr="00C137C1">
        <w:rPr>
          <w:rFonts w:ascii="Times New Roman" w:hAnsi="Times New Roman"/>
          <w:b/>
          <w:noProof/>
          <w:sz w:val="24"/>
        </w:rPr>
        <w:t xml:space="preserve">ārpusē </w:t>
      </w:r>
      <w:r w:rsidRPr="00C137C1">
        <w:rPr>
          <w:rFonts w:ascii="Times New Roman" w:hAnsi="Times New Roman"/>
          <w:noProof/>
          <w:sz w:val="24"/>
        </w:rPr>
        <w:t>piestiprina CN 22 muitas deklarācijas noplēšamo daļu. CN 22 muitas deklarācijas noplēšamo daļu var aizstāt ar līmējamu vai pašlīmējošu baltas vai zaļas krāsas uzlīmi, uz kuras ir turpmāk norādītais uzraksts.</w:t>
      </w:r>
    </w:p>
    <w:p w14:paraId="2D83C3E4" w14:textId="77777777" w:rsidR="006E7B2E" w:rsidRPr="00C137C1" w:rsidRDefault="006E7B2E" w:rsidP="006E7B2E">
      <w:pPr>
        <w:pStyle w:val="Pamatteksts"/>
        <w:ind w:left="0"/>
        <w:jc w:val="both"/>
        <w:rPr>
          <w:rFonts w:ascii="Times New Roman" w:hAnsi="Times New Roman"/>
          <w:noProof/>
          <w:sz w:val="24"/>
        </w:rPr>
      </w:pPr>
    </w:p>
    <w:p w14:paraId="32FEBF92" w14:textId="77777777" w:rsidR="006E7B2E" w:rsidRPr="00C137C1" w:rsidRDefault="006E7B2E" w:rsidP="00AC10BB">
      <w:pPr>
        <w:pStyle w:val="Pamatteksts"/>
        <w:keepNext/>
        <w:ind w:left="0"/>
        <w:jc w:val="both"/>
        <w:rPr>
          <w:rFonts w:ascii="Times New Roman" w:hAnsi="Times New Roman"/>
          <w:noProof/>
          <w:sz w:val="24"/>
        </w:rPr>
      </w:pPr>
      <w:r w:rsidRPr="00C137C1">
        <w:rPr>
          <w:rFonts w:ascii="Times New Roman" w:hAnsi="Times New Roman"/>
          <w:noProof/>
          <w:sz w:val="24"/>
        </w:rPr>
        <w:t>Uzraksts melnā krāsā</w:t>
      </w:r>
    </w:p>
    <w:p w14:paraId="7208114A" w14:textId="77777777" w:rsidR="006E7B2E" w:rsidRPr="00C137C1" w:rsidRDefault="006E7B2E" w:rsidP="00AC10BB">
      <w:pPr>
        <w:keepNext/>
        <w:jc w:val="both"/>
        <w:rPr>
          <w:rFonts w:ascii="Times New Roman" w:eastAsia="Arial" w:hAnsi="Times New Roman" w:cs="Arial"/>
          <w:noProof/>
          <w:sz w:val="24"/>
          <w:szCs w:val="20"/>
        </w:rPr>
      </w:pPr>
    </w:p>
    <w:p w14:paraId="17427D3E" w14:textId="1B215BA9" w:rsidR="00C100B2" w:rsidRPr="00C137C1" w:rsidRDefault="00C100B2" w:rsidP="00AC10BB">
      <w:pPr>
        <w:keepNext/>
        <w:jc w:val="both"/>
        <w:rPr>
          <w:rFonts w:ascii="Times New Roman" w:eastAsia="Arial" w:hAnsi="Times New Roman" w:cs="Arial"/>
          <w:noProof/>
          <w:sz w:val="24"/>
          <w:szCs w:val="20"/>
        </w:rPr>
      </w:pPr>
      <w:r w:rsidRPr="00C137C1">
        <w:rPr>
          <w:rFonts w:ascii="Times New Roman" w:eastAsia="Arial" w:hAnsi="Times New Roman" w:cs="Arial"/>
          <w:noProof/>
          <w:sz w:val="24"/>
          <w:szCs w:val="20"/>
        </w:rPr>
        <w:lastRenderedPageBreak/>
        <w:drawing>
          <wp:inline distT="0" distB="0" distL="0" distR="0" wp14:anchorId="3D27B6BD" wp14:editId="58B7B82C">
            <wp:extent cx="1821180" cy="92202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1180" cy="922020"/>
                    </a:xfrm>
                    <a:prstGeom prst="rect">
                      <a:avLst/>
                    </a:prstGeom>
                    <a:noFill/>
                    <a:ln>
                      <a:noFill/>
                    </a:ln>
                  </pic:spPr>
                </pic:pic>
              </a:graphicData>
            </a:graphic>
          </wp:inline>
        </w:drawing>
      </w:r>
    </w:p>
    <w:p w14:paraId="70972902" w14:textId="77777777" w:rsidR="005B3254" w:rsidRPr="00C137C1" w:rsidRDefault="005B3254" w:rsidP="005B3254">
      <w:pPr>
        <w:jc w:val="both"/>
        <w:rPr>
          <w:rFonts w:ascii="Times New Roman" w:eastAsia="Arial" w:hAnsi="Times New Roman" w:cs="Arial"/>
          <w:noProof/>
          <w:sz w:val="20"/>
          <w:szCs w:val="20"/>
        </w:rPr>
      </w:pPr>
      <w:r w:rsidRPr="00C137C1">
        <w:rPr>
          <w:rFonts w:ascii="Times New Roman" w:hAnsi="Times New Roman"/>
          <w:sz w:val="20"/>
          <w:szCs w:val="20"/>
        </w:rPr>
        <w:t>(Izmērs – 50 x 25 mm, krāsa – balta vai zaļa)</w:t>
      </w:r>
    </w:p>
    <w:p w14:paraId="1A652093" w14:textId="77777777" w:rsidR="006E7B2E" w:rsidRPr="00C137C1" w:rsidRDefault="006E7B2E" w:rsidP="006E7B2E">
      <w:pPr>
        <w:jc w:val="both"/>
        <w:rPr>
          <w:rFonts w:ascii="Times New Roman" w:eastAsia="Arial" w:hAnsi="Times New Roman" w:cs="Arial"/>
          <w:noProof/>
          <w:sz w:val="24"/>
          <w:szCs w:val="20"/>
        </w:rPr>
      </w:pPr>
    </w:p>
    <w:p w14:paraId="349F72A2"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34-002. pants</w:t>
      </w:r>
    </w:p>
    <w:p w14:paraId="63FD7269" w14:textId="54547B23"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Norēķini. Vispārējie noteikumi</w:t>
      </w:r>
      <w:r w:rsidR="00716A0B" w:rsidRPr="00C137C1">
        <w:rPr>
          <w:rFonts w:ascii="Times New Roman" w:hAnsi="Times New Roman"/>
          <w:noProof/>
          <w:sz w:val="24"/>
        </w:rPr>
        <w:t xml:space="preserve"> </w:t>
      </w:r>
      <w:r w:rsidRPr="00C137C1">
        <w:rPr>
          <w:rFonts w:ascii="Times New Roman" w:hAnsi="Times New Roman"/>
          <w:noProof/>
          <w:sz w:val="24"/>
        </w:rPr>
        <w:t>3.</w:t>
      </w:r>
      <w:r w:rsidRPr="00C137C1">
        <w:rPr>
          <w:rFonts w:ascii="Times New Roman" w:hAnsi="Times New Roman"/>
          <w:i/>
          <w:iCs/>
          <w:noProof/>
          <w:sz w:val="24"/>
        </w:rPr>
        <w:t xml:space="preserve">bis </w:t>
      </w:r>
      <w:r w:rsidRPr="00C137C1">
        <w:rPr>
          <w:rFonts w:ascii="Times New Roman" w:hAnsi="Times New Roman"/>
          <w:noProof/>
          <w:sz w:val="24"/>
        </w:rPr>
        <w:t>punktu groza šādi.</w:t>
      </w:r>
    </w:p>
    <w:p w14:paraId="0D1B23E1" w14:textId="77777777" w:rsidR="006E7B2E" w:rsidRPr="00C137C1" w:rsidRDefault="006E7B2E" w:rsidP="006E7B2E">
      <w:pPr>
        <w:pStyle w:val="Pamatteksts"/>
        <w:ind w:left="0"/>
        <w:jc w:val="both"/>
        <w:rPr>
          <w:rFonts w:ascii="Times New Roman" w:hAnsi="Times New Roman"/>
          <w:noProof/>
          <w:sz w:val="24"/>
        </w:rPr>
      </w:pPr>
    </w:p>
    <w:p w14:paraId="653C1A45" w14:textId="77777777" w:rsidR="006E7B2E" w:rsidRPr="00C137C1" w:rsidRDefault="006E7B2E" w:rsidP="006E7B2E">
      <w:pPr>
        <w:pStyle w:val="Pamatteksts"/>
        <w:ind w:left="0"/>
        <w:jc w:val="both"/>
        <w:rPr>
          <w:rFonts w:ascii="Times New Roman" w:hAnsi="Times New Roman"/>
          <w:b/>
          <w:noProof/>
          <w:sz w:val="24"/>
          <w:u w:color="000000"/>
        </w:rPr>
      </w:pPr>
      <w:r w:rsidRPr="00C137C1">
        <w:rPr>
          <w:rFonts w:ascii="Times New Roman" w:hAnsi="Times New Roman"/>
          <w:noProof/>
          <w:sz w:val="24"/>
        </w:rPr>
        <w:t>3.</w:t>
      </w:r>
      <w:r w:rsidRPr="00C137C1">
        <w:rPr>
          <w:rFonts w:ascii="Times New Roman" w:hAnsi="Times New Roman"/>
          <w:i/>
          <w:iCs/>
          <w:noProof/>
          <w:sz w:val="24"/>
        </w:rPr>
        <w:t xml:space="preserve">bis </w:t>
      </w:r>
      <w:r w:rsidRPr="00C137C1">
        <w:rPr>
          <w:rFonts w:ascii="Times New Roman" w:hAnsi="Times New Roman"/>
          <w:noProof/>
          <w:sz w:val="24"/>
        </w:rPr>
        <w:t xml:space="preserve">Attiecībā uz 2020. gadu gadījumos, kad piemēro divus galamaksas </w:t>
      </w:r>
      <w:r w:rsidRPr="00C137C1">
        <w:rPr>
          <w:rFonts w:ascii="Times New Roman" w:hAnsi="Times New Roman"/>
          <w:b/>
          <w:noProof/>
          <w:sz w:val="24"/>
        </w:rPr>
        <w:t xml:space="preserve">tarifu </w:t>
      </w:r>
      <w:r w:rsidRPr="00C137C1">
        <w:rPr>
          <w:rFonts w:ascii="Times New Roman" w:hAnsi="Times New Roman"/>
          <w:noProof/>
          <w:sz w:val="24"/>
        </w:rPr>
        <w:t xml:space="preserve">kopumus, </w:t>
      </w:r>
      <w:r w:rsidRPr="00C137C1">
        <w:rPr>
          <w:rFonts w:ascii="Times New Roman" w:hAnsi="Times New Roman"/>
          <w:b/>
          <w:noProof/>
          <w:sz w:val="24"/>
        </w:rPr>
        <w:t>izraudzītais operators, atsaucoties uz 28.</w:t>
      </w:r>
      <w:r w:rsidRPr="00C137C1">
        <w:rPr>
          <w:rFonts w:ascii="Times New Roman" w:hAnsi="Times New Roman"/>
          <w:b/>
          <w:i/>
          <w:iCs/>
          <w:noProof/>
          <w:sz w:val="24"/>
        </w:rPr>
        <w:t>bis </w:t>
      </w:r>
      <w:r w:rsidRPr="00C137C1">
        <w:rPr>
          <w:rFonts w:ascii="Times New Roman" w:hAnsi="Times New Roman"/>
          <w:b/>
          <w:noProof/>
          <w:sz w:val="24"/>
        </w:rPr>
        <w:t>panta 6.</w:t>
      </w:r>
      <w:r w:rsidRPr="00C137C1">
        <w:rPr>
          <w:rFonts w:ascii="Times New Roman" w:hAnsi="Times New Roman"/>
          <w:b/>
          <w:i/>
          <w:iCs/>
          <w:noProof/>
          <w:sz w:val="24"/>
        </w:rPr>
        <w:t>bis </w:t>
      </w:r>
      <w:r w:rsidRPr="00C137C1">
        <w:rPr>
          <w:rFonts w:ascii="Times New Roman" w:hAnsi="Times New Roman"/>
          <w:b/>
          <w:noProof/>
          <w:sz w:val="24"/>
        </w:rPr>
        <w:t xml:space="preserve">punktu, izveido vienu pārveidotu CN 61 veidlapu norēķiniem neatkarīgi no izraudzītā operatora kreditora, kurā norāda atsevišķus tarifus 2020. gada janvāra–jūnija periodam un 2020. gada jūlija–decembra periodam. </w:t>
      </w:r>
      <w:r w:rsidRPr="00C137C1">
        <w:rPr>
          <w:rFonts w:ascii="Times New Roman" w:hAnsi="Times New Roman"/>
          <w:b/>
          <w:noProof/>
          <w:sz w:val="24"/>
          <w:u w:color="000000"/>
        </w:rPr>
        <w:t>Izraudzīto operatoru, kas atsaucas uz 28.</w:t>
      </w:r>
      <w:r w:rsidRPr="00C137C1">
        <w:rPr>
          <w:rFonts w:ascii="Times New Roman" w:hAnsi="Times New Roman"/>
          <w:b/>
          <w:i/>
          <w:iCs/>
          <w:noProof/>
          <w:sz w:val="24"/>
          <w:u w:color="000000"/>
        </w:rPr>
        <w:t>bis </w:t>
      </w:r>
      <w:r w:rsidRPr="00C137C1">
        <w:rPr>
          <w:rFonts w:ascii="Times New Roman" w:hAnsi="Times New Roman"/>
          <w:b/>
          <w:noProof/>
          <w:sz w:val="24"/>
          <w:u w:color="000000"/>
        </w:rPr>
        <w:t>panta 6.</w:t>
      </w:r>
      <w:r w:rsidRPr="00C137C1">
        <w:rPr>
          <w:rFonts w:ascii="Times New Roman" w:hAnsi="Times New Roman"/>
          <w:b/>
          <w:i/>
          <w:iCs/>
          <w:noProof/>
          <w:sz w:val="24"/>
          <w:u w:color="000000"/>
        </w:rPr>
        <w:t>bis </w:t>
      </w:r>
      <w:r w:rsidRPr="00C137C1">
        <w:rPr>
          <w:rFonts w:ascii="Times New Roman" w:hAnsi="Times New Roman"/>
          <w:b/>
          <w:noProof/>
          <w:sz w:val="24"/>
          <w:u w:color="000000"/>
        </w:rPr>
        <w:t>punktu, uzskata par izraudzīto operatoru kreditoru tikai saistībā ar norēķinu termiņiem 2020. gadā, pamatojoties uz pārveidotajām CN 61 veidlapām.</w:t>
      </w:r>
    </w:p>
    <w:p w14:paraId="4DC8B75C" w14:textId="77777777" w:rsidR="006E7B2E" w:rsidRPr="00C137C1" w:rsidRDefault="006E7B2E" w:rsidP="006E7B2E">
      <w:pPr>
        <w:jc w:val="both"/>
        <w:rPr>
          <w:rFonts w:ascii="Times New Roman" w:hAnsi="Times New Roman"/>
          <w:b/>
          <w:noProof/>
          <w:sz w:val="24"/>
          <w:u w:color="000000"/>
        </w:rPr>
      </w:pPr>
    </w:p>
    <w:p w14:paraId="282F2CA6" w14:textId="77777777" w:rsidR="006E7B2E" w:rsidRPr="00C137C1" w:rsidRDefault="006E7B2E" w:rsidP="006E7B2E">
      <w:pPr>
        <w:pStyle w:val="Virsraksts1"/>
        <w:spacing w:before="0"/>
        <w:ind w:left="0"/>
        <w:jc w:val="both"/>
        <w:rPr>
          <w:rFonts w:ascii="Times New Roman" w:hAnsi="Times New Roman"/>
          <w:noProof/>
          <w:sz w:val="24"/>
        </w:rPr>
      </w:pPr>
      <w:r w:rsidRPr="00C137C1">
        <w:rPr>
          <w:rFonts w:ascii="Times New Roman" w:hAnsi="Times New Roman"/>
          <w:noProof/>
          <w:sz w:val="24"/>
        </w:rPr>
        <w:t>II nodaļa</w:t>
      </w:r>
    </w:p>
    <w:p w14:paraId="34D0A92F" w14:textId="77777777" w:rsidR="006E7B2E" w:rsidRPr="00C137C1" w:rsidRDefault="006E7B2E" w:rsidP="006E7B2E">
      <w:pPr>
        <w:jc w:val="both"/>
        <w:rPr>
          <w:rFonts w:ascii="Times New Roman" w:hAnsi="Times New Roman"/>
          <w:b/>
          <w:noProof/>
          <w:sz w:val="24"/>
        </w:rPr>
      </w:pPr>
      <w:r w:rsidRPr="00C137C1">
        <w:rPr>
          <w:rFonts w:ascii="Times New Roman" w:hAnsi="Times New Roman"/>
          <w:b/>
          <w:noProof/>
          <w:sz w:val="24"/>
        </w:rPr>
        <w:t>Vēstuļu korespondences reglaments</w:t>
      </w:r>
    </w:p>
    <w:p w14:paraId="43F7317D" w14:textId="77777777" w:rsidR="006E7B2E" w:rsidRPr="00C137C1" w:rsidRDefault="006E7B2E" w:rsidP="006E7B2E">
      <w:pPr>
        <w:jc w:val="both"/>
        <w:rPr>
          <w:rFonts w:ascii="Times New Roman" w:eastAsia="Arial" w:hAnsi="Times New Roman" w:cs="Arial"/>
          <w:b/>
          <w:bCs/>
          <w:noProof/>
          <w:sz w:val="24"/>
          <w:szCs w:val="19"/>
        </w:rPr>
      </w:pPr>
    </w:p>
    <w:p w14:paraId="7D3251D6"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18-104. pants</w:t>
      </w:r>
    </w:p>
    <w:p w14:paraId="0E7A7F3F"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Starptautiskā komerckorespondence ar apmaksātu atbildi (</w:t>
      </w:r>
      <w:r w:rsidRPr="00C137C1">
        <w:rPr>
          <w:rFonts w:ascii="Times New Roman" w:hAnsi="Times New Roman"/>
          <w:i/>
          <w:iCs/>
          <w:noProof/>
          <w:sz w:val="24"/>
        </w:rPr>
        <w:t>IBRS</w:t>
      </w:r>
      <w:r w:rsidRPr="00C137C1">
        <w:rPr>
          <w:rFonts w:ascii="Times New Roman" w:hAnsi="Times New Roman"/>
          <w:noProof/>
          <w:sz w:val="24"/>
        </w:rPr>
        <w:t>)</w:t>
      </w:r>
    </w:p>
    <w:p w14:paraId="0C705B26" w14:textId="77777777" w:rsidR="006E7B2E" w:rsidRPr="00C137C1" w:rsidRDefault="006E7B2E" w:rsidP="006E7B2E">
      <w:pPr>
        <w:jc w:val="both"/>
        <w:rPr>
          <w:rFonts w:ascii="Times New Roman" w:eastAsia="Arial" w:hAnsi="Times New Roman" w:cs="Arial"/>
          <w:noProof/>
          <w:sz w:val="24"/>
          <w:szCs w:val="20"/>
        </w:rPr>
      </w:pPr>
    </w:p>
    <w:p w14:paraId="4D656A51"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Grozīts 3.6. punkts un pievienots šāds jauns 3.7. punkts.</w:t>
      </w:r>
    </w:p>
    <w:p w14:paraId="46AC7107" w14:textId="77777777" w:rsidR="006E7B2E" w:rsidRPr="00C137C1" w:rsidRDefault="006E7B2E" w:rsidP="006E7B2E">
      <w:pPr>
        <w:jc w:val="both"/>
        <w:rPr>
          <w:rFonts w:ascii="Times New Roman" w:eastAsia="Arial" w:hAnsi="Times New Roman" w:cs="Arial"/>
          <w:noProof/>
          <w:sz w:val="24"/>
          <w:szCs w:val="19"/>
        </w:rPr>
      </w:pPr>
    </w:p>
    <w:p w14:paraId="6078FDF2" w14:textId="77777777" w:rsidR="006E7B2E" w:rsidRPr="00C137C1" w:rsidRDefault="006E7B2E" w:rsidP="006E7B2E">
      <w:pPr>
        <w:pStyle w:val="Pamatteksts"/>
        <w:tabs>
          <w:tab w:val="left" w:pos="669"/>
        </w:tabs>
        <w:ind w:left="0"/>
        <w:jc w:val="both"/>
        <w:rPr>
          <w:rFonts w:ascii="Times New Roman" w:hAnsi="Times New Roman"/>
          <w:noProof/>
          <w:sz w:val="24"/>
        </w:rPr>
      </w:pPr>
      <w:r w:rsidRPr="00C137C1">
        <w:rPr>
          <w:rFonts w:ascii="Times New Roman" w:hAnsi="Times New Roman"/>
          <w:noProof/>
          <w:sz w:val="24"/>
          <w:u w:color="000000"/>
        </w:rPr>
        <w:t xml:space="preserve">3.6. </w:t>
      </w:r>
      <w:r w:rsidRPr="00C137C1">
        <w:rPr>
          <w:rFonts w:ascii="Times New Roman" w:hAnsi="Times New Roman"/>
          <w:b/>
          <w:noProof/>
          <w:sz w:val="24"/>
          <w:u w:color="000000"/>
        </w:rPr>
        <w:t xml:space="preserve">Attiecībā uz </w:t>
      </w:r>
      <w:r w:rsidRPr="00C137C1">
        <w:rPr>
          <w:rFonts w:ascii="Times New Roman" w:hAnsi="Times New Roman"/>
          <w:b/>
          <w:i/>
          <w:iCs/>
          <w:noProof/>
          <w:sz w:val="24"/>
          <w:u w:color="000000"/>
        </w:rPr>
        <w:t xml:space="preserve">IBRS </w:t>
      </w:r>
      <w:r w:rsidRPr="00C137C1">
        <w:rPr>
          <w:rFonts w:ascii="Times New Roman" w:hAnsi="Times New Roman"/>
          <w:b/>
          <w:noProof/>
          <w:sz w:val="24"/>
          <w:u w:color="000000"/>
        </w:rPr>
        <w:t>sūtījumiem, kuros ir dokumenti</w:t>
      </w:r>
      <w:r w:rsidRPr="00C137C1">
        <w:rPr>
          <w:rFonts w:ascii="Times New Roman" w:hAnsi="Times New Roman"/>
          <w:noProof/>
          <w:sz w:val="24"/>
        </w:rPr>
        <w:t xml:space="preserve">, izraudzītie operatori var izmantot viena svītrkoda identifikatoru, kas atbilst </w:t>
      </w:r>
      <w:r w:rsidRPr="00C137C1">
        <w:rPr>
          <w:rFonts w:ascii="Times New Roman" w:hAnsi="Times New Roman"/>
          <w:i/>
          <w:iCs/>
          <w:noProof/>
          <w:sz w:val="24"/>
        </w:rPr>
        <w:t xml:space="preserve">UPU </w:t>
      </w:r>
      <w:r w:rsidRPr="00C137C1">
        <w:rPr>
          <w:rFonts w:ascii="Times New Roman" w:hAnsi="Times New Roman"/>
          <w:noProof/>
          <w:sz w:val="24"/>
        </w:rPr>
        <w:t xml:space="preserve">tehniskajam standartam S10, lai nodrošinātu pārrobežu muitas elektronisko paziņojumu sūtīšanu vai citus sūtījuma virzības izsekošanas pakalpojumus. </w:t>
      </w:r>
      <w:r w:rsidRPr="00C137C1">
        <w:rPr>
          <w:rFonts w:ascii="Times New Roman" w:hAnsi="Times New Roman"/>
          <w:b/>
          <w:noProof/>
          <w:sz w:val="24"/>
          <w:u w:color="000000"/>
        </w:rPr>
        <w:t xml:space="preserve">Attiecībā uz </w:t>
      </w:r>
      <w:r w:rsidRPr="00C137C1">
        <w:rPr>
          <w:rFonts w:ascii="Times New Roman" w:hAnsi="Times New Roman"/>
          <w:b/>
          <w:i/>
          <w:iCs/>
          <w:noProof/>
          <w:sz w:val="24"/>
          <w:u w:color="000000"/>
        </w:rPr>
        <w:t xml:space="preserve">IBRS </w:t>
      </w:r>
      <w:r w:rsidRPr="00C137C1">
        <w:rPr>
          <w:rFonts w:ascii="Times New Roman" w:hAnsi="Times New Roman"/>
          <w:b/>
          <w:noProof/>
          <w:sz w:val="24"/>
          <w:u w:color="000000"/>
        </w:rPr>
        <w:t xml:space="preserve">sūtījumiem, kuros ir preces, izraudzītie operatori izmanto viena svītrkoda identifikatoru, kas atbilst </w:t>
      </w:r>
      <w:r w:rsidRPr="00C137C1">
        <w:rPr>
          <w:rFonts w:ascii="Times New Roman" w:hAnsi="Times New Roman"/>
          <w:b/>
          <w:i/>
          <w:iCs/>
          <w:noProof/>
          <w:sz w:val="24"/>
          <w:u w:color="000000"/>
        </w:rPr>
        <w:t xml:space="preserve">UPU </w:t>
      </w:r>
      <w:r w:rsidRPr="00C137C1">
        <w:rPr>
          <w:rFonts w:ascii="Times New Roman" w:hAnsi="Times New Roman"/>
          <w:b/>
          <w:noProof/>
          <w:sz w:val="24"/>
          <w:u w:color="000000"/>
        </w:rPr>
        <w:t xml:space="preserve">tehniskajam standartam S10, lai nodrošinātu pārrobežu muitas iepriekšēju elektronisko datu sniegšanu atbilstīgi </w:t>
      </w:r>
      <w:r w:rsidRPr="00C137C1">
        <w:rPr>
          <w:rFonts w:ascii="Times New Roman" w:hAnsi="Times New Roman"/>
          <w:b/>
          <w:i/>
          <w:iCs/>
          <w:noProof/>
          <w:sz w:val="24"/>
          <w:u w:color="000000"/>
        </w:rPr>
        <w:t xml:space="preserve">UPU </w:t>
      </w:r>
      <w:r w:rsidRPr="00C137C1">
        <w:rPr>
          <w:rFonts w:ascii="Times New Roman" w:hAnsi="Times New Roman"/>
          <w:b/>
          <w:bCs/>
          <w:i/>
          <w:iCs/>
          <w:noProof/>
          <w:sz w:val="24"/>
          <w:u w:color="000000"/>
        </w:rPr>
        <w:t xml:space="preserve">EDI </w:t>
      </w:r>
      <w:r w:rsidRPr="00C137C1">
        <w:rPr>
          <w:rFonts w:ascii="Times New Roman" w:hAnsi="Times New Roman"/>
          <w:b/>
          <w:bCs/>
          <w:noProof/>
          <w:sz w:val="24"/>
          <w:u w:color="000000"/>
        </w:rPr>
        <w:t xml:space="preserve">ziņojumu </w:t>
      </w:r>
      <w:r w:rsidRPr="00C137C1">
        <w:rPr>
          <w:rFonts w:ascii="Times New Roman" w:hAnsi="Times New Roman"/>
          <w:b/>
          <w:noProof/>
          <w:sz w:val="24"/>
          <w:u w:color="000000"/>
        </w:rPr>
        <w:t>standartam M33 (</w:t>
      </w:r>
      <w:r w:rsidRPr="00C137C1">
        <w:rPr>
          <w:rFonts w:ascii="Times New Roman" w:hAnsi="Times New Roman"/>
          <w:b/>
          <w:i/>
          <w:iCs/>
          <w:noProof/>
          <w:sz w:val="24"/>
          <w:u w:color="000000"/>
        </w:rPr>
        <w:t xml:space="preserve">ITMATT </w:t>
      </w:r>
      <w:r w:rsidRPr="00C137C1">
        <w:rPr>
          <w:rFonts w:ascii="Times New Roman" w:hAnsi="Times New Roman"/>
          <w:b/>
          <w:noProof/>
          <w:sz w:val="24"/>
          <w:u w:color="000000"/>
        </w:rPr>
        <w:t xml:space="preserve">V1). </w:t>
      </w:r>
      <w:r w:rsidRPr="00C137C1">
        <w:rPr>
          <w:rFonts w:ascii="Times New Roman" w:hAnsi="Times New Roman"/>
          <w:noProof/>
          <w:sz w:val="24"/>
        </w:rPr>
        <w:t xml:space="preserve">Taču šāda identifikatora esamība nenozīmē to, ka tiek nodrošināts piegādes apstiprinājuma pakalpojums. </w:t>
      </w:r>
      <w:r w:rsidRPr="00C137C1">
        <w:rPr>
          <w:rFonts w:ascii="Times New Roman" w:hAnsi="Times New Roman"/>
          <w:b/>
          <w:noProof/>
          <w:sz w:val="24"/>
        </w:rPr>
        <w:t xml:space="preserve">Identifikatoru </w:t>
      </w:r>
      <w:r w:rsidRPr="00C137C1">
        <w:rPr>
          <w:rFonts w:ascii="Times New Roman" w:hAnsi="Times New Roman"/>
          <w:noProof/>
          <w:sz w:val="24"/>
        </w:rPr>
        <w:t xml:space="preserve">attēlo sūtījuma priekšpusē, </w:t>
      </w:r>
      <w:r w:rsidRPr="00C137C1">
        <w:rPr>
          <w:rFonts w:ascii="Times New Roman" w:hAnsi="Times New Roman"/>
          <w:b/>
          <w:noProof/>
          <w:sz w:val="24"/>
        </w:rPr>
        <w:t xml:space="preserve">un tas nedrīkst </w:t>
      </w:r>
      <w:r w:rsidRPr="00C137C1">
        <w:rPr>
          <w:rFonts w:ascii="Times New Roman" w:hAnsi="Times New Roman"/>
          <w:noProof/>
          <w:sz w:val="24"/>
        </w:rPr>
        <w:t>aizklāt citas pakalpojumu norādes, marķējumu zīmes vai adreses datus.</w:t>
      </w:r>
    </w:p>
    <w:p w14:paraId="1CB3160A" w14:textId="77777777" w:rsidR="006E7B2E" w:rsidRPr="00C137C1" w:rsidRDefault="006E7B2E" w:rsidP="006E7B2E">
      <w:pPr>
        <w:pStyle w:val="Pamatteksts"/>
        <w:tabs>
          <w:tab w:val="left" w:pos="669"/>
        </w:tabs>
        <w:ind w:left="0"/>
        <w:jc w:val="both"/>
        <w:rPr>
          <w:rFonts w:ascii="Times New Roman" w:hAnsi="Times New Roman"/>
          <w:noProof/>
          <w:sz w:val="24"/>
        </w:rPr>
      </w:pPr>
    </w:p>
    <w:p w14:paraId="1D615168" w14:textId="77777777" w:rsidR="006E7B2E" w:rsidRPr="00C137C1" w:rsidRDefault="006E7B2E" w:rsidP="006E7B2E">
      <w:pPr>
        <w:pStyle w:val="Pamatteksts"/>
        <w:tabs>
          <w:tab w:val="left" w:pos="359"/>
        </w:tabs>
        <w:ind w:left="0"/>
        <w:jc w:val="both"/>
        <w:rPr>
          <w:rFonts w:ascii="Times New Roman" w:hAnsi="Times New Roman"/>
          <w:noProof/>
          <w:sz w:val="24"/>
          <w:u w:color="000000"/>
        </w:rPr>
      </w:pPr>
      <w:r w:rsidRPr="00C137C1">
        <w:rPr>
          <w:rFonts w:ascii="Times New Roman" w:hAnsi="Times New Roman"/>
          <w:noProof/>
          <w:sz w:val="24"/>
        </w:rPr>
        <w:t xml:space="preserve">3.7. </w:t>
      </w:r>
      <w:r w:rsidRPr="00C137C1">
        <w:rPr>
          <w:rFonts w:ascii="Times New Roman" w:hAnsi="Times New Roman"/>
          <w:b/>
          <w:noProof/>
          <w:sz w:val="24"/>
        </w:rPr>
        <w:t xml:space="preserve">Attiecībā uz </w:t>
      </w:r>
      <w:r w:rsidRPr="00C137C1">
        <w:rPr>
          <w:rFonts w:ascii="Times New Roman" w:hAnsi="Times New Roman"/>
          <w:b/>
          <w:i/>
          <w:iCs/>
          <w:noProof/>
          <w:sz w:val="24"/>
        </w:rPr>
        <w:t xml:space="preserve">IBRS </w:t>
      </w:r>
      <w:r w:rsidRPr="00C137C1">
        <w:rPr>
          <w:rFonts w:ascii="Times New Roman" w:hAnsi="Times New Roman"/>
          <w:b/>
          <w:noProof/>
          <w:sz w:val="24"/>
        </w:rPr>
        <w:t xml:space="preserve">sūtījumiem, kuros ir preces, saskaņā ar 08-002. pantu izraudzītie operatori ievāc iepriekšējus elektroniskos datus un apmainās ar tiem. </w:t>
      </w:r>
      <w:r w:rsidRPr="00C137C1">
        <w:rPr>
          <w:rFonts w:ascii="Times New Roman" w:hAnsi="Times New Roman"/>
          <w:b/>
          <w:noProof/>
          <w:sz w:val="24"/>
          <w:u w:color="000000"/>
        </w:rPr>
        <w:t xml:space="preserve">Šie dati ir tādi paši kā attiecīgajā </w:t>
      </w:r>
      <w:r w:rsidRPr="00C137C1">
        <w:rPr>
          <w:rFonts w:ascii="Times New Roman" w:hAnsi="Times New Roman"/>
          <w:b/>
          <w:i/>
          <w:iCs/>
          <w:noProof/>
          <w:sz w:val="24"/>
          <w:u w:color="000000"/>
        </w:rPr>
        <w:t xml:space="preserve">UPU </w:t>
      </w:r>
      <w:r w:rsidRPr="00C137C1">
        <w:rPr>
          <w:rFonts w:ascii="Times New Roman" w:hAnsi="Times New Roman"/>
          <w:b/>
          <w:noProof/>
          <w:sz w:val="24"/>
          <w:u w:color="000000"/>
        </w:rPr>
        <w:t xml:space="preserve">muitas deklarācijā ietvertā informācija, un tiem ir jāatbilst </w:t>
      </w:r>
      <w:r w:rsidRPr="00C137C1">
        <w:rPr>
          <w:rFonts w:ascii="Times New Roman" w:hAnsi="Times New Roman"/>
          <w:b/>
          <w:i/>
          <w:iCs/>
          <w:noProof/>
          <w:sz w:val="24"/>
          <w:u w:color="000000"/>
        </w:rPr>
        <w:t xml:space="preserve">UPU </w:t>
      </w:r>
      <w:r w:rsidRPr="00C137C1">
        <w:rPr>
          <w:rFonts w:ascii="Times New Roman" w:hAnsi="Times New Roman"/>
          <w:b/>
          <w:noProof/>
          <w:sz w:val="24"/>
          <w:u w:color="000000"/>
        </w:rPr>
        <w:t xml:space="preserve">tehnisko </w:t>
      </w:r>
      <w:r w:rsidRPr="00C137C1">
        <w:rPr>
          <w:rFonts w:ascii="Times New Roman" w:hAnsi="Times New Roman"/>
          <w:b/>
          <w:bCs/>
          <w:i/>
          <w:iCs/>
          <w:noProof/>
          <w:sz w:val="24"/>
          <w:u w:color="000000"/>
        </w:rPr>
        <w:t xml:space="preserve">EDI </w:t>
      </w:r>
      <w:r w:rsidRPr="00C137C1">
        <w:rPr>
          <w:rFonts w:ascii="Times New Roman" w:hAnsi="Times New Roman"/>
          <w:b/>
          <w:noProof/>
          <w:sz w:val="24"/>
          <w:u w:color="000000"/>
        </w:rPr>
        <w:t>ziņojumu standartam M33 (</w:t>
      </w:r>
      <w:r w:rsidRPr="00C137C1">
        <w:rPr>
          <w:rFonts w:ascii="Times New Roman" w:hAnsi="Times New Roman"/>
          <w:b/>
          <w:i/>
          <w:iCs/>
          <w:noProof/>
          <w:sz w:val="24"/>
          <w:u w:color="000000"/>
        </w:rPr>
        <w:t xml:space="preserve">ITMATT </w:t>
      </w:r>
      <w:r w:rsidRPr="00C137C1">
        <w:rPr>
          <w:rFonts w:ascii="Times New Roman" w:hAnsi="Times New Roman"/>
          <w:b/>
          <w:noProof/>
          <w:sz w:val="24"/>
          <w:u w:color="000000"/>
        </w:rPr>
        <w:t>V1).</w:t>
      </w:r>
    </w:p>
    <w:p w14:paraId="397CB91B" w14:textId="77777777" w:rsidR="006E7B2E" w:rsidRPr="00C137C1" w:rsidRDefault="006E7B2E" w:rsidP="006E7B2E">
      <w:pPr>
        <w:jc w:val="both"/>
        <w:rPr>
          <w:rFonts w:ascii="Times New Roman" w:eastAsia="Arial" w:hAnsi="Times New Roman" w:cs="Arial"/>
          <w:noProof/>
          <w:sz w:val="24"/>
          <w:szCs w:val="20"/>
        </w:rPr>
      </w:pPr>
    </w:p>
    <w:p w14:paraId="00D60EBD" w14:textId="77777777" w:rsidR="006E7B2E" w:rsidRPr="00C137C1" w:rsidRDefault="006E7B2E" w:rsidP="006E7B2E">
      <w:pPr>
        <w:jc w:val="both"/>
        <w:rPr>
          <w:rFonts w:ascii="Times New Roman" w:eastAsia="Arial" w:hAnsi="Times New Roman" w:cs="Arial"/>
          <w:noProof/>
          <w:sz w:val="24"/>
          <w:szCs w:val="18"/>
        </w:rPr>
      </w:pPr>
    </w:p>
    <w:p w14:paraId="2F00188A" w14:textId="77777777" w:rsidR="006E7B2E" w:rsidRPr="00C137C1" w:rsidRDefault="006E7B2E" w:rsidP="00C137C1">
      <w:pPr>
        <w:pStyle w:val="Pamatteksts"/>
        <w:keepNext/>
        <w:ind w:left="0"/>
        <w:jc w:val="both"/>
        <w:rPr>
          <w:rFonts w:ascii="Times New Roman" w:hAnsi="Times New Roman"/>
          <w:noProof/>
          <w:sz w:val="24"/>
        </w:rPr>
      </w:pPr>
      <w:r w:rsidRPr="00C137C1">
        <w:rPr>
          <w:rFonts w:ascii="Times New Roman" w:hAnsi="Times New Roman"/>
          <w:noProof/>
          <w:sz w:val="24"/>
        </w:rPr>
        <w:t>27-103. pants</w:t>
      </w:r>
    </w:p>
    <w:p w14:paraId="31BA4299" w14:textId="77777777" w:rsidR="006E7B2E" w:rsidRPr="00C137C1" w:rsidRDefault="006E7B2E" w:rsidP="00C137C1">
      <w:pPr>
        <w:pStyle w:val="Pamatteksts"/>
        <w:keepNext/>
        <w:ind w:left="0"/>
        <w:jc w:val="both"/>
        <w:rPr>
          <w:rFonts w:ascii="Times New Roman" w:hAnsi="Times New Roman"/>
          <w:noProof/>
          <w:sz w:val="24"/>
        </w:rPr>
      </w:pPr>
      <w:r w:rsidRPr="00C137C1">
        <w:rPr>
          <w:rFonts w:ascii="Times New Roman" w:hAnsi="Times New Roman"/>
          <w:noProof/>
          <w:sz w:val="24"/>
        </w:rPr>
        <w:t>Tranzīta maksa</w:t>
      </w:r>
    </w:p>
    <w:p w14:paraId="5199AC1A" w14:textId="77777777" w:rsidR="006E7B2E" w:rsidRPr="00C137C1" w:rsidRDefault="006E7B2E" w:rsidP="00C137C1">
      <w:pPr>
        <w:keepNext/>
        <w:jc w:val="both"/>
        <w:rPr>
          <w:rFonts w:ascii="Times New Roman" w:eastAsia="Arial" w:hAnsi="Times New Roman" w:cs="Arial"/>
          <w:noProof/>
          <w:sz w:val="24"/>
          <w:szCs w:val="19"/>
        </w:rPr>
      </w:pPr>
    </w:p>
    <w:p w14:paraId="0F6C52B4" w14:textId="77777777" w:rsidR="006E7B2E" w:rsidRPr="00C137C1" w:rsidRDefault="006E7B2E" w:rsidP="00C137C1">
      <w:pPr>
        <w:pStyle w:val="Pamatteksts"/>
        <w:keepNext/>
        <w:ind w:left="0"/>
        <w:jc w:val="both"/>
        <w:rPr>
          <w:rFonts w:ascii="Times New Roman" w:hAnsi="Times New Roman"/>
          <w:noProof/>
          <w:sz w:val="24"/>
        </w:rPr>
      </w:pPr>
      <w:r w:rsidRPr="00C137C1">
        <w:rPr>
          <w:rFonts w:ascii="Times New Roman" w:hAnsi="Times New Roman"/>
          <w:noProof/>
          <w:sz w:val="24"/>
        </w:rPr>
        <w:t>Šā panta 1. punktu groza šādi.</w:t>
      </w:r>
    </w:p>
    <w:p w14:paraId="49AD78BD" w14:textId="77777777" w:rsidR="006E7B2E" w:rsidRPr="00C137C1" w:rsidRDefault="006E7B2E" w:rsidP="00C137C1">
      <w:pPr>
        <w:keepNext/>
        <w:jc w:val="both"/>
        <w:rPr>
          <w:rFonts w:ascii="Times New Roman" w:eastAsia="Arial" w:hAnsi="Times New Roman" w:cs="Arial"/>
          <w:noProof/>
          <w:sz w:val="24"/>
          <w:szCs w:val="20"/>
        </w:rPr>
      </w:pPr>
    </w:p>
    <w:p w14:paraId="1EFDD117" w14:textId="77777777" w:rsidR="006E7B2E" w:rsidRPr="00C137C1" w:rsidRDefault="006E7B2E" w:rsidP="00C137C1">
      <w:pPr>
        <w:pStyle w:val="Pamatteksts"/>
        <w:keepNext/>
        <w:tabs>
          <w:tab w:val="left" w:pos="386"/>
        </w:tabs>
        <w:ind w:left="0"/>
        <w:jc w:val="both"/>
        <w:rPr>
          <w:rFonts w:ascii="Times New Roman" w:hAnsi="Times New Roman"/>
          <w:noProof/>
          <w:sz w:val="24"/>
        </w:rPr>
      </w:pPr>
      <w:r w:rsidRPr="00C137C1">
        <w:rPr>
          <w:rFonts w:ascii="Times New Roman" w:hAnsi="Times New Roman"/>
          <w:noProof/>
          <w:sz w:val="24"/>
        </w:rPr>
        <w:t>1. Tranzīta maksu, ko maksā pasta sūtījumu nodošanas valsts izraudzītais operators, aprēķina, ņemot vērā turpmāk minētos elementus.</w:t>
      </w:r>
    </w:p>
    <w:p w14:paraId="0A4B1E73" w14:textId="77777777" w:rsidR="006E7B2E" w:rsidRPr="00C137C1" w:rsidRDefault="006E7B2E" w:rsidP="006E7B2E">
      <w:pPr>
        <w:pStyle w:val="Pamatteksts"/>
        <w:tabs>
          <w:tab w:val="left" w:pos="669"/>
        </w:tabs>
        <w:ind w:left="0"/>
        <w:jc w:val="both"/>
        <w:rPr>
          <w:rFonts w:ascii="Times New Roman" w:hAnsi="Times New Roman"/>
          <w:noProof/>
          <w:sz w:val="24"/>
        </w:rPr>
      </w:pPr>
      <w:r w:rsidRPr="00C137C1">
        <w:rPr>
          <w:rFonts w:ascii="Times New Roman" w:hAnsi="Times New Roman"/>
          <w:noProof/>
          <w:sz w:val="24"/>
        </w:rPr>
        <w:t xml:space="preserve">1.1. Tarifs par tranzīta depešu apstrādi ir </w:t>
      </w:r>
      <w:r w:rsidRPr="00C137C1">
        <w:rPr>
          <w:rFonts w:ascii="Times New Roman" w:hAnsi="Times New Roman"/>
          <w:b/>
          <w:noProof/>
          <w:sz w:val="24"/>
        </w:rPr>
        <w:t>0,571 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noProof/>
          <w:sz w:val="24"/>
        </w:rPr>
        <w:t>2022. gadam, 0,585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noProof/>
          <w:sz w:val="24"/>
        </w:rPr>
        <w:t>2023. gadam</w:t>
      </w:r>
      <w:r w:rsidRPr="00C137C1">
        <w:rPr>
          <w:rFonts w:ascii="Times New Roman" w:hAnsi="Times New Roman"/>
          <w:noProof/>
          <w:sz w:val="24"/>
        </w:rPr>
        <w:t xml:space="preserve">, </w:t>
      </w:r>
      <w:r w:rsidRPr="00C137C1">
        <w:rPr>
          <w:rFonts w:ascii="Times New Roman" w:hAnsi="Times New Roman"/>
          <w:b/>
          <w:noProof/>
          <w:sz w:val="24"/>
        </w:rPr>
        <w:t>0,599 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noProof/>
          <w:sz w:val="24"/>
        </w:rPr>
        <w:t>2024. gadam un 0,613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noProof/>
          <w:sz w:val="24"/>
        </w:rPr>
        <w:t>2025. gadam</w:t>
      </w:r>
      <w:r w:rsidRPr="00C137C1">
        <w:rPr>
          <w:rFonts w:ascii="Times New Roman" w:hAnsi="Times New Roman"/>
          <w:noProof/>
          <w:sz w:val="24"/>
        </w:rPr>
        <w:t>.</w:t>
      </w:r>
    </w:p>
    <w:p w14:paraId="7EDBD300" w14:textId="77777777" w:rsidR="006E7B2E" w:rsidRPr="00C137C1" w:rsidRDefault="006E7B2E" w:rsidP="006E7B2E">
      <w:pPr>
        <w:pStyle w:val="Pamatteksts"/>
        <w:tabs>
          <w:tab w:val="left" w:pos="669"/>
        </w:tabs>
        <w:ind w:left="0"/>
        <w:jc w:val="both"/>
        <w:rPr>
          <w:rFonts w:ascii="Times New Roman" w:hAnsi="Times New Roman"/>
          <w:noProof/>
          <w:sz w:val="24"/>
        </w:rPr>
      </w:pPr>
      <w:r w:rsidRPr="00C137C1">
        <w:rPr>
          <w:rFonts w:ascii="Times New Roman" w:hAnsi="Times New Roman"/>
          <w:noProof/>
          <w:sz w:val="24"/>
        </w:rPr>
        <w:t>1.2. Tarifs, ko nosaka, ņemot vērā attālumu:</w:t>
      </w:r>
    </w:p>
    <w:p w14:paraId="523AB42A" w14:textId="77777777" w:rsidR="006E7B2E" w:rsidRPr="00C137C1" w:rsidRDefault="006E7B2E" w:rsidP="006E7B2E">
      <w:pPr>
        <w:pStyle w:val="Pamatteksts"/>
        <w:tabs>
          <w:tab w:val="left" w:pos="669"/>
        </w:tabs>
        <w:ind w:left="0"/>
        <w:jc w:val="both"/>
        <w:rPr>
          <w:rFonts w:ascii="Times New Roman" w:hAnsi="Times New Roman"/>
          <w:noProof/>
          <w:sz w:val="24"/>
        </w:rPr>
      </w:pPr>
      <w:r w:rsidRPr="00C137C1">
        <w:rPr>
          <w:rFonts w:ascii="Times New Roman" w:hAnsi="Times New Roman"/>
          <w:noProof/>
          <w:sz w:val="24"/>
        </w:rPr>
        <w:t>1.2.1. aviotransportam – aviopārvadājumu pamattarifs, ko noteikusi Pasta darbības padome, izmantojot 33-101. pantā minēto formulu;</w:t>
      </w:r>
    </w:p>
    <w:p w14:paraId="311E9131" w14:textId="77777777" w:rsidR="006E7B2E" w:rsidRPr="00C137C1" w:rsidRDefault="006E7B2E" w:rsidP="006E7B2E">
      <w:pPr>
        <w:pStyle w:val="Pamatteksts"/>
        <w:tabs>
          <w:tab w:val="left" w:pos="1096"/>
        </w:tabs>
        <w:ind w:left="0"/>
        <w:jc w:val="both"/>
        <w:rPr>
          <w:rFonts w:ascii="Times New Roman" w:hAnsi="Times New Roman"/>
          <w:noProof/>
          <w:sz w:val="24"/>
        </w:rPr>
      </w:pPr>
      <w:r w:rsidRPr="00C137C1">
        <w:rPr>
          <w:rFonts w:ascii="Times New Roman" w:hAnsi="Times New Roman"/>
          <w:noProof/>
          <w:sz w:val="24"/>
        </w:rPr>
        <w:t>1.2.2. sauszemes transportam:</w:t>
      </w:r>
    </w:p>
    <w:p w14:paraId="7CB4C7C9" w14:textId="77777777" w:rsidR="006E7B2E" w:rsidRPr="00C137C1" w:rsidRDefault="006E7B2E" w:rsidP="006E7B2E">
      <w:pPr>
        <w:pStyle w:val="Pamatteksts"/>
        <w:tabs>
          <w:tab w:val="left" w:pos="1096"/>
        </w:tabs>
        <w:ind w:left="0"/>
        <w:jc w:val="both"/>
        <w:rPr>
          <w:rFonts w:ascii="Times New Roman" w:hAnsi="Times New Roman"/>
          <w:noProof/>
          <w:sz w:val="24"/>
        </w:rPr>
      </w:pPr>
      <w:r w:rsidRPr="00C137C1">
        <w:rPr>
          <w:rFonts w:ascii="Times New Roman" w:hAnsi="Times New Roman"/>
          <w:noProof/>
          <w:sz w:val="24"/>
        </w:rPr>
        <w:t>1.2.2.1. par kilogramu un par kilometru līdz 1000 </w:t>
      </w:r>
      <w:r w:rsidRPr="00C137C1">
        <w:rPr>
          <w:rFonts w:ascii="Times New Roman" w:hAnsi="Times New Roman"/>
          <w:b/>
          <w:noProof/>
          <w:sz w:val="24"/>
        </w:rPr>
        <w:t xml:space="preserve">kilometru </w:t>
      </w:r>
      <w:r w:rsidRPr="00C137C1">
        <w:rPr>
          <w:rFonts w:ascii="Times New Roman" w:hAnsi="Times New Roman"/>
          <w:noProof/>
          <w:sz w:val="24"/>
        </w:rPr>
        <w:t xml:space="preserve">attālumam: </w:t>
      </w:r>
      <w:r w:rsidRPr="00C137C1">
        <w:rPr>
          <w:rFonts w:ascii="Times New Roman" w:hAnsi="Times New Roman"/>
          <w:b/>
          <w:noProof/>
          <w:sz w:val="24"/>
        </w:rPr>
        <w:t>0,426 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noProof/>
          <w:sz w:val="24"/>
        </w:rPr>
        <w:t>2022. gadam</w:t>
      </w:r>
      <w:r w:rsidRPr="00C137C1">
        <w:rPr>
          <w:rFonts w:ascii="Times New Roman" w:hAnsi="Times New Roman"/>
          <w:noProof/>
          <w:sz w:val="24"/>
        </w:rPr>
        <w:t xml:space="preserve">; </w:t>
      </w:r>
      <w:r w:rsidRPr="00C137C1">
        <w:rPr>
          <w:rFonts w:ascii="Times New Roman" w:hAnsi="Times New Roman"/>
          <w:b/>
          <w:noProof/>
          <w:sz w:val="24"/>
        </w:rPr>
        <w:t>0,437 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noProof/>
          <w:sz w:val="24"/>
        </w:rPr>
        <w:t>2023. gadam</w:t>
      </w:r>
      <w:r w:rsidRPr="00C137C1">
        <w:rPr>
          <w:rFonts w:ascii="Times New Roman" w:hAnsi="Times New Roman"/>
          <w:noProof/>
          <w:sz w:val="24"/>
        </w:rPr>
        <w:t xml:space="preserve">; </w:t>
      </w:r>
      <w:r w:rsidRPr="00C137C1">
        <w:rPr>
          <w:rFonts w:ascii="Times New Roman" w:hAnsi="Times New Roman"/>
          <w:b/>
          <w:noProof/>
          <w:sz w:val="24"/>
        </w:rPr>
        <w:t>0,447 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noProof/>
          <w:sz w:val="24"/>
        </w:rPr>
        <w:t>2024. gadam un 0,458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noProof/>
          <w:sz w:val="24"/>
        </w:rPr>
        <w:t>2025. gadam</w:t>
      </w:r>
      <w:r w:rsidRPr="00C137C1">
        <w:rPr>
          <w:rFonts w:ascii="Times New Roman" w:hAnsi="Times New Roman"/>
          <w:noProof/>
          <w:sz w:val="24"/>
        </w:rPr>
        <w:t>;</w:t>
      </w:r>
    </w:p>
    <w:p w14:paraId="3E6152B2" w14:textId="77777777" w:rsidR="006E7B2E" w:rsidRPr="00C137C1" w:rsidRDefault="006E7B2E" w:rsidP="006E7B2E">
      <w:pPr>
        <w:pStyle w:val="Pamatteksts"/>
        <w:tabs>
          <w:tab w:val="left" w:pos="1096"/>
        </w:tabs>
        <w:ind w:left="0"/>
        <w:jc w:val="both"/>
        <w:rPr>
          <w:rFonts w:ascii="Times New Roman" w:hAnsi="Times New Roman"/>
          <w:noProof/>
          <w:sz w:val="24"/>
        </w:rPr>
      </w:pPr>
      <w:r w:rsidRPr="00C137C1">
        <w:rPr>
          <w:rFonts w:ascii="Times New Roman" w:hAnsi="Times New Roman"/>
          <w:noProof/>
          <w:sz w:val="24"/>
        </w:rPr>
        <w:t>1.2.2.2. par kilogramu un par papildu kilometru līdz 3000 </w:t>
      </w:r>
      <w:r w:rsidRPr="00C137C1">
        <w:rPr>
          <w:rFonts w:ascii="Times New Roman" w:hAnsi="Times New Roman"/>
          <w:b/>
          <w:noProof/>
          <w:sz w:val="24"/>
        </w:rPr>
        <w:t xml:space="preserve">kilometru </w:t>
      </w:r>
      <w:r w:rsidRPr="00C137C1">
        <w:rPr>
          <w:rFonts w:ascii="Times New Roman" w:hAnsi="Times New Roman"/>
          <w:noProof/>
          <w:sz w:val="24"/>
        </w:rPr>
        <w:t xml:space="preserve">attālumam: </w:t>
      </w:r>
      <w:r w:rsidRPr="00C137C1">
        <w:rPr>
          <w:rFonts w:ascii="Times New Roman" w:hAnsi="Times New Roman"/>
          <w:b/>
          <w:bCs/>
          <w:noProof/>
          <w:sz w:val="24"/>
        </w:rPr>
        <w:t>0,182 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0,187 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0,191 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0,196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36AE4710" w14:textId="77777777" w:rsidR="006E7B2E" w:rsidRPr="00C137C1" w:rsidRDefault="006E7B2E" w:rsidP="006E7B2E">
      <w:pPr>
        <w:pStyle w:val="Pamatteksts"/>
        <w:tabs>
          <w:tab w:val="left" w:pos="658"/>
          <w:tab w:val="left" w:pos="1095"/>
        </w:tabs>
        <w:ind w:left="0"/>
        <w:jc w:val="both"/>
        <w:rPr>
          <w:rFonts w:ascii="Times New Roman" w:hAnsi="Times New Roman"/>
          <w:noProof/>
          <w:sz w:val="24"/>
        </w:rPr>
      </w:pPr>
      <w:r w:rsidRPr="00C137C1">
        <w:rPr>
          <w:rFonts w:ascii="Times New Roman" w:hAnsi="Times New Roman"/>
          <w:noProof/>
          <w:sz w:val="24"/>
        </w:rPr>
        <w:t>1.2.2.2.</w:t>
      </w:r>
      <w:r w:rsidRPr="00C137C1">
        <w:rPr>
          <w:rFonts w:ascii="Times New Roman" w:hAnsi="Times New Roman"/>
          <w:i/>
          <w:iCs/>
          <w:noProof/>
          <w:sz w:val="24"/>
        </w:rPr>
        <w:t xml:space="preserve">bis </w:t>
      </w:r>
      <w:r w:rsidRPr="00C137C1">
        <w:rPr>
          <w:rFonts w:ascii="Times New Roman" w:hAnsi="Times New Roman"/>
          <w:noProof/>
          <w:sz w:val="24"/>
        </w:rPr>
        <w:t xml:space="preserve">par kilogramu un par papildu kilometru līdz 5000 kilometru attālumam: </w:t>
      </w:r>
      <w:r w:rsidRPr="00C137C1">
        <w:rPr>
          <w:rFonts w:ascii="Times New Roman" w:hAnsi="Times New Roman"/>
          <w:b/>
          <w:bCs/>
          <w:noProof/>
          <w:sz w:val="24"/>
        </w:rPr>
        <w:t>0,159 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0,163 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0,167 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0,171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56E906D4" w14:textId="77777777" w:rsidR="006E7B2E" w:rsidRPr="00C137C1" w:rsidRDefault="006E7B2E" w:rsidP="006E7B2E">
      <w:pPr>
        <w:pStyle w:val="Pamatteksts"/>
        <w:tabs>
          <w:tab w:val="left" w:pos="1096"/>
        </w:tabs>
        <w:ind w:left="0"/>
        <w:jc w:val="both"/>
        <w:rPr>
          <w:rFonts w:ascii="Times New Roman" w:hAnsi="Times New Roman"/>
          <w:noProof/>
          <w:sz w:val="24"/>
        </w:rPr>
      </w:pPr>
      <w:r w:rsidRPr="00C137C1">
        <w:rPr>
          <w:rFonts w:ascii="Times New Roman" w:hAnsi="Times New Roman"/>
          <w:noProof/>
          <w:sz w:val="24"/>
        </w:rPr>
        <w:t xml:space="preserve">1.2.2.3. par kilogramu un par papildu </w:t>
      </w:r>
      <w:r w:rsidRPr="00C137C1">
        <w:rPr>
          <w:rFonts w:ascii="Times New Roman" w:hAnsi="Times New Roman"/>
          <w:b/>
          <w:bCs/>
          <w:noProof/>
          <w:sz w:val="24"/>
        </w:rPr>
        <w:t>kilometru</w:t>
      </w:r>
      <w:r w:rsidRPr="00C137C1">
        <w:rPr>
          <w:rFonts w:ascii="Times New Roman" w:hAnsi="Times New Roman"/>
          <w:noProof/>
          <w:sz w:val="24"/>
        </w:rPr>
        <w:t xml:space="preserve">: </w:t>
      </w:r>
      <w:r w:rsidRPr="00C137C1">
        <w:rPr>
          <w:rFonts w:ascii="Times New Roman" w:hAnsi="Times New Roman"/>
          <w:b/>
          <w:bCs/>
          <w:noProof/>
          <w:sz w:val="24"/>
        </w:rPr>
        <w:t>0,106 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0,108 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0,111 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0,113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44B7E0EF" w14:textId="77777777" w:rsidR="006E7B2E" w:rsidRPr="00C137C1" w:rsidRDefault="006E7B2E" w:rsidP="006E7B2E">
      <w:pPr>
        <w:pStyle w:val="Pamatteksts"/>
        <w:tabs>
          <w:tab w:val="left" w:pos="1096"/>
        </w:tabs>
        <w:ind w:left="0"/>
        <w:jc w:val="both"/>
        <w:rPr>
          <w:rFonts w:ascii="Times New Roman" w:hAnsi="Times New Roman"/>
          <w:noProof/>
          <w:sz w:val="24"/>
        </w:rPr>
      </w:pPr>
      <w:r w:rsidRPr="00C137C1">
        <w:rPr>
          <w:rFonts w:ascii="Times New Roman" w:hAnsi="Times New Roman"/>
          <w:noProof/>
          <w:sz w:val="24"/>
        </w:rPr>
        <w:t>1.2.2.4. tarifu, kura pamatā ir attālums, aprēķina, nosakot, ka attāluma solis ir 100 kilometri, pamatojoties uz katra soļa vidējo vērtību;</w:t>
      </w:r>
    </w:p>
    <w:p w14:paraId="5D3D1C92" w14:textId="77777777" w:rsidR="006E7B2E" w:rsidRPr="00C137C1" w:rsidRDefault="006E7B2E" w:rsidP="006E7B2E">
      <w:pPr>
        <w:pStyle w:val="Pamatteksts"/>
        <w:tabs>
          <w:tab w:val="left" w:pos="1096"/>
        </w:tabs>
        <w:ind w:left="0"/>
        <w:jc w:val="both"/>
        <w:rPr>
          <w:rFonts w:ascii="Times New Roman" w:hAnsi="Times New Roman"/>
          <w:noProof/>
          <w:sz w:val="24"/>
        </w:rPr>
      </w:pPr>
      <w:r w:rsidRPr="00C137C1">
        <w:rPr>
          <w:rFonts w:ascii="Times New Roman" w:hAnsi="Times New Roman"/>
          <w:noProof/>
          <w:sz w:val="24"/>
        </w:rPr>
        <w:t>1.2.3. jūras transportam:</w:t>
      </w:r>
    </w:p>
    <w:p w14:paraId="0C7DEE86" w14:textId="77777777" w:rsidR="006E7B2E" w:rsidRPr="00C137C1" w:rsidRDefault="006E7B2E" w:rsidP="006E7B2E">
      <w:pPr>
        <w:pStyle w:val="Pamatteksts"/>
        <w:tabs>
          <w:tab w:val="left" w:pos="1096"/>
        </w:tabs>
        <w:ind w:left="0"/>
        <w:jc w:val="both"/>
        <w:rPr>
          <w:rFonts w:ascii="Times New Roman" w:hAnsi="Times New Roman"/>
          <w:noProof/>
          <w:sz w:val="24"/>
        </w:rPr>
      </w:pPr>
      <w:r w:rsidRPr="00C137C1">
        <w:rPr>
          <w:rFonts w:ascii="Times New Roman" w:hAnsi="Times New Roman"/>
          <w:noProof/>
          <w:sz w:val="24"/>
        </w:rPr>
        <w:t>1.2.3.1. par kilogramu un par jūras jūdzi (1,852 km) līdz 1000 </w:t>
      </w:r>
      <w:r w:rsidRPr="00C137C1">
        <w:rPr>
          <w:rFonts w:ascii="Times New Roman" w:hAnsi="Times New Roman"/>
          <w:b/>
          <w:bCs/>
          <w:noProof/>
          <w:sz w:val="24"/>
        </w:rPr>
        <w:t>jūras jūdzēm</w:t>
      </w:r>
      <w:r w:rsidRPr="00C137C1">
        <w:rPr>
          <w:rFonts w:ascii="Times New Roman" w:hAnsi="Times New Roman"/>
          <w:noProof/>
          <w:sz w:val="24"/>
        </w:rPr>
        <w:t xml:space="preserve">: </w:t>
      </w:r>
      <w:r w:rsidRPr="00C137C1">
        <w:rPr>
          <w:rFonts w:ascii="Times New Roman" w:hAnsi="Times New Roman"/>
          <w:b/>
          <w:bCs/>
          <w:noProof/>
          <w:sz w:val="24"/>
        </w:rPr>
        <w:t>0,204 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0,209 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0,214 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0,219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56344A38" w14:textId="77777777" w:rsidR="006E7B2E" w:rsidRPr="00C137C1" w:rsidRDefault="006E7B2E" w:rsidP="006E7B2E">
      <w:pPr>
        <w:pStyle w:val="Pamatteksts"/>
        <w:tabs>
          <w:tab w:val="left" w:pos="1096"/>
        </w:tabs>
        <w:ind w:left="0"/>
        <w:jc w:val="both"/>
        <w:rPr>
          <w:rFonts w:ascii="Times New Roman" w:hAnsi="Times New Roman"/>
          <w:noProof/>
          <w:sz w:val="24"/>
        </w:rPr>
      </w:pPr>
      <w:r w:rsidRPr="00C137C1">
        <w:rPr>
          <w:rFonts w:ascii="Times New Roman" w:hAnsi="Times New Roman"/>
          <w:noProof/>
          <w:sz w:val="24"/>
        </w:rPr>
        <w:t>1.2.3.2. par kilogramu un par papildu jūras jūdzi līdz 2000 </w:t>
      </w:r>
      <w:r w:rsidRPr="00C137C1">
        <w:rPr>
          <w:rFonts w:ascii="Times New Roman" w:hAnsi="Times New Roman"/>
          <w:b/>
          <w:bCs/>
          <w:noProof/>
          <w:sz w:val="24"/>
        </w:rPr>
        <w:t>jūras jūdzēm</w:t>
      </w:r>
      <w:r w:rsidRPr="00C137C1">
        <w:rPr>
          <w:rFonts w:ascii="Times New Roman" w:hAnsi="Times New Roman"/>
          <w:noProof/>
          <w:sz w:val="24"/>
        </w:rPr>
        <w:t xml:space="preserve">: </w:t>
      </w:r>
      <w:r w:rsidRPr="00C137C1">
        <w:rPr>
          <w:rFonts w:ascii="Times New Roman" w:hAnsi="Times New Roman"/>
          <w:b/>
          <w:bCs/>
          <w:noProof/>
          <w:sz w:val="24"/>
        </w:rPr>
        <w:t>0,113 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0,115 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0,118 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0,121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2F102162" w14:textId="77777777" w:rsidR="006E7B2E" w:rsidRPr="00C137C1" w:rsidRDefault="006E7B2E" w:rsidP="006E7B2E">
      <w:pPr>
        <w:pStyle w:val="Pamatteksts"/>
        <w:tabs>
          <w:tab w:val="left" w:pos="1096"/>
        </w:tabs>
        <w:ind w:left="0"/>
        <w:jc w:val="both"/>
        <w:rPr>
          <w:rFonts w:ascii="Times New Roman" w:hAnsi="Times New Roman"/>
          <w:noProof/>
          <w:sz w:val="24"/>
        </w:rPr>
      </w:pPr>
      <w:r w:rsidRPr="00C137C1">
        <w:rPr>
          <w:rFonts w:ascii="Times New Roman" w:hAnsi="Times New Roman"/>
          <w:noProof/>
          <w:sz w:val="24"/>
        </w:rPr>
        <w:t>1.2.3.3. par kilogramu un par papildu jūras jūdzi līdz 4000 </w:t>
      </w:r>
      <w:r w:rsidRPr="00C137C1">
        <w:rPr>
          <w:rFonts w:ascii="Times New Roman" w:hAnsi="Times New Roman"/>
          <w:b/>
          <w:bCs/>
          <w:noProof/>
          <w:sz w:val="24"/>
        </w:rPr>
        <w:t>jūras jūdzēm</w:t>
      </w:r>
      <w:r w:rsidRPr="00C137C1">
        <w:rPr>
          <w:rFonts w:ascii="Times New Roman" w:hAnsi="Times New Roman"/>
          <w:noProof/>
          <w:sz w:val="24"/>
        </w:rPr>
        <w:t xml:space="preserve">: </w:t>
      </w:r>
      <w:r w:rsidRPr="00C137C1">
        <w:rPr>
          <w:rFonts w:ascii="Times New Roman" w:hAnsi="Times New Roman"/>
          <w:b/>
          <w:bCs/>
          <w:noProof/>
          <w:sz w:val="24"/>
        </w:rPr>
        <w:t>0,073 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0,075 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0,076 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0,078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18DD7AAE" w14:textId="77777777" w:rsidR="006E7B2E" w:rsidRPr="00C137C1" w:rsidRDefault="006E7B2E" w:rsidP="006E7B2E">
      <w:pPr>
        <w:pStyle w:val="Pamatteksts"/>
        <w:tabs>
          <w:tab w:val="left" w:pos="952"/>
        </w:tabs>
        <w:ind w:left="0"/>
        <w:jc w:val="both"/>
        <w:rPr>
          <w:rFonts w:ascii="Times New Roman" w:hAnsi="Times New Roman"/>
          <w:noProof/>
          <w:sz w:val="24"/>
        </w:rPr>
      </w:pPr>
      <w:r w:rsidRPr="00C137C1">
        <w:rPr>
          <w:rFonts w:ascii="Times New Roman" w:hAnsi="Times New Roman"/>
          <w:noProof/>
          <w:sz w:val="24"/>
        </w:rPr>
        <w:t>1.2.3.4. par kilogramu un par papildu jūras jūdzi līdz 10 000 </w:t>
      </w:r>
      <w:r w:rsidRPr="00C137C1">
        <w:rPr>
          <w:rFonts w:ascii="Times New Roman" w:hAnsi="Times New Roman"/>
          <w:b/>
          <w:bCs/>
          <w:noProof/>
          <w:sz w:val="24"/>
        </w:rPr>
        <w:t>jūras jūdzēm</w:t>
      </w:r>
      <w:r w:rsidRPr="00C137C1">
        <w:rPr>
          <w:rFonts w:ascii="Times New Roman" w:hAnsi="Times New Roman"/>
          <w:noProof/>
          <w:sz w:val="24"/>
        </w:rPr>
        <w:t xml:space="preserve">: </w:t>
      </w:r>
      <w:r w:rsidRPr="00C137C1">
        <w:rPr>
          <w:rFonts w:ascii="Times New Roman" w:hAnsi="Times New Roman"/>
          <w:b/>
          <w:bCs/>
          <w:noProof/>
          <w:sz w:val="24"/>
        </w:rPr>
        <w:t>0,008 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0,008 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0,009 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0,009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03B82308" w14:textId="77777777" w:rsidR="006E7B2E" w:rsidRPr="00C137C1" w:rsidRDefault="006E7B2E" w:rsidP="006E7B2E">
      <w:pPr>
        <w:pStyle w:val="Pamatteksts"/>
        <w:tabs>
          <w:tab w:val="left" w:pos="952"/>
        </w:tabs>
        <w:ind w:left="0"/>
        <w:jc w:val="both"/>
        <w:rPr>
          <w:rFonts w:ascii="Times New Roman" w:hAnsi="Times New Roman"/>
          <w:noProof/>
          <w:sz w:val="24"/>
        </w:rPr>
      </w:pPr>
      <w:r w:rsidRPr="00C137C1">
        <w:rPr>
          <w:rFonts w:ascii="Times New Roman" w:hAnsi="Times New Roman"/>
          <w:noProof/>
          <w:sz w:val="24"/>
        </w:rPr>
        <w:t xml:space="preserve">1.2.3.5. par kilogramu un par papildu </w:t>
      </w:r>
      <w:r w:rsidRPr="00C137C1">
        <w:rPr>
          <w:rFonts w:ascii="Times New Roman" w:hAnsi="Times New Roman"/>
          <w:b/>
          <w:bCs/>
          <w:noProof/>
          <w:sz w:val="24"/>
        </w:rPr>
        <w:t>jūras jūdzi</w:t>
      </w:r>
      <w:r w:rsidRPr="00C137C1">
        <w:rPr>
          <w:rFonts w:ascii="Times New Roman" w:hAnsi="Times New Roman"/>
          <w:noProof/>
          <w:sz w:val="24"/>
        </w:rPr>
        <w:t xml:space="preserve">: </w:t>
      </w:r>
      <w:r w:rsidRPr="00C137C1">
        <w:rPr>
          <w:rFonts w:ascii="Times New Roman" w:hAnsi="Times New Roman"/>
          <w:b/>
          <w:bCs/>
          <w:noProof/>
          <w:sz w:val="24"/>
        </w:rPr>
        <w:t xml:space="preserve">0,003 tūkstošdaļas </w:t>
      </w:r>
      <w:r w:rsidRPr="00C137C1">
        <w:rPr>
          <w:rFonts w:ascii="Times New Roman" w:hAnsi="Times New Roman"/>
          <w:noProof/>
          <w:sz w:val="24"/>
        </w:rPr>
        <w:t xml:space="preserve">no </w:t>
      </w:r>
      <w:r w:rsidRPr="00C137C1">
        <w:rPr>
          <w:rFonts w:ascii="Times New Roman" w:hAnsi="Times New Roman"/>
          <w:i/>
          <w:iCs/>
          <w:noProof/>
          <w:sz w:val="24"/>
        </w:rPr>
        <w:t xml:space="preserve">SDR </w:t>
      </w:r>
      <w:r w:rsidRPr="00C137C1">
        <w:rPr>
          <w:rFonts w:ascii="Times New Roman" w:hAnsi="Times New Roman"/>
          <w:b/>
          <w:bCs/>
          <w:noProof/>
          <w:sz w:val="24"/>
        </w:rPr>
        <w:t>2022.–2025. gadā</w:t>
      </w:r>
      <w:r w:rsidRPr="00C137C1">
        <w:rPr>
          <w:rFonts w:ascii="Times New Roman" w:hAnsi="Times New Roman"/>
          <w:noProof/>
          <w:sz w:val="24"/>
        </w:rPr>
        <w:t>;</w:t>
      </w:r>
    </w:p>
    <w:p w14:paraId="4A2497C3" w14:textId="77777777" w:rsidR="006E7B2E" w:rsidRPr="00C137C1" w:rsidRDefault="006E7B2E" w:rsidP="006E7B2E">
      <w:pPr>
        <w:pStyle w:val="Pamatteksts"/>
        <w:tabs>
          <w:tab w:val="left" w:pos="952"/>
        </w:tabs>
        <w:ind w:left="0"/>
        <w:jc w:val="both"/>
        <w:rPr>
          <w:rFonts w:ascii="Times New Roman" w:hAnsi="Times New Roman"/>
          <w:noProof/>
          <w:sz w:val="24"/>
        </w:rPr>
      </w:pPr>
      <w:r w:rsidRPr="00C137C1">
        <w:rPr>
          <w:rFonts w:ascii="Times New Roman" w:hAnsi="Times New Roman"/>
          <w:noProof/>
          <w:sz w:val="24"/>
        </w:rPr>
        <w:t>1.2.3.6. tarifu, kura pamatā ir attālums, aprēķina, nosakot, ka attāluma solis ir 100 jūras jūdzes, pamatojoties uz katra soļa vidējo vērtību.</w:t>
      </w:r>
    </w:p>
    <w:p w14:paraId="78DEF3F8" w14:textId="77777777" w:rsidR="006E7B2E" w:rsidRPr="00C137C1" w:rsidRDefault="006E7B2E" w:rsidP="006E7B2E">
      <w:pPr>
        <w:jc w:val="both"/>
        <w:rPr>
          <w:rFonts w:ascii="Times New Roman" w:eastAsia="Arial" w:hAnsi="Times New Roman" w:cs="Arial"/>
          <w:noProof/>
          <w:sz w:val="24"/>
          <w:szCs w:val="18"/>
        </w:rPr>
      </w:pPr>
    </w:p>
    <w:p w14:paraId="1C427306" w14:textId="77777777" w:rsidR="006E7B2E" w:rsidRPr="00C137C1" w:rsidRDefault="006E7B2E" w:rsidP="006E7B2E">
      <w:pPr>
        <w:jc w:val="both"/>
        <w:rPr>
          <w:rFonts w:ascii="Times New Roman" w:eastAsia="Arial" w:hAnsi="Times New Roman" w:cs="Arial"/>
          <w:noProof/>
          <w:sz w:val="24"/>
          <w:szCs w:val="20"/>
        </w:rPr>
      </w:pPr>
    </w:p>
    <w:p w14:paraId="3C435F75"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27-106. pants</w:t>
      </w:r>
    </w:p>
    <w:p w14:paraId="7FB1E0C5"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Maksas aprēķināšana un uzskaite par atklātā tranzīta sūtījumiem un nepareizi nosūtītiem sūtījumiem</w:t>
      </w:r>
    </w:p>
    <w:p w14:paraId="6608DA87" w14:textId="77777777" w:rsidR="006E7B2E" w:rsidRPr="00C137C1" w:rsidRDefault="006E7B2E" w:rsidP="006E7B2E">
      <w:pPr>
        <w:pStyle w:val="Pamatteksts"/>
        <w:tabs>
          <w:tab w:val="left" w:pos="951"/>
        </w:tabs>
        <w:ind w:left="0"/>
        <w:jc w:val="both"/>
        <w:rPr>
          <w:rFonts w:ascii="Times New Roman" w:hAnsi="Times New Roman"/>
          <w:noProof/>
          <w:sz w:val="24"/>
        </w:rPr>
      </w:pPr>
    </w:p>
    <w:p w14:paraId="7CB45BB5" w14:textId="77777777" w:rsidR="006E7B2E" w:rsidRPr="00C137C1" w:rsidRDefault="006E7B2E" w:rsidP="006E7B2E">
      <w:pPr>
        <w:pStyle w:val="Pamatteksts"/>
        <w:tabs>
          <w:tab w:val="left" w:pos="951"/>
        </w:tabs>
        <w:ind w:left="0"/>
        <w:jc w:val="both"/>
        <w:rPr>
          <w:rFonts w:ascii="Times New Roman" w:hAnsi="Times New Roman"/>
          <w:noProof/>
          <w:sz w:val="24"/>
        </w:rPr>
      </w:pPr>
      <w:r w:rsidRPr="00C137C1">
        <w:rPr>
          <w:rFonts w:ascii="Times New Roman" w:hAnsi="Times New Roman"/>
          <w:noProof/>
          <w:sz w:val="24"/>
        </w:rPr>
        <w:t>Šā panta 1. punktu groza šādi.</w:t>
      </w:r>
    </w:p>
    <w:p w14:paraId="2E2F39D2" w14:textId="77777777" w:rsidR="006E7B2E" w:rsidRPr="00C137C1" w:rsidRDefault="006E7B2E" w:rsidP="006E7B2E">
      <w:pPr>
        <w:pStyle w:val="Pamatteksts"/>
        <w:tabs>
          <w:tab w:val="left" w:pos="951"/>
        </w:tabs>
        <w:ind w:left="0"/>
        <w:jc w:val="both"/>
        <w:rPr>
          <w:rFonts w:ascii="Times New Roman" w:hAnsi="Times New Roman"/>
          <w:noProof/>
          <w:sz w:val="24"/>
        </w:rPr>
      </w:pPr>
    </w:p>
    <w:p w14:paraId="64CA0BEC" w14:textId="77777777" w:rsidR="006E7B2E" w:rsidRPr="00C137C1" w:rsidRDefault="006E7B2E" w:rsidP="006E7B2E">
      <w:pPr>
        <w:pStyle w:val="Pamatteksts"/>
        <w:tabs>
          <w:tab w:val="left" w:pos="951"/>
        </w:tabs>
        <w:ind w:left="0"/>
        <w:jc w:val="both"/>
        <w:rPr>
          <w:rFonts w:ascii="Times New Roman" w:hAnsi="Times New Roman"/>
          <w:noProof/>
          <w:sz w:val="24"/>
        </w:rPr>
      </w:pPr>
      <w:r w:rsidRPr="00C137C1">
        <w:rPr>
          <w:rFonts w:ascii="Times New Roman" w:hAnsi="Times New Roman"/>
          <w:noProof/>
          <w:sz w:val="24"/>
        </w:rPr>
        <w:t>1. līdz 1.2.1. (Bez izmaiņām.)</w:t>
      </w:r>
    </w:p>
    <w:p w14:paraId="36384662" w14:textId="77777777" w:rsidR="006E7B2E" w:rsidRPr="00C137C1" w:rsidRDefault="006E7B2E" w:rsidP="006E7B2E">
      <w:pPr>
        <w:pStyle w:val="Pamatteksts"/>
        <w:ind w:left="0"/>
        <w:jc w:val="both"/>
        <w:rPr>
          <w:rFonts w:ascii="Times New Roman" w:hAnsi="Times New Roman"/>
          <w:noProof/>
          <w:sz w:val="24"/>
        </w:rPr>
      </w:pPr>
    </w:p>
    <w:p w14:paraId="27F0FBCA" w14:textId="77777777" w:rsidR="006E7B2E" w:rsidRPr="00C137C1" w:rsidRDefault="006E7B2E" w:rsidP="006E7B2E">
      <w:pPr>
        <w:pStyle w:val="Pamatteksts"/>
        <w:tabs>
          <w:tab w:val="left" w:pos="952"/>
        </w:tabs>
        <w:ind w:left="0"/>
        <w:jc w:val="both"/>
        <w:rPr>
          <w:rFonts w:ascii="Times New Roman" w:hAnsi="Times New Roman"/>
          <w:noProof/>
          <w:sz w:val="24"/>
        </w:rPr>
      </w:pPr>
      <w:r w:rsidRPr="00C137C1">
        <w:rPr>
          <w:rFonts w:ascii="Times New Roman" w:hAnsi="Times New Roman"/>
          <w:noProof/>
          <w:sz w:val="24"/>
        </w:rPr>
        <w:t>1.3. Maksas aprēķināšana</w:t>
      </w:r>
    </w:p>
    <w:p w14:paraId="62F83438" w14:textId="77777777" w:rsidR="006E7B2E" w:rsidRPr="00C137C1" w:rsidRDefault="006E7B2E" w:rsidP="006E7B2E">
      <w:pPr>
        <w:pStyle w:val="Pamatteksts"/>
        <w:tabs>
          <w:tab w:val="left" w:pos="952"/>
        </w:tabs>
        <w:ind w:left="0"/>
        <w:jc w:val="both"/>
        <w:rPr>
          <w:rFonts w:ascii="Times New Roman" w:hAnsi="Times New Roman"/>
          <w:noProof/>
          <w:sz w:val="24"/>
        </w:rPr>
      </w:pPr>
      <w:r w:rsidRPr="00C137C1">
        <w:rPr>
          <w:rFonts w:ascii="Times New Roman" w:hAnsi="Times New Roman"/>
          <w:noProof/>
          <w:sz w:val="24"/>
        </w:rPr>
        <w:t>1.3.1. Maksa par atklātā tranzītā pārsūtītu sūtījumu apstrādi</w:t>
      </w:r>
    </w:p>
    <w:p w14:paraId="66F83F41" w14:textId="77777777" w:rsidR="006E7B2E" w:rsidRPr="00C137C1" w:rsidRDefault="006E7B2E" w:rsidP="006E7B2E">
      <w:pPr>
        <w:pStyle w:val="Pamatteksts"/>
        <w:tabs>
          <w:tab w:val="left" w:pos="951"/>
        </w:tabs>
        <w:ind w:left="0"/>
        <w:jc w:val="both"/>
        <w:rPr>
          <w:rFonts w:ascii="Times New Roman" w:hAnsi="Times New Roman"/>
          <w:noProof/>
          <w:sz w:val="24"/>
        </w:rPr>
      </w:pPr>
      <w:r w:rsidRPr="00C137C1">
        <w:rPr>
          <w:rFonts w:ascii="Times New Roman" w:hAnsi="Times New Roman"/>
          <w:noProof/>
          <w:sz w:val="24"/>
        </w:rPr>
        <w:t xml:space="preserve">1.3.1.1. </w:t>
      </w:r>
      <w:r w:rsidRPr="00C137C1">
        <w:rPr>
          <w:rFonts w:ascii="Times New Roman" w:hAnsi="Times New Roman"/>
          <w:noProof/>
          <w:sz w:val="24"/>
          <w:u w:color="000000"/>
        </w:rPr>
        <w:t xml:space="preserve">Maksa par atklātā tranzītā pārsūtītu sūtījumu apstrādi ir </w:t>
      </w:r>
      <w:r w:rsidRPr="00C137C1">
        <w:rPr>
          <w:rFonts w:ascii="Times New Roman" w:hAnsi="Times New Roman"/>
          <w:b/>
          <w:noProof/>
          <w:sz w:val="24"/>
        </w:rPr>
        <w:t>1,055 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noProof/>
          <w:sz w:val="24"/>
        </w:rPr>
        <w:t>1,081 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noProof/>
          <w:sz w:val="24"/>
        </w:rPr>
        <w:t>1,107 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bCs/>
          <w:noProof/>
          <w:sz w:val="24"/>
        </w:rPr>
        <w:t xml:space="preserve">2024. gadam un </w:t>
      </w:r>
      <w:r w:rsidRPr="00C137C1">
        <w:rPr>
          <w:rFonts w:ascii="Times New Roman" w:hAnsi="Times New Roman"/>
          <w:b/>
          <w:noProof/>
          <w:sz w:val="24"/>
        </w:rPr>
        <w:t>1,134 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bCs/>
          <w:noProof/>
          <w:sz w:val="24"/>
        </w:rPr>
        <w:t>2025. gadam</w:t>
      </w:r>
      <w:r w:rsidRPr="00C137C1">
        <w:rPr>
          <w:rFonts w:ascii="Times New Roman" w:hAnsi="Times New Roman"/>
          <w:noProof/>
          <w:sz w:val="24"/>
        </w:rPr>
        <w:t>.</w:t>
      </w:r>
    </w:p>
    <w:p w14:paraId="5C9F8491" w14:textId="77777777" w:rsidR="006E7B2E" w:rsidRPr="00C137C1" w:rsidRDefault="006E7B2E" w:rsidP="006E7B2E">
      <w:pPr>
        <w:pStyle w:val="Pamatteksts"/>
        <w:tabs>
          <w:tab w:val="left" w:pos="952"/>
        </w:tabs>
        <w:ind w:left="0"/>
        <w:jc w:val="both"/>
        <w:rPr>
          <w:rFonts w:ascii="Times New Roman" w:hAnsi="Times New Roman"/>
          <w:noProof/>
          <w:sz w:val="24"/>
        </w:rPr>
      </w:pPr>
      <w:r w:rsidRPr="00C137C1">
        <w:rPr>
          <w:rFonts w:ascii="Times New Roman" w:hAnsi="Times New Roman"/>
          <w:noProof/>
          <w:sz w:val="24"/>
        </w:rPr>
        <w:t>1.4. (Bez izmaiņām.)</w:t>
      </w:r>
    </w:p>
    <w:p w14:paraId="6EAD945A" w14:textId="77777777" w:rsidR="006E7B2E" w:rsidRPr="00C137C1" w:rsidRDefault="006E7B2E" w:rsidP="006E7B2E">
      <w:pPr>
        <w:pStyle w:val="Pamatteksts"/>
        <w:tabs>
          <w:tab w:val="left" w:pos="952"/>
        </w:tabs>
        <w:ind w:left="0"/>
        <w:jc w:val="both"/>
        <w:rPr>
          <w:rFonts w:ascii="Times New Roman" w:hAnsi="Times New Roman"/>
          <w:noProof/>
          <w:sz w:val="24"/>
        </w:rPr>
      </w:pPr>
      <w:r w:rsidRPr="00C137C1">
        <w:rPr>
          <w:rFonts w:ascii="Times New Roman" w:hAnsi="Times New Roman"/>
          <w:noProof/>
          <w:sz w:val="24"/>
        </w:rPr>
        <w:t>1.5. Nepareizi nosūtītiem sūtījumiem piemērojamās maksas</w:t>
      </w:r>
    </w:p>
    <w:p w14:paraId="14212D32" w14:textId="77777777" w:rsidR="006E7B2E" w:rsidRPr="00C137C1" w:rsidRDefault="006E7B2E" w:rsidP="006E7B2E">
      <w:pPr>
        <w:pStyle w:val="Pamatteksts"/>
        <w:tabs>
          <w:tab w:val="left" w:pos="952"/>
        </w:tabs>
        <w:ind w:left="0"/>
        <w:jc w:val="both"/>
        <w:rPr>
          <w:rFonts w:ascii="Times New Roman" w:hAnsi="Times New Roman"/>
          <w:noProof/>
          <w:sz w:val="24"/>
        </w:rPr>
      </w:pPr>
      <w:r w:rsidRPr="00C137C1">
        <w:rPr>
          <w:rFonts w:ascii="Times New Roman" w:hAnsi="Times New Roman"/>
          <w:noProof/>
          <w:sz w:val="24"/>
        </w:rPr>
        <w:t xml:space="preserve">1.5.1. Katram izraudzītajam operatoram, kas pārsūta nepareizi nosūtītus sūtījumus, ir tiesības no sūtījuma nodošanas valsts izraudzītā operatora iekasēt tranzītmaksu par izmaksām, kas radušās saistībā ar šo sūtījumu apstrādi un pārvadāšanu, kā arī galamaksas palielinājumus, kurus tas maksās galamērķa valsts izraudzītajam operatoram. Starpposma valsts izraudzītais operators ir tiesīgs no izraudzītā operatora sūtītāja pieprasīt segt attiecīgo maksu, kas aprēķināta atbilstīgi 1.2.–1.4. punktam, pieskaitot papildu </w:t>
      </w:r>
      <w:r w:rsidRPr="00C137C1">
        <w:rPr>
          <w:rFonts w:ascii="Times New Roman" w:hAnsi="Times New Roman"/>
          <w:b/>
          <w:bCs/>
          <w:noProof/>
          <w:sz w:val="24"/>
        </w:rPr>
        <w:t>maksu, kas ir 2,202 </w:t>
      </w:r>
      <w:r w:rsidRPr="00C137C1">
        <w:rPr>
          <w:rFonts w:ascii="Times New Roman" w:hAnsi="Times New Roman"/>
          <w:i/>
          <w:iCs/>
          <w:noProof/>
          <w:sz w:val="24"/>
        </w:rPr>
        <w:t>SDR</w:t>
      </w:r>
      <w:r w:rsidRPr="00C137C1">
        <w:rPr>
          <w:rFonts w:ascii="Times New Roman" w:hAnsi="Times New Roman"/>
          <w:noProof/>
          <w:sz w:val="24"/>
        </w:rPr>
        <w:t>/kg.</w:t>
      </w:r>
    </w:p>
    <w:p w14:paraId="57CF8B3D" w14:textId="77777777" w:rsidR="006E7B2E" w:rsidRPr="00C137C1" w:rsidRDefault="006E7B2E" w:rsidP="006E7B2E">
      <w:pPr>
        <w:pStyle w:val="Pamatteksts"/>
        <w:tabs>
          <w:tab w:val="left" w:pos="405"/>
          <w:tab w:val="left" w:pos="951"/>
        </w:tabs>
        <w:ind w:left="0"/>
        <w:jc w:val="both"/>
        <w:rPr>
          <w:rFonts w:ascii="Times New Roman" w:hAnsi="Times New Roman"/>
          <w:noProof/>
          <w:sz w:val="24"/>
        </w:rPr>
      </w:pPr>
      <w:r w:rsidRPr="00C137C1">
        <w:rPr>
          <w:rFonts w:ascii="Times New Roman" w:hAnsi="Times New Roman"/>
          <w:noProof/>
          <w:sz w:val="24"/>
        </w:rPr>
        <w:t>1.6. un 1.7. (Bez izmaiņām.)</w:t>
      </w:r>
    </w:p>
    <w:p w14:paraId="501D8637" w14:textId="77777777" w:rsidR="006E7B2E" w:rsidRPr="00C137C1" w:rsidRDefault="006E7B2E" w:rsidP="006E7B2E">
      <w:pPr>
        <w:pStyle w:val="Pamatteksts"/>
        <w:tabs>
          <w:tab w:val="left" w:pos="405"/>
          <w:tab w:val="left" w:pos="951"/>
        </w:tabs>
        <w:ind w:left="0"/>
        <w:jc w:val="both"/>
        <w:rPr>
          <w:rFonts w:ascii="Times New Roman" w:hAnsi="Times New Roman"/>
          <w:noProof/>
          <w:sz w:val="24"/>
        </w:rPr>
      </w:pPr>
    </w:p>
    <w:p w14:paraId="17B2CAC4" w14:textId="77777777" w:rsidR="006E7B2E" w:rsidRPr="00C137C1" w:rsidRDefault="006E7B2E" w:rsidP="006E7B2E">
      <w:pPr>
        <w:jc w:val="both"/>
        <w:rPr>
          <w:rFonts w:ascii="Times New Roman" w:eastAsia="Arial" w:hAnsi="Times New Roman" w:cs="Arial"/>
          <w:noProof/>
          <w:sz w:val="24"/>
          <w:szCs w:val="13"/>
        </w:rPr>
      </w:pPr>
    </w:p>
    <w:p w14:paraId="4119926D"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30-109. pants</w:t>
      </w:r>
    </w:p>
    <w:p w14:paraId="0D13358B"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Ar pakalpojumu kvalitāti saistītā galamaksas atlīdzība starp mērķsistēmas valstu izraudzītajiem operatoriem</w:t>
      </w:r>
    </w:p>
    <w:p w14:paraId="34F9D616" w14:textId="77777777" w:rsidR="006E7B2E" w:rsidRPr="00C137C1" w:rsidRDefault="006E7B2E" w:rsidP="006E7B2E">
      <w:pPr>
        <w:pStyle w:val="Pamatteksts"/>
        <w:ind w:left="0"/>
        <w:jc w:val="both"/>
        <w:rPr>
          <w:rFonts w:ascii="Times New Roman" w:hAnsi="Times New Roman"/>
          <w:noProof/>
          <w:sz w:val="24"/>
        </w:rPr>
      </w:pPr>
    </w:p>
    <w:p w14:paraId="6F96D37F"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Panta nosaukumu un tekstu groza šādi.</w:t>
      </w:r>
    </w:p>
    <w:p w14:paraId="083C903F" w14:textId="77777777" w:rsidR="006E7B2E" w:rsidRPr="00C137C1" w:rsidRDefault="006E7B2E" w:rsidP="006E7B2E">
      <w:pPr>
        <w:pStyle w:val="Pamatteksts"/>
        <w:ind w:left="0"/>
        <w:jc w:val="both"/>
        <w:rPr>
          <w:rFonts w:ascii="Times New Roman" w:hAnsi="Times New Roman"/>
          <w:noProof/>
          <w:sz w:val="24"/>
        </w:rPr>
      </w:pPr>
    </w:p>
    <w:p w14:paraId="167683F3"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30-109. pants</w:t>
      </w:r>
    </w:p>
    <w:p w14:paraId="5BB0CA8E" w14:textId="77777777" w:rsidR="006E7B2E" w:rsidRPr="00C137C1" w:rsidRDefault="006E7B2E" w:rsidP="006E7B2E">
      <w:pPr>
        <w:pStyle w:val="Pamatteksts"/>
        <w:ind w:left="0"/>
        <w:jc w:val="both"/>
        <w:rPr>
          <w:rFonts w:ascii="Times New Roman" w:hAnsi="Times New Roman"/>
          <w:strike/>
          <w:noProof/>
          <w:sz w:val="24"/>
        </w:rPr>
      </w:pPr>
      <w:r w:rsidRPr="00C137C1">
        <w:rPr>
          <w:rFonts w:ascii="Times New Roman" w:hAnsi="Times New Roman"/>
          <w:noProof/>
          <w:sz w:val="24"/>
        </w:rPr>
        <w:t xml:space="preserve">Ar pakalpojumu kvalitāti saistītās galamaksas </w:t>
      </w:r>
      <w:r w:rsidRPr="00C137C1">
        <w:rPr>
          <w:rFonts w:ascii="Times New Roman" w:hAnsi="Times New Roman"/>
          <w:b/>
          <w:bCs/>
          <w:noProof/>
          <w:sz w:val="24"/>
        </w:rPr>
        <w:t>atlīdzība</w:t>
      </w:r>
    </w:p>
    <w:p w14:paraId="28579C27" w14:textId="77777777" w:rsidR="006E7B2E" w:rsidRPr="00C137C1" w:rsidRDefault="006E7B2E" w:rsidP="006E7B2E">
      <w:pPr>
        <w:jc w:val="both"/>
        <w:rPr>
          <w:rFonts w:ascii="Times New Roman" w:eastAsia="Arial" w:hAnsi="Times New Roman" w:cs="Arial"/>
          <w:noProof/>
          <w:sz w:val="24"/>
          <w:szCs w:val="13"/>
        </w:rPr>
      </w:pPr>
    </w:p>
    <w:p w14:paraId="440E5398"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 xml:space="preserve">1. Galamaksas </w:t>
      </w:r>
      <w:r w:rsidRPr="00C137C1">
        <w:rPr>
          <w:rFonts w:ascii="Times New Roman" w:hAnsi="Times New Roman"/>
          <w:b/>
          <w:bCs/>
          <w:noProof/>
          <w:sz w:val="24"/>
        </w:rPr>
        <w:t>atlīdzību nosaka</w:t>
      </w:r>
      <w:r w:rsidRPr="00C137C1">
        <w:rPr>
          <w:rFonts w:ascii="Times New Roman" w:hAnsi="Times New Roman"/>
          <w:noProof/>
          <w:sz w:val="24"/>
        </w:rPr>
        <w:t>, pamatojoties uz galamērķa valsts izraudzītā operatora sniegto pakalpojumu kvalitātes rādītājiem.</w:t>
      </w:r>
    </w:p>
    <w:p w14:paraId="74A9B65F" w14:textId="77777777" w:rsidR="006E7B2E" w:rsidRPr="00C137C1" w:rsidRDefault="006E7B2E" w:rsidP="006E7B2E">
      <w:pPr>
        <w:jc w:val="both"/>
        <w:rPr>
          <w:rFonts w:ascii="Times New Roman" w:eastAsia="Arial" w:hAnsi="Times New Roman" w:cs="Arial"/>
          <w:noProof/>
          <w:sz w:val="24"/>
          <w:szCs w:val="18"/>
        </w:rPr>
      </w:pPr>
    </w:p>
    <w:p w14:paraId="2DC657A5"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2. (Bez izmaiņām.)</w:t>
      </w:r>
    </w:p>
    <w:p w14:paraId="2D1D159B" w14:textId="77777777" w:rsidR="006E7B2E" w:rsidRPr="00C137C1" w:rsidRDefault="006E7B2E" w:rsidP="006E7B2E">
      <w:pPr>
        <w:jc w:val="both"/>
        <w:rPr>
          <w:rFonts w:ascii="Times New Roman" w:eastAsia="Arial" w:hAnsi="Times New Roman" w:cs="Arial"/>
          <w:noProof/>
          <w:sz w:val="24"/>
          <w:szCs w:val="20"/>
        </w:rPr>
      </w:pPr>
    </w:p>
    <w:p w14:paraId="4FD2ABC8" w14:textId="77777777" w:rsidR="006E7B2E" w:rsidRPr="00C137C1" w:rsidRDefault="006E7B2E" w:rsidP="006E7B2E">
      <w:pPr>
        <w:pStyle w:val="Pamatteksts"/>
        <w:tabs>
          <w:tab w:val="left" w:pos="813"/>
        </w:tabs>
        <w:ind w:left="0"/>
        <w:jc w:val="both"/>
        <w:rPr>
          <w:rFonts w:ascii="Times New Roman" w:hAnsi="Times New Roman"/>
          <w:b/>
          <w:noProof/>
          <w:sz w:val="24"/>
        </w:rPr>
      </w:pPr>
      <w:r w:rsidRPr="00C137C1">
        <w:rPr>
          <w:rFonts w:ascii="Times New Roman" w:hAnsi="Times New Roman"/>
          <w:noProof/>
          <w:sz w:val="24"/>
        </w:rPr>
        <w:t xml:space="preserve">3. Neatkarīgi no 1. un 2. punkta noteikumiem </w:t>
      </w:r>
      <w:r w:rsidRPr="00C137C1">
        <w:rPr>
          <w:rFonts w:ascii="Times New Roman" w:hAnsi="Times New Roman"/>
          <w:b/>
          <w:bCs/>
          <w:noProof/>
          <w:sz w:val="24"/>
        </w:rPr>
        <w:t xml:space="preserve">izraudzītie operatori, kuriem </w:t>
      </w:r>
      <w:r w:rsidRPr="00C137C1">
        <w:rPr>
          <w:rFonts w:ascii="Times New Roman" w:hAnsi="Times New Roman"/>
          <w:noProof/>
          <w:sz w:val="24"/>
        </w:rPr>
        <w:t xml:space="preserve">ienākošo sūtījumu svars gadā ir mazāks par 100 tonnām un kuri nepiedalās </w:t>
      </w:r>
      <w:r w:rsidRPr="00C137C1">
        <w:rPr>
          <w:rFonts w:ascii="Times New Roman" w:hAnsi="Times New Roman"/>
          <w:i/>
          <w:iCs/>
          <w:noProof/>
          <w:sz w:val="24"/>
        </w:rPr>
        <w:t xml:space="preserve">UPU </w:t>
      </w:r>
      <w:r w:rsidRPr="00C137C1">
        <w:rPr>
          <w:rFonts w:ascii="Times New Roman" w:hAnsi="Times New Roman"/>
          <w:noProof/>
          <w:sz w:val="24"/>
        </w:rPr>
        <w:t xml:space="preserve">sistēmā, ar kuru novērtē ar ienākošo sūtījumu plūsmu saistīto pakalpojumu kvalitāti, saņem no citiem izraudzītajiem operatoriem un maksā citiem izraudzītajiem operatoriem galamaksas pamattarifus 100 % apmērā. </w:t>
      </w:r>
      <w:r w:rsidRPr="00C137C1">
        <w:rPr>
          <w:rFonts w:ascii="Times New Roman" w:hAnsi="Times New Roman"/>
          <w:b/>
          <w:noProof/>
          <w:sz w:val="24"/>
        </w:rPr>
        <w:t>Šo noteikumu nepiemēro izraudzītajiem operatoriem mērķsistēmā līdz 2010. gadam.</w:t>
      </w:r>
    </w:p>
    <w:p w14:paraId="6014F4A4" w14:textId="77777777" w:rsidR="006E7B2E" w:rsidRPr="00C137C1" w:rsidRDefault="006E7B2E" w:rsidP="006E7B2E">
      <w:pPr>
        <w:jc w:val="both"/>
        <w:rPr>
          <w:rFonts w:ascii="Times New Roman" w:hAnsi="Times New Roman"/>
          <w:b/>
          <w:noProof/>
          <w:sz w:val="24"/>
        </w:rPr>
      </w:pPr>
    </w:p>
    <w:p w14:paraId="1EFA2161" w14:textId="77777777" w:rsidR="006E7B2E" w:rsidRPr="00C137C1" w:rsidRDefault="006E7B2E" w:rsidP="006E7B2E">
      <w:pPr>
        <w:pStyle w:val="Pamatteksts"/>
        <w:tabs>
          <w:tab w:val="left" w:pos="254"/>
        </w:tabs>
        <w:ind w:left="0"/>
        <w:jc w:val="both"/>
        <w:rPr>
          <w:rFonts w:ascii="Times New Roman" w:hAnsi="Times New Roman"/>
          <w:noProof/>
          <w:sz w:val="24"/>
        </w:rPr>
      </w:pPr>
      <w:r w:rsidRPr="00C137C1">
        <w:rPr>
          <w:rFonts w:ascii="Times New Roman" w:hAnsi="Times New Roman"/>
          <w:noProof/>
          <w:sz w:val="24"/>
        </w:rPr>
        <w:t>4. un 5. (Bez izmaiņām.)</w:t>
      </w:r>
    </w:p>
    <w:p w14:paraId="7CDF4BFE" w14:textId="77777777" w:rsidR="006E7B2E" w:rsidRPr="00C137C1" w:rsidRDefault="006E7B2E" w:rsidP="006E7B2E">
      <w:pPr>
        <w:jc w:val="both"/>
        <w:rPr>
          <w:rFonts w:ascii="Times New Roman" w:eastAsia="Arial" w:hAnsi="Times New Roman" w:cs="Arial"/>
          <w:noProof/>
          <w:sz w:val="24"/>
          <w:szCs w:val="20"/>
        </w:rPr>
      </w:pPr>
    </w:p>
    <w:p w14:paraId="1D735399"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 xml:space="preserve">6. </w:t>
      </w:r>
      <w:r w:rsidRPr="00C137C1">
        <w:rPr>
          <w:rFonts w:ascii="Times New Roman" w:hAnsi="Times New Roman"/>
          <w:b/>
          <w:bCs/>
          <w:noProof/>
          <w:sz w:val="24"/>
        </w:rPr>
        <w:t xml:space="preserve">Izraudzītajiem </w:t>
      </w:r>
      <w:r w:rsidRPr="00C137C1">
        <w:rPr>
          <w:rFonts w:ascii="Times New Roman" w:hAnsi="Times New Roman"/>
          <w:noProof/>
          <w:sz w:val="24"/>
        </w:rPr>
        <w:t>operatoriem piemēro sodu, ja noteiktie kvalitātes mērķi nav īstenoti. Šis sods ir 1/3 % no galamaksas atlīdzības par katru kvalitātes mērķa neizpildes procentu. Sods nedrīkst būt lielāks par 10 %. Ņemot vērā 5 % piemaksu par līdzdalību, maksimālā soda piemērošanas dēļ atlīdzība nedrīkst būt mazāka par 95 % no galamaksas pamattarifiem.</w:t>
      </w:r>
    </w:p>
    <w:p w14:paraId="6C5AE607" w14:textId="77777777" w:rsidR="006E7B2E" w:rsidRPr="00C137C1" w:rsidRDefault="006E7B2E" w:rsidP="006E7B2E">
      <w:pPr>
        <w:jc w:val="both"/>
        <w:rPr>
          <w:rFonts w:ascii="Times New Roman" w:hAnsi="Times New Roman"/>
          <w:noProof/>
          <w:sz w:val="24"/>
        </w:rPr>
      </w:pPr>
    </w:p>
    <w:p w14:paraId="76378563" w14:textId="77777777" w:rsidR="006E7B2E" w:rsidRPr="00C137C1" w:rsidRDefault="006E7B2E" w:rsidP="006E7B2E">
      <w:pPr>
        <w:pStyle w:val="Pamatteksts"/>
        <w:ind w:left="0"/>
        <w:jc w:val="both"/>
        <w:rPr>
          <w:rFonts w:ascii="Times New Roman" w:hAnsi="Times New Roman"/>
          <w:b/>
          <w:noProof/>
          <w:sz w:val="24"/>
          <w:u w:color="000000"/>
        </w:rPr>
      </w:pPr>
      <w:r w:rsidRPr="00C137C1">
        <w:rPr>
          <w:rFonts w:ascii="Times New Roman" w:hAnsi="Times New Roman"/>
          <w:b/>
          <w:noProof/>
          <w:sz w:val="24"/>
          <w:u w:color="000000"/>
        </w:rPr>
        <w:t>6.</w:t>
      </w:r>
      <w:r w:rsidRPr="00C137C1">
        <w:rPr>
          <w:rFonts w:ascii="Times New Roman" w:hAnsi="Times New Roman"/>
          <w:b/>
          <w:i/>
          <w:iCs/>
          <w:noProof/>
          <w:sz w:val="24"/>
          <w:u w:color="000000"/>
        </w:rPr>
        <w:t xml:space="preserve">bis </w:t>
      </w:r>
      <w:r w:rsidRPr="00C137C1">
        <w:rPr>
          <w:rFonts w:ascii="Times New Roman" w:hAnsi="Times New Roman"/>
          <w:b/>
          <w:noProof/>
          <w:sz w:val="24"/>
          <w:u w:color="000000"/>
        </w:rPr>
        <w:t>Neatkarīgi no 6. punktā minētajiem noteikumiem, ja galamaksas tarifi ir noteikti saskaņā ar Konvencijas 29. un 30. pantu (t. i., tie nav pašdeklarēti saskaņā ar Konvencijas 28.</w:t>
      </w:r>
      <w:r w:rsidRPr="00C137C1">
        <w:rPr>
          <w:rFonts w:ascii="Times New Roman" w:hAnsi="Times New Roman"/>
          <w:b/>
          <w:i/>
          <w:iCs/>
          <w:noProof/>
          <w:sz w:val="24"/>
          <w:u w:color="000000"/>
        </w:rPr>
        <w:t>bis </w:t>
      </w:r>
      <w:r w:rsidRPr="00C137C1">
        <w:rPr>
          <w:rFonts w:ascii="Times New Roman" w:hAnsi="Times New Roman"/>
          <w:b/>
          <w:noProof/>
          <w:sz w:val="24"/>
          <w:u w:color="000000"/>
        </w:rPr>
        <w:t>pantu), piemērojot sodus gadījumos, kad nav īstenoti kvalitātes mērķi, atlīdzība nevar būt mazāka par minimālajiem tarifiem, kas noteikti Konvencijas 29. panta 10. un 11. punktā un 30. panta 3., 4.</w:t>
      </w:r>
      <w:r w:rsidRPr="00C137C1">
        <w:rPr>
          <w:rFonts w:ascii="Times New Roman" w:hAnsi="Times New Roman"/>
          <w:b/>
          <w:i/>
          <w:iCs/>
          <w:noProof/>
          <w:sz w:val="24"/>
          <w:u w:color="000000"/>
        </w:rPr>
        <w:t xml:space="preserve">bis </w:t>
      </w:r>
      <w:r w:rsidRPr="00C137C1">
        <w:rPr>
          <w:rFonts w:ascii="Times New Roman" w:hAnsi="Times New Roman"/>
          <w:b/>
          <w:noProof/>
          <w:sz w:val="24"/>
          <w:u w:color="000000"/>
        </w:rPr>
        <w:t>un 5. punktā.</w:t>
      </w:r>
    </w:p>
    <w:p w14:paraId="4B052811" w14:textId="77777777" w:rsidR="006E7B2E" w:rsidRPr="00C137C1" w:rsidRDefault="006E7B2E" w:rsidP="006E7B2E">
      <w:pPr>
        <w:jc w:val="both"/>
        <w:rPr>
          <w:rFonts w:ascii="Times New Roman" w:hAnsi="Times New Roman"/>
          <w:b/>
          <w:noProof/>
          <w:sz w:val="24"/>
          <w:u w:color="000000"/>
        </w:rPr>
      </w:pPr>
    </w:p>
    <w:p w14:paraId="1FDEECD1"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7. un 8. (Bez izmaiņām.)</w:t>
      </w:r>
    </w:p>
    <w:p w14:paraId="462FE332" w14:textId="63B878BD" w:rsidR="006E7B2E" w:rsidRPr="00C137C1" w:rsidRDefault="006E7B2E" w:rsidP="006E7B2E">
      <w:pPr>
        <w:jc w:val="both"/>
        <w:rPr>
          <w:rFonts w:ascii="Times New Roman" w:eastAsia="Arial" w:hAnsi="Times New Roman" w:cs="Arial"/>
          <w:noProof/>
          <w:sz w:val="24"/>
          <w:szCs w:val="18"/>
        </w:rPr>
      </w:pPr>
    </w:p>
    <w:p w14:paraId="36FCD1FD" w14:textId="28B22FC1" w:rsidR="007E7DBF" w:rsidRPr="00C137C1" w:rsidRDefault="007E7DBF" w:rsidP="006E7B2E">
      <w:pPr>
        <w:jc w:val="both"/>
        <w:rPr>
          <w:rFonts w:ascii="Times New Roman" w:eastAsia="Arial" w:hAnsi="Times New Roman" w:cs="Arial"/>
          <w:noProof/>
          <w:sz w:val="24"/>
          <w:szCs w:val="18"/>
        </w:rPr>
      </w:pPr>
      <w:r w:rsidRPr="00C137C1">
        <w:rPr>
          <w:rFonts w:ascii="Times New Roman" w:eastAsia="Arial" w:hAnsi="Times New Roman" w:cs="Arial"/>
          <w:noProof/>
          <w:sz w:val="24"/>
          <w:szCs w:val="18"/>
        </w:rPr>
        <w:t>9. (Svītrots</w:t>
      </w:r>
      <w:r w:rsidR="00E56FB8" w:rsidRPr="00C137C1">
        <w:rPr>
          <w:rFonts w:ascii="Times New Roman" w:eastAsia="Arial" w:hAnsi="Times New Roman" w:cs="Arial"/>
          <w:noProof/>
          <w:sz w:val="24"/>
          <w:szCs w:val="18"/>
        </w:rPr>
        <w:t>.)</w:t>
      </w:r>
    </w:p>
    <w:p w14:paraId="362BC3C4" w14:textId="56DED641" w:rsidR="006E7B2E" w:rsidRPr="00C137C1" w:rsidRDefault="006E7B2E" w:rsidP="006E7B2E">
      <w:pPr>
        <w:jc w:val="both"/>
        <w:rPr>
          <w:rFonts w:ascii="Times New Roman" w:eastAsia="Arial" w:hAnsi="Times New Roman" w:cs="Arial"/>
          <w:noProof/>
          <w:sz w:val="24"/>
          <w:szCs w:val="21"/>
        </w:rPr>
      </w:pPr>
    </w:p>
    <w:p w14:paraId="3DCE5EF8" w14:textId="667F85EB" w:rsidR="00E56FB8" w:rsidRPr="00C137C1" w:rsidRDefault="00E56FB8" w:rsidP="006E7B2E">
      <w:pPr>
        <w:jc w:val="both"/>
        <w:rPr>
          <w:rFonts w:ascii="Times New Roman" w:eastAsia="Arial" w:hAnsi="Times New Roman" w:cs="Arial"/>
          <w:noProof/>
          <w:sz w:val="24"/>
          <w:szCs w:val="21"/>
        </w:rPr>
      </w:pPr>
      <w:r w:rsidRPr="00C137C1">
        <w:rPr>
          <w:rFonts w:ascii="Times New Roman" w:eastAsia="Arial" w:hAnsi="Times New Roman" w:cs="Arial"/>
          <w:noProof/>
          <w:sz w:val="24"/>
          <w:szCs w:val="21"/>
        </w:rPr>
        <w:t>10. (Bez izmaiņām.)</w:t>
      </w:r>
    </w:p>
    <w:p w14:paraId="45416E33" w14:textId="0E55EDF6" w:rsidR="00E56FB8" w:rsidRDefault="00E56FB8" w:rsidP="006E7B2E">
      <w:pPr>
        <w:jc w:val="both"/>
        <w:rPr>
          <w:rFonts w:ascii="Times New Roman" w:eastAsia="Arial" w:hAnsi="Times New Roman" w:cs="Arial"/>
          <w:noProof/>
          <w:sz w:val="24"/>
          <w:szCs w:val="21"/>
        </w:rPr>
      </w:pPr>
    </w:p>
    <w:p w14:paraId="1196B768" w14:textId="77777777" w:rsidR="0071292E" w:rsidRPr="00C137C1" w:rsidRDefault="0071292E" w:rsidP="006E7B2E">
      <w:pPr>
        <w:jc w:val="both"/>
        <w:rPr>
          <w:rFonts w:ascii="Times New Roman" w:eastAsia="Arial" w:hAnsi="Times New Roman" w:cs="Arial"/>
          <w:noProof/>
          <w:sz w:val="24"/>
          <w:szCs w:val="21"/>
        </w:rPr>
      </w:pPr>
    </w:p>
    <w:p w14:paraId="4801FE6F"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30-111. pants</w:t>
      </w:r>
    </w:p>
    <w:p w14:paraId="0F8AC610"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Ar pakalpojumu kvalitāti saistītā galamaksas atlīdzība par pasta sūtījumu plūsmām starp pārejas sistēmas valstu izraudzītajiem operatoriem, uz tiem un no tiem</w:t>
      </w:r>
    </w:p>
    <w:p w14:paraId="59DD1034" w14:textId="77777777" w:rsidR="006E7B2E" w:rsidRPr="00C137C1" w:rsidRDefault="006E7B2E" w:rsidP="006E7B2E">
      <w:pPr>
        <w:jc w:val="both"/>
        <w:rPr>
          <w:rFonts w:ascii="Times New Roman" w:eastAsia="Arial" w:hAnsi="Times New Roman" w:cs="Arial"/>
          <w:noProof/>
          <w:sz w:val="24"/>
          <w:szCs w:val="19"/>
        </w:rPr>
      </w:pPr>
    </w:p>
    <w:p w14:paraId="10C3842B"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Pants tika svītrots.</w:t>
      </w:r>
    </w:p>
    <w:p w14:paraId="37B220F7" w14:textId="77777777" w:rsidR="006E7B2E" w:rsidRPr="00C137C1" w:rsidRDefault="006E7B2E" w:rsidP="006E7B2E">
      <w:pPr>
        <w:jc w:val="both"/>
        <w:rPr>
          <w:rFonts w:ascii="Times New Roman" w:eastAsia="Arial" w:hAnsi="Times New Roman" w:cs="Arial"/>
          <w:noProof/>
          <w:sz w:val="24"/>
          <w:szCs w:val="18"/>
        </w:rPr>
      </w:pPr>
    </w:p>
    <w:p w14:paraId="47A7782D" w14:textId="77777777" w:rsidR="006E7B2E" w:rsidRPr="00C137C1" w:rsidRDefault="006E7B2E" w:rsidP="006E7B2E">
      <w:pPr>
        <w:jc w:val="both"/>
        <w:rPr>
          <w:rFonts w:ascii="Times New Roman" w:eastAsia="Arial" w:hAnsi="Times New Roman" w:cs="Arial"/>
          <w:noProof/>
          <w:sz w:val="24"/>
          <w:szCs w:val="21"/>
        </w:rPr>
      </w:pPr>
    </w:p>
    <w:p w14:paraId="7EBA2505" w14:textId="77777777" w:rsidR="006E7B2E" w:rsidRPr="00C137C1" w:rsidRDefault="006E7B2E" w:rsidP="006E7B2E">
      <w:pPr>
        <w:pStyle w:val="Pamatteksts"/>
        <w:ind w:left="0"/>
        <w:jc w:val="both"/>
        <w:rPr>
          <w:rFonts w:ascii="Times New Roman" w:hAnsi="Times New Roman"/>
          <w:b/>
          <w:noProof/>
          <w:sz w:val="24"/>
          <w:u w:color="000000"/>
        </w:rPr>
      </w:pPr>
      <w:r w:rsidRPr="00C137C1">
        <w:rPr>
          <w:rFonts w:ascii="Times New Roman" w:hAnsi="Times New Roman"/>
          <w:b/>
          <w:noProof/>
          <w:sz w:val="24"/>
          <w:u w:color="000000"/>
        </w:rPr>
        <w:t>30-120. pants</w:t>
      </w:r>
    </w:p>
    <w:p w14:paraId="462B2661" w14:textId="77777777" w:rsidR="006E7B2E" w:rsidRPr="00C137C1" w:rsidRDefault="006E7B2E" w:rsidP="006E7B2E">
      <w:pPr>
        <w:pStyle w:val="Pamatteksts"/>
        <w:ind w:left="0"/>
        <w:jc w:val="both"/>
        <w:rPr>
          <w:rFonts w:ascii="Times New Roman" w:hAnsi="Times New Roman"/>
          <w:b/>
          <w:noProof/>
          <w:sz w:val="24"/>
          <w:u w:color="000000"/>
        </w:rPr>
      </w:pPr>
      <w:r w:rsidRPr="00C137C1">
        <w:rPr>
          <w:rFonts w:ascii="Times New Roman" w:hAnsi="Times New Roman"/>
          <w:b/>
          <w:noProof/>
          <w:sz w:val="24"/>
          <w:u w:color="000000"/>
        </w:rPr>
        <w:t>Lielgabarīta (E) un sīkpaku (E) vēstuļu korespondences sūtījumu pašdeklarācija</w:t>
      </w:r>
    </w:p>
    <w:p w14:paraId="006C30EF" w14:textId="77777777" w:rsidR="006E7B2E" w:rsidRPr="00C137C1" w:rsidRDefault="006E7B2E" w:rsidP="006E7B2E">
      <w:pPr>
        <w:jc w:val="both"/>
        <w:rPr>
          <w:rFonts w:ascii="Times New Roman" w:eastAsia="Arial" w:hAnsi="Times New Roman" w:cs="Arial"/>
          <w:noProof/>
          <w:sz w:val="24"/>
          <w:szCs w:val="13"/>
        </w:rPr>
      </w:pPr>
    </w:p>
    <w:p w14:paraId="519DDE32"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Izstrādāts šāds jauns 30-120. pants.</w:t>
      </w:r>
    </w:p>
    <w:p w14:paraId="306205CC" w14:textId="77777777" w:rsidR="006E7B2E" w:rsidRPr="00C137C1" w:rsidRDefault="006E7B2E" w:rsidP="006E7B2E">
      <w:pPr>
        <w:jc w:val="both"/>
        <w:rPr>
          <w:rFonts w:ascii="Times New Roman" w:eastAsia="Arial" w:hAnsi="Times New Roman" w:cs="Arial"/>
          <w:noProof/>
          <w:sz w:val="24"/>
          <w:szCs w:val="20"/>
        </w:rPr>
      </w:pPr>
    </w:p>
    <w:p w14:paraId="3B853C0D" w14:textId="77777777" w:rsidR="006E7B2E" w:rsidRPr="00C137C1" w:rsidRDefault="006E7B2E" w:rsidP="006E7B2E">
      <w:pPr>
        <w:pStyle w:val="Pamatteksts"/>
        <w:ind w:left="0"/>
        <w:jc w:val="both"/>
        <w:rPr>
          <w:rFonts w:ascii="Times New Roman" w:hAnsi="Times New Roman"/>
          <w:b/>
          <w:noProof/>
          <w:sz w:val="24"/>
          <w:u w:color="000000"/>
        </w:rPr>
      </w:pPr>
      <w:r w:rsidRPr="00C137C1">
        <w:rPr>
          <w:rFonts w:ascii="Times New Roman" w:hAnsi="Times New Roman"/>
          <w:b/>
          <w:noProof/>
          <w:sz w:val="24"/>
          <w:u w:color="000000"/>
        </w:rPr>
        <w:t>30-120. pants</w:t>
      </w:r>
    </w:p>
    <w:p w14:paraId="015D8981" w14:textId="77777777" w:rsidR="006E7B2E" w:rsidRPr="00C137C1" w:rsidRDefault="006E7B2E" w:rsidP="006E7B2E">
      <w:pPr>
        <w:pStyle w:val="Pamatteksts"/>
        <w:ind w:left="0"/>
        <w:jc w:val="both"/>
        <w:rPr>
          <w:rFonts w:ascii="Times New Roman" w:hAnsi="Times New Roman"/>
          <w:b/>
          <w:noProof/>
          <w:sz w:val="24"/>
          <w:u w:color="000000"/>
        </w:rPr>
      </w:pPr>
      <w:r w:rsidRPr="00C137C1">
        <w:rPr>
          <w:rFonts w:ascii="Times New Roman" w:hAnsi="Times New Roman"/>
          <w:b/>
          <w:noProof/>
          <w:sz w:val="24"/>
          <w:u w:color="000000"/>
        </w:rPr>
        <w:t>Lielgabarīta (E) un sīkpaku (E) vēstuļu korespondences sūtījumu pašdeklarācija</w:t>
      </w:r>
    </w:p>
    <w:p w14:paraId="7C70D7FA" w14:textId="77777777" w:rsidR="006E7B2E" w:rsidRPr="00C137C1" w:rsidRDefault="006E7B2E" w:rsidP="006E7B2E">
      <w:pPr>
        <w:jc w:val="both"/>
        <w:rPr>
          <w:rFonts w:ascii="Times New Roman" w:eastAsia="Arial" w:hAnsi="Times New Roman" w:cs="Arial"/>
          <w:noProof/>
          <w:sz w:val="24"/>
          <w:szCs w:val="13"/>
        </w:rPr>
      </w:pPr>
    </w:p>
    <w:p w14:paraId="101A81EB" w14:textId="77777777" w:rsidR="006E7B2E" w:rsidRPr="00C137C1" w:rsidRDefault="006E7B2E" w:rsidP="006E7B2E">
      <w:pPr>
        <w:pStyle w:val="Pamatteksts"/>
        <w:tabs>
          <w:tab w:val="left" w:pos="204"/>
          <w:tab w:val="left" w:pos="668"/>
        </w:tabs>
        <w:ind w:left="0"/>
        <w:jc w:val="both"/>
        <w:rPr>
          <w:rFonts w:ascii="Times New Roman" w:hAnsi="Times New Roman"/>
          <w:b/>
          <w:noProof/>
          <w:sz w:val="24"/>
        </w:rPr>
      </w:pPr>
      <w:r w:rsidRPr="00C137C1">
        <w:rPr>
          <w:rFonts w:ascii="Times New Roman" w:hAnsi="Times New Roman"/>
          <w:b/>
          <w:noProof/>
          <w:sz w:val="24"/>
        </w:rPr>
        <w:t>1. Saistībā ar Konvencijas 28.</w:t>
      </w:r>
      <w:r w:rsidRPr="00C137C1">
        <w:rPr>
          <w:rFonts w:ascii="Times New Roman" w:hAnsi="Times New Roman"/>
          <w:b/>
          <w:i/>
          <w:iCs/>
          <w:noProof/>
          <w:sz w:val="24"/>
        </w:rPr>
        <w:t>bis </w:t>
      </w:r>
      <w:r w:rsidRPr="00C137C1">
        <w:rPr>
          <w:rFonts w:ascii="Times New Roman" w:hAnsi="Times New Roman"/>
          <w:b/>
          <w:noProof/>
          <w:sz w:val="24"/>
        </w:rPr>
        <w:t>panta 1.2.3. punktu viduspunktu aprēķina šādi:</w:t>
      </w:r>
    </w:p>
    <w:p w14:paraId="63F6C932" w14:textId="77777777" w:rsidR="006E7B2E" w:rsidRPr="00C137C1" w:rsidRDefault="006E7B2E" w:rsidP="006E7B2E">
      <w:pPr>
        <w:pStyle w:val="Pamatteksts"/>
        <w:tabs>
          <w:tab w:val="left" w:pos="359"/>
        </w:tabs>
        <w:ind w:left="0"/>
        <w:jc w:val="both"/>
        <w:rPr>
          <w:rFonts w:ascii="Times New Roman" w:hAnsi="Times New Roman"/>
          <w:b/>
          <w:noProof/>
          <w:sz w:val="24"/>
        </w:rPr>
      </w:pPr>
      <w:r w:rsidRPr="00C137C1">
        <w:rPr>
          <w:rFonts w:ascii="Times New Roman" w:hAnsi="Times New Roman"/>
          <w:b/>
          <w:noProof/>
          <w:sz w:val="24"/>
        </w:rPr>
        <w:t>1.1. ja zonu kopskaits ir pārskaitlis, viduspunkts ir divu vidējo zonu vidusdaļa. Ja zonu kopskaits ir nepārskaitlis, viduspunkts ir zonu kopskaita mediāna.</w:t>
      </w:r>
    </w:p>
    <w:p w14:paraId="0D915F2E" w14:textId="77777777" w:rsidR="006E7B2E" w:rsidRPr="00C137C1" w:rsidRDefault="006E7B2E" w:rsidP="006E7B2E">
      <w:pPr>
        <w:pStyle w:val="Pamatteksts"/>
        <w:tabs>
          <w:tab w:val="left" w:pos="359"/>
        </w:tabs>
        <w:ind w:left="0"/>
        <w:jc w:val="both"/>
        <w:rPr>
          <w:rFonts w:ascii="Times New Roman" w:hAnsi="Times New Roman"/>
          <w:b/>
          <w:noProof/>
          <w:sz w:val="24"/>
          <w:u w:color="000000"/>
        </w:rPr>
      </w:pPr>
      <w:r w:rsidRPr="00C137C1">
        <w:rPr>
          <w:rFonts w:ascii="Times New Roman" w:hAnsi="Times New Roman"/>
          <w:b/>
          <w:noProof/>
          <w:sz w:val="24"/>
          <w:u w:color="000000"/>
        </w:rPr>
        <w:t>1.2. Ja iekšzemes tarifi kādā zonā ir vienādi vismaz ar vienas citas zonas tarifiem attiecībā uz visiem svara pieaugumiem, visas šādas zonas, kurās ir vienādi tarifi, viduspunkta tarifa noteikšanas vajadzībām uzskata par vienu zonu.</w:t>
      </w:r>
    </w:p>
    <w:p w14:paraId="1CFD1D4A" w14:textId="77777777" w:rsidR="006E7B2E" w:rsidRPr="00C137C1" w:rsidRDefault="006E7B2E" w:rsidP="006E7B2E">
      <w:pPr>
        <w:pStyle w:val="Pamatteksts"/>
        <w:tabs>
          <w:tab w:val="left" w:pos="359"/>
        </w:tabs>
        <w:ind w:left="0"/>
        <w:jc w:val="both"/>
        <w:rPr>
          <w:rFonts w:ascii="Times New Roman" w:hAnsi="Times New Roman"/>
          <w:b/>
          <w:noProof/>
          <w:sz w:val="24"/>
          <w:u w:color="000000"/>
        </w:rPr>
      </w:pPr>
      <w:r w:rsidRPr="00C137C1">
        <w:rPr>
          <w:rFonts w:ascii="Times New Roman" w:hAnsi="Times New Roman"/>
          <w:b/>
          <w:noProof/>
          <w:sz w:val="24"/>
          <w:u w:color="000000"/>
        </w:rPr>
        <w:t>1.3. Blakus neesošas zonas neņem vērā, ja tās attiecas vienīgi uz nosūtīšanas un galamērķa zonu pāriem starp blakusesošām un blakus neesošām zonām. Zonas, kuras izmanto nosūtīšanas un galamērķa pāriem blakusesošā teritorijas daļā, viduspunkta tarifa noteikšanas vajadzībām netiek izslēgtas.</w:t>
      </w:r>
    </w:p>
    <w:p w14:paraId="35594E7D" w14:textId="77777777" w:rsidR="006E7B2E" w:rsidRPr="00C137C1" w:rsidRDefault="006E7B2E" w:rsidP="006E7B2E">
      <w:pPr>
        <w:jc w:val="both"/>
        <w:rPr>
          <w:rFonts w:ascii="Times New Roman" w:eastAsia="Arial" w:hAnsi="Times New Roman" w:cs="Arial"/>
          <w:b/>
          <w:bCs/>
          <w:noProof/>
          <w:sz w:val="24"/>
          <w:szCs w:val="13"/>
        </w:rPr>
      </w:pPr>
    </w:p>
    <w:p w14:paraId="3E24EA80" w14:textId="77777777" w:rsidR="006E7B2E" w:rsidRPr="00C137C1" w:rsidRDefault="006E7B2E" w:rsidP="006E7B2E">
      <w:pPr>
        <w:pStyle w:val="Pamatteksts"/>
        <w:tabs>
          <w:tab w:val="left" w:pos="204"/>
        </w:tabs>
        <w:ind w:left="0"/>
        <w:jc w:val="both"/>
        <w:rPr>
          <w:rFonts w:ascii="Times New Roman" w:hAnsi="Times New Roman"/>
          <w:b/>
          <w:noProof/>
          <w:sz w:val="24"/>
          <w:u w:color="000000"/>
        </w:rPr>
      </w:pPr>
      <w:r w:rsidRPr="00C137C1">
        <w:rPr>
          <w:rFonts w:ascii="Times New Roman" w:hAnsi="Times New Roman"/>
          <w:b/>
          <w:noProof/>
          <w:sz w:val="24"/>
          <w:u w:color="000000"/>
        </w:rPr>
        <w:t>2. Konvencijas 28.</w:t>
      </w:r>
      <w:r w:rsidRPr="00C137C1">
        <w:rPr>
          <w:rFonts w:ascii="Times New Roman" w:hAnsi="Times New Roman"/>
          <w:b/>
          <w:i/>
          <w:iCs/>
          <w:noProof/>
          <w:sz w:val="24"/>
          <w:u w:color="000000"/>
        </w:rPr>
        <w:t>bis </w:t>
      </w:r>
      <w:r w:rsidRPr="00C137C1">
        <w:rPr>
          <w:rFonts w:ascii="Times New Roman" w:hAnsi="Times New Roman"/>
          <w:b/>
          <w:noProof/>
          <w:sz w:val="24"/>
          <w:u w:color="000000"/>
        </w:rPr>
        <w:t>panta 1.2.3. punkta vajadzībām faktisko svērto vidējo attālumu izraudzītā operatora ienākošajiem lielgabarīta (E) un sīkpaku (E) vēstuļu korespondences sūtījumiem aprēķina, izmantojot paraugu aprēķinus un/vai elektroniskās skenēšanas skaitīšanas datus. Par pamatu ņem datus par pēdējo kalendāro gadu un datus no pasta apmaiņas vietas(-ām) saņēmējas(-ām) uz galamērķa piegādes vietām.</w:t>
      </w:r>
    </w:p>
    <w:p w14:paraId="29450938" w14:textId="77777777" w:rsidR="006E7B2E" w:rsidRPr="00C137C1" w:rsidRDefault="006E7B2E" w:rsidP="006E7B2E">
      <w:pPr>
        <w:jc w:val="both"/>
        <w:rPr>
          <w:rFonts w:ascii="Times New Roman" w:hAnsi="Times New Roman"/>
          <w:b/>
          <w:noProof/>
          <w:sz w:val="24"/>
          <w:u w:color="000000"/>
        </w:rPr>
      </w:pPr>
    </w:p>
    <w:p w14:paraId="587F5F37" w14:textId="77777777" w:rsidR="006E7B2E" w:rsidRPr="00C137C1" w:rsidRDefault="006E7B2E" w:rsidP="006E7B2E">
      <w:pPr>
        <w:pStyle w:val="Pamatteksts"/>
        <w:tabs>
          <w:tab w:val="left" w:pos="204"/>
          <w:tab w:val="left" w:pos="668"/>
        </w:tabs>
        <w:ind w:left="0"/>
        <w:jc w:val="both"/>
        <w:rPr>
          <w:rFonts w:ascii="Times New Roman" w:hAnsi="Times New Roman"/>
          <w:b/>
          <w:noProof/>
          <w:sz w:val="24"/>
          <w:u w:color="000000"/>
        </w:rPr>
      </w:pPr>
      <w:r w:rsidRPr="00C137C1">
        <w:rPr>
          <w:rFonts w:ascii="Times New Roman" w:hAnsi="Times New Roman"/>
          <w:b/>
          <w:noProof/>
          <w:sz w:val="24"/>
          <w:u w:color="000000"/>
        </w:rPr>
        <w:t>3. Citas īpašas situācijas attiecībā uz zonālajiem tarifiem izskata katrā gadījumā atsevišķi.</w:t>
      </w:r>
    </w:p>
    <w:p w14:paraId="2974B1D3" w14:textId="77777777" w:rsidR="006E7B2E" w:rsidRPr="00C137C1" w:rsidRDefault="006E7B2E" w:rsidP="006E7B2E">
      <w:pPr>
        <w:jc w:val="both"/>
        <w:rPr>
          <w:rFonts w:ascii="Times New Roman" w:eastAsia="Arial" w:hAnsi="Times New Roman" w:cs="Arial"/>
          <w:b/>
          <w:bCs/>
          <w:noProof/>
          <w:sz w:val="24"/>
          <w:szCs w:val="11"/>
        </w:rPr>
      </w:pPr>
    </w:p>
    <w:p w14:paraId="7CD6B441" w14:textId="77777777" w:rsidR="006E7B2E" w:rsidRPr="00C137C1" w:rsidRDefault="006E7B2E" w:rsidP="006E7B2E">
      <w:pPr>
        <w:pStyle w:val="Pamatteksts"/>
        <w:tabs>
          <w:tab w:val="left" w:pos="204"/>
        </w:tabs>
        <w:ind w:left="0"/>
        <w:jc w:val="both"/>
        <w:rPr>
          <w:rFonts w:ascii="Times New Roman" w:hAnsi="Times New Roman"/>
          <w:b/>
          <w:noProof/>
          <w:sz w:val="24"/>
          <w:u w:color="000000"/>
        </w:rPr>
      </w:pPr>
      <w:r w:rsidRPr="00C137C1">
        <w:rPr>
          <w:rFonts w:ascii="Times New Roman" w:hAnsi="Times New Roman"/>
          <w:b/>
          <w:noProof/>
          <w:sz w:val="24"/>
        </w:rPr>
        <w:t xml:space="preserve">4. Ja izmanto zonālos tarifus, izraudzītais operators līdz tā gada 1. jūnijam, kas ir pirms kalendārā gada, uz kuru attiecas galamaksas tarifi, nosūta Starptautiskajam birojam oficiālu paziņojumu, kurā norāda izmantoto metodi (mediānas pieeju vai svērtā attāluma aprēķinu). </w:t>
      </w:r>
      <w:r w:rsidRPr="00C137C1">
        <w:rPr>
          <w:rFonts w:ascii="Times New Roman" w:hAnsi="Times New Roman"/>
          <w:b/>
          <w:noProof/>
          <w:sz w:val="24"/>
          <w:u w:color="000000"/>
        </w:rPr>
        <w:t>Ja izraudzītais operators zonālajiem tarifiem izvēlas piemērot vidējā attāluma metodi, pirms oficiālā paziņojuma iesniegšanas vai reizē ar to ir jāiesniedz pamatojuma dati. Izvēloties atbilstošos tarifus, noteikumus piemēro šādā secībā: vispirms 28.</w:t>
      </w:r>
      <w:r w:rsidRPr="00C137C1">
        <w:rPr>
          <w:rFonts w:ascii="Times New Roman" w:hAnsi="Times New Roman"/>
          <w:b/>
          <w:i/>
          <w:iCs/>
          <w:noProof/>
          <w:sz w:val="24"/>
          <w:u w:color="000000"/>
        </w:rPr>
        <w:t>bis </w:t>
      </w:r>
      <w:r w:rsidRPr="00C137C1">
        <w:rPr>
          <w:rFonts w:ascii="Times New Roman" w:hAnsi="Times New Roman"/>
          <w:b/>
          <w:noProof/>
          <w:sz w:val="24"/>
          <w:u w:color="000000"/>
        </w:rPr>
        <w:t>panta 1.2.2. punktu, kas attiecas uz vairāku paku tarifiem, tad 28.</w:t>
      </w:r>
      <w:r w:rsidRPr="00C137C1">
        <w:rPr>
          <w:rFonts w:ascii="Times New Roman" w:hAnsi="Times New Roman"/>
          <w:b/>
          <w:i/>
          <w:iCs/>
          <w:noProof/>
          <w:sz w:val="24"/>
          <w:u w:color="000000"/>
        </w:rPr>
        <w:t>bis </w:t>
      </w:r>
      <w:r w:rsidRPr="00C137C1">
        <w:rPr>
          <w:rFonts w:ascii="Times New Roman" w:hAnsi="Times New Roman"/>
          <w:b/>
          <w:noProof/>
          <w:sz w:val="24"/>
          <w:u w:color="000000"/>
        </w:rPr>
        <w:t>panta 1.2.3. punktu, kas attiecas uz zonālajiem tarifiem un, visbeidzot, 28.</w:t>
      </w:r>
      <w:r w:rsidRPr="00C137C1">
        <w:rPr>
          <w:rFonts w:ascii="Times New Roman" w:hAnsi="Times New Roman"/>
          <w:b/>
          <w:i/>
          <w:iCs/>
          <w:noProof/>
          <w:sz w:val="24"/>
          <w:u w:color="000000"/>
        </w:rPr>
        <w:t>bis </w:t>
      </w:r>
      <w:r w:rsidRPr="00C137C1">
        <w:rPr>
          <w:rFonts w:ascii="Times New Roman" w:hAnsi="Times New Roman"/>
          <w:b/>
          <w:noProof/>
          <w:sz w:val="24"/>
          <w:u w:color="000000"/>
        </w:rPr>
        <w:t>panta 1.2.4. punktu, kas attiecas uz tarifiem, kuri saistīti ar papildu pakalpojumu komponentēm.</w:t>
      </w:r>
    </w:p>
    <w:p w14:paraId="53CE2230" w14:textId="77777777" w:rsidR="006E7B2E" w:rsidRPr="00C137C1" w:rsidRDefault="006E7B2E" w:rsidP="006E7B2E">
      <w:pPr>
        <w:jc w:val="both"/>
        <w:rPr>
          <w:rFonts w:ascii="Times New Roman" w:hAnsi="Times New Roman"/>
          <w:b/>
          <w:noProof/>
          <w:sz w:val="24"/>
          <w:u w:color="000000"/>
        </w:rPr>
      </w:pPr>
    </w:p>
    <w:p w14:paraId="26027FF4" w14:textId="77777777" w:rsidR="006E7B2E" w:rsidRPr="00C137C1" w:rsidRDefault="006E7B2E" w:rsidP="006E7B2E">
      <w:pPr>
        <w:jc w:val="both"/>
        <w:rPr>
          <w:rFonts w:ascii="Times New Roman" w:hAnsi="Times New Roman"/>
          <w:b/>
          <w:noProof/>
          <w:sz w:val="24"/>
          <w:u w:color="000000"/>
        </w:rPr>
      </w:pPr>
    </w:p>
    <w:p w14:paraId="48F3786D"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33-101. pants</w:t>
      </w:r>
    </w:p>
    <w:p w14:paraId="3F5FBDB2"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Slēgto pasta sūtījumu pamattarifa un aviopārvadājumu tarifu aprēķināšanas formula</w:t>
      </w:r>
    </w:p>
    <w:p w14:paraId="56FD362C" w14:textId="77777777" w:rsidR="006E7B2E" w:rsidRPr="00C137C1" w:rsidRDefault="006E7B2E" w:rsidP="006E7B2E">
      <w:pPr>
        <w:jc w:val="both"/>
        <w:rPr>
          <w:rFonts w:ascii="Times New Roman" w:eastAsia="Arial" w:hAnsi="Times New Roman" w:cs="Arial"/>
          <w:noProof/>
          <w:sz w:val="24"/>
          <w:szCs w:val="19"/>
        </w:rPr>
      </w:pPr>
    </w:p>
    <w:p w14:paraId="4B140E06"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Iekļauts jauns 4.</w:t>
      </w:r>
      <w:r w:rsidRPr="00C137C1">
        <w:rPr>
          <w:rFonts w:ascii="Times New Roman" w:hAnsi="Times New Roman"/>
          <w:i/>
          <w:iCs/>
          <w:noProof/>
          <w:sz w:val="24"/>
        </w:rPr>
        <w:t xml:space="preserve">bis </w:t>
      </w:r>
      <w:r w:rsidRPr="00C137C1">
        <w:rPr>
          <w:rFonts w:ascii="Times New Roman" w:hAnsi="Times New Roman"/>
          <w:noProof/>
          <w:sz w:val="24"/>
        </w:rPr>
        <w:t>punkts šādā redakcijā.</w:t>
      </w:r>
    </w:p>
    <w:p w14:paraId="5B6AE66D" w14:textId="77777777" w:rsidR="006E7B2E" w:rsidRPr="00C137C1" w:rsidRDefault="006E7B2E" w:rsidP="006E7B2E">
      <w:pPr>
        <w:jc w:val="both"/>
        <w:rPr>
          <w:rFonts w:ascii="Times New Roman" w:eastAsia="Arial" w:hAnsi="Times New Roman" w:cs="Arial"/>
          <w:noProof/>
          <w:sz w:val="24"/>
          <w:szCs w:val="19"/>
        </w:rPr>
      </w:pPr>
    </w:p>
    <w:p w14:paraId="2F16D32B" w14:textId="77777777" w:rsidR="006E7B2E" w:rsidRPr="00C137C1" w:rsidRDefault="006E7B2E" w:rsidP="006E7B2E">
      <w:pPr>
        <w:pStyle w:val="Pamatteksts"/>
        <w:ind w:left="0"/>
        <w:jc w:val="both"/>
        <w:rPr>
          <w:rFonts w:ascii="Times New Roman" w:hAnsi="Times New Roman"/>
          <w:b/>
          <w:bCs/>
          <w:noProof/>
          <w:sz w:val="24"/>
          <w:u w:color="000000"/>
        </w:rPr>
      </w:pPr>
      <w:r w:rsidRPr="00C137C1">
        <w:rPr>
          <w:rFonts w:ascii="Times New Roman" w:hAnsi="Times New Roman"/>
          <w:b/>
          <w:noProof/>
          <w:sz w:val="24"/>
          <w:u w:color="000000"/>
        </w:rPr>
        <w:t>4.</w:t>
      </w:r>
      <w:r w:rsidRPr="00C137C1">
        <w:rPr>
          <w:rFonts w:ascii="Times New Roman" w:hAnsi="Times New Roman"/>
          <w:b/>
          <w:i/>
          <w:iCs/>
          <w:noProof/>
          <w:sz w:val="24"/>
          <w:u w:color="000000"/>
        </w:rPr>
        <w:t xml:space="preserve">bis </w:t>
      </w:r>
      <w:r w:rsidRPr="00C137C1">
        <w:rPr>
          <w:rFonts w:ascii="Times New Roman" w:hAnsi="Times New Roman"/>
          <w:b/>
          <w:noProof/>
          <w:sz w:val="24"/>
          <w:u w:color="000000"/>
        </w:rPr>
        <w:t>Saskaņā ar Konvencijas 33. panta 6. punktu attiecībā uz sūtījumu plūsmām uz pārejas sistēmas valstīm, no šādām valstīm un starp šādām valstīm, ja galamaksas tarifi ir aprēķināti, pamatojoties uz Konvencijas 30. panta 5. punktu vai 30. panta 6.</w:t>
      </w:r>
      <w:r w:rsidRPr="00C137C1">
        <w:rPr>
          <w:rFonts w:ascii="Times New Roman" w:hAnsi="Times New Roman"/>
          <w:b/>
          <w:i/>
          <w:iCs/>
          <w:noProof/>
          <w:sz w:val="24"/>
          <w:u w:color="000000"/>
        </w:rPr>
        <w:t>ter </w:t>
      </w:r>
      <w:r w:rsidRPr="00C137C1">
        <w:rPr>
          <w:rFonts w:ascii="Times New Roman" w:hAnsi="Times New Roman"/>
          <w:b/>
          <w:noProof/>
          <w:sz w:val="24"/>
          <w:u w:color="000000"/>
        </w:rPr>
        <w:t>punktu, jānodrošina, ka maksimālais tarifs, kas piemērojams attiecībā uz aviopārvadājumiem, atbilst 31 % daļai (kā norādīts 29. panta 16. punktā attiecībā uz P un G formāta sūtījumu svara īpatsvaru pasaulē) no pamattarifa, kas noteikts saskaņā ar šā panta 2. punkta noteikumiem, ja vien netiek ņemti paraugi no pasta sūtījuma, un šādā gadījumā ir jānodrošina, ka šī daļa atbilst P un G formāta sūtījumu svaram, ko veido vidējais sastāvs vienam kilogramam pasta sūtījumu plūsmā, kas ir statistiski novērota. Maksimālo tarifu attiecībā uz aviopārvadājumiem nesamazina gadījumos, kad galamaksas atlīdzību maksā, pamatojoties uz Konvencijas 30. panta 6.</w:t>
      </w:r>
      <w:r w:rsidRPr="00C137C1">
        <w:rPr>
          <w:rFonts w:ascii="Times New Roman" w:hAnsi="Times New Roman"/>
          <w:b/>
          <w:i/>
          <w:iCs/>
          <w:noProof/>
          <w:sz w:val="24"/>
          <w:u w:color="000000"/>
        </w:rPr>
        <w:t>bis </w:t>
      </w:r>
      <w:r w:rsidRPr="00C137C1">
        <w:rPr>
          <w:rFonts w:ascii="Times New Roman" w:hAnsi="Times New Roman"/>
          <w:b/>
          <w:noProof/>
          <w:sz w:val="24"/>
          <w:u w:color="000000"/>
        </w:rPr>
        <w:t>punktu.</w:t>
      </w:r>
    </w:p>
    <w:p w14:paraId="19AFDDDC" w14:textId="77777777" w:rsidR="006E7B2E" w:rsidRPr="00C137C1" w:rsidRDefault="006E7B2E" w:rsidP="006E7B2E">
      <w:pPr>
        <w:jc w:val="both"/>
        <w:rPr>
          <w:rFonts w:ascii="Times New Roman" w:eastAsia="Arial" w:hAnsi="Times New Roman" w:cs="Arial"/>
          <w:b/>
          <w:bCs/>
          <w:noProof/>
          <w:sz w:val="24"/>
          <w:szCs w:val="13"/>
        </w:rPr>
      </w:pPr>
    </w:p>
    <w:p w14:paraId="0ADEEE1B" w14:textId="77777777" w:rsidR="006E7B2E" w:rsidRPr="00C137C1" w:rsidRDefault="006E7B2E" w:rsidP="006E7B2E">
      <w:pPr>
        <w:pStyle w:val="Virsraksts1"/>
        <w:spacing w:before="0"/>
        <w:ind w:left="0"/>
        <w:jc w:val="both"/>
        <w:rPr>
          <w:rFonts w:ascii="Times New Roman" w:hAnsi="Times New Roman"/>
          <w:noProof/>
          <w:sz w:val="24"/>
        </w:rPr>
      </w:pPr>
      <w:r w:rsidRPr="00C137C1">
        <w:rPr>
          <w:rFonts w:ascii="Times New Roman" w:hAnsi="Times New Roman"/>
          <w:noProof/>
          <w:sz w:val="24"/>
        </w:rPr>
        <w:t>III nodaļa</w:t>
      </w:r>
    </w:p>
    <w:p w14:paraId="25614998" w14:textId="77777777" w:rsidR="006E7B2E" w:rsidRPr="00C137C1" w:rsidRDefault="006E7B2E" w:rsidP="006E7B2E">
      <w:pPr>
        <w:jc w:val="both"/>
        <w:rPr>
          <w:rFonts w:ascii="Times New Roman" w:hAnsi="Times New Roman"/>
          <w:b/>
          <w:noProof/>
          <w:sz w:val="24"/>
        </w:rPr>
      </w:pPr>
      <w:r w:rsidRPr="00C137C1">
        <w:rPr>
          <w:rFonts w:ascii="Times New Roman" w:hAnsi="Times New Roman"/>
          <w:b/>
          <w:noProof/>
          <w:sz w:val="24"/>
        </w:rPr>
        <w:t>Pasta paku reglaments</w:t>
      </w:r>
    </w:p>
    <w:p w14:paraId="20510025" w14:textId="77777777" w:rsidR="006E7B2E" w:rsidRPr="00C137C1" w:rsidRDefault="006E7B2E" w:rsidP="006E7B2E">
      <w:pPr>
        <w:jc w:val="both"/>
        <w:rPr>
          <w:rFonts w:ascii="Times New Roman" w:eastAsia="Arial" w:hAnsi="Times New Roman" w:cs="Arial"/>
          <w:b/>
          <w:bCs/>
          <w:noProof/>
          <w:sz w:val="24"/>
          <w:szCs w:val="19"/>
        </w:rPr>
      </w:pPr>
    </w:p>
    <w:p w14:paraId="5E7F608F"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27-201. pants</w:t>
      </w:r>
    </w:p>
    <w:p w14:paraId="57A834F9"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Tranzīta sūtījumu sauszemes tarifs</w:t>
      </w:r>
    </w:p>
    <w:p w14:paraId="6B052B4A" w14:textId="77777777" w:rsidR="006E7B2E" w:rsidRPr="00C137C1" w:rsidRDefault="006E7B2E" w:rsidP="006E7B2E">
      <w:pPr>
        <w:jc w:val="both"/>
        <w:rPr>
          <w:rFonts w:ascii="Times New Roman" w:eastAsia="Arial" w:hAnsi="Times New Roman" w:cs="Arial"/>
          <w:noProof/>
          <w:sz w:val="24"/>
          <w:szCs w:val="19"/>
        </w:rPr>
      </w:pPr>
    </w:p>
    <w:p w14:paraId="405AB93B"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Šā panta 1. punktu groza šādi.</w:t>
      </w:r>
    </w:p>
    <w:p w14:paraId="7380F64E" w14:textId="77777777" w:rsidR="006E7B2E" w:rsidRPr="00C137C1" w:rsidRDefault="006E7B2E" w:rsidP="006E7B2E">
      <w:pPr>
        <w:jc w:val="both"/>
        <w:rPr>
          <w:rFonts w:ascii="Times New Roman" w:eastAsia="Arial" w:hAnsi="Times New Roman" w:cs="Arial"/>
          <w:noProof/>
          <w:sz w:val="24"/>
          <w:szCs w:val="19"/>
        </w:rPr>
      </w:pPr>
    </w:p>
    <w:p w14:paraId="3576016D"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1. Turpmāk ir noteikti tarifi, kurus izmanto, lai aprēķinātu tranzīta sūtījumu sauszemes tarifu saskaņā ar Konvencijas 32. panta 2. punktu:</w:t>
      </w:r>
    </w:p>
    <w:p w14:paraId="0B218C71"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1.1. par kilogramu un par kilometru līdz 1000 </w:t>
      </w:r>
      <w:r w:rsidRPr="00C137C1">
        <w:rPr>
          <w:rFonts w:ascii="Times New Roman" w:hAnsi="Times New Roman"/>
          <w:b/>
          <w:bCs/>
          <w:noProof/>
          <w:sz w:val="24"/>
        </w:rPr>
        <w:t xml:space="preserve">kilometru </w:t>
      </w:r>
      <w:r w:rsidRPr="00C137C1">
        <w:rPr>
          <w:rFonts w:ascii="Times New Roman" w:hAnsi="Times New Roman"/>
          <w:noProof/>
          <w:sz w:val="24"/>
        </w:rPr>
        <w:t xml:space="preserve">attālumam: </w:t>
      </w:r>
      <w:r w:rsidRPr="00C137C1">
        <w:rPr>
          <w:rFonts w:ascii="Times New Roman" w:hAnsi="Times New Roman"/>
          <w:b/>
          <w:noProof/>
          <w:sz w:val="24"/>
          <w:u w:color="000000"/>
        </w:rPr>
        <w:t>0,426 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0,437 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0,447 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0,458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2115765D"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1.2. par kilogramu un par papildu kilometru līdz 3000 </w:t>
      </w:r>
      <w:r w:rsidRPr="00C137C1">
        <w:rPr>
          <w:rFonts w:ascii="Times New Roman" w:hAnsi="Times New Roman"/>
          <w:b/>
          <w:bCs/>
          <w:noProof/>
          <w:sz w:val="24"/>
        </w:rPr>
        <w:t xml:space="preserve">kilometru </w:t>
      </w:r>
      <w:r w:rsidRPr="00C137C1">
        <w:rPr>
          <w:rFonts w:ascii="Times New Roman" w:hAnsi="Times New Roman"/>
          <w:noProof/>
          <w:sz w:val="24"/>
        </w:rPr>
        <w:t xml:space="preserve">attālumam: </w:t>
      </w:r>
      <w:r w:rsidRPr="00C137C1">
        <w:rPr>
          <w:rFonts w:ascii="Times New Roman" w:hAnsi="Times New Roman"/>
          <w:b/>
          <w:bCs/>
          <w:noProof/>
          <w:sz w:val="24"/>
        </w:rPr>
        <w:t>0,182 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0,187 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0,191 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0,196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4F6A80D0" w14:textId="77777777" w:rsidR="006E7B2E" w:rsidRPr="00C137C1" w:rsidRDefault="006E7B2E" w:rsidP="006E7B2E">
      <w:pPr>
        <w:pStyle w:val="Pamatteksts"/>
        <w:tabs>
          <w:tab w:val="left" w:pos="356"/>
          <w:tab w:val="left" w:pos="812"/>
        </w:tabs>
        <w:ind w:left="0"/>
        <w:jc w:val="both"/>
        <w:rPr>
          <w:rFonts w:ascii="Times New Roman" w:hAnsi="Times New Roman"/>
          <w:noProof/>
          <w:sz w:val="24"/>
        </w:rPr>
      </w:pPr>
      <w:r w:rsidRPr="00C137C1">
        <w:rPr>
          <w:rFonts w:ascii="Times New Roman" w:hAnsi="Times New Roman"/>
          <w:noProof/>
          <w:sz w:val="24"/>
        </w:rPr>
        <w:t>1.2.</w:t>
      </w:r>
      <w:r w:rsidRPr="00C137C1">
        <w:rPr>
          <w:rFonts w:ascii="Times New Roman" w:hAnsi="Times New Roman"/>
          <w:i/>
          <w:iCs/>
          <w:noProof/>
          <w:sz w:val="24"/>
        </w:rPr>
        <w:t xml:space="preserve">bis </w:t>
      </w:r>
      <w:r w:rsidRPr="00C137C1">
        <w:rPr>
          <w:rFonts w:ascii="Times New Roman" w:hAnsi="Times New Roman"/>
          <w:noProof/>
          <w:sz w:val="24"/>
        </w:rPr>
        <w:t>par kilogramu un par papildu kilometru līdz 5000 </w:t>
      </w:r>
      <w:r w:rsidRPr="00C137C1">
        <w:rPr>
          <w:rFonts w:ascii="Times New Roman" w:hAnsi="Times New Roman"/>
          <w:b/>
          <w:bCs/>
          <w:noProof/>
          <w:sz w:val="24"/>
        </w:rPr>
        <w:t>kilometriem</w:t>
      </w:r>
      <w:r w:rsidRPr="00C137C1">
        <w:rPr>
          <w:rFonts w:ascii="Times New Roman" w:hAnsi="Times New Roman"/>
          <w:noProof/>
          <w:sz w:val="24"/>
        </w:rPr>
        <w:t xml:space="preserve">: </w:t>
      </w:r>
      <w:r w:rsidRPr="00C137C1">
        <w:rPr>
          <w:rFonts w:ascii="Times New Roman" w:hAnsi="Times New Roman"/>
          <w:b/>
          <w:bCs/>
          <w:noProof/>
          <w:sz w:val="24"/>
        </w:rPr>
        <w:t>0,159 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0,163 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0,167 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0,171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43DC79CA"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 xml:space="preserve">1.3. par kilogramu un par papildu </w:t>
      </w:r>
      <w:r w:rsidRPr="00C137C1">
        <w:rPr>
          <w:rFonts w:ascii="Times New Roman" w:hAnsi="Times New Roman"/>
          <w:b/>
          <w:bCs/>
          <w:noProof/>
          <w:sz w:val="24"/>
        </w:rPr>
        <w:t>kilometru</w:t>
      </w:r>
      <w:r w:rsidRPr="00C137C1">
        <w:rPr>
          <w:rFonts w:ascii="Times New Roman" w:hAnsi="Times New Roman"/>
          <w:noProof/>
          <w:sz w:val="24"/>
        </w:rPr>
        <w:t xml:space="preserve">: </w:t>
      </w:r>
      <w:r w:rsidRPr="00C137C1">
        <w:rPr>
          <w:rFonts w:ascii="Times New Roman" w:hAnsi="Times New Roman"/>
          <w:b/>
          <w:noProof/>
          <w:sz w:val="24"/>
          <w:u w:color="000000"/>
        </w:rPr>
        <w:t>0,106 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0,108 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0,111 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0,113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7C390622"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1.4. tarifu, kura pamatā ir attālums, aprēķina, nosakot, ka attāluma solis ir 100 kilometri, pamatojoties uz katra soļa vidējo vērtību.</w:t>
      </w:r>
    </w:p>
    <w:p w14:paraId="32AD38B1" w14:textId="77777777" w:rsidR="006E7B2E" w:rsidRPr="00C137C1" w:rsidRDefault="006E7B2E" w:rsidP="006E7B2E">
      <w:pPr>
        <w:jc w:val="both"/>
        <w:rPr>
          <w:rFonts w:ascii="Times New Roman" w:eastAsia="Arial" w:hAnsi="Times New Roman" w:cs="Arial"/>
          <w:noProof/>
          <w:sz w:val="24"/>
          <w:szCs w:val="18"/>
        </w:rPr>
      </w:pPr>
    </w:p>
    <w:p w14:paraId="3A64BF55" w14:textId="77777777" w:rsidR="006E7B2E" w:rsidRPr="00C137C1" w:rsidRDefault="006E7B2E" w:rsidP="006E7B2E">
      <w:pPr>
        <w:jc w:val="both"/>
        <w:rPr>
          <w:rFonts w:ascii="Times New Roman" w:eastAsia="Arial" w:hAnsi="Times New Roman" w:cs="Arial"/>
          <w:noProof/>
          <w:sz w:val="24"/>
          <w:szCs w:val="19"/>
        </w:rPr>
      </w:pPr>
    </w:p>
    <w:p w14:paraId="460D0256" w14:textId="77777777" w:rsidR="006E7B2E" w:rsidRPr="00C137C1" w:rsidRDefault="006E7B2E" w:rsidP="00EC68E3">
      <w:pPr>
        <w:pStyle w:val="Pamatteksts"/>
        <w:keepNext/>
        <w:ind w:left="0"/>
        <w:jc w:val="both"/>
        <w:rPr>
          <w:rFonts w:ascii="Times New Roman" w:hAnsi="Times New Roman"/>
          <w:noProof/>
          <w:sz w:val="24"/>
        </w:rPr>
      </w:pPr>
      <w:r w:rsidRPr="00C137C1">
        <w:rPr>
          <w:rFonts w:ascii="Times New Roman" w:hAnsi="Times New Roman"/>
          <w:noProof/>
          <w:sz w:val="24"/>
        </w:rPr>
        <w:t>27-203. pants</w:t>
      </w:r>
    </w:p>
    <w:p w14:paraId="7C1F6AA4" w14:textId="77777777" w:rsidR="006E7B2E" w:rsidRPr="00C137C1" w:rsidRDefault="006E7B2E" w:rsidP="00EC68E3">
      <w:pPr>
        <w:pStyle w:val="Pamatteksts"/>
        <w:keepNext/>
        <w:ind w:left="0"/>
        <w:jc w:val="both"/>
        <w:rPr>
          <w:rFonts w:ascii="Times New Roman" w:hAnsi="Times New Roman"/>
          <w:noProof/>
          <w:sz w:val="24"/>
        </w:rPr>
      </w:pPr>
      <w:r w:rsidRPr="00C137C1">
        <w:rPr>
          <w:rFonts w:ascii="Times New Roman" w:hAnsi="Times New Roman"/>
          <w:noProof/>
          <w:sz w:val="24"/>
        </w:rPr>
        <w:t>Jūras tarifi</w:t>
      </w:r>
    </w:p>
    <w:p w14:paraId="5C4B07C4" w14:textId="77777777" w:rsidR="006E7B2E" w:rsidRPr="00C137C1" w:rsidRDefault="006E7B2E" w:rsidP="006E7B2E">
      <w:pPr>
        <w:jc w:val="both"/>
        <w:rPr>
          <w:rFonts w:ascii="Times New Roman" w:eastAsia="Arial" w:hAnsi="Times New Roman" w:cs="Arial"/>
          <w:noProof/>
          <w:sz w:val="24"/>
          <w:szCs w:val="19"/>
        </w:rPr>
      </w:pPr>
    </w:p>
    <w:p w14:paraId="4575E383"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Šā panta 1. punktu groza šādi.</w:t>
      </w:r>
    </w:p>
    <w:p w14:paraId="56A5F55A" w14:textId="77777777" w:rsidR="006E7B2E" w:rsidRPr="00C137C1" w:rsidRDefault="006E7B2E" w:rsidP="006E7B2E">
      <w:pPr>
        <w:jc w:val="both"/>
        <w:rPr>
          <w:rFonts w:ascii="Times New Roman" w:eastAsia="Arial" w:hAnsi="Times New Roman" w:cs="Arial"/>
          <w:noProof/>
          <w:sz w:val="24"/>
          <w:szCs w:val="20"/>
        </w:rPr>
      </w:pPr>
    </w:p>
    <w:p w14:paraId="37C25297"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1. Tarifi, kurus izmanto, lai aprēķinātu jūras tarifu saskaņā ar Konvencijas 32. panta 3. punktu, ir šādi:</w:t>
      </w:r>
    </w:p>
    <w:p w14:paraId="34E73CFA"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1.1. par kilogramu un par jūras jūdzi (1,852 km) līdz 1000 </w:t>
      </w:r>
      <w:r w:rsidRPr="00C137C1">
        <w:rPr>
          <w:rFonts w:ascii="Times New Roman" w:hAnsi="Times New Roman"/>
          <w:b/>
          <w:bCs/>
          <w:noProof/>
          <w:sz w:val="24"/>
        </w:rPr>
        <w:t>jūras jūdzēm</w:t>
      </w:r>
      <w:r w:rsidRPr="00C137C1">
        <w:rPr>
          <w:rFonts w:ascii="Times New Roman" w:hAnsi="Times New Roman"/>
          <w:noProof/>
          <w:sz w:val="24"/>
        </w:rPr>
        <w:t xml:space="preserve">: </w:t>
      </w:r>
      <w:r w:rsidRPr="00C137C1">
        <w:rPr>
          <w:rFonts w:ascii="Times New Roman" w:hAnsi="Times New Roman"/>
          <w:b/>
          <w:bCs/>
          <w:noProof/>
          <w:sz w:val="24"/>
        </w:rPr>
        <w:t>0,204 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0,209 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0,214 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0,219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261B1FA9"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1.2. par kilogramu un par papildu jūras jūdzi līdz 2000 </w:t>
      </w:r>
      <w:r w:rsidRPr="00C137C1">
        <w:rPr>
          <w:rFonts w:ascii="Times New Roman" w:hAnsi="Times New Roman"/>
          <w:b/>
          <w:bCs/>
          <w:noProof/>
          <w:sz w:val="24"/>
        </w:rPr>
        <w:t>jūras jūdzēm</w:t>
      </w:r>
      <w:r w:rsidRPr="00C137C1">
        <w:rPr>
          <w:rFonts w:ascii="Times New Roman" w:hAnsi="Times New Roman"/>
          <w:noProof/>
          <w:sz w:val="24"/>
        </w:rPr>
        <w:t xml:space="preserve">: </w:t>
      </w:r>
      <w:r w:rsidRPr="00C137C1">
        <w:rPr>
          <w:rFonts w:ascii="Times New Roman" w:hAnsi="Times New Roman"/>
          <w:b/>
          <w:bCs/>
          <w:noProof/>
          <w:sz w:val="24"/>
        </w:rPr>
        <w:t>0,113 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0,115 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0,118 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0,121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799A4BE4"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1.3. par kilogramu un par papildu jūras jūdzi līdz 4000 </w:t>
      </w:r>
      <w:r w:rsidRPr="00C137C1">
        <w:rPr>
          <w:rFonts w:ascii="Times New Roman" w:hAnsi="Times New Roman"/>
          <w:b/>
          <w:bCs/>
          <w:noProof/>
          <w:sz w:val="24"/>
        </w:rPr>
        <w:t>jūras jūdzēm</w:t>
      </w:r>
      <w:r w:rsidRPr="00C137C1">
        <w:rPr>
          <w:rFonts w:ascii="Times New Roman" w:hAnsi="Times New Roman"/>
          <w:noProof/>
          <w:sz w:val="24"/>
        </w:rPr>
        <w:t xml:space="preserve">: </w:t>
      </w:r>
      <w:r w:rsidRPr="00C137C1">
        <w:rPr>
          <w:rFonts w:ascii="Times New Roman" w:hAnsi="Times New Roman"/>
          <w:b/>
          <w:bCs/>
          <w:noProof/>
          <w:sz w:val="24"/>
        </w:rPr>
        <w:t>0,073 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0,075 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0,076 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2024. gadam un 0,078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2F5E5E31"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1.4. par kilogramu un par papildu jūras jūdzi līdz 10 000 </w:t>
      </w:r>
      <w:r w:rsidRPr="00C137C1">
        <w:rPr>
          <w:rFonts w:ascii="Times New Roman" w:hAnsi="Times New Roman"/>
          <w:b/>
          <w:bCs/>
          <w:noProof/>
          <w:sz w:val="24"/>
        </w:rPr>
        <w:t>jūras jūdzēm</w:t>
      </w:r>
      <w:r w:rsidRPr="00C137C1">
        <w:rPr>
          <w:rFonts w:ascii="Times New Roman" w:hAnsi="Times New Roman"/>
          <w:noProof/>
          <w:sz w:val="24"/>
        </w:rPr>
        <w:t xml:space="preserve">: </w:t>
      </w:r>
      <w:r w:rsidRPr="00C137C1">
        <w:rPr>
          <w:rFonts w:ascii="Times New Roman" w:hAnsi="Times New Roman"/>
          <w:b/>
          <w:bCs/>
          <w:noProof/>
          <w:sz w:val="24"/>
        </w:rPr>
        <w:t>0,008 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 gadam</w:t>
      </w:r>
      <w:r w:rsidRPr="00C137C1">
        <w:rPr>
          <w:rFonts w:ascii="Times New Roman" w:hAnsi="Times New Roman"/>
          <w:noProof/>
          <w:sz w:val="24"/>
        </w:rPr>
        <w:t xml:space="preserve">; </w:t>
      </w:r>
      <w:r w:rsidRPr="00C137C1">
        <w:rPr>
          <w:rFonts w:ascii="Times New Roman" w:hAnsi="Times New Roman"/>
          <w:b/>
          <w:bCs/>
          <w:noProof/>
          <w:sz w:val="24"/>
        </w:rPr>
        <w:t>0,008 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2023. gadam</w:t>
      </w:r>
      <w:r w:rsidRPr="00C137C1">
        <w:rPr>
          <w:rFonts w:ascii="Times New Roman" w:hAnsi="Times New Roman"/>
          <w:noProof/>
          <w:sz w:val="24"/>
        </w:rPr>
        <w:t xml:space="preserve">; </w:t>
      </w:r>
      <w:r w:rsidRPr="00C137C1">
        <w:rPr>
          <w:rFonts w:ascii="Times New Roman" w:hAnsi="Times New Roman"/>
          <w:b/>
          <w:bCs/>
          <w:noProof/>
          <w:sz w:val="24"/>
        </w:rPr>
        <w:t>0,009 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2021. gadam un 0,009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2025. gadam</w:t>
      </w:r>
      <w:r w:rsidRPr="00C137C1">
        <w:rPr>
          <w:rFonts w:ascii="Times New Roman" w:hAnsi="Times New Roman"/>
          <w:noProof/>
          <w:sz w:val="24"/>
        </w:rPr>
        <w:t>;</w:t>
      </w:r>
    </w:p>
    <w:p w14:paraId="52505B16"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 xml:space="preserve">1.5. par kilogramu un par papildu </w:t>
      </w:r>
      <w:r w:rsidRPr="00C137C1">
        <w:rPr>
          <w:rFonts w:ascii="Times New Roman" w:hAnsi="Times New Roman"/>
          <w:b/>
          <w:bCs/>
          <w:noProof/>
          <w:sz w:val="24"/>
        </w:rPr>
        <w:t>jūras jūdzi</w:t>
      </w:r>
      <w:r w:rsidRPr="00C137C1">
        <w:rPr>
          <w:rFonts w:ascii="Times New Roman" w:hAnsi="Times New Roman"/>
          <w:noProof/>
          <w:sz w:val="24"/>
        </w:rPr>
        <w:t xml:space="preserve">: </w:t>
      </w:r>
      <w:r w:rsidRPr="00C137C1">
        <w:rPr>
          <w:rFonts w:ascii="Times New Roman" w:hAnsi="Times New Roman"/>
          <w:b/>
          <w:bCs/>
          <w:noProof/>
          <w:sz w:val="24"/>
        </w:rPr>
        <w:t>0,003 </w:t>
      </w:r>
      <w:r w:rsidRPr="00C137C1">
        <w:rPr>
          <w:rFonts w:ascii="Times New Roman" w:hAnsi="Times New Roman"/>
          <w:noProof/>
          <w:sz w:val="24"/>
        </w:rPr>
        <w:t xml:space="preserve">tūkstošdaļas no </w:t>
      </w:r>
      <w:r w:rsidRPr="00C137C1">
        <w:rPr>
          <w:rFonts w:ascii="Times New Roman" w:hAnsi="Times New Roman"/>
          <w:i/>
          <w:iCs/>
          <w:noProof/>
          <w:sz w:val="24"/>
        </w:rPr>
        <w:t xml:space="preserve">SDR </w:t>
      </w:r>
      <w:r w:rsidRPr="00C137C1">
        <w:rPr>
          <w:rFonts w:ascii="Times New Roman" w:hAnsi="Times New Roman"/>
          <w:b/>
          <w:bCs/>
          <w:noProof/>
          <w:sz w:val="24"/>
        </w:rPr>
        <w:t>2022.–2025. gadā</w:t>
      </w:r>
      <w:r w:rsidRPr="00C137C1">
        <w:rPr>
          <w:rFonts w:ascii="Times New Roman" w:hAnsi="Times New Roman"/>
          <w:noProof/>
          <w:sz w:val="24"/>
        </w:rPr>
        <w:t>;</w:t>
      </w:r>
    </w:p>
    <w:p w14:paraId="6FC33A4C" w14:textId="77777777" w:rsidR="006E7B2E" w:rsidRPr="00C137C1" w:rsidRDefault="006E7B2E" w:rsidP="006E7B2E">
      <w:pPr>
        <w:pStyle w:val="Pamatteksts"/>
        <w:tabs>
          <w:tab w:val="left" w:pos="813"/>
        </w:tabs>
        <w:ind w:left="0"/>
        <w:jc w:val="both"/>
        <w:rPr>
          <w:rFonts w:ascii="Times New Roman" w:hAnsi="Times New Roman"/>
          <w:noProof/>
          <w:sz w:val="24"/>
        </w:rPr>
      </w:pPr>
      <w:r w:rsidRPr="00C137C1">
        <w:rPr>
          <w:rFonts w:ascii="Times New Roman" w:hAnsi="Times New Roman"/>
          <w:noProof/>
          <w:sz w:val="24"/>
        </w:rPr>
        <w:t>1.6. tarifu, kura pamatā ir attālums, aprēķina, nosakot, ka attāluma solis ir 100 jūras jūdzes, pamatojoties uz katra soļa vidējo vērtību.</w:t>
      </w:r>
    </w:p>
    <w:p w14:paraId="2FA0779C" w14:textId="77777777" w:rsidR="006E7B2E" w:rsidRPr="00C137C1" w:rsidRDefault="006E7B2E" w:rsidP="006E7B2E">
      <w:pPr>
        <w:jc w:val="both"/>
        <w:rPr>
          <w:rFonts w:ascii="Times New Roman" w:eastAsia="Arial" w:hAnsi="Times New Roman" w:cs="Arial"/>
          <w:noProof/>
          <w:sz w:val="24"/>
          <w:szCs w:val="18"/>
        </w:rPr>
      </w:pPr>
    </w:p>
    <w:p w14:paraId="3A197B35" w14:textId="77777777" w:rsidR="006E7B2E" w:rsidRPr="00C137C1" w:rsidRDefault="006E7B2E" w:rsidP="006E7B2E">
      <w:pPr>
        <w:jc w:val="both"/>
        <w:rPr>
          <w:rFonts w:ascii="Times New Roman" w:eastAsia="Arial" w:hAnsi="Times New Roman" w:cs="Arial"/>
          <w:noProof/>
          <w:sz w:val="24"/>
          <w:szCs w:val="20"/>
        </w:rPr>
      </w:pPr>
    </w:p>
    <w:p w14:paraId="7E986A6E"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27-208. pants</w:t>
      </w:r>
    </w:p>
    <w:p w14:paraId="3837F76C"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Tarifi un nodevas, ko citiem izraudzītajiem operatoriem kreditējis tās valsts izraudzītais operators, kurā pasta sūtījumi nodoti sūtīšanai</w:t>
      </w:r>
    </w:p>
    <w:p w14:paraId="561BAEA5" w14:textId="77777777" w:rsidR="006E7B2E" w:rsidRPr="00C137C1" w:rsidRDefault="006E7B2E" w:rsidP="006E7B2E">
      <w:pPr>
        <w:jc w:val="both"/>
        <w:rPr>
          <w:rFonts w:ascii="Times New Roman" w:eastAsia="Arial" w:hAnsi="Times New Roman" w:cs="Arial"/>
          <w:noProof/>
          <w:sz w:val="24"/>
          <w:szCs w:val="19"/>
        </w:rPr>
      </w:pPr>
    </w:p>
    <w:p w14:paraId="7F07C38F" w14:textId="77777777" w:rsidR="006E7B2E" w:rsidRPr="00C137C1" w:rsidRDefault="006E7B2E" w:rsidP="006E7B2E">
      <w:pPr>
        <w:pStyle w:val="Pamatteksts"/>
        <w:ind w:left="0"/>
        <w:jc w:val="both"/>
        <w:rPr>
          <w:rFonts w:ascii="Times New Roman" w:hAnsi="Times New Roman"/>
          <w:noProof/>
          <w:sz w:val="24"/>
        </w:rPr>
      </w:pPr>
      <w:r w:rsidRPr="00C137C1">
        <w:rPr>
          <w:rFonts w:ascii="Times New Roman" w:hAnsi="Times New Roman"/>
          <w:noProof/>
          <w:sz w:val="24"/>
        </w:rPr>
        <w:t>Šā panta 3. punktu groza šādi.</w:t>
      </w:r>
    </w:p>
    <w:p w14:paraId="67E63A0F" w14:textId="77777777" w:rsidR="006E7B2E" w:rsidRPr="00C137C1" w:rsidRDefault="006E7B2E" w:rsidP="006E7B2E">
      <w:pPr>
        <w:jc w:val="both"/>
        <w:rPr>
          <w:rFonts w:ascii="Times New Roman" w:eastAsia="Arial" w:hAnsi="Times New Roman" w:cs="Arial"/>
          <w:noProof/>
          <w:sz w:val="24"/>
          <w:szCs w:val="20"/>
        </w:rPr>
      </w:pPr>
    </w:p>
    <w:p w14:paraId="064E4E0F" w14:textId="77777777" w:rsidR="006E7B2E" w:rsidRPr="00C137C1" w:rsidRDefault="006E7B2E" w:rsidP="006E7B2E">
      <w:pPr>
        <w:pStyle w:val="Pamatteksts"/>
        <w:tabs>
          <w:tab w:val="left" w:pos="812"/>
        </w:tabs>
        <w:ind w:left="0"/>
        <w:jc w:val="both"/>
        <w:rPr>
          <w:rFonts w:ascii="Times New Roman" w:hAnsi="Times New Roman"/>
          <w:noProof/>
          <w:sz w:val="24"/>
        </w:rPr>
      </w:pPr>
      <w:r w:rsidRPr="00C137C1">
        <w:rPr>
          <w:rFonts w:ascii="Times New Roman" w:hAnsi="Times New Roman"/>
          <w:noProof/>
          <w:sz w:val="24"/>
        </w:rPr>
        <w:t xml:space="preserve">3. Maksu par slēgta tranzīta pasta sūtījumu apstrādi sedz pasta sūtījumu nodošanas valsts izraudzītais operators. Piemērotais tarifs </w:t>
      </w:r>
      <w:r w:rsidRPr="00C137C1">
        <w:rPr>
          <w:rFonts w:ascii="Times New Roman" w:hAnsi="Times New Roman"/>
          <w:b/>
          <w:noProof/>
          <w:sz w:val="24"/>
        </w:rPr>
        <w:t xml:space="preserve">ir </w:t>
      </w:r>
      <w:r w:rsidRPr="00C137C1">
        <w:rPr>
          <w:rFonts w:ascii="Times New Roman" w:hAnsi="Times New Roman"/>
          <w:b/>
          <w:noProof/>
          <w:sz w:val="24"/>
          <w:u w:color="000000"/>
        </w:rPr>
        <w:t>0,571 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noProof/>
          <w:sz w:val="24"/>
          <w:u w:color="000000"/>
        </w:rPr>
        <w:t>2022. gadā</w:t>
      </w:r>
      <w:r w:rsidRPr="00C137C1">
        <w:rPr>
          <w:rFonts w:ascii="Times New Roman" w:hAnsi="Times New Roman"/>
          <w:b/>
          <w:noProof/>
          <w:sz w:val="24"/>
        </w:rPr>
        <w:t xml:space="preserve">, </w:t>
      </w:r>
      <w:r w:rsidRPr="00C137C1">
        <w:rPr>
          <w:rFonts w:ascii="Times New Roman" w:hAnsi="Times New Roman"/>
          <w:b/>
          <w:noProof/>
          <w:sz w:val="24"/>
          <w:u w:color="000000"/>
        </w:rPr>
        <w:t>0,585 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noProof/>
          <w:sz w:val="24"/>
          <w:u w:color="000000"/>
        </w:rPr>
        <w:t>2023. gadā</w:t>
      </w:r>
      <w:r w:rsidRPr="00C137C1">
        <w:rPr>
          <w:rFonts w:ascii="Times New Roman" w:hAnsi="Times New Roman"/>
          <w:b/>
          <w:noProof/>
          <w:sz w:val="24"/>
        </w:rPr>
        <w:t xml:space="preserve">, </w:t>
      </w:r>
      <w:r w:rsidRPr="00C137C1">
        <w:rPr>
          <w:rFonts w:ascii="Times New Roman" w:hAnsi="Times New Roman"/>
          <w:b/>
          <w:noProof/>
          <w:sz w:val="24"/>
          <w:u w:color="000000"/>
        </w:rPr>
        <w:t>0,599 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noProof/>
          <w:sz w:val="24"/>
          <w:u w:color="000000"/>
        </w:rPr>
        <w:t xml:space="preserve">2024. gadā </w:t>
      </w:r>
      <w:r w:rsidRPr="00C137C1">
        <w:rPr>
          <w:rFonts w:ascii="Times New Roman" w:hAnsi="Times New Roman"/>
          <w:b/>
          <w:noProof/>
          <w:sz w:val="24"/>
        </w:rPr>
        <w:t xml:space="preserve">un </w:t>
      </w:r>
      <w:r w:rsidRPr="00C137C1">
        <w:rPr>
          <w:rFonts w:ascii="Times New Roman" w:hAnsi="Times New Roman"/>
          <w:b/>
          <w:noProof/>
          <w:sz w:val="24"/>
          <w:u w:color="000000"/>
        </w:rPr>
        <w:t>0,613 </w:t>
      </w:r>
      <w:r w:rsidRPr="00C137C1">
        <w:rPr>
          <w:rFonts w:ascii="Times New Roman" w:hAnsi="Times New Roman"/>
          <w:i/>
          <w:iCs/>
          <w:noProof/>
          <w:sz w:val="24"/>
        </w:rPr>
        <w:t xml:space="preserve">SDR </w:t>
      </w:r>
      <w:r w:rsidRPr="00C137C1">
        <w:rPr>
          <w:rFonts w:ascii="Times New Roman" w:hAnsi="Times New Roman"/>
          <w:noProof/>
          <w:sz w:val="24"/>
        </w:rPr>
        <w:t xml:space="preserve">par kilogramu </w:t>
      </w:r>
      <w:r w:rsidRPr="00C137C1">
        <w:rPr>
          <w:rFonts w:ascii="Times New Roman" w:hAnsi="Times New Roman"/>
          <w:b/>
          <w:noProof/>
          <w:sz w:val="24"/>
          <w:u w:color="000000"/>
        </w:rPr>
        <w:t>2025. gadā</w:t>
      </w:r>
      <w:r w:rsidRPr="00C137C1">
        <w:rPr>
          <w:rFonts w:ascii="Times New Roman" w:hAnsi="Times New Roman"/>
          <w:noProof/>
          <w:sz w:val="24"/>
        </w:rPr>
        <w:t>.</w:t>
      </w:r>
    </w:p>
    <w:sectPr w:rsidR="006E7B2E" w:rsidRPr="00C137C1" w:rsidSect="005D1503">
      <w:headerReference w:type="even" r:id="rId8"/>
      <w:headerReference w:type="default" r:id="rId9"/>
      <w:footerReference w:type="even"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1102" w14:textId="77777777" w:rsidR="00897395" w:rsidRPr="006E7B2E" w:rsidRDefault="00897395">
      <w:pPr>
        <w:rPr>
          <w:noProof/>
          <w:lang w:val="en-US"/>
        </w:rPr>
      </w:pPr>
      <w:r w:rsidRPr="006E7B2E">
        <w:rPr>
          <w:noProof/>
          <w:lang w:val="en-US"/>
        </w:rPr>
        <w:separator/>
      </w:r>
    </w:p>
  </w:endnote>
  <w:endnote w:type="continuationSeparator" w:id="0">
    <w:p w14:paraId="22E6F0B1" w14:textId="77777777" w:rsidR="00897395" w:rsidRPr="006E7B2E" w:rsidRDefault="00897395">
      <w:pPr>
        <w:rPr>
          <w:noProof/>
          <w:lang w:val="en-US"/>
        </w:rPr>
      </w:pPr>
      <w:r w:rsidRPr="006E7B2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8CC9" w14:textId="77777777" w:rsidR="00DB601E" w:rsidRPr="00A914C5" w:rsidRDefault="00DB601E" w:rsidP="00DB601E">
    <w:pPr>
      <w:tabs>
        <w:tab w:val="center" w:pos="4513"/>
        <w:tab w:val="right" w:pos="9026"/>
      </w:tabs>
      <w:rPr>
        <w:rFonts w:ascii="Times New Roman" w:hAnsi="Times New Roman" w:cs="Times New Roman"/>
        <w:sz w:val="20"/>
        <w:szCs w:val="20"/>
      </w:rPr>
    </w:pPr>
  </w:p>
  <w:p w14:paraId="28F3F7B4" w14:textId="77777777" w:rsidR="00DB601E" w:rsidRPr="00A914C5" w:rsidRDefault="00DB601E" w:rsidP="00DB601E">
    <w:pPr>
      <w:tabs>
        <w:tab w:val="right" w:leader="underscore" w:pos="9072"/>
      </w:tabs>
      <w:rPr>
        <w:rFonts w:ascii="Times New Roman" w:hAnsi="Times New Roman" w:cs="Times New Roman"/>
        <w:sz w:val="20"/>
        <w:szCs w:val="20"/>
      </w:rPr>
    </w:pPr>
    <w:r w:rsidRPr="00A914C5">
      <w:rPr>
        <w:rFonts w:ascii="Times New Roman" w:hAnsi="Times New Roman" w:cs="Times New Roman"/>
        <w:sz w:val="20"/>
        <w:szCs w:val="20"/>
      </w:rPr>
      <w:tab/>
    </w:r>
  </w:p>
  <w:p w14:paraId="2B60C995" w14:textId="77777777" w:rsidR="006E7B2E" w:rsidRPr="00DB601E" w:rsidRDefault="006E7B2E">
    <w:pPr>
      <w:pStyle w:val="Kjene"/>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F720" w14:textId="77777777" w:rsidR="00D02400" w:rsidRPr="00774697" w:rsidRDefault="00D02400" w:rsidP="00D02400">
    <w:pPr>
      <w:tabs>
        <w:tab w:val="center" w:pos="4513"/>
        <w:tab w:val="right" w:pos="9026"/>
        <w:tab w:val="left" w:pos="9072"/>
      </w:tabs>
      <w:rPr>
        <w:rFonts w:ascii="Times New Roman" w:hAnsi="Times New Roman" w:cs="Times New Roman"/>
        <w:sz w:val="20"/>
        <w:szCs w:val="18"/>
      </w:rPr>
    </w:pPr>
  </w:p>
  <w:p w14:paraId="38497DFD" w14:textId="77777777" w:rsidR="00D02400" w:rsidRPr="00774697" w:rsidRDefault="00D02400" w:rsidP="00D02400">
    <w:pPr>
      <w:tabs>
        <w:tab w:val="right" w:leader="underscore" w:pos="9072"/>
      </w:tabs>
      <w:rPr>
        <w:rFonts w:ascii="Times New Roman" w:hAnsi="Times New Roman" w:cs="Times New Roman"/>
        <w:sz w:val="20"/>
        <w:szCs w:val="18"/>
      </w:rPr>
    </w:pPr>
    <w:r w:rsidRPr="00774697">
      <w:rPr>
        <w:rFonts w:ascii="Times New Roman" w:hAnsi="Times New Roman" w:cs="Times New Roman"/>
        <w:sz w:val="20"/>
        <w:szCs w:val="18"/>
      </w:rPr>
      <w:tab/>
    </w:r>
  </w:p>
  <w:p w14:paraId="76731405" w14:textId="77777777" w:rsidR="00D02400" w:rsidRPr="00774697" w:rsidRDefault="00D02400" w:rsidP="00D02400">
    <w:pPr>
      <w:tabs>
        <w:tab w:val="center" w:pos="4513"/>
        <w:tab w:val="right" w:pos="9026"/>
        <w:tab w:val="right" w:pos="9072"/>
      </w:tabs>
      <w:rPr>
        <w:rFonts w:ascii="Times New Roman" w:hAnsi="Times New Roman" w:cs="Times New Roman"/>
        <w:sz w:val="20"/>
        <w:szCs w:val="18"/>
      </w:rPr>
    </w:pPr>
  </w:p>
  <w:p w14:paraId="37D3FE1A" w14:textId="77777777" w:rsidR="00D02400" w:rsidRPr="00774697" w:rsidRDefault="00D02400" w:rsidP="00D02400">
    <w:pPr>
      <w:tabs>
        <w:tab w:val="right" w:pos="9072"/>
      </w:tabs>
      <w:rPr>
        <w:rFonts w:ascii="Times New Roman" w:hAnsi="Times New Roman" w:cs="Times New Roman"/>
        <w:sz w:val="20"/>
        <w:szCs w:val="18"/>
      </w:rPr>
    </w:pPr>
    <w:r w:rsidRPr="00774697">
      <w:rPr>
        <w:rFonts w:ascii="Times New Roman" w:hAnsi="Times New Roman" w:cs="Times New Roman"/>
        <w:noProof/>
        <w:sz w:val="20"/>
        <w:szCs w:val="18"/>
      </w:rPr>
      <w:t xml:space="preserve">Tulkojums </w:t>
    </w:r>
    <w:r w:rsidRPr="00774697">
      <w:rPr>
        <w:rFonts w:ascii="Times New Roman" w:hAnsi="Times New Roman" w:cs="Times New Roman"/>
        <w:noProof/>
        <w:sz w:val="20"/>
        <w:szCs w:val="18"/>
      </w:rPr>
      <w:fldChar w:fldCharType="begin"/>
    </w:r>
    <w:r w:rsidRPr="00774697">
      <w:rPr>
        <w:rFonts w:ascii="Times New Roman" w:hAnsi="Times New Roman" w:cs="Times New Roman"/>
        <w:noProof/>
        <w:sz w:val="20"/>
        <w:szCs w:val="18"/>
      </w:rPr>
      <w:instrText>symbol 211 \f "Symbol" \s 9</w:instrText>
    </w:r>
    <w:r w:rsidRPr="00774697">
      <w:rPr>
        <w:rFonts w:ascii="Times New Roman" w:hAnsi="Times New Roman" w:cs="Times New Roman"/>
        <w:noProof/>
        <w:sz w:val="20"/>
        <w:szCs w:val="18"/>
      </w:rPr>
      <w:fldChar w:fldCharType="separate"/>
    </w:r>
    <w:r w:rsidRPr="00774697">
      <w:rPr>
        <w:rFonts w:ascii="Times New Roman" w:hAnsi="Times New Roman" w:cs="Times New Roman"/>
        <w:noProof/>
        <w:sz w:val="20"/>
        <w:szCs w:val="18"/>
      </w:rPr>
      <w:t>Ó</w:t>
    </w:r>
    <w:r w:rsidRPr="00774697">
      <w:rPr>
        <w:rFonts w:ascii="Times New Roman" w:hAnsi="Times New Roman" w:cs="Times New Roman"/>
        <w:noProof/>
        <w:sz w:val="20"/>
        <w:szCs w:val="18"/>
      </w:rPr>
      <w:fldChar w:fldCharType="end"/>
    </w:r>
    <w:r w:rsidRPr="00774697">
      <w:rPr>
        <w:rFonts w:ascii="Times New Roman" w:hAnsi="Times New Roman" w:cs="Times New Roman"/>
        <w:noProof/>
        <w:sz w:val="20"/>
        <w:szCs w:val="18"/>
      </w:rPr>
      <w:t xml:space="preserve"> Valsts valodas centrs, 2021</w:t>
    </w:r>
    <w:r w:rsidRPr="00774697">
      <w:rPr>
        <w:rFonts w:ascii="Times New Roman" w:hAnsi="Times New Roman" w:cs="Times New Roman"/>
        <w:sz w:val="20"/>
        <w:szCs w:val="18"/>
      </w:rPr>
      <w:tab/>
    </w:r>
    <w:r w:rsidRPr="00774697">
      <w:rPr>
        <w:rFonts w:ascii="Times New Roman" w:hAnsi="Times New Roman" w:cs="Times New Roman"/>
        <w:sz w:val="20"/>
        <w:szCs w:val="18"/>
      </w:rPr>
      <w:fldChar w:fldCharType="begin"/>
    </w:r>
    <w:r w:rsidRPr="00774697">
      <w:rPr>
        <w:rFonts w:ascii="Times New Roman" w:hAnsi="Times New Roman" w:cs="Times New Roman"/>
        <w:sz w:val="20"/>
        <w:szCs w:val="18"/>
      </w:rPr>
      <w:instrText xml:space="preserve">page </w:instrText>
    </w:r>
    <w:r w:rsidRPr="00774697">
      <w:rPr>
        <w:rFonts w:ascii="Times New Roman" w:hAnsi="Times New Roman" w:cs="Times New Roman"/>
        <w:sz w:val="20"/>
        <w:szCs w:val="18"/>
      </w:rPr>
      <w:fldChar w:fldCharType="separate"/>
    </w:r>
    <w:r>
      <w:rPr>
        <w:rFonts w:cs="Times New Roman"/>
        <w:szCs w:val="18"/>
      </w:rPr>
      <w:t>3</w:t>
    </w:r>
    <w:r w:rsidRPr="00774697">
      <w:rP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6E22" w14:textId="77777777" w:rsidR="00362CA3" w:rsidRPr="00184634" w:rsidRDefault="00362CA3" w:rsidP="00362CA3">
    <w:pPr>
      <w:tabs>
        <w:tab w:val="center" w:pos="4513"/>
        <w:tab w:val="right" w:pos="9026"/>
        <w:tab w:val="left" w:pos="9072"/>
      </w:tabs>
      <w:rPr>
        <w:rFonts w:ascii="Times New Roman" w:hAnsi="Times New Roman" w:cs="Times New Roman"/>
        <w:sz w:val="20"/>
        <w:szCs w:val="18"/>
      </w:rPr>
    </w:pPr>
    <w:bookmarkStart w:id="5" w:name="_Hlk496261764"/>
    <w:bookmarkStart w:id="6" w:name="_Hlk496261765"/>
    <w:bookmarkStart w:id="7" w:name="_Hlk496261766"/>
    <w:bookmarkStart w:id="8" w:name="_Hlk30491075"/>
    <w:bookmarkStart w:id="9" w:name="_Hlk30491076"/>
  </w:p>
  <w:p w14:paraId="4F9D0F9A" w14:textId="77777777" w:rsidR="00362CA3" w:rsidRPr="00184634" w:rsidRDefault="00362CA3" w:rsidP="00362CA3">
    <w:pPr>
      <w:tabs>
        <w:tab w:val="left" w:leader="underscore" w:pos="9072"/>
      </w:tabs>
      <w:rPr>
        <w:rFonts w:ascii="Times New Roman" w:hAnsi="Times New Roman" w:cs="Times New Roman"/>
        <w:sz w:val="20"/>
        <w:szCs w:val="18"/>
      </w:rPr>
    </w:pPr>
    <w:r w:rsidRPr="00184634">
      <w:rPr>
        <w:rFonts w:ascii="Times New Roman" w:hAnsi="Times New Roman" w:cs="Times New Roman"/>
        <w:sz w:val="20"/>
        <w:szCs w:val="18"/>
      </w:rPr>
      <w:tab/>
    </w:r>
  </w:p>
  <w:p w14:paraId="576C6D85" w14:textId="77777777" w:rsidR="00362CA3" w:rsidRPr="00184634" w:rsidRDefault="00362CA3" w:rsidP="00362CA3">
    <w:pPr>
      <w:tabs>
        <w:tab w:val="center" w:pos="4513"/>
        <w:tab w:val="right" w:pos="9026"/>
        <w:tab w:val="left" w:pos="9072"/>
      </w:tabs>
      <w:rPr>
        <w:rFonts w:ascii="Times New Roman" w:hAnsi="Times New Roman" w:cs="Times New Roman"/>
        <w:sz w:val="20"/>
        <w:szCs w:val="18"/>
      </w:rPr>
    </w:pPr>
  </w:p>
  <w:p w14:paraId="75B27AB4" w14:textId="77777777" w:rsidR="00362CA3" w:rsidRPr="00184634" w:rsidRDefault="00362CA3" w:rsidP="00362CA3">
    <w:pPr>
      <w:tabs>
        <w:tab w:val="center" w:pos="4513"/>
        <w:tab w:val="right" w:pos="9026"/>
      </w:tabs>
      <w:rPr>
        <w:rFonts w:ascii="Times New Roman" w:hAnsi="Times New Roman" w:cs="Times New Roman"/>
        <w:sz w:val="20"/>
        <w:szCs w:val="18"/>
      </w:rPr>
    </w:pPr>
    <w:r w:rsidRPr="00184634">
      <w:rPr>
        <w:rFonts w:ascii="Times New Roman" w:hAnsi="Times New Roman" w:cs="Times New Roman"/>
        <w:noProof/>
        <w:sz w:val="20"/>
        <w:szCs w:val="18"/>
      </w:rPr>
      <w:t xml:space="preserve">Tulkojums </w:t>
    </w:r>
    <w:r w:rsidRPr="00184634">
      <w:rPr>
        <w:rFonts w:ascii="Times New Roman" w:hAnsi="Times New Roman" w:cs="Times New Roman"/>
        <w:noProof/>
        <w:sz w:val="20"/>
        <w:szCs w:val="18"/>
      </w:rPr>
      <w:fldChar w:fldCharType="begin"/>
    </w:r>
    <w:r w:rsidRPr="00184634">
      <w:rPr>
        <w:rFonts w:ascii="Times New Roman" w:hAnsi="Times New Roman" w:cs="Times New Roman"/>
        <w:noProof/>
        <w:sz w:val="20"/>
        <w:szCs w:val="18"/>
      </w:rPr>
      <w:instrText>symbol 211 \f "Symbol" \s 9</w:instrText>
    </w:r>
    <w:r w:rsidRPr="00184634">
      <w:rPr>
        <w:rFonts w:ascii="Times New Roman" w:hAnsi="Times New Roman" w:cs="Times New Roman"/>
        <w:noProof/>
        <w:sz w:val="20"/>
        <w:szCs w:val="18"/>
      </w:rPr>
      <w:fldChar w:fldCharType="separate"/>
    </w:r>
    <w:r w:rsidRPr="00184634">
      <w:rPr>
        <w:rFonts w:ascii="Times New Roman" w:hAnsi="Times New Roman" w:cs="Times New Roman"/>
        <w:noProof/>
        <w:sz w:val="20"/>
        <w:szCs w:val="18"/>
      </w:rPr>
      <w:t>Ó</w:t>
    </w:r>
    <w:r w:rsidRPr="00184634">
      <w:rPr>
        <w:rFonts w:ascii="Times New Roman" w:hAnsi="Times New Roman" w:cs="Times New Roman"/>
        <w:noProof/>
        <w:sz w:val="20"/>
        <w:szCs w:val="18"/>
      </w:rPr>
      <w:fldChar w:fldCharType="end"/>
    </w:r>
    <w:r w:rsidRPr="00184634">
      <w:rPr>
        <w:rFonts w:ascii="Times New Roman" w:hAnsi="Times New Roman" w:cs="Times New Roman"/>
        <w:noProof/>
        <w:sz w:val="20"/>
        <w:szCs w:val="18"/>
      </w:rPr>
      <w:t xml:space="preserve"> Valsts valodas centrs, 20</w:t>
    </w:r>
    <w:bookmarkEnd w:id="5"/>
    <w:bookmarkEnd w:id="6"/>
    <w:bookmarkEnd w:id="7"/>
    <w:r w:rsidRPr="00184634">
      <w:rPr>
        <w:rFonts w:ascii="Times New Roman" w:hAnsi="Times New Roman" w:cs="Times New Roman"/>
        <w:noProof/>
        <w:sz w:val="20"/>
        <w:szCs w:val="18"/>
      </w:rPr>
      <w:t>2</w:t>
    </w:r>
    <w:bookmarkEnd w:id="8"/>
    <w:bookmarkEnd w:id="9"/>
    <w:r w:rsidRPr="00184634">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3AC9" w14:textId="77777777" w:rsidR="00897395" w:rsidRPr="006E7B2E" w:rsidRDefault="00897395">
      <w:pPr>
        <w:rPr>
          <w:noProof/>
          <w:lang w:val="en-US"/>
        </w:rPr>
      </w:pPr>
      <w:r w:rsidRPr="006E7B2E">
        <w:rPr>
          <w:noProof/>
          <w:lang w:val="en-US"/>
        </w:rPr>
        <w:separator/>
      </w:r>
    </w:p>
  </w:footnote>
  <w:footnote w:type="continuationSeparator" w:id="0">
    <w:p w14:paraId="537894FA" w14:textId="77777777" w:rsidR="00897395" w:rsidRPr="006E7B2E" w:rsidRDefault="00897395">
      <w:pPr>
        <w:rPr>
          <w:noProof/>
          <w:lang w:val="en-US"/>
        </w:rPr>
      </w:pPr>
      <w:r w:rsidRPr="006E7B2E">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6D01" w14:textId="77777777" w:rsidR="00CA403D" w:rsidRPr="00A914C5" w:rsidRDefault="00CA403D" w:rsidP="00CA403D">
    <w:pPr>
      <w:tabs>
        <w:tab w:val="center" w:pos="4513"/>
        <w:tab w:val="right" w:pos="9026"/>
      </w:tabs>
      <w:rPr>
        <w:rFonts w:ascii="Times New Roman" w:hAnsi="Times New Roman" w:cs="Times New Roman"/>
        <w:sz w:val="20"/>
        <w:szCs w:val="20"/>
      </w:rPr>
    </w:pPr>
  </w:p>
  <w:p w14:paraId="3658A75D" w14:textId="77777777" w:rsidR="00CA403D" w:rsidRPr="00A914C5" w:rsidRDefault="00CA403D" w:rsidP="00CA403D">
    <w:pPr>
      <w:tabs>
        <w:tab w:val="right" w:leader="underscore" w:pos="9072"/>
      </w:tabs>
      <w:rPr>
        <w:rFonts w:ascii="Times New Roman" w:hAnsi="Times New Roman" w:cs="Times New Roman"/>
        <w:sz w:val="20"/>
        <w:szCs w:val="20"/>
      </w:rPr>
    </w:pPr>
    <w:r w:rsidRPr="00A914C5">
      <w:rPr>
        <w:rFonts w:ascii="Times New Roman" w:hAnsi="Times New Roman" w:cs="Times New Roman"/>
        <w:sz w:val="20"/>
        <w:szCs w:val="20"/>
      </w:rPr>
      <w:tab/>
    </w:r>
  </w:p>
  <w:p w14:paraId="7750DB05" w14:textId="75799CCA" w:rsidR="00897395" w:rsidRPr="00CA403D" w:rsidRDefault="00897395" w:rsidP="00CA403D">
    <w:pPr>
      <w:pStyle w:val="Galvene"/>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9233" w14:textId="77777777" w:rsidR="00B66C0C" w:rsidRPr="00A914C5" w:rsidRDefault="00B66C0C" w:rsidP="00B66C0C">
    <w:pPr>
      <w:tabs>
        <w:tab w:val="center" w:pos="4513"/>
        <w:tab w:val="right" w:pos="9026"/>
      </w:tabs>
      <w:rPr>
        <w:rFonts w:ascii="Times New Roman" w:hAnsi="Times New Roman" w:cs="Times New Roman"/>
        <w:sz w:val="20"/>
        <w:szCs w:val="20"/>
      </w:rPr>
    </w:pPr>
  </w:p>
  <w:p w14:paraId="1DB88DFD" w14:textId="77777777" w:rsidR="00B66C0C" w:rsidRPr="00A914C5" w:rsidRDefault="00B66C0C" w:rsidP="00B66C0C">
    <w:pPr>
      <w:tabs>
        <w:tab w:val="right" w:leader="underscore" w:pos="9072"/>
      </w:tabs>
      <w:rPr>
        <w:rFonts w:ascii="Times New Roman" w:hAnsi="Times New Roman" w:cs="Times New Roman"/>
        <w:sz w:val="20"/>
        <w:szCs w:val="20"/>
      </w:rPr>
    </w:pPr>
    <w:r w:rsidRPr="00A914C5">
      <w:rPr>
        <w:rFonts w:ascii="Times New Roman" w:hAnsi="Times New Roman" w:cs="Times New Roman"/>
        <w:sz w:val="20"/>
        <w:szCs w:val="20"/>
      </w:rPr>
      <w:tab/>
    </w:r>
  </w:p>
  <w:p w14:paraId="4C2BE645" w14:textId="77777777" w:rsidR="00B66C0C" w:rsidRPr="00A914C5" w:rsidRDefault="00B66C0C" w:rsidP="00B66C0C">
    <w:pPr>
      <w:tabs>
        <w:tab w:val="center" w:pos="4513"/>
        <w:tab w:val="right" w:pos="9026"/>
      </w:tabs>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FFBF" w14:textId="77777777" w:rsidR="000666C7" w:rsidRPr="00864FDC" w:rsidRDefault="000666C7" w:rsidP="000666C7">
    <w:pPr>
      <w:pBdr>
        <w:bottom w:val="single" w:sz="12" w:space="5" w:color="auto"/>
      </w:pBdr>
      <w:rPr>
        <w:rFonts w:ascii="Times New Roman" w:hAnsi="Times New Roman" w:cs="Times New Roman"/>
        <w:spacing w:val="-2"/>
        <w:sz w:val="20"/>
        <w:szCs w:val="20"/>
      </w:rPr>
    </w:pPr>
    <w:bookmarkStart w:id="0" w:name="_Hlk496261745"/>
    <w:bookmarkStart w:id="1" w:name="_Hlk496261746"/>
    <w:bookmarkStart w:id="2" w:name="_Hlk496261747"/>
    <w:bookmarkStart w:id="3" w:name="_Hlk30491063"/>
    <w:bookmarkStart w:id="4" w:name="_Hlk30491064"/>
  </w:p>
  <w:bookmarkEnd w:id="0"/>
  <w:bookmarkEnd w:id="1"/>
  <w:bookmarkEnd w:id="2"/>
  <w:bookmarkEnd w:id="3"/>
  <w:bookmarkEnd w:id="4"/>
  <w:p w14:paraId="564419D4" w14:textId="77777777" w:rsidR="000666C7" w:rsidRPr="00864FDC" w:rsidRDefault="000666C7" w:rsidP="000666C7">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6AD6"/>
    <w:multiLevelType w:val="hybridMultilevel"/>
    <w:tmpl w:val="D85CC99A"/>
    <w:lvl w:ilvl="0" w:tplc="9238E172">
      <w:start w:val="1"/>
      <w:numFmt w:val="decimal"/>
      <w:lvlText w:val="%1"/>
      <w:lvlJc w:val="left"/>
      <w:pPr>
        <w:ind w:left="102" w:hanging="711"/>
        <w:jc w:val="left"/>
      </w:pPr>
      <w:rPr>
        <w:rFonts w:ascii="Arial" w:eastAsia="Arial" w:hAnsi="Arial" w:hint="default"/>
        <w:w w:val="101"/>
        <w:sz w:val="18"/>
        <w:szCs w:val="18"/>
      </w:rPr>
    </w:lvl>
    <w:lvl w:ilvl="1" w:tplc="85C69A7E">
      <w:start w:val="1"/>
      <w:numFmt w:val="bullet"/>
      <w:lvlText w:val="•"/>
      <w:lvlJc w:val="left"/>
      <w:pPr>
        <w:ind w:left="1441" w:hanging="711"/>
      </w:pPr>
      <w:rPr>
        <w:rFonts w:hint="default"/>
      </w:rPr>
    </w:lvl>
    <w:lvl w:ilvl="2" w:tplc="3BF47946">
      <w:start w:val="1"/>
      <w:numFmt w:val="bullet"/>
      <w:lvlText w:val="•"/>
      <w:lvlJc w:val="left"/>
      <w:pPr>
        <w:ind w:left="2781" w:hanging="711"/>
      </w:pPr>
      <w:rPr>
        <w:rFonts w:hint="default"/>
      </w:rPr>
    </w:lvl>
    <w:lvl w:ilvl="3" w:tplc="E8DE1BE6">
      <w:start w:val="1"/>
      <w:numFmt w:val="bullet"/>
      <w:lvlText w:val="•"/>
      <w:lvlJc w:val="left"/>
      <w:pPr>
        <w:ind w:left="4121" w:hanging="711"/>
      </w:pPr>
      <w:rPr>
        <w:rFonts w:hint="default"/>
      </w:rPr>
    </w:lvl>
    <w:lvl w:ilvl="4" w:tplc="89005B36">
      <w:start w:val="1"/>
      <w:numFmt w:val="bullet"/>
      <w:lvlText w:val="•"/>
      <w:lvlJc w:val="left"/>
      <w:pPr>
        <w:ind w:left="5460" w:hanging="711"/>
      </w:pPr>
      <w:rPr>
        <w:rFonts w:hint="default"/>
      </w:rPr>
    </w:lvl>
    <w:lvl w:ilvl="5" w:tplc="B344AEBE">
      <w:start w:val="1"/>
      <w:numFmt w:val="bullet"/>
      <w:lvlText w:val="•"/>
      <w:lvlJc w:val="left"/>
      <w:pPr>
        <w:ind w:left="6800" w:hanging="711"/>
      </w:pPr>
      <w:rPr>
        <w:rFonts w:hint="default"/>
      </w:rPr>
    </w:lvl>
    <w:lvl w:ilvl="6" w:tplc="37AACA28">
      <w:start w:val="1"/>
      <w:numFmt w:val="bullet"/>
      <w:lvlText w:val="•"/>
      <w:lvlJc w:val="left"/>
      <w:pPr>
        <w:ind w:left="8139" w:hanging="711"/>
      </w:pPr>
      <w:rPr>
        <w:rFonts w:hint="default"/>
      </w:rPr>
    </w:lvl>
    <w:lvl w:ilvl="7" w:tplc="E4BEEE04">
      <w:start w:val="1"/>
      <w:numFmt w:val="bullet"/>
      <w:lvlText w:val="•"/>
      <w:lvlJc w:val="left"/>
      <w:pPr>
        <w:ind w:left="9479" w:hanging="711"/>
      </w:pPr>
      <w:rPr>
        <w:rFonts w:hint="default"/>
      </w:rPr>
    </w:lvl>
    <w:lvl w:ilvl="8" w:tplc="C882B746">
      <w:start w:val="1"/>
      <w:numFmt w:val="bullet"/>
      <w:lvlText w:val="•"/>
      <w:lvlJc w:val="left"/>
      <w:pPr>
        <w:ind w:left="10818" w:hanging="711"/>
      </w:pPr>
      <w:rPr>
        <w:rFonts w:hint="default"/>
      </w:rPr>
    </w:lvl>
  </w:abstractNum>
  <w:abstractNum w:abstractNumId="1" w15:restartNumberingAfterBreak="0">
    <w:nsid w:val="0EBD1AB3"/>
    <w:multiLevelType w:val="hybridMultilevel"/>
    <w:tmpl w:val="F0F692AC"/>
    <w:lvl w:ilvl="0" w:tplc="5FD4DB52">
      <w:start w:val="9"/>
      <w:numFmt w:val="decimal"/>
      <w:lvlText w:val="%1"/>
      <w:lvlJc w:val="left"/>
      <w:pPr>
        <w:ind w:left="102" w:hanging="102"/>
        <w:jc w:val="left"/>
      </w:pPr>
      <w:rPr>
        <w:rFonts w:hint="default"/>
        <w:strike/>
      </w:rPr>
    </w:lvl>
    <w:lvl w:ilvl="1" w:tplc="92F6884E">
      <w:start w:val="1"/>
      <w:numFmt w:val="decimal"/>
      <w:lvlText w:val="%1.%2"/>
      <w:lvlJc w:val="left"/>
      <w:pPr>
        <w:ind w:left="668" w:hanging="256"/>
        <w:jc w:val="left"/>
      </w:pPr>
      <w:rPr>
        <w:rFonts w:hint="default"/>
        <w:strike/>
      </w:rPr>
    </w:lvl>
    <w:lvl w:ilvl="2" w:tplc="AF04ABC2">
      <w:start w:val="1"/>
      <w:numFmt w:val="bullet"/>
      <w:lvlText w:val="•"/>
      <w:lvlJc w:val="left"/>
      <w:pPr>
        <w:ind w:left="2094" w:hanging="256"/>
      </w:pPr>
      <w:rPr>
        <w:rFonts w:hint="default"/>
      </w:rPr>
    </w:lvl>
    <w:lvl w:ilvl="3" w:tplc="CE24BC52">
      <w:start w:val="1"/>
      <w:numFmt w:val="bullet"/>
      <w:lvlText w:val="•"/>
      <w:lvlJc w:val="left"/>
      <w:pPr>
        <w:ind w:left="3519" w:hanging="256"/>
      </w:pPr>
      <w:rPr>
        <w:rFonts w:hint="default"/>
      </w:rPr>
    </w:lvl>
    <w:lvl w:ilvl="4" w:tplc="13503790">
      <w:start w:val="1"/>
      <w:numFmt w:val="bullet"/>
      <w:lvlText w:val="•"/>
      <w:lvlJc w:val="left"/>
      <w:pPr>
        <w:ind w:left="4945" w:hanging="256"/>
      </w:pPr>
      <w:rPr>
        <w:rFonts w:hint="default"/>
      </w:rPr>
    </w:lvl>
    <w:lvl w:ilvl="5" w:tplc="EDDCBC98">
      <w:start w:val="1"/>
      <w:numFmt w:val="bullet"/>
      <w:lvlText w:val="•"/>
      <w:lvlJc w:val="left"/>
      <w:pPr>
        <w:ind w:left="6370" w:hanging="256"/>
      </w:pPr>
      <w:rPr>
        <w:rFonts w:hint="default"/>
      </w:rPr>
    </w:lvl>
    <w:lvl w:ilvl="6" w:tplc="8BB2B768">
      <w:start w:val="1"/>
      <w:numFmt w:val="bullet"/>
      <w:lvlText w:val="•"/>
      <w:lvlJc w:val="left"/>
      <w:pPr>
        <w:ind w:left="7795" w:hanging="256"/>
      </w:pPr>
      <w:rPr>
        <w:rFonts w:hint="default"/>
      </w:rPr>
    </w:lvl>
    <w:lvl w:ilvl="7" w:tplc="C3EE0934">
      <w:start w:val="1"/>
      <w:numFmt w:val="bullet"/>
      <w:lvlText w:val="•"/>
      <w:lvlJc w:val="left"/>
      <w:pPr>
        <w:ind w:left="9221" w:hanging="256"/>
      </w:pPr>
      <w:rPr>
        <w:rFonts w:hint="default"/>
      </w:rPr>
    </w:lvl>
    <w:lvl w:ilvl="8" w:tplc="58CE5306">
      <w:start w:val="1"/>
      <w:numFmt w:val="bullet"/>
      <w:lvlText w:val="•"/>
      <w:lvlJc w:val="left"/>
      <w:pPr>
        <w:ind w:left="10646" w:hanging="256"/>
      </w:pPr>
      <w:rPr>
        <w:rFonts w:hint="default"/>
      </w:rPr>
    </w:lvl>
  </w:abstractNum>
  <w:abstractNum w:abstractNumId="2" w15:restartNumberingAfterBreak="0">
    <w:nsid w:val="14361F7A"/>
    <w:multiLevelType w:val="hybridMultilevel"/>
    <w:tmpl w:val="A3206E28"/>
    <w:lvl w:ilvl="0" w:tplc="87204270">
      <w:start w:val="1"/>
      <w:numFmt w:val="decimal"/>
      <w:lvlText w:val="%1"/>
      <w:lvlJc w:val="left"/>
      <w:pPr>
        <w:ind w:left="102" w:hanging="102"/>
        <w:jc w:val="left"/>
      </w:pPr>
      <w:rPr>
        <w:rFonts w:hint="default"/>
        <w:u w:val="single" w:color="000000"/>
      </w:rPr>
    </w:lvl>
    <w:lvl w:ilvl="1" w:tplc="5674390C">
      <w:start w:val="1"/>
      <w:numFmt w:val="decimal"/>
      <w:lvlText w:val="%1.%2"/>
      <w:lvlJc w:val="left"/>
      <w:pPr>
        <w:ind w:left="668" w:hanging="256"/>
        <w:jc w:val="left"/>
      </w:pPr>
      <w:rPr>
        <w:rFonts w:hint="default"/>
        <w:u w:val="single" w:color="000000"/>
      </w:rPr>
    </w:lvl>
    <w:lvl w:ilvl="2" w:tplc="0892424C">
      <w:start w:val="1"/>
      <w:numFmt w:val="bullet"/>
      <w:lvlText w:val="•"/>
      <w:lvlJc w:val="left"/>
      <w:pPr>
        <w:ind w:left="2094" w:hanging="256"/>
      </w:pPr>
      <w:rPr>
        <w:rFonts w:hint="default"/>
      </w:rPr>
    </w:lvl>
    <w:lvl w:ilvl="3" w:tplc="EF483E70">
      <w:start w:val="1"/>
      <w:numFmt w:val="bullet"/>
      <w:lvlText w:val="•"/>
      <w:lvlJc w:val="left"/>
      <w:pPr>
        <w:ind w:left="3519" w:hanging="256"/>
      </w:pPr>
      <w:rPr>
        <w:rFonts w:hint="default"/>
      </w:rPr>
    </w:lvl>
    <w:lvl w:ilvl="4" w:tplc="CC904B96">
      <w:start w:val="1"/>
      <w:numFmt w:val="bullet"/>
      <w:lvlText w:val="•"/>
      <w:lvlJc w:val="left"/>
      <w:pPr>
        <w:ind w:left="4945" w:hanging="256"/>
      </w:pPr>
      <w:rPr>
        <w:rFonts w:hint="default"/>
      </w:rPr>
    </w:lvl>
    <w:lvl w:ilvl="5" w:tplc="0BD2E41E">
      <w:start w:val="1"/>
      <w:numFmt w:val="bullet"/>
      <w:lvlText w:val="•"/>
      <w:lvlJc w:val="left"/>
      <w:pPr>
        <w:ind w:left="6370" w:hanging="256"/>
      </w:pPr>
      <w:rPr>
        <w:rFonts w:hint="default"/>
      </w:rPr>
    </w:lvl>
    <w:lvl w:ilvl="6" w:tplc="17BC04BA">
      <w:start w:val="1"/>
      <w:numFmt w:val="bullet"/>
      <w:lvlText w:val="•"/>
      <w:lvlJc w:val="left"/>
      <w:pPr>
        <w:ind w:left="7795" w:hanging="256"/>
      </w:pPr>
      <w:rPr>
        <w:rFonts w:hint="default"/>
      </w:rPr>
    </w:lvl>
    <w:lvl w:ilvl="7" w:tplc="A288E1FE">
      <w:start w:val="1"/>
      <w:numFmt w:val="bullet"/>
      <w:lvlText w:val="•"/>
      <w:lvlJc w:val="left"/>
      <w:pPr>
        <w:ind w:left="9221" w:hanging="256"/>
      </w:pPr>
      <w:rPr>
        <w:rFonts w:hint="default"/>
      </w:rPr>
    </w:lvl>
    <w:lvl w:ilvl="8" w:tplc="6A3283AE">
      <w:start w:val="1"/>
      <w:numFmt w:val="bullet"/>
      <w:lvlText w:val="•"/>
      <w:lvlJc w:val="left"/>
      <w:pPr>
        <w:ind w:left="10646" w:hanging="256"/>
      </w:pPr>
      <w:rPr>
        <w:rFonts w:hint="default"/>
      </w:rPr>
    </w:lvl>
  </w:abstractNum>
  <w:abstractNum w:abstractNumId="3" w15:restartNumberingAfterBreak="0">
    <w:nsid w:val="214C0888"/>
    <w:multiLevelType w:val="hybridMultilevel"/>
    <w:tmpl w:val="13EEDC54"/>
    <w:lvl w:ilvl="0" w:tplc="198EDE5E">
      <w:start w:val="3"/>
      <w:numFmt w:val="decimal"/>
      <w:lvlText w:val="%1"/>
      <w:lvlJc w:val="left"/>
      <w:pPr>
        <w:ind w:left="668" w:hanging="567"/>
        <w:jc w:val="left"/>
      </w:pPr>
      <w:rPr>
        <w:rFonts w:hint="default"/>
      </w:rPr>
    </w:lvl>
    <w:lvl w:ilvl="1" w:tplc="6FB6219A">
      <w:start w:val="6"/>
      <w:numFmt w:val="decimal"/>
      <w:lvlText w:val="%1.%2"/>
      <w:lvlJc w:val="left"/>
      <w:pPr>
        <w:ind w:left="668" w:hanging="567"/>
        <w:jc w:val="left"/>
      </w:pPr>
      <w:rPr>
        <w:rFonts w:ascii="Arial" w:eastAsia="Arial" w:hAnsi="Arial" w:hint="default"/>
        <w:w w:val="101"/>
        <w:sz w:val="18"/>
        <w:szCs w:val="18"/>
      </w:rPr>
    </w:lvl>
    <w:lvl w:ilvl="2" w:tplc="77187616">
      <w:start w:val="1"/>
      <w:numFmt w:val="bullet"/>
      <w:lvlText w:val="•"/>
      <w:lvlJc w:val="left"/>
      <w:pPr>
        <w:ind w:left="3234" w:hanging="567"/>
      </w:pPr>
      <w:rPr>
        <w:rFonts w:hint="default"/>
      </w:rPr>
    </w:lvl>
    <w:lvl w:ilvl="3" w:tplc="CDE0B764">
      <w:start w:val="1"/>
      <w:numFmt w:val="bullet"/>
      <w:lvlText w:val="•"/>
      <w:lvlJc w:val="left"/>
      <w:pPr>
        <w:ind w:left="4517" w:hanging="567"/>
      </w:pPr>
      <w:rPr>
        <w:rFonts w:hint="default"/>
      </w:rPr>
    </w:lvl>
    <w:lvl w:ilvl="4" w:tplc="03DC5B90">
      <w:start w:val="1"/>
      <w:numFmt w:val="bullet"/>
      <w:lvlText w:val="•"/>
      <w:lvlJc w:val="left"/>
      <w:pPr>
        <w:ind w:left="5800" w:hanging="567"/>
      </w:pPr>
      <w:rPr>
        <w:rFonts w:hint="default"/>
      </w:rPr>
    </w:lvl>
    <w:lvl w:ilvl="5" w:tplc="298C6790">
      <w:start w:val="1"/>
      <w:numFmt w:val="bullet"/>
      <w:lvlText w:val="•"/>
      <w:lvlJc w:val="left"/>
      <w:pPr>
        <w:ind w:left="7083" w:hanging="567"/>
      </w:pPr>
      <w:rPr>
        <w:rFonts w:hint="default"/>
      </w:rPr>
    </w:lvl>
    <w:lvl w:ilvl="6" w:tplc="6BBC675A">
      <w:start w:val="1"/>
      <w:numFmt w:val="bullet"/>
      <w:lvlText w:val="•"/>
      <w:lvlJc w:val="left"/>
      <w:pPr>
        <w:ind w:left="8366" w:hanging="567"/>
      </w:pPr>
      <w:rPr>
        <w:rFonts w:hint="default"/>
      </w:rPr>
    </w:lvl>
    <w:lvl w:ilvl="7" w:tplc="77100486">
      <w:start w:val="1"/>
      <w:numFmt w:val="bullet"/>
      <w:lvlText w:val="•"/>
      <w:lvlJc w:val="left"/>
      <w:pPr>
        <w:ind w:left="9649" w:hanging="567"/>
      </w:pPr>
      <w:rPr>
        <w:rFonts w:hint="default"/>
      </w:rPr>
    </w:lvl>
    <w:lvl w:ilvl="8" w:tplc="DABAA772">
      <w:start w:val="1"/>
      <w:numFmt w:val="bullet"/>
      <w:lvlText w:val="•"/>
      <w:lvlJc w:val="left"/>
      <w:pPr>
        <w:ind w:left="10931" w:hanging="567"/>
      </w:pPr>
      <w:rPr>
        <w:rFonts w:hint="default"/>
      </w:rPr>
    </w:lvl>
  </w:abstractNum>
  <w:abstractNum w:abstractNumId="4" w15:restartNumberingAfterBreak="0">
    <w:nsid w:val="2E023D28"/>
    <w:multiLevelType w:val="hybridMultilevel"/>
    <w:tmpl w:val="D73CBFC2"/>
    <w:lvl w:ilvl="0" w:tplc="0AF4717C">
      <w:start w:val="2"/>
      <w:numFmt w:val="decimal"/>
      <w:lvlText w:val="%1"/>
      <w:lvlJc w:val="left"/>
      <w:pPr>
        <w:ind w:left="668" w:hanging="567"/>
        <w:jc w:val="left"/>
      </w:pPr>
      <w:rPr>
        <w:rFonts w:hint="default"/>
      </w:rPr>
    </w:lvl>
    <w:lvl w:ilvl="1" w:tplc="22348F66">
      <w:start w:val="4"/>
      <w:numFmt w:val="decimal"/>
      <w:lvlText w:val="%1.%2"/>
      <w:lvlJc w:val="left"/>
      <w:pPr>
        <w:ind w:left="668" w:hanging="567"/>
        <w:jc w:val="left"/>
      </w:pPr>
      <w:rPr>
        <w:rFonts w:ascii="Arial" w:eastAsia="Arial" w:hAnsi="Arial" w:hint="default"/>
        <w:w w:val="101"/>
        <w:sz w:val="18"/>
        <w:szCs w:val="18"/>
      </w:rPr>
    </w:lvl>
    <w:lvl w:ilvl="2" w:tplc="BCE63952">
      <w:start w:val="1"/>
      <w:numFmt w:val="bullet"/>
      <w:lvlText w:val="•"/>
      <w:lvlJc w:val="left"/>
      <w:pPr>
        <w:ind w:left="3234" w:hanging="567"/>
      </w:pPr>
      <w:rPr>
        <w:rFonts w:hint="default"/>
      </w:rPr>
    </w:lvl>
    <w:lvl w:ilvl="3" w:tplc="61A6A76A">
      <w:start w:val="1"/>
      <w:numFmt w:val="bullet"/>
      <w:lvlText w:val="•"/>
      <w:lvlJc w:val="left"/>
      <w:pPr>
        <w:ind w:left="4517" w:hanging="567"/>
      </w:pPr>
      <w:rPr>
        <w:rFonts w:hint="default"/>
      </w:rPr>
    </w:lvl>
    <w:lvl w:ilvl="4" w:tplc="23302EA8">
      <w:start w:val="1"/>
      <w:numFmt w:val="bullet"/>
      <w:lvlText w:val="•"/>
      <w:lvlJc w:val="left"/>
      <w:pPr>
        <w:ind w:left="5800" w:hanging="567"/>
      </w:pPr>
      <w:rPr>
        <w:rFonts w:hint="default"/>
      </w:rPr>
    </w:lvl>
    <w:lvl w:ilvl="5" w:tplc="5FFC9C88">
      <w:start w:val="1"/>
      <w:numFmt w:val="bullet"/>
      <w:lvlText w:val="•"/>
      <w:lvlJc w:val="left"/>
      <w:pPr>
        <w:ind w:left="7083" w:hanging="567"/>
      </w:pPr>
      <w:rPr>
        <w:rFonts w:hint="default"/>
      </w:rPr>
    </w:lvl>
    <w:lvl w:ilvl="6" w:tplc="97701826">
      <w:start w:val="1"/>
      <w:numFmt w:val="bullet"/>
      <w:lvlText w:val="•"/>
      <w:lvlJc w:val="left"/>
      <w:pPr>
        <w:ind w:left="8366" w:hanging="567"/>
      </w:pPr>
      <w:rPr>
        <w:rFonts w:hint="default"/>
      </w:rPr>
    </w:lvl>
    <w:lvl w:ilvl="7" w:tplc="E086EF06">
      <w:start w:val="1"/>
      <w:numFmt w:val="bullet"/>
      <w:lvlText w:val="•"/>
      <w:lvlJc w:val="left"/>
      <w:pPr>
        <w:ind w:left="9649" w:hanging="567"/>
      </w:pPr>
      <w:rPr>
        <w:rFonts w:hint="default"/>
      </w:rPr>
    </w:lvl>
    <w:lvl w:ilvl="8" w:tplc="453C6A1E">
      <w:start w:val="1"/>
      <w:numFmt w:val="bullet"/>
      <w:lvlText w:val="•"/>
      <w:lvlJc w:val="left"/>
      <w:pPr>
        <w:ind w:left="10931" w:hanging="567"/>
      </w:pPr>
      <w:rPr>
        <w:rFonts w:hint="default"/>
      </w:rPr>
    </w:lvl>
  </w:abstractNum>
  <w:abstractNum w:abstractNumId="5" w15:restartNumberingAfterBreak="0">
    <w:nsid w:val="2EA95451"/>
    <w:multiLevelType w:val="hybridMultilevel"/>
    <w:tmpl w:val="CF1AD494"/>
    <w:lvl w:ilvl="0" w:tplc="C2189806">
      <w:start w:val="6"/>
      <w:numFmt w:val="decimal"/>
      <w:lvlText w:val="%1"/>
      <w:lvlJc w:val="left"/>
      <w:pPr>
        <w:ind w:left="102" w:hanging="711"/>
        <w:jc w:val="left"/>
      </w:pPr>
      <w:rPr>
        <w:rFonts w:ascii="Arial" w:eastAsia="Arial" w:hAnsi="Arial" w:hint="default"/>
        <w:w w:val="101"/>
        <w:sz w:val="18"/>
        <w:szCs w:val="18"/>
      </w:rPr>
    </w:lvl>
    <w:lvl w:ilvl="1" w:tplc="A5B0D4FA">
      <w:start w:val="1"/>
      <w:numFmt w:val="bullet"/>
      <w:lvlText w:val="•"/>
      <w:lvlJc w:val="left"/>
      <w:pPr>
        <w:ind w:left="1441" w:hanging="711"/>
      </w:pPr>
      <w:rPr>
        <w:rFonts w:hint="default"/>
      </w:rPr>
    </w:lvl>
    <w:lvl w:ilvl="2" w:tplc="231A03A6">
      <w:start w:val="1"/>
      <w:numFmt w:val="bullet"/>
      <w:lvlText w:val="•"/>
      <w:lvlJc w:val="left"/>
      <w:pPr>
        <w:ind w:left="2781" w:hanging="711"/>
      </w:pPr>
      <w:rPr>
        <w:rFonts w:hint="default"/>
      </w:rPr>
    </w:lvl>
    <w:lvl w:ilvl="3" w:tplc="473C4DA0">
      <w:start w:val="1"/>
      <w:numFmt w:val="bullet"/>
      <w:lvlText w:val="•"/>
      <w:lvlJc w:val="left"/>
      <w:pPr>
        <w:ind w:left="4121" w:hanging="711"/>
      </w:pPr>
      <w:rPr>
        <w:rFonts w:hint="default"/>
      </w:rPr>
    </w:lvl>
    <w:lvl w:ilvl="4" w:tplc="5F060026">
      <w:start w:val="1"/>
      <w:numFmt w:val="bullet"/>
      <w:lvlText w:val="•"/>
      <w:lvlJc w:val="left"/>
      <w:pPr>
        <w:ind w:left="5460" w:hanging="711"/>
      </w:pPr>
      <w:rPr>
        <w:rFonts w:hint="default"/>
      </w:rPr>
    </w:lvl>
    <w:lvl w:ilvl="5" w:tplc="1652A0A0">
      <w:start w:val="1"/>
      <w:numFmt w:val="bullet"/>
      <w:lvlText w:val="•"/>
      <w:lvlJc w:val="left"/>
      <w:pPr>
        <w:ind w:left="6800" w:hanging="711"/>
      </w:pPr>
      <w:rPr>
        <w:rFonts w:hint="default"/>
      </w:rPr>
    </w:lvl>
    <w:lvl w:ilvl="6" w:tplc="8F006104">
      <w:start w:val="1"/>
      <w:numFmt w:val="bullet"/>
      <w:lvlText w:val="•"/>
      <w:lvlJc w:val="left"/>
      <w:pPr>
        <w:ind w:left="8139" w:hanging="711"/>
      </w:pPr>
      <w:rPr>
        <w:rFonts w:hint="default"/>
      </w:rPr>
    </w:lvl>
    <w:lvl w:ilvl="7" w:tplc="4BF2E810">
      <w:start w:val="1"/>
      <w:numFmt w:val="bullet"/>
      <w:lvlText w:val="•"/>
      <w:lvlJc w:val="left"/>
      <w:pPr>
        <w:ind w:left="9479" w:hanging="711"/>
      </w:pPr>
      <w:rPr>
        <w:rFonts w:hint="default"/>
      </w:rPr>
    </w:lvl>
    <w:lvl w:ilvl="8" w:tplc="49D4A694">
      <w:start w:val="1"/>
      <w:numFmt w:val="bullet"/>
      <w:lvlText w:val="•"/>
      <w:lvlJc w:val="left"/>
      <w:pPr>
        <w:ind w:left="10818" w:hanging="711"/>
      </w:pPr>
      <w:rPr>
        <w:rFonts w:hint="default"/>
      </w:rPr>
    </w:lvl>
  </w:abstractNum>
  <w:abstractNum w:abstractNumId="6" w15:restartNumberingAfterBreak="0">
    <w:nsid w:val="364C3539"/>
    <w:multiLevelType w:val="hybridMultilevel"/>
    <w:tmpl w:val="FAC60386"/>
    <w:lvl w:ilvl="0" w:tplc="75A01DBA">
      <w:start w:val="1"/>
      <w:numFmt w:val="decimal"/>
      <w:lvlText w:val="%1"/>
      <w:lvlJc w:val="left"/>
      <w:pPr>
        <w:ind w:left="812" w:hanging="253"/>
        <w:jc w:val="left"/>
      </w:pPr>
      <w:rPr>
        <w:rFonts w:hint="default"/>
      </w:rPr>
    </w:lvl>
    <w:lvl w:ilvl="1" w:tplc="E3408A50">
      <w:start w:val="2"/>
      <w:numFmt w:val="decimal"/>
      <w:lvlText w:val="%1.%2"/>
      <w:lvlJc w:val="left"/>
      <w:pPr>
        <w:ind w:left="812" w:hanging="253"/>
        <w:jc w:val="left"/>
      </w:pPr>
      <w:rPr>
        <w:rFonts w:ascii="Arial" w:eastAsia="Arial" w:hAnsi="Arial" w:hint="default"/>
        <w:spacing w:val="-1"/>
        <w:w w:val="101"/>
        <w:sz w:val="18"/>
        <w:szCs w:val="18"/>
      </w:rPr>
    </w:lvl>
    <w:lvl w:ilvl="2" w:tplc="BECE76E2">
      <w:start w:val="1"/>
      <w:numFmt w:val="bullet"/>
      <w:lvlText w:val="•"/>
      <w:lvlJc w:val="left"/>
      <w:pPr>
        <w:ind w:left="3349" w:hanging="253"/>
      </w:pPr>
      <w:rPr>
        <w:rFonts w:hint="default"/>
      </w:rPr>
    </w:lvl>
    <w:lvl w:ilvl="3" w:tplc="5C828578">
      <w:start w:val="1"/>
      <w:numFmt w:val="bullet"/>
      <w:lvlText w:val="•"/>
      <w:lvlJc w:val="left"/>
      <w:pPr>
        <w:ind w:left="4618" w:hanging="253"/>
      </w:pPr>
      <w:rPr>
        <w:rFonts w:hint="default"/>
      </w:rPr>
    </w:lvl>
    <w:lvl w:ilvl="4" w:tplc="DB0E3CBE">
      <w:start w:val="1"/>
      <w:numFmt w:val="bullet"/>
      <w:lvlText w:val="•"/>
      <w:lvlJc w:val="left"/>
      <w:pPr>
        <w:ind w:left="5886" w:hanging="253"/>
      </w:pPr>
      <w:rPr>
        <w:rFonts w:hint="default"/>
      </w:rPr>
    </w:lvl>
    <w:lvl w:ilvl="5" w:tplc="B306970A">
      <w:start w:val="1"/>
      <w:numFmt w:val="bullet"/>
      <w:lvlText w:val="•"/>
      <w:lvlJc w:val="left"/>
      <w:pPr>
        <w:ind w:left="7155" w:hanging="253"/>
      </w:pPr>
      <w:rPr>
        <w:rFonts w:hint="default"/>
      </w:rPr>
    </w:lvl>
    <w:lvl w:ilvl="6" w:tplc="04C09A74">
      <w:start w:val="1"/>
      <w:numFmt w:val="bullet"/>
      <w:lvlText w:val="•"/>
      <w:lvlJc w:val="left"/>
      <w:pPr>
        <w:ind w:left="8423" w:hanging="253"/>
      </w:pPr>
      <w:rPr>
        <w:rFonts w:hint="default"/>
      </w:rPr>
    </w:lvl>
    <w:lvl w:ilvl="7" w:tplc="F3A49808">
      <w:start w:val="1"/>
      <w:numFmt w:val="bullet"/>
      <w:lvlText w:val="•"/>
      <w:lvlJc w:val="left"/>
      <w:pPr>
        <w:ind w:left="9692" w:hanging="253"/>
      </w:pPr>
      <w:rPr>
        <w:rFonts w:hint="default"/>
      </w:rPr>
    </w:lvl>
    <w:lvl w:ilvl="8" w:tplc="DAEE6DF2">
      <w:start w:val="1"/>
      <w:numFmt w:val="bullet"/>
      <w:lvlText w:val="•"/>
      <w:lvlJc w:val="left"/>
      <w:pPr>
        <w:ind w:left="10960" w:hanging="253"/>
      </w:pPr>
      <w:rPr>
        <w:rFonts w:hint="default"/>
      </w:rPr>
    </w:lvl>
  </w:abstractNum>
  <w:abstractNum w:abstractNumId="7" w15:restartNumberingAfterBreak="0">
    <w:nsid w:val="387E7C1C"/>
    <w:multiLevelType w:val="hybridMultilevel"/>
    <w:tmpl w:val="0AFCEB22"/>
    <w:lvl w:ilvl="0" w:tplc="20220226">
      <w:start w:val="1"/>
      <w:numFmt w:val="decimal"/>
      <w:lvlText w:val="%1"/>
      <w:lvlJc w:val="left"/>
      <w:pPr>
        <w:ind w:left="952" w:hanging="850"/>
        <w:jc w:val="left"/>
      </w:pPr>
      <w:rPr>
        <w:rFonts w:hint="default"/>
      </w:rPr>
    </w:lvl>
    <w:lvl w:ilvl="1" w:tplc="C15C9CB6">
      <w:start w:val="3"/>
      <w:numFmt w:val="decimal"/>
      <w:lvlText w:val="%1.%2"/>
      <w:lvlJc w:val="left"/>
      <w:pPr>
        <w:ind w:left="102" w:hanging="850"/>
        <w:jc w:val="left"/>
      </w:pPr>
      <w:rPr>
        <w:rFonts w:ascii="Arial" w:eastAsia="Arial" w:hAnsi="Arial" w:hint="default"/>
        <w:w w:val="101"/>
        <w:sz w:val="18"/>
        <w:szCs w:val="18"/>
      </w:rPr>
    </w:lvl>
    <w:lvl w:ilvl="2" w:tplc="9B102014">
      <w:start w:val="1"/>
      <w:numFmt w:val="decimal"/>
      <w:lvlText w:val="%1.%2.%3"/>
      <w:lvlJc w:val="left"/>
      <w:pPr>
        <w:ind w:left="952" w:hanging="850"/>
        <w:jc w:val="left"/>
      </w:pPr>
      <w:rPr>
        <w:rFonts w:ascii="Arial" w:eastAsia="Arial" w:hAnsi="Arial" w:hint="default"/>
        <w:spacing w:val="-1"/>
        <w:w w:val="101"/>
        <w:sz w:val="18"/>
        <w:szCs w:val="18"/>
      </w:rPr>
    </w:lvl>
    <w:lvl w:ilvl="3" w:tplc="FE76845C">
      <w:start w:val="1"/>
      <w:numFmt w:val="bullet"/>
      <w:lvlText w:val="•"/>
      <w:lvlJc w:val="left"/>
      <w:pPr>
        <w:ind w:left="3739" w:hanging="850"/>
      </w:pPr>
      <w:rPr>
        <w:rFonts w:hint="default"/>
      </w:rPr>
    </w:lvl>
    <w:lvl w:ilvl="4" w:tplc="3600197E">
      <w:start w:val="1"/>
      <w:numFmt w:val="bullet"/>
      <w:lvlText w:val="•"/>
      <w:lvlJc w:val="left"/>
      <w:pPr>
        <w:ind w:left="5133" w:hanging="850"/>
      </w:pPr>
      <w:rPr>
        <w:rFonts w:hint="default"/>
      </w:rPr>
    </w:lvl>
    <w:lvl w:ilvl="5" w:tplc="7E04C546">
      <w:start w:val="1"/>
      <w:numFmt w:val="bullet"/>
      <w:lvlText w:val="•"/>
      <w:lvlJc w:val="left"/>
      <w:pPr>
        <w:ind w:left="6527" w:hanging="850"/>
      </w:pPr>
      <w:rPr>
        <w:rFonts w:hint="default"/>
      </w:rPr>
    </w:lvl>
    <w:lvl w:ilvl="6" w:tplc="BF6C2F70">
      <w:start w:val="1"/>
      <w:numFmt w:val="bullet"/>
      <w:lvlText w:val="•"/>
      <w:lvlJc w:val="left"/>
      <w:pPr>
        <w:ind w:left="7921" w:hanging="850"/>
      </w:pPr>
      <w:rPr>
        <w:rFonts w:hint="default"/>
      </w:rPr>
    </w:lvl>
    <w:lvl w:ilvl="7" w:tplc="2F7E59A0">
      <w:start w:val="1"/>
      <w:numFmt w:val="bullet"/>
      <w:lvlText w:val="•"/>
      <w:lvlJc w:val="left"/>
      <w:pPr>
        <w:ind w:left="9315" w:hanging="850"/>
      </w:pPr>
      <w:rPr>
        <w:rFonts w:hint="default"/>
      </w:rPr>
    </w:lvl>
    <w:lvl w:ilvl="8" w:tplc="D7D6EAE4">
      <w:start w:val="1"/>
      <w:numFmt w:val="bullet"/>
      <w:lvlText w:val="•"/>
      <w:lvlJc w:val="left"/>
      <w:pPr>
        <w:ind w:left="10709" w:hanging="850"/>
      </w:pPr>
      <w:rPr>
        <w:rFonts w:hint="default"/>
      </w:rPr>
    </w:lvl>
  </w:abstractNum>
  <w:abstractNum w:abstractNumId="8" w15:restartNumberingAfterBreak="0">
    <w:nsid w:val="3A854DD3"/>
    <w:multiLevelType w:val="hybridMultilevel"/>
    <w:tmpl w:val="C78E3022"/>
    <w:lvl w:ilvl="0" w:tplc="D9CE5A98">
      <w:start w:val="1"/>
      <w:numFmt w:val="decimal"/>
      <w:lvlText w:val="%1"/>
      <w:lvlJc w:val="left"/>
      <w:pPr>
        <w:ind w:left="102" w:hanging="711"/>
        <w:jc w:val="left"/>
      </w:pPr>
      <w:rPr>
        <w:rFonts w:ascii="Arial" w:eastAsia="Arial" w:hAnsi="Arial" w:hint="default"/>
        <w:w w:val="101"/>
        <w:sz w:val="18"/>
        <w:szCs w:val="18"/>
      </w:rPr>
    </w:lvl>
    <w:lvl w:ilvl="1" w:tplc="F1FAA448">
      <w:start w:val="1"/>
      <w:numFmt w:val="decimal"/>
      <w:lvlText w:val="%1.%2"/>
      <w:lvlJc w:val="left"/>
      <w:pPr>
        <w:ind w:left="812" w:hanging="711"/>
        <w:jc w:val="left"/>
      </w:pPr>
      <w:rPr>
        <w:rFonts w:ascii="Arial" w:eastAsia="Arial" w:hAnsi="Arial" w:hint="default"/>
        <w:w w:val="101"/>
        <w:sz w:val="18"/>
        <w:szCs w:val="18"/>
      </w:rPr>
    </w:lvl>
    <w:lvl w:ilvl="2" w:tplc="E320000E">
      <w:start w:val="1"/>
      <w:numFmt w:val="bullet"/>
      <w:lvlText w:val="•"/>
      <w:lvlJc w:val="left"/>
      <w:pPr>
        <w:ind w:left="2222" w:hanging="711"/>
      </w:pPr>
      <w:rPr>
        <w:rFonts w:hint="default"/>
      </w:rPr>
    </w:lvl>
    <w:lvl w:ilvl="3" w:tplc="5A608808">
      <w:start w:val="1"/>
      <w:numFmt w:val="bullet"/>
      <w:lvlText w:val="•"/>
      <w:lvlJc w:val="left"/>
      <w:pPr>
        <w:ind w:left="3631" w:hanging="711"/>
      </w:pPr>
      <w:rPr>
        <w:rFonts w:hint="default"/>
      </w:rPr>
    </w:lvl>
    <w:lvl w:ilvl="4" w:tplc="001EE154">
      <w:start w:val="1"/>
      <w:numFmt w:val="bullet"/>
      <w:lvlText w:val="•"/>
      <w:lvlJc w:val="left"/>
      <w:pPr>
        <w:ind w:left="5041" w:hanging="711"/>
      </w:pPr>
      <w:rPr>
        <w:rFonts w:hint="default"/>
      </w:rPr>
    </w:lvl>
    <w:lvl w:ilvl="5" w:tplc="189A3994">
      <w:start w:val="1"/>
      <w:numFmt w:val="bullet"/>
      <w:lvlText w:val="•"/>
      <w:lvlJc w:val="left"/>
      <w:pPr>
        <w:ind w:left="6450" w:hanging="711"/>
      </w:pPr>
      <w:rPr>
        <w:rFonts w:hint="default"/>
      </w:rPr>
    </w:lvl>
    <w:lvl w:ilvl="6" w:tplc="65A614F4">
      <w:start w:val="1"/>
      <w:numFmt w:val="bullet"/>
      <w:lvlText w:val="•"/>
      <w:lvlJc w:val="left"/>
      <w:pPr>
        <w:ind w:left="7859" w:hanging="711"/>
      </w:pPr>
      <w:rPr>
        <w:rFonts w:hint="default"/>
      </w:rPr>
    </w:lvl>
    <w:lvl w:ilvl="7" w:tplc="50A8C47C">
      <w:start w:val="1"/>
      <w:numFmt w:val="bullet"/>
      <w:lvlText w:val="•"/>
      <w:lvlJc w:val="left"/>
      <w:pPr>
        <w:ind w:left="9269" w:hanging="711"/>
      </w:pPr>
      <w:rPr>
        <w:rFonts w:hint="default"/>
      </w:rPr>
    </w:lvl>
    <w:lvl w:ilvl="8" w:tplc="83886F60">
      <w:start w:val="1"/>
      <w:numFmt w:val="bullet"/>
      <w:lvlText w:val="•"/>
      <w:lvlJc w:val="left"/>
      <w:pPr>
        <w:ind w:left="10678" w:hanging="711"/>
      </w:pPr>
      <w:rPr>
        <w:rFonts w:hint="default"/>
      </w:rPr>
    </w:lvl>
  </w:abstractNum>
  <w:abstractNum w:abstractNumId="9" w15:restartNumberingAfterBreak="0">
    <w:nsid w:val="584C3625"/>
    <w:multiLevelType w:val="hybridMultilevel"/>
    <w:tmpl w:val="F0F8F1D4"/>
    <w:lvl w:ilvl="0" w:tplc="F4F60636">
      <w:start w:val="1"/>
      <w:numFmt w:val="decimal"/>
      <w:lvlText w:val="%1"/>
      <w:lvlJc w:val="left"/>
      <w:pPr>
        <w:ind w:left="102" w:hanging="284"/>
        <w:jc w:val="left"/>
      </w:pPr>
      <w:rPr>
        <w:rFonts w:ascii="Arial" w:eastAsia="Arial" w:hAnsi="Arial" w:hint="default"/>
        <w:w w:val="101"/>
        <w:sz w:val="18"/>
        <w:szCs w:val="18"/>
      </w:rPr>
    </w:lvl>
    <w:lvl w:ilvl="1" w:tplc="B72C936A">
      <w:start w:val="1"/>
      <w:numFmt w:val="decimal"/>
      <w:lvlText w:val="%1.%2"/>
      <w:lvlJc w:val="left"/>
      <w:pPr>
        <w:ind w:left="668" w:hanging="567"/>
        <w:jc w:val="left"/>
      </w:pPr>
      <w:rPr>
        <w:rFonts w:ascii="Arial" w:eastAsia="Arial" w:hAnsi="Arial" w:hint="default"/>
        <w:w w:val="101"/>
        <w:sz w:val="18"/>
        <w:szCs w:val="18"/>
      </w:rPr>
    </w:lvl>
    <w:lvl w:ilvl="2" w:tplc="AEE41518">
      <w:start w:val="1"/>
      <w:numFmt w:val="decimal"/>
      <w:lvlText w:val="%1.%2.%3"/>
      <w:lvlJc w:val="left"/>
      <w:pPr>
        <w:ind w:left="668" w:hanging="567"/>
        <w:jc w:val="left"/>
      </w:pPr>
      <w:rPr>
        <w:rFonts w:ascii="Arial" w:eastAsia="Arial" w:hAnsi="Arial" w:hint="default"/>
        <w:spacing w:val="-1"/>
        <w:w w:val="101"/>
        <w:sz w:val="18"/>
        <w:szCs w:val="18"/>
      </w:rPr>
    </w:lvl>
    <w:lvl w:ilvl="3" w:tplc="B6DC9252">
      <w:start w:val="1"/>
      <w:numFmt w:val="decimal"/>
      <w:lvlText w:val="%1.%2.%3.%4"/>
      <w:lvlJc w:val="left"/>
      <w:pPr>
        <w:ind w:left="1096" w:hanging="994"/>
        <w:jc w:val="left"/>
      </w:pPr>
      <w:rPr>
        <w:rFonts w:ascii="Arial" w:eastAsia="Arial" w:hAnsi="Arial" w:hint="default"/>
        <w:spacing w:val="-1"/>
        <w:w w:val="101"/>
        <w:sz w:val="18"/>
        <w:szCs w:val="18"/>
      </w:rPr>
    </w:lvl>
    <w:lvl w:ilvl="4" w:tplc="E47C2AB2">
      <w:start w:val="1"/>
      <w:numFmt w:val="bullet"/>
      <w:lvlText w:val="•"/>
      <w:lvlJc w:val="left"/>
      <w:pPr>
        <w:ind w:left="4196" w:hanging="994"/>
      </w:pPr>
      <w:rPr>
        <w:rFonts w:hint="default"/>
      </w:rPr>
    </w:lvl>
    <w:lvl w:ilvl="5" w:tplc="34A4FC82">
      <w:start w:val="1"/>
      <w:numFmt w:val="bullet"/>
      <w:lvlText w:val="•"/>
      <w:lvlJc w:val="left"/>
      <w:pPr>
        <w:ind w:left="5746" w:hanging="994"/>
      </w:pPr>
      <w:rPr>
        <w:rFonts w:hint="default"/>
      </w:rPr>
    </w:lvl>
    <w:lvl w:ilvl="6" w:tplc="B960268C">
      <w:start w:val="1"/>
      <w:numFmt w:val="bullet"/>
      <w:lvlText w:val="•"/>
      <w:lvlJc w:val="left"/>
      <w:pPr>
        <w:ind w:left="7296" w:hanging="994"/>
      </w:pPr>
      <w:rPr>
        <w:rFonts w:hint="default"/>
      </w:rPr>
    </w:lvl>
    <w:lvl w:ilvl="7" w:tplc="4CFCBBE8">
      <w:start w:val="1"/>
      <w:numFmt w:val="bullet"/>
      <w:lvlText w:val="•"/>
      <w:lvlJc w:val="left"/>
      <w:pPr>
        <w:ind w:left="8847" w:hanging="994"/>
      </w:pPr>
      <w:rPr>
        <w:rFonts w:hint="default"/>
      </w:rPr>
    </w:lvl>
    <w:lvl w:ilvl="8" w:tplc="3EB041FE">
      <w:start w:val="1"/>
      <w:numFmt w:val="bullet"/>
      <w:lvlText w:val="•"/>
      <w:lvlJc w:val="left"/>
      <w:pPr>
        <w:ind w:left="10397" w:hanging="994"/>
      </w:pPr>
      <w:rPr>
        <w:rFonts w:hint="default"/>
      </w:rPr>
    </w:lvl>
  </w:abstractNum>
  <w:abstractNum w:abstractNumId="10" w15:restartNumberingAfterBreak="0">
    <w:nsid w:val="59CA6194"/>
    <w:multiLevelType w:val="hybridMultilevel"/>
    <w:tmpl w:val="4FD02FFA"/>
    <w:lvl w:ilvl="0" w:tplc="EEE421DA">
      <w:start w:val="1"/>
      <w:numFmt w:val="decimal"/>
      <w:lvlText w:val="%1"/>
      <w:lvlJc w:val="left"/>
      <w:pPr>
        <w:ind w:left="102" w:hanging="711"/>
        <w:jc w:val="left"/>
      </w:pPr>
      <w:rPr>
        <w:rFonts w:ascii="Arial" w:eastAsia="Arial" w:hAnsi="Arial" w:hint="default"/>
        <w:w w:val="101"/>
        <w:sz w:val="18"/>
        <w:szCs w:val="18"/>
      </w:rPr>
    </w:lvl>
    <w:lvl w:ilvl="1" w:tplc="FA9030A4">
      <w:start w:val="1"/>
      <w:numFmt w:val="decimal"/>
      <w:lvlText w:val="%1.%2"/>
      <w:lvlJc w:val="left"/>
      <w:pPr>
        <w:ind w:left="812" w:hanging="711"/>
        <w:jc w:val="left"/>
      </w:pPr>
      <w:rPr>
        <w:rFonts w:ascii="Arial" w:eastAsia="Arial" w:hAnsi="Arial" w:hint="default"/>
        <w:w w:val="101"/>
        <w:sz w:val="18"/>
        <w:szCs w:val="18"/>
      </w:rPr>
    </w:lvl>
    <w:lvl w:ilvl="2" w:tplc="56A0BD0C">
      <w:start w:val="1"/>
      <w:numFmt w:val="bullet"/>
      <w:lvlText w:val="•"/>
      <w:lvlJc w:val="left"/>
      <w:pPr>
        <w:ind w:left="2222" w:hanging="711"/>
      </w:pPr>
      <w:rPr>
        <w:rFonts w:hint="default"/>
      </w:rPr>
    </w:lvl>
    <w:lvl w:ilvl="3" w:tplc="209C5FE0">
      <w:start w:val="1"/>
      <w:numFmt w:val="bullet"/>
      <w:lvlText w:val="•"/>
      <w:lvlJc w:val="left"/>
      <w:pPr>
        <w:ind w:left="3631" w:hanging="711"/>
      </w:pPr>
      <w:rPr>
        <w:rFonts w:hint="default"/>
      </w:rPr>
    </w:lvl>
    <w:lvl w:ilvl="4" w:tplc="7B748E2E">
      <w:start w:val="1"/>
      <w:numFmt w:val="bullet"/>
      <w:lvlText w:val="•"/>
      <w:lvlJc w:val="left"/>
      <w:pPr>
        <w:ind w:left="5041" w:hanging="711"/>
      </w:pPr>
      <w:rPr>
        <w:rFonts w:hint="default"/>
      </w:rPr>
    </w:lvl>
    <w:lvl w:ilvl="5" w:tplc="EA86DEB2">
      <w:start w:val="1"/>
      <w:numFmt w:val="bullet"/>
      <w:lvlText w:val="•"/>
      <w:lvlJc w:val="left"/>
      <w:pPr>
        <w:ind w:left="6450" w:hanging="711"/>
      </w:pPr>
      <w:rPr>
        <w:rFonts w:hint="default"/>
      </w:rPr>
    </w:lvl>
    <w:lvl w:ilvl="6" w:tplc="E1368434">
      <w:start w:val="1"/>
      <w:numFmt w:val="bullet"/>
      <w:lvlText w:val="•"/>
      <w:lvlJc w:val="left"/>
      <w:pPr>
        <w:ind w:left="7859" w:hanging="711"/>
      </w:pPr>
      <w:rPr>
        <w:rFonts w:hint="default"/>
      </w:rPr>
    </w:lvl>
    <w:lvl w:ilvl="7" w:tplc="5F6AE7B2">
      <w:start w:val="1"/>
      <w:numFmt w:val="bullet"/>
      <w:lvlText w:val="•"/>
      <w:lvlJc w:val="left"/>
      <w:pPr>
        <w:ind w:left="9269" w:hanging="711"/>
      </w:pPr>
      <w:rPr>
        <w:rFonts w:hint="default"/>
      </w:rPr>
    </w:lvl>
    <w:lvl w:ilvl="8" w:tplc="5EFC6C90">
      <w:start w:val="1"/>
      <w:numFmt w:val="bullet"/>
      <w:lvlText w:val="•"/>
      <w:lvlJc w:val="left"/>
      <w:pPr>
        <w:ind w:left="10678" w:hanging="711"/>
      </w:pPr>
      <w:rPr>
        <w:rFonts w:hint="default"/>
      </w:rPr>
    </w:lvl>
  </w:abstractNum>
  <w:abstractNum w:abstractNumId="11" w15:restartNumberingAfterBreak="0">
    <w:nsid w:val="5DD1528A"/>
    <w:multiLevelType w:val="hybridMultilevel"/>
    <w:tmpl w:val="74708C90"/>
    <w:lvl w:ilvl="0" w:tplc="F224F13E">
      <w:start w:val="1"/>
      <w:numFmt w:val="decimal"/>
      <w:lvlText w:val="%1"/>
      <w:lvlJc w:val="left"/>
      <w:pPr>
        <w:ind w:left="1096" w:hanging="555"/>
        <w:jc w:val="left"/>
      </w:pPr>
      <w:rPr>
        <w:rFonts w:hint="default"/>
      </w:rPr>
    </w:lvl>
    <w:lvl w:ilvl="1" w:tplc="7F7E67B4">
      <w:start w:val="2"/>
      <w:numFmt w:val="decimal"/>
      <w:lvlText w:val="%1.%2"/>
      <w:lvlJc w:val="left"/>
      <w:pPr>
        <w:ind w:left="1096" w:hanging="555"/>
        <w:jc w:val="left"/>
      </w:pPr>
      <w:rPr>
        <w:rFonts w:hint="default"/>
      </w:rPr>
    </w:lvl>
    <w:lvl w:ilvl="2" w:tplc="F84E5DAA">
      <w:start w:val="2"/>
      <w:numFmt w:val="decimal"/>
      <w:lvlText w:val="%1.%2.%3"/>
      <w:lvlJc w:val="left"/>
      <w:pPr>
        <w:ind w:left="1096" w:hanging="555"/>
        <w:jc w:val="left"/>
      </w:pPr>
      <w:rPr>
        <w:rFonts w:hint="default"/>
      </w:rPr>
    </w:lvl>
    <w:lvl w:ilvl="3" w:tplc="B9989236">
      <w:start w:val="2"/>
      <w:numFmt w:val="decimal"/>
      <w:lvlText w:val="%1.%2.%3.%4"/>
      <w:lvlJc w:val="left"/>
      <w:pPr>
        <w:ind w:left="1096" w:hanging="555"/>
        <w:jc w:val="left"/>
      </w:pPr>
      <w:rPr>
        <w:rFonts w:ascii="Arial" w:eastAsia="Arial" w:hAnsi="Arial" w:hint="default"/>
        <w:spacing w:val="-1"/>
        <w:w w:val="101"/>
        <w:sz w:val="18"/>
        <w:szCs w:val="18"/>
      </w:rPr>
    </w:lvl>
    <w:lvl w:ilvl="4" w:tplc="86667F54">
      <w:start w:val="1"/>
      <w:numFmt w:val="bullet"/>
      <w:lvlText w:val="•"/>
      <w:lvlJc w:val="left"/>
      <w:pPr>
        <w:ind w:left="6056" w:hanging="555"/>
      </w:pPr>
      <w:rPr>
        <w:rFonts w:hint="default"/>
      </w:rPr>
    </w:lvl>
    <w:lvl w:ilvl="5" w:tplc="5E429E72">
      <w:start w:val="1"/>
      <w:numFmt w:val="bullet"/>
      <w:lvlText w:val="•"/>
      <w:lvlJc w:val="left"/>
      <w:pPr>
        <w:ind w:left="7296" w:hanging="555"/>
      </w:pPr>
      <w:rPr>
        <w:rFonts w:hint="default"/>
      </w:rPr>
    </w:lvl>
    <w:lvl w:ilvl="6" w:tplc="0D245E18">
      <w:start w:val="1"/>
      <w:numFmt w:val="bullet"/>
      <w:lvlText w:val="•"/>
      <w:lvlJc w:val="left"/>
      <w:pPr>
        <w:ind w:left="8537" w:hanging="555"/>
      </w:pPr>
      <w:rPr>
        <w:rFonts w:hint="default"/>
      </w:rPr>
    </w:lvl>
    <w:lvl w:ilvl="7" w:tplc="3B26731C">
      <w:start w:val="1"/>
      <w:numFmt w:val="bullet"/>
      <w:lvlText w:val="•"/>
      <w:lvlJc w:val="left"/>
      <w:pPr>
        <w:ind w:left="9777" w:hanging="555"/>
      </w:pPr>
      <w:rPr>
        <w:rFonts w:hint="default"/>
      </w:rPr>
    </w:lvl>
    <w:lvl w:ilvl="8" w:tplc="946C6C06">
      <w:start w:val="1"/>
      <w:numFmt w:val="bullet"/>
      <w:lvlText w:val="•"/>
      <w:lvlJc w:val="left"/>
      <w:pPr>
        <w:ind w:left="11017" w:hanging="555"/>
      </w:pPr>
      <w:rPr>
        <w:rFonts w:hint="default"/>
      </w:rPr>
    </w:lvl>
  </w:abstractNum>
  <w:abstractNum w:abstractNumId="12" w15:restartNumberingAfterBreak="0">
    <w:nsid w:val="66516E28"/>
    <w:multiLevelType w:val="hybridMultilevel"/>
    <w:tmpl w:val="891ED5E0"/>
    <w:lvl w:ilvl="0" w:tplc="ACAA7388">
      <w:start w:val="1"/>
      <w:numFmt w:val="decimal"/>
      <w:lvlText w:val="%1"/>
      <w:lvlJc w:val="left"/>
      <w:pPr>
        <w:ind w:left="1096" w:hanging="994"/>
        <w:jc w:val="left"/>
      </w:pPr>
      <w:rPr>
        <w:rFonts w:hint="default"/>
      </w:rPr>
    </w:lvl>
    <w:lvl w:ilvl="1" w:tplc="9AC05F20">
      <w:start w:val="2"/>
      <w:numFmt w:val="decimal"/>
      <w:lvlText w:val="%1.%2"/>
      <w:lvlJc w:val="left"/>
      <w:pPr>
        <w:ind w:left="1096" w:hanging="994"/>
        <w:jc w:val="left"/>
      </w:pPr>
      <w:rPr>
        <w:rFonts w:hint="default"/>
      </w:rPr>
    </w:lvl>
    <w:lvl w:ilvl="2" w:tplc="D47E5E08">
      <w:start w:val="3"/>
      <w:numFmt w:val="decimal"/>
      <w:lvlText w:val="%1.%2.%3"/>
      <w:lvlJc w:val="left"/>
      <w:pPr>
        <w:ind w:left="1096" w:hanging="994"/>
        <w:jc w:val="left"/>
      </w:pPr>
      <w:rPr>
        <w:rFonts w:ascii="Arial" w:eastAsia="Arial" w:hAnsi="Arial" w:hint="default"/>
        <w:spacing w:val="-1"/>
        <w:w w:val="101"/>
        <w:sz w:val="18"/>
        <w:szCs w:val="18"/>
      </w:rPr>
    </w:lvl>
    <w:lvl w:ilvl="3" w:tplc="BC127770">
      <w:start w:val="1"/>
      <w:numFmt w:val="decimal"/>
      <w:lvlText w:val="%1.%2.%3.%4"/>
      <w:lvlJc w:val="left"/>
      <w:pPr>
        <w:ind w:left="1096" w:hanging="994"/>
        <w:jc w:val="left"/>
      </w:pPr>
      <w:rPr>
        <w:rFonts w:ascii="Arial" w:eastAsia="Arial" w:hAnsi="Arial" w:hint="default"/>
        <w:spacing w:val="-1"/>
        <w:w w:val="101"/>
        <w:sz w:val="18"/>
        <w:szCs w:val="18"/>
      </w:rPr>
    </w:lvl>
    <w:lvl w:ilvl="4" w:tplc="9566F018">
      <w:start w:val="1"/>
      <w:numFmt w:val="bullet"/>
      <w:lvlText w:val="•"/>
      <w:lvlJc w:val="left"/>
      <w:pPr>
        <w:ind w:left="6056" w:hanging="994"/>
      </w:pPr>
      <w:rPr>
        <w:rFonts w:hint="default"/>
      </w:rPr>
    </w:lvl>
    <w:lvl w:ilvl="5" w:tplc="5876139C">
      <w:start w:val="1"/>
      <w:numFmt w:val="bullet"/>
      <w:lvlText w:val="•"/>
      <w:lvlJc w:val="left"/>
      <w:pPr>
        <w:ind w:left="7296" w:hanging="994"/>
      </w:pPr>
      <w:rPr>
        <w:rFonts w:hint="default"/>
      </w:rPr>
    </w:lvl>
    <w:lvl w:ilvl="6" w:tplc="9F726DF4">
      <w:start w:val="1"/>
      <w:numFmt w:val="bullet"/>
      <w:lvlText w:val="•"/>
      <w:lvlJc w:val="left"/>
      <w:pPr>
        <w:ind w:left="8537" w:hanging="994"/>
      </w:pPr>
      <w:rPr>
        <w:rFonts w:hint="default"/>
      </w:rPr>
    </w:lvl>
    <w:lvl w:ilvl="7" w:tplc="B060C596">
      <w:start w:val="1"/>
      <w:numFmt w:val="bullet"/>
      <w:lvlText w:val="•"/>
      <w:lvlJc w:val="left"/>
      <w:pPr>
        <w:ind w:left="9777" w:hanging="994"/>
      </w:pPr>
      <w:rPr>
        <w:rFonts w:hint="default"/>
      </w:rPr>
    </w:lvl>
    <w:lvl w:ilvl="8" w:tplc="BE623B06">
      <w:start w:val="1"/>
      <w:numFmt w:val="bullet"/>
      <w:lvlText w:val="•"/>
      <w:lvlJc w:val="left"/>
      <w:pPr>
        <w:ind w:left="11017" w:hanging="994"/>
      </w:pPr>
      <w:rPr>
        <w:rFonts w:hint="default"/>
      </w:rPr>
    </w:lvl>
  </w:abstractNum>
  <w:num w:numId="1">
    <w:abstractNumId w:val="10"/>
  </w:num>
  <w:num w:numId="2">
    <w:abstractNumId w:val="6"/>
  </w:num>
  <w:num w:numId="3">
    <w:abstractNumId w:val="8"/>
  </w:num>
  <w:num w:numId="4">
    <w:abstractNumId w:val="2"/>
  </w:num>
  <w:num w:numId="5">
    <w:abstractNumId w:val="1"/>
  </w:num>
  <w:num w:numId="6">
    <w:abstractNumId w:val="5"/>
  </w:num>
  <w:num w:numId="7">
    <w:abstractNumId w:val="0"/>
  </w:num>
  <w:num w:numId="8">
    <w:abstractNumId w:val="7"/>
  </w:num>
  <w:num w:numId="9">
    <w:abstractNumId w:val="12"/>
  </w:num>
  <w:num w:numId="10">
    <w:abstractNumId w:val="11"/>
  </w:num>
  <w:num w:numId="11">
    <w:abstractNumId w:val="9"/>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354FA"/>
    <w:rsid w:val="00001996"/>
    <w:rsid w:val="000311B9"/>
    <w:rsid w:val="000450FA"/>
    <w:rsid w:val="000666C7"/>
    <w:rsid w:val="000D1E1A"/>
    <w:rsid w:val="001354FA"/>
    <w:rsid w:val="00176903"/>
    <w:rsid w:val="0027041B"/>
    <w:rsid w:val="00275E0A"/>
    <w:rsid w:val="002C7AF4"/>
    <w:rsid w:val="002E0E82"/>
    <w:rsid w:val="002F504E"/>
    <w:rsid w:val="00347ADE"/>
    <w:rsid w:val="00362CA3"/>
    <w:rsid w:val="00375C7E"/>
    <w:rsid w:val="003F0CF5"/>
    <w:rsid w:val="00421CA1"/>
    <w:rsid w:val="00431BC6"/>
    <w:rsid w:val="00431F7C"/>
    <w:rsid w:val="00471271"/>
    <w:rsid w:val="00486D7E"/>
    <w:rsid w:val="004C1BDB"/>
    <w:rsid w:val="004D7879"/>
    <w:rsid w:val="005000ED"/>
    <w:rsid w:val="00510050"/>
    <w:rsid w:val="00524663"/>
    <w:rsid w:val="00590F78"/>
    <w:rsid w:val="0059603D"/>
    <w:rsid w:val="005A43DE"/>
    <w:rsid w:val="005B3254"/>
    <w:rsid w:val="005D1503"/>
    <w:rsid w:val="005D4C77"/>
    <w:rsid w:val="00614054"/>
    <w:rsid w:val="00646D4F"/>
    <w:rsid w:val="006E7B2E"/>
    <w:rsid w:val="0071292E"/>
    <w:rsid w:val="00716A0B"/>
    <w:rsid w:val="007E7DBF"/>
    <w:rsid w:val="007F2DED"/>
    <w:rsid w:val="007F49D1"/>
    <w:rsid w:val="008322D6"/>
    <w:rsid w:val="00847F80"/>
    <w:rsid w:val="00891A48"/>
    <w:rsid w:val="00897395"/>
    <w:rsid w:val="0092774F"/>
    <w:rsid w:val="0093734C"/>
    <w:rsid w:val="00965410"/>
    <w:rsid w:val="00981574"/>
    <w:rsid w:val="009B1C0A"/>
    <w:rsid w:val="009C177C"/>
    <w:rsid w:val="009D1349"/>
    <w:rsid w:val="009E4968"/>
    <w:rsid w:val="00A34399"/>
    <w:rsid w:val="00A471CE"/>
    <w:rsid w:val="00A640A0"/>
    <w:rsid w:val="00AB7343"/>
    <w:rsid w:val="00AC10BB"/>
    <w:rsid w:val="00B32F06"/>
    <w:rsid w:val="00B643CE"/>
    <w:rsid w:val="00B65175"/>
    <w:rsid w:val="00B66C0C"/>
    <w:rsid w:val="00BD1ABE"/>
    <w:rsid w:val="00C100B2"/>
    <w:rsid w:val="00C137C1"/>
    <w:rsid w:val="00C24A91"/>
    <w:rsid w:val="00C32667"/>
    <w:rsid w:val="00C42599"/>
    <w:rsid w:val="00C74A13"/>
    <w:rsid w:val="00CA403D"/>
    <w:rsid w:val="00D02400"/>
    <w:rsid w:val="00D768BA"/>
    <w:rsid w:val="00D92F34"/>
    <w:rsid w:val="00DB04FA"/>
    <w:rsid w:val="00DB601E"/>
    <w:rsid w:val="00DF532F"/>
    <w:rsid w:val="00E52377"/>
    <w:rsid w:val="00E55400"/>
    <w:rsid w:val="00E56FB8"/>
    <w:rsid w:val="00E62885"/>
    <w:rsid w:val="00EB579F"/>
    <w:rsid w:val="00EC68E3"/>
    <w:rsid w:val="00F02D0C"/>
    <w:rsid w:val="00FE58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95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spacing w:before="14"/>
      <w:ind w:left="102"/>
      <w:outlineLvl w:val="0"/>
    </w:pPr>
    <w:rPr>
      <w:rFonts w:ascii="Arial" w:eastAsia="Arial" w:hAnsi="Arial"/>
      <w:b/>
      <w:bCs/>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02"/>
    </w:pPr>
    <w:rPr>
      <w:rFonts w:ascii="Arial" w:eastAsia="Arial" w:hAnsi="Arial"/>
      <w:sz w:val="18"/>
      <w:szCs w:val="18"/>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iPriority w:val="99"/>
    <w:unhideWhenUsed/>
    <w:rsid w:val="00FE58D5"/>
    <w:pPr>
      <w:tabs>
        <w:tab w:val="center" w:pos="4153"/>
        <w:tab w:val="right" w:pos="8306"/>
      </w:tabs>
    </w:pPr>
  </w:style>
  <w:style w:type="character" w:customStyle="1" w:styleId="GalveneRakstz">
    <w:name w:val="Galvene Rakstz."/>
    <w:basedOn w:val="Noklusjumarindkopasfonts"/>
    <w:link w:val="Galvene"/>
    <w:uiPriority w:val="99"/>
    <w:rsid w:val="00FE58D5"/>
  </w:style>
  <w:style w:type="paragraph" w:styleId="Kjene">
    <w:name w:val="footer"/>
    <w:basedOn w:val="Parasts"/>
    <w:link w:val="KjeneRakstz"/>
    <w:uiPriority w:val="99"/>
    <w:unhideWhenUsed/>
    <w:rsid w:val="00FE58D5"/>
    <w:pPr>
      <w:tabs>
        <w:tab w:val="center" w:pos="4153"/>
        <w:tab w:val="right" w:pos="8306"/>
      </w:tabs>
    </w:pPr>
  </w:style>
  <w:style w:type="character" w:customStyle="1" w:styleId="KjeneRakstz">
    <w:name w:val="Kājene Rakstz."/>
    <w:basedOn w:val="Noklusjumarindkopasfonts"/>
    <w:link w:val="Kjene"/>
    <w:uiPriority w:val="99"/>
    <w:rsid w:val="00FE58D5"/>
  </w:style>
  <w:style w:type="table" w:styleId="Reatabula">
    <w:name w:val="Table Grid"/>
    <w:basedOn w:val="Parastatabula"/>
    <w:uiPriority w:val="39"/>
    <w:rsid w:val="007F4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67D04-8BD7-4271-94F6-D78F6081CFE5}"/>
</file>

<file path=customXml/itemProps2.xml><?xml version="1.0" encoding="utf-8"?>
<ds:datastoreItem xmlns:ds="http://schemas.openxmlformats.org/officeDocument/2006/customXml" ds:itemID="{77145468-56A9-4217-95BE-5A62116100F3}"/>
</file>

<file path=customXml/itemProps3.xml><?xml version="1.0" encoding="utf-8"?>
<ds:datastoreItem xmlns:ds="http://schemas.openxmlformats.org/officeDocument/2006/customXml" ds:itemID="{A75A921A-26E8-42F0-8288-8A2CE542D363}"/>
</file>

<file path=docProps/app.xml><?xml version="1.0" encoding="utf-8"?>
<Properties xmlns="http://schemas.openxmlformats.org/officeDocument/2006/extended-properties" xmlns:vt="http://schemas.openxmlformats.org/officeDocument/2006/docPropsVTypes">
  <Template>Normal</Template>
  <TotalTime>0</TotalTime>
  <Pages>7</Pages>
  <Words>10439</Words>
  <Characters>5951</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2021-02-11T12:31:00Z</dcterms:created>
  <dcterms:modified xsi:type="dcterms:W3CDTF">2021-06-02T09:52:00Z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