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545A" w14:textId="77777777" w:rsidR="00572150" w:rsidRPr="00F84148" w:rsidRDefault="00572150" w:rsidP="00F84148">
      <w:pPr>
        <w:jc w:val="both"/>
        <w:rPr>
          <w:rFonts w:ascii="Times New Roman" w:eastAsia="Arial" w:hAnsi="Times New Roman" w:cs="Arial"/>
          <w:noProof/>
          <w:sz w:val="24"/>
          <w:szCs w:val="13"/>
        </w:rPr>
      </w:pPr>
    </w:p>
    <w:p w14:paraId="6696DAE8" w14:textId="77777777" w:rsidR="00572150" w:rsidRPr="00F84148" w:rsidRDefault="00572150" w:rsidP="00F84148">
      <w:pPr>
        <w:pStyle w:val="BodyText"/>
        <w:ind w:left="0"/>
        <w:jc w:val="right"/>
        <w:rPr>
          <w:rFonts w:ascii="Times New Roman" w:hAnsi="Times New Roman"/>
          <w:noProof/>
          <w:sz w:val="24"/>
        </w:rPr>
      </w:pPr>
      <w:r>
        <w:rPr>
          <w:rFonts w:ascii="Times New Roman" w:hAnsi="Times New Roman"/>
          <w:sz w:val="24"/>
        </w:rPr>
        <w:t>1. pielikums</w:t>
      </w:r>
    </w:p>
    <w:p w14:paraId="4458EACB" w14:textId="77777777" w:rsidR="00572150" w:rsidRPr="00F84148" w:rsidRDefault="00572150" w:rsidP="00F84148">
      <w:pPr>
        <w:jc w:val="both"/>
        <w:rPr>
          <w:rFonts w:ascii="Times New Roman" w:eastAsia="Arial" w:hAnsi="Times New Roman" w:cs="Arial"/>
          <w:noProof/>
          <w:sz w:val="24"/>
          <w:szCs w:val="13"/>
        </w:rPr>
      </w:pPr>
    </w:p>
    <w:p w14:paraId="223458E5" w14:textId="77777777" w:rsidR="00572150" w:rsidRPr="00F84148" w:rsidRDefault="00572150" w:rsidP="00F84148">
      <w:pPr>
        <w:pStyle w:val="Heading1"/>
        <w:ind w:left="0"/>
        <w:jc w:val="both"/>
        <w:rPr>
          <w:rFonts w:ascii="Times New Roman" w:hAnsi="Times New Roman"/>
          <w:noProof/>
          <w:sz w:val="24"/>
        </w:rPr>
      </w:pPr>
      <w:r>
        <w:rPr>
          <w:rFonts w:ascii="Times New Roman" w:hAnsi="Times New Roman"/>
          <w:sz w:val="24"/>
        </w:rPr>
        <w:t>Konvencijas reglaments</w:t>
      </w:r>
    </w:p>
    <w:p w14:paraId="4D43194A" w14:textId="77777777" w:rsidR="00572150" w:rsidRPr="00F84148" w:rsidRDefault="00572150" w:rsidP="00F84148">
      <w:pPr>
        <w:jc w:val="both"/>
        <w:rPr>
          <w:rFonts w:ascii="Times New Roman" w:eastAsia="Arial" w:hAnsi="Times New Roman" w:cs="Arial"/>
          <w:b/>
          <w:bCs/>
          <w:noProof/>
          <w:sz w:val="24"/>
          <w:szCs w:val="18"/>
        </w:rPr>
      </w:pPr>
    </w:p>
    <w:p w14:paraId="222E0C65" w14:textId="77777777" w:rsidR="00572150" w:rsidRPr="00F84148" w:rsidRDefault="00572150" w:rsidP="00F84148">
      <w:pPr>
        <w:jc w:val="both"/>
        <w:rPr>
          <w:rFonts w:ascii="Times New Roman" w:eastAsia="Arial" w:hAnsi="Times New Roman" w:cs="Arial"/>
          <w:b/>
          <w:bCs/>
          <w:noProof/>
          <w:sz w:val="24"/>
          <w:szCs w:val="21"/>
        </w:rPr>
      </w:pPr>
    </w:p>
    <w:p w14:paraId="5B9E305E" w14:textId="77777777" w:rsidR="00572150" w:rsidRPr="00F84148" w:rsidRDefault="00572150" w:rsidP="00F84148">
      <w:pPr>
        <w:jc w:val="both"/>
        <w:rPr>
          <w:rFonts w:ascii="Times New Roman" w:hAnsi="Times New Roman"/>
          <w:b/>
          <w:noProof/>
          <w:sz w:val="24"/>
        </w:rPr>
      </w:pPr>
      <w:r>
        <w:rPr>
          <w:rFonts w:ascii="Times New Roman" w:hAnsi="Times New Roman"/>
          <w:b/>
          <w:sz w:val="24"/>
        </w:rPr>
        <w:t>I nodaļa</w:t>
      </w:r>
    </w:p>
    <w:p w14:paraId="5EB27065" w14:textId="77777777" w:rsidR="00572150" w:rsidRPr="00F84148" w:rsidRDefault="00572150" w:rsidP="00F84148">
      <w:pPr>
        <w:jc w:val="both"/>
        <w:rPr>
          <w:rFonts w:ascii="Times New Roman" w:hAnsi="Times New Roman"/>
          <w:b/>
          <w:noProof/>
          <w:sz w:val="24"/>
        </w:rPr>
      </w:pPr>
      <w:r>
        <w:rPr>
          <w:rFonts w:ascii="Times New Roman" w:hAnsi="Times New Roman"/>
          <w:b/>
          <w:sz w:val="24"/>
        </w:rPr>
        <w:t>Kopīgie noteikumi</w:t>
      </w:r>
    </w:p>
    <w:p w14:paraId="7E8EC242" w14:textId="77777777" w:rsidR="00572150" w:rsidRPr="00F84148" w:rsidRDefault="00572150" w:rsidP="00F84148">
      <w:pPr>
        <w:jc w:val="both"/>
        <w:rPr>
          <w:rFonts w:ascii="Times New Roman" w:eastAsia="Arial" w:hAnsi="Times New Roman" w:cs="Arial"/>
          <w:b/>
          <w:bCs/>
          <w:noProof/>
          <w:sz w:val="24"/>
          <w:szCs w:val="19"/>
        </w:rPr>
      </w:pPr>
    </w:p>
    <w:p w14:paraId="45BF4993"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20-001. pants</w:t>
      </w:r>
    </w:p>
    <w:p w14:paraId="4E4E8692" w14:textId="77777777" w:rsidR="00A62CBD" w:rsidRDefault="00572150" w:rsidP="00F84148">
      <w:pPr>
        <w:pStyle w:val="BodyText"/>
        <w:ind w:left="0"/>
        <w:jc w:val="both"/>
        <w:rPr>
          <w:rFonts w:ascii="Times New Roman" w:hAnsi="Times New Roman"/>
          <w:sz w:val="24"/>
        </w:rPr>
      </w:pPr>
      <w:r>
        <w:rPr>
          <w:rFonts w:ascii="Times New Roman" w:hAnsi="Times New Roman"/>
          <w:sz w:val="24"/>
        </w:rPr>
        <w:t>Sūtījumi, kuriem jāveic muitas pārbaude</w:t>
      </w:r>
    </w:p>
    <w:p w14:paraId="0E4502AC" w14:textId="77777777" w:rsidR="00A62CBD" w:rsidRDefault="00A62CBD" w:rsidP="00F84148">
      <w:pPr>
        <w:pStyle w:val="BodyText"/>
        <w:ind w:left="0"/>
        <w:jc w:val="both"/>
        <w:rPr>
          <w:rFonts w:ascii="Times New Roman" w:hAnsi="Times New Roman"/>
          <w:sz w:val="24"/>
        </w:rPr>
      </w:pPr>
    </w:p>
    <w:p w14:paraId="56765FF2" w14:textId="08842A13"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2.2. punkts:</w:t>
      </w:r>
    </w:p>
    <w:p w14:paraId="3B869331" w14:textId="77777777" w:rsidR="00F84148" w:rsidRDefault="00F84148" w:rsidP="00F84148">
      <w:pPr>
        <w:pStyle w:val="BodyText"/>
        <w:ind w:left="0"/>
        <w:jc w:val="both"/>
        <w:rPr>
          <w:rFonts w:ascii="Times New Roman" w:hAnsi="Times New Roman"/>
          <w:noProof/>
          <w:sz w:val="24"/>
        </w:rPr>
      </w:pPr>
    </w:p>
    <w:p w14:paraId="164BB510" w14:textId="6017C6A6"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2.2. </w:t>
      </w:r>
      <w:r>
        <w:rPr>
          <w:rFonts w:ascii="Times New Roman" w:hAnsi="Times New Roman"/>
          <w:b/>
          <w:bCs/>
          <w:sz w:val="24"/>
        </w:rPr>
        <w:t>Saskaņā ar 08-002. pantu</w:t>
      </w:r>
      <w:r>
        <w:rPr>
          <w:rFonts w:ascii="Times New Roman" w:hAnsi="Times New Roman"/>
          <w:sz w:val="24"/>
        </w:rPr>
        <w:t xml:space="preserve"> muitas datus, kas norādīti saskaņā ar instrukcijām par CN 22 vai CN 23 muitas deklarāciju, tostarp sūtītāja un adresāta vārdu un adresi, galamērķa valsts izraudzītajam operatoram nosūta elektroniski atbilstīgi </w:t>
      </w:r>
      <w:r>
        <w:rPr>
          <w:rFonts w:ascii="Times New Roman" w:hAnsi="Times New Roman"/>
          <w:i/>
          <w:iCs/>
          <w:sz w:val="24"/>
        </w:rPr>
        <w:t>UPU</w:t>
      </w:r>
      <w:r>
        <w:rPr>
          <w:rFonts w:ascii="Times New Roman" w:hAnsi="Times New Roman"/>
          <w:sz w:val="24"/>
        </w:rPr>
        <w:t xml:space="preserve"> </w:t>
      </w:r>
      <w:r>
        <w:rPr>
          <w:rFonts w:ascii="Times New Roman" w:hAnsi="Times New Roman"/>
          <w:b/>
          <w:bCs/>
          <w:i/>
          <w:iCs/>
          <w:sz w:val="24"/>
        </w:rPr>
        <w:t>EDI</w:t>
      </w:r>
      <w:r>
        <w:rPr>
          <w:rFonts w:ascii="Times New Roman" w:hAnsi="Times New Roman"/>
          <w:b/>
          <w:bCs/>
          <w:sz w:val="24"/>
        </w:rPr>
        <w:t xml:space="preserve"> ziņojumu</w:t>
      </w:r>
      <w:r>
        <w:rPr>
          <w:rFonts w:ascii="Times New Roman" w:hAnsi="Times New Roman"/>
          <w:sz w:val="24"/>
        </w:rPr>
        <w:t xml:space="preserve"> standartam M33 (</w:t>
      </w:r>
      <w:r>
        <w:rPr>
          <w:rFonts w:ascii="Times New Roman" w:hAnsi="Times New Roman"/>
          <w:i/>
          <w:iCs/>
          <w:sz w:val="24"/>
        </w:rPr>
        <w:t>ITMATT</w:t>
      </w:r>
      <w:r>
        <w:rPr>
          <w:rFonts w:ascii="Times New Roman" w:hAnsi="Times New Roman"/>
          <w:sz w:val="24"/>
        </w:rPr>
        <w:t> V1). Sūtījuma nodošanas valsts izraudzītais operators visus šos datus vai to daļu izvešanas nolūkā var nodot sūtījuma nodošanas valsts muitas pārvaldei, un galamērķa valsts izraudzītais operators visus šos datus vai to daļu ievešanas nolūkā var nodot galamērķa valsts muitas pārvaldei.</w:t>
      </w:r>
    </w:p>
    <w:p w14:paraId="716DDABC" w14:textId="77777777" w:rsidR="00572150" w:rsidRPr="00F84148" w:rsidRDefault="00572150" w:rsidP="00F84148">
      <w:pPr>
        <w:jc w:val="both"/>
        <w:rPr>
          <w:rFonts w:ascii="Times New Roman" w:hAnsi="Times New Roman"/>
          <w:noProof/>
          <w:sz w:val="24"/>
        </w:rPr>
      </w:pPr>
    </w:p>
    <w:p w14:paraId="1E6D59C8" w14:textId="77777777" w:rsidR="00572150" w:rsidRPr="00F84148" w:rsidRDefault="00572150" w:rsidP="00F84148">
      <w:pPr>
        <w:jc w:val="both"/>
        <w:rPr>
          <w:rFonts w:ascii="Times New Roman" w:hAnsi="Times New Roman"/>
          <w:noProof/>
          <w:sz w:val="24"/>
        </w:rPr>
      </w:pPr>
    </w:p>
    <w:p w14:paraId="641A0E51"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20-002. pants</w:t>
      </w:r>
    </w:p>
    <w:p w14:paraId="56A43043"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Maksa par sūtījumu uzrādīšanu muitai</w:t>
      </w:r>
    </w:p>
    <w:p w14:paraId="73DC5753" w14:textId="77777777" w:rsidR="00572150" w:rsidRPr="00F84148" w:rsidRDefault="00572150" w:rsidP="00F84148">
      <w:pPr>
        <w:jc w:val="both"/>
        <w:rPr>
          <w:rFonts w:ascii="Times New Roman" w:eastAsia="Arial" w:hAnsi="Times New Roman" w:cs="Arial"/>
          <w:noProof/>
          <w:sz w:val="24"/>
          <w:szCs w:val="20"/>
        </w:rPr>
      </w:pPr>
    </w:p>
    <w:p w14:paraId="670EF4F3"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Pievienots jauns 1.2. punkts un grozīts 2.3. punkts:</w:t>
      </w:r>
    </w:p>
    <w:p w14:paraId="43D7FA66" w14:textId="77777777" w:rsidR="00572150" w:rsidRPr="00F84148" w:rsidRDefault="00572150" w:rsidP="00F84148">
      <w:pPr>
        <w:jc w:val="both"/>
        <w:rPr>
          <w:rFonts w:ascii="Times New Roman" w:eastAsia="Arial" w:hAnsi="Times New Roman" w:cs="Arial"/>
          <w:noProof/>
          <w:sz w:val="24"/>
          <w:szCs w:val="20"/>
        </w:rPr>
      </w:pPr>
    </w:p>
    <w:p w14:paraId="4FADF904" w14:textId="02B7CBF2" w:rsidR="00572150" w:rsidRPr="007F1F33" w:rsidRDefault="00572150" w:rsidP="00F84148">
      <w:pPr>
        <w:pStyle w:val="BodyText"/>
        <w:ind w:left="0"/>
        <w:jc w:val="both"/>
        <w:rPr>
          <w:rFonts w:ascii="Times New Roman" w:hAnsi="Times New Roman"/>
          <w:b/>
          <w:bCs/>
          <w:noProof/>
          <w:sz w:val="24"/>
        </w:rPr>
      </w:pPr>
      <w:r>
        <w:rPr>
          <w:rFonts w:ascii="Times New Roman" w:hAnsi="Times New Roman"/>
          <w:b/>
          <w:bCs/>
          <w:sz w:val="24"/>
        </w:rPr>
        <w:t>1.2. Ja nav noslēgta īpaša vienošanās, maksu no adresāta iekasē galamērķa valsts izraudzītais operators. Taču tad, ja sūtījumus adresātam izsniedz bez maksas un nodevām, maksu par sūtījuma uzrādīšanu muitai galamērķa valsts izraudzītā operatora vārdā iekasē sūtījuma nodošanas valsts izraudzītais operators.</w:t>
      </w:r>
    </w:p>
    <w:p w14:paraId="6036DFC0" w14:textId="77777777" w:rsidR="00572150" w:rsidRPr="00F84148" w:rsidRDefault="00572150" w:rsidP="00F84148">
      <w:pPr>
        <w:jc w:val="both"/>
        <w:rPr>
          <w:rFonts w:ascii="Times New Roman" w:eastAsia="Arial" w:hAnsi="Times New Roman" w:cs="Arial"/>
          <w:noProof/>
          <w:sz w:val="24"/>
          <w:szCs w:val="12"/>
        </w:rPr>
      </w:pPr>
    </w:p>
    <w:p w14:paraId="3432A5AA" w14:textId="47DCF535"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2.3. Ja nav noslēgta īpaša vienošanās, maksu </w:t>
      </w:r>
      <w:r>
        <w:rPr>
          <w:rFonts w:ascii="Times New Roman" w:hAnsi="Times New Roman"/>
          <w:b/>
          <w:bCs/>
          <w:sz w:val="24"/>
        </w:rPr>
        <w:t>no adresāta iekasē galamērķa valsts izraudzītais operators</w:t>
      </w:r>
      <w:r>
        <w:rPr>
          <w:rFonts w:ascii="Times New Roman" w:hAnsi="Times New Roman"/>
          <w:sz w:val="24"/>
        </w:rPr>
        <w:t xml:space="preserve">. Taču tad, ja </w:t>
      </w:r>
      <w:r>
        <w:rPr>
          <w:rFonts w:ascii="Times New Roman" w:hAnsi="Times New Roman"/>
          <w:b/>
          <w:bCs/>
          <w:sz w:val="24"/>
        </w:rPr>
        <w:t>sūtījumus</w:t>
      </w:r>
      <w:r>
        <w:rPr>
          <w:rFonts w:ascii="Times New Roman" w:hAnsi="Times New Roman"/>
          <w:sz w:val="24"/>
        </w:rPr>
        <w:t xml:space="preserve"> adresātam izsniedz bez maksas un nodevām, maksu par sūtījuma uzrādīšanu muitai galamērķa valsts izraudzītā operatora vārdā iekasē sūtījuma nodošanas valsts izraudzītais operators.</w:t>
      </w:r>
    </w:p>
    <w:p w14:paraId="401C5152" w14:textId="77777777" w:rsidR="00F84148" w:rsidRPr="00F84148" w:rsidRDefault="00F84148" w:rsidP="00F84148">
      <w:pPr>
        <w:jc w:val="both"/>
        <w:rPr>
          <w:rFonts w:ascii="Times New Roman" w:hAnsi="Times New Roman"/>
          <w:noProof/>
          <w:sz w:val="24"/>
        </w:rPr>
      </w:pPr>
    </w:p>
    <w:p w14:paraId="1E8FA5F4" w14:textId="77777777" w:rsidR="00572150" w:rsidRPr="00F84148" w:rsidRDefault="00572150" w:rsidP="00F84148">
      <w:pPr>
        <w:jc w:val="both"/>
        <w:rPr>
          <w:rFonts w:ascii="Times New Roman" w:eastAsia="Arial" w:hAnsi="Times New Roman" w:cs="Arial"/>
          <w:noProof/>
          <w:sz w:val="24"/>
          <w:szCs w:val="13"/>
        </w:rPr>
      </w:pPr>
    </w:p>
    <w:p w14:paraId="07DE38DE"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34-002. pants</w:t>
      </w:r>
    </w:p>
    <w:p w14:paraId="3FA20DED" w14:textId="77777777" w:rsidR="007F1F33" w:rsidRDefault="00572150" w:rsidP="00F84148">
      <w:pPr>
        <w:pStyle w:val="BodyText"/>
        <w:ind w:left="0"/>
        <w:jc w:val="both"/>
        <w:rPr>
          <w:rFonts w:ascii="Times New Roman" w:hAnsi="Times New Roman"/>
          <w:noProof/>
          <w:sz w:val="24"/>
        </w:rPr>
      </w:pPr>
      <w:r>
        <w:rPr>
          <w:rFonts w:ascii="Times New Roman" w:hAnsi="Times New Roman"/>
          <w:sz w:val="24"/>
        </w:rPr>
        <w:t>Norēķini. Vispārējie noteikumi</w:t>
      </w:r>
    </w:p>
    <w:p w14:paraId="78A78CDD" w14:textId="77777777" w:rsidR="007F1F33" w:rsidRDefault="007F1F33" w:rsidP="00F84148">
      <w:pPr>
        <w:pStyle w:val="BodyText"/>
        <w:ind w:left="0"/>
        <w:jc w:val="both"/>
        <w:rPr>
          <w:rFonts w:ascii="Times New Roman" w:hAnsi="Times New Roman"/>
          <w:noProof/>
          <w:sz w:val="24"/>
        </w:rPr>
      </w:pPr>
    </w:p>
    <w:p w14:paraId="73384B1A" w14:textId="46FD25FF" w:rsidR="00572150" w:rsidRDefault="00572150" w:rsidP="00F84148">
      <w:pPr>
        <w:pStyle w:val="BodyText"/>
        <w:ind w:left="0"/>
        <w:jc w:val="both"/>
        <w:rPr>
          <w:rFonts w:ascii="Times New Roman" w:hAnsi="Times New Roman"/>
          <w:noProof/>
          <w:sz w:val="24"/>
        </w:rPr>
      </w:pPr>
      <w:r>
        <w:rPr>
          <w:rFonts w:ascii="Times New Roman" w:hAnsi="Times New Roman"/>
          <w:sz w:val="24"/>
        </w:rPr>
        <w:t>Pievienots jauns 3.</w:t>
      </w:r>
      <w:r>
        <w:rPr>
          <w:rFonts w:ascii="Times New Roman" w:hAnsi="Times New Roman"/>
          <w:sz w:val="24"/>
          <w:vertAlign w:val="superscript"/>
        </w:rPr>
        <w:t>1</w:t>
      </w:r>
      <w:r>
        <w:rPr>
          <w:rFonts w:ascii="Times New Roman" w:hAnsi="Times New Roman"/>
          <w:sz w:val="24"/>
        </w:rPr>
        <w:t> punkts:</w:t>
      </w:r>
    </w:p>
    <w:p w14:paraId="611B6306" w14:textId="77777777" w:rsidR="007F1F33" w:rsidRPr="00F84148" w:rsidRDefault="007F1F33" w:rsidP="00F84148">
      <w:pPr>
        <w:pStyle w:val="BodyText"/>
        <w:ind w:left="0"/>
        <w:jc w:val="both"/>
        <w:rPr>
          <w:rFonts w:ascii="Times New Roman" w:hAnsi="Times New Roman"/>
          <w:noProof/>
          <w:sz w:val="24"/>
        </w:rPr>
      </w:pPr>
    </w:p>
    <w:p w14:paraId="51A615F6" w14:textId="77777777" w:rsidR="00572150" w:rsidRPr="007F1F33" w:rsidRDefault="00572150" w:rsidP="00F84148">
      <w:pPr>
        <w:pStyle w:val="BodyText"/>
        <w:ind w:left="0"/>
        <w:jc w:val="both"/>
        <w:rPr>
          <w:rFonts w:ascii="Times New Roman" w:hAnsi="Times New Roman"/>
          <w:b/>
          <w:bCs/>
          <w:noProof/>
          <w:sz w:val="24"/>
        </w:rPr>
      </w:pPr>
      <w:r>
        <w:rPr>
          <w:rFonts w:ascii="Times New Roman" w:hAnsi="Times New Roman"/>
          <w:b/>
          <w:bCs/>
          <w:sz w:val="24"/>
        </w:rPr>
        <w:t>3.</w:t>
      </w:r>
      <w:r>
        <w:rPr>
          <w:rFonts w:ascii="Times New Roman" w:hAnsi="Times New Roman"/>
          <w:b/>
          <w:bCs/>
          <w:sz w:val="24"/>
          <w:vertAlign w:val="superscript"/>
        </w:rPr>
        <w:t>1</w:t>
      </w:r>
      <w:r>
        <w:rPr>
          <w:rFonts w:ascii="Times New Roman" w:hAnsi="Times New Roman"/>
          <w:b/>
          <w:bCs/>
          <w:sz w:val="24"/>
        </w:rPr>
        <w:t xml:space="preserve"> Attiecībā uz 2020. gadu gadījumos, kad var būt piemērojami divi gala norēķinu tarifu kopumi, izraudzītais operators kreditors var izveidot vienu veidlapu komplektu norēķiniem par laika posmu no 2020. gada janvāra līdz 2020. gada jūnijam un otru komplektu norēķiniem par laika posmu no 2020. gada jūlija līdz 2020. gada decembrim; alternatīvs risinājums ir aprēķināt salikto gala norēķinu tarifu norēķiniem par visu 2020. gadu.</w:t>
      </w:r>
    </w:p>
    <w:p w14:paraId="6BA55F66" w14:textId="77777777" w:rsidR="00572150" w:rsidRPr="00F84148" w:rsidRDefault="00572150" w:rsidP="00F84148">
      <w:pPr>
        <w:jc w:val="both"/>
        <w:rPr>
          <w:rFonts w:ascii="Times New Roman" w:eastAsia="Arial" w:hAnsi="Times New Roman" w:cs="Arial"/>
          <w:noProof/>
          <w:sz w:val="24"/>
          <w:szCs w:val="20"/>
        </w:rPr>
      </w:pPr>
    </w:p>
    <w:p w14:paraId="4249AE83" w14:textId="77777777" w:rsidR="00572150" w:rsidRPr="00F84148" w:rsidRDefault="00572150" w:rsidP="00F84148">
      <w:pPr>
        <w:jc w:val="both"/>
        <w:rPr>
          <w:rFonts w:ascii="Times New Roman" w:eastAsia="Arial" w:hAnsi="Times New Roman" w:cs="Arial"/>
          <w:noProof/>
          <w:sz w:val="24"/>
          <w:szCs w:val="18"/>
        </w:rPr>
      </w:pPr>
    </w:p>
    <w:p w14:paraId="1FB8A525"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34-011. pants</w:t>
      </w:r>
    </w:p>
    <w:p w14:paraId="737D718B" w14:textId="77777777" w:rsidR="007F1F33" w:rsidRDefault="00572150" w:rsidP="00F84148">
      <w:pPr>
        <w:pStyle w:val="BodyText"/>
        <w:ind w:left="0"/>
        <w:jc w:val="both"/>
        <w:rPr>
          <w:rFonts w:ascii="Times New Roman" w:hAnsi="Times New Roman"/>
          <w:noProof/>
          <w:sz w:val="24"/>
        </w:rPr>
      </w:pPr>
      <w:r>
        <w:rPr>
          <w:rFonts w:ascii="Times New Roman" w:hAnsi="Times New Roman"/>
          <w:sz w:val="24"/>
        </w:rPr>
        <w:lastRenderedPageBreak/>
        <w:t>Vēstuļu pasta sūtījumi. Gala norēķinu pagaidu maksājumi</w:t>
      </w:r>
    </w:p>
    <w:p w14:paraId="11C0C536" w14:textId="77777777" w:rsidR="007F1F33" w:rsidRDefault="007F1F33" w:rsidP="00F84148">
      <w:pPr>
        <w:pStyle w:val="BodyText"/>
        <w:ind w:left="0"/>
        <w:jc w:val="both"/>
        <w:rPr>
          <w:rFonts w:ascii="Times New Roman" w:hAnsi="Times New Roman"/>
          <w:noProof/>
          <w:sz w:val="24"/>
        </w:rPr>
      </w:pPr>
    </w:p>
    <w:p w14:paraId="09A42FD9" w14:textId="2E79CD2B"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Pievienots jauns 1.</w:t>
      </w:r>
      <w:r>
        <w:rPr>
          <w:rFonts w:ascii="Times New Roman" w:hAnsi="Times New Roman"/>
          <w:sz w:val="24"/>
          <w:vertAlign w:val="superscript"/>
        </w:rPr>
        <w:t>1</w:t>
      </w:r>
      <w:r>
        <w:rPr>
          <w:rFonts w:ascii="Times New Roman" w:hAnsi="Times New Roman"/>
          <w:sz w:val="24"/>
        </w:rPr>
        <w:t> punkts:</w:t>
      </w:r>
    </w:p>
    <w:p w14:paraId="49C896B9" w14:textId="77777777" w:rsidR="007F1F33" w:rsidRDefault="007F1F33" w:rsidP="00F84148">
      <w:pPr>
        <w:pStyle w:val="BodyText"/>
        <w:tabs>
          <w:tab w:val="left" w:pos="951"/>
        </w:tabs>
        <w:ind w:left="0"/>
        <w:jc w:val="both"/>
        <w:rPr>
          <w:rFonts w:ascii="Times New Roman" w:hAnsi="Times New Roman"/>
          <w:noProof/>
          <w:sz w:val="24"/>
          <w:u w:val="single" w:color="000000"/>
        </w:rPr>
      </w:pPr>
    </w:p>
    <w:p w14:paraId="7ACC3C2B" w14:textId="6F639950" w:rsidR="00572150" w:rsidRPr="007F1F33" w:rsidRDefault="00572150" w:rsidP="00F84148">
      <w:pPr>
        <w:pStyle w:val="BodyText"/>
        <w:tabs>
          <w:tab w:val="left" w:pos="951"/>
        </w:tabs>
        <w:ind w:left="0"/>
        <w:jc w:val="both"/>
        <w:rPr>
          <w:rFonts w:ascii="Times New Roman" w:hAnsi="Times New Roman"/>
          <w:b/>
          <w:bCs/>
          <w:noProof/>
          <w:sz w:val="24"/>
        </w:rPr>
      </w:pPr>
      <w:r>
        <w:rPr>
          <w:rFonts w:ascii="Times New Roman" w:hAnsi="Times New Roman"/>
          <w:b/>
          <w:bCs/>
          <w:sz w:val="24"/>
        </w:rPr>
        <w:t>1.</w:t>
      </w:r>
      <w:r>
        <w:rPr>
          <w:rFonts w:ascii="Times New Roman" w:hAnsi="Times New Roman"/>
          <w:b/>
          <w:bCs/>
          <w:sz w:val="24"/>
          <w:vertAlign w:val="superscript"/>
        </w:rPr>
        <w:t>1</w:t>
      </w:r>
      <w:r>
        <w:rPr>
          <w:rFonts w:ascii="Times New Roman" w:hAnsi="Times New Roman"/>
          <w:b/>
          <w:bCs/>
          <w:sz w:val="24"/>
        </w:rPr>
        <w:t xml:space="preserve"> Attiecībā uz 2020. gadu pagaidu maksājumus aprēķina, pamatojoties uz pagaidu gala norēķinu tarifiem, kas ir piemērojami laika posmā no 2020. gada janvāra līdz 2020. gada jūnijam.</w:t>
      </w:r>
    </w:p>
    <w:p w14:paraId="082D4180" w14:textId="77777777" w:rsidR="00572150" w:rsidRPr="00F84148" w:rsidRDefault="00572150" w:rsidP="00F84148">
      <w:pPr>
        <w:jc w:val="both"/>
        <w:rPr>
          <w:rFonts w:ascii="Times New Roman" w:eastAsia="Arial" w:hAnsi="Times New Roman" w:cs="Arial"/>
          <w:noProof/>
          <w:sz w:val="24"/>
          <w:szCs w:val="20"/>
        </w:rPr>
      </w:pPr>
    </w:p>
    <w:p w14:paraId="4B3672FD" w14:textId="77777777" w:rsidR="00572150" w:rsidRPr="00F84148" w:rsidRDefault="00572150" w:rsidP="00F84148">
      <w:pPr>
        <w:jc w:val="both"/>
        <w:rPr>
          <w:rFonts w:ascii="Times New Roman" w:eastAsia="Arial" w:hAnsi="Times New Roman" w:cs="Arial"/>
          <w:noProof/>
          <w:sz w:val="24"/>
          <w:szCs w:val="18"/>
        </w:rPr>
      </w:pPr>
    </w:p>
    <w:p w14:paraId="02E62330" w14:textId="77777777" w:rsidR="00572150" w:rsidRPr="00F84148" w:rsidRDefault="00572150" w:rsidP="00F84148">
      <w:pPr>
        <w:pStyle w:val="Heading1"/>
        <w:ind w:left="0"/>
        <w:jc w:val="both"/>
        <w:rPr>
          <w:rFonts w:ascii="Times New Roman" w:hAnsi="Times New Roman"/>
          <w:noProof/>
          <w:sz w:val="24"/>
        </w:rPr>
      </w:pPr>
      <w:r>
        <w:rPr>
          <w:rFonts w:ascii="Times New Roman" w:hAnsi="Times New Roman"/>
          <w:sz w:val="24"/>
        </w:rPr>
        <w:t>II nodaļa</w:t>
      </w:r>
    </w:p>
    <w:p w14:paraId="51E0A2A8" w14:textId="77777777" w:rsidR="00572150" w:rsidRPr="00F84148" w:rsidRDefault="00572150" w:rsidP="00F84148">
      <w:pPr>
        <w:jc w:val="both"/>
        <w:rPr>
          <w:rFonts w:ascii="Times New Roman" w:hAnsi="Times New Roman"/>
          <w:b/>
          <w:noProof/>
          <w:sz w:val="24"/>
        </w:rPr>
      </w:pPr>
      <w:r>
        <w:rPr>
          <w:rFonts w:ascii="Times New Roman" w:hAnsi="Times New Roman"/>
          <w:b/>
          <w:sz w:val="24"/>
        </w:rPr>
        <w:t>Vēstuļu korespondences reglaments</w:t>
      </w:r>
    </w:p>
    <w:p w14:paraId="31CCE60B" w14:textId="77777777" w:rsidR="00572150" w:rsidRPr="00F84148" w:rsidRDefault="00572150" w:rsidP="00F84148">
      <w:pPr>
        <w:jc w:val="both"/>
        <w:rPr>
          <w:rFonts w:ascii="Times New Roman" w:eastAsia="Arial" w:hAnsi="Times New Roman" w:cs="Arial"/>
          <w:b/>
          <w:bCs/>
          <w:noProof/>
          <w:sz w:val="24"/>
          <w:szCs w:val="20"/>
        </w:rPr>
      </w:pPr>
    </w:p>
    <w:p w14:paraId="44120ECA" w14:textId="77777777" w:rsidR="007F1F33" w:rsidRDefault="00572150" w:rsidP="00F84148">
      <w:pPr>
        <w:pStyle w:val="BodyText"/>
        <w:ind w:left="0"/>
        <w:jc w:val="both"/>
        <w:rPr>
          <w:rFonts w:ascii="Times New Roman" w:hAnsi="Times New Roman"/>
          <w:noProof/>
          <w:sz w:val="24"/>
        </w:rPr>
      </w:pPr>
      <w:r>
        <w:rPr>
          <w:rFonts w:ascii="Times New Roman" w:hAnsi="Times New Roman"/>
          <w:sz w:val="24"/>
        </w:rPr>
        <w:t>17-104. pants</w:t>
      </w:r>
    </w:p>
    <w:p w14:paraId="1CA20AC4" w14:textId="48B0DCC3"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Izmēra ierobežojumi</w:t>
      </w:r>
    </w:p>
    <w:p w14:paraId="0F83C1B8" w14:textId="77777777" w:rsidR="00572150" w:rsidRPr="00F84148" w:rsidRDefault="00572150" w:rsidP="00F84148">
      <w:pPr>
        <w:jc w:val="both"/>
        <w:rPr>
          <w:rFonts w:ascii="Times New Roman" w:eastAsia="Arial" w:hAnsi="Times New Roman" w:cs="Arial"/>
          <w:noProof/>
          <w:sz w:val="24"/>
          <w:szCs w:val="19"/>
        </w:rPr>
      </w:pPr>
    </w:p>
    <w:p w14:paraId="4CAB7261"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1. punkts un pievienots jauns 3.</w:t>
      </w:r>
      <w:r>
        <w:rPr>
          <w:rFonts w:ascii="Times New Roman" w:hAnsi="Times New Roman"/>
          <w:sz w:val="24"/>
          <w:vertAlign w:val="superscript"/>
        </w:rPr>
        <w:t>1</w:t>
      </w:r>
      <w:r>
        <w:rPr>
          <w:rFonts w:ascii="Times New Roman" w:hAnsi="Times New Roman"/>
          <w:sz w:val="24"/>
        </w:rPr>
        <w:t> punkts:</w:t>
      </w:r>
    </w:p>
    <w:p w14:paraId="684FD877" w14:textId="77777777" w:rsidR="00572150" w:rsidRPr="00F84148" w:rsidRDefault="00572150" w:rsidP="00F84148">
      <w:pPr>
        <w:jc w:val="both"/>
        <w:rPr>
          <w:rFonts w:ascii="Times New Roman" w:eastAsia="Arial" w:hAnsi="Times New Roman" w:cs="Arial"/>
          <w:noProof/>
          <w:sz w:val="24"/>
          <w:szCs w:val="20"/>
        </w:rPr>
      </w:pPr>
    </w:p>
    <w:p w14:paraId="5A303647" w14:textId="44F00AD9" w:rsidR="00572150" w:rsidRPr="00F84148" w:rsidRDefault="00A30B53" w:rsidP="00F84148">
      <w:pPr>
        <w:pStyle w:val="BodyText"/>
        <w:tabs>
          <w:tab w:val="left" w:pos="951"/>
        </w:tabs>
        <w:ind w:left="0"/>
        <w:jc w:val="both"/>
        <w:rPr>
          <w:rFonts w:ascii="Times New Roman" w:hAnsi="Times New Roman"/>
          <w:noProof/>
          <w:sz w:val="24"/>
        </w:rPr>
      </w:pPr>
      <w:r>
        <w:rPr>
          <w:rFonts w:ascii="Times New Roman" w:hAnsi="Times New Roman"/>
          <w:sz w:val="24"/>
        </w:rPr>
        <w:pict w14:anchorId="7CB6C8D2">
          <v:group id="_x0000_s1052" style="position:absolute;left:0;text-align:left;margin-left:287.05pt;margin-top:9.4pt;width:2.65pt;height:.75pt;z-index:-251658240;mso-position-horizontal-relative:page" coordorigin="5741,188" coordsize="53,15">
            <v:shape id="_x0000_s1053" style="position:absolute;left:5741;top:188;width:53;height:15" coordorigin="5741,188" coordsize="53,15" path="m5741,195r53,e" filled="f" strokeweight=".82pt">
              <v:path arrowok="t"/>
            </v:shape>
            <w10:wrap anchorx="page"/>
          </v:group>
        </w:pict>
      </w:r>
      <w:r w:rsidR="00572150">
        <w:rPr>
          <w:rFonts w:ascii="Times New Roman" w:hAnsi="Times New Roman"/>
          <w:sz w:val="24"/>
        </w:rPr>
        <w:t>1. Izmēra ierobežojumi sūtījumiem, izņemot pastkartes</w:t>
      </w:r>
      <w:r w:rsidR="00572150">
        <w:rPr>
          <w:rFonts w:ascii="Times New Roman" w:hAnsi="Times New Roman"/>
          <w:b/>
          <w:bCs/>
          <w:sz w:val="24"/>
        </w:rPr>
        <w:t>,</w:t>
      </w:r>
      <w:r w:rsidR="00572150">
        <w:rPr>
          <w:rFonts w:ascii="Times New Roman" w:hAnsi="Times New Roman"/>
          <w:sz w:val="24"/>
        </w:rPr>
        <w:t xml:space="preserve"> aerogrammas </w:t>
      </w:r>
      <w:r w:rsidR="00572150">
        <w:rPr>
          <w:rFonts w:ascii="Times New Roman" w:hAnsi="Times New Roman"/>
          <w:b/>
          <w:bCs/>
          <w:sz w:val="24"/>
        </w:rPr>
        <w:t>un sīkpakas</w:t>
      </w:r>
      <w:r w:rsidR="00572150">
        <w:rPr>
          <w:rFonts w:ascii="Times New Roman" w:hAnsi="Times New Roman"/>
          <w:sz w:val="24"/>
        </w:rPr>
        <w:t>, ir šādi:</w:t>
      </w:r>
    </w:p>
    <w:p w14:paraId="069F34F6" w14:textId="3616D047" w:rsidR="00572150" w:rsidRPr="00F84148" w:rsidRDefault="00572150" w:rsidP="00F84148">
      <w:pPr>
        <w:pStyle w:val="BodyText"/>
        <w:tabs>
          <w:tab w:val="left" w:pos="951"/>
        </w:tabs>
        <w:ind w:left="0"/>
        <w:jc w:val="both"/>
        <w:rPr>
          <w:rFonts w:ascii="Times New Roman" w:hAnsi="Times New Roman"/>
          <w:noProof/>
          <w:sz w:val="24"/>
        </w:rPr>
      </w:pPr>
      <w:r>
        <w:rPr>
          <w:rFonts w:ascii="Times New Roman" w:hAnsi="Times New Roman"/>
          <w:sz w:val="24"/>
        </w:rPr>
        <w:t>1.1. un 1.2. punkts (Bez izmaiņām.)</w:t>
      </w:r>
    </w:p>
    <w:p w14:paraId="24BF7BD0" w14:textId="77777777" w:rsidR="00572150" w:rsidRPr="00F84148" w:rsidRDefault="00572150" w:rsidP="00F84148">
      <w:pPr>
        <w:jc w:val="both"/>
        <w:rPr>
          <w:rFonts w:ascii="Times New Roman" w:eastAsia="Arial" w:hAnsi="Times New Roman" w:cs="Arial"/>
          <w:noProof/>
          <w:sz w:val="24"/>
          <w:szCs w:val="19"/>
        </w:rPr>
      </w:pPr>
    </w:p>
    <w:p w14:paraId="60FDA81D" w14:textId="5327A5A0" w:rsidR="00572150" w:rsidRPr="008B2913" w:rsidRDefault="00572150" w:rsidP="00F84148">
      <w:pPr>
        <w:pStyle w:val="BodyText"/>
        <w:tabs>
          <w:tab w:val="left" w:pos="951"/>
        </w:tabs>
        <w:ind w:left="0"/>
        <w:jc w:val="both"/>
        <w:rPr>
          <w:rFonts w:ascii="Times New Roman" w:hAnsi="Times New Roman"/>
          <w:b/>
          <w:bCs/>
          <w:noProof/>
          <w:sz w:val="24"/>
        </w:rPr>
      </w:pPr>
      <w:r>
        <w:rPr>
          <w:rFonts w:ascii="Times New Roman" w:hAnsi="Times New Roman"/>
          <w:b/>
          <w:bCs/>
          <w:sz w:val="24"/>
        </w:rPr>
        <w:t>3.</w:t>
      </w:r>
      <w:r>
        <w:rPr>
          <w:rFonts w:ascii="Times New Roman" w:hAnsi="Times New Roman"/>
          <w:b/>
          <w:bCs/>
          <w:sz w:val="24"/>
          <w:vertAlign w:val="superscript"/>
        </w:rPr>
        <w:t>1</w:t>
      </w:r>
      <w:r>
        <w:rPr>
          <w:rFonts w:ascii="Times New Roman" w:hAnsi="Times New Roman"/>
          <w:b/>
          <w:bCs/>
          <w:sz w:val="24"/>
        </w:rPr>
        <w:t xml:space="preserve"> Sīkpaku izmēra ierobežojumi ir šādi:</w:t>
      </w:r>
    </w:p>
    <w:p w14:paraId="7E273A4C" w14:textId="77777777" w:rsidR="00572150" w:rsidRPr="008B2913" w:rsidRDefault="00572150" w:rsidP="00F84148">
      <w:pPr>
        <w:pStyle w:val="BodyText"/>
        <w:ind w:left="0"/>
        <w:jc w:val="both"/>
        <w:rPr>
          <w:rFonts w:ascii="Times New Roman" w:hAnsi="Times New Roman"/>
          <w:b/>
          <w:bCs/>
          <w:noProof/>
          <w:sz w:val="24"/>
        </w:rPr>
      </w:pPr>
      <w:r>
        <w:rPr>
          <w:rFonts w:ascii="Times New Roman" w:hAnsi="Times New Roman"/>
          <w:b/>
          <w:bCs/>
          <w:sz w:val="24"/>
        </w:rPr>
        <w:t>3.</w:t>
      </w:r>
      <w:r>
        <w:rPr>
          <w:rFonts w:ascii="Times New Roman" w:hAnsi="Times New Roman"/>
          <w:b/>
          <w:bCs/>
          <w:sz w:val="24"/>
          <w:vertAlign w:val="superscript"/>
        </w:rPr>
        <w:t>1</w:t>
      </w:r>
      <w:r>
        <w:rPr>
          <w:rFonts w:ascii="Times New Roman" w:hAnsi="Times New Roman"/>
          <w:b/>
          <w:bCs/>
          <w:sz w:val="24"/>
        </w:rPr>
        <w:t>.1. maksimālais izmērs: garuma, platuma un augstuma summa: 900 mm, bet lielākais izmērs nedrīkst būt lielāks par 600 mm (pielaide 2 mm); ruļļa formā – summa, ko iegūst, garumam pieskaitot diametru, kas reizināts ar divi, – 1040 mm, bet lielākais izmērs nedrīkst būt lielāks par 900 mm (pielaide 2 mm);</w:t>
      </w:r>
    </w:p>
    <w:p w14:paraId="41F466AD" w14:textId="1918266E" w:rsidR="00572150" w:rsidRPr="008B2913" w:rsidRDefault="00572150" w:rsidP="00F84148">
      <w:pPr>
        <w:pStyle w:val="BodyText"/>
        <w:tabs>
          <w:tab w:val="left" w:pos="951"/>
        </w:tabs>
        <w:ind w:left="0"/>
        <w:jc w:val="both"/>
        <w:rPr>
          <w:rFonts w:ascii="Times New Roman" w:hAnsi="Times New Roman"/>
          <w:b/>
          <w:bCs/>
          <w:noProof/>
          <w:sz w:val="24"/>
        </w:rPr>
      </w:pPr>
      <w:r>
        <w:rPr>
          <w:rFonts w:ascii="Times New Roman" w:hAnsi="Times New Roman"/>
          <w:b/>
          <w:bCs/>
          <w:sz w:val="24"/>
        </w:rPr>
        <w:t>3.</w:t>
      </w:r>
      <w:r>
        <w:rPr>
          <w:rFonts w:ascii="Times New Roman" w:hAnsi="Times New Roman"/>
          <w:b/>
          <w:bCs/>
          <w:sz w:val="24"/>
          <w:vertAlign w:val="superscript"/>
        </w:rPr>
        <w:t>1</w:t>
      </w:r>
      <w:r>
        <w:rPr>
          <w:rFonts w:ascii="Times New Roman" w:hAnsi="Times New Roman"/>
          <w:b/>
          <w:bCs/>
          <w:sz w:val="24"/>
        </w:rPr>
        <w:t>.2. minimālais izmērs: 105 x 148 mm (pielaide 2 mm);</w:t>
      </w:r>
    </w:p>
    <w:p w14:paraId="19688923" w14:textId="77777777" w:rsidR="00F84148" w:rsidRPr="00F84148" w:rsidRDefault="00F84148" w:rsidP="00F84148">
      <w:pPr>
        <w:jc w:val="both"/>
        <w:rPr>
          <w:rFonts w:ascii="Times New Roman" w:hAnsi="Times New Roman"/>
          <w:noProof/>
          <w:sz w:val="24"/>
        </w:rPr>
      </w:pPr>
    </w:p>
    <w:p w14:paraId="0C62EF26" w14:textId="77777777" w:rsidR="00572150" w:rsidRPr="00F84148" w:rsidRDefault="00572150" w:rsidP="00F84148">
      <w:pPr>
        <w:jc w:val="both"/>
        <w:rPr>
          <w:rFonts w:ascii="Times New Roman" w:eastAsia="Arial" w:hAnsi="Times New Roman" w:cs="Arial"/>
          <w:noProof/>
          <w:sz w:val="24"/>
          <w:szCs w:val="13"/>
        </w:rPr>
      </w:pPr>
    </w:p>
    <w:p w14:paraId="4A7D2998"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17-107. pants</w:t>
      </w:r>
    </w:p>
    <w:p w14:paraId="5897B11D" w14:textId="77777777" w:rsidR="008B2913" w:rsidRDefault="00572150" w:rsidP="00F84148">
      <w:pPr>
        <w:pStyle w:val="BodyText"/>
        <w:ind w:left="0"/>
        <w:jc w:val="both"/>
        <w:rPr>
          <w:rFonts w:ascii="Times New Roman" w:hAnsi="Times New Roman"/>
          <w:noProof/>
          <w:sz w:val="24"/>
        </w:rPr>
      </w:pPr>
      <w:r>
        <w:rPr>
          <w:rFonts w:ascii="Times New Roman" w:hAnsi="Times New Roman"/>
          <w:sz w:val="24"/>
        </w:rPr>
        <w:t>Katrai sūtījumu kategorijai piemērojamie īpašie noteikumi</w:t>
      </w:r>
    </w:p>
    <w:p w14:paraId="1AE0884A" w14:textId="77777777" w:rsidR="008B2913" w:rsidRDefault="008B2913" w:rsidP="00F84148">
      <w:pPr>
        <w:pStyle w:val="BodyText"/>
        <w:ind w:left="0"/>
        <w:jc w:val="both"/>
        <w:rPr>
          <w:rFonts w:ascii="Times New Roman" w:hAnsi="Times New Roman"/>
          <w:noProof/>
          <w:sz w:val="24"/>
        </w:rPr>
      </w:pPr>
    </w:p>
    <w:p w14:paraId="3EB18D2D" w14:textId="4E72883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7. punkts:</w:t>
      </w:r>
    </w:p>
    <w:p w14:paraId="654937D6" w14:textId="77777777" w:rsidR="008B2913" w:rsidRDefault="008B2913" w:rsidP="00F84148">
      <w:pPr>
        <w:pStyle w:val="BodyText"/>
        <w:tabs>
          <w:tab w:val="left" w:pos="812"/>
        </w:tabs>
        <w:ind w:left="0"/>
        <w:jc w:val="both"/>
        <w:rPr>
          <w:rFonts w:ascii="Times New Roman" w:hAnsi="Times New Roman"/>
          <w:noProof/>
          <w:sz w:val="24"/>
        </w:rPr>
      </w:pPr>
    </w:p>
    <w:p w14:paraId="3C81D2D6" w14:textId="6731319D" w:rsidR="00572150" w:rsidRPr="00F84148" w:rsidRDefault="00572150" w:rsidP="00F84148">
      <w:pPr>
        <w:pStyle w:val="BodyText"/>
        <w:tabs>
          <w:tab w:val="left" w:pos="812"/>
        </w:tabs>
        <w:ind w:left="0"/>
        <w:jc w:val="both"/>
        <w:rPr>
          <w:rFonts w:ascii="Times New Roman" w:hAnsi="Times New Roman"/>
          <w:noProof/>
          <w:sz w:val="24"/>
        </w:rPr>
      </w:pPr>
      <w:r>
        <w:rPr>
          <w:rFonts w:ascii="Times New Roman" w:hAnsi="Times New Roman"/>
          <w:sz w:val="24"/>
        </w:rPr>
        <w:t>7. M maisi</w:t>
      </w:r>
    </w:p>
    <w:p w14:paraId="5B822D43" w14:textId="129A96F9" w:rsidR="00572150" w:rsidRPr="00F84148" w:rsidRDefault="00572150" w:rsidP="00F84148">
      <w:pPr>
        <w:pStyle w:val="BodyText"/>
        <w:tabs>
          <w:tab w:val="left" w:pos="812"/>
        </w:tabs>
        <w:ind w:left="0"/>
        <w:jc w:val="both"/>
        <w:rPr>
          <w:rFonts w:ascii="Times New Roman" w:hAnsi="Times New Roman"/>
          <w:noProof/>
          <w:sz w:val="24"/>
        </w:rPr>
      </w:pPr>
      <w:r>
        <w:rPr>
          <w:rFonts w:ascii="Times New Roman" w:hAnsi="Times New Roman"/>
          <w:sz w:val="24"/>
        </w:rPr>
        <w:t>7.1.–7.5. punkts (Bez izmaiņām.)</w:t>
      </w:r>
    </w:p>
    <w:p w14:paraId="2C0F5528" w14:textId="0A1F6FB3"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7.6. Izraudzītie operatori M maisiem izmanto viena svītrkoda identifikatoru, kas atbilst </w:t>
      </w:r>
      <w:r>
        <w:rPr>
          <w:rFonts w:ascii="Times New Roman" w:hAnsi="Times New Roman"/>
          <w:i/>
          <w:iCs/>
          <w:sz w:val="24"/>
        </w:rPr>
        <w:t>UPU</w:t>
      </w:r>
      <w:r>
        <w:rPr>
          <w:rFonts w:ascii="Times New Roman" w:hAnsi="Times New Roman"/>
          <w:sz w:val="24"/>
        </w:rPr>
        <w:t xml:space="preserve"> ziņojumu standartam S10, lai nodrošinātu pārrobežu muitas </w:t>
      </w:r>
      <w:r>
        <w:rPr>
          <w:rFonts w:ascii="Times New Roman" w:hAnsi="Times New Roman"/>
          <w:b/>
          <w:bCs/>
          <w:sz w:val="24"/>
        </w:rPr>
        <w:t xml:space="preserve">iepriekšēju elektronisko datu sniegšanu atbilstīgi </w:t>
      </w:r>
      <w:r>
        <w:rPr>
          <w:rFonts w:ascii="Times New Roman" w:hAnsi="Times New Roman"/>
          <w:b/>
          <w:bCs/>
          <w:i/>
          <w:iCs/>
          <w:sz w:val="24"/>
        </w:rPr>
        <w:t>UPU</w:t>
      </w:r>
      <w:r>
        <w:rPr>
          <w:rFonts w:ascii="Times New Roman" w:hAnsi="Times New Roman"/>
          <w:b/>
          <w:bCs/>
          <w:sz w:val="24"/>
        </w:rPr>
        <w:t xml:space="preserve"> ziņojumu standartam M33 (</w:t>
      </w:r>
      <w:r>
        <w:rPr>
          <w:rFonts w:ascii="Times New Roman" w:hAnsi="Times New Roman"/>
          <w:b/>
          <w:bCs/>
          <w:i/>
          <w:iCs/>
          <w:sz w:val="24"/>
        </w:rPr>
        <w:t>ITMATT</w:t>
      </w:r>
      <w:r>
        <w:rPr>
          <w:rFonts w:ascii="Times New Roman" w:hAnsi="Times New Roman"/>
          <w:b/>
          <w:bCs/>
          <w:sz w:val="24"/>
        </w:rPr>
        <w:t> V1)</w:t>
      </w:r>
      <w:r>
        <w:rPr>
          <w:rFonts w:ascii="Times New Roman" w:hAnsi="Times New Roman"/>
          <w:sz w:val="24"/>
        </w:rPr>
        <w:t>. Taču šāda identifikatora esamība nenozīmē to, ka tiek nodrošināts piegādes apstiprinājuma pakalpojums. Identifikatoram jābūt attēlotam sūtījuma priekšpusē, un tas nedrīkst aizklāt citas pakalpojumu norādes, marķējumu zīmes vai adreses datus.</w:t>
      </w:r>
    </w:p>
    <w:p w14:paraId="6342B5FF" w14:textId="77777777" w:rsidR="00572150" w:rsidRPr="008B2913" w:rsidRDefault="00572150" w:rsidP="00F84148">
      <w:pPr>
        <w:pStyle w:val="BodyText"/>
        <w:ind w:left="0"/>
        <w:jc w:val="both"/>
        <w:rPr>
          <w:rFonts w:ascii="Times New Roman" w:hAnsi="Times New Roman"/>
          <w:b/>
          <w:bCs/>
          <w:noProof/>
          <w:sz w:val="24"/>
        </w:rPr>
      </w:pPr>
      <w:r>
        <w:rPr>
          <w:rFonts w:ascii="Times New Roman" w:hAnsi="Times New Roman"/>
          <w:b/>
          <w:bCs/>
          <w:sz w:val="24"/>
        </w:rPr>
        <w:t>7.6.</w:t>
      </w:r>
      <w:r>
        <w:rPr>
          <w:rFonts w:ascii="Times New Roman" w:hAnsi="Times New Roman"/>
          <w:b/>
          <w:bCs/>
          <w:sz w:val="24"/>
          <w:vertAlign w:val="superscript"/>
        </w:rPr>
        <w:t>1</w:t>
      </w:r>
      <w:r>
        <w:rPr>
          <w:rFonts w:ascii="Times New Roman" w:hAnsi="Times New Roman"/>
          <w:b/>
          <w:bCs/>
          <w:sz w:val="24"/>
        </w:rPr>
        <w:t xml:space="preserve"> Saskaņā ar 08-002. pantu izraudzītie operatori iegūst iepriekšējus elektroniskos datus un savstarpēji apmainās ar tiem. Šie dati ir tādi paši kā attiecīgajā </w:t>
      </w:r>
      <w:r>
        <w:rPr>
          <w:rFonts w:ascii="Times New Roman" w:hAnsi="Times New Roman"/>
          <w:b/>
          <w:bCs/>
          <w:i/>
          <w:iCs/>
          <w:sz w:val="24"/>
        </w:rPr>
        <w:t>UPU</w:t>
      </w:r>
      <w:r>
        <w:rPr>
          <w:rFonts w:ascii="Times New Roman" w:hAnsi="Times New Roman"/>
          <w:b/>
          <w:bCs/>
          <w:sz w:val="24"/>
        </w:rPr>
        <w:t xml:space="preserve"> muitas deklarācijā ietvertā informācija, un tiem ir jāatbilst </w:t>
      </w:r>
      <w:r>
        <w:rPr>
          <w:rFonts w:ascii="Times New Roman" w:hAnsi="Times New Roman"/>
          <w:b/>
          <w:bCs/>
          <w:i/>
          <w:iCs/>
          <w:sz w:val="24"/>
        </w:rPr>
        <w:t>UPU EDI</w:t>
      </w:r>
      <w:r>
        <w:rPr>
          <w:rFonts w:ascii="Times New Roman" w:hAnsi="Times New Roman"/>
          <w:b/>
          <w:bCs/>
          <w:sz w:val="24"/>
        </w:rPr>
        <w:t xml:space="preserve"> ziņojumu standartam M33 (</w:t>
      </w:r>
      <w:r>
        <w:rPr>
          <w:rFonts w:ascii="Times New Roman" w:hAnsi="Times New Roman"/>
          <w:b/>
          <w:bCs/>
          <w:i/>
          <w:iCs/>
          <w:sz w:val="24"/>
        </w:rPr>
        <w:t>ITMATT</w:t>
      </w:r>
      <w:r>
        <w:rPr>
          <w:rFonts w:ascii="Times New Roman" w:hAnsi="Times New Roman"/>
          <w:b/>
          <w:bCs/>
          <w:sz w:val="24"/>
        </w:rPr>
        <w:t xml:space="preserve"> V1).</w:t>
      </w:r>
    </w:p>
    <w:p w14:paraId="114CE902" w14:textId="77777777" w:rsidR="00572150" w:rsidRPr="00F84148" w:rsidRDefault="00572150" w:rsidP="00F84148">
      <w:pPr>
        <w:jc w:val="both"/>
        <w:rPr>
          <w:rFonts w:ascii="Times New Roman" w:eastAsia="Arial" w:hAnsi="Times New Roman" w:cs="Arial"/>
          <w:noProof/>
          <w:sz w:val="24"/>
          <w:szCs w:val="20"/>
        </w:rPr>
      </w:pPr>
    </w:p>
    <w:p w14:paraId="4E939E62" w14:textId="77777777" w:rsidR="00572150" w:rsidRPr="00F84148" w:rsidRDefault="00572150" w:rsidP="00F84148">
      <w:pPr>
        <w:jc w:val="both"/>
        <w:rPr>
          <w:rFonts w:ascii="Times New Roman" w:eastAsia="Arial" w:hAnsi="Times New Roman" w:cs="Arial"/>
          <w:noProof/>
          <w:sz w:val="24"/>
          <w:szCs w:val="18"/>
        </w:rPr>
      </w:pPr>
    </w:p>
    <w:p w14:paraId="102FF956" w14:textId="77777777" w:rsidR="00572150" w:rsidRPr="00F84148" w:rsidRDefault="00572150" w:rsidP="00A62CBD">
      <w:pPr>
        <w:pStyle w:val="BodyText"/>
        <w:keepNext/>
        <w:ind w:left="0"/>
        <w:jc w:val="both"/>
        <w:rPr>
          <w:rFonts w:ascii="Times New Roman" w:hAnsi="Times New Roman"/>
          <w:noProof/>
          <w:sz w:val="24"/>
        </w:rPr>
      </w:pPr>
      <w:r>
        <w:rPr>
          <w:rFonts w:ascii="Times New Roman" w:hAnsi="Times New Roman"/>
          <w:sz w:val="24"/>
        </w:rPr>
        <w:t>17-131. pants</w:t>
      </w:r>
    </w:p>
    <w:p w14:paraId="774E1E12" w14:textId="77777777" w:rsidR="008B2913" w:rsidRDefault="00572150" w:rsidP="00A62CBD">
      <w:pPr>
        <w:pStyle w:val="BodyText"/>
        <w:keepNext/>
        <w:ind w:left="0"/>
        <w:jc w:val="both"/>
        <w:rPr>
          <w:rFonts w:ascii="Times New Roman" w:hAnsi="Times New Roman"/>
          <w:noProof/>
          <w:sz w:val="24"/>
        </w:rPr>
      </w:pPr>
      <w:r>
        <w:rPr>
          <w:rFonts w:ascii="Times New Roman" w:hAnsi="Times New Roman"/>
          <w:sz w:val="24"/>
        </w:rPr>
        <w:t>Elektroniska informācijas apmaiņa pasta procesu nodrošināšanai</w:t>
      </w:r>
    </w:p>
    <w:p w14:paraId="7CDEB8B3" w14:textId="77777777" w:rsidR="008B2913" w:rsidRDefault="008B2913" w:rsidP="00A62CBD">
      <w:pPr>
        <w:pStyle w:val="BodyText"/>
        <w:keepNext/>
        <w:ind w:left="0"/>
        <w:jc w:val="both"/>
        <w:rPr>
          <w:rFonts w:ascii="Times New Roman" w:hAnsi="Times New Roman"/>
          <w:noProof/>
          <w:sz w:val="24"/>
        </w:rPr>
      </w:pPr>
    </w:p>
    <w:p w14:paraId="1B7D02A7" w14:textId="0AE48C15" w:rsidR="00572150" w:rsidRPr="00F84148" w:rsidRDefault="00572150" w:rsidP="00A62CBD">
      <w:pPr>
        <w:pStyle w:val="BodyText"/>
        <w:keepNext/>
        <w:ind w:left="0"/>
        <w:jc w:val="both"/>
        <w:rPr>
          <w:rFonts w:ascii="Times New Roman" w:hAnsi="Times New Roman"/>
          <w:noProof/>
          <w:sz w:val="24"/>
        </w:rPr>
      </w:pPr>
      <w:r>
        <w:rPr>
          <w:rFonts w:ascii="Times New Roman" w:hAnsi="Times New Roman"/>
          <w:sz w:val="24"/>
        </w:rPr>
        <w:t>Pievieno jaunu 0.</w:t>
      </w:r>
      <w:r>
        <w:rPr>
          <w:rFonts w:ascii="Times New Roman" w:hAnsi="Times New Roman"/>
          <w:sz w:val="24"/>
          <w:vertAlign w:val="superscript"/>
        </w:rPr>
        <w:t>1</w:t>
      </w:r>
      <w:r>
        <w:rPr>
          <w:rFonts w:ascii="Times New Roman" w:hAnsi="Times New Roman"/>
          <w:sz w:val="24"/>
        </w:rPr>
        <w:t>.3. punktu:</w:t>
      </w:r>
    </w:p>
    <w:p w14:paraId="1FBE88FA" w14:textId="77777777" w:rsidR="008B2913" w:rsidRDefault="008B2913" w:rsidP="00F84148">
      <w:pPr>
        <w:pStyle w:val="BodyText"/>
        <w:ind w:left="0"/>
        <w:jc w:val="both"/>
        <w:rPr>
          <w:rFonts w:ascii="Times New Roman" w:hAnsi="Times New Roman"/>
          <w:noProof/>
          <w:sz w:val="24"/>
          <w:u w:val="single" w:color="000000"/>
        </w:rPr>
      </w:pPr>
    </w:p>
    <w:p w14:paraId="25DB932A" w14:textId="07609847" w:rsidR="00572150" w:rsidRPr="008B2913" w:rsidRDefault="00572150" w:rsidP="00F84148">
      <w:pPr>
        <w:pStyle w:val="BodyText"/>
        <w:ind w:left="0"/>
        <w:jc w:val="both"/>
        <w:rPr>
          <w:rFonts w:ascii="Times New Roman" w:hAnsi="Times New Roman"/>
          <w:b/>
          <w:bCs/>
          <w:noProof/>
          <w:sz w:val="24"/>
        </w:rPr>
      </w:pPr>
      <w:r>
        <w:rPr>
          <w:rFonts w:ascii="Times New Roman" w:hAnsi="Times New Roman"/>
          <w:b/>
          <w:bCs/>
          <w:sz w:val="24"/>
        </w:rPr>
        <w:lastRenderedPageBreak/>
        <w:t>0.</w:t>
      </w:r>
      <w:r>
        <w:rPr>
          <w:rFonts w:ascii="Times New Roman" w:hAnsi="Times New Roman"/>
          <w:b/>
          <w:bCs/>
          <w:sz w:val="24"/>
          <w:vertAlign w:val="superscript"/>
        </w:rPr>
        <w:t>1</w:t>
      </w:r>
      <w:r>
        <w:rPr>
          <w:rFonts w:ascii="Times New Roman" w:hAnsi="Times New Roman"/>
          <w:b/>
          <w:bCs/>
          <w:sz w:val="24"/>
        </w:rPr>
        <w:t xml:space="preserve">.3. Saskaņā ar 08-002. pantu izraudzītie operatori vienādā mērā nodrošina, ka S10 sūtījumu identifikatori visiem sūtījumiem, kuros ir ievietotas preces, ir iekļauti </w:t>
      </w:r>
      <w:r>
        <w:rPr>
          <w:rFonts w:ascii="Times New Roman" w:hAnsi="Times New Roman"/>
          <w:b/>
          <w:bCs/>
          <w:i/>
          <w:iCs/>
          <w:sz w:val="24"/>
        </w:rPr>
        <w:t>PREDES</w:t>
      </w:r>
      <w:r>
        <w:rPr>
          <w:rFonts w:ascii="Times New Roman" w:hAnsi="Times New Roman"/>
          <w:b/>
          <w:bCs/>
          <w:sz w:val="24"/>
        </w:rPr>
        <w:t xml:space="preserve"> elektroniskajā paziņojumā (</w:t>
      </w:r>
      <w:r>
        <w:rPr>
          <w:rFonts w:ascii="Times New Roman" w:hAnsi="Times New Roman"/>
          <w:b/>
          <w:bCs/>
          <w:i/>
          <w:iCs/>
          <w:sz w:val="24"/>
        </w:rPr>
        <w:t>UPU EDI</w:t>
      </w:r>
      <w:r>
        <w:rPr>
          <w:rFonts w:ascii="Times New Roman" w:hAnsi="Times New Roman"/>
          <w:b/>
          <w:bCs/>
          <w:sz w:val="24"/>
        </w:rPr>
        <w:t xml:space="preserve"> ziņojumu standarts M41), ko nosūta galamērķa valsts izraudzītajam operatoram.</w:t>
      </w:r>
    </w:p>
    <w:p w14:paraId="73A98B92" w14:textId="77777777" w:rsidR="00572150" w:rsidRPr="00F84148" w:rsidRDefault="00572150" w:rsidP="00F84148">
      <w:pPr>
        <w:jc w:val="both"/>
        <w:rPr>
          <w:rFonts w:ascii="Times New Roman" w:eastAsia="Arial" w:hAnsi="Times New Roman" w:cs="Arial"/>
          <w:noProof/>
          <w:sz w:val="24"/>
          <w:szCs w:val="20"/>
        </w:rPr>
      </w:pPr>
    </w:p>
    <w:p w14:paraId="4A5C4DA9" w14:textId="77777777" w:rsidR="00572150" w:rsidRPr="00F84148" w:rsidRDefault="00572150" w:rsidP="00F84148">
      <w:pPr>
        <w:jc w:val="both"/>
        <w:rPr>
          <w:rFonts w:ascii="Times New Roman" w:eastAsia="Arial" w:hAnsi="Times New Roman" w:cs="Arial"/>
          <w:noProof/>
          <w:sz w:val="24"/>
          <w:szCs w:val="18"/>
        </w:rPr>
      </w:pPr>
    </w:p>
    <w:p w14:paraId="521C1C58"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19-101. pants</w:t>
      </w:r>
    </w:p>
    <w:p w14:paraId="1B782E8B"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Nepareizi pieņemtu sūtījumu apstrāde</w:t>
      </w:r>
    </w:p>
    <w:p w14:paraId="6C9E446A" w14:textId="77777777" w:rsidR="00572150" w:rsidRPr="00F84148" w:rsidRDefault="00572150" w:rsidP="00F84148">
      <w:pPr>
        <w:jc w:val="both"/>
        <w:rPr>
          <w:rFonts w:ascii="Times New Roman" w:eastAsia="Arial" w:hAnsi="Times New Roman" w:cs="Arial"/>
          <w:noProof/>
          <w:sz w:val="24"/>
          <w:szCs w:val="20"/>
        </w:rPr>
      </w:pPr>
    </w:p>
    <w:p w14:paraId="0EB38003"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2. punkts un pievienots jauns 3.</w:t>
      </w:r>
      <w:r>
        <w:rPr>
          <w:rFonts w:ascii="Times New Roman" w:hAnsi="Times New Roman"/>
          <w:sz w:val="24"/>
          <w:vertAlign w:val="superscript"/>
        </w:rPr>
        <w:t>1</w:t>
      </w:r>
      <w:r>
        <w:rPr>
          <w:rFonts w:ascii="Times New Roman" w:hAnsi="Times New Roman"/>
          <w:sz w:val="24"/>
        </w:rPr>
        <w:t> punkts:</w:t>
      </w:r>
    </w:p>
    <w:p w14:paraId="17429CFA" w14:textId="77777777" w:rsidR="00572150" w:rsidRPr="00F84148" w:rsidRDefault="00572150" w:rsidP="00F84148">
      <w:pPr>
        <w:jc w:val="both"/>
        <w:rPr>
          <w:rFonts w:ascii="Times New Roman" w:eastAsia="Arial" w:hAnsi="Times New Roman" w:cs="Arial"/>
          <w:noProof/>
          <w:sz w:val="24"/>
          <w:szCs w:val="20"/>
        </w:rPr>
      </w:pPr>
    </w:p>
    <w:p w14:paraId="461C6FB7" w14:textId="085C2C17" w:rsidR="00572150" w:rsidRPr="00F84148" w:rsidRDefault="00572150" w:rsidP="008B2913">
      <w:pPr>
        <w:pStyle w:val="BodyText"/>
        <w:tabs>
          <w:tab w:val="left" w:pos="812"/>
        </w:tabs>
        <w:ind w:left="0"/>
        <w:jc w:val="both"/>
        <w:rPr>
          <w:rFonts w:ascii="Times New Roman" w:hAnsi="Times New Roman"/>
          <w:noProof/>
          <w:sz w:val="24"/>
        </w:rPr>
      </w:pPr>
      <w:r>
        <w:rPr>
          <w:rFonts w:ascii="Times New Roman" w:hAnsi="Times New Roman"/>
          <w:sz w:val="24"/>
        </w:rPr>
        <w:t xml:space="preserve">2. Sūtījumus, kuros ir priekšmeti, kas minēti Konvencijas </w:t>
      </w:r>
      <w:r>
        <w:rPr>
          <w:rFonts w:ascii="Times New Roman" w:hAnsi="Times New Roman"/>
          <w:b/>
          <w:bCs/>
          <w:sz w:val="24"/>
        </w:rPr>
        <w:t>19. panta 2. punktā,</w:t>
      </w:r>
      <w:r>
        <w:rPr>
          <w:rFonts w:ascii="Times New Roman" w:hAnsi="Times New Roman"/>
          <w:sz w:val="24"/>
        </w:rPr>
        <w:t xml:space="preserve"> 19. panta 3.1. punktā </w:t>
      </w:r>
      <w:r>
        <w:rPr>
          <w:rFonts w:ascii="Times New Roman" w:hAnsi="Times New Roman"/>
          <w:b/>
          <w:bCs/>
          <w:sz w:val="24"/>
        </w:rPr>
        <w:t>un 19. panta 3.2. punktā</w:t>
      </w:r>
      <w:r>
        <w:rPr>
          <w:rFonts w:ascii="Times New Roman" w:hAnsi="Times New Roman"/>
          <w:sz w:val="24"/>
        </w:rPr>
        <w:t xml:space="preserve">, un kuri ir </w:t>
      </w:r>
      <w:r>
        <w:rPr>
          <w:rFonts w:ascii="Times New Roman" w:hAnsi="Times New Roman"/>
          <w:b/>
          <w:bCs/>
          <w:sz w:val="24"/>
        </w:rPr>
        <w:t>nepareizi pieņemti, apstrādā</w:t>
      </w:r>
      <w:r>
        <w:rPr>
          <w:rFonts w:ascii="Times New Roman" w:hAnsi="Times New Roman"/>
          <w:sz w:val="24"/>
        </w:rPr>
        <w:t xml:space="preserve"> saskaņā ar tiesību aktu noteikumiem, kuri ir spēkā tā sūtījuma nodošanas, tranzīta vai galamērķa valsts izraudzītā operatora valstī, kas konstatējis attiecīgos priekšmetus.</w:t>
      </w:r>
    </w:p>
    <w:p w14:paraId="50F9D2B7" w14:textId="77777777" w:rsidR="00572150" w:rsidRPr="00F84148" w:rsidRDefault="00572150" w:rsidP="00F84148">
      <w:pPr>
        <w:jc w:val="both"/>
        <w:rPr>
          <w:rFonts w:ascii="Times New Roman" w:eastAsia="Arial" w:hAnsi="Times New Roman" w:cs="Arial"/>
          <w:noProof/>
          <w:sz w:val="24"/>
          <w:szCs w:val="13"/>
        </w:rPr>
      </w:pPr>
    </w:p>
    <w:p w14:paraId="1B159B1D" w14:textId="43CD97CC" w:rsidR="00572150" w:rsidRPr="008B2913" w:rsidRDefault="00572150" w:rsidP="00F84148">
      <w:pPr>
        <w:pStyle w:val="BodyText"/>
        <w:ind w:left="0"/>
        <w:jc w:val="both"/>
        <w:rPr>
          <w:rFonts w:ascii="Times New Roman" w:hAnsi="Times New Roman"/>
          <w:b/>
          <w:bCs/>
          <w:noProof/>
          <w:sz w:val="24"/>
        </w:rPr>
      </w:pPr>
      <w:r>
        <w:rPr>
          <w:rFonts w:ascii="Times New Roman" w:hAnsi="Times New Roman"/>
          <w:b/>
          <w:bCs/>
          <w:sz w:val="24"/>
        </w:rPr>
        <w:t>3.</w:t>
      </w:r>
      <w:r>
        <w:rPr>
          <w:rFonts w:ascii="Times New Roman" w:hAnsi="Times New Roman"/>
          <w:b/>
          <w:bCs/>
          <w:sz w:val="24"/>
          <w:vertAlign w:val="superscript"/>
        </w:rPr>
        <w:t>1</w:t>
      </w:r>
      <w:r>
        <w:rPr>
          <w:rFonts w:ascii="Times New Roman" w:hAnsi="Times New Roman"/>
          <w:b/>
          <w:bCs/>
          <w:sz w:val="24"/>
        </w:rPr>
        <w:t xml:space="preserve"> Galamērķa valsts izraudzītais operators ir pilnvarots atbilstīgi savos noteikumos paredzētajiem nosacījumiem nogādāt adresātam neapdrošinātu sūtījumu, kas ir nodots valstī, kurā atzīst apdrošināšanu, un satur Konvencijas 19. panta 6.1. punktā minētos priekšmetus. Ja piegāde nav atļauta, sūtījumu nosūta atpakaļ sūtītājam.</w:t>
      </w:r>
    </w:p>
    <w:p w14:paraId="26EC58D7" w14:textId="77777777" w:rsidR="00572150" w:rsidRPr="00F84148" w:rsidRDefault="00572150" w:rsidP="00F84148">
      <w:pPr>
        <w:jc w:val="both"/>
        <w:rPr>
          <w:rFonts w:ascii="Times New Roman" w:eastAsia="Arial" w:hAnsi="Times New Roman" w:cs="Arial"/>
          <w:noProof/>
          <w:sz w:val="24"/>
          <w:szCs w:val="20"/>
        </w:rPr>
      </w:pPr>
    </w:p>
    <w:p w14:paraId="5418F783" w14:textId="77777777" w:rsidR="00572150" w:rsidRPr="00F84148" w:rsidRDefault="00572150" w:rsidP="00F84148">
      <w:pPr>
        <w:jc w:val="both"/>
        <w:rPr>
          <w:rFonts w:ascii="Times New Roman" w:eastAsia="Arial" w:hAnsi="Times New Roman" w:cs="Arial"/>
          <w:noProof/>
          <w:sz w:val="24"/>
          <w:szCs w:val="18"/>
        </w:rPr>
      </w:pPr>
    </w:p>
    <w:p w14:paraId="5CDC3A66"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30-112. pants. (A grozījums)</w:t>
      </w:r>
    </w:p>
    <w:p w14:paraId="7B11C6C0" w14:textId="77777777" w:rsidR="00A62CBD" w:rsidRDefault="00572150" w:rsidP="00F84148">
      <w:pPr>
        <w:pStyle w:val="BodyText"/>
        <w:ind w:left="0"/>
        <w:jc w:val="both"/>
        <w:rPr>
          <w:rFonts w:ascii="Times New Roman" w:hAnsi="Times New Roman"/>
          <w:sz w:val="24"/>
        </w:rPr>
      </w:pPr>
      <w:r>
        <w:rPr>
          <w:rFonts w:ascii="Times New Roman" w:hAnsi="Times New Roman"/>
          <w:sz w:val="24"/>
        </w:rPr>
        <w:t>Gala norēķinu tarifu pārskatīšanas mehānisms</w:t>
      </w:r>
    </w:p>
    <w:p w14:paraId="58E60C5A" w14:textId="77777777" w:rsidR="00A62CBD" w:rsidRDefault="00A62CBD" w:rsidP="00F84148">
      <w:pPr>
        <w:pStyle w:val="BodyText"/>
        <w:ind w:left="0"/>
        <w:jc w:val="both"/>
        <w:rPr>
          <w:rFonts w:ascii="Times New Roman" w:hAnsi="Times New Roman"/>
          <w:sz w:val="24"/>
        </w:rPr>
      </w:pPr>
    </w:p>
    <w:p w14:paraId="07B944C8" w14:textId="22F2D51A"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6. punkts:</w:t>
      </w:r>
    </w:p>
    <w:p w14:paraId="17FF3E20" w14:textId="77777777" w:rsidR="008B2913" w:rsidRDefault="008B2913" w:rsidP="00F84148">
      <w:pPr>
        <w:pStyle w:val="BodyText"/>
        <w:ind w:left="0"/>
        <w:jc w:val="both"/>
        <w:rPr>
          <w:rFonts w:ascii="Times New Roman" w:hAnsi="Times New Roman"/>
          <w:noProof/>
          <w:sz w:val="24"/>
        </w:rPr>
      </w:pPr>
    </w:p>
    <w:p w14:paraId="69906B72" w14:textId="5E2FED44"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6. Attiecīgās sūtījumu plūsmas jauno gala norēķinu tarifu aprēķina </w:t>
      </w:r>
      <w:r>
        <w:rPr>
          <w:rFonts w:ascii="Times New Roman" w:hAnsi="Times New Roman"/>
          <w:i/>
          <w:iCs/>
          <w:sz w:val="24"/>
        </w:rPr>
        <w:t>SDR</w:t>
      </w:r>
      <w:r>
        <w:rPr>
          <w:rFonts w:ascii="Times New Roman" w:hAnsi="Times New Roman"/>
          <w:sz w:val="24"/>
        </w:rPr>
        <w:t xml:space="preserve"> vienībās šādi: tarifs par kilogramu = (sūtījumu vidējais skaits vienā kg, reizināts ar tarifu par sūtījumu, kas noteikts 30. panta 4.</w:t>
      </w:r>
      <w:r>
        <w:rPr>
          <w:rFonts w:ascii="Times New Roman" w:hAnsi="Times New Roman"/>
          <w:b/>
          <w:bCs/>
          <w:sz w:val="24"/>
          <w:vertAlign w:val="superscript"/>
        </w:rPr>
        <w:t>1</w:t>
      </w:r>
      <w:r>
        <w:rPr>
          <w:rFonts w:ascii="Times New Roman" w:hAnsi="Times New Roman"/>
          <w:sz w:val="24"/>
        </w:rPr>
        <w:t>, 4.</w:t>
      </w:r>
      <w:r>
        <w:rPr>
          <w:rFonts w:ascii="Times New Roman" w:hAnsi="Times New Roman"/>
          <w:b/>
          <w:bCs/>
          <w:sz w:val="24"/>
          <w:vertAlign w:val="superscript"/>
        </w:rPr>
        <w:t>2</w:t>
      </w:r>
      <w:r>
        <w:rPr>
          <w:rFonts w:ascii="Times New Roman" w:hAnsi="Times New Roman"/>
          <w:sz w:val="24"/>
        </w:rPr>
        <w:t xml:space="preserve"> un 5. punktā) + tarifs par kilogramu, kas noteikts 30. panta 3., 4.</w:t>
      </w:r>
      <w:r>
        <w:rPr>
          <w:rFonts w:ascii="Times New Roman" w:hAnsi="Times New Roman"/>
          <w:b/>
          <w:bCs/>
          <w:sz w:val="24"/>
          <w:vertAlign w:val="superscript"/>
        </w:rPr>
        <w:t>1</w:t>
      </w:r>
      <w:r>
        <w:rPr>
          <w:rFonts w:ascii="Times New Roman" w:hAnsi="Times New Roman"/>
          <w:sz w:val="24"/>
        </w:rPr>
        <w:t>, 4.</w:t>
      </w:r>
      <w:r>
        <w:rPr>
          <w:rFonts w:ascii="Times New Roman" w:hAnsi="Times New Roman"/>
          <w:b/>
          <w:bCs/>
          <w:sz w:val="24"/>
          <w:vertAlign w:val="superscript"/>
        </w:rPr>
        <w:t>2</w:t>
      </w:r>
      <w:r>
        <w:rPr>
          <w:rFonts w:ascii="Times New Roman" w:hAnsi="Times New Roman"/>
          <w:sz w:val="24"/>
          <w:u w:val="single" w:color="000000"/>
        </w:rPr>
        <w:t xml:space="preserve"> </w:t>
      </w:r>
      <w:r>
        <w:rPr>
          <w:rFonts w:ascii="Times New Roman" w:hAnsi="Times New Roman"/>
          <w:sz w:val="24"/>
        </w:rPr>
        <w:t>un 5. punktā. Sūtījumu skaitu vienā kilogramā iegūst, veicot 5. punktā minēto statistisko novērošanu.</w:t>
      </w:r>
    </w:p>
    <w:p w14:paraId="6476D67E" w14:textId="77777777" w:rsidR="00572150" w:rsidRPr="00F84148" w:rsidRDefault="00572150" w:rsidP="00F84148">
      <w:pPr>
        <w:jc w:val="both"/>
        <w:rPr>
          <w:rFonts w:ascii="Times New Roman" w:hAnsi="Times New Roman"/>
          <w:noProof/>
          <w:sz w:val="24"/>
        </w:rPr>
      </w:pPr>
    </w:p>
    <w:p w14:paraId="3E0F970F" w14:textId="77777777" w:rsidR="00572150" w:rsidRPr="00F84148" w:rsidRDefault="00572150" w:rsidP="00F84148">
      <w:pPr>
        <w:jc w:val="both"/>
        <w:rPr>
          <w:rFonts w:ascii="Times New Roman" w:hAnsi="Times New Roman"/>
          <w:noProof/>
          <w:sz w:val="24"/>
        </w:rPr>
      </w:pPr>
    </w:p>
    <w:p w14:paraId="7722FAE1"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30-112. pants (B grozījums)</w:t>
      </w:r>
    </w:p>
    <w:p w14:paraId="3BDA98AB" w14:textId="77777777" w:rsidR="00583241" w:rsidRDefault="00572150" w:rsidP="00F84148">
      <w:pPr>
        <w:pStyle w:val="BodyText"/>
        <w:ind w:left="0"/>
        <w:jc w:val="both"/>
        <w:rPr>
          <w:rFonts w:ascii="Times New Roman" w:hAnsi="Times New Roman"/>
          <w:noProof/>
          <w:sz w:val="24"/>
        </w:rPr>
      </w:pPr>
      <w:r>
        <w:rPr>
          <w:rFonts w:ascii="Times New Roman" w:hAnsi="Times New Roman"/>
          <w:sz w:val="24"/>
        </w:rPr>
        <w:t>Gala norēķinu tarifu pārskatīšanas mehānisms</w:t>
      </w:r>
    </w:p>
    <w:p w14:paraId="74E733F6" w14:textId="77777777" w:rsidR="00583241" w:rsidRDefault="00583241" w:rsidP="00F84148">
      <w:pPr>
        <w:pStyle w:val="BodyText"/>
        <w:ind w:left="0"/>
        <w:jc w:val="both"/>
        <w:rPr>
          <w:rFonts w:ascii="Times New Roman" w:hAnsi="Times New Roman"/>
          <w:noProof/>
          <w:sz w:val="24"/>
        </w:rPr>
      </w:pPr>
    </w:p>
    <w:p w14:paraId="13FF812D" w14:textId="64C15F3F" w:rsidR="00572150" w:rsidRDefault="00572150" w:rsidP="00F84148">
      <w:pPr>
        <w:pStyle w:val="BodyText"/>
        <w:ind w:left="0"/>
        <w:jc w:val="both"/>
        <w:rPr>
          <w:rFonts w:ascii="Times New Roman" w:hAnsi="Times New Roman"/>
          <w:noProof/>
          <w:sz w:val="24"/>
        </w:rPr>
      </w:pPr>
      <w:r>
        <w:rPr>
          <w:rFonts w:ascii="Times New Roman" w:hAnsi="Times New Roman"/>
          <w:sz w:val="24"/>
        </w:rPr>
        <w:t>Grozīts šā panta 1., 6. un 7. punkts:</w:t>
      </w:r>
    </w:p>
    <w:p w14:paraId="696FEFE4" w14:textId="77777777" w:rsidR="00583241" w:rsidRPr="00F84148" w:rsidRDefault="00583241" w:rsidP="00F84148">
      <w:pPr>
        <w:pStyle w:val="BodyText"/>
        <w:ind w:left="0"/>
        <w:jc w:val="both"/>
        <w:rPr>
          <w:rFonts w:ascii="Times New Roman" w:hAnsi="Times New Roman"/>
          <w:noProof/>
          <w:sz w:val="24"/>
        </w:rPr>
      </w:pPr>
    </w:p>
    <w:p w14:paraId="4C0B6381" w14:textId="69ADF7BB"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t>1. Izraudzītais operators, kura nosūtīto vai saņemto pasta sūtījumu plūsma ir lielāka par plūsmas robežvērtību, kas noteikta Konvencijas 29. panta 17. punktā (izņemot M maisus), var lūgt, lai attiecīgais izraudzītais operators izmanto tālāk izklāstīto tarifa pārskatīšanas mehānismu, tādējādi nosakot jaunu, attiecīgajai plūsmai atbilstīgu gala norēķinu tarifu. Šo prasību var izteikt, ņemot vērā turpmāk minētos nosacījumus:</w:t>
      </w:r>
    </w:p>
    <w:p w14:paraId="6BF522A1" w14:textId="10AD1EDD"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t>1.1. ja mērķsistēmas izraudzītais operators konstatē, ka no pārejas sistēmas izraudzītā operatora saņemto sūtījumu vidējais skaits kilogramā (</w:t>
      </w:r>
      <w:r>
        <w:rPr>
          <w:rFonts w:ascii="Times New Roman" w:hAnsi="Times New Roman"/>
          <w:i/>
          <w:iCs/>
          <w:sz w:val="24"/>
        </w:rPr>
        <w:t>IPK</w:t>
      </w:r>
      <w:r>
        <w:rPr>
          <w:rFonts w:ascii="Times New Roman" w:hAnsi="Times New Roman"/>
          <w:sz w:val="24"/>
        </w:rPr>
        <w:t xml:space="preserve">) ir lielāks par </w:t>
      </w:r>
      <w:r>
        <w:rPr>
          <w:rFonts w:ascii="Times New Roman" w:hAnsi="Times New Roman"/>
          <w:b/>
          <w:bCs/>
          <w:sz w:val="24"/>
        </w:rPr>
        <w:t>12</w:t>
      </w:r>
      <w:r>
        <w:rPr>
          <w:rFonts w:ascii="Times New Roman" w:hAnsi="Times New Roman"/>
          <w:sz w:val="24"/>
        </w:rPr>
        <w:t>;</w:t>
      </w:r>
    </w:p>
    <w:p w14:paraId="363E615E" w14:textId="44325A80"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t xml:space="preserve">1.2. ja pārejas sistēmas izraudzītais operators konstatē, ka citam izraudzītajam operatoram nosūtīto sūtījumu vidējais skaits kilogramā ir mazāks par </w:t>
      </w:r>
      <w:r>
        <w:rPr>
          <w:rFonts w:ascii="Times New Roman" w:hAnsi="Times New Roman"/>
          <w:b/>
          <w:bCs/>
          <w:sz w:val="24"/>
        </w:rPr>
        <w:t>7</w:t>
      </w:r>
      <w:r>
        <w:rPr>
          <w:rFonts w:ascii="Times New Roman" w:hAnsi="Times New Roman"/>
          <w:sz w:val="24"/>
        </w:rPr>
        <w:t>;</w:t>
      </w:r>
    </w:p>
    <w:p w14:paraId="122A15C3" w14:textId="09A81DE6" w:rsidR="00572150" w:rsidRPr="00F84148" w:rsidRDefault="00583241" w:rsidP="00583241">
      <w:pPr>
        <w:pStyle w:val="BodyText"/>
        <w:ind w:left="0"/>
        <w:jc w:val="both"/>
        <w:rPr>
          <w:rFonts w:ascii="Times New Roman" w:hAnsi="Times New Roman"/>
          <w:noProof/>
          <w:sz w:val="24"/>
        </w:rPr>
      </w:pPr>
      <w:r>
        <w:rPr>
          <w:rFonts w:ascii="Times New Roman" w:hAnsi="Times New Roman"/>
          <w:sz w:val="24"/>
        </w:rPr>
        <w:t>1.2.1. (Bez izmaiņām.)</w:t>
      </w:r>
    </w:p>
    <w:p w14:paraId="73919FAC" w14:textId="34CDF08A"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t xml:space="preserve">1.3. ja pārejas sistēmas izraudzītais operators konstatē, ka no cita izraudzītā operatora saņemto sūtījumu vidējais skaits kilogramā ir lielāks par </w:t>
      </w:r>
      <w:r>
        <w:rPr>
          <w:rFonts w:ascii="Times New Roman" w:hAnsi="Times New Roman"/>
          <w:b/>
          <w:bCs/>
          <w:sz w:val="24"/>
        </w:rPr>
        <w:t>12</w:t>
      </w:r>
      <w:r>
        <w:rPr>
          <w:rFonts w:ascii="Times New Roman" w:hAnsi="Times New Roman"/>
          <w:sz w:val="24"/>
        </w:rPr>
        <w:t>;</w:t>
      </w:r>
    </w:p>
    <w:p w14:paraId="34A76E6A" w14:textId="3274EA31"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t>1.4. (Bez izmaiņām.)</w:t>
      </w:r>
    </w:p>
    <w:p w14:paraId="3C3AE7BB" w14:textId="77777777" w:rsidR="00572150" w:rsidRPr="00F84148" w:rsidRDefault="00572150" w:rsidP="00F84148">
      <w:pPr>
        <w:jc w:val="both"/>
        <w:rPr>
          <w:rFonts w:ascii="Times New Roman" w:eastAsia="Arial" w:hAnsi="Times New Roman" w:cs="Arial"/>
          <w:noProof/>
          <w:sz w:val="24"/>
          <w:szCs w:val="13"/>
        </w:rPr>
      </w:pPr>
    </w:p>
    <w:p w14:paraId="3AD8CC1F" w14:textId="737AB4B7"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lastRenderedPageBreak/>
        <w:t xml:space="preserve">6. Attiecīgās sūtījumu plūsmas jauno gala norēķinu tarifu aprēķina </w:t>
      </w:r>
      <w:r>
        <w:rPr>
          <w:rFonts w:ascii="Times New Roman" w:hAnsi="Times New Roman"/>
          <w:i/>
          <w:iCs/>
          <w:sz w:val="24"/>
        </w:rPr>
        <w:t>SDR</w:t>
      </w:r>
      <w:r>
        <w:rPr>
          <w:rFonts w:ascii="Times New Roman" w:hAnsi="Times New Roman"/>
          <w:sz w:val="24"/>
        </w:rPr>
        <w:t xml:space="preserve"> vienībās šādi: tarifs par kilogramu = (sūtījumu vidējais skaits vienā kg, reizināts ar tarifu par sūtījumu, kas noteikts 30. panta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xml:space="preserve"> un 5. punktā) + tarifs par kilogramu, kas noteikts 30. panta 3.,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xml:space="preserve"> un 5. punktā. Sūtījumu vidējo skaitu vienā kilogramā nosaka, veicot </w:t>
      </w:r>
      <w:r>
        <w:rPr>
          <w:rFonts w:ascii="Times New Roman" w:hAnsi="Times New Roman"/>
          <w:b/>
          <w:bCs/>
          <w:sz w:val="24"/>
        </w:rPr>
        <w:t>4</w:t>
      </w:r>
      <w:r>
        <w:rPr>
          <w:rFonts w:ascii="Times New Roman" w:hAnsi="Times New Roman"/>
          <w:sz w:val="24"/>
        </w:rPr>
        <w:t>. punktā noteikto statistisko novērošanu.</w:t>
      </w:r>
    </w:p>
    <w:p w14:paraId="2A1B9D46" w14:textId="77777777" w:rsidR="00572150" w:rsidRPr="00F84148" w:rsidRDefault="00572150" w:rsidP="00F84148">
      <w:pPr>
        <w:jc w:val="both"/>
        <w:rPr>
          <w:rFonts w:ascii="Times New Roman" w:eastAsia="Arial" w:hAnsi="Times New Roman" w:cs="Arial"/>
          <w:noProof/>
          <w:sz w:val="24"/>
          <w:szCs w:val="12"/>
        </w:rPr>
      </w:pPr>
    </w:p>
    <w:p w14:paraId="006D625F" w14:textId="70C3279C" w:rsidR="00572150" w:rsidRPr="00F84148" w:rsidRDefault="00583241" w:rsidP="00583241">
      <w:pPr>
        <w:pStyle w:val="BodyText"/>
        <w:tabs>
          <w:tab w:val="left" w:pos="669"/>
        </w:tabs>
        <w:ind w:left="0"/>
        <w:jc w:val="both"/>
        <w:rPr>
          <w:rFonts w:ascii="Times New Roman" w:hAnsi="Times New Roman"/>
          <w:noProof/>
          <w:sz w:val="24"/>
        </w:rPr>
      </w:pPr>
      <w:r>
        <w:rPr>
          <w:rFonts w:ascii="Times New Roman" w:hAnsi="Times New Roman"/>
          <w:sz w:val="24"/>
        </w:rPr>
        <w:t xml:space="preserve">7. Ja sūtījumu vidējais skaits vienā kilogramā ir </w:t>
      </w:r>
      <w:r>
        <w:rPr>
          <w:rFonts w:ascii="Times New Roman" w:hAnsi="Times New Roman"/>
          <w:b/>
          <w:bCs/>
          <w:sz w:val="24"/>
        </w:rPr>
        <w:t>7</w:t>
      </w:r>
      <w:r>
        <w:rPr>
          <w:rFonts w:ascii="Times New Roman" w:hAnsi="Times New Roman"/>
          <w:sz w:val="24"/>
        </w:rPr>
        <w:t>–</w:t>
      </w:r>
      <w:r>
        <w:rPr>
          <w:rFonts w:ascii="Times New Roman" w:hAnsi="Times New Roman"/>
          <w:b/>
          <w:bCs/>
          <w:sz w:val="24"/>
        </w:rPr>
        <w:t>12</w:t>
      </w:r>
      <w:r>
        <w:rPr>
          <w:rFonts w:ascii="Times New Roman" w:hAnsi="Times New Roman"/>
          <w:sz w:val="24"/>
        </w:rPr>
        <w:t xml:space="preserve"> sūtījumi, tad attiecīgajai sūtījumu plūsmai nākamajā kalendārajā gadā piemēro Konvencijas 30. panta 5. punktā paredzēto tarifu. Kalendārajā gadā, kurā sūtījumu vidējais skaits kilogramā ir </w:t>
      </w:r>
      <w:r>
        <w:rPr>
          <w:rFonts w:ascii="Times New Roman" w:hAnsi="Times New Roman"/>
          <w:b/>
          <w:bCs/>
          <w:sz w:val="24"/>
        </w:rPr>
        <w:t>7</w:t>
      </w:r>
      <w:r>
        <w:rPr>
          <w:rFonts w:ascii="Times New Roman" w:hAnsi="Times New Roman"/>
          <w:sz w:val="24"/>
        </w:rPr>
        <w:t>–</w:t>
      </w:r>
      <w:r>
        <w:rPr>
          <w:rFonts w:ascii="Times New Roman" w:hAnsi="Times New Roman"/>
          <w:b/>
          <w:bCs/>
          <w:sz w:val="24"/>
        </w:rPr>
        <w:t>12</w:t>
      </w:r>
      <w:r>
        <w:rPr>
          <w:rFonts w:ascii="Times New Roman" w:hAnsi="Times New Roman"/>
          <w:sz w:val="24"/>
        </w:rPr>
        <w:t xml:space="preserve"> sūtījumi, gala norēķinu tarifa aprēķināšanai izmanto sūtījumu vidējo skaitu vienā kilogramā, kas iegūts, veicot statistisko novērošanu. Turklāt, ja sūtījumu vidējais skaits kilogramā, kas iegūts, veicot </w:t>
      </w:r>
      <w:r>
        <w:rPr>
          <w:rFonts w:ascii="Times New Roman" w:hAnsi="Times New Roman"/>
          <w:b/>
          <w:bCs/>
          <w:sz w:val="24"/>
        </w:rPr>
        <w:t>4</w:t>
      </w:r>
      <w:r>
        <w:rPr>
          <w:rFonts w:ascii="Times New Roman" w:hAnsi="Times New Roman"/>
          <w:sz w:val="24"/>
        </w:rPr>
        <w:t xml:space="preserve">. punktā minēto statistisko novērošanu, visā kalendārajā gadā ir </w:t>
      </w:r>
      <w:r>
        <w:rPr>
          <w:rFonts w:ascii="Times New Roman" w:hAnsi="Times New Roman"/>
          <w:b/>
          <w:bCs/>
          <w:sz w:val="24"/>
        </w:rPr>
        <w:t>7</w:t>
      </w:r>
      <w:r>
        <w:rPr>
          <w:rFonts w:ascii="Times New Roman" w:hAnsi="Times New Roman"/>
          <w:sz w:val="24"/>
        </w:rPr>
        <w:t>–</w:t>
      </w:r>
      <w:r>
        <w:rPr>
          <w:rFonts w:ascii="Times New Roman" w:hAnsi="Times New Roman"/>
          <w:b/>
          <w:bCs/>
          <w:sz w:val="24"/>
        </w:rPr>
        <w:t>12</w:t>
      </w:r>
      <w:r>
        <w:rPr>
          <w:rFonts w:ascii="Times New Roman" w:hAnsi="Times New Roman"/>
          <w:sz w:val="24"/>
        </w:rPr>
        <w:t> sūtījumi, statistisko novērošanu attiecībā uz sūtījumu skaitu kilogramā pārtrauc līdz laikam, kad ir izpildīti statistiskās novērošanas nosacījumi un statistiskā novērošana tiek atsākta.</w:t>
      </w:r>
    </w:p>
    <w:p w14:paraId="7F63851D" w14:textId="77777777" w:rsidR="00572150" w:rsidRPr="00F84148" w:rsidRDefault="00572150" w:rsidP="00F84148">
      <w:pPr>
        <w:jc w:val="both"/>
        <w:rPr>
          <w:rFonts w:ascii="Times New Roman" w:eastAsia="Arial" w:hAnsi="Times New Roman" w:cs="Arial"/>
          <w:noProof/>
          <w:sz w:val="24"/>
          <w:szCs w:val="18"/>
        </w:rPr>
      </w:pPr>
    </w:p>
    <w:p w14:paraId="27F6A8FE" w14:textId="77777777" w:rsidR="00572150" w:rsidRPr="00F84148" w:rsidRDefault="00572150" w:rsidP="00F84148">
      <w:pPr>
        <w:jc w:val="both"/>
        <w:rPr>
          <w:rFonts w:ascii="Times New Roman" w:eastAsia="Arial" w:hAnsi="Times New Roman" w:cs="Arial"/>
          <w:noProof/>
          <w:sz w:val="24"/>
          <w:szCs w:val="20"/>
        </w:rPr>
      </w:pPr>
    </w:p>
    <w:p w14:paraId="3CBDD63D"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30-116. pants</w:t>
      </w:r>
    </w:p>
    <w:p w14:paraId="59D0C451"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Statistikas datu vākšana par pasta sūtījumu apmaiņu starp mērķsistēmas valstu izraudzītajiem operatoriem</w:t>
      </w:r>
    </w:p>
    <w:p w14:paraId="39082F51" w14:textId="77777777" w:rsidR="00572150" w:rsidRPr="00F84148" w:rsidRDefault="00572150" w:rsidP="00F84148">
      <w:pPr>
        <w:jc w:val="both"/>
        <w:rPr>
          <w:rFonts w:ascii="Times New Roman" w:eastAsia="Arial" w:hAnsi="Times New Roman" w:cs="Arial"/>
          <w:noProof/>
          <w:sz w:val="24"/>
          <w:szCs w:val="18"/>
        </w:rPr>
      </w:pPr>
    </w:p>
    <w:p w14:paraId="0A0C12BE"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1. punkts:</w:t>
      </w:r>
    </w:p>
    <w:p w14:paraId="0C37AE1C" w14:textId="77777777" w:rsidR="00572150" w:rsidRPr="00F84148" w:rsidRDefault="00572150" w:rsidP="00F84148">
      <w:pPr>
        <w:jc w:val="both"/>
        <w:rPr>
          <w:rFonts w:ascii="Times New Roman" w:eastAsia="Arial" w:hAnsi="Times New Roman" w:cs="Arial"/>
          <w:noProof/>
          <w:sz w:val="24"/>
          <w:szCs w:val="20"/>
        </w:rPr>
      </w:pPr>
    </w:p>
    <w:p w14:paraId="4F1F2CA8" w14:textId="56C32979"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1. Lai iegūtu informāciju par pasta sūtījumu apmaiņu starp mērķsistēmas valstu izraudzītajiem operatoriem </w:t>
      </w:r>
      <w:r>
        <w:rPr>
          <w:rFonts w:ascii="Times New Roman" w:hAnsi="Times New Roman"/>
          <w:b/>
          <w:bCs/>
          <w:sz w:val="24"/>
        </w:rPr>
        <w:t>pirms 2010. gada</w:t>
      </w:r>
      <w:r>
        <w:rPr>
          <w:rFonts w:ascii="Times New Roman" w:hAnsi="Times New Roman"/>
          <w:sz w:val="24"/>
        </w:rPr>
        <w:t xml:space="preserve">, vāc statistikas datus. Tomēr, lai izvairītos no statistiskās novērošanas izmaksām par neliela apjoma apmaiņu </w:t>
      </w:r>
      <w:r>
        <w:rPr>
          <w:rFonts w:ascii="Times New Roman" w:hAnsi="Times New Roman"/>
          <w:b/>
          <w:bCs/>
          <w:sz w:val="24"/>
        </w:rPr>
        <w:t>starp mērķsistēmas valstu izraudzītajiem operatoriem pirms 2010. gada</w:t>
      </w:r>
      <w:r>
        <w:rPr>
          <w:rFonts w:ascii="Times New Roman" w:hAnsi="Times New Roman"/>
          <w:sz w:val="24"/>
        </w:rPr>
        <w:t xml:space="preserve">, sūtījumu vidējo skaitu kilogramā starp mērķsistēmas valstu izraudzītajiem operatoriem izmanto tikai pasta sūtījumu plūsmām, kuras ir mazākas par noteiktu robežvērtību, </w:t>
      </w:r>
      <w:r>
        <w:rPr>
          <w:rFonts w:ascii="Times New Roman" w:hAnsi="Times New Roman"/>
          <w:b/>
          <w:bCs/>
          <w:sz w:val="24"/>
        </w:rPr>
        <w:t>ja</w:t>
      </w:r>
      <w:r>
        <w:rPr>
          <w:rFonts w:ascii="Times New Roman" w:hAnsi="Times New Roman"/>
          <w:sz w:val="24"/>
        </w:rPr>
        <w:t xml:space="preserve"> abi izraudzītie operatori </w:t>
      </w:r>
      <w:r>
        <w:rPr>
          <w:rFonts w:ascii="Times New Roman" w:hAnsi="Times New Roman"/>
          <w:b/>
          <w:bCs/>
          <w:sz w:val="24"/>
        </w:rPr>
        <w:t>par to vienojas</w:t>
      </w:r>
      <w:r>
        <w:rPr>
          <w:rFonts w:ascii="Times New Roman" w:hAnsi="Times New Roman"/>
          <w:sz w:val="24"/>
        </w:rPr>
        <w:t>. Pasta darbības padome nosaka piemērojamo robežvērtību un vidējo sūtījumu skaitu kilogramā.</w:t>
      </w:r>
    </w:p>
    <w:p w14:paraId="7A01039E" w14:textId="77777777" w:rsidR="00572150" w:rsidRPr="00F84148" w:rsidRDefault="00572150" w:rsidP="00F84148">
      <w:pPr>
        <w:jc w:val="both"/>
        <w:rPr>
          <w:rFonts w:ascii="Times New Roman" w:hAnsi="Times New Roman"/>
          <w:noProof/>
          <w:sz w:val="24"/>
        </w:rPr>
      </w:pPr>
    </w:p>
    <w:p w14:paraId="13F4B565" w14:textId="77777777" w:rsidR="00572150" w:rsidRPr="00F84148" w:rsidRDefault="00572150" w:rsidP="00F84148">
      <w:pPr>
        <w:jc w:val="both"/>
        <w:rPr>
          <w:rFonts w:ascii="Times New Roman" w:hAnsi="Times New Roman"/>
          <w:noProof/>
          <w:sz w:val="24"/>
        </w:rPr>
      </w:pPr>
    </w:p>
    <w:p w14:paraId="2DDF93DF" w14:textId="77777777" w:rsidR="00572150" w:rsidRPr="00F84148" w:rsidRDefault="00572150" w:rsidP="00F84148">
      <w:pPr>
        <w:pStyle w:val="Heading1"/>
        <w:ind w:left="0"/>
        <w:jc w:val="both"/>
        <w:rPr>
          <w:rFonts w:ascii="Times New Roman" w:hAnsi="Times New Roman"/>
          <w:noProof/>
          <w:sz w:val="24"/>
        </w:rPr>
      </w:pPr>
      <w:r>
        <w:rPr>
          <w:rFonts w:ascii="Times New Roman" w:hAnsi="Times New Roman"/>
          <w:sz w:val="24"/>
        </w:rPr>
        <w:t>III nodaļa</w:t>
      </w:r>
    </w:p>
    <w:p w14:paraId="7538A3FB" w14:textId="77777777" w:rsidR="00572150" w:rsidRPr="00F84148" w:rsidRDefault="00572150" w:rsidP="00F84148">
      <w:pPr>
        <w:jc w:val="both"/>
        <w:rPr>
          <w:rFonts w:ascii="Times New Roman" w:hAnsi="Times New Roman"/>
          <w:b/>
          <w:noProof/>
          <w:sz w:val="24"/>
        </w:rPr>
      </w:pPr>
      <w:r>
        <w:rPr>
          <w:rFonts w:ascii="Times New Roman" w:hAnsi="Times New Roman"/>
          <w:b/>
          <w:sz w:val="24"/>
        </w:rPr>
        <w:t>Pasta paku reglaments</w:t>
      </w:r>
    </w:p>
    <w:p w14:paraId="18F7C973" w14:textId="77777777" w:rsidR="00572150" w:rsidRPr="00F84148" w:rsidRDefault="00572150" w:rsidP="00F84148">
      <w:pPr>
        <w:jc w:val="both"/>
        <w:rPr>
          <w:rFonts w:ascii="Times New Roman" w:eastAsia="Arial" w:hAnsi="Times New Roman" w:cs="Arial"/>
          <w:b/>
          <w:bCs/>
          <w:noProof/>
          <w:sz w:val="24"/>
          <w:szCs w:val="20"/>
        </w:rPr>
      </w:pPr>
    </w:p>
    <w:p w14:paraId="74F7FE97"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17-210. pants</w:t>
      </w:r>
    </w:p>
    <w:p w14:paraId="2BC599EF" w14:textId="77777777" w:rsidR="00583241" w:rsidRDefault="00572150" w:rsidP="00F84148">
      <w:pPr>
        <w:pStyle w:val="BodyText"/>
        <w:ind w:left="0"/>
        <w:jc w:val="both"/>
        <w:rPr>
          <w:rFonts w:ascii="Times New Roman" w:hAnsi="Times New Roman"/>
          <w:noProof/>
          <w:sz w:val="24"/>
        </w:rPr>
      </w:pPr>
      <w:r>
        <w:rPr>
          <w:rFonts w:ascii="Times New Roman" w:hAnsi="Times New Roman"/>
          <w:sz w:val="24"/>
        </w:rPr>
        <w:t>Procedūras, kas jāpilda sūtītājam</w:t>
      </w:r>
    </w:p>
    <w:p w14:paraId="1CA2E900" w14:textId="77777777" w:rsidR="00583241" w:rsidRDefault="00583241" w:rsidP="00F84148">
      <w:pPr>
        <w:pStyle w:val="BodyText"/>
        <w:ind w:left="0"/>
        <w:jc w:val="both"/>
        <w:rPr>
          <w:rFonts w:ascii="Times New Roman" w:hAnsi="Times New Roman"/>
          <w:noProof/>
          <w:sz w:val="24"/>
        </w:rPr>
      </w:pPr>
    </w:p>
    <w:p w14:paraId="68EEE170" w14:textId="56AF42CF"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3. punkts:</w:t>
      </w:r>
    </w:p>
    <w:p w14:paraId="6CF9726F" w14:textId="77777777" w:rsidR="00583241" w:rsidRDefault="00583241" w:rsidP="00F84148">
      <w:pPr>
        <w:pStyle w:val="BodyText"/>
        <w:ind w:left="0"/>
        <w:jc w:val="both"/>
        <w:rPr>
          <w:rFonts w:ascii="Times New Roman" w:hAnsi="Times New Roman"/>
          <w:noProof/>
          <w:sz w:val="24"/>
        </w:rPr>
      </w:pPr>
    </w:p>
    <w:p w14:paraId="2F4B65D2" w14:textId="0648D78B"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3. </w:t>
      </w:r>
      <w:r>
        <w:rPr>
          <w:rFonts w:ascii="Times New Roman" w:hAnsi="Times New Roman"/>
          <w:b/>
          <w:bCs/>
          <w:sz w:val="24"/>
        </w:rPr>
        <w:t>Saskaņā ar 08-002. pantu</w:t>
      </w:r>
      <w:r>
        <w:rPr>
          <w:rFonts w:ascii="Times New Roman" w:hAnsi="Times New Roman"/>
          <w:sz w:val="24"/>
        </w:rPr>
        <w:t xml:space="preserve"> muitas datus, kas norādīti saskaņā ar instrukcijām par CN 23 muitas deklarācijām, tostarp sūtītāja un adresāta vārdu, uzvārdu un adresi, galamērķa valsts izraudzītajam operatoram </w:t>
      </w:r>
      <w:r>
        <w:rPr>
          <w:rFonts w:ascii="Times New Roman" w:hAnsi="Times New Roman"/>
          <w:b/>
          <w:bCs/>
          <w:sz w:val="24"/>
        </w:rPr>
        <w:t>nosūta</w:t>
      </w:r>
      <w:r>
        <w:rPr>
          <w:rFonts w:ascii="Times New Roman" w:hAnsi="Times New Roman"/>
          <w:sz w:val="24"/>
        </w:rPr>
        <w:t xml:space="preserve"> elektroniski </w:t>
      </w:r>
      <w:r>
        <w:rPr>
          <w:rFonts w:ascii="Times New Roman" w:hAnsi="Times New Roman"/>
          <w:b/>
          <w:bCs/>
          <w:sz w:val="24"/>
        </w:rPr>
        <w:t xml:space="preserve">atbilstīgi </w:t>
      </w:r>
      <w:r>
        <w:rPr>
          <w:rFonts w:ascii="Times New Roman" w:hAnsi="Times New Roman"/>
          <w:b/>
          <w:bCs/>
          <w:i/>
          <w:iCs/>
          <w:sz w:val="24"/>
        </w:rPr>
        <w:t>UPU EDI</w:t>
      </w:r>
      <w:r>
        <w:rPr>
          <w:rFonts w:ascii="Times New Roman" w:hAnsi="Times New Roman"/>
          <w:b/>
          <w:bCs/>
          <w:sz w:val="24"/>
        </w:rPr>
        <w:t xml:space="preserve"> ziņojumu standartam M33 (</w:t>
      </w:r>
      <w:r>
        <w:rPr>
          <w:rFonts w:ascii="Times New Roman" w:hAnsi="Times New Roman"/>
          <w:b/>
          <w:bCs/>
          <w:i/>
          <w:iCs/>
          <w:sz w:val="24"/>
        </w:rPr>
        <w:t>ITMATT</w:t>
      </w:r>
      <w:r>
        <w:rPr>
          <w:rFonts w:ascii="Times New Roman" w:hAnsi="Times New Roman"/>
          <w:b/>
          <w:bCs/>
          <w:sz w:val="24"/>
        </w:rPr>
        <w:t xml:space="preserve"> V1)</w:t>
      </w:r>
      <w:r>
        <w:rPr>
          <w:rFonts w:ascii="Times New Roman" w:hAnsi="Times New Roman"/>
          <w:sz w:val="24"/>
        </w:rPr>
        <w:t>.</w:t>
      </w:r>
    </w:p>
    <w:p w14:paraId="355CF7B0" w14:textId="77777777" w:rsidR="00572150" w:rsidRPr="00F84148" w:rsidRDefault="00572150" w:rsidP="00F84148">
      <w:pPr>
        <w:jc w:val="both"/>
        <w:rPr>
          <w:rFonts w:ascii="Times New Roman" w:eastAsia="Arial" w:hAnsi="Times New Roman" w:cs="Arial"/>
          <w:noProof/>
          <w:sz w:val="24"/>
          <w:szCs w:val="13"/>
        </w:rPr>
      </w:pPr>
    </w:p>
    <w:p w14:paraId="4A96E258" w14:textId="0FEE554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Sūtījuma nodošanas valsts izraudzītais operators visus šos datus vai to daļu izvešanas nolūkā var nodot sūtījuma nodošanas valsts muitas pārvaldei, un galamērķa valsts izraudzītais operators visus šos datus vai to daļu ievešanas nolūkā var nodot galamērķa valsts muitas pārvaldei.</w:t>
      </w:r>
    </w:p>
    <w:p w14:paraId="197627C8" w14:textId="77777777" w:rsidR="00572150" w:rsidRPr="00F84148" w:rsidRDefault="00572150" w:rsidP="00F84148">
      <w:pPr>
        <w:jc w:val="both"/>
        <w:rPr>
          <w:rFonts w:ascii="Times New Roman" w:eastAsia="Arial" w:hAnsi="Times New Roman" w:cs="Arial"/>
          <w:noProof/>
          <w:sz w:val="24"/>
          <w:szCs w:val="18"/>
        </w:rPr>
      </w:pPr>
    </w:p>
    <w:p w14:paraId="64E0E704" w14:textId="77777777" w:rsidR="00572150" w:rsidRPr="00F84148" w:rsidRDefault="00572150" w:rsidP="00F84148">
      <w:pPr>
        <w:jc w:val="both"/>
        <w:rPr>
          <w:rFonts w:ascii="Times New Roman" w:eastAsia="Arial" w:hAnsi="Times New Roman" w:cs="Arial"/>
          <w:noProof/>
          <w:sz w:val="24"/>
          <w:szCs w:val="18"/>
        </w:rPr>
      </w:pPr>
    </w:p>
    <w:p w14:paraId="230B699C"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17-216. pants</w:t>
      </w:r>
    </w:p>
    <w:p w14:paraId="0E801F5F" w14:textId="77777777" w:rsidR="00141F61" w:rsidRDefault="00572150" w:rsidP="00F84148">
      <w:pPr>
        <w:pStyle w:val="BodyText"/>
        <w:ind w:left="0"/>
        <w:jc w:val="both"/>
        <w:rPr>
          <w:rFonts w:ascii="Times New Roman" w:hAnsi="Times New Roman"/>
          <w:noProof/>
          <w:sz w:val="24"/>
        </w:rPr>
      </w:pPr>
      <w:r>
        <w:rPr>
          <w:rFonts w:ascii="Times New Roman" w:hAnsi="Times New Roman"/>
          <w:sz w:val="24"/>
        </w:rPr>
        <w:t>Elektroniska informācijas apmaiņa pasta procesu nodrošināšanai</w:t>
      </w:r>
    </w:p>
    <w:p w14:paraId="0CD17285" w14:textId="77777777" w:rsidR="00141F61" w:rsidRDefault="00141F61" w:rsidP="00F84148">
      <w:pPr>
        <w:pStyle w:val="BodyText"/>
        <w:ind w:left="0"/>
        <w:jc w:val="both"/>
        <w:rPr>
          <w:rFonts w:ascii="Times New Roman" w:hAnsi="Times New Roman"/>
          <w:noProof/>
          <w:sz w:val="24"/>
        </w:rPr>
      </w:pPr>
    </w:p>
    <w:p w14:paraId="07DF4165" w14:textId="64402B7E"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šā panta 1. un 2.</w:t>
      </w:r>
      <w:r>
        <w:rPr>
          <w:rFonts w:ascii="Times New Roman" w:hAnsi="Times New Roman"/>
          <w:sz w:val="24"/>
          <w:vertAlign w:val="superscript"/>
        </w:rPr>
        <w:t>1</w:t>
      </w:r>
      <w:r>
        <w:rPr>
          <w:rFonts w:ascii="Times New Roman" w:hAnsi="Times New Roman"/>
          <w:sz w:val="24"/>
        </w:rPr>
        <w:t> punkts:</w:t>
      </w:r>
    </w:p>
    <w:p w14:paraId="0BFB8E45" w14:textId="77777777" w:rsidR="00141F61" w:rsidRDefault="00141F61" w:rsidP="00F84148">
      <w:pPr>
        <w:pStyle w:val="BodyText"/>
        <w:ind w:left="0"/>
        <w:jc w:val="both"/>
        <w:rPr>
          <w:rFonts w:ascii="Times New Roman" w:hAnsi="Times New Roman"/>
          <w:noProof/>
          <w:sz w:val="24"/>
        </w:rPr>
      </w:pPr>
    </w:p>
    <w:p w14:paraId="1ADC6A41" w14:textId="4C8D9959"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 xml:space="preserve">1. </w:t>
      </w:r>
      <w:r>
        <w:rPr>
          <w:rFonts w:ascii="Times New Roman" w:hAnsi="Times New Roman"/>
          <w:b/>
          <w:bCs/>
          <w:sz w:val="24"/>
        </w:rPr>
        <w:t>Izraudzītie operatori sniedz</w:t>
      </w:r>
      <w:r>
        <w:rPr>
          <w:rFonts w:ascii="Times New Roman" w:hAnsi="Times New Roman"/>
          <w:sz w:val="24"/>
        </w:rPr>
        <w:t xml:space="preserve"> sūtījuma virzības un izsekošanas informāciju, izmantojot </w:t>
      </w:r>
      <w:r>
        <w:rPr>
          <w:rFonts w:ascii="Times New Roman" w:hAnsi="Times New Roman"/>
          <w:i/>
          <w:iCs/>
          <w:sz w:val="24"/>
        </w:rPr>
        <w:t>UPU EDI</w:t>
      </w:r>
      <w:r>
        <w:rPr>
          <w:rFonts w:ascii="Times New Roman" w:hAnsi="Times New Roman"/>
          <w:sz w:val="24"/>
        </w:rPr>
        <w:t xml:space="preserve"> ziņojumu standartu M40 (</w:t>
      </w:r>
      <w:r>
        <w:rPr>
          <w:rFonts w:ascii="Times New Roman" w:hAnsi="Times New Roman"/>
          <w:i/>
          <w:iCs/>
          <w:sz w:val="24"/>
        </w:rPr>
        <w:t>EMSEVT</w:t>
      </w:r>
      <w:r>
        <w:rPr>
          <w:rFonts w:ascii="Times New Roman" w:hAnsi="Times New Roman"/>
          <w:sz w:val="24"/>
        </w:rPr>
        <w:t xml:space="preserve"> </w:t>
      </w:r>
      <w:r>
        <w:rPr>
          <w:rFonts w:ascii="Times New Roman" w:hAnsi="Times New Roman"/>
          <w:i/>
          <w:iCs/>
          <w:sz w:val="24"/>
        </w:rPr>
        <w:t>V3</w:t>
      </w:r>
      <w:r>
        <w:rPr>
          <w:rFonts w:ascii="Times New Roman" w:hAnsi="Times New Roman"/>
          <w:sz w:val="24"/>
        </w:rPr>
        <w:t xml:space="preserve">), par </w:t>
      </w:r>
      <w:r>
        <w:rPr>
          <w:rFonts w:ascii="Times New Roman" w:hAnsi="Times New Roman"/>
          <w:b/>
          <w:bCs/>
          <w:sz w:val="24"/>
        </w:rPr>
        <w:t>visām</w:t>
      </w:r>
      <w:r>
        <w:rPr>
          <w:rFonts w:ascii="Times New Roman" w:hAnsi="Times New Roman"/>
          <w:sz w:val="24"/>
        </w:rPr>
        <w:t xml:space="preserve"> no valsts teritorijas izejošajām un tajā ienākošajām pakām un nodrošina, ka datu apmaiņa notiek ar visiem iesaistītajiem partnervalstu izraudzītajiem operatoriem. Uz nosūtītajiem </w:t>
      </w:r>
      <w:r>
        <w:rPr>
          <w:rFonts w:ascii="Times New Roman" w:hAnsi="Times New Roman"/>
          <w:i/>
          <w:iCs/>
          <w:sz w:val="24"/>
        </w:rPr>
        <w:t>EMSEVT</w:t>
      </w:r>
      <w:r>
        <w:rPr>
          <w:rFonts w:ascii="Times New Roman" w:hAnsi="Times New Roman"/>
          <w:sz w:val="24"/>
        </w:rPr>
        <w:t xml:space="preserve"> paziņojumiem attiecas šādi rādītāji:</w:t>
      </w:r>
    </w:p>
    <w:p w14:paraId="14E4F9B0" w14:textId="77777777" w:rsidR="00572150" w:rsidRPr="00F84148" w:rsidRDefault="00572150" w:rsidP="00F84148">
      <w:pPr>
        <w:jc w:val="both"/>
        <w:rPr>
          <w:rFonts w:ascii="Times New Roman" w:hAnsi="Times New Roman"/>
          <w:noProof/>
          <w:sz w:val="24"/>
        </w:rPr>
      </w:pPr>
    </w:p>
    <w:p w14:paraId="2F4B7FA6" w14:textId="24DB8382" w:rsidR="00572150" w:rsidRPr="00F84148" w:rsidRDefault="00572150" w:rsidP="00F84148">
      <w:pPr>
        <w:pStyle w:val="BodyText"/>
        <w:tabs>
          <w:tab w:val="left" w:pos="1095"/>
        </w:tabs>
        <w:ind w:left="0"/>
        <w:jc w:val="both"/>
        <w:rPr>
          <w:rFonts w:ascii="Times New Roman" w:hAnsi="Times New Roman"/>
          <w:noProof/>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Iepriekšēju elektronisko datu ieguve un apmaiņa – M33 </w:t>
      </w:r>
      <w:r>
        <w:rPr>
          <w:rFonts w:ascii="Times New Roman" w:hAnsi="Times New Roman"/>
          <w:i/>
          <w:iCs/>
          <w:sz w:val="24"/>
        </w:rPr>
        <w:t>ITMATT</w:t>
      </w:r>
      <w:r>
        <w:rPr>
          <w:rFonts w:ascii="Times New Roman" w:hAnsi="Times New Roman"/>
          <w:sz w:val="24"/>
        </w:rPr>
        <w:t xml:space="preserve"> </w:t>
      </w:r>
      <w:r>
        <w:rPr>
          <w:rFonts w:ascii="Times New Roman" w:hAnsi="Times New Roman"/>
          <w:i/>
          <w:iCs/>
          <w:sz w:val="24"/>
        </w:rPr>
        <w:t>V1</w:t>
      </w:r>
      <w:r>
        <w:rPr>
          <w:rFonts w:ascii="Times New Roman" w:hAnsi="Times New Roman"/>
          <w:sz w:val="24"/>
        </w:rPr>
        <w:t xml:space="preserve"> </w:t>
      </w:r>
      <w:r>
        <w:rPr>
          <w:rFonts w:ascii="Times New Roman" w:hAnsi="Times New Roman"/>
          <w:b/>
          <w:bCs/>
          <w:sz w:val="24"/>
        </w:rPr>
        <w:t xml:space="preserve">un M41 </w:t>
      </w:r>
      <w:r>
        <w:rPr>
          <w:rFonts w:ascii="Times New Roman" w:hAnsi="Times New Roman"/>
          <w:b/>
          <w:bCs/>
          <w:i/>
          <w:iCs/>
          <w:sz w:val="24"/>
        </w:rPr>
        <w:t>PREDES</w:t>
      </w:r>
      <w:r>
        <w:rPr>
          <w:rFonts w:ascii="Times New Roman" w:hAnsi="Times New Roman"/>
          <w:b/>
          <w:bCs/>
          <w:sz w:val="24"/>
        </w:rPr>
        <w:t xml:space="preserve"> 2.1. versijas</w:t>
      </w:r>
      <w:r>
        <w:rPr>
          <w:rFonts w:ascii="Times New Roman" w:hAnsi="Times New Roman"/>
          <w:sz w:val="24"/>
        </w:rPr>
        <w:t xml:space="preserve"> paziņojumi:</w:t>
      </w:r>
    </w:p>
    <w:p w14:paraId="7E6CCB4F" w14:textId="368018D6"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.1. un 2.</w:t>
      </w:r>
      <w:r>
        <w:rPr>
          <w:rFonts w:ascii="Times New Roman" w:hAnsi="Times New Roman"/>
          <w:sz w:val="24"/>
          <w:vertAlign w:val="superscript"/>
        </w:rPr>
        <w:t>1</w:t>
      </w:r>
      <w:r>
        <w:rPr>
          <w:rFonts w:ascii="Times New Roman" w:hAnsi="Times New Roman"/>
          <w:sz w:val="24"/>
        </w:rPr>
        <w:t>.2. punkts (Bez izmaiņām.)</w:t>
      </w:r>
    </w:p>
    <w:p w14:paraId="2EC084E5" w14:textId="77777777" w:rsidR="00572150" w:rsidRPr="00141F61" w:rsidRDefault="00572150" w:rsidP="00F84148">
      <w:pPr>
        <w:pStyle w:val="BodyText"/>
        <w:ind w:left="0"/>
        <w:jc w:val="both"/>
        <w:rPr>
          <w:rFonts w:ascii="Times New Roman" w:hAnsi="Times New Roman"/>
          <w:b/>
          <w:bCs/>
          <w:noProof/>
          <w:sz w:val="24"/>
        </w:rPr>
      </w:pPr>
      <w:r>
        <w:rPr>
          <w:rFonts w:ascii="Times New Roman" w:hAnsi="Times New Roman"/>
          <w:b/>
          <w:bCs/>
          <w:sz w:val="24"/>
        </w:rPr>
        <w:t>2.</w:t>
      </w:r>
      <w:r>
        <w:rPr>
          <w:rFonts w:ascii="Times New Roman" w:hAnsi="Times New Roman"/>
          <w:b/>
          <w:bCs/>
          <w:sz w:val="24"/>
          <w:vertAlign w:val="superscript"/>
        </w:rPr>
        <w:t>1</w:t>
      </w:r>
      <w:r>
        <w:rPr>
          <w:rFonts w:ascii="Times New Roman" w:hAnsi="Times New Roman"/>
          <w:b/>
          <w:bCs/>
          <w:sz w:val="24"/>
        </w:rPr>
        <w:t xml:space="preserve">.3. Saskaņā ar 08-002. pantu izraudzītie operatori vienādā mērā nodrošina, ka S10 sūtījumu identifikatori visiem sūtījumiem, kuros ir ievietotas preces, ir iekļauti </w:t>
      </w:r>
      <w:r>
        <w:rPr>
          <w:rFonts w:ascii="Times New Roman" w:hAnsi="Times New Roman"/>
          <w:b/>
          <w:bCs/>
          <w:i/>
          <w:iCs/>
          <w:sz w:val="24"/>
        </w:rPr>
        <w:t>PREDES</w:t>
      </w:r>
      <w:r>
        <w:rPr>
          <w:rFonts w:ascii="Times New Roman" w:hAnsi="Times New Roman"/>
          <w:b/>
          <w:bCs/>
          <w:sz w:val="24"/>
        </w:rPr>
        <w:t xml:space="preserve"> elektroniskajā paziņojumā (</w:t>
      </w:r>
      <w:r>
        <w:rPr>
          <w:rFonts w:ascii="Times New Roman" w:hAnsi="Times New Roman"/>
          <w:b/>
          <w:bCs/>
          <w:i/>
          <w:iCs/>
          <w:sz w:val="24"/>
        </w:rPr>
        <w:t>UPU EDI</w:t>
      </w:r>
      <w:r>
        <w:rPr>
          <w:rFonts w:ascii="Times New Roman" w:hAnsi="Times New Roman"/>
          <w:b/>
          <w:bCs/>
          <w:sz w:val="24"/>
        </w:rPr>
        <w:t xml:space="preserve"> ziņojumu standarts M41), ko nosūta galamērķa valsts izraudzītajam operatoram.</w:t>
      </w:r>
    </w:p>
    <w:p w14:paraId="2AB70DF3" w14:textId="77777777" w:rsidR="00572150" w:rsidRPr="00F84148" w:rsidRDefault="00572150" w:rsidP="00F84148">
      <w:pPr>
        <w:jc w:val="both"/>
        <w:rPr>
          <w:rFonts w:ascii="Times New Roman" w:eastAsia="Arial" w:hAnsi="Times New Roman" w:cs="Arial"/>
          <w:noProof/>
          <w:sz w:val="24"/>
          <w:szCs w:val="28"/>
        </w:rPr>
      </w:pPr>
    </w:p>
    <w:p w14:paraId="4B9EE510" w14:textId="7777777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19-201. pants</w:t>
      </w:r>
    </w:p>
    <w:p w14:paraId="17F72DAC" w14:textId="77777777" w:rsidR="00141F61" w:rsidRDefault="00572150" w:rsidP="00F84148">
      <w:pPr>
        <w:pStyle w:val="BodyText"/>
        <w:ind w:left="0"/>
        <w:jc w:val="both"/>
        <w:rPr>
          <w:rFonts w:ascii="Times New Roman" w:hAnsi="Times New Roman"/>
          <w:noProof/>
          <w:sz w:val="24"/>
        </w:rPr>
      </w:pPr>
      <w:r>
        <w:rPr>
          <w:rFonts w:ascii="Times New Roman" w:hAnsi="Times New Roman"/>
          <w:sz w:val="24"/>
        </w:rPr>
        <w:t>Kļūdaini pieņemtu paku apstrāde</w:t>
      </w:r>
    </w:p>
    <w:p w14:paraId="0E7B5865" w14:textId="77777777" w:rsidR="00141F61" w:rsidRDefault="00141F61" w:rsidP="00F84148">
      <w:pPr>
        <w:pStyle w:val="BodyText"/>
        <w:ind w:left="0"/>
        <w:jc w:val="both"/>
        <w:rPr>
          <w:rFonts w:ascii="Times New Roman" w:hAnsi="Times New Roman"/>
          <w:noProof/>
          <w:sz w:val="24"/>
        </w:rPr>
      </w:pPr>
    </w:p>
    <w:p w14:paraId="29C68316" w14:textId="009FD357" w:rsidR="00572150" w:rsidRPr="00F84148" w:rsidRDefault="00572150" w:rsidP="00F84148">
      <w:pPr>
        <w:pStyle w:val="BodyText"/>
        <w:ind w:left="0"/>
        <w:jc w:val="both"/>
        <w:rPr>
          <w:rFonts w:ascii="Times New Roman" w:hAnsi="Times New Roman"/>
          <w:noProof/>
          <w:sz w:val="24"/>
        </w:rPr>
      </w:pPr>
      <w:r>
        <w:rPr>
          <w:rFonts w:ascii="Times New Roman" w:hAnsi="Times New Roman"/>
          <w:sz w:val="24"/>
        </w:rPr>
        <w:t>Grozīts šā panta 5. un 6. punkts:</w:t>
      </w:r>
    </w:p>
    <w:p w14:paraId="2F5C26EC" w14:textId="77777777" w:rsidR="00141F61" w:rsidRDefault="00141F61" w:rsidP="00141F61">
      <w:pPr>
        <w:pStyle w:val="BodyText"/>
        <w:tabs>
          <w:tab w:val="left" w:pos="1096"/>
        </w:tabs>
        <w:ind w:left="0"/>
        <w:jc w:val="both"/>
        <w:rPr>
          <w:rFonts w:ascii="Times New Roman" w:hAnsi="Times New Roman"/>
          <w:strike/>
          <w:noProof/>
          <w:sz w:val="24"/>
        </w:rPr>
      </w:pPr>
    </w:p>
    <w:p w14:paraId="3F9FA887" w14:textId="7D9E490D" w:rsidR="00572150" w:rsidRPr="00F84148" w:rsidRDefault="00141F61" w:rsidP="00141F61">
      <w:pPr>
        <w:pStyle w:val="BodyText"/>
        <w:tabs>
          <w:tab w:val="left" w:pos="1096"/>
        </w:tabs>
        <w:ind w:left="0"/>
        <w:jc w:val="both"/>
        <w:rPr>
          <w:rFonts w:ascii="Times New Roman" w:hAnsi="Times New Roman"/>
          <w:noProof/>
          <w:sz w:val="24"/>
        </w:rPr>
      </w:pPr>
      <w:r>
        <w:rPr>
          <w:rFonts w:ascii="Times New Roman" w:hAnsi="Times New Roman"/>
          <w:sz w:val="24"/>
        </w:rPr>
        <w:t xml:space="preserve">5. </w:t>
      </w:r>
      <w:r>
        <w:rPr>
          <w:rFonts w:ascii="Times New Roman" w:hAnsi="Times New Roman"/>
          <w:b/>
          <w:bCs/>
          <w:sz w:val="24"/>
        </w:rPr>
        <w:t>Ja pastā kļūdaini pieņemtu paku vai tās satura daļu nenosūta atpakaļ sūtītājam vai nepiegādā adresātam</w:t>
      </w:r>
      <w:r>
        <w:rPr>
          <w:rFonts w:ascii="Times New Roman" w:hAnsi="Times New Roman"/>
          <w:sz w:val="24"/>
        </w:rPr>
        <w:t xml:space="preserve">, sūtījuma nodošanas valsts izraudzīto operatoru nekavējoties informē par to, kā attiecīgā paka ir apstrādāta. Šajā paziņojumā precīzi norāda aizliegumu, kurš ir piemērots attiecībā uz paku, </w:t>
      </w:r>
      <w:r>
        <w:rPr>
          <w:rFonts w:ascii="Times New Roman" w:hAnsi="Times New Roman"/>
          <w:b/>
          <w:bCs/>
          <w:sz w:val="24"/>
        </w:rPr>
        <w:t>un</w:t>
      </w:r>
      <w:r>
        <w:rPr>
          <w:rFonts w:ascii="Times New Roman" w:hAnsi="Times New Roman"/>
          <w:sz w:val="24"/>
        </w:rPr>
        <w:t xml:space="preserve"> priekšmetus, kuru dēļ ir notikusi </w:t>
      </w:r>
      <w:r>
        <w:rPr>
          <w:rFonts w:ascii="Times New Roman" w:hAnsi="Times New Roman"/>
          <w:strike/>
          <w:sz w:val="24"/>
        </w:rPr>
        <w:t xml:space="preserve">pakas </w:t>
      </w:r>
      <w:r>
        <w:rPr>
          <w:rFonts w:ascii="Times New Roman" w:hAnsi="Times New Roman"/>
          <w:sz w:val="24"/>
        </w:rPr>
        <w:t xml:space="preserve"> konfiskācija. Kļūdaini pieņemtai pakai, </w:t>
      </w:r>
      <w:r>
        <w:rPr>
          <w:rFonts w:ascii="Times New Roman" w:hAnsi="Times New Roman"/>
          <w:b/>
          <w:bCs/>
          <w:sz w:val="24"/>
        </w:rPr>
        <w:t>kura</w:t>
      </w:r>
      <w:r>
        <w:rPr>
          <w:rFonts w:ascii="Times New Roman" w:hAnsi="Times New Roman"/>
          <w:sz w:val="24"/>
        </w:rPr>
        <w:t xml:space="preserve"> nosūtīta atpakaļ izraudzītajam operatoram sūtītājam, pievieno līdzīgu paziņojumu. Galamērķa vai tranzīta valsts izraudzītais operators adresātam var piegādāt vai pārsūtīt sūtījuma daļu, uz kuru neattiecas aizliegums.</w:t>
      </w:r>
    </w:p>
    <w:p w14:paraId="6B110C19" w14:textId="77777777" w:rsidR="00572150" w:rsidRPr="00F84148" w:rsidRDefault="00572150" w:rsidP="00F84148">
      <w:pPr>
        <w:jc w:val="both"/>
        <w:rPr>
          <w:rFonts w:ascii="Times New Roman" w:hAnsi="Times New Roman"/>
          <w:noProof/>
          <w:sz w:val="24"/>
        </w:rPr>
      </w:pPr>
    </w:p>
    <w:p w14:paraId="0809F8BF" w14:textId="652EDD7F" w:rsidR="00572150" w:rsidRPr="00F84148" w:rsidRDefault="00141F61" w:rsidP="00141F61">
      <w:pPr>
        <w:pStyle w:val="BodyText"/>
        <w:tabs>
          <w:tab w:val="left" w:pos="1096"/>
        </w:tabs>
        <w:ind w:left="0"/>
        <w:jc w:val="both"/>
        <w:rPr>
          <w:rFonts w:ascii="Times New Roman" w:hAnsi="Times New Roman"/>
          <w:noProof/>
          <w:sz w:val="24"/>
        </w:rPr>
      </w:pPr>
      <w:r>
        <w:rPr>
          <w:rFonts w:ascii="Times New Roman" w:hAnsi="Times New Roman"/>
          <w:sz w:val="24"/>
        </w:rPr>
        <w:t xml:space="preserve">6. Ja nepareizi pieņemta paka ir konfiscēta, </w:t>
      </w:r>
      <w:r>
        <w:rPr>
          <w:rFonts w:ascii="Times New Roman" w:hAnsi="Times New Roman"/>
          <w:b/>
          <w:bCs/>
          <w:sz w:val="24"/>
        </w:rPr>
        <w:t>tranzītvalsts vai galamērķa valsts izraudzītais operators</w:t>
      </w:r>
      <w:r>
        <w:rPr>
          <w:rFonts w:ascii="Times New Roman" w:hAnsi="Times New Roman"/>
          <w:sz w:val="24"/>
        </w:rPr>
        <w:t xml:space="preserve"> </w:t>
      </w:r>
      <w:r>
        <w:rPr>
          <w:rFonts w:ascii="Times New Roman" w:hAnsi="Times New Roman"/>
          <w:b/>
          <w:bCs/>
          <w:sz w:val="24"/>
        </w:rPr>
        <w:t>informē</w:t>
      </w:r>
      <w:r>
        <w:rPr>
          <w:rFonts w:ascii="Times New Roman" w:hAnsi="Times New Roman"/>
          <w:sz w:val="24"/>
        </w:rPr>
        <w:t xml:space="preserve"> sūtījuma nodošanas valsts izraudzīto operatoru, nosūtot CN 13 </w:t>
      </w:r>
      <w:r>
        <w:rPr>
          <w:rFonts w:ascii="Times New Roman" w:hAnsi="Times New Roman"/>
          <w:b/>
          <w:bCs/>
          <w:sz w:val="24"/>
        </w:rPr>
        <w:t>aktu</w:t>
      </w:r>
      <w:r>
        <w:rPr>
          <w:rFonts w:ascii="Times New Roman" w:hAnsi="Times New Roman"/>
          <w:sz w:val="24"/>
        </w:rPr>
        <w:t xml:space="preserve"> vai, ja noslēgts divpusējs nolīgums, izmantojot attiecīgo </w:t>
      </w:r>
      <w:r>
        <w:rPr>
          <w:rFonts w:ascii="Times New Roman" w:hAnsi="Times New Roman"/>
          <w:i/>
          <w:iCs/>
          <w:sz w:val="24"/>
        </w:rPr>
        <w:t>UPU EDI</w:t>
      </w:r>
      <w:r>
        <w:rPr>
          <w:rFonts w:ascii="Times New Roman" w:hAnsi="Times New Roman"/>
          <w:sz w:val="24"/>
        </w:rPr>
        <w:t xml:space="preserve"> standarta ziņojumu par sūtījumu (sūtījumu virzības izsekošanas notikumu </w:t>
      </w:r>
      <w:r>
        <w:rPr>
          <w:rFonts w:ascii="Times New Roman" w:hAnsi="Times New Roman"/>
          <w:i/>
          <w:iCs/>
          <w:sz w:val="24"/>
        </w:rPr>
        <w:t>EME</w:t>
      </w:r>
      <w:r>
        <w:rPr>
          <w:rFonts w:ascii="Times New Roman" w:hAnsi="Times New Roman"/>
          <w:sz w:val="24"/>
        </w:rPr>
        <w:t xml:space="preserve"> un attiecīgo uzglabāšanas kodu).</w:t>
      </w:r>
    </w:p>
    <w:p w14:paraId="56AF083D" w14:textId="77777777" w:rsidR="00F84148" w:rsidRPr="00F84148" w:rsidRDefault="00F84148" w:rsidP="00F84148">
      <w:pPr>
        <w:jc w:val="both"/>
        <w:rPr>
          <w:rFonts w:ascii="Times New Roman" w:hAnsi="Times New Roman"/>
          <w:noProof/>
          <w:sz w:val="24"/>
        </w:rPr>
      </w:pPr>
    </w:p>
    <w:p w14:paraId="4F98EE56" w14:textId="77777777" w:rsidR="00572150" w:rsidRPr="00F84148" w:rsidRDefault="00572150" w:rsidP="00F84148">
      <w:pPr>
        <w:jc w:val="both"/>
        <w:rPr>
          <w:rFonts w:ascii="Times New Roman" w:eastAsia="Arial" w:hAnsi="Times New Roman" w:cs="Arial"/>
          <w:noProof/>
          <w:sz w:val="24"/>
          <w:szCs w:val="13"/>
        </w:rPr>
      </w:pPr>
    </w:p>
    <w:p w14:paraId="38FC3255" w14:textId="77777777" w:rsidR="00572150" w:rsidRPr="00F84148" w:rsidRDefault="00572150" w:rsidP="00A30B53">
      <w:pPr>
        <w:pStyle w:val="Heading1"/>
        <w:keepNext/>
        <w:ind w:left="0"/>
        <w:jc w:val="both"/>
        <w:rPr>
          <w:rFonts w:ascii="Times New Roman" w:hAnsi="Times New Roman"/>
          <w:noProof/>
          <w:sz w:val="24"/>
        </w:rPr>
      </w:pPr>
      <w:r>
        <w:rPr>
          <w:rFonts w:ascii="Times New Roman" w:hAnsi="Times New Roman"/>
          <w:sz w:val="24"/>
        </w:rPr>
        <w:t>Reglamenti, veidlapas</w:t>
      </w:r>
    </w:p>
    <w:p w14:paraId="3E23CB0F" w14:textId="77777777" w:rsidR="00572150" w:rsidRPr="00F84148" w:rsidRDefault="00572150" w:rsidP="00A30B53">
      <w:pPr>
        <w:keepNext/>
        <w:jc w:val="both"/>
        <w:rPr>
          <w:rFonts w:ascii="Times New Roman" w:eastAsia="Arial" w:hAnsi="Times New Roman" w:cs="Arial"/>
          <w:b/>
          <w:bCs/>
          <w:noProof/>
          <w:sz w:val="24"/>
          <w:szCs w:val="19"/>
        </w:rPr>
      </w:pPr>
    </w:p>
    <w:p w14:paraId="07C194F5" w14:textId="77777777" w:rsidR="00141F61" w:rsidRDefault="00572150" w:rsidP="00A30B53">
      <w:pPr>
        <w:pStyle w:val="BodyText"/>
        <w:keepNext/>
        <w:ind w:left="0"/>
        <w:jc w:val="both"/>
        <w:rPr>
          <w:rFonts w:ascii="Times New Roman" w:hAnsi="Times New Roman"/>
          <w:noProof/>
          <w:sz w:val="24"/>
        </w:rPr>
      </w:pPr>
      <w:r>
        <w:rPr>
          <w:rFonts w:ascii="Times New Roman" w:hAnsi="Times New Roman"/>
          <w:sz w:val="24"/>
        </w:rPr>
        <w:t>CN 23 veidlapa</w:t>
      </w:r>
    </w:p>
    <w:p w14:paraId="7E31D2AA" w14:textId="22072921" w:rsidR="00572150" w:rsidRPr="00F84148" w:rsidRDefault="00572150" w:rsidP="00A30B53">
      <w:pPr>
        <w:pStyle w:val="BodyText"/>
        <w:keepNext/>
        <w:ind w:left="0"/>
        <w:jc w:val="both"/>
        <w:rPr>
          <w:rFonts w:ascii="Times New Roman" w:hAnsi="Times New Roman"/>
          <w:noProof/>
          <w:sz w:val="24"/>
        </w:rPr>
      </w:pPr>
      <w:r>
        <w:rPr>
          <w:rFonts w:ascii="Times New Roman" w:hAnsi="Times New Roman"/>
          <w:sz w:val="24"/>
        </w:rPr>
        <w:t>Muitas deklarācija</w:t>
      </w:r>
    </w:p>
    <w:p w14:paraId="586BCA41" w14:textId="77777777" w:rsidR="00572150" w:rsidRPr="00F84148" w:rsidRDefault="00572150" w:rsidP="00A30B53">
      <w:pPr>
        <w:keepNext/>
        <w:jc w:val="both"/>
        <w:rPr>
          <w:rFonts w:ascii="Times New Roman" w:eastAsia="Arial" w:hAnsi="Times New Roman" w:cs="Arial"/>
          <w:noProof/>
          <w:sz w:val="24"/>
          <w:szCs w:val="19"/>
        </w:rPr>
      </w:pPr>
    </w:p>
    <w:p w14:paraId="3A3AFB40" w14:textId="77777777" w:rsidR="00572150" w:rsidRPr="00F84148" w:rsidRDefault="00572150" w:rsidP="00A30B53">
      <w:pPr>
        <w:pStyle w:val="BodyText"/>
        <w:keepNext/>
        <w:ind w:left="0"/>
        <w:jc w:val="both"/>
        <w:rPr>
          <w:rFonts w:ascii="Times New Roman" w:hAnsi="Times New Roman"/>
          <w:noProof/>
          <w:sz w:val="24"/>
        </w:rPr>
      </w:pPr>
      <w:r>
        <w:rPr>
          <w:rFonts w:ascii="Times New Roman" w:hAnsi="Times New Roman"/>
          <w:sz w:val="24"/>
        </w:rPr>
        <w:t>Grozīta atsevišķā CN 23veidlapa:</w:t>
      </w:r>
    </w:p>
    <w:p w14:paraId="03C5A5B6" w14:textId="77777777" w:rsidR="00572150" w:rsidRPr="00F84148" w:rsidRDefault="00572150" w:rsidP="00A30B53">
      <w:pPr>
        <w:keepNext/>
        <w:jc w:val="both"/>
        <w:rPr>
          <w:rFonts w:ascii="Times New Roman" w:eastAsia="Arial" w:hAnsi="Times New Roman" w:cs="Arial"/>
          <w:noProof/>
          <w:sz w:val="24"/>
          <w:szCs w:val="20"/>
        </w:rPr>
      </w:pPr>
    </w:p>
    <w:p w14:paraId="5072FA54" w14:textId="7408A367" w:rsidR="00572150" w:rsidRDefault="00A30B53" w:rsidP="00A30B53">
      <w:pPr>
        <w:keepNext/>
        <w:jc w:val="center"/>
        <w:rPr>
          <w:rFonts w:ascii="Times New Roman" w:eastAsia="Arial" w:hAnsi="Times New Roman" w:cs="Arial"/>
          <w:noProof/>
          <w:sz w:val="24"/>
          <w:szCs w:val="20"/>
        </w:rPr>
      </w:pPr>
      <w:r>
        <w:rPr>
          <w:rFonts w:ascii="Times New Roman" w:eastAsia="Arial" w:hAnsi="Times New Roman" w:cs="Arial"/>
          <w:noProof/>
          <w:sz w:val="24"/>
          <w:szCs w:val="20"/>
        </w:rPr>
        <w:drawing>
          <wp:inline distT="0" distB="0" distL="0" distR="0" wp14:anchorId="28052B61" wp14:editId="68327D95">
            <wp:extent cx="5759450" cy="4227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227830"/>
                    </a:xfrm>
                    <a:prstGeom prst="rect">
                      <a:avLst/>
                    </a:prstGeom>
                    <a:noFill/>
                    <a:ln>
                      <a:noFill/>
                    </a:ln>
                  </pic:spPr>
                </pic:pic>
              </a:graphicData>
            </a:graphic>
          </wp:inline>
        </w:drawing>
      </w:r>
    </w:p>
    <w:p w14:paraId="421DD247" w14:textId="77777777" w:rsidR="00141F61" w:rsidRPr="00F84148" w:rsidRDefault="00141F61" w:rsidP="00A30B53">
      <w:pPr>
        <w:keepNext/>
        <w:jc w:val="both"/>
        <w:rPr>
          <w:rFonts w:ascii="Times New Roman" w:eastAsia="Arial" w:hAnsi="Times New Roman" w:cs="Arial"/>
          <w:noProof/>
          <w:sz w:val="24"/>
          <w:szCs w:val="20"/>
        </w:rPr>
      </w:pPr>
    </w:p>
    <w:sectPr w:rsidR="00141F61" w:rsidRPr="00F84148" w:rsidSect="00F84148">
      <w:headerReference w:type="even" r:id="rId8"/>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4B652" w14:textId="77777777" w:rsidR="0051489E" w:rsidRPr="00572150" w:rsidRDefault="001C1902">
      <w:pPr>
        <w:rPr>
          <w:noProof/>
        </w:rPr>
      </w:pPr>
      <w:r w:rsidRPr="00572150">
        <w:rPr>
          <w:noProof/>
        </w:rPr>
        <w:separator/>
      </w:r>
    </w:p>
  </w:endnote>
  <w:endnote w:type="continuationSeparator" w:id="0">
    <w:p w14:paraId="3BA9B485" w14:textId="77777777" w:rsidR="0051489E" w:rsidRPr="00572150" w:rsidRDefault="001C1902">
      <w:pPr>
        <w:rPr>
          <w:noProof/>
        </w:rPr>
      </w:pPr>
      <w:r w:rsidRPr="0057215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F3DB0" w14:textId="77777777" w:rsidR="00A62CBD" w:rsidRPr="00A62CBD" w:rsidRDefault="00A62CBD" w:rsidP="00A62CBD">
    <w:pPr>
      <w:pStyle w:val="Header"/>
      <w:tabs>
        <w:tab w:val="left" w:pos="9072"/>
      </w:tabs>
      <w:rPr>
        <w:rStyle w:val="PageNumber"/>
        <w:rFonts w:ascii="Times New Roman" w:hAnsi="Times New Roman" w:cs="Times New Roman"/>
        <w:sz w:val="20"/>
        <w:szCs w:val="18"/>
      </w:rPr>
    </w:pPr>
  </w:p>
  <w:p w14:paraId="352E4B66" w14:textId="124E8524" w:rsidR="00A62CBD" w:rsidRPr="00A62CBD" w:rsidRDefault="00A62CBD" w:rsidP="00A62CBD">
    <w:pPr>
      <w:pStyle w:val="Header"/>
      <w:tabs>
        <w:tab w:val="clear" w:pos="4513"/>
        <w:tab w:val="clear" w:pos="9026"/>
        <w:tab w:val="right" w:leader="underscore" w:pos="9072"/>
      </w:tabs>
      <w:rPr>
        <w:rStyle w:val="PageNumber"/>
        <w:rFonts w:ascii="Times New Roman" w:hAnsi="Times New Roman" w:cs="Times New Roman"/>
        <w:sz w:val="20"/>
        <w:szCs w:val="18"/>
      </w:rPr>
    </w:pPr>
    <w:r w:rsidRPr="00A62CBD">
      <w:rPr>
        <w:rStyle w:val="PageNumber"/>
        <w:rFonts w:ascii="Times New Roman" w:hAnsi="Times New Roman" w:cs="Times New Roman"/>
        <w:sz w:val="20"/>
        <w:szCs w:val="18"/>
      </w:rPr>
      <w:tab/>
    </w:r>
  </w:p>
  <w:p w14:paraId="4C0F6650" w14:textId="77777777" w:rsidR="00A62CBD" w:rsidRPr="00A62CBD" w:rsidRDefault="00A62CBD" w:rsidP="00A62CBD">
    <w:pPr>
      <w:pStyle w:val="Header"/>
      <w:tabs>
        <w:tab w:val="right" w:pos="9072"/>
      </w:tabs>
      <w:rPr>
        <w:rStyle w:val="PageNumber"/>
        <w:rFonts w:ascii="Times New Roman" w:hAnsi="Times New Roman" w:cs="Times New Roman"/>
        <w:sz w:val="20"/>
        <w:szCs w:val="18"/>
      </w:rPr>
    </w:pPr>
  </w:p>
  <w:p w14:paraId="05D4F83D" w14:textId="77777777" w:rsidR="00A62CBD" w:rsidRPr="00A62CBD" w:rsidRDefault="00A62CBD" w:rsidP="00A62CBD">
    <w:pPr>
      <w:pStyle w:val="Footer"/>
      <w:tabs>
        <w:tab w:val="clear" w:pos="4513"/>
        <w:tab w:val="clear" w:pos="9026"/>
        <w:tab w:val="center" w:pos="9072"/>
      </w:tabs>
      <w:rPr>
        <w:rFonts w:ascii="Times New Roman" w:hAnsi="Times New Roman" w:cs="Times New Roman"/>
        <w:sz w:val="20"/>
        <w:szCs w:val="18"/>
      </w:rPr>
    </w:pPr>
    <w:r w:rsidRPr="00A62CBD">
      <w:rPr>
        <w:rFonts w:ascii="Times New Roman" w:hAnsi="Times New Roman" w:cs="Times New Roman"/>
        <w:noProof/>
        <w:sz w:val="20"/>
        <w:szCs w:val="18"/>
      </w:rPr>
      <w:t xml:space="preserve">Tulkojums </w:t>
    </w:r>
    <w:r w:rsidRPr="00A62CBD">
      <w:rPr>
        <w:rFonts w:ascii="Times New Roman" w:hAnsi="Times New Roman" w:cs="Times New Roman"/>
        <w:noProof/>
        <w:sz w:val="20"/>
        <w:szCs w:val="18"/>
      </w:rPr>
      <w:fldChar w:fldCharType="begin"/>
    </w:r>
    <w:r w:rsidRPr="00A62CBD">
      <w:rPr>
        <w:rFonts w:ascii="Times New Roman" w:hAnsi="Times New Roman" w:cs="Times New Roman"/>
        <w:noProof/>
        <w:sz w:val="20"/>
        <w:szCs w:val="18"/>
      </w:rPr>
      <w:instrText>symbol 211 \f "Symbol" \s 9</w:instrText>
    </w:r>
    <w:r w:rsidRPr="00A62CBD">
      <w:rPr>
        <w:rFonts w:ascii="Times New Roman" w:hAnsi="Times New Roman" w:cs="Times New Roman"/>
        <w:noProof/>
        <w:sz w:val="20"/>
        <w:szCs w:val="18"/>
      </w:rPr>
      <w:fldChar w:fldCharType="separate"/>
    </w:r>
    <w:r w:rsidRPr="00A62CBD">
      <w:rPr>
        <w:rFonts w:ascii="Times New Roman" w:hAnsi="Times New Roman" w:cs="Times New Roman"/>
        <w:noProof/>
        <w:sz w:val="20"/>
        <w:szCs w:val="18"/>
      </w:rPr>
      <w:t>Ó</w:t>
    </w:r>
    <w:r w:rsidRPr="00A62CBD">
      <w:rPr>
        <w:rFonts w:ascii="Times New Roman" w:hAnsi="Times New Roman" w:cs="Times New Roman"/>
        <w:noProof/>
        <w:sz w:val="20"/>
        <w:szCs w:val="18"/>
      </w:rPr>
      <w:fldChar w:fldCharType="end"/>
    </w:r>
    <w:r w:rsidRPr="00A62CBD">
      <w:rPr>
        <w:rFonts w:ascii="Times New Roman" w:hAnsi="Times New Roman" w:cs="Times New Roman"/>
        <w:noProof/>
        <w:sz w:val="20"/>
        <w:szCs w:val="18"/>
      </w:rPr>
      <w:t xml:space="preserve"> Valsts valodas centrs, 2020</w:t>
    </w:r>
    <w:r w:rsidRPr="00A62CBD">
      <w:rPr>
        <w:rFonts w:ascii="Times New Roman" w:hAnsi="Times New Roman" w:cs="Times New Roman"/>
        <w:sz w:val="20"/>
        <w:szCs w:val="18"/>
      </w:rPr>
      <w:tab/>
    </w:r>
    <w:r w:rsidRPr="00A62CBD">
      <w:rPr>
        <w:rStyle w:val="PageNumber"/>
        <w:rFonts w:ascii="Times New Roman" w:hAnsi="Times New Roman" w:cs="Times New Roman"/>
        <w:sz w:val="20"/>
        <w:szCs w:val="18"/>
      </w:rPr>
      <w:fldChar w:fldCharType="begin"/>
    </w:r>
    <w:r w:rsidRPr="00A62CBD">
      <w:rPr>
        <w:rStyle w:val="PageNumber"/>
        <w:rFonts w:ascii="Times New Roman" w:hAnsi="Times New Roman" w:cs="Times New Roman"/>
        <w:sz w:val="20"/>
        <w:szCs w:val="18"/>
      </w:rPr>
      <w:instrText xml:space="preserve">page </w:instrText>
    </w:r>
    <w:r w:rsidRPr="00A62CBD">
      <w:rPr>
        <w:rStyle w:val="PageNumber"/>
        <w:rFonts w:ascii="Times New Roman" w:hAnsi="Times New Roman" w:cs="Times New Roman"/>
        <w:sz w:val="20"/>
        <w:szCs w:val="18"/>
      </w:rPr>
      <w:fldChar w:fldCharType="separate"/>
    </w:r>
    <w:r w:rsidRPr="00A62CBD">
      <w:rPr>
        <w:rStyle w:val="PageNumber"/>
        <w:rFonts w:ascii="Times New Roman" w:hAnsi="Times New Roman" w:cs="Times New Roman"/>
        <w:sz w:val="20"/>
        <w:szCs w:val="18"/>
      </w:rPr>
      <w:t>2</w:t>
    </w:r>
    <w:r w:rsidRPr="00A62CBD">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E770" w14:textId="77777777" w:rsidR="00A62CBD" w:rsidRPr="00A62CBD" w:rsidRDefault="00A62CBD" w:rsidP="00A62CBD">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24C6F67" w14:textId="52E6B7BD" w:rsidR="00A62CBD" w:rsidRPr="00A62CBD" w:rsidRDefault="00A62CBD" w:rsidP="00A62CBD">
    <w:pPr>
      <w:pStyle w:val="Header"/>
      <w:tabs>
        <w:tab w:val="clear" w:pos="4513"/>
        <w:tab w:val="clear" w:pos="9026"/>
        <w:tab w:val="left" w:leader="underscore" w:pos="9072"/>
      </w:tabs>
      <w:rPr>
        <w:rStyle w:val="PageNumber"/>
        <w:rFonts w:ascii="Times New Roman" w:hAnsi="Times New Roman" w:cs="Times New Roman"/>
        <w:sz w:val="20"/>
        <w:szCs w:val="18"/>
      </w:rPr>
    </w:pPr>
    <w:r w:rsidRPr="00A62CBD">
      <w:rPr>
        <w:rStyle w:val="PageNumber"/>
        <w:rFonts w:ascii="Times New Roman" w:hAnsi="Times New Roman" w:cs="Times New Roman"/>
        <w:sz w:val="20"/>
        <w:szCs w:val="18"/>
      </w:rPr>
      <w:tab/>
    </w:r>
  </w:p>
  <w:p w14:paraId="295AB9B5" w14:textId="77777777" w:rsidR="00A62CBD" w:rsidRPr="00A62CBD" w:rsidRDefault="00A62CBD" w:rsidP="00A62CBD">
    <w:pPr>
      <w:pStyle w:val="Header"/>
      <w:tabs>
        <w:tab w:val="left" w:pos="9072"/>
      </w:tabs>
      <w:rPr>
        <w:rStyle w:val="PageNumber"/>
        <w:rFonts w:ascii="Times New Roman" w:hAnsi="Times New Roman" w:cs="Times New Roman"/>
        <w:sz w:val="20"/>
        <w:szCs w:val="18"/>
      </w:rPr>
    </w:pPr>
  </w:p>
  <w:p w14:paraId="18930ED3" w14:textId="77777777" w:rsidR="00A62CBD" w:rsidRPr="00A62CBD" w:rsidRDefault="00A62CBD" w:rsidP="00A62CBD">
    <w:pPr>
      <w:pStyle w:val="Footer"/>
      <w:rPr>
        <w:rFonts w:ascii="Times New Roman" w:hAnsi="Times New Roman" w:cs="Times New Roman"/>
        <w:sz w:val="20"/>
        <w:szCs w:val="18"/>
      </w:rPr>
    </w:pPr>
    <w:r w:rsidRPr="00A62CBD">
      <w:rPr>
        <w:rFonts w:ascii="Times New Roman" w:hAnsi="Times New Roman" w:cs="Times New Roman"/>
        <w:noProof/>
        <w:sz w:val="20"/>
        <w:szCs w:val="18"/>
      </w:rPr>
      <w:t xml:space="preserve">Tulkojums </w:t>
    </w:r>
    <w:r w:rsidRPr="00A62CBD">
      <w:rPr>
        <w:rFonts w:ascii="Times New Roman" w:hAnsi="Times New Roman" w:cs="Times New Roman"/>
        <w:noProof/>
        <w:sz w:val="20"/>
        <w:szCs w:val="18"/>
      </w:rPr>
      <w:fldChar w:fldCharType="begin"/>
    </w:r>
    <w:r w:rsidRPr="00A62CBD">
      <w:rPr>
        <w:rFonts w:ascii="Times New Roman" w:hAnsi="Times New Roman" w:cs="Times New Roman"/>
        <w:noProof/>
        <w:sz w:val="20"/>
        <w:szCs w:val="18"/>
      </w:rPr>
      <w:instrText>symbol 211 \f "Symbol" \s 9</w:instrText>
    </w:r>
    <w:r w:rsidRPr="00A62CBD">
      <w:rPr>
        <w:rFonts w:ascii="Times New Roman" w:hAnsi="Times New Roman" w:cs="Times New Roman"/>
        <w:noProof/>
        <w:sz w:val="20"/>
        <w:szCs w:val="18"/>
      </w:rPr>
      <w:fldChar w:fldCharType="separate"/>
    </w:r>
    <w:r w:rsidRPr="00A62CBD">
      <w:rPr>
        <w:rFonts w:ascii="Times New Roman" w:hAnsi="Times New Roman" w:cs="Times New Roman"/>
        <w:noProof/>
        <w:sz w:val="20"/>
        <w:szCs w:val="18"/>
      </w:rPr>
      <w:t>Ó</w:t>
    </w:r>
    <w:r w:rsidRPr="00A62CBD">
      <w:rPr>
        <w:rFonts w:ascii="Times New Roman" w:hAnsi="Times New Roman" w:cs="Times New Roman"/>
        <w:noProof/>
        <w:sz w:val="20"/>
        <w:szCs w:val="18"/>
      </w:rPr>
      <w:fldChar w:fldCharType="end"/>
    </w:r>
    <w:r w:rsidRPr="00A62CBD">
      <w:rPr>
        <w:rFonts w:ascii="Times New Roman" w:hAnsi="Times New Roman" w:cs="Times New Roman"/>
        <w:noProof/>
        <w:sz w:val="20"/>
        <w:szCs w:val="18"/>
      </w:rPr>
      <w:t xml:space="preserve"> Valsts valodas centrs, 20</w:t>
    </w:r>
    <w:bookmarkEnd w:id="14"/>
    <w:bookmarkEnd w:id="15"/>
    <w:bookmarkEnd w:id="16"/>
    <w:r w:rsidRPr="00A62CBD">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02CF0" w14:textId="77777777" w:rsidR="0051489E" w:rsidRPr="00572150" w:rsidRDefault="001C1902">
      <w:pPr>
        <w:rPr>
          <w:noProof/>
        </w:rPr>
      </w:pPr>
      <w:r w:rsidRPr="00572150">
        <w:rPr>
          <w:noProof/>
        </w:rPr>
        <w:separator/>
      </w:r>
    </w:p>
  </w:footnote>
  <w:footnote w:type="continuationSeparator" w:id="0">
    <w:p w14:paraId="28BF2A9E" w14:textId="77777777" w:rsidR="0051489E" w:rsidRPr="00572150" w:rsidRDefault="001C1902">
      <w:pPr>
        <w:rPr>
          <w:noProof/>
        </w:rPr>
      </w:pPr>
      <w:r w:rsidRPr="0057215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ED584" w14:textId="7D72D8AB" w:rsidR="005E3118" w:rsidRPr="00572150" w:rsidRDefault="005E3118">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25B50" w14:textId="77777777" w:rsidR="00A62CBD" w:rsidRPr="00A62CBD" w:rsidRDefault="00A62CBD" w:rsidP="00A62CBD">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E25DFE7" w14:textId="468F9B44" w:rsidR="00A62CBD" w:rsidRPr="00A62CBD" w:rsidRDefault="00A62CBD" w:rsidP="00A62CBD">
    <w:pPr>
      <w:pStyle w:val="Header"/>
      <w:tabs>
        <w:tab w:val="clear" w:pos="4513"/>
        <w:tab w:val="clear" w:pos="9026"/>
        <w:tab w:val="right" w:leader="underscore" w:pos="9072"/>
      </w:tabs>
      <w:rPr>
        <w:rStyle w:val="PageNumber"/>
        <w:rFonts w:ascii="Times New Roman" w:hAnsi="Times New Roman" w:cs="Times New Roman"/>
        <w:sz w:val="20"/>
        <w:szCs w:val="20"/>
      </w:rPr>
    </w:pPr>
    <w:r w:rsidRPr="00A62CBD">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E0BAAF0" w14:textId="77777777" w:rsidR="00A62CBD" w:rsidRPr="00A62CBD" w:rsidRDefault="00A62CBD" w:rsidP="00A62CBD">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BD3A1" w14:textId="77777777" w:rsidR="00A62CBD" w:rsidRPr="00A62CBD" w:rsidRDefault="00A62CBD" w:rsidP="00A62CBD">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BE2BF01" w14:textId="77777777" w:rsidR="00A62CBD" w:rsidRPr="00A62CBD" w:rsidRDefault="00A62CBD" w:rsidP="00A62CB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D7B38"/>
    <w:multiLevelType w:val="multilevel"/>
    <w:tmpl w:val="C2A23394"/>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1" w15:restartNumberingAfterBreak="0">
    <w:nsid w:val="2B546FCB"/>
    <w:multiLevelType w:val="multilevel"/>
    <w:tmpl w:val="32426CE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EC2FEF"/>
    <w:multiLevelType w:val="hybridMultilevel"/>
    <w:tmpl w:val="5DF29A2C"/>
    <w:lvl w:ilvl="0" w:tplc="3A9607E6">
      <w:start w:val="6"/>
      <w:numFmt w:val="decimal"/>
      <w:lvlText w:val="%1"/>
      <w:lvlJc w:val="left"/>
      <w:pPr>
        <w:ind w:left="102" w:hanging="567"/>
      </w:pPr>
      <w:rPr>
        <w:rFonts w:ascii="Arial" w:eastAsia="Arial" w:hAnsi="Arial" w:hint="default"/>
        <w:w w:val="101"/>
        <w:sz w:val="18"/>
        <w:szCs w:val="18"/>
      </w:rPr>
    </w:lvl>
    <w:lvl w:ilvl="1" w:tplc="51603FB0">
      <w:start w:val="1"/>
      <w:numFmt w:val="bullet"/>
      <w:lvlText w:val="•"/>
      <w:lvlJc w:val="left"/>
      <w:pPr>
        <w:ind w:left="1441" w:hanging="567"/>
      </w:pPr>
      <w:rPr>
        <w:rFonts w:hint="default"/>
      </w:rPr>
    </w:lvl>
    <w:lvl w:ilvl="2" w:tplc="BD585406">
      <w:start w:val="1"/>
      <w:numFmt w:val="bullet"/>
      <w:lvlText w:val="•"/>
      <w:lvlJc w:val="left"/>
      <w:pPr>
        <w:ind w:left="2781" w:hanging="567"/>
      </w:pPr>
      <w:rPr>
        <w:rFonts w:hint="default"/>
      </w:rPr>
    </w:lvl>
    <w:lvl w:ilvl="3" w:tplc="F190D5F6">
      <w:start w:val="1"/>
      <w:numFmt w:val="bullet"/>
      <w:lvlText w:val="•"/>
      <w:lvlJc w:val="left"/>
      <w:pPr>
        <w:ind w:left="4121" w:hanging="567"/>
      </w:pPr>
      <w:rPr>
        <w:rFonts w:hint="default"/>
      </w:rPr>
    </w:lvl>
    <w:lvl w:ilvl="4" w:tplc="F1F4BCB2">
      <w:start w:val="1"/>
      <w:numFmt w:val="bullet"/>
      <w:lvlText w:val="•"/>
      <w:lvlJc w:val="left"/>
      <w:pPr>
        <w:ind w:left="5460" w:hanging="567"/>
      </w:pPr>
      <w:rPr>
        <w:rFonts w:hint="default"/>
      </w:rPr>
    </w:lvl>
    <w:lvl w:ilvl="5" w:tplc="807EE4DC">
      <w:start w:val="1"/>
      <w:numFmt w:val="bullet"/>
      <w:lvlText w:val="•"/>
      <w:lvlJc w:val="left"/>
      <w:pPr>
        <w:ind w:left="6800" w:hanging="567"/>
      </w:pPr>
      <w:rPr>
        <w:rFonts w:hint="default"/>
      </w:rPr>
    </w:lvl>
    <w:lvl w:ilvl="6" w:tplc="4E486E62">
      <w:start w:val="1"/>
      <w:numFmt w:val="bullet"/>
      <w:lvlText w:val="•"/>
      <w:lvlJc w:val="left"/>
      <w:pPr>
        <w:ind w:left="8139" w:hanging="567"/>
      </w:pPr>
      <w:rPr>
        <w:rFonts w:hint="default"/>
      </w:rPr>
    </w:lvl>
    <w:lvl w:ilvl="7" w:tplc="3266E5AE">
      <w:start w:val="1"/>
      <w:numFmt w:val="bullet"/>
      <w:lvlText w:val="•"/>
      <w:lvlJc w:val="left"/>
      <w:pPr>
        <w:ind w:left="9479" w:hanging="567"/>
      </w:pPr>
      <w:rPr>
        <w:rFonts w:hint="default"/>
      </w:rPr>
    </w:lvl>
    <w:lvl w:ilvl="8" w:tplc="EDDCB864">
      <w:start w:val="1"/>
      <w:numFmt w:val="bullet"/>
      <w:lvlText w:val="•"/>
      <w:lvlJc w:val="left"/>
      <w:pPr>
        <w:ind w:left="10818" w:hanging="567"/>
      </w:pPr>
      <w:rPr>
        <w:rFonts w:hint="default"/>
      </w:rPr>
    </w:lvl>
  </w:abstractNum>
  <w:abstractNum w:abstractNumId="3" w15:restartNumberingAfterBreak="0">
    <w:nsid w:val="6151266C"/>
    <w:multiLevelType w:val="hybridMultilevel"/>
    <w:tmpl w:val="64163E88"/>
    <w:lvl w:ilvl="0" w:tplc="77AC6F86">
      <w:start w:val="5"/>
      <w:numFmt w:val="decimal"/>
      <w:lvlText w:val="%1"/>
      <w:lvlJc w:val="left"/>
      <w:pPr>
        <w:ind w:left="102" w:hanging="994"/>
      </w:pPr>
      <w:rPr>
        <w:rFonts w:ascii="Arial" w:eastAsia="Arial" w:hAnsi="Arial" w:hint="default"/>
        <w:w w:val="101"/>
        <w:sz w:val="18"/>
        <w:szCs w:val="18"/>
      </w:rPr>
    </w:lvl>
    <w:lvl w:ilvl="1" w:tplc="C57A89A8">
      <w:start w:val="1"/>
      <w:numFmt w:val="bullet"/>
      <w:lvlText w:val="•"/>
      <w:lvlJc w:val="left"/>
      <w:pPr>
        <w:ind w:left="1441" w:hanging="994"/>
      </w:pPr>
      <w:rPr>
        <w:rFonts w:hint="default"/>
      </w:rPr>
    </w:lvl>
    <w:lvl w:ilvl="2" w:tplc="5E488400">
      <w:start w:val="1"/>
      <w:numFmt w:val="bullet"/>
      <w:lvlText w:val="•"/>
      <w:lvlJc w:val="left"/>
      <w:pPr>
        <w:ind w:left="2781" w:hanging="994"/>
      </w:pPr>
      <w:rPr>
        <w:rFonts w:hint="default"/>
      </w:rPr>
    </w:lvl>
    <w:lvl w:ilvl="3" w:tplc="773CC7E0">
      <w:start w:val="1"/>
      <w:numFmt w:val="bullet"/>
      <w:lvlText w:val="•"/>
      <w:lvlJc w:val="left"/>
      <w:pPr>
        <w:ind w:left="4121" w:hanging="994"/>
      </w:pPr>
      <w:rPr>
        <w:rFonts w:hint="default"/>
      </w:rPr>
    </w:lvl>
    <w:lvl w:ilvl="4" w:tplc="5E0099B8">
      <w:start w:val="1"/>
      <w:numFmt w:val="bullet"/>
      <w:lvlText w:val="•"/>
      <w:lvlJc w:val="left"/>
      <w:pPr>
        <w:ind w:left="5460" w:hanging="994"/>
      </w:pPr>
      <w:rPr>
        <w:rFonts w:hint="default"/>
      </w:rPr>
    </w:lvl>
    <w:lvl w:ilvl="5" w:tplc="A35ED9A2">
      <w:start w:val="1"/>
      <w:numFmt w:val="bullet"/>
      <w:lvlText w:val="•"/>
      <w:lvlJc w:val="left"/>
      <w:pPr>
        <w:ind w:left="6800" w:hanging="994"/>
      </w:pPr>
      <w:rPr>
        <w:rFonts w:hint="default"/>
      </w:rPr>
    </w:lvl>
    <w:lvl w:ilvl="6" w:tplc="A65A57CA">
      <w:start w:val="1"/>
      <w:numFmt w:val="bullet"/>
      <w:lvlText w:val="•"/>
      <w:lvlJc w:val="left"/>
      <w:pPr>
        <w:ind w:left="8139" w:hanging="994"/>
      </w:pPr>
      <w:rPr>
        <w:rFonts w:hint="default"/>
      </w:rPr>
    </w:lvl>
    <w:lvl w:ilvl="7" w:tplc="6B228D66">
      <w:start w:val="1"/>
      <w:numFmt w:val="bullet"/>
      <w:lvlText w:val="•"/>
      <w:lvlJc w:val="left"/>
      <w:pPr>
        <w:ind w:left="9479" w:hanging="994"/>
      </w:pPr>
      <w:rPr>
        <w:rFonts w:hint="default"/>
      </w:rPr>
    </w:lvl>
    <w:lvl w:ilvl="8" w:tplc="251CFCD0">
      <w:start w:val="1"/>
      <w:numFmt w:val="bullet"/>
      <w:lvlText w:val="•"/>
      <w:lvlJc w:val="left"/>
      <w:pPr>
        <w:ind w:left="10818" w:hanging="994"/>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3118"/>
    <w:rsid w:val="00141F61"/>
    <w:rsid w:val="001C1902"/>
    <w:rsid w:val="0051489E"/>
    <w:rsid w:val="00572150"/>
    <w:rsid w:val="00583241"/>
    <w:rsid w:val="005E3118"/>
    <w:rsid w:val="007F1F33"/>
    <w:rsid w:val="008B2913"/>
    <w:rsid w:val="00A30B53"/>
    <w:rsid w:val="00A62CBD"/>
    <w:rsid w:val="00BC4027"/>
    <w:rsid w:val="00CA39FF"/>
    <w:rsid w:val="00DB0D28"/>
    <w:rsid w:val="00F84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0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72150"/>
    <w:pPr>
      <w:tabs>
        <w:tab w:val="center" w:pos="4513"/>
        <w:tab w:val="right" w:pos="9026"/>
      </w:tabs>
    </w:pPr>
  </w:style>
  <w:style w:type="character" w:customStyle="1" w:styleId="HeaderChar">
    <w:name w:val="Header Char"/>
    <w:basedOn w:val="DefaultParagraphFont"/>
    <w:link w:val="Header"/>
    <w:uiPriority w:val="99"/>
    <w:rsid w:val="00572150"/>
  </w:style>
  <w:style w:type="paragraph" w:styleId="Footer">
    <w:name w:val="footer"/>
    <w:basedOn w:val="Normal"/>
    <w:link w:val="FooterChar"/>
    <w:unhideWhenUsed/>
    <w:rsid w:val="00572150"/>
    <w:pPr>
      <w:tabs>
        <w:tab w:val="center" w:pos="4513"/>
        <w:tab w:val="right" w:pos="9026"/>
      </w:tabs>
    </w:pPr>
  </w:style>
  <w:style w:type="character" w:customStyle="1" w:styleId="FooterChar">
    <w:name w:val="Footer Char"/>
    <w:basedOn w:val="DefaultParagraphFont"/>
    <w:link w:val="Footer"/>
    <w:uiPriority w:val="99"/>
    <w:rsid w:val="00572150"/>
  </w:style>
  <w:style w:type="table" w:styleId="TableGrid">
    <w:name w:val="Table Grid"/>
    <w:basedOn w:val="TableNormal"/>
    <w:uiPriority w:val="39"/>
    <w:rsid w:val="00BC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6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7061</Words>
  <Characters>4026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2020-04-20T10:40:00Z</dcterms:created>
  <dcterms:modified xsi:type="dcterms:W3CDTF">2020-05-28T07:47:00Z</dcterms:modified>
</cp:coreProperties>
</file>