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80AB9" w14:textId="77777777" w:rsidR="000758D4" w:rsidRPr="00C06CE6" w:rsidRDefault="000758D4" w:rsidP="00C06CE6">
      <w:pPr>
        <w:jc w:val="both"/>
        <w:rPr>
          <w:rFonts w:ascii="Times New Roman" w:eastAsia="Arial" w:hAnsi="Times New Roman" w:cs="Times New Roman"/>
          <w:noProof/>
          <w:sz w:val="24"/>
          <w:szCs w:val="24"/>
        </w:rPr>
      </w:pPr>
    </w:p>
    <w:p w14:paraId="4C10265C" w14:textId="77777777" w:rsidR="000758D4" w:rsidRPr="002C0468" w:rsidRDefault="000758D4" w:rsidP="00C06CE6">
      <w:pPr>
        <w:pStyle w:val="Heading1"/>
        <w:spacing w:before="0"/>
        <w:ind w:left="0"/>
        <w:jc w:val="both"/>
        <w:rPr>
          <w:rFonts w:ascii="Times New Roman" w:hAnsi="Times New Roman" w:cs="Times New Roman"/>
          <w:b/>
          <w:bCs/>
          <w:noProof/>
          <w:sz w:val="28"/>
          <w:szCs w:val="28"/>
        </w:rPr>
      </w:pPr>
      <w:bookmarkStart w:id="0" w:name="03_General_regulations_additional_protoc"/>
      <w:bookmarkEnd w:id="0"/>
      <w:r w:rsidRPr="002C0468">
        <w:rPr>
          <w:rFonts w:ascii="Times New Roman" w:hAnsi="Times New Roman"/>
          <w:b/>
          <w:bCs/>
          <w:sz w:val="28"/>
        </w:rPr>
        <w:t>Pasaules Pasta savienības Vispārīgā reglamenta Trešais papildprotokols</w:t>
      </w:r>
    </w:p>
    <w:p w14:paraId="229C7862" w14:textId="77777777" w:rsidR="000758D4" w:rsidRPr="00C06CE6" w:rsidRDefault="000758D4" w:rsidP="00C06CE6">
      <w:pPr>
        <w:jc w:val="both"/>
        <w:rPr>
          <w:rFonts w:ascii="Times New Roman" w:eastAsia="Arial" w:hAnsi="Times New Roman" w:cs="Times New Roman"/>
          <w:noProof/>
          <w:sz w:val="24"/>
          <w:szCs w:val="24"/>
        </w:rPr>
      </w:pPr>
    </w:p>
    <w:p w14:paraId="67C2FCB9" w14:textId="4F1DAA41" w:rsidR="000758D4" w:rsidRPr="00C06CE6" w:rsidRDefault="000758D4" w:rsidP="00C06CE6">
      <w:pPr>
        <w:pStyle w:val="BodyText"/>
        <w:ind w:left="0"/>
        <w:jc w:val="both"/>
        <w:rPr>
          <w:rFonts w:ascii="Times New Roman" w:hAnsi="Times New Roman" w:cs="Times New Roman"/>
          <w:noProof/>
          <w:sz w:val="24"/>
          <w:szCs w:val="24"/>
        </w:rPr>
      </w:pPr>
      <w:r>
        <w:rPr>
          <w:rFonts w:ascii="Times New Roman" w:hAnsi="Times New Roman"/>
          <w:sz w:val="24"/>
        </w:rPr>
        <w:t>Satura rādītājs</w:t>
      </w:r>
      <w:r w:rsidR="005B395B">
        <w:rPr>
          <w:rStyle w:val="FootnoteReference"/>
          <w:rFonts w:ascii="Times New Roman" w:hAnsi="Times New Roman" w:cs="Times New Roman"/>
          <w:noProof/>
          <w:sz w:val="24"/>
          <w:szCs w:val="24"/>
        </w:rPr>
        <w:footnoteReference w:id="1"/>
      </w:r>
    </w:p>
    <w:p w14:paraId="3E663D18" w14:textId="77777777" w:rsidR="000758D4" w:rsidRPr="00C06CE6" w:rsidRDefault="000758D4" w:rsidP="00C06CE6">
      <w:pPr>
        <w:jc w:val="both"/>
        <w:rPr>
          <w:rFonts w:ascii="Times New Roman" w:eastAsia="Arial" w:hAnsi="Times New Roman" w:cs="Times New Roman"/>
          <w:noProof/>
          <w:sz w:val="24"/>
          <w:szCs w:val="24"/>
        </w:rPr>
      </w:pPr>
    </w:p>
    <w:p w14:paraId="73428D2B" w14:textId="77777777" w:rsidR="000758D4" w:rsidRPr="00C06CE6" w:rsidRDefault="000758D4" w:rsidP="00C06CE6">
      <w:pPr>
        <w:pStyle w:val="BodyText"/>
        <w:ind w:left="0"/>
        <w:jc w:val="both"/>
        <w:rPr>
          <w:rFonts w:ascii="Times New Roman" w:hAnsi="Times New Roman" w:cs="Times New Roman"/>
          <w:noProof/>
          <w:sz w:val="24"/>
          <w:szCs w:val="24"/>
        </w:rPr>
      </w:pPr>
      <w:r>
        <w:rPr>
          <w:rFonts w:ascii="Times New Roman" w:hAnsi="Times New Roman"/>
          <w:sz w:val="24"/>
        </w:rPr>
        <w:t>Pants</w:t>
      </w:r>
    </w:p>
    <w:p w14:paraId="5B2EA773" w14:textId="1897696F" w:rsidR="000758D4" w:rsidRPr="00C06CE6" w:rsidRDefault="001925DC" w:rsidP="001925DC">
      <w:pPr>
        <w:pStyle w:val="BodyText"/>
        <w:tabs>
          <w:tab w:val="left" w:pos="705"/>
          <w:tab w:val="left" w:pos="3018"/>
        </w:tabs>
        <w:ind w:left="0"/>
        <w:jc w:val="both"/>
        <w:rPr>
          <w:rFonts w:ascii="Times New Roman" w:hAnsi="Times New Roman" w:cs="Times New Roman"/>
          <w:noProof/>
          <w:sz w:val="24"/>
          <w:szCs w:val="24"/>
        </w:rPr>
      </w:pPr>
      <w:r>
        <w:rPr>
          <w:rFonts w:ascii="Times New Roman" w:hAnsi="Times New Roman"/>
          <w:sz w:val="24"/>
        </w:rPr>
        <w:t>I. (106. pants, grozīts) AP sastāvs un darbība</w:t>
      </w:r>
    </w:p>
    <w:p w14:paraId="27DAD84C" w14:textId="35FABEED" w:rsidR="000758D4" w:rsidRPr="00C06CE6" w:rsidRDefault="001925DC" w:rsidP="001925DC">
      <w:pPr>
        <w:pStyle w:val="BodyText"/>
        <w:tabs>
          <w:tab w:val="left" w:pos="706"/>
          <w:tab w:val="left" w:pos="3018"/>
        </w:tabs>
        <w:ind w:left="0"/>
        <w:jc w:val="both"/>
        <w:rPr>
          <w:rFonts w:ascii="Times New Roman" w:hAnsi="Times New Roman" w:cs="Times New Roman"/>
          <w:noProof/>
          <w:sz w:val="24"/>
          <w:szCs w:val="24"/>
        </w:rPr>
      </w:pPr>
      <w:r>
        <w:rPr>
          <w:rFonts w:ascii="Times New Roman" w:hAnsi="Times New Roman"/>
          <w:sz w:val="24"/>
        </w:rPr>
        <w:t>II. (107. pants, grozīts) AP funkcijas</w:t>
      </w:r>
    </w:p>
    <w:p w14:paraId="11A89635" w14:textId="0F381751" w:rsidR="000758D4" w:rsidRPr="00C06CE6" w:rsidRDefault="001925DC" w:rsidP="001925DC">
      <w:pPr>
        <w:pStyle w:val="BodyText"/>
        <w:tabs>
          <w:tab w:val="left" w:pos="706"/>
          <w:tab w:val="left" w:pos="3018"/>
        </w:tabs>
        <w:ind w:left="0"/>
        <w:jc w:val="both"/>
        <w:rPr>
          <w:rFonts w:ascii="Times New Roman" w:hAnsi="Times New Roman" w:cs="Times New Roman"/>
          <w:noProof/>
          <w:sz w:val="24"/>
          <w:szCs w:val="24"/>
        </w:rPr>
      </w:pPr>
      <w:r>
        <w:rPr>
          <w:rFonts w:ascii="Times New Roman" w:hAnsi="Times New Roman"/>
          <w:sz w:val="24"/>
        </w:rPr>
        <w:t>III. (108. pants, grozīts) AP sanāksmju organizēšana</w:t>
      </w:r>
    </w:p>
    <w:p w14:paraId="0B972462" w14:textId="4C434D27" w:rsidR="000758D4" w:rsidRPr="00C06CE6" w:rsidRDefault="00F74474" w:rsidP="00F74474">
      <w:pPr>
        <w:pStyle w:val="BodyText"/>
        <w:tabs>
          <w:tab w:val="left" w:pos="706"/>
          <w:tab w:val="left" w:pos="3018"/>
        </w:tabs>
        <w:ind w:left="0"/>
        <w:jc w:val="both"/>
        <w:rPr>
          <w:rFonts w:ascii="Times New Roman" w:hAnsi="Times New Roman" w:cs="Times New Roman"/>
          <w:noProof/>
          <w:sz w:val="24"/>
          <w:szCs w:val="24"/>
        </w:rPr>
      </w:pPr>
      <w:r>
        <w:rPr>
          <w:rFonts w:ascii="Times New Roman" w:hAnsi="Times New Roman"/>
          <w:sz w:val="24"/>
        </w:rPr>
        <w:t>IV. (110. pants, grozīts) Ceļa izdevumu atlīdzība</w:t>
      </w:r>
    </w:p>
    <w:p w14:paraId="405B6EC3" w14:textId="7B8A1BC7" w:rsidR="000758D4" w:rsidRPr="00C06CE6" w:rsidRDefault="00F74474" w:rsidP="00F74474">
      <w:pPr>
        <w:pStyle w:val="BodyText"/>
        <w:tabs>
          <w:tab w:val="left" w:pos="706"/>
          <w:tab w:val="left" w:pos="3018"/>
        </w:tabs>
        <w:ind w:left="0"/>
        <w:jc w:val="both"/>
        <w:rPr>
          <w:rFonts w:ascii="Times New Roman" w:hAnsi="Times New Roman" w:cs="Times New Roman"/>
          <w:noProof/>
          <w:sz w:val="24"/>
          <w:szCs w:val="24"/>
        </w:rPr>
      </w:pPr>
      <w:r>
        <w:rPr>
          <w:rFonts w:ascii="Times New Roman" w:hAnsi="Times New Roman"/>
          <w:sz w:val="24"/>
        </w:rPr>
        <w:t xml:space="preserve">V. (112. pants, grozīts) </w:t>
      </w:r>
      <w:r>
        <w:rPr>
          <w:rFonts w:ascii="Times New Roman" w:hAnsi="Times New Roman"/>
          <w:i/>
          <w:sz w:val="24"/>
        </w:rPr>
        <w:t>POC</w:t>
      </w:r>
      <w:r>
        <w:rPr>
          <w:rFonts w:ascii="Times New Roman" w:hAnsi="Times New Roman"/>
          <w:sz w:val="24"/>
        </w:rPr>
        <w:t xml:space="preserve"> sastāvs un darbība</w:t>
      </w:r>
    </w:p>
    <w:p w14:paraId="0EB4FA4C" w14:textId="51FC181D" w:rsidR="000758D4" w:rsidRPr="00C06CE6" w:rsidRDefault="00F74474" w:rsidP="00F74474">
      <w:pPr>
        <w:pStyle w:val="BodyText"/>
        <w:tabs>
          <w:tab w:val="left" w:pos="706"/>
          <w:tab w:val="left" w:pos="3019"/>
        </w:tabs>
        <w:ind w:left="0"/>
        <w:jc w:val="both"/>
        <w:rPr>
          <w:rFonts w:ascii="Times New Roman" w:hAnsi="Times New Roman" w:cs="Times New Roman"/>
          <w:noProof/>
          <w:sz w:val="24"/>
          <w:szCs w:val="24"/>
        </w:rPr>
      </w:pPr>
      <w:r>
        <w:rPr>
          <w:rFonts w:ascii="Times New Roman" w:hAnsi="Times New Roman"/>
          <w:sz w:val="24"/>
        </w:rPr>
        <w:t xml:space="preserve">VI. (113. pants, grozīts) </w:t>
      </w:r>
      <w:r>
        <w:rPr>
          <w:rFonts w:ascii="Times New Roman" w:hAnsi="Times New Roman"/>
          <w:i/>
          <w:sz w:val="24"/>
        </w:rPr>
        <w:t>POC</w:t>
      </w:r>
      <w:r>
        <w:rPr>
          <w:rFonts w:ascii="Times New Roman" w:hAnsi="Times New Roman"/>
          <w:sz w:val="24"/>
        </w:rPr>
        <w:t xml:space="preserve"> funkcijas</w:t>
      </w:r>
    </w:p>
    <w:p w14:paraId="4FF2E5B6" w14:textId="09BCFBB1" w:rsidR="000758D4" w:rsidRPr="00C06CE6" w:rsidRDefault="00F74474" w:rsidP="00F74474">
      <w:pPr>
        <w:pStyle w:val="BodyText"/>
        <w:tabs>
          <w:tab w:val="left" w:pos="706"/>
          <w:tab w:val="left" w:pos="3019"/>
        </w:tabs>
        <w:ind w:left="0"/>
        <w:jc w:val="both"/>
        <w:rPr>
          <w:rFonts w:ascii="Times New Roman" w:hAnsi="Times New Roman" w:cs="Times New Roman"/>
          <w:noProof/>
          <w:sz w:val="24"/>
          <w:szCs w:val="24"/>
        </w:rPr>
      </w:pPr>
      <w:r>
        <w:rPr>
          <w:rFonts w:ascii="Times New Roman" w:hAnsi="Times New Roman"/>
          <w:sz w:val="24"/>
        </w:rPr>
        <w:t>VII. (114. pants, grozīts) AP sanāksmju organizēšana</w:t>
      </w:r>
    </w:p>
    <w:p w14:paraId="3463687C" w14:textId="2F38B796" w:rsidR="000758D4" w:rsidRPr="00C06CE6" w:rsidRDefault="00F74474" w:rsidP="00F74474">
      <w:pPr>
        <w:pStyle w:val="BodyText"/>
        <w:tabs>
          <w:tab w:val="left" w:pos="706"/>
          <w:tab w:val="left" w:pos="3019"/>
        </w:tabs>
        <w:ind w:left="0"/>
        <w:jc w:val="both"/>
        <w:rPr>
          <w:rFonts w:ascii="Times New Roman" w:hAnsi="Times New Roman" w:cs="Times New Roman"/>
          <w:noProof/>
          <w:sz w:val="24"/>
          <w:szCs w:val="24"/>
        </w:rPr>
      </w:pPr>
      <w:r>
        <w:rPr>
          <w:rFonts w:ascii="Times New Roman" w:hAnsi="Times New Roman"/>
          <w:sz w:val="24"/>
        </w:rPr>
        <w:t>VIII. (116. pants, grozīts) Ceļa izdevumu atlīdzība</w:t>
      </w:r>
    </w:p>
    <w:p w14:paraId="64AC3011" w14:textId="1280ABD5" w:rsidR="000758D4" w:rsidRPr="00C06CE6" w:rsidRDefault="00F74474" w:rsidP="00F74474">
      <w:pPr>
        <w:pStyle w:val="BodyText"/>
        <w:tabs>
          <w:tab w:val="left" w:pos="706"/>
          <w:tab w:val="left" w:pos="3018"/>
        </w:tabs>
        <w:ind w:left="0"/>
        <w:jc w:val="both"/>
        <w:rPr>
          <w:rFonts w:ascii="Times New Roman" w:hAnsi="Times New Roman" w:cs="Times New Roman"/>
          <w:noProof/>
          <w:sz w:val="24"/>
          <w:szCs w:val="24"/>
        </w:rPr>
      </w:pPr>
      <w:r>
        <w:rPr>
          <w:rFonts w:ascii="Times New Roman" w:hAnsi="Times New Roman"/>
          <w:sz w:val="24"/>
        </w:rPr>
        <w:t>IX. (119. pants, grozīts) KK sastāvs</w:t>
      </w:r>
    </w:p>
    <w:p w14:paraId="3CBCDFE8" w14:textId="76A6AA0B" w:rsidR="000758D4" w:rsidRPr="00C06CE6" w:rsidRDefault="00F74474" w:rsidP="00F74474">
      <w:pPr>
        <w:pStyle w:val="BodyText"/>
        <w:tabs>
          <w:tab w:val="left" w:pos="706"/>
          <w:tab w:val="left" w:pos="3018"/>
        </w:tabs>
        <w:ind w:left="0"/>
        <w:jc w:val="both"/>
        <w:rPr>
          <w:rFonts w:ascii="Times New Roman" w:hAnsi="Times New Roman" w:cs="Times New Roman"/>
          <w:noProof/>
          <w:sz w:val="24"/>
          <w:szCs w:val="24"/>
        </w:rPr>
      </w:pPr>
      <w:r>
        <w:rPr>
          <w:rFonts w:ascii="Times New Roman" w:hAnsi="Times New Roman"/>
          <w:sz w:val="24"/>
        </w:rPr>
        <w:t>X. (120. pants, grozīts) Dalība KK</w:t>
      </w:r>
    </w:p>
    <w:p w14:paraId="34E6980E" w14:textId="3028857A" w:rsidR="000758D4" w:rsidRPr="00C06CE6" w:rsidRDefault="00F74474" w:rsidP="00F74474">
      <w:pPr>
        <w:pStyle w:val="BodyText"/>
        <w:tabs>
          <w:tab w:val="left" w:pos="706"/>
          <w:tab w:val="left" w:pos="3018"/>
        </w:tabs>
        <w:ind w:left="0"/>
        <w:jc w:val="both"/>
        <w:rPr>
          <w:rFonts w:ascii="Times New Roman" w:hAnsi="Times New Roman" w:cs="Times New Roman"/>
          <w:noProof/>
          <w:sz w:val="24"/>
          <w:szCs w:val="24"/>
        </w:rPr>
      </w:pPr>
      <w:r>
        <w:rPr>
          <w:rFonts w:ascii="Times New Roman" w:hAnsi="Times New Roman"/>
          <w:sz w:val="24"/>
        </w:rPr>
        <w:t>XI. (121. pants, grozīts) KK funkcijas</w:t>
      </w:r>
    </w:p>
    <w:p w14:paraId="0D642396" w14:textId="270DF260" w:rsidR="000758D4" w:rsidRPr="00C06CE6" w:rsidRDefault="00F74474" w:rsidP="00F74474">
      <w:pPr>
        <w:pStyle w:val="BodyText"/>
        <w:tabs>
          <w:tab w:val="left" w:pos="706"/>
          <w:tab w:val="left" w:pos="3018"/>
        </w:tabs>
        <w:ind w:left="0"/>
        <w:jc w:val="both"/>
        <w:rPr>
          <w:rFonts w:ascii="Times New Roman" w:hAnsi="Times New Roman" w:cs="Times New Roman"/>
          <w:noProof/>
          <w:sz w:val="24"/>
          <w:szCs w:val="24"/>
        </w:rPr>
      </w:pPr>
      <w:r>
        <w:rPr>
          <w:rFonts w:ascii="Times New Roman" w:hAnsi="Times New Roman"/>
          <w:sz w:val="24"/>
        </w:rPr>
        <w:t>XII. (124. pants, grozīts) KK novērotāji</w:t>
      </w:r>
    </w:p>
    <w:p w14:paraId="55B5E471" w14:textId="39215331" w:rsidR="000758D4" w:rsidRPr="00C06CE6" w:rsidRDefault="00F74474" w:rsidP="00F74474">
      <w:pPr>
        <w:pStyle w:val="BodyText"/>
        <w:tabs>
          <w:tab w:val="left" w:pos="706"/>
          <w:tab w:val="left" w:pos="3018"/>
        </w:tabs>
        <w:ind w:left="0"/>
        <w:jc w:val="both"/>
        <w:rPr>
          <w:rFonts w:ascii="Times New Roman" w:hAnsi="Times New Roman" w:cs="Times New Roman"/>
          <w:noProof/>
          <w:sz w:val="24"/>
          <w:szCs w:val="24"/>
        </w:rPr>
      </w:pPr>
      <w:r>
        <w:rPr>
          <w:rFonts w:ascii="Times New Roman" w:hAnsi="Times New Roman"/>
          <w:sz w:val="24"/>
        </w:rPr>
        <w:t>XIII. (127. pants, grozīts) Ģenerāldirektora pienākumi</w:t>
      </w:r>
    </w:p>
    <w:p w14:paraId="3E09B0AC" w14:textId="4CFAE223" w:rsidR="000758D4" w:rsidRPr="00C06CE6" w:rsidRDefault="00F74474" w:rsidP="00F74474">
      <w:pPr>
        <w:pStyle w:val="BodyText"/>
        <w:tabs>
          <w:tab w:val="left" w:pos="706"/>
          <w:tab w:val="left" w:pos="3018"/>
        </w:tabs>
        <w:ind w:left="0"/>
        <w:jc w:val="both"/>
        <w:rPr>
          <w:rFonts w:ascii="Times New Roman" w:hAnsi="Times New Roman" w:cs="Times New Roman"/>
          <w:noProof/>
          <w:sz w:val="24"/>
          <w:szCs w:val="24"/>
        </w:rPr>
      </w:pPr>
      <w:r>
        <w:rPr>
          <w:rFonts w:ascii="Times New Roman" w:hAnsi="Times New Roman"/>
          <w:sz w:val="24"/>
        </w:rPr>
        <w:t>XIV. (132. pants, grozīts) Informācija. Atzinumi. Aktu skaidrojumu un grozījumu pieprasījumi. Pieprasījumi. Pienākumi norēķinu veikšanā</w:t>
      </w:r>
    </w:p>
    <w:p w14:paraId="14CB865C" w14:textId="0352D2B1" w:rsidR="000758D4" w:rsidRPr="00C06CE6" w:rsidRDefault="00957228" w:rsidP="00F74474">
      <w:pPr>
        <w:pStyle w:val="BodyText"/>
        <w:tabs>
          <w:tab w:val="left" w:pos="706"/>
          <w:tab w:val="left" w:pos="3018"/>
        </w:tabs>
        <w:ind w:left="0"/>
        <w:jc w:val="both"/>
        <w:rPr>
          <w:rFonts w:ascii="Times New Roman" w:hAnsi="Times New Roman" w:cs="Times New Roman"/>
          <w:noProof/>
          <w:sz w:val="24"/>
          <w:szCs w:val="24"/>
        </w:rPr>
      </w:pPr>
      <w:r>
        <w:rPr>
          <w:rFonts w:ascii="Times New Roman" w:hAnsi="Times New Roman"/>
          <w:sz w:val="24"/>
        </w:rPr>
        <w:t>XV. (138. pants, grozīts) Procedūra priekšlikumu iesniegšanai kongresā</w:t>
      </w:r>
    </w:p>
    <w:p w14:paraId="5EEE4306" w14:textId="6765CE27" w:rsidR="000758D4" w:rsidRPr="00C06CE6" w:rsidRDefault="00957228" w:rsidP="00957228">
      <w:pPr>
        <w:pStyle w:val="BodyText"/>
        <w:tabs>
          <w:tab w:val="left" w:pos="706"/>
          <w:tab w:val="left" w:pos="3018"/>
        </w:tabs>
        <w:ind w:left="0"/>
        <w:jc w:val="both"/>
        <w:rPr>
          <w:rFonts w:ascii="Times New Roman" w:hAnsi="Times New Roman" w:cs="Times New Roman"/>
          <w:noProof/>
          <w:sz w:val="24"/>
          <w:szCs w:val="24"/>
        </w:rPr>
      </w:pPr>
      <w:r>
        <w:rPr>
          <w:rFonts w:ascii="Times New Roman" w:hAnsi="Times New Roman"/>
          <w:sz w:val="24"/>
        </w:rPr>
        <w:t>XVI. (138.bis pants, grozīts) Procedūra to priekšlikumu grozīšanai, kas iesniegti saskaņā ar 138. pantu</w:t>
      </w:r>
    </w:p>
    <w:p w14:paraId="758E2195" w14:textId="7AA445C5" w:rsidR="000758D4" w:rsidRPr="00C06CE6" w:rsidRDefault="00957228" w:rsidP="00957228">
      <w:pPr>
        <w:pStyle w:val="BodyText"/>
        <w:tabs>
          <w:tab w:val="left" w:pos="706"/>
          <w:tab w:val="left" w:pos="3018"/>
        </w:tabs>
        <w:ind w:left="0"/>
        <w:jc w:val="both"/>
        <w:rPr>
          <w:rFonts w:ascii="Times New Roman" w:hAnsi="Times New Roman" w:cs="Times New Roman"/>
          <w:noProof/>
          <w:sz w:val="24"/>
          <w:szCs w:val="24"/>
        </w:rPr>
      </w:pPr>
      <w:r>
        <w:rPr>
          <w:rFonts w:ascii="Times New Roman" w:hAnsi="Times New Roman"/>
          <w:sz w:val="24"/>
        </w:rPr>
        <w:t>XVII. (140. pants, grozīts) Priekšlikumu par Konvencijas vai nolīgumu grozījumiem izskatīšana kongresu starplaikā</w:t>
      </w:r>
    </w:p>
    <w:p w14:paraId="2A19A329" w14:textId="5DFABA43" w:rsidR="000758D4" w:rsidRPr="00C06CE6" w:rsidRDefault="00957228" w:rsidP="00957228">
      <w:pPr>
        <w:pStyle w:val="BodyText"/>
        <w:tabs>
          <w:tab w:val="left" w:pos="706"/>
          <w:tab w:val="left" w:pos="3018"/>
        </w:tabs>
        <w:ind w:left="0"/>
        <w:jc w:val="both"/>
        <w:rPr>
          <w:rFonts w:ascii="Times New Roman" w:hAnsi="Times New Roman" w:cs="Times New Roman"/>
          <w:noProof/>
          <w:sz w:val="24"/>
          <w:szCs w:val="24"/>
        </w:rPr>
      </w:pPr>
      <w:r>
        <w:rPr>
          <w:rFonts w:ascii="Times New Roman" w:hAnsi="Times New Roman"/>
          <w:sz w:val="24"/>
        </w:rPr>
        <w:t>XVIII. (141. pants, svītrots) Procedūra priekšlikumu iesniegšanai Pasta darbības padomē par jaunu noteikumu sagatavošanu, ņemot vērā kongresā pieņemtos lēmumus</w:t>
      </w:r>
    </w:p>
    <w:p w14:paraId="58D41AA5" w14:textId="3A9610A8" w:rsidR="000758D4" w:rsidRPr="00C06CE6" w:rsidRDefault="00957228" w:rsidP="00957228">
      <w:pPr>
        <w:pStyle w:val="BodyText"/>
        <w:tabs>
          <w:tab w:val="left" w:pos="706"/>
          <w:tab w:val="left" w:pos="3018"/>
        </w:tabs>
        <w:ind w:left="0"/>
        <w:jc w:val="both"/>
        <w:rPr>
          <w:rFonts w:ascii="Times New Roman" w:hAnsi="Times New Roman" w:cs="Times New Roman"/>
          <w:noProof/>
          <w:sz w:val="24"/>
          <w:szCs w:val="24"/>
        </w:rPr>
      </w:pPr>
      <w:r>
        <w:rPr>
          <w:rFonts w:ascii="Times New Roman" w:hAnsi="Times New Roman"/>
          <w:sz w:val="24"/>
        </w:rPr>
        <w:t>XIX. (144. pants, grozīts) Kongresu starplaikā pieņemto reglamentu un citu lēmumu stāšanās spēkā</w:t>
      </w:r>
    </w:p>
    <w:p w14:paraId="5C0F04E1" w14:textId="492644B4" w:rsidR="000758D4" w:rsidRPr="00C06CE6" w:rsidRDefault="00957228" w:rsidP="00957228">
      <w:pPr>
        <w:pStyle w:val="BodyText"/>
        <w:tabs>
          <w:tab w:val="left" w:pos="706"/>
          <w:tab w:val="left" w:pos="3018"/>
        </w:tabs>
        <w:ind w:left="0"/>
        <w:jc w:val="both"/>
        <w:rPr>
          <w:rFonts w:ascii="Times New Roman" w:hAnsi="Times New Roman" w:cs="Times New Roman"/>
          <w:noProof/>
          <w:sz w:val="24"/>
          <w:szCs w:val="24"/>
        </w:rPr>
      </w:pPr>
      <w:r>
        <w:rPr>
          <w:rFonts w:ascii="Times New Roman" w:hAnsi="Times New Roman"/>
          <w:sz w:val="24"/>
        </w:rPr>
        <w:t>XX. (145. pants, grozīts) Pasaules Pasta savienības izdevumu noteikšana</w:t>
      </w:r>
    </w:p>
    <w:p w14:paraId="473B1CE1" w14:textId="6806A96F" w:rsidR="000758D4" w:rsidRPr="00C06CE6" w:rsidRDefault="00957228" w:rsidP="00957228">
      <w:pPr>
        <w:pStyle w:val="BodyText"/>
        <w:tabs>
          <w:tab w:val="left" w:pos="706"/>
          <w:tab w:val="left" w:pos="3018"/>
        </w:tabs>
        <w:ind w:left="0"/>
        <w:jc w:val="both"/>
        <w:rPr>
          <w:rFonts w:ascii="Times New Roman" w:hAnsi="Times New Roman" w:cs="Times New Roman"/>
          <w:noProof/>
          <w:sz w:val="24"/>
          <w:szCs w:val="24"/>
        </w:rPr>
      </w:pPr>
      <w:r>
        <w:rPr>
          <w:rFonts w:ascii="Times New Roman" w:hAnsi="Times New Roman"/>
          <w:sz w:val="24"/>
        </w:rPr>
        <w:t>XXI. (146. pants, grozīts) Dalībvalstu iemaksu kontrole</w:t>
      </w:r>
    </w:p>
    <w:p w14:paraId="41CFC838" w14:textId="59B3372E" w:rsidR="000758D4" w:rsidRPr="00C06CE6" w:rsidRDefault="00957228" w:rsidP="00957228">
      <w:pPr>
        <w:pStyle w:val="BodyText"/>
        <w:tabs>
          <w:tab w:val="left" w:pos="706"/>
          <w:tab w:val="left" w:pos="3018"/>
        </w:tabs>
        <w:ind w:left="0"/>
        <w:jc w:val="both"/>
        <w:rPr>
          <w:rFonts w:ascii="Times New Roman" w:hAnsi="Times New Roman" w:cs="Times New Roman"/>
          <w:noProof/>
          <w:sz w:val="24"/>
          <w:szCs w:val="24"/>
        </w:rPr>
      </w:pPr>
      <w:r>
        <w:rPr>
          <w:rFonts w:ascii="Times New Roman" w:hAnsi="Times New Roman"/>
          <w:sz w:val="24"/>
        </w:rPr>
        <w:t>XXII. (150. pants, grozīts) Iemaksu klases</w:t>
      </w:r>
    </w:p>
    <w:p w14:paraId="5B40D612" w14:textId="3F20CB11" w:rsidR="000758D4" w:rsidRPr="00C06CE6" w:rsidRDefault="00957228" w:rsidP="00957228">
      <w:pPr>
        <w:pStyle w:val="BodyText"/>
        <w:tabs>
          <w:tab w:val="left" w:pos="705"/>
          <w:tab w:val="left" w:pos="3018"/>
        </w:tabs>
        <w:ind w:left="0"/>
        <w:jc w:val="both"/>
        <w:rPr>
          <w:rFonts w:ascii="Times New Roman" w:hAnsi="Times New Roman" w:cs="Times New Roman"/>
          <w:noProof/>
          <w:sz w:val="24"/>
          <w:szCs w:val="24"/>
        </w:rPr>
      </w:pPr>
      <w:r>
        <w:rPr>
          <w:rFonts w:ascii="Times New Roman" w:hAnsi="Times New Roman"/>
          <w:sz w:val="24"/>
        </w:rPr>
        <w:t>XXIII. (153. pants, grozīts) Šķīrējtiesas procedūra</w:t>
      </w:r>
    </w:p>
    <w:p w14:paraId="6161668D" w14:textId="0AA838CC" w:rsidR="000758D4" w:rsidRPr="00C06CE6" w:rsidRDefault="00957228" w:rsidP="00957228">
      <w:pPr>
        <w:pStyle w:val="BodyText"/>
        <w:tabs>
          <w:tab w:val="left" w:pos="705"/>
          <w:tab w:val="left" w:pos="3018"/>
          <w:tab w:val="left" w:pos="4212"/>
          <w:tab w:val="left" w:pos="4851"/>
          <w:tab w:val="left" w:pos="5292"/>
          <w:tab w:val="left" w:pos="6864"/>
          <w:tab w:val="left" w:pos="7305"/>
          <w:tab w:val="left" w:pos="8222"/>
          <w:tab w:val="left" w:pos="8759"/>
          <w:tab w:val="left" w:pos="9201"/>
        </w:tabs>
        <w:ind w:left="0"/>
        <w:jc w:val="both"/>
        <w:rPr>
          <w:rFonts w:ascii="Times New Roman" w:hAnsi="Times New Roman" w:cs="Times New Roman"/>
          <w:noProof/>
          <w:sz w:val="24"/>
          <w:szCs w:val="24"/>
        </w:rPr>
      </w:pPr>
      <w:r>
        <w:rPr>
          <w:rFonts w:ascii="Times New Roman" w:hAnsi="Times New Roman"/>
          <w:sz w:val="24"/>
        </w:rPr>
        <w:t>XXIV. (155. pants, grozīts) Dokumentos, debatēs un oficiālajā korespondencē lietotās valodas</w:t>
      </w:r>
    </w:p>
    <w:p w14:paraId="70A80C48" w14:textId="5EBD88EE" w:rsidR="000758D4" w:rsidRPr="00C06CE6" w:rsidRDefault="00957228" w:rsidP="00957228">
      <w:pPr>
        <w:pStyle w:val="BodyText"/>
        <w:tabs>
          <w:tab w:val="left" w:pos="705"/>
          <w:tab w:val="left" w:pos="3017"/>
        </w:tabs>
        <w:ind w:left="0"/>
        <w:jc w:val="both"/>
        <w:rPr>
          <w:rFonts w:ascii="Times New Roman" w:hAnsi="Times New Roman" w:cs="Times New Roman"/>
          <w:noProof/>
          <w:sz w:val="24"/>
          <w:szCs w:val="24"/>
        </w:rPr>
      </w:pPr>
      <w:r>
        <w:rPr>
          <w:rFonts w:ascii="Times New Roman" w:hAnsi="Times New Roman"/>
          <w:sz w:val="24"/>
        </w:rPr>
        <w:t xml:space="preserve">XXV. (158. pants, grozīts) Vispārīgā reglamenta </w:t>
      </w:r>
      <w:r>
        <w:rPr>
          <w:rFonts w:ascii="Times New Roman" w:hAnsi="Times New Roman"/>
          <w:b/>
          <w:sz w:val="24"/>
        </w:rPr>
        <w:t>stāšanās</w:t>
      </w:r>
      <w:r>
        <w:rPr>
          <w:rFonts w:ascii="Times New Roman" w:hAnsi="Times New Roman"/>
          <w:sz w:val="24"/>
        </w:rPr>
        <w:t xml:space="preserve"> spēkā un darbības laiks</w:t>
      </w:r>
    </w:p>
    <w:p w14:paraId="79EC16EC" w14:textId="49EAEDE3" w:rsidR="000758D4" w:rsidRPr="00C06CE6" w:rsidRDefault="00957228" w:rsidP="00957228">
      <w:pPr>
        <w:pStyle w:val="BodyText"/>
        <w:tabs>
          <w:tab w:val="left" w:pos="3018"/>
        </w:tabs>
        <w:ind w:left="0"/>
        <w:jc w:val="both"/>
        <w:rPr>
          <w:rFonts w:ascii="Times New Roman" w:hAnsi="Times New Roman" w:cs="Times New Roman"/>
          <w:noProof/>
          <w:sz w:val="24"/>
          <w:szCs w:val="24"/>
        </w:rPr>
      </w:pPr>
      <w:r>
        <w:rPr>
          <w:rFonts w:ascii="Times New Roman" w:hAnsi="Times New Roman"/>
          <w:sz w:val="24"/>
        </w:rPr>
        <w:t>XXVI. Pasaules Pasta savienības Vispārīgā reglamenta papildprotokola stāšanās spēkā un darbības laiks</w:t>
      </w:r>
    </w:p>
    <w:p w14:paraId="713843CF" w14:textId="5E57973F" w:rsidR="00162F88" w:rsidRDefault="00162F88">
      <w:pPr>
        <w:rPr>
          <w:rFonts w:ascii="Times New Roman" w:eastAsia="Arial" w:hAnsi="Times New Roman" w:cs="Times New Roman"/>
          <w:noProof/>
          <w:sz w:val="24"/>
          <w:szCs w:val="24"/>
        </w:rPr>
      </w:pPr>
      <w:r>
        <w:br w:type="page"/>
      </w:r>
    </w:p>
    <w:p w14:paraId="2DD93D1D" w14:textId="77777777" w:rsidR="000758D4" w:rsidRPr="00C06CE6" w:rsidRDefault="000758D4" w:rsidP="00C06CE6">
      <w:pPr>
        <w:jc w:val="both"/>
        <w:rPr>
          <w:rFonts w:ascii="Times New Roman" w:eastAsia="Times New Roman" w:hAnsi="Times New Roman" w:cs="Times New Roman"/>
          <w:noProof/>
          <w:sz w:val="24"/>
          <w:szCs w:val="24"/>
        </w:rPr>
      </w:pPr>
      <w:bookmarkStart w:id="1" w:name="_bookmark3"/>
      <w:bookmarkEnd w:id="1"/>
    </w:p>
    <w:p w14:paraId="020A58D5" w14:textId="5D5B7EA8" w:rsidR="000758D4" w:rsidRPr="002C0468" w:rsidRDefault="000758D4" w:rsidP="00C06CE6">
      <w:pPr>
        <w:pStyle w:val="Heading1"/>
        <w:spacing w:before="0"/>
        <w:ind w:left="0"/>
        <w:jc w:val="both"/>
        <w:rPr>
          <w:rFonts w:ascii="Times New Roman" w:hAnsi="Times New Roman" w:cs="Times New Roman"/>
          <w:b/>
          <w:bCs/>
          <w:noProof/>
          <w:sz w:val="28"/>
          <w:szCs w:val="28"/>
        </w:rPr>
      </w:pPr>
      <w:r w:rsidRPr="002C0468">
        <w:rPr>
          <w:rFonts w:ascii="Times New Roman" w:hAnsi="Times New Roman"/>
          <w:b/>
          <w:bCs/>
          <w:sz w:val="28"/>
        </w:rPr>
        <w:t>Pasaules Pasta savienības Vispārīgā reglamenta Trešais papildprotokols</w:t>
      </w:r>
      <w:r w:rsidR="00CE401F" w:rsidRPr="002C0468">
        <w:rPr>
          <w:rStyle w:val="FootnoteReference"/>
          <w:rFonts w:ascii="Times New Roman" w:hAnsi="Times New Roman" w:cs="Times New Roman"/>
          <w:b/>
          <w:bCs/>
          <w:noProof/>
          <w:sz w:val="28"/>
          <w:szCs w:val="28"/>
        </w:rPr>
        <w:footnoteReference w:id="2"/>
      </w:r>
    </w:p>
    <w:p w14:paraId="37505005" w14:textId="77777777" w:rsidR="00CE401F" w:rsidRDefault="00CE401F" w:rsidP="00C06CE6">
      <w:pPr>
        <w:pStyle w:val="BodyText"/>
        <w:ind w:left="0"/>
        <w:jc w:val="both"/>
        <w:rPr>
          <w:rFonts w:ascii="Times New Roman" w:hAnsi="Times New Roman" w:cs="Times New Roman"/>
          <w:noProof/>
          <w:sz w:val="24"/>
          <w:szCs w:val="24"/>
        </w:rPr>
      </w:pPr>
    </w:p>
    <w:p w14:paraId="61FE87F1" w14:textId="66431A2E" w:rsidR="000758D4" w:rsidRPr="00C06CE6" w:rsidRDefault="000758D4" w:rsidP="00C06CE6">
      <w:pPr>
        <w:pStyle w:val="BodyText"/>
        <w:ind w:left="0"/>
        <w:jc w:val="both"/>
        <w:rPr>
          <w:rFonts w:ascii="Times New Roman" w:hAnsi="Times New Roman" w:cs="Times New Roman"/>
          <w:noProof/>
          <w:sz w:val="24"/>
          <w:szCs w:val="24"/>
        </w:rPr>
      </w:pPr>
      <w:r>
        <w:rPr>
          <w:rFonts w:ascii="Times New Roman" w:hAnsi="Times New Roman"/>
          <w:sz w:val="24"/>
        </w:rPr>
        <w:t>Ņemot vērā 22. panta 2. punktu Pasaules Pasta savienības Konstitūcijā, kas pieņemta Vīnē 1964. gada 10. jūlijā, Pasaules Pasta savienības dalībvalstu valdību attiecīgās pilnvarotās personas, kas satikās kongresā Abidžanā, kopīgi vienojoties un ņemot vērā Konstitūcijas 25. panta 4. punktu, ir pieņēmušas turpmākos šā vispārīgā reglamenta grozījumus.</w:t>
      </w:r>
    </w:p>
    <w:p w14:paraId="57C17495" w14:textId="77777777" w:rsidR="000758D4" w:rsidRPr="00C06CE6" w:rsidRDefault="000758D4" w:rsidP="00C06CE6">
      <w:pPr>
        <w:jc w:val="both"/>
        <w:rPr>
          <w:rFonts w:ascii="Times New Roman" w:eastAsia="Arial" w:hAnsi="Times New Roman" w:cs="Times New Roman"/>
          <w:noProof/>
          <w:sz w:val="24"/>
          <w:szCs w:val="24"/>
        </w:rPr>
      </w:pPr>
    </w:p>
    <w:p w14:paraId="4BFD0782" w14:textId="04EA5F3B" w:rsidR="000758D4" w:rsidRPr="00C06CE6" w:rsidRDefault="000758D4" w:rsidP="00EA5425">
      <w:pPr>
        <w:pStyle w:val="BodyText"/>
        <w:ind w:left="0"/>
        <w:rPr>
          <w:rFonts w:ascii="Times New Roman" w:hAnsi="Times New Roman" w:cs="Times New Roman"/>
          <w:noProof/>
          <w:sz w:val="24"/>
          <w:szCs w:val="24"/>
        </w:rPr>
      </w:pPr>
      <w:r>
        <w:rPr>
          <w:rFonts w:ascii="Times New Roman" w:hAnsi="Times New Roman"/>
          <w:sz w:val="24"/>
        </w:rPr>
        <w:t>I pants</w:t>
      </w:r>
      <w:r>
        <w:rPr>
          <w:rFonts w:ascii="Times New Roman" w:hAnsi="Times New Roman"/>
          <w:sz w:val="24"/>
        </w:rPr>
        <w:br/>
        <w:t>(106. pants, grozīts)</w:t>
      </w:r>
      <w:r>
        <w:rPr>
          <w:rFonts w:ascii="Times New Roman" w:hAnsi="Times New Roman"/>
          <w:sz w:val="24"/>
        </w:rPr>
        <w:br/>
        <w:t>AP sastāvs un darbība</w:t>
      </w:r>
    </w:p>
    <w:p w14:paraId="4515EB74" w14:textId="77777777" w:rsidR="000758D4" w:rsidRPr="00C06CE6" w:rsidRDefault="000758D4" w:rsidP="00C06CE6">
      <w:pPr>
        <w:jc w:val="both"/>
        <w:rPr>
          <w:rFonts w:ascii="Times New Roman" w:eastAsia="Arial" w:hAnsi="Times New Roman" w:cs="Times New Roman"/>
          <w:noProof/>
          <w:sz w:val="24"/>
          <w:szCs w:val="24"/>
        </w:rPr>
      </w:pPr>
    </w:p>
    <w:p w14:paraId="74F6AA30" w14:textId="723D53DF" w:rsidR="000758D4" w:rsidRPr="00C06CE6" w:rsidRDefault="000E1056" w:rsidP="000E1056">
      <w:pPr>
        <w:pStyle w:val="BodyText"/>
        <w:tabs>
          <w:tab w:val="left" w:pos="705"/>
        </w:tabs>
        <w:ind w:left="0"/>
        <w:jc w:val="both"/>
        <w:rPr>
          <w:rFonts w:ascii="Times New Roman" w:hAnsi="Times New Roman" w:cs="Times New Roman"/>
          <w:noProof/>
          <w:sz w:val="24"/>
          <w:szCs w:val="24"/>
        </w:rPr>
      </w:pPr>
      <w:r>
        <w:rPr>
          <w:rFonts w:ascii="Times New Roman" w:hAnsi="Times New Roman"/>
          <w:sz w:val="24"/>
        </w:rPr>
        <w:t>1. Administratīvajā padomē ir četrdesmit viens loceklis, kas pilda savas funkcijas laika posmā starp diviem kongresiem.</w:t>
      </w:r>
    </w:p>
    <w:p w14:paraId="35EBE69A" w14:textId="77777777" w:rsidR="000758D4" w:rsidRPr="00C06CE6" w:rsidRDefault="000758D4" w:rsidP="00C06CE6">
      <w:pPr>
        <w:jc w:val="both"/>
        <w:rPr>
          <w:rFonts w:ascii="Times New Roman" w:eastAsia="Arial" w:hAnsi="Times New Roman" w:cs="Times New Roman"/>
          <w:noProof/>
          <w:sz w:val="24"/>
          <w:szCs w:val="24"/>
        </w:rPr>
      </w:pPr>
    </w:p>
    <w:p w14:paraId="35FA82D4" w14:textId="410AFEB7" w:rsidR="000758D4" w:rsidRPr="00C06CE6" w:rsidRDefault="000E1056" w:rsidP="000E1056">
      <w:pPr>
        <w:pStyle w:val="BodyText"/>
        <w:tabs>
          <w:tab w:val="left" w:pos="705"/>
        </w:tabs>
        <w:ind w:left="0"/>
        <w:jc w:val="both"/>
        <w:rPr>
          <w:rFonts w:ascii="Times New Roman" w:hAnsi="Times New Roman" w:cs="Times New Roman"/>
          <w:noProof/>
          <w:sz w:val="24"/>
          <w:szCs w:val="24"/>
        </w:rPr>
      </w:pPr>
      <w:r>
        <w:rPr>
          <w:rFonts w:ascii="Times New Roman" w:hAnsi="Times New Roman"/>
          <w:sz w:val="24"/>
        </w:rPr>
        <w:t xml:space="preserve">2. Kongresu uzņemošā dalībvalsts pārņem priekšsēdētāja amatu. Ja minētā dalībvalsts atsakās no šīm tiesībām, tā kļūst par </w:t>
      </w:r>
      <w:r>
        <w:rPr>
          <w:rFonts w:ascii="Times New Roman" w:hAnsi="Times New Roman"/>
          <w:i/>
          <w:sz w:val="24"/>
        </w:rPr>
        <w:t>de iure</w:t>
      </w:r>
      <w:r>
        <w:rPr>
          <w:rFonts w:ascii="Times New Roman" w:hAnsi="Times New Roman"/>
          <w:sz w:val="24"/>
        </w:rPr>
        <w:t xml:space="preserve"> locekli, un tādējādi ģeogrāfiskā grupa, kurai tā piederīga, iegūst savā rīcībā papildu vietu, uz kuru neattiecas 3. punkta ierobežojošie nosacījumi. Šajā gadījumā Administratīvā padome ievēl priekšsēdētāja amatā vienu no locekļiem, kas ir uzņemošās dalībvalsts ģeogrāfiskajā grupā.</w:t>
      </w:r>
    </w:p>
    <w:p w14:paraId="6679D388" w14:textId="77777777" w:rsidR="000758D4" w:rsidRPr="00C06CE6" w:rsidRDefault="000758D4" w:rsidP="00C06CE6">
      <w:pPr>
        <w:jc w:val="both"/>
        <w:rPr>
          <w:rFonts w:ascii="Times New Roman" w:eastAsia="Arial" w:hAnsi="Times New Roman" w:cs="Times New Roman"/>
          <w:noProof/>
          <w:sz w:val="24"/>
          <w:szCs w:val="24"/>
        </w:rPr>
      </w:pPr>
    </w:p>
    <w:p w14:paraId="6AB50469" w14:textId="0AC8318C" w:rsidR="000758D4" w:rsidRPr="00C06CE6" w:rsidRDefault="00BE15D3" w:rsidP="00BE15D3">
      <w:pPr>
        <w:tabs>
          <w:tab w:val="left" w:pos="705"/>
        </w:tabs>
        <w:jc w:val="both"/>
        <w:rPr>
          <w:rFonts w:ascii="Times New Roman" w:hAnsi="Times New Roman" w:cs="Times New Roman"/>
          <w:b/>
          <w:noProof/>
          <w:sz w:val="24"/>
          <w:szCs w:val="24"/>
        </w:rPr>
      </w:pPr>
      <w:r>
        <w:rPr>
          <w:rFonts w:ascii="Times New Roman" w:hAnsi="Times New Roman"/>
          <w:sz w:val="24"/>
        </w:rPr>
        <w:t xml:space="preserve">3. Pārējos četrdesmit Administratīvās padomes locekļus ievēl kongress, pamatojoties uz taisnīgu ģeogrāfisko sadalījumu. Katrā kongresā no jauna ievēl vismaz pusi no Administratīvās padomes sastāva; nevienu dalībvalsti nedrīkst izvēlēties trīs kongresos pēc kārtas. </w:t>
      </w:r>
      <w:r>
        <w:rPr>
          <w:rFonts w:ascii="Times New Roman" w:hAnsi="Times New Roman"/>
          <w:b/>
          <w:sz w:val="24"/>
        </w:rPr>
        <w:t>Neierobežojot iepriekš teikto, viena vieta ģeogrāfiskajā grupā, kurā ietilpst dalībvalstis, kas definētas kā Klusā okeāna salu valstis un teritorijas (saskaņā ar attiecīgo Apvienoto Nāciju Organizācijas izveidoto sarakstu), ir rezervēta šīm dalībvalstīm.</w:t>
      </w:r>
    </w:p>
    <w:p w14:paraId="3D772196" w14:textId="77777777" w:rsidR="000758D4" w:rsidRPr="00C06CE6" w:rsidRDefault="000758D4" w:rsidP="00C06CE6">
      <w:pPr>
        <w:jc w:val="both"/>
        <w:rPr>
          <w:rFonts w:ascii="Times New Roman" w:hAnsi="Times New Roman" w:cs="Times New Roman"/>
          <w:b/>
          <w:noProof/>
          <w:sz w:val="24"/>
          <w:szCs w:val="24"/>
        </w:rPr>
      </w:pPr>
    </w:p>
    <w:p w14:paraId="1E50517C" w14:textId="15E755F5" w:rsidR="000758D4" w:rsidRPr="00C06CE6" w:rsidRDefault="00BE15D3" w:rsidP="00BE15D3">
      <w:pPr>
        <w:pStyle w:val="BodyText"/>
        <w:tabs>
          <w:tab w:val="left" w:pos="705"/>
        </w:tabs>
        <w:ind w:left="0"/>
        <w:jc w:val="both"/>
        <w:rPr>
          <w:rFonts w:ascii="Times New Roman" w:hAnsi="Times New Roman" w:cs="Times New Roman"/>
          <w:noProof/>
          <w:sz w:val="24"/>
          <w:szCs w:val="24"/>
        </w:rPr>
      </w:pPr>
      <w:r>
        <w:rPr>
          <w:rFonts w:ascii="Times New Roman" w:hAnsi="Times New Roman"/>
          <w:sz w:val="24"/>
        </w:rPr>
        <w:t>4. Katrs Administratīvās padomes loceklis ieceļ savu(-us) pārstāvi(-jus). Administratīvās padomes locekļiem aktīvi jāpiedalās tās darbā.</w:t>
      </w:r>
    </w:p>
    <w:p w14:paraId="0A52BB4C" w14:textId="77777777" w:rsidR="000758D4" w:rsidRPr="00C06CE6" w:rsidRDefault="000758D4" w:rsidP="00C06CE6">
      <w:pPr>
        <w:jc w:val="both"/>
        <w:rPr>
          <w:rFonts w:ascii="Times New Roman" w:eastAsia="Arial" w:hAnsi="Times New Roman" w:cs="Times New Roman"/>
          <w:noProof/>
          <w:sz w:val="24"/>
          <w:szCs w:val="24"/>
        </w:rPr>
      </w:pPr>
    </w:p>
    <w:p w14:paraId="22E7FD65" w14:textId="255E8CD9" w:rsidR="000758D4" w:rsidRPr="00C06CE6" w:rsidRDefault="00BE15D3" w:rsidP="00BE15D3">
      <w:pPr>
        <w:pStyle w:val="BodyText"/>
        <w:tabs>
          <w:tab w:val="left" w:pos="705"/>
        </w:tabs>
        <w:ind w:left="0"/>
        <w:jc w:val="both"/>
        <w:rPr>
          <w:rFonts w:ascii="Times New Roman" w:hAnsi="Times New Roman" w:cs="Times New Roman"/>
          <w:noProof/>
          <w:sz w:val="24"/>
          <w:szCs w:val="24"/>
        </w:rPr>
      </w:pPr>
      <w:r>
        <w:rPr>
          <w:rFonts w:ascii="Times New Roman" w:hAnsi="Times New Roman"/>
          <w:sz w:val="24"/>
        </w:rPr>
        <w:t>5. Par amatpienākumu izpildi Administratīvās padomes locekļi atalgojumu nesaņem. Padomes darbības izdevumus sedz Pasaules Pasta savienība.</w:t>
      </w:r>
    </w:p>
    <w:p w14:paraId="38F0DAAB" w14:textId="77777777" w:rsidR="000758D4" w:rsidRPr="00C06CE6" w:rsidRDefault="000758D4" w:rsidP="00C06CE6">
      <w:pPr>
        <w:jc w:val="both"/>
        <w:rPr>
          <w:rFonts w:ascii="Times New Roman" w:eastAsia="Arial" w:hAnsi="Times New Roman" w:cs="Times New Roman"/>
          <w:noProof/>
          <w:sz w:val="24"/>
          <w:szCs w:val="24"/>
        </w:rPr>
      </w:pPr>
    </w:p>
    <w:p w14:paraId="0B0196D5" w14:textId="6BE5B3BF" w:rsidR="000758D4" w:rsidRPr="00C06CE6" w:rsidRDefault="00BE15D3" w:rsidP="00BE15D3">
      <w:pPr>
        <w:pStyle w:val="BodyText"/>
        <w:tabs>
          <w:tab w:val="left" w:pos="705"/>
        </w:tabs>
        <w:ind w:left="0"/>
        <w:jc w:val="both"/>
        <w:rPr>
          <w:rFonts w:ascii="Times New Roman" w:hAnsi="Times New Roman" w:cs="Times New Roman"/>
          <w:noProof/>
          <w:sz w:val="24"/>
          <w:szCs w:val="24"/>
        </w:rPr>
      </w:pPr>
      <w:r>
        <w:rPr>
          <w:rFonts w:ascii="Times New Roman" w:hAnsi="Times New Roman"/>
          <w:sz w:val="24"/>
        </w:rPr>
        <w:t>6. AP nosaka un/vai izveido pastāvīgās grupas un uzdevumgrupas vai citas struktūras, kas jāizveido tās ietvaros, kā arī piešķir tām oficiālu statusu, pienācīgi ņemot vērā Pasaules Pasta savienības stratēģiju un darbības plānu, ko pieņēmis kongress.</w:t>
      </w:r>
    </w:p>
    <w:p w14:paraId="57043282" w14:textId="77777777" w:rsidR="000758D4" w:rsidRPr="00C06CE6" w:rsidRDefault="000758D4" w:rsidP="00C06CE6">
      <w:pPr>
        <w:jc w:val="both"/>
        <w:rPr>
          <w:rFonts w:ascii="Times New Roman" w:eastAsia="Arial" w:hAnsi="Times New Roman" w:cs="Times New Roman"/>
          <w:noProof/>
          <w:sz w:val="24"/>
          <w:szCs w:val="24"/>
        </w:rPr>
      </w:pPr>
    </w:p>
    <w:p w14:paraId="05746E7B" w14:textId="28C4712B" w:rsidR="000758D4" w:rsidRPr="00C06CE6" w:rsidRDefault="000758D4" w:rsidP="00EA5425">
      <w:pPr>
        <w:pStyle w:val="BodyText"/>
        <w:ind w:left="0"/>
        <w:rPr>
          <w:rFonts w:ascii="Times New Roman" w:hAnsi="Times New Roman" w:cs="Times New Roman"/>
          <w:noProof/>
          <w:sz w:val="24"/>
          <w:szCs w:val="24"/>
        </w:rPr>
      </w:pPr>
      <w:r>
        <w:rPr>
          <w:rFonts w:ascii="Times New Roman" w:hAnsi="Times New Roman"/>
          <w:sz w:val="24"/>
        </w:rPr>
        <w:t>II pants</w:t>
      </w:r>
      <w:r>
        <w:rPr>
          <w:rFonts w:ascii="Times New Roman" w:hAnsi="Times New Roman"/>
          <w:sz w:val="24"/>
        </w:rPr>
        <w:br/>
        <w:t>(107. pants, grozīts)</w:t>
      </w:r>
      <w:r>
        <w:rPr>
          <w:rFonts w:ascii="Times New Roman" w:hAnsi="Times New Roman"/>
          <w:sz w:val="24"/>
        </w:rPr>
        <w:br/>
        <w:t>AP funkcijas</w:t>
      </w:r>
    </w:p>
    <w:p w14:paraId="5EBF1C34" w14:textId="77777777" w:rsidR="000758D4" w:rsidRPr="00C06CE6" w:rsidRDefault="000758D4" w:rsidP="00C06CE6">
      <w:pPr>
        <w:jc w:val="both"/>
        <w:rPr>
          <w:rFonts w:ascii="Times New Roman" w:eastAsia="Arial" w:hAnsi="Times New Roman" w:cs="Times New Roman"/>
          <w:noProof/>
          <w:sz w:val="24"/>
          <w:szCs w:val="24"/>
        </w:rPr>
      </w:pPr>
    </w:p>
    <w:p w14:paraId="64A9E795" w14:textId="6A4579FE" w:rsidR="000758D4" w:rsidRPr="00C06CE6" w:rsidRDefault="00BE15D3" w:rsidP="00BE15D3">
      <w:pPr>
        <w:pStyle w:val="BodyText"/>
        <w:tabs>
          <w:tab w:val="left" w:pos="705"/>
        </w:tabs>
        <w:ind w:left="0"/>
        <w:jc w:val="both"/>
        <w:rPr>
          <w:rFonts w:ascii="Times New Roman" w:hAnsi="Times New Roman" w:cs="Times New Roman"/>
          <w:noProof/>
          <w:sz w:val="24"/>
          <w:szCs w:val="24"/>
        </w:rPr>
      </w:pPr>
      <w:r>
        <w:rPr>
          <w:rFonts w:ascii="Times New Roman" w:hAnsi="Times New Roman"/>
          <w:sz w:val="24"/>
        </w:rPr>
        <w:t>1. Administratīvās padomes funkcijas ir šādas:</w:t>
      </w:r>
    </w:p>
    <w:p w14:paraId="3629C89E" w14:textId="4EC35F7F" w:rsidR="000758D4" w:rsidRPr="00C06CE6" w:rsidRDefault="00BE15D3" w:rsidP="00BE15D3">
      <w:pPr>
        <w:pStyle w:val="BodyText"/>
        <w:tabs>
          <w:tab w:val="left" w:pos="861"/>
        </w:tabs>
        <w:ind w:left="0"/>
        <w:jc w:val="both"/>
        <w:rPr>
          <w:rFonts w:ascii="Times New Roman" w:hAnsi="Times New Roman" w:cs="Times New Roman"/>
          <w:noProof/>
          <w:sz w:val="24"/>
          <w:szCs w:val="24"/>
        </w:rPr>
      </w:pPr>
      <w:bookmarkStart w:id="2" w:name="_bookmark4"/>
      <w:bookmarkEnd w:id="2"/>
      <w:r>
        <w:rPr>
          <w:rFonts w:ascii="Times New Roman" w:hAnsi="Times New Roman"/>
          <w:sz w:val="24"/>
        </w:rPr>
        <w:t>1.1. uzraudzīt Pasaules Pasta savienības darbību kongresu starplaikā, nodrošinot atbilstību kongresa lēmumiem, izskatot jautājumus par valdības politiku pasta jautājumos un ņemot vērā starptautisko normatīvu pilnveidošanu attiecībā uz pakalpojumu tirdzniecību un konkurenci;</w:t>
      </w:r>
    </w:p>
    <w:p w14:paraId="7C022B56" w14:textId="5C302A3F" w:rsidR="000758D4" w:rsidRPr="00C06CE6" w:rsidRDefault="00BE15D3" w:rsidP="00BE15D3">
      <w:pPr>
        <w:pStyle w:val="BodyText"/>
        <w:tabs>
          <w:tab w:val="left" w:pos="861"/>
        </w:tabs>
        <w:ind w:left="0"/>
        <w:jc w:val="both"/>
        <w:rPr>
          <w:rFonts w:ascii="Times New Roman" w:hAnsi="Times New Roman" w:cs="Times New Roman"/>
          <w:noProof/>
          <w:sz w:val="24"/>
          <w:szCs w:val="24"/>
        </w:rPr>
      </w:pPr>
      <w:r>
        <w:rPr>
          <w:rFonts w:ascii="Times New Roman" w:hAnsi="Times New Roman"/>
          <w:sz w:val="24"/>
        </w:rPr>
        <w:lastRenderedPageBreak/>
        <w:t>1.2. sekmēt, koordinēt un uzraudzīt visus pasta tehniskās palīdzības veidus, īstenojot starptautisko tehnisko sadarbību;</w:t>
      </w:r>
    </w:p>
    <w:p w14:paraId="7A458F8E" w14:textId="66778B0C" w:rsidR="000758D4" w:rsidRPr="00C06CE6" w:rsidRDefault="00BE15D3" w:rsidP="00BE15D3">
      <w:pPr>
        <w:pStyle w:val="BodyText"/>
        <w:tabs>
          <w:tab w:val="left" w:pos="861"/>
        </w:tabs>
        <w:ind w:left="0"/>
        <w:jc w:val="both"/>
        <w:rPr>
          <w:rFonts w:ascii="Times New Roman" w:hAnsi="Times New Roman" w:cs="Times New Roman"/>
          <w:noProof/>
          <w:sz w:val="24"/>
          <w:szCs w:val="24"/>
        </w:rPr>
      </w:pPr>
      <w:r>
        <w:rPr>
          <w:rFonts w:ascii="Times New Roman" w:hAnsi="Times New Roman"/>
          <w:sz w:val="24"/>
        </w:rPr>
        <w:t xml:space="preserve">1.3. izskatīt </w:t>
      </w:r>
      <w:r>
        <w:rPr>
          <w:rFonts w:ascii="Times New Roman" w:hAnsi="Times New Roman"/>
          <w:b/>
          <w:bCs/>
          <w:sz w:val="24"/>
        </w:rPr>
        <w:t>Pasaules Pasta savienības</w:t>
      </w:r>
      <w:r>
        <w:rPr>
          <w:rFonts w:ascii="Times New Roman" w:hAnsi="Times New Roman"/>
          <w:sz w:val="24"/>
        </w:rPr>
        <w:t xml:space="preserve"> darbības plāna projektu četriem gadiem, ko apstiprinājis kongress, un līdz galam izstrādāt to tā, lai četru gadu periodam paredzētajā projektā ietvertās aktivitātes atbilstu faktiski pieejamiem resursiem. Plānam attiecīgā gadījumā jāatbilst arī kongresā noteiktajām prioritātēm. Četru gadu </w:t>
      </w:r>
      <w:r>
        <w:rPr>
          <w:rFonts w:ascii="Times New Roman" w:hAnsi="Times New Roman"/>
          <w:b/>
          <w:bCs/>
          <w:sz w:val="24"/>
        </w:rPr>
        <w:t>Pasaules Pasta savienības</w:t>
      </w:r>
      <w:r>
        <w:rPr>
          <w:rFonts w:ascii="Times New Roman" w:hAnsi="Times New Roman"/>
          <w:sz w:val="24"/>
        </w:rPr>
        <w:t xml:space="preserve"> darbības plāna galīgā redakcija, kuru izstrādājusi un apstiprinājusi Administratīvā padome, pēc tam ir pamats  gada programmas un budžeta, kā arī to gada darbības plānu sagatavošanai, kurus izstrādā un īsteno AP un </w:t>
      </w:r>
      <w:r>
        <w:rPr>
          <w:rFonts w:ascii="Times New Roman" w:hAnsi="Times New Roman"/>
          <w:i/>
          <w:iCs/>
          <w:sz w:val="24"/>
        </w:rPr>
        <w:t>POC</w:t>
      </w:r>
      <w:r>
        <w:rPr>
          <w:rFonts w:ascii="Times New Roman" w:hAnsi="Times New Roman"/>
          <w:sz w:val="24"/>
        </w:rPr>
        <w:t>;</w:t>
      </w:r>
    </w:p>
    <w:p w14:paraId="59A12A9A" w14:textId="7D229A11" w:rsidR="000758D4" w:rsidRPr="00C06CE6" w:rsidRDefault="00441925" w:rsidP="00441925">
      <w:pPr>
        <w:pStyle w:val="BodyText"/>
        <w:tabs>
          <w:tab w:val="left" w:pos="861"/>
        </w:tabs>
        <w:ind w:left="0"/>
        <w:jc w:val="both"/>
        <w:rPr>
          <w:rFonts w:ascii="Times New Roman" w:hAnsi="Times New Roman" w:cs="Times New Roman"/>
          <w:noProof/>
          <w:sz w:val="24"/>
          <w:szCs w:val="24"/>
        </w:rPr>
      </w:pPr>
      <w:r>
        <w:rPr>
          <w:rFonts w:ascii="Times New Roman" w:hAnsi="Times New Roman"/>
          <w:sz w:val="24"/>
        </w:rPr>
        <w:t xml:space="preserve">1.4. izskatīt un apstiprināt Pasaules Pasta savienības gada programmu, budžetu un pārskatus, ņemot vērā </w:t>
      </w:r>
      <w:r>
        <w:rPr>
          <w:rFonts w:ascii="Times New Roman" w:hAnsi="Times New Roman"/>
          <w:b/>
          <w:bCs/>
          <w:sz w:val="24"/>
        </w:rPr>
        <w:t>Pasaules Pasta savienības</w:t>
      </w:r>
      <w:r>
        <w:rPr>
          <w:rFonts w:ascii="Times New Roman" w:hAnsi="Times New Roman"/>
          <w:sz w:val="24"/>
        </w:rPr>
        <w:t xml:space="preserve"> darbības plāna galīgo redakciju, kā aprakstīts 107. panta 1.3. apakšpunktā;</w:t>
      </w:r>
    </w:p>
    <w:p w14:paraId="16EC4511" w14:textId="4E86EE9E" w:rsidR="000758D4" w:rsidRPr="00C06CE6" w:rsidRDefault="00441925" w:rsidP="00441925">
      <w:pPr>
        <w:pStyle w:val="BodyText"/>
        <w:tabs>
          <w:tab w:val="left" w:pos="861"/>
        </w:tabs>
        <w:ind w:left="0"/>
        <w:jc w:val="both"/>
        <w:rPr>
          <w:rFonts w:ascii="Times New Roman" w:hAnsi="Times New Roman" w:cs="Times New Roman"/>
          <w:noProof/>
          <w:sz w:val="24"/>
          <w:szCs w:val="24"/>
        </w:rPr>
      </w:pPr>
      <w:r>
        <w:rPr>
          <w:rFonts w:ascii="Times New Roman" w:hAnsi="Times New Roman"/>
          <w:sz w:val="24"/>
        </w:rPr>
        <w:t>1.5. ja nepieciešams, atļaut pārsniegt izdevumu maksimālo limitu saskaņā ar 145. panta 3.–5. punktu;</w:t>
      </w:r>
    </w:p>
    <w:p w14:paraId="01225EF8" w14:textId="204A31E2" w:rsidR="000758D4" w:rsidRPr="00C06CE6" w:rsidRDefault="00441925" w:rsidP="00441925">
      <w:pPr>
        <w:pStyle w:val="BodyText"/>
        <w:tabs>
          <w:tab w:val="left" w:pos="861"/>
        </w:tabs>
        <w:ind w:left="0"/>
        <w:jc w:val="both"/>
        <w:rPr>
          <w:rFonts w:ascii="Times New Roman" w:hAnsi="Times New Roman" w:cs="Times New Roman"/>
          <w:noProof/>
          <w:sz w:val="24"/>
          <w:szCs w:val="24"/>
        </w:rPr>
      </w:pPr>
      <w:r>
        <w:rPr>
          <w:rFonts w:ascii="Times New Roman" w:hAnsi="Times New Roman"/>
          <w:sz w:val="24"/>
        </w:rPr>
        <w:t>1.6. pēc lūguma un saskaņā ar 150. panta 6. punkta nosacījumiem atļaut izvēlēties zemāku iemaksu klasi;</w:t>
      </w:r>
    </w:p>
    <w:p w14:paraId="1EA1EFA4" w14:textId="2B550028" w:rsidR="000758D4" w:rsidRPr="00C06CE6" w:rsidRDefault="00441925" w:rsidP="00441925">
      <w:pPr>
        <w:pStyle w:val="BodyText"/>
        <w:tabs>
          <w:tab w:val="left" w:pos="861"/>
        </w:tabs>
        <w:ind w:left="0"/>
        <w:jc w:val="both"/>
        <w:rPr>
          <w:rFonts w:ascii="Times New Roman" w:hAnsi="Times New Roman" w:cs="Times New Roman"/>
          <w:noProof/>
          <w:sz w:val="24"/>
          <w:szCs w:val="24"/>
        </w:rPr>
      </w:pPr>
      <w:r>
        <w:rPr>
          <w:rFonts w:ascii="Times New Roman" w:hAnsi="Times New Roman"/>
          <w:sz w:val="24"/>
        </w:rPr>
        <w:t>1.7. pēc dalībvalsts lūguma un ņemot vērā to dalībvalstu viedokļus, kuras ir attiecīgās ģeogrāfiskās grupas locekles, atļaut mainīt ģeogrāfisko grupu;</w:t>
      </w:r>
    </w:p>
    <w:p w14:paraId="45732C1D" w14:textId="2A704356" w:rsidR="000758D4" w:rsidRPr="00C06CE6" w:rsidRDefault="00441925" w:rsidP="00441925">
      <w:pPr>
        <w:pStyle w:val="BodyText"/>
        <w:tabs>
          <w:tab w:val="left" w:pos="861"/>
        </w:tabs>
        <w:ind w:left="0"/>
        <w:jc w:val="both"/>
        <w:rPr>
          <w:rFonts w:ascii="Times New Roman" w:hAnsi="Times New Roman" w:cs="Times New Roman"/>
          <w:noProof/>
          <w:sz w:val="24"/>
          <w:szCs w:val="24"/>
        </w:rPr>
      </w:pPr>
      <w:r>
        <w:rPr>
          <w:rFonts w:ascii="Times New Roman" w:hAnsi="Times New Roman"/>
          <w:sz w:val="24"/>
        </w:rPr>
        <w:t>1.8. ņemot vērā ierobežojumus, ko uzliek noteiktais izdevumu limits, izveidot vai likvidēt tos amatus Starptautiskajā birojā, kas tiek finansēti no pamatbudžeta līdzekļiem;</w:t>
      </w:r>
    </w:p>
    <w:p w14:paraId="6E702917" w14:textId="70ED73B8" w:rsidR="000758D4" w:rsidRPr="00C06CE6" w:rsidRDefault="00441925" w:rsidP="00441925">
      <w:pPr>
        <w:pStyle w:val="BodyText"/>
        <w:tabs>
          <w:tab w:val="left" w:pos="861"/>
        </w:tabs>
        <w:ind w:left="0"/>
        <w:jc w:val="both"/>
        <w:rPr>
          <w:rFonts w:ascii="Times New Roman" w:hAnsi="Times New Roman" w:cs="Times New Roman"/>
          <w:noProof/>
          <w:sz w:val="24"/>
          <w:szCs w:val="24"/>
        </w:rPr>
      </w:pPr>
      <w:r>
        <w:rPr>
          <w:rFonts w:ascii="Times New Roman" w:hAnsi="Times New Roman"/>
          <w:sz w:val="24"/>
        </w:rPr>
        <w:t>1.9. lai pildītu savas funkcijas, pieņemt lēmumu par kontaktiem, kas jānodibina ar dalībvalstīm;</w:t>
      </w:r>
    </w:p>
    <w:p w14:paraId="5FE543B3" w14:textId="587B1A99" w:rsidR="000758D4" w:rsidRPr="00C06CE6" w:rsidRDefault="00441925" w:rsidP="00441925">
      <w:pPr>
        <w:pStyle w:val="BodyText"/>
        <w:tabs>
          <w:tab w:val="left" w:pos="861"/>
        </w:tabs>
        <w:ind w:left="0"/>
        <w:jc w:val="both"/>
        <w:rPr>
          <w:rFonts w:ascii="Times New Roman" w:hAnsi="Times New Roman" w:cs="Times New Roman"/>
          <w:noProof/>
          <w:sz w:val="24"/>
          <w:szCs w:val="24"/>
        </w:rPr>
      </w:pPr>
      <w:r>
        <w:rPr>
          <w:rFonts w:ascii="Times New Roman" w:hAnsi="Times New Roman"/>
          <w:sz w:val="24"/>
        </w:rPr>
        <w:t>1.10. pēc konsultēšanās ar Pasta darbības padomi pieņemt lēmumu par attiecībām, kas jāveido ar tām organizācijām, kuras nav novērotāji 105. panta 1. punkta un 105. panta 2.1. apakšpunkta izpratnē;</w:t>
      </w:r>
    </w:p>
    <w:p w14:paraId="79631D0A" w14:textId="41EBEDDD" w:rsidR="000758D4" w:rsidRPr="00C06CE6" w:rsidRDefault="00441925" w:rsidP="00441925">
      <w:pPr>
        <w:pStyle w:val="BodyText"/>
        <w:tabs>
          <w:tab w:val="left" w:pos="861"/>
        </w:tabs>
        <w:ind w:left="0"/>
        <w:jc w:val="both"/>
        <w:rPr>
          <w:rFonts w:ascii="Times New Roman" w:hAnsi="Times New Roman" w:cs="Times New Roman"/>
          <w:noProof/>
          <w:sz w:val="24"/>
          <w:szCs w:val="24"/>
        </w:rPr>
      </w:pPr>
      <w:r>
        <w:rPr>
          <w:rFonts w:ascii="Times New Roman" w:hAnsi="Times New Roman"/>
          <w:sz w:val="24"/>
        </w:rPr>
        <w:t xml:space="preserve">1.11. izskatīt Starptautiskā biroja pārskatus par </w:t>
      </w:r>
      <w:r>
        <w:rPr>
          <w:rFonts w:ascii="Times New Roman" w:hAnsi="Times New Roman"/>
          <w:b/>
          <w:bCs/>
          <w:sz w:val="24"/>
        </w:rPr>
        <w:t>Pasaules Pasta savienības</w:t>
      </w:r>
      <w:r>
        <w:rPr>
          <w:rFonts w:ascii="Times New Roman" w:hAnsi="Times New Roman"/>
          <w:sz w:val="24"/>
        </w:rPr>
        <w:t xml:space="preserve"> attiecībām ar citām starptautiskām struktūrām un pieņemt lēmumus, ko tā uzskata par piemērotiem šādu attiecību turpināšanai un šajā saistībā veicamajām darbībām;</w:t>
      </w:r>
    </w:p>
    <w:p w14:paraId="6A5E01DD" w14:textId="5900D3F2" w:rsidR="000758D4" w:rsidRPr="00C06CE6" w:rsidRDefault="00441925" w:rsidP="00441925">
      <w:pPr>
        <w:pStyle w:val="BodyText"/>
        <w:tabs>
          <w:tab w:val="left" w:pos="861"/>
        </w:tabs>
        <w:ind w:left="0"/>
        <w:jc w:val="both"/>
        <w:rPr>
          <w:rFonts w:ascii="Times New Roman" w:hAnsi="Times New Roman" w:cs="Times New Roman"/>
          <w:noProof/>
          <w:sz w:val="24"/>
          <w:szCs w:val="24"/>
        </w:rPr>
      </w:pPr>
      <w:r>
        <w:rPr>
          <w:rFonts w:ascii="Times New Roman" w:hAnsi="Times New Roman"/>
          <w:sz w:val="24"/>
        </w:rPr>
        <w:t xml:space="preserve">1.12. pēc konsultēšanās ar Pasta darbības padomi un ģenerālsekretāru noteiktā kārtībā izraudzīties un uzaicināt Apvienoto Nāciju specializētās aģentūras, starptautiskās organizācijas, apvienības, uzņēmumus un kvalificētas personas par </w:t>
      </w:r>
      <w:r>
        <w:rPr>
          <w:rFonts w:ascii="Times New Roman" w:hAnsi="Times New Roman"/>
          <w:i/>
          <w:sz w:val="24"/>
        </w:rPr>
        <w:t>ad hoc</w:t>
      </w:r>
      <w:r>
        <w:rPr>
          <w:rFonts w:ascii="Times New Roman" w:hAnsi="Times New Roman"/>
          <w:sz w:val="24"/>
        </w:rPr>
        <w:t xml:space="preserve"> novērotājiem īpašās kongresa un tā komiteju sanāksmēs, kad tas ir Pasaules Pasta savienības vai kongresa darba interesēs, un uzdot Starptautiskā biroja ģenerāldirektoram izsūtīt nepieciešamos uzaicinājumus;</w:t>
      </w:r>
    </w:p>
    <w:p w14:paraId="337A7798" w14:textId="0D36C82B" w:rsidR="000758D4" w:rsidRPr="00C06CE6" w:rsidRDefault="00441925" w:rsidP="00441925">
      <w:pPr>
        <w:pStyle w:val="BodyText"/>
        <w:tabs>
          <w:tab w:val="left" w:pos="861"/>
        </w:tabs>
        <w:ind w:left="0"/>
        <w:jc w:val="both"/>
        <w:rPr>
          <w:rFonts w:ascii="Times New Roman" w:hAnsi="Times New Roman" w:cs="Times New Roman"/>
          <w:noProof/>
          <w:sz w:val="24"/>
          <w:szCs w:val="24"/>
        </w:rPr>
      </w:pPr>
      <w:r>
        <w:rPr>
          <w:rFonts w:ascii="Times New Roman" w:hAnsi="Times New Roman"/>
          <w:sz w:val="24"/>
        </w:rPr>
        <w:t>1.13. šā reglamenta 101. panta 3. punktā paredzētajā gadījumā izraudzīties dalībvalsti, kurā notiks nākamais kongress;</w:t>
      </w:r>
    </w:p>
    <w:p w14:paraId="7C4AC2CE" w14:textId="1BA48529" w:rsidR="000758D4" w:rsidRPr="00C06CE6" w:rsidRDefault="00441925" w:rsidP="00441925">
      <w:pPr>
        <w:pStyle w:val="BodyText"/>
        <w:tabs>
          <w:tab w:val="left" w:pos="861"/>
        </w:tabs>
        <w:ind w:left="0"/>
        <w:jc w:val="both"/>
        <w:rPr>
          <w:rFonts w:ascii="Times New Roman" w:hAnsi="Times New Roman" w:cs="Times New Roman"/>
          <w:noProof/>
          <w:sz w:val="24"/>
          <w:szCs w:val="24"/>
        </w:rPr>
      </w:pPr>
      <w:r>
        <w:rPr>
          <w:rFonts w:ascii="Times New Roman" w:hAnsi="Times New Roman"/>
          <w:sz w:val="24"/>
        </w:rPr>
        <w:t>1.14. noteiktā kārtībā un pēc konsultēšanās ar Pasta darbības padomi noteikt kongresa darba veikšanai nepieciešamo komiteju skaitu un precizēt to funkcijas;</w:t>
      </w:r>
    </w:p>
    <w:p w14:paraId="5B2048B4" w14:textId="0755E9EB" w:rsidR="000758D4" w:rsidRPr="00C06CE6" w:rsidRDefault="00441925" w:rsidP="00441925">
      <w:pPr>
        <w:pStyle w:val="BodyText"/>
        <w:tabs>
          <w:tab w:val="left" w:pos="861"/>
        </w:tabs>
        <w:ind w:left="0"/>
        <w:jc w:val="both"/>
        <w:rPr>
          <w:rFonts w:ascii="Times New Roman" w:hAnsi="Times New Roman" w:cs="Times New Roman"/>
          <w:noProof/>
          <w:sz w:val="24"/>
          <w:szCs w:val="24"/>
        </w:rPr>
      </w:pPr>
      <w:r>
        <w:rPr>
          <w:rFonts w:ascii="Times New Roman" w:hAnsi="Times New Roman"/>
          <w:sz w:val="24"/>
        </w:rPr>
        <w:t>1.15. pēc konsultēšanās ar Pasta darbības padomi un apstiprināšanas kongresā izraudzīties dalībvalstis, kas ir gatavas:</w:t>
      </w:r>
    </w:p>
    <w:p w14:paraId="00920294" w14:textId="44DCC0D3" w:rsidR="000758D4" w:rsidRPr="00C06CE6" w:rsidRDefault="00441925" w:rsidP="00441925">
      <w:pPr>
        <w:pStyle w:val="BodyText"/>
        <w:tabs>
          <w:tab w:val="left" w:pos="861"/>
        </w:tabs>
        <w:ind w:left="0"/>
        <w:jc w:val="both"/>
        <w:rPr>
          <w:rFonts w:ascii="Times New Roman" w:hAnsi="Times New Roman" w:cs="Times New Roman"/>
          <w:noProof/>
          <w:sz w:val="24"/>
          <w:szCs w:val="24"/>
        </w:rPr>
      </w:pPr>
      <w:r>
        <w:rPr>
          <w:rFonts w:ascii="Times New Roman" w:hAnsi="Times New Roman"/>
          <w:sz w:val="24"/>
        </w:rPr>
        <w:t>1.15.1. uzņemties kongresa priekšsēdētāja vietnieku pienākumus un komiteju priekšsēdētāju un priekšsēdētāju vietnieku pienākumus, pēc iespējas ievērojot dalībvalstu taisnīgu ģeogrāfisko sadalījumu, un</w:t>
      </w:r>
    </w:p>
    <w:p w14:paraId="7C798B6E" w14:textId="179AF20B" w:rsidR="000758D4" w:rsidRPr="00C06CE6" w:rsidRDefault="00EA5425" w:rsidP="00EA5425">
      <w:pPr>
        <w:pStyle w:val="BodyText"/>
        <w:tabs>
          <w:tab w:val="left" w:pos="861"/>
        </w:tabs>
        <w:ind w:left="0"/>
        <w:jc w:val="both"/>
        <w:rPr>
          <w:rFonts w:ascii="Times New Roman" w:hAnsi="Times New Roman" w:cs="Times New Roman"/>
          <w:noProof/>
          <w:sz w:val="24"/>
          <w:szCs w:val="24"/>
        </w:rPr>
      </w:pPr>
      <w:r>
        <w:rPr>
          <w:rFonts w:ascii="Times New Roman" w:hAnsi="Times New Roman"/>
          <w:sz w:val="24"/>
        </w:rPr>
        <w:t>1.15.2. piedalīties kongresa reģionālo komiteju darbā;</w:t>
      </w:r>
    </w:p>
    <w:p w14:paraId="5DE6E67C" w14:textId="59269B15" w:rsidR="000758D4" w:rsidRPr="00C06CE6" w:rsidRDefault="00546638" w:rsidP="00546638">
      <w:pPr>
        <w:pStyle w:val="BodyText"/>
        <w:tabs>
          <w:tab w:val="left" w:pos="861"/>
        </w:tabs>
        <w:ind w:left="0"/>
        <w:jc w:val="both"/>
        <w:rPr>
          <w:rFonts w:ascii="Times New Roman" w:hAnsi="Times New Roman" w:cs="Times New Roman"/>
          <w:noProof/>
          <w:sz w:val="24"/>
          <w:szCs w:val="24"/>
        </w:rPr>
      </w:pPr>
      <w:r>
        <w:rPr>
          <w:rFonts w:ascii="Times New Roman" w:hAnsi="Times New Roman"/>
          <w:sz w:val="24"/>
        </w:rPr>
        <w:t>1.16. iecelt tos savus pārstāvjus, kas veiks Konsultatīvās komitejas locekļu pienākumus;</w:t>
      </w:r>
    </w:p>
    <w:p w14:paraId="7E24FB3C" w14:textId="395E310A" w:rsidR="000758D4" w:rsidRPr="00C06CE6" w:rsidRDefault="00546638" w:rsidP="00546638">
      <w:pPr>
        <w:pStyle w:val="BodyText"/>
        <w:tabs>
          <w:tab w:val="left" w:pos="861"/>
        </w:tabs>
        <w:ind w:left="0"/>
        <w:jc w:val="both"/>
        <w:rPr>
          <w:rFonts w:ascii="Times New Roman" w:hAnsi="Times New Roman" w:cs="Times New Roman"/>
          <w:noProof/>
          <w:sz w:val="24"/>
          <w:szCs w:val="24"/>
        </w:rPr>
      </w:pPr>
      <w:r>
        <w:rPr>
          <w:rFonts w:ascii="Times New Roman" w:hAnsi="Times New Roman"/>
          <w:sz w:val="24"/>
        </w:rPr>
        <w:t>1.17. atbilstoši savai kompetencei apsvērt un apstiprināt jebkuru darbību, kas nepieciešama starptautisko pasta pakalpojumu kvalitātes nodrošināšanai, uzlabošanai un pakalpojumu modernizācijai;</w:t>
      </w:r>
    </w:p>
    <w:p w14:paraId="7D019FA5" w14:textId="238BE30F" w:rsidR="000758D4" w:rsidRPr="00C06CE6" w:rsidRDefault="00B86D2F" w:rsidP="00B86D2F">
      <w:pPr>
        <w:pStyle w:val="BodyText"/>
        <w:tabs>
          <w:tab w:val="left" w:pos="705"/>
        </w:tabs>
        <w:ind w:left="0"/>
        <w:jc w:val="both"/>
        <w:rPr>
          <w:rFonts w:ascii="Times New Roman" w:hAnsi="Times New Roman" w:cs="Times New Roman"/>
          <w:noProof/>
          <w:sz w:val="24"/>
          <w:szCs w:val="24"/>
        </w:rPr>
      </w:pPr>
      <w:r>
        <w:rPr>
          <w:rFonts w:ascii="Times New Roman" w:hAnsi="Times New Roman"/>
          <w:sz w:val="24"/>
        </w:rPr>
        <w:t xml:space="preserve">1.18. pēc kongresa, Pasta darbības padomes vai dalībvalstu lūguma veikt administratīvo, likumdošanas un juridisko problēmu izpēti saistībā ar Pasaules Pasta savienību vai </w:t>
      </w:r>
      <w:r>
        <w:rPr>
          <w:rFonts w:ascii="Times New Roman" w:hAnsi="Times New Roman"/>
          <w:sz w:val="24"/>
        </w:rPr>
        <w:lastRenderedPageBreak/>
        <w:t>starptautiskajiem pasta pakalpojumiem; Administratīvajai padomei jāizlemj, vai ir lietderīgi kongresu starplaikā veikt dalībvalstu pieprasīto izpēti minētajās jomās;</w:t>
      </w:r>
    </w:p>
    <w:p w14:paraId="425676C6" w14:textId="23A7DE93" w:rsidR="000758D4" w:rsidRPr="00C06CE6" w:rsidRDefault="00B86D2F" w:rsidP="00B86D2F">
      <w:pPr>
        <w:pStyle w:val="BodyText"/>
        <w:tabs>
          <w:tab w:val="left" w:pos="706"/>
        </w:tabs>
        <w:ind w:left="0"/>
        <w:jc w:val="both"/>
        <w:rPr>
          <w:rFonts w:ascii="Times New Roman" w:hAnsi="Times New Roman" w:cs="Times New Roman"/>
          <w:noProof/>
          <w:sz w:val="24"/>
          <w:szCs w:val="24"/>
        </w:rPr>
      </w:pPr>
      <w:r>
        <w:rPr>
          <w:rFonts w:ascii="Times New Roman" w:hAnsi="Times New Roman"/>
          <w:sz w:val="24"/>
        </w:rPr>
        <w:t>1.19. izstrādāt priekšlikumus, kurus saskaņā ar 140. pantu paredzēts iesniegt apstiprināšanai kongresā vai dalībvalstīs;</w:t>
      </w:r>
    </w:p>
    <w:p w14:paraId="0A177142" w14:textId="2C192791" w:rsidR="000758D4" w:rsidRPr="00C06CE6" w:rsidRDefault="00B86D2F" w:rsidP="00B86D2F">
      <w:pPr>
        <w:pStyle w:val="BodyText"/>
        <w:tabs>
          <w:tab w:val="left" w:pos="706"/>
        </w:tabs>
        <w:ind w:left="0"/>
        <w:jc w:val="both"/>
        <w:rPr>
          <w:rFonts w:ascii="Times New Roman" w:hAnsi="Times New Roman" w:cs="Times New Roman"/>
          <w:noProof/>
          <w:sz w:val="24"/>
          <w:szCs w:val="24"/>
        </w:rPr>
      </w:pPr>
      <w:r>
        <w:rPr>
          <w:rFonts w:ascii="Times New Roman" w:hAnsi="Times New Roman"/>
          <w:sz w:val="24"/>
        </w:rPr>
        <w:t>1.20. iesniegt Pasta darbības padomei jautājumus izskatīšanai saskaņā ar 113. panta 1.6. apakšpunktu;</w:t>
      </w:r>
    </w:p>
    <w:p w14:paraId="4060B6F6" w14:textId="6058DD79" w:rsidR="000758D4" w:rsidRPr="00C06CE6" w:rsidRDefault="00B86D2F" w:rsidP="00B86D2F">
      <w:pPr>
        <w:pStyle w:val="BodyText"/>
        <w:tabs>
          <w:tab w:val="left" w:pos="706"/>
        </w:tabs>
        <w:ind w:left="0"/>
        <w:jc w:val="both"/>
        <w:rPr>
          <w:rFonts w:ascii="Times New Roman" w:hAnsi="Times New Roman" w:cs="Times New Roman"/>
          <w:noProof/>
          <w:sz w:val="24"/>
          <w:szCs w:val="24"/>
        </w:rPr>
      </w:pPr>
      <w:r>
        <w:rPr>
          <w:rFonts w:ascii="Times New Roman" w:hAnsi="Times New Roman"/>
          <w:sz w:val="24"/>
        </w:rPr>
        <w:t>1.21. izskatīt un apstiprināt, konsultējoties ar Pasta darbības padomi, stratēģijas projektu iesniegšanai kongresā;</w:t>
      </w:r>
    </w:p>
    <w:p w14:paraId="5957C7DE" w14:textId="1F251046" w:rsidR="000758D4" w:rsidRPr="00C06CE6" w:rsidRDefault="00B86D2F" w:rsidP="00B86D2F">
      <w:pPr>
        <w:pStyle w:val="BodyText"/>
        <w:tabs>
          <w:tab w:val="left" w:pos="706"/>
        </w:tabs>
        <w:ind w:left="0"/>
        <w:jc w:val="both"/>
        <w:rPr>
          <w:rFonts w:ascii="Times New Roman" w:hAnsi="Times New Roman" w:cs="Times New Roman"/>
          <w:noProof/>
          <w:sz w:val="24"/>
          <w:szCs w:val="24"/>
        </w:rPr>
      </w:pPr>
      <w:r>
        <w:rPr>
          <w:rFonts w:ascii="Times New Roman" w:hAnsi="Times New Roman"/>
          <w:sz w:val="24"/>
        </w:rPr>
        <w:t>1.22. saņemt un apspriest Konsultatīvās komitejas ziņojumus un ieteikumus un izskatīt Konsultatīvās komitejas ieteikumus iesniegšanai kongresā;</w:t>
      </w:r>
    </w:p>
    <w:p w14:paraId="179B7AF3" w14:textId="4BB06CFC" w:rsidR="000758D4" w:rsidRPr="00C06CE6" w:rsidRDefault="00B86D2F" w:rsidP="00B86D2F">
      <w:pPr>
        <w:pStyle w:val="BodyText"/>
        <w:tabs>
          <w:tab w:val="left" w:pos="706"/>
        </w:tabs>
        <w:ind w:left="0"/>
        <w:jc w:val="both"/>
        <w:rPr>
          <w:rFonts w:ascii="Times New Roman" w:hAnsi="Times New Roman" w:cs="Times New Roman"/>
          <w:noProof/>
          <w:sz w:val="24"/>
          <w:szCs w:val="24"/>
        </w:rPr>
      </w:pPr>
      <w:r>
        <w:rPr>
          <w:rFonts w:ascii="Times New Roman" w:hAnsi="Times New Roman"/>
          <w:sz w:val="24"/>
        </w:rPr>
        <w:t>1.23. nodrošināt Starptautiskā biroja darbības kontroli;</w:t>
      </w:r>
    </w:p>
    <w:p w14:paraId="42C873F3" w14:textId="342F85AD" w:rsidR="000758D4" w:rsidRPr="00C06CE6" w:rsidRDefault="00B86D2F" w:rsidP="00B86D2F">
      <w:pPr>
        <w:pStyle w:val="BodyText"/>
        <w:tabs>
          <w:tab w:val="left" w:pos="706"/>
        </w:tabs>
        <w:ind w:left="0"/>
        <w:jc w:val="both"/>
        <w:rPr>
          <w:rFonts w:ascii="Times New Roman" w:hAnsi="Times New Roman" w:cs="Times New Roman"/>
          <w:noProof/>
          <w:sz w:val="24"/>
          <w:szCs w:val="24"/>
        </w:rPr>
      </w:pPr>
      <w:r>
        <w:rPr>
          <w:rFonts w:ascii="Times New Roman" w:hAnsi="Times New Roman"/>
          <w:sz w:val="24"/>
        </w:rPr>
        <w:t>1.24. apstiprināt Starptautiskā biroja sagatavoto gada pārskatu par Pasaules Pasta savienības darbu un Pasaules Pasta savienības finansiālās darbības gada pārskatu un, ja nepieciešams, sniegt par tiem komentārus;</w:t>
      </w:r>
    </w:p>
    <w:p w14:paraId="1F15098C" w14:textId="137AB46D" w:rsidR="000758D4" w:rsidRPr="00C06CE6" w:rsidRDefault="00072CF4" w:rsidP="00072CF4">
      <w:pPr>
        <w:pStyle w:val="BodyText"/>
        <w:tabs>
          <w:tab w:val="left" w:pos="706"/>
        </w:tabs>
        <w:ind w:left="0"/>
        <w:jc w:val="both"/>
        <w:rPr>
          <w:rFonts w:ascii="Times New Roman" w:hAnsi="Times New Roman" w:cs="Times New Roman"/>
          <w:noProof/>
          <w:sz w:val="24"/>
          <w:szCs w:val="24"/>
        </w:rPr>
      </w:pPr>
      <w:r>
        <w:rPr>
          <w:rFonts w:ascii="Times New Roman" w:hAnsi="Times New Roman"/>
          <w:sz w:val="24"/>
        </w:rPr>
        <w:t>1.25. ja to uzskata par nepieciešamu, noteikt principus, kas Pasta darbības padomei jāievēro, izskatot jautājumus, kam ir būtiska finansiāla ietekme (tarifi, gala norēķini, tranzīta maksa, aviopasta pārvadājumu pamattarifi un vēstuļu korespondences sūtījumu nosūtīšana uz ārvalstīm); rūpīgi sekot šo jautājumu izskatīšanai, pārskatīt un apstiprināt Pasta darbības padomes priekšlikumus par attiecīgajiem jautājumiem, lai nodrošinātu atbilstību iepriekš minētajiem principiem;</w:t>
      </w:r>
    </w:p>
    <w:p w14:paraId="051BF24A" w14:textId="00C75BB6" w:rsidR="000758D4" w:rsidRPr="00C06CE6" w:rsidRDefault="00072CF4" w:rsidP="00072CF4">
      <w:pPr>
        <w:pStyle w:val="BodyText"/>
        <w:tabs>
          <w:tab w:val="left" w:pos="706"/>
        </w:tabs>
        <w:ind w:left="0"/>
        <w:jc w:val="both"/>
        <w:rPr>
          <w:rFonts w:ascii="Times New Roman" w:hAnsi="Times New Roman" w:cs="Times New Roman"/>
          <w:noProof/>
          <w:sz w:val="24"/>
          <w:szCs w:val="24"/>
        </w:rPr>
      </w:pPr>
      <w:r>
        <w:rPr>
          <w:rFonts w:ascii="Times New Roman" w:hAnsi="Times New Roman"/>
          <w:sz w:val="24"/>
        </w:rPr>
        <w:t>1.26. ja nepieciešams, atbilstoši savai kompetencei apstiprināt Pasta darbības padomes ieteikumus noteikumu vai jaunas procedūras pieņemšanai līdz laikam, kad kongress pieņems lēmumu attiecīgajā jautājumā;</w:t>
      </w:r>
    </w:p>
    <w:p w14:paraId="1C2ABDBA" w14:textId="348168E8" w:rsidR="000758D4" w:rsidRPr="00C06CE6" w:rsidRDefault="00072CF4" w:rsidP="00072CF4">
      <w:pPr>
        <w:pStyle w:val="BodyText"/>
        <w:tabs>
          <w:tab w:val="left" w:pos="706"/>
        </w:tabs>
        <w:ind w:left="0"/>
        <w:jc w:val="both"/>
        <w:rPr>
          <w:rFonts w:ascii="Times New Roman" w:hAnsi="Times New Roman" w:cs="Times New Roman"/>
          <w:noProof/>
          <w:sz w:val="24"/>
          <w:szCs w:val="24"/>
        </w:rPr>
      </w:pPr>
      <w:r>
        <w:rPr>
          <w:rFonts w:ascii="Times New Roman" w:hAnsi="Times New Roman"/>
          <w:sz w:val="24"/>
        </w:rPr>
        <w:t>1.27. izskatīt Pasta darbības padomes sagatavoto gada pārskatu un visus Padomes iesniegtos priekšlikumus;</w:t>
      </w:r>
    </w:p>
    <w:p w14:paraId="2EBD4EEE" w14:textId="5E40A348" w:rsidR="000758D4" w:rsidRPr="00C06CE6" w:rsidRDefault="00072CF4" w:rsidP="00072CF4">
      <w:pPr>
        <w:pStyle w:val="BodyText"/>
        <w:tabs>
          <w:tab w:val="left" w:pos="706"/>
        </w:tabs>
        <w:ind w:left="0"/>
        <w:jc w:val="both"/>
        <w:rPr>
          <w:rFonts w:ascii="Times New Roman" w:hAnsi="Times New Roman" w:cs="Times New Roman"/>
          <w:noProof/>
          <w:sz w:val="24"/>
          <w:szCs w:val="24"/>
        </w:rPr>
      </w:pPr>
      <w:r>
        <w:rPr>
          <w:rFonts w:ascii="Times New Roman" w:hAnsi="Times New Roman"/>
          <w:sz w:val="24"/>
        </w:rPr>
        <w:t>1.28. apstiprināt četru gadu pārskatu, kuru sagatavo Starptautiskais birojs, konsultējoties ar Pasta darbības padomi, par panākumiem, kurus guvušas dalībvalstis, īstenojot Pasaules Pasta savienības stratēģiju, kas apstiprināta iepriekšējā kongresā, un kuru iesniedz nākamajam kongresam;</w:t>
      </w:r>
    </w:p>
    <w:p w14:paraId="2F89C971" w14:textId="02D6CFFA" w:rsidR="000758D4" w:rsidRPr="00C06CE6" w:rsidRDefault="00072CF4" w:rsidP="00072CF4">
      <w:pPr>
        <w:pStyle w:val="BodyText"/>
        <w:tabs>
          <w:tab w:val="left" w:pos="706"/>
        </w:tabs>
        <w:ind w:left="0"/>
        <w:jc w:val="both"/>
        <w:rPr>
          <w:rFonts w:ascii="Times New Roman" w:hAnsi="Times New Roman" w:cs="Times New Roman"/>
          <w:noProof/>
          <w:sz w:val="24"/>
          <w:szCs w:val="24"/>
        </w:rPr>
      </w:pPr>
      <w:r>
        <w:rPr>
          <w:rFonts w:ascii="Times New Roman" w:hAnsi="Times New Roman"/>
          <w:sz w:val="24"/>
        </w:rPr>
        <w:t>1.29. izveidot Konsultatīvās komitejas organizatorisko struktūru un veicināt Konsultatīvās komitejas darbības organizēšanu saskaņā ar 122. panta noteikumiem;</w:t>
      </w:r>
    </w:p>
    <w:p w14:paraId="5401CABE" w14:textId="70D7CDA9" w:rsidR="000758D4" w:rsidRPr="00C06CE6" w:rsidRDefault="00072CF4" w:rsidP="00072CF4">
      <w:pPr>
        <w:tabs>
          <w:tab w:val="left" w:pos="706"/>
        </w:tabs>
        <w:jc w:val="both"/>
        <w:rPr>
          <w:rFonts w:ascii="Times New Roman" w:eastAsia="Arial" w:hAnsi="Times New Roman" w:cs="Times New Roman"/>
          <w:noProof/>
          <w:sz w:val="24"/>
          <w:szCs w:val="24"/>
        </w:rPr>
      </w:pPr>
      <w:r>
        <w:rPr>
          <w:rFonts w:ascii="Times New Roman" w:hAnsi="Times New Roman"/>
          <w:sz w:val="24"/>
        </w:rPr>
        <w:t>1.30. izstrādāt kritērijus dalībai Konsultatīvajā komitejā</w:t>
      </w:r>
      <w:r>
        <w:rPr>
          <w:rFonts w:ascii="Times New Roman" w:hAnsi="Times New Roman"/>
          <w:b/>
          <w:sz w:val="24"/>
        </w:rPr>
        <w:t xml:space="preserve"> un atsaukt dalību saskaņā ar šiem kritērijiem, kā sīkāk izklāstīts attiecīgajā 122. pantā minētajā kārtības rullī;</w:t>
      </w:r>
    </w:p>
    <w:p w14:paraId="63CBBAEE" w14:textId="37FA4A57" w:rsidR="000758D4" w:rsidRPr="00C06CE6" w:rsidRDefault="00555ED6" w:rsidP="00555ED6">
      <w:pPr>
        <w:pStyle w:val="BodyText"/>
        <w:tabs>
          <w:tab w:val="left" w:pos="706"/>
        </w:tabs>
        <w:ind w:left="0"/>
        <w:jc w:val="both"/>
        <w:rPr>
          <w:rFonts w:ascii="Times New Roman" w:hAnsi="Times New Roman" w:cs="Times New Roman"/>
          <w:noProof/>
          <w:sz w:val="24"/>
          <w:szCs w:val="24"/>
        </w:rPr>
      </w:pPr>
      <w:r>
        <w:rPr>
          <w:rFonts w:ascii="Times New Roman" w:hAnsi="Times New Roman"/>
          <w:sz w:val="24"/>
        </w:rPr>
        <w:t>1.31. izstrādāt Pasaules Pasta savienības finanšu noteikumus;</w:t>
      </w:r>
    </w:p>
    <w:p w14:paraId="19CF297C" w14:textId="60DFED92" w:rsidR="000758D4" w:rsidRPr="00C06CE6" w:rsidRDefault="00555ED6" w:rsidP="00555ED6">
      <w:pPr>
        <w:pStyle w:val="BodyText"/>
        <w:tabs>
          <w:tab w:val="left" w:pos="706"/>
        </w:tabs>
        <w:ind w:left="0"/>
        <w:jc w:val="both"/>
        <w:rPr>
          <w:rFonts w:ascii="Times New Roman" w:hAnsi="Times New Roman" w:cs="Times New Roman"/>
          <w:noProof/>
          <w:sz w:val="24"/>
          <w:szCs w:val="24"/>
        </w:rPr>
      </w:pPr>
      <w:r>
        <w:rPr>
          <w:rFonts w:ascii="Times New Roman" w:hAnsi="Times New Roman"/>
          <w:sz w:val="24"/>
        </w:rPr>
        <w:t>1.32. izstrādāt noteikumus, kas reglamentē Rezervju fondu;</w:t>
      </w:r>
    </w:p>
    <w:p w14:paraId="3B77388A" w14:textId="054613FA" w:rsidR="000758D4" w:rsidRPr="00C06CE6" w:rsidRDefault="00555ED6" w:rsidP="00555ED6">
      <w:pPr>
        <w:pStyle w:val="BodyText"/>
        <w:tabs>
          <w:tab w:val="left" w:pos="707"/>
        </w:tabs>
        <w:ind w:left="0"/>
        <w:jc w:val="both"/>
        <w:rPr>
          <w:rFonts w:ascii="Times New Roman" w:hAnsi="Times New Roman" w:cs="Times New Roman"/>
          <w:noProof/>
          <w:sz w:val="24"/>
          <w:szCs w:val="24"/>
        </w:rPr>
      </w:pPr>
      <w:r>
        <w:rPr>
          <w:rFonts w:ascii="Times New Roman" w:hAnsi="Times New Roman"/>
          <w:sz w:val="24"/>
        </w:rPr>
        <w:t>1.33. izstrādāt noteikumus, kas reglamentē Īpašo fondu;</w:t>
      </w:r>
    </w:p>
    <w:p w14:paraId="67C0CC57" w14:textId="62E1B32A" w:rsidR="000758D4" w:rsidRPr="00C06CE6" w:rsidRDefault="00555ED6" w:rsidP="00555ED6">
      <w:pPr>
        <w:pStyle w:val="BodyText"/>
        <w:tabs>
          <w:tab w:val="left" w:pos="707"/>
        </w:tabs>
        <w:ind w:left="0"/>
        <w:jc w:val="both"/>
        <w:rPr>
          <w:rFonts w:ascii="Times New Roman" w:hAnsi="Times New Roman" w:cs="Times New Roman"/>
          <w:noProof/>
          <w:sz w:val="24"/>
          <w:szCs w:val="24"/>
        </w:rPr>
      </w:pPr>
      <w:r>
        <w:rPr>
          <w:rFonts w:ascii="Times New Roman" w:hAnsi="Times New Roman"/>
          <w:sz w:val="24"/>
        </w:rPr>
        <w:t>1.34. izstrādāt noteikumus, kas reglamentē Īpašo darbības veidu fondu;</w:t>
      </w:r>
    </w:p>
    <w:p w14:paraId="6A6C0703" w14:textId="003F4974" w:rsidR="000758D4" w:rsidRPr="00C06CE6" w:rsidRDefault="00555ED6" w:rsidP="00555ED6">
      <w:pPr>
        <w:pStyle w:val="BodyText"/>
        <w:tabs>
          <w:tab w:val="left" w:pos="707"/>
        </w:tabs>
        <w:ind w:left="0"/>
        <w:jc w:val="both"/>
        <w:rPr>
          <w:rFonts w:ascii="Times New Roman" w:hAnsi="Times New Roman" w:cs="Times New Roman"/>
          <w:noProof/>
          <w:sz w:val="24"/>
          <w:szCs w:val="24"/>
        </w:rPr>
      </w:pPr>
      <w:r>
        <w:rPr>
          <w:rFonts w:ascii="Times New Roman" w:hAnsi="Times New Roman"/>
          <w:sz w:val="24"/>
        </w:rPr>
        <w:t>1.35. izstrādāt noteikumus, kas reglamentē Brīvprātīgo iemaksu fondu;</w:t>
      </w:r>
    </w:p>
    <w:p w14:paraId="4D55DD06" w14:textId="6FDDEFA2" w:rsidR="000758D4" w:rsidRPr="00C06CE6" w:rsidRDefault="00555ED6" w:rsidP="00555ED6">
      <w:pPr>
        <w:pStyle w:val="BodyText"/>
        <w:tabs>
          <w:tab w:val="left" w:pos="707"/>
        </w:tabs>
        <w:ind w:left="0"/>
        <w:jc w:val="both"/>
        <w:rPr>
          <w:rFonts w:ascii="Times New Roman" w:hAnsi="Times New Roman" w:cs="Times New Roman"/>
          <w:noProof/>
          <w:sz w:val="24"/>
          <w:szCs w:val="24"/>
        </w:rPr>
      </w:pPr>
      <w:r>
        <w:rPr>
          <w:rFonts w:ascii="Times New Roman" w:hAnsi="Times New Roman"/>
          <w:sz w:val="24"/>
        </w:rPr>
        <w:t>1.36. izstrādāt Nolikumu par personālu un dienesta nosacījumus ievēlētajām amatpersonām;</w:t>
      </w:r>
    </w:p>
    <w:p w14:paraId="720D0E56" w14:textId="4E82CE9E" w:rsidR="000758D4" w:rsidRPr="00C06CE6" w:rsidRDefault="00555ED6" w:rsidP="00555ED6">
      <w:pPr>
        <w:pStyle w:val="BodyText"/>
        <w:tabs>
          <w:tab w:val="left" w:pos="707"/>
        </w:tabs>
        <w:ind w:left="0"/>
        <w:jc w:val="both"/>
        <w:rPr>
          <w:rFonts w:ascii="Times New Roman" w:hAnsi="Times New Roman" w:cs="Times New Roman"/>
          <w:noProof/>
          <w:sz w:val="24"/>
          <w:szCs w:val="24"/>
        </w:rPr>
      </w:pPr>
      <w:r>
        <w:rPr>
          <w:rFonts w:ascii="Times New Roman" w:hAnsi="Times New Roman"/>
          <w:sz w:val="24"/>
        </w:rPr>
        <w:t>1.37. izstrādāt Sociālā fonda noteikumus;</w:t>
      </w:r>
    </w:p>
    <w:p w14:paraId="79EBED4E" w14:textId="05F554E8" w:rsidR="000758D4" w:rsidRPr="00C06CE6" w:rsidRDefault="00740E89" w:rsidP="00740E89">
      <w:pPr>
        <w:pStyle w:val="BodyText"/>
        <w:tabs>
          <w:tab w:val="left" w:pos="707"/>
        </w:tabs>
        <w:ind w:left="0"/>
        <w:jc w:val="both"/>
        <w:rPr>
          <w:rFonts w:ascii="Times New Roman" w:hAnsi="Times New Roman" w:cs="Times New Roman"/>
          <w:noProof/>
          <w:sz w:val="24"/>
          <w:szCs w:val="24"/>
        </w:rPr>
      </w:pPr>
      <w:r>
        <w:rPr>
          <w:rFonts w:ascii="Times New Roman" w:hAnsi="Times New Roman"/>
          <w:sz w:val="24"/>
        </w:rPr>
        <w:t>1.38. 152. panta izpratnē veikt lietotāju finansētu palīgstruktūru izveides un darbības vispārēju pārraudzību.</w:t>
      </w:r>
    </w:p>
    <w:p w14:paraId="6AFBB11C" w14:textId="79025E14" w:rsidR="000758D4" w:rsidRPr="00C06CE6" w:rsidRDefault="00740E89" w:rsidP="00740E89">
      <w:pPr>
        <w:pStyle w:val="BodyText"/>
        <w:tabs>
          <w:tab w:val="left" w:pos="707"/>
        </w:tabs>
        <w:ind w:left="0"/>
        <w:jc w:val="both"/>
        <w:rPr>
          <w:rFonts w:ascii="Times New Roman" w:hAnsi="Times New Roman" w:cs="Times New Roman"/>
          <w:noProof/>
          <w:sz w:val="24"/>
          <w:szCs w:val="24"/>
        </w:rPr>
      </w:pPr>
      <w:r>
        <w:rPr>
          <w:rFonts w:ascii="Times New Roman" w:hAnsi="Times New Roman"/>
          <w:sz w:val="24"/>
        </w:rPr>
        <w:t>1.39. pieņemt savu kārtības rulli un tā grozījumus.</w:t>
      </w:r>
    </w:p>
    <w:p w14:paraId="31179295" w14:textId="77777777" w:rsidR="00C06CE6" w:rsidRDefault="00C06CE6" w:rsidP="00C06CE6">
      <w:pPr>
        <w:jc w:val="both"/>
        <w:rPr>
          <w:rFonts w:ascii="Times New Roman" w:eastAsia="Arial" w:hAnsi="Times New Roman" w:cs="Times New Roman"/>
          <w:noProof/>
          <w:sz w:val="24"/>
          <w:szCs w:val="24"/>
        </w:rPr>
      </w:pPr>
    </w:p>
    <w:p w14:paraId="2CFAD62A" w14:textId="7F785E61" w:rsidR="000758D4" w:rsidRPr="00C06CE6" w:rsidRDefault="000758D4" w:rsidP="00555ED6">
      <w:pPr>
        <w:pStyle w:val="BodyText"/>
        <w:ind w:left="0"/>
        <w:rPr>
          <w:rFonts w:ascii="Times New Roman" w:hAnsi="Times New Roman" w:cs="Times New Roman"/>
          <w:noProof/>
          <w:sz w:val="24"/>
          <w:szCs w:val="24"/>
        </w:rPr>
      </w:pPr>
      <w:r>
        <w:rPr>
          <w:rFonts w:ascii="Times New Roman" w:hAnsi="Times New Roman"/>
          <w:sz w:val="24"/>
        </w:rPr>
        <w:t>III pants</w:t>
      </w:r>
      <w:r>
        <w:rPr>
          <w:rFonts w:ascii="Times New Roman" w:hAnsi="Times New Roman"/>
          <w:sz w:val="24"/>
        </w:rPr>
        <w:br/>
        <w:t>(108. pants, grozīts)</w:t>
      </w:r>
      <w:r>
        <w:rPr>
          <w:rFonts w:ascii="Times New Roman" w:hAnsi="Times New Roman"/>
          <w:sz w:val="24"/>
        </w:rPr>
        <w:br/>
        <w:t>AP sanāksmju organizēšana</w:t>
      </w:r>
    </w:p>
    <w:p w14:paraId="2DF6D5E9" w14:textId="77777777" w:rsidR="000758D4" w:rsidRPr="00C06CE6" w:rsidRDefault="000758D4" w:rsidP="00C06CE6">
      <w:pPr>
        <w:jc w:val="both"/>
        <w:rPr>
          <w:rFonts w:ascii="Times New Roman" w:eastAsia="Arial" w:hAnsi="Times New Roman" w:cs="Times New Roman"/>
          <w:noProof/>
          <w:sz w:val="24"/>
          <w:szCs w:val="24"/>
        </w:rPr>
      </w:pPr>
    </w:p>
    <w:p w14:paraId="71791E83" w14:textId="355B8ECC" w:rsidR="000758D4" w:rsidRPr="00C06CE6" w:rsidRDefault="004D4F3E" w:rsidP="004D4F3E">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1. Izveidošanas sanāksmē, ko sasauc un atklāj kongresa priekšsēdētājs, Administratīvā padome no savu</w:t>
      </w:r>
      <w:r>
        <w:rPr>
          <w:rFonts w:ascii="Times New Roman" w:hAnsi="Times New Roman"/>
          <w:b/>
          <w:sz w:val="24"/>
        </w:rPr>
        <w:t xml:space="preserve"> locekļu</w:t>
      </w:r>
      <w:r>
        <w:rPr>
          <w:rFonts w:ascii="Times New Roman" w:hAnsi="Times New Roman"/>
          <w:sz w:val="24"/>
        </w:rPr>
        <w:t xml:space="preserve"> vidus ievēl četrus priekšsēdētāja vietniekus.</w:t>
      </w:r>
      <w:r>
        <w:rPr>
          <w:rFonts w:ascii="Times New Roman" w:hAnsi="Times New Roman"/>
          <w:b/>
          <w:sz w:val="24"/>
        </w:rPr>
        <w:t xml:space="preserve"> </w:t>
      </w:r>
      <w:r>
        <w:rPr>
          <w:rFonts w:ascii="Times New Roman" w:hAnsi="Times New Roman"/>
          <w:sz w:val="24"/>
        </w:rPr>
        <w:t xml:space="preserve">Priekšsēdētājs un </w:t>
      </w:r>
      <w:r>
        <w:rPr>
          <w:rFonts w:ascii="Times New Roman" w:hAnsi="Times New Roman"/>
          <w:sz w:val="24"/>
        </w:rPr>
        <w:lastRenderedPageBreak/>
        <w:t>priekšsēdētāja vietnieki ir no dalībvalstīm, kas piederīgas katrai no piecām Pasaules Pasta savienības ģeogrāfiskajām grupām.</w:t>
      </w:r>
    </w:p>
    <w:p w14:paraId="4E9483BF" w14:textId="77777777" w:rsidR="000758D4" w:rsidRPr="00C06CE6" w:rsidRDefault="000758D4" w:rsidP="00C06CE6">
      <w:pPr>
        <w:jc w:val="both"/>
        <w:rPr>
          <w:rFonts w:ascii="Times New Roman" w:eastAsia="Arial" w:hAnsi="Times New Roman" w:cs="Times New Roman"/>
          <w:noProof/>
          <w:sz w:val="24"/>
          <w:szCs w:val="24"/>
        </w:rPr>
      </w:pPr>
    </w:p>
    <w:p w14:paraId="328F0F7A" w14:textId="1000D57F" w:rsidR="000758D4" w:rsidRPr="00C06CE6" w:rsidRDefault="004D4F3E" w:rsidP="004D4F3E">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2. Administratīvā padome sanāk divreiz gadā vai arī izņēmuma kārtā tiekas papildus Pasaules Pasta savienības galvenajā mītnē saskaņā ar attiecīgajām procedūrām, kas izklāstītas tās kārtības rullī.</w:t>
      </w:r>
    </w:p>
    <w:p w14:paraId="35519409" w14:textId="77777777" w:rsidR="000758D4" w:rsidRPr="00C06CE6" w:rsidRDefault="000758D4" w:rsidP="00C06CE6">
      <w:pPr>
        <w:jc w:val="both"/>
        <w:rPr>
          <w:rFonts w:ascii="Times New Roman" w:eastAsia="Arial" w:hAnsi="Times New Roman" w:cs="Times New Roman"/>
          <w:noProof/>
          <w:sz w:val="24"/>
          <w:szCs w:val="24"/>
        </w:rPr>
      </w:pPr>
    </w:p>
    <w:p w14:paraId="15A8F982" w14:textId="274AC19D" w:rsidR="000758D4" w:rsidRPr="00C06CE6" w:rsidRDefault="004D4F3E" w:rsidP="004D4F3E">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3. Pārvaldības komitejā ir Administratīvās padomes priekšsēdētājs un priekšsēdētāja vietnieki un komiteju priekšsēdētāji, līdzpriekšsēdētāji un priekšsēdētāju vietnieki. Šī komiteja sagatavo un vada katras Administratīvās padomes sēdes darbu. Administratīvās padomes vārdā tā apstiprina Starptautiskā biroja sagatavoto gada pārskatu par Pasaules Pasta savienības darbu un veic jebkuru citu uzdevumu, ko Administratīvā padome tai uzdod veikt, vai tad, ja tāda nepieciešamība rodas stratēģiskās plānošanas procesā.</w:t>
      </w:r>
    </w:p>
    <w:p w14:paraId="0E78BAB5" w14:textId="77777777" w:rsidR="000758D4" w:rsidRPr="00C06CE6" w:rsidRDefault="000758D4" w:rsidP="00C06CE6">
      <w:pPr>
        <w:jc w:val="both"/>
        <w:rPr>
          <w:rFonts w:ascii="Times New Roman" w:eastAsia="Arial" w:hAnsi="Times New Roman" w:cs="Times New Roman"/>
          <w:noProof/>
          <w:sz w:val="24"/>
          <w:szCs w:val="24"/>
        </w:rPr>
      </w:pPr>
    </w:p>
    <w:p w14:paraId="489F7A5C" w14:textId="64C8A271" w:rsidR="000758D4" w:rsidRPr="00C06CE6" w:rsidRDefault="004D4F3E" w:rsidP="004D4F3E">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4. Pasta darbības padomes priekšsēdētājs pārstāv šo struktūru Administratīvās padomes sanāksmēs, kuru darba kārtībā ir jautājumi, kas interesē Pasta darbības padomi.</w:t>
      </w:r>
    </w:p>
    <w:p w14:paraId="2925F5A3" w14:textId="77777777" w:rsidR="000758D4" w:rsidRPr="00C06CE6" w:rsidRDefault="000758D4" w:rsidP="00C06CE6">
      <w:pPr>
        <w:jc w:val="both"/>
        <w:rPr>
          <w:rFonts w:ascii="Times New Roman" w:eastAsia="Arial" w:hAnsi="Times New Roman" w:cs="Times New Roman"/>
          <w:noProof/>
          <w:sz w:val="24"/>
          <w:szCs w:val="24"/>
        </w:rPr>
      </w:pPr>
    </w:p>
    <w:p w14:paraId="304D3C5E" w14:textId="79BDEDAF" w:rsidR="000758D4" w:rsidRPr="00C06CE6" w:rsidRDefault="004D4F3E" w:rsidP="004D4F3E">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5. Konsultatīvās komitejas priekšsēdētājs pārstāv šo organizāciju Administratīvās padomes sanāksmēs, ja to darba kārtībā ir jautājumi, kas interesē Konsultatīvo komiteju.</w:t>
      </w:r>
    </w:p>
    <w:p w14:paraId="1E11A6EF" w14:textId="77777777" w:rsidR="000758D4" w:rsidRPr="00C06CE6" w:rsidRDefault="000758D4" w:rsidP="00C06CE6">
      <w:pPr>
        <w:jc w:val="both"/>
        <w:rPr>
          <w:rFonts w:ascii="Times New Roman" w:eastAsia="Arial" w:hAnsi="Times New Roman" w:cs="Times New Roman"/>
          <w:noProof/>
          <w:sz w:val="24"/>
          <w:szCs w:val="24"/>
        </w:rPr>
      </w:pPr>
    </w:p>
    <w:p w14:paraId="76268690" w14:textId="63AF73C0" w:rsidR="000758D4" w:rsidRPr="00C06CE6" w:rsidRDefault="000758D4" w:rsidP="00555ED6">
      <w:pPr>
        <w:pStyle w:val="BodyText"/>
        <w:ind w:left="0"/>
        <w:rPr>
          <w:rFonts w:ascii="Times New Roman" w:hAnsi="Times New Roman" w:cs="Times New Roman"/>
          <w:noProof/>
          <w:sz w:val="24"/>
          <w:szCs w:val="24"/>
        </w:rPr>
      </w:pPr>
      <w:r>
        <w:rPr>
          <w:rFonts w:ascii="Times New Roman" w:hAnsi="Times New Roman"/>
          <w:sz w:val="24"/>
        </w:rPr>
        <w:t>IV pants</w:t>
      </w:r>
      <w:r>
        <w:rPr>
          <w:rFonts w:ascii="Times New Roman" w:hAnsi="Times New Roman"/>
          <w:sz w:val="24"/>
        </w:rPr>
        <w:br/>
        <w:t>(110. pants, grozīts)</w:t>
      </w:r>
      <w:r>
        <w:rPr>
          <w:rFonts w:ascii="Times New Roman" w:hAnsi="Times New Roman"/>
          <w:sz w:val="24"/>
        </w:rPr>
        <w:br/>
        <w:t>Ceļa izdevumu atlīdzība</w:t>
      </w:r>
    </w:p>
    <w:p w14:paraId="3F052C90" w14:textId="77777777" w:rsidR="000758D4" w:rsidRPr="00C06CE6" w:rsidRDefault="000758D4" w:rsidP="00C06CE6">
      <w:pPr>
        <w:jc w:val="both"/>
        <w:rPr>
          <w:rFonts w:ascii="Times New Roman" w:eastAsia="Arial" w:hAnsi="Times New Roman" w:cs="Times New Roman"/>
          <w:noProof/>
          <w:sz w:val="24"/>
          <w:szCs w:val="24"/>
        </w:rPr>
      </w:pPr>
    </w:p>
    <w:p w14:paraId="448B59AB" w14:textId="0BFB77D3" w:rsidR="000758D4" w:rsidRPr="00C06CE6" w:rsidRDefault="000758D4" w:rsidP="00C06CE6">
      <w:pPr>
        <w:pStyle w:val="BodyText"/>
        <w:ind w:left="0"/>
        <w:jc w:val="both"/>
        <w:rPr>
          <w:rFonts w:ascii="Times New Roman" w:hAnsi="Times New Roman" w:cs="Times New Roman"/>
          <w:noProof/>
          <w:sz w:val="24"/>
          <w:szCs w:val="24"/>
        </w:rPr>
      </w:pPr>
      <w:r>
        <w:rPr>
          <w:rFonts w:ascii="Times New Roman" w:hAnsi="Times New Roman"/>
          <w:sz w:val="24"/>
        </w:rPr>
        <w:t xml:space="preserve">1. Ceļa izdevumus Administratīvās padomes </w:t>
      </w:r>
      <w:r>
        <w:rPr>
          <w:rFonts w:ascii="Times New Roman" w:hAnsi="Times New Roman"/>
          <w:b/>
          <w:sz w:val="24"/>
        </w:rPr>
        <w:t>dalībvalstu pārstāvjiem</w:t>
      </w:r>
      <w:r>
        <w:rPr>
          <w:rFonts w:ascii="Times New Roman" w:hAnsi="Times New Roman"/>
          <w:sz w:val="24"/>
        </w:rPr>
        <w:t xml:space="preserve">, kas piedalās tās sanāksmēs, sedz </w:t>
      </w:r>
      <w:r>
        <w:rPr>
          <w:rFonts w:ascii="Times New Roman" w:hAnsi="Times New Roman"/>
          <w:b/>
          <w:sz w:val="24"/>
        </w:rPr>
        <w:t>to attiecīgā</w:t>
      </w:r>
      <w:r>
        <w:rPr>
          <w:rFonts w:ascii="Times New Roman" w:hAnsi="Times New Roman"/>
          <w:sz w:val="24"/>
        </w:rPr>
        <w:t xml:space="preserve"> dalībvalsts. Tomēr vienam katras tādas dalībvalsts pārstāvim, kuru saskaņā ar sarakstiem, kurus izstrādājusi attiecīgi Administratīvā padome un Apvienoto Nāciju Organizācija, klasificē kā jaunattīstības valsti vai vismazāk attīstītu valsti, izņemot gadījumus, kad tas piedalās sanāksmēs, kas notiek kongresa laikā, ir tiesības saņemt ceļa izdevumu atlīdzību par aviobiļeti lidojumam turp un atpakaļ ekonomiskajā klasē </w:t>
      </w:r>
      <w:r>
        <w:rPr>
          <w:rFonts w:ascii="Times New Roman" w:hAnsi="Times New Roman"/>
          <w:b/>
          <w:sz w:val="24"/>
        </w:rPr>
        <w:t>un/</w:t>
      </w:r>
      <w:r>
        <w:rPr>
          <w:rFonts w:ascii="Times New Roman" w:hAnsi="Times New Roman"/>
          <w:sz w:val="24"/>
        </w:rPr>
        <w:t xml:space="preserve">vai dzelzceļa biļeti braucienam turp un atpakaļ pirmajā klasē, vai atlīdzību par izdevumiem, kas radušies, ceļojot ar jebkuru citu transporta līdzekli, bet ar nosacījumu, ka </w:t>
      </w:r>
      <w:r>
        <w:rPr>
          <w:rFonts w:ascii="Times New Roman" w:hAnsi="Times New Roman"/>
          <w:b/>
          <w:sz w:val="24"/>
        </w:rPr>
        <w:t>pēdējā minētajā gadījumā</w:t>
      </w:r>
      <w:r>
        <w:rPr>
          <w:rFonts w:ascii="Times New Roman" w:hAnsi="Times New Roman"/>
          <w:sz w:val="24"/>
        </w:rPr>
        <w:t xml:space="preserve"> summa nepārsniedz aviobiļetes cenu par lidojumu turp un atpakaļ ekonomiskajā klasē. Tādas pašas tiesības piešķir tās komiteju vai citu struktūru locekļiem, kad tie sanāk ārpus kongresa un Padomes sēdēm.</w:t>
      </w:r>
    </w:p>
    <w:p w14:paraId="463FB08D" w14:textId="77777777" w:rsidR="000758D4" w:rsidRPr="00C06CE6" w:rsidRDefault="000758D4" w:rsidP="00C06CE6">
      <w:pPr>
        <w:jc w:val="both"/>
        <w:rPr>
          <w:rFonts w:ascii="Times New Roman" w:hAnsi="Times New Roman" w:cs="Times New Roman"/>
          <w:noProof/>
          <w:sz w:val="24"/>
          <w:szCs w:val="24"/>
        </w:rPr>
      </w:pPr>
    </w:p>
    <w:p w14:paraId="0A025FB2" w14:textId="2C5632BC" w:rsidR="000758D4" w:rsidRPr="00C06CE6" w:rsidRDefault="000758D4" w:rsidP="00555ED6">
      <w:pPr>
        <w:pStyle w:val="BodyText"/>
        <w:ind w:left="0"/>
        <w:rPr>
          <w:rFonts w:ascii="Times New Roman" w:hAnsi="Times New Roman" w:cs="Times New Roman"/>
          <w:noProof/>
          <w:sz w:val="24"/>
          <w:szCs w:val="24"/>
        </w:rPr>
      </w:pPr>
      <w:r>
        <w:rPr>
          <w:rFonts w:ascii="Times New Roman" w:hAnsi="Times New Roman"/>
          <w:sz w:val="24"/>
        </w:rPr>
        <w:t>V pants</w:t>
      </w:r>
      <w:r>
        <w:rPr>
          <w:rFonts w:ascii="Times New Roman" w:hAnsi="Times New Roman"/>
          <w:sz w:val="24"/>
        </w:rPr>
        <w:br/>
        <w:t>(112. pants, grozīts)</w:t>
      </w:r>
      <w:r>
        <w:rPr>
          <w:rFonts w:ascii="Times New Roman" w:hAnsi="Times New Roman"/>
          <w:sz w:val="24"/>
        </w:rPr>
        <w:br/>
      </w:r>
      <w:r>
        <w:rPr>
          <w:rFonts w:ascii="Times New Roman" w:hAnsi="Times New Roman"/>
          <w:i/>
          <w:sz w:val="24"/>
        </w:rPr>
        <w:t>POC</w:t>
      </w:r>
      <w:r>
        <w:rPr>
          <w:rFonts w:ascii="Times New Roman" w:hAnsi="Times New Roman"/>
          <w:sz w:val="24"/>
        </w:rPr>
        <w:t xml:space="preserve"> sastāvs un darbība</w:t>
      </w:r>
    </w:p>
    <w:p w14:paraId="181DF43A" w14:textId="77777777" w:rsidR="000758D4" w:rsidRPr="00C06CE6" w:rsidRDefault="000758D4" w:rsidP="00C06CE6">
      <w:pPr>
        <w:jc w:val="both"/>
        <w:rPr>
          <w:rFonts w:ascii="Times New Roman" w:eastAsia="Arial" w:hAnsi="Times New Roman" w:cs="Times New Roman"/>
          <w:noProof/>
          <w:sz w:val="24"/>
          <w:szCs w:val="24"/>
        </w:rPr>
      </w:pPr>
    </w:p>
    <w:p w14:paraId="502F1043" w14:textId="759276D0" w:rsidR="000758D4" w:rsidRPr="00C06CE6" w:rsidRDefault="002B3B0F" w:rsidP="002B3B0F">
      <w:pPr>
        <w:pStyle w:val="BodyText"/>
        <w:tabs>
          <w:tab w:val="left" w:pos="718"/>
        </w:tabs>
        <w:ind w:left="0"/>
        <w:jc w:val="both"/>
        <w:rPr>
          <w:rFonts w:ascii="Times New Roman" w:hAnsi="Times New Roman" w:cs="Times New Roman"/>
          <w:noProof/>
          <w:sz w:val="24"/>
          <w:szCs w:val="24"/>
        </w:rPr>
      </w:pPr>
      <w:r>
        <w:rPr>
          <w:rFonts w:ascii="Times New Roman" w:hAnsi="Times New Roman"/>
          <w:sz w:val="24"/>
        </w:rPr>
        <w:t>1. Pasta darbības padomē ir četrdesmit astoņi locekļi, kas pilda savas funkcijas laika posmā starp diviem kongresiem.</w:t>
      </w:r>
    </w:p>
    <w:p w14:paraId="388FC736" w14:textId="77777777" w:rsidR="000758D4" w:rsidRPr="00C06CE6" w:rsidRDefault="000758D4" w:rsidP="00C06CE6">
      <w:pPr>
        <w:jc w:val="both"/>
        <w:rPr>
          <w:rFonts w:ascii="Times New Roman" w:eastAsia="Arial" w:hAnsi="Times New Roman" w:cs="Times New Roman"/>
          <w:noProof/>
          <w:sz w:val="24"/>
          <w:szCs w:val="24"/>
        </w:rPr>
      </w:pPr>
    </w:p>
    <w:p w14:paraId="7EDA3988" w14:textId="0241ACCA" w:rsidR="000758D4" w:rsidRPr="00C06CE6" w:rsidRDefault="002B3B0F" w:rsidP="002B3B0F">
      <w:pPr>
        <w:tabs>
          <w:tab w:val="left" w:pos="718"/>
        </w:tabs>
        <w:jc w:val="both"/>
        <w:rPr>
          <w:rFonts w:ascii="Times New Roman" w:hAnsi="Times New Roman" w:cs="Times New Roman"/>
          <w:b/>
          <w:noProof/>
          <w:sz w:val="24"/>
          <w:szCs w:val="24"/>
        </w:rPr>
      </w:pPr>
      <w:r>
        <w:rPr>
          <w:rFonts w:ascii="Times New Roman" w:hAnsi="Times New Roman"/>
          <w:sz w:val="24"/>
        </w:rPr>
        <w:t xml:space="preserve">2. Pasta darbības padomes locekļus ievēl kongress, pamatojoties uz noteiktu ģeogrāfisko sadalījumu. Vismaz vienu trešdaļu locekļu no katras ģeogrāfiskās grupas atjauno katrā kongresā. </w:t>
      </w:r>
      <w:r>
        <w:rPr>
          <w:rFonts w:ascii="Times New Roman" w:hAnsi="Times New Roman"/>
          <w:b/>
          <w:sz w:val="24"/>
        </w:rPr>
        <w:t>Neierobežojot iepriekš teikto, viena vieta ģeogrāfiskajā grupā, kurā ietilpst dalībvalstis, kas definētas kā Klusā okeāna salu valstis un teritorijas (saskaņā ar attiecīgo Apvienoto Nāciju Organizācijas izveidoto sarakstu), ir rezervēta šīm dalībvalstīm.</w:t>
      </w:r>
    </w:p>
    <w:p w14:paraId="14DE0B39" w14:textId="77777777" w:rsidR="000758D4" w:rsidRPr="00C06CE6" w:rsidRDefault="000758D4" w:rsidP="00C06CE6">
      <w:pPr>
        <w:jc w:val="both"/>
        <w:rPr>
          <w:rFonts w:ascii="Times New Roman" w:hAnsi="Times New Roman" w:cs="Times New Roman"/>
          <w:b/>
          <w:noProof/>
          <w:sz w:val="24"/>
          <w:szCs w:val="24"/>
        </w:rPr>
      </w:pPr>
    </w:p>
    <w:p w14:paraId="25614414" w14:textId="7F0ADA10" w:rsidR="000758D4" w:rsidRPr="00C06CE6" w:rsidRDefault="002B3B0F" w:rsidP="002B3B0F">
      <w:pPr>
        <w:pStyle w:val="BodyText"/>
        <w:tabs>
          <w:tab w:val="left" w:pos="718"/>
        </w:tabs>
        <w:ind w:left="0"/>
        <w:jc w:val="both"/>
        <w:rPr>
          <w:rFonts w:ascii="Times New Roman" w:hAnsi="Times New Roman" w:cs="Times New Roman"/>
          <w:noProof/>
          <w:sz w:val="24"/>
          <w:szCs w:val="24"/>
        </w:rPr>
      </w:pPr>
      <w:r>
        <w:rPr>
          <w:rFonts w:ascii="Times New Roman" w:hAnsi="Times New Roman"/>
          <w:sz w:val="24"/>
        </w:rPr>
        <w:lastRenderedPageBreak/>
        <w:t>3. Katrs Pasta darbības padomes loceklis ieceļ savu(-us) pārstāvi(-jus). Pasta darbības padomes locekļiem aktīvi jāpiedalās tās darbā.</w:t>
      </w:r>
    </w:p>
    <w:p w14:paraId="1F7D79DA" w14:textId="77777777" w:rsidR="000758D4" w:rsidRPr="00C06CE6" w:rsidRDefault="000758D4" w:rsidP="00C06CE6">
      <w:pPr>
        <w:jc w:val="both"/>
        <w:rPr>
          <w:rFonts w:ascii="Times New Roman" w:eastAsia="Arial" w:hAnsi="Times New Roman" w:cs="Times New Roman"/>
          <w:noProof/>
          <w:sz w:val="24"/>
          <w:szCs w:val="24"/>
        </w:rPr>
      </w:pPr>
    </w:p>
    <w:p w14:paraId="2BB857B8" w14:textId="0A55E235" w:rsidR="000758D4" w:rsidRPr="00C06CE6" w:rsidRDefault="002B3B0F" w:rsidP="002B3B0F">
      <w:pPr>
        <w:pStyle w:val="BodyText"/>
        <w:tabs>
          <w:tab w:val="left" w:pos="718"/>
        </w:tabs>
        <w:ind w:left="0"/>
        <w:jc w:val="both"/>
        <w:rPr>
          <w:rFonts w:ascii="Times New Roman" w:hAnsi="Times New Roman" w:cs="Times New Roman"/>
          <w:noProof/>
          <w:sz w:val="24"/>
          <w:szCs w:val="24"/>
        </w:rPr>
      </w:pPr>
      <w:r>
        <w:rPr>
          <w:rFonts w:ascii="Times New Roman" w:hAnsi="Times New Roman"/>
          <w:sz w:val="24"/>
        </w:rPr>
        <w:t>4. Pasta darbības padomes izdevumus sedz Pasaules Pasta savienība. Padomes locekļi atalgojumu nesaņem.</w:t>
      </w:r>
    </w:p>
    <w:p w14:paraId="481511FE" w14:textId="77777777" w:rsidR="00C06CE6" w:rsidRDefault="00C06CE6" w:rsidP="00C06CE6">
      <w:pPr>
        <w:jc w:val="both"/>
        <w:rPr>
          <w:rFonts w:ascii="Times New Roman" w:eastAsia="Arial" w:hAnsi="Times New Roman" w:cs="Times New Roman"/>
          <w:noProof/>
          <w:sz w:val="24"/>
          <w:szCs w:val="24"/>
        </w:rPr>
      </w:pPr>
    </w:p>
    <w:p w14:paraId="6B0228E8" w14:textId="3972FA21" w:rsidR="000758D4" w:rsidRPr="00C06CE6" w:rsidRDefault="002B3B0F" w:rsidP="002B3B0F">
      <w:pPr>
        <w:pStyle w:val="BodyText"/>
        <w:tabs>
          <w:tab w:val="left" w:pos="705"/>
        </w:tabs>
        <w:ind w:left="0"/>
        <w:jc w:val="both"/>
        <w:rPr>
          <w:rFonts w:ascii="Times New Roman" w:hAnsi="Times New Roman" w:cs="Times New Roman"/>
          <w:noProof/>
          <w:sz w:val="24"/>
          <w:szCs w:val="24"/>
        </w:rPr>
      </w:pPr>
      <w:r>
        <w:rPr>
          <w:rFonts w:ascii="Times New Roman" w:hAnsi="Times New Roman"/>
          <w:sz w:val="24"/>
        </w:rPr>
        <w:t>5. Pasta darbības padome nosaka un/vai izveido pastāvīgās grupas, uzdevumgrupas, lietotāju finansētas palīgstruktūras vai citas struktūras, kas jāizveido tās ietvaros, kā arī piešķir tām oficiālu statusu, pienācīgi ņemot vērā Pasaules Pasta savienības stratēģiju un darbības plānu, ko pieņēmis kongress.</w:t>
      </w:r>
    </w:p>
    <w:p w14:paraId="4CE8400C" w14:textId="77777777" w:rsidR="000758D4" w:rsidRPr="00C06CE6" w:rsidRDefault="000758D4" w:rsidP="00C06CE6">
      <w:pPr>
        <w:jc w:val="both"/>
        <w:rPr>
          <w:rFonts w:ascii="Times New Roman" w:eastAsia="Arial" w:hAnsi="Times New Roman" w:cs="Times New Roman"/>
          <w:noProof/>
          <w:sz w:val="24"/>
          <w:szCs w:val="24"/>
        </w:rPr>
      </w:pPr>
    </w:p>
    <w:p w14:paraId="77760240" w14:textId="53A9DE71" w:rsidR="000758D4" w:rsidRPr="00C06CE6" w:rsidRDefault="000758D4" w:rsidP="00555ED6">
      <w:pPr>
        <w:pStyle w:val="BodyText"/>
        <w:ind w:left="0"/>
        <w:rPr>
          <w:rFonts w:ascii="Times New Roman" w:hAnsi="Times New Roman" w:cs="Times New Roman"/>
          <w:noProof/>
          <w:sz w:val="24"/>
          <w:szCs w:val="24"/>
        </w:rPr>
      </w:pPr>
      <w:r>
        <w:rPr>
          <w:rFonts w:ascii="Times New Roman" w:hAnsi="Times New Roman"/>
          <w:sz w:val="24"/>
        </w:rPr>
        <w:t>VI pants</w:t>
      </w:r>
      <w:r>
        <w:rPr>
          <w:rFonts w:ascii="Times New Roman" w:hAnsi="Times New Roman"/>
          <w:sz w:val="24"/>
        </w:rPr>
        <w:br/>
        <w:t>(113. pants, grozīts)</w:t>
      </w:r>
      <w:r>
        <w:rPr>
          <w:rFonts w:ascii="Times New Roman" w:hAnsi="Times New Roman"/>
          <w:sz w:val="24"/>
        </w:rPr>
        <w:br/>
      </w:r>
      <w:r>
        <w:rPr>
          <w:rFonts w:ascii="Times New Roman" w:hAnsi="Times New Roman"/>
          <w:i/>
          <w:sz w:val="24"/>
        </w:rPr>
        <w:t>POC</w:t>
      </w:r>
      <w:r>
        <w:rPr>
          <w:rFonts w:ascii="Times New Roman" w:hAnsi="Times New Roman"/>
          <w:sz w:val="24"/>
        </w:rPr>
        <w:t xml:space="preserve"> funkcijas</w:t>
      </w:r>
    </w:p>
    <w:p w14:paraId="05414CE3" w14:textId="77777777" w:rsidR="000758D4" w:rsidRPr="00C06CE6" w:rsidRDefault="000758D4" w:rsidP="00C06CE6">
      <w:pPr>
        <w:jc w:val="both"/>
        <w:rPr>
          <w:rFonts w:ascii="Times New Roman" w:eastAsia="Arial" w:hAnsi="Times New Roman" w:cs="Times New Roman"/>
          <w:noProof/>
          <w:sz w:val="24"/>
          <w:szCs w:val="24"/>
        </w:rPr>
      </w:pPr>
    </w:p>
    <w:p w14:paraId="352F48DA" w14:textId="3A92BB3A" w:rsidR="000758D4" w:rsidRPr="00C06CE6" w:rsidRDefault="00555ED6" w:rsidP="00555ED6">
      <w:pPr>
        <w:pStyle w:val="BodyText"/>
        <w:tabs>
          <w:tab w:val="left" w:pos="705"/>
        </w:tabs>
        <w:ind w:left="0"/>
        <w:jc w:val="both"/>
        <w:rPr>
          <w:rFonts w:ascii="Times New Roman" w:hAnsi="Times New Roman" w:cs="Times New Roman"/>
          <w:noProof/>
          <w:sz w:val="24"/>
          <w:szCs w:val="24"/>
        </w:rPr>
      </w:pPr>
      <w:r>
        <w:rPr>
          <w:rFonts w:ascii="Times New Roman" w:hAnsi="Times New Roman"/>
          <w:sz w:val="24"/>
        </w:rPr>
        <w:t>1. Pasta darbības padomei ir šādas funkcijas:</w:t>
      </w:r>
    </w:p>
    <w:p w14:paraId="720AA95C" w14:textId="640D772C" w:rsidR="000758D4" w:rsidRPr="00C06CE6" w:rsidRDefault="002B3B0F" w:rsidP="002B3B0F">
      <w:pPr>
        <w:pStyle w:val="BodyText"/>
        <w:tabs>
          <w:tab w:val="left" w:pos="705"/>
        </w:tabs>
        <w:ind w:left="0"/>
        <w:jc w:val="both"/>
        <w:rPr>
          <w:rFonts w:ascii="Times New Roman" w:hAnsi="Times New Roman" w:cs="Times New Roman"/>
          <w:noProof/>
          <w:sz w:val="24"/>
          <w:szCs w:val="24"/>
        </w:rPr>
      </w:pPr>
      <w:r>
        <w:rPr>
          <w:rFonts w:ascii="Times New Roman" w:hAnsi="Times New Roman"/>
          <w:sz w:val="24"/>
        </w:rPr>
        <w:t>1.1. koordinēt praktiskus pasākumus starptautisko pasta pakalpojumu attīstībai un uzlabošanai;</w:t>
      </w:r>
    </w:p>
    <w:p w14:paraId="1E102A48" w14:textId="6FF95F99" w:rsidR="000758D4" w:rsidRPr="00C06CE6" w:rsidRDefault="002B3B0F" w:rsidP="002B3B0F">
      <w:pPr>
        <w:pStyle w:val="BodyText"/>
        <w:tabs>
          <w:tab w:val="left" w:pos="705"/>
        </w:tabs>
        <w:ind w:left="0"/>
        <w:jc w:val="both"/>
        <w:rPr>
          <w:rFonts w:ascii="Times New Roman" w:hAnsi="Times New Roman" w:cs="Times New Roman"/>
          <w:noProof/>
          <w:sz w:val="24"/>
          <w:szCs w:val="24"/>
        </w:rPr>
      </w:pPr>
      <w:r>
        <w:rPr>
          <w:rFonts w:ascii="Times New Roman" w:hAnsi="Times New Roman"/>
          <w:sz w:val="24"/>
        </w:rPr>
        <w:t>1.2. veikt jebkuru darbību, kas nepieciešama starptautisko pasta pakalpojumu kvalitātes nodrošināšanai, uzlabošanai un pakalpojumu modernizācijai, ko apstiprina Administratīvā padome atbilstoši savai kompetencei;</w:t>
      </w:r>
    </w:p>
    <w:p w14:paraId="6D32C95F" w14:textId="451F9205" w:rsidR="000758D4" w:rsidRPr="00C06CE6" w:rsidRDefault="002B3B0F" w:rsidP="002B3B0F">
      <w:pPr>
        <w:pStyle w:val="BodyText"/>
        <w:tabs>
          <w:tab w:val="left" w:pos="705"/>
        </w:tabs>
        <w:ind w:left="0"/>
        <w:jc w:val="both"/>
        <w:rPr>
          <w:rFonts w:ascii="Times New Roman" w:hAnsi="Times New Roman" w:cs="Times New Roman"/>
          <w:noProof/>
          <w:sz w:val="24"/>
          <w:szCs w:val="24"/>
        </w:rPr>
      </w:pPr>
      <w:r>
        <w:rPr>
          <w:rFonts w:ascii="Times New Roman" w:hAnsi="Times New Roman"/>
          <w:sz w:val="24"/>
        </w:rPr>
        <w:t>1.3. lai pildītu savas funkcijas, pieņemt lēmumu par kontaktiem, kas jānodibina ar dalībvalstīm un to izraudzītajiem operatoriem;</w:t>
      </w:r>
    </w:p>
    <w:p w14:paraId="50642AB6" w14:textId="31E9012A" w:rsidR="000758D4" w:rsidRPr="00C06CE6" w:rsidRDefault="002B3B0F" w:rsidP="002B3B0F">
      <w:pPr>
        <w:pStyle w:val="BodyText"/>
        <w:tabs>
          <w:tab w:val="left" w:pos="706"/>
        </w:tabs>
        <w:ind w:left="0"/>
        <w:jc w:val="both"/>
        <w:rPr>
          <w:rFonts w:ascii="Times New Roman" w:hAnsi="Times New Roman" w:cs="Times New Roman"/>
          <w:noProof/>
          <w:sz w:val="24"/>
          <w:szCs w:val="24"/>
        </w:rPr>
      </w:pPr>
      <w:r>
        <w:rPr>
          <w:rFonts w:ascii="Times New Roman" w:hAnsi="Times New Roman"/>
          <w:sz w:val="24"/>
        </w:rPr>
        <w:t>1.4. veikt nepieciešamos pasākumus, lai izpētītu un publiskotu konkrētu dalībvalstu un to izraudzīto operatoru eksperimentu rezultātus un sasniegumus tehniskajā, darbības, saimnieciskajā un profesionālās apmācības jomā, par ko interesējas citas dalībvalstis un to izraudzītie operatori;</w:t>
      </w:r>
    </w:p>
    <w:p w14:paraId="2DC762DB" w14:textId="4659A446" w:rsidR="000758D4" w:rsidRPr="00C06CE6" w:rsidRDefault="002B3B0F" w:rsidP="002B3B0F">
      <w:pPr>
        <w:pStyle w:val="BodyText"/>
        <w:tabs>
          <w:tab w:val="left" w:pos="706"/>
        </w:tabs>
        <w:ind w:left="0"/>
        <w:jc w:val="both"/>
        <w:rPr>
          <w:rFonts w:ascii="Times New Roman" w:hAnsi="Times New Roman" w:cs="Times New Roman"/>
          <w:noProof/>
          <w:sz w:val="24"/>
          <w:szCs w:val="24"/>
        </w:rPr>
      </w:pPr>
      <w:r>
        <w:rPr>
          <w:rFonts w:ascii="Times New Roman" w:hAnsi="Times New Roman"/>
          <w:sz w:val="24"/>
        </w:rPr>
        <w:t>1.5. konsultējoties ar Administratīvo padomi, veikt atbilstošus pasākumus tehniskās sadarbības jomā ar visām Pasaules Pasta savienības dalībvalstīm un to izraudzītajiem operatoriem un jo īpaši ar jaunajām un jaunattīstības valstīm un to izraudzītajiem operatoriem;</w:t>
      </w:r>
    </w:p>
    <w:p w14:paraId="5528441F" w14:textId="7564162C" w:rsidR="000758D4" w:rsidRPr="00C06CE6" w:rsidRDefault="002B3B0F" w:rsidP="002B3B0F">
      <w:pPr>
        <w:pStyle w:val="BodyText"/>
        <w:tabs>
          <w:tab w:val="left" w:pos="706"/>
        </w:tabs>
        <w:ind w:left="0"/>
        <w:jc w:val="both"/>
        <w:rPr>
          <w:rFonts w:ascii="Times New Roman" w:hAnsi="Times New Roman" w:cs="Times New Roman"/>
          <w:noProof/>
          <w:sz w:val="24"/>
          <w:szCs w:val="24"/>
        </w:rPr>
      </w:pPr>
      <w:r>
        <w:rPr>
          <w:rFonts w:ascii="Times New Roman" w:hAnsi="Times New Roman"/>
          <w:sz w:val="24"/>
        </w:rPr>
        <w:t>1.6. izskatīt jebkurus citus jautājumus, ko Pasta darbības padomei iesniedz kāds Pasta darbības padomes loceklis, Administratīvā padome vai jebkuras dalībvalsts izraudzītais operators;</w:t>
      </w:r>
    </w:p>
    <w:p w14:paraId="04CA4DEE" w14:textId="296AB550" w:rsidR="000758D4" w:rsidRPr="00C06CE6" w:rsidRDefault="002B3B0F" w:rsidP="002B3B0F">
      <w:pPr>
        <w:pStyle w:val="BodyText"/>
        <w:tabs>
          <w:tab w:val="left" w:pos="706"/>
        </w:tabs>
        <w:ind w:left="0"/>
        <w:jc w:val="both"/>
        <w:rPr>
          <w:rFonts w:ascii="Times New Roman" w:hAnsi="Times New Roman" w:cs="Times New Roman"/>
          <w:noProof/>
          <w:sz w:val="24"/>
          <w:szCs w:val="24"/>
        </w:rPr>
      </w:pPr>
      <w:r>
        <w:rPr>
          <w:rFonts w:ascii="Times New Roman" w:hAnsi="Times New Roman"/>
          <w:sz w:val="24"/>
        </w:rPr>
        <w:t>1.7. saņemt un apspriest Konsultatīvās komitejas ziņojumus un ieteikumus un, ja tie attiecas uz jautājumiem, kas interesē Pasta darbības padomi, izskatīt un komentēt Konsultatīvās komitejas ieteikumus iesniegšanai kongresam;</w:t>
      </w:r>
    </w:p>
    <w:p w14:paraId="601C4FD1" w14:textId="37C0761C" w:rsidR="000758D4" w:rsidRPr="00C06CE6" w:rsidRDefault="002B3B0F" w:rsidP="002B3B0F">
      <w:pPr>
        <w:pStyle w:val="BodyText"/>
        <w:tabs>
          <w:tab w:val="left" w:pos="706"/>
        </w:tabs>
        <w:ind w:left="0"/>
        <w:jc w:val="both"/>
        <w:rPr>
          <w:rFonts w:ascii="Times New Roman" w:hAnsi="Times New Roman" w:cs="Times New Roman"/>
          <w:noProof/>
          <w:sz w:val="24"/>
          <w:szCs w:val="24"/>
        </w:rPr>
      </w:pPr>
      <w:r>
        <w:rPr>
          <w:rFonts w:ascii="Times New Roman" w:hAnsi="Times New Roman"/>
          <w:sz w:val="24"/>
        </w:rPr>
        <w:t>1.8. iecelt tos savus pārstāvjus, kas veiks Konsultatīvās komitejas locekļu pienākumus;</w:t>
      </w:r>
    </w:p>
    <w:p w14:paraId="392EF325" w14:textId="3C5474B6" w:rsidR="000758D4" w:rsidRPr="00C06CE6" w:rsidRDefault="00DA1818" w:rsidP="00DA1818">
      <w:pPr>
        <w:pStyle w:val="BodyText"/>
        <w:tabs>
          <w:tab w:val="left" w:pos="706"/>
        </w:tabs>
        <w:ind w:left="0"/>
        <w:jc w:val="both"/>
        <w:rPr>
          <w:rFonts w:ascii="Times New Roman" w:hAnsi="Times New Roman" w:cs="Times New Roman"/>
          <w:noProof/>
          <w:sz w:val="24"/>
          <w:szCs w:val="24"/>
        </w:rPr>
      </w:pPr>
      <w:r>
        <w:rPr>
          <w:rFonts w:ascii="Times New Roman" w:hAnsi="Times New Roman"/>
          <w:sz w:val="24"/>
        </w:rPr>
        <w:t>1.9. veikt svarīgāko darbības, komerciālo, tehnisko, ekonomiskās un tehniskās sadarbības problēmu izpēti, kuras interesē visas dalībvalstis un izraudzītos operatorus, iekļaujot jautājumus, kam ir būtiska finansiāla ietekme (tarifus, gala norēķinus, tranzīta maksu, aviopasta pārvadājumu tarifus, pasta paku tarifus un vēstuļu korespondences sūtījumu nosūtīšanu uz ārvalstīm), tostarp sagatavot informāciju, atzinumus un ieteikumus par rīcību šajos jautājumos;</w:t>
      </w:r>
    </w:p>
    <w:p w14:paraId="5932B3B2" w14:textId="560CD57C" w:rsidR="000758D4" w:rsidRPr="00C06CE6" w:rsidRDefault="00DA1818" w:rsidP="00DA1818">
      <w:pPr>
        <w:pStyle w:val="BodyText"/>
        <w:tabs>
          <w:tab w:val="left" w:pos="706"/>
        </w:tabs>
        <w:ind w:left="0"/>
        <w:jc w:val="both"/>
        <w:rPr>
          <w:rFonts w:ascii="Times New Roman" w:hAnsi="Times New Roman" w:cs="Times New Roman"/>
          <w:noProof/>
          <w:sz w:val="24"/>
          <w:szCs w:val="24"/>
        </w:rPr>
      </w:pPr>
      <w:r>
        <w:rPr>
          <w:rFonts w:ascii="Times New Roman" w:hAnsi="Times New Roman"/>
          <w:sz w:val="24"/>
        </w:rPr>
        <w:t xml:space="preserve">1.10. sniegt informāciju Administratīvajai padomei, lai tā izstrādātu Pasaules Pasta savienības stratēģijas projektu un </w:t>
      </w:r>
      <w:r>
        <w:rPr>
          <w:rFonts w:ascii="Times New Roman" w:hAnsi="Times New Roman"/>
          <w:b/>
          <w:bCs/>
          <w:sz w:val="24"/>
        </w:rPr>
        <w:t>Pasaules Pasta savienības</w:t>
      </w:r>
      <w:r>
        <w:rPr>
          <w:rFonts w:ascii="Times New Roman" w:hAnsi="Times New Roman"/>
          <w:sz w:val="24"/>
        </w:rPr>
        <w:t xml:space="preserve"> darbības plāna projektu četriem gadiem iesniegšanai kongresā;</w:t>
      </w:r>
    </w:p>
    <w:p w14:paraId="0924AB07" w14:textId="0871A8E6" w:rsidR="000758D4" w:rsidRPr="00C06CE6" w:rsidRDefault="00DA1818" w:rsidP="00DA1818">
      <w:pPr>
        <w:pStyle w:val="BodyText"/>
        <w:tabs>
          <w:tab w:val="left" w:pos="706"/>
        </w:tabs>
        <w:ind w:left="0"/>
        <w:jc w:val="both"/>
        <w:rPr>
          <w:rFonts w:ascii="Times New Roman" w:hAnsi="Times New Roman" w:cs="Times New Roman"/>
          <w:noProof/>
          <w:sz w:val="24"/>
          <w:szCs w:val="24"/>
        </w:rPr>
      </w:pPr>
      <w:r>
        <w:rPr>
          <w:rFonts w:ascii="Times New Roman" w:hAnsi="Times New Roman"/>
          <w:sz w:val="24"/>
        </w:rPr>
        <w:t>1.11. veikt tādu izglītības un profesionālās apmācības problēmu izpēti, kas interesē dalībvalstis un to izraudzītos operatorus, kā arī jaunās un jaunattīstības valstis;</w:t>
      </w:r>
    </w:p>
    <w:p w14:paraId="5EC1EC94" w14:textId="6A720EE0" w:rsidR="000758D4" w:rsidRPr="00C06CE6" w:rsidRDefault="00DA1818" w:rsidP="00DA1818">
      <w:pPr>
        <w:pStyle w:val="BodyText"/>
        <w:tabs>
          <w:tab w:val="left" w:pos="706"/>
        </w:tabs>
        <w:ind w:left="0"/>
        <w:jc w:val="both"/>
        <w:rPr>
          <w:rFonts w:ascii="Times New Roman" w:hAnsi="Times New Roman" w:cs="Times New Roman"/>
          <w:noProof/>
          <w:sz w:val="24"/>
          <w:szCs w:val="24"/>
        </w:rPr>
      </w:pPr>
      <w:r>
        <w:rPr>
          <w:rFonts w:ascii="Times New Roman" w:hAnsi="Times New Roman"/>
          <w:sz w:val="24"/>
        </w:rPr>
        <w:t xml:space="preserve">1.12. izpētīt jauno un jaunattīstības valstu pašreizējo stāvokli un vajadzības un sagatavot piemērotus ieteikumus par veidiem un līdzekļiem šo valstu pasta dienestu darbības </w:t>
      </w:r>
      <w:r>
        <w:rPr>
          <w:rFonts w:ascii="Times New Roman" w:hAnsi="Times New Roman"/>
          <w:sz w:val="24"/>
        </w:rPr>
        <w:lastRenderedPageBreak/>
        <w:t>uzlabošanai;</w:t>
      </w:r>
    </w:p>
    <w:p w14:paraId="509DDD14" w14:textId="2F5C2438" w:rsidR="000758D4" w:rsidRPr="00C06CE6" w:rsidRDefault="00DA1818" w:rsidP="00DA1818">
      <w:pPr>
        <w:pStyle w:val="BodyText"/>
        <w:tabs>
          <w:tab w:val="left" w:pos="706"/>
        </w:tabs>
        <w:ind w:left="0"/>
        <w:jc w:val="both"/>
        <w:rPr>
          <w:rFonts w:ascii="Times New Roman" w:hAnsi="Times New Roman" w:cs="Times New Roman"/>
          <w:noProof/>
          <w:sz w:val="24"/>
          <w:szCs w:val="24"/>
        </w:rPr>
      </w:pPr>
      <w:r>
        <w:rPr>
          <w:rFonts w:ascii="Times New Roman" w:hAnsi="Times New Roman"/>
          <w:sz w:val="24"/>
        </w:rPr>
        <w:t xml:space="preserve">1.13. pārskatīt </w:t>
      </w:r>
      <w:r>
        <w:rPr>
          <w:rFonts w:ascii="Times New Roman" w:hAnsi="Times New Roman"/>
          <w:b/>
          <w:bCs/>
          <w:sz w:val="24"/>
        </w:rPr>
        <w:t>Pasaules Pasta savienības</w:t>
      </w:r>
      <w:r>
        <w:rPr>
          <w:rFonts w:ascii="Times New Roman" w:hAnsi="Times New Roman"/>
          <w:sz w:val="24"/>
        </w:rPr>
        <w:t xml:space="preserve"> reglamentu</w:t>
      </w:r>
      <w:r>
        <w:rPr>
          <w:rFonts w:ascii="Times New Roman" w:hAnsi="Times New Roman"/>
          <w:b/>
          <w:bCs/>
          <w:sz w:val="24"/>
        </w:rPr>
        <w:t>; šajā saistībā</w:t>
      </w:r>
      <w:r>
        <w:rPr>
          <w:rFonts w:ascii="Times New Roman" w:hAnsi="Times New Roman"/>
          <w:sz w:val="24"/>
        </w:rPr>
        <w:t xml:space="preserve"> Pasta darbības padomei ir saistoši Administratīvās padomes norādījumi jautājumos par politiku un pamatprincipiem;</w:t>
      </w:r>
    </w:p>
    <w:p w14:paraId="53373702" w14:textId="32D02E7A" w:rsidR="000758D4" w:rsidRPr="00C06CE6" w:rsidRDefault="00DA1818" w:rsidP="00DA1818">
      <w:pPr>
        <w:pStyle w:val="BodyText"/>
        <w:tabs>
          <w:tab w:val="left" w:pos="706"/>
        </w:tabs>
        <w:ind w:left="0"/>
        <w:jc w:val="both"/>
        <w:rPr>
          <w:rFonts w:ascii="Times New Roman" w:hAnsi="Times New Roman" w:cs="Times New Roman"/>
          <w:noProof/>
          <w:sz w:val="24"/>
          <w:szCs w:val="24"/>
        </w:rPr>
      </w:pPr>
      <w:r>
        <w:rPr>
          <w:rFonts w:ascii="Times New Roman" w:hAnsi="Times New Roman"/>
          <w:sz w:val="24"/>
        </w:rPr>
        <w:t>1.14. izstrādāt priekšlikumus, kurus saskaņā ar 140. pantu paredzēts iesniegt apstiprināšanai kongresā vai dalībvalstīs; ja priekšlikumi attiecas uz jautājumiem, kas ir Administratīvās padomes kompetencē, tad tie jāapstiprina šai padomei;</w:t>
      </w:r>
    </w:p>
    <w:p w14:paraId="08463367" w14:textId="3F63208A" w:rsidR="000758D4" w:rsidRPr="00C06CE6" w:rsidRDefault="00DA1818" w:rsidP="00DA1818">
      <w:pPr>
        <w:pStyle w:val="BodyText"/>
        <w:tabs>
          <w:tab w:val="left" w:pos="706"/>
        </w:tabs>
        <w:ind w:left="0"/>
        <w:jc w:val="both"/>
        <w:rPr>
          <w:rFonts w:ascii="Times New Roman" w:hAnsi="Times New Roman" w:cs="Times New Roman"/>
          <w:noProof/>
          <w:sz w:val="24"/>
          <w:szCs w:val="24"/>
        </w:rPr>
      </w:pPr>
      <w:r>
        <w:rPr>
          <w:rFonts w:ascii="Times New Roman" w:hAnsi="Times New Roman"/>
          <w:sz w:val="24"/>
        </w:rPr>
        <w:t>1.15. pēc dalībvalsts lūguma izskatīt jebkuru priekšlikumu, ko minētā dalībvalsts nosūta Starptautiskajam birojam saskaņā ar 139. pantu, sagatavot par to komentārus un uzdot Starptautiskajam birojam pievienot šos komentārus priekšlikumam pirms tā iesniegšanas dalībvalstīm apstiprināšanai;</w:t>
      </w:r>
    </w:p>
    <w:p w14:paraId="082EAA92" w14:textId="5E8FFAD9" w:rsidR="000758D4" w:rsidRPr="00C06CE6" w:rsidRDefault="00DA1818" w:rsidP="00DA1818">
      <w:pPr>
        <w:pStyle w:val="BodyText"/>
        <w:tabs>
          <w:tab w:val="left" w:pos="706"/>
        </w:tabs>
        <w:ind w:left="0"/>
        <w:jc w:val="both"/>
        <w:rPr>
          <w:rFonts w:ascii="Times New Roman" w:hAnsi="Times New Roman" w:cs="Times New Roman"/>
          <w:noProof/>
          <w:sz w:val="24"/>
          <w:szCs w:val="24"/>
        </w:rPr>
      </w:pPr>
      <w:r>
        <w:rPr>
          <w:rFonts w:ascii="Times New Roman" w:hAnsi="Times New Roman"/>
          <w:sz w:val="24"/>
        </w:rPr>
        <w:t>1.16. ja nepieciešams un ir lietderīgi, pēc Administratīvās padomes apstiprinājuma un konsultēšanās ar visām dalībvalstīm ieteikt pieņemt reglamentu vai jaunu procedūru līdz laikam, kamēr kongress pieņems lēmumu attiecīgajā jautājumā;</w:t>
      </w:r>
    </w:p>
    <w:p w14:paraId="553F46E6" w14:textId="254BEC5F" w:rsidR="000758D4" w:rsidRPr="00C06CE6" w:rsidRDefault="00DA1818" w:rsidP="00DA1818">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1.17. ja prakses vienādība ir būtiska, atbilstoši savai kompetencei sagatavot un izdot dalībvalstīm un to izraudzītajiem operatoriem ieteikumu veidā (vai kā saistošus noteikumus, ja tas paredzēts Pasaules Pasta savienības aktos) tehnoloģisko, darbības un citu procesu standartus; ja nepieciešams, līdzīgā veidā tā izdod to standartu grozījumus, kurus tā jau ir noteikusi;</w:t>
      </w:r>
    </w:p>
    <w:p w14:paraId="778FC370" w14:textId="27B17026" w:rsidR="000758D4" w:rsidRPr="00C06CE6" w:rsidRDefault="00DA1818" w:rsidP="00DA1818">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1.18. noteikt regulējumu lietotāju finansētu palīgstruktūru organizēšanai un piedalīties šo palīgstruktūru organizēšanā saskaņā ar 152. panta noteikumiem;</w:t>
      </w:r>
    </w:p>
    <w:p w14:paraId="61499061" w14:textId="555202B8" w:rsidR="000758D4" w:rsidRPr="00C06CE6" w:rsidRDefault="00DA1818" w:rsidP="00DA1818">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1.19. katru gadu pieņemt un apspriest no lietotāju finansētām palīgstruktūrām saņemtos pārskatus;</w:t>
      </w:r>
    </w:p>
    <w:p w14:paraId="5E34BA45" w14:textId="2F949024" w:rsidR="000758D4" w:rsidRPr="00C06CE6" w:rsidRDefault="00DA1818" w:rsidP="00DA1818">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1.20. pieņemt savu kārtības rulli un tā grozījumus.</w:t>
      </w:r>
    </w:p>
    <w:p w14:paraId="27DACB86" w14:textId="77777777" w:rsidR="000758D4" w:rsidRPr="00C06CE6" w:rsidRDefault="000758D4" w:rsidP="00C06CE6">
      <w:pPr>
        <w:jc w:val="both"/>
        <w:rPr>
          <w:rFonts w:ascii="Times New Roman" w:eastAsia="Arial" w:hAnsi="Times New Roman" w:cs="Times New Roman"/>
          <w:noProof/>
          <w:sz w:val="24"/>
          <w:szCs w:val="24"/>
        </w:rPr>
      </w:pPr>
    </w:p>
    <w:p w14:paraId="06385174" w14:textId="05095E12" w:rsidR="000758D4" w:rsidRPr="00C06CE6" w:rsidRDefault="000758D4" w:rsidP="00555ED6">
      <w:pPr>
        <w:pStyle w:val="BodyText"/>
        <w:ind w:left="0"/>
        <w:rPr>
          <w:rFonts w:ascii="Times New Roman" w:hAnsi="Times New Roman" w:cs="Times New Roman"/>
          <w:noProof/>
          <w:sz w:val="24"/>
          <w:szCs w:val="24"/>
        </w:rPr>
      </w:pPr>
      <w:r>
        <w:rPr>
          <w:rFonts w:ascii="Times New Roman" w:hAnsi="Times New Roman"/>
          <w:sz w:val="24"/>
        </w:rPr>
        <w:t>VII pants</w:t>
      </w:r>
      <w:r>
        <w:rPr>
          <w:rFonts w:ascii="Times New Roman" w:hAnsi="Times New Roman"/>
          <w:sz w:val="24"/>
        </w:rPr>
        <w:br/>
        <w:t>(114. pants, grozīts)</w:t>
      </w:r>
      <w:r>
        <w:rPr>
          <w:rFonts w:ascii="Times New Roman" w:hAnsi="Times New Roman"/>
          <w:sz w:val="24"/>
        </w:rPr>
        <w:br/>
      </w:r>
      <w:r>
        <w:rPr>
          <w:rFonts w:ascii="Times New Roman" w:hAnsi="Times New Roman"/>
          <w:i/>
          <w:iCs/>
          <w:sz w:val="24"/>
        </w:rPr>
        <w:t>POC</w:t>
      </w:r>
      <w:r>
        <w:rPr>
          <w:rFonts w:ascii="Times New Roman" w:hAnsi="Times New Roman"/>
          <w:sz w:val="24"/>
        </w:rPr>
        <w:t xml:space="preserve"> sanāksmju organizēšana</w:t>
      </w:r>
    </w:p>
    <w:p w14:paraId="3999858A" w14:textId="77777777" w:rsidR="000758D4" w:rsidRPr="00C06CE6" w:rsidRDefault="000758D4" w:rsidP="00C06CE6">
      <w:pPr>
        <w:jc w:val="both"/>
        <w:rPr>
          <w:rFonts w:ascii="Times New Roman" w:eastAsia="Arial" w:hAnsi="Times New Roman" w:cs="Times New Roman"/>
          <w:noProof/>
          <w:sz w:val="24"/>
          <w:szCs w:val="24"/>
        </w:rPr>
      </w:pPr>
    </w:p>
    <w:p w14:paraId="51A4D407" w14:textId="52F68293" w:rsidR="000758D4" w:rsidRPr="00C06CE6" w:rsidRDefault="00DA1818" w:rsidP="00DA1818">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 xml:space="preserve">1. Pirmajā sanāksmē, ko sasauc un atklāj kongresa priekšsēdētājs, Pasta darbības padome no savu locekļu vidus ievēl priekšsēdētāju un četrus priekšsēdētāja vietniekus, kā arī komiteju priekšsēdētājus / priekšsēdētāju vietniekus / </w:t>
      </w:r>
      <w:r>
        <w:rPr>
          <w:rFonts w:ascii="Times New Roman" w:hAnsi="Times New Roman"/>
          <w:b/>
          <w:sz w:val="24"/>
        </w:rPr>
        <w:t>līdzpriekšsēdētājus</w:t>
      </w:r>
      <w:r>
        <w:rPr>
          <w:rFonts w:ascii="Times New Roman" w:hAnsi="Times New Roman"/>
          <w:sz w:val="24"/>
        </w:rPr>
        <w:t>.</w:t>
      </w:r>
      <w:r>
        <w:rPr>
          <w:rFonts w:ascii="Times New Roman" w:hAnsi="Times New Roman"/>
          <w:b/>
          <w:sz w:val="24"/>
        </w:rPr>
        <w:t xml:space="preserve"> </w:t>
      </w:r>
      <w:r>
        <w:rPr>
          <w:rFonts w:ascii="Times New Roman" w:hAnsi="Times New Roman"/>
          <w:sz w:val="24"/>
        </w:rPr>
        <w:t>Priekšsēdētājs un četri priekšsēdētāja vietnieki ir no dalībvalstīm, kas piederīgas katrai no piecām Pasaules Pasta savienības ģeogrāfiskajām grupām.</w:t>
      </w:r>
    </w:p>
    <w:p w14:paraId="3B66E2AA" w14:textId="77777777" w:rsidR="000758D4" w:rsidRPr="00C06CE6" w:rsidRDefault="000758D4" w:rsidP="00C06CE6">
      <w:pPr>
        <w:jc w:val="both"/>
        <w:rPr>
          <w:rFonts w:ascii="Times New Roman" w:eastAsia="Arial" w:hAnsi="Times New Roman" w:cs="Times New Roman"/>
          <w:noProof/>
          <w:sz w:val="24"/>
          <w:szCs w:val="24"/>
        </w:rPr>
      </w:pPr>
    </w:p>
    <w:p w14:paraId="75127097" w14:textId="37207612" w:rsidR="000758D4" w:rsidRPr="00C06CE6" w:rsidRDefault="00DA1818" w:rsidP="00DA1818">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2. Pasta darbības padome sanāk divreiz gadā vai arī izņēmuma kārtā tiekas papildus Pasaules Pasta savienības galvenajā mītnē saskaņā ar attiecīgajām procedūrām, kas izklāstītas tās kārtības rullī.</w:t>
      </w:r>
    </w:p>
    <w:p w14:paraId="5F765314" w14:textId="77777777" w:rsidR="000758D4" w:rsidRPr="00C06CE6" w:rsidRDefault="000758D4" w:rsidP="00C06CE6">
      <w:pPr>
        <w:jc w:val="both"/>
        <w:rPr>
          <w:rFonts w:ascii="Times New Roman" w:eastAsia="Arial" w:hAnsi="Times New Roman" w:cs="Times New Roman"/>
          <w:noProof/>
          <w:sz w:val="24"/>
          <w:szCs w:val="24"/>
        </w:rPr>
      </w:pPr>
    </w:p>
    <w:p w14:paraId="595E1AC7" w14:textId="09387D71" w:rsidR="000758D4" w:rsidRPr="00C06CE6" w:rsidRDefault="00DA1818" w:rsidP="00DA1818">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3. Pārvaldības komitejā ir Pasta darbības padomes priekšsēdētājs un priekšsēdētāja vietnieki un komiteju priekšsēdētāji, līdzpriekšsēdētāji un priekšsēdētāju vietnieki. Šī komiteja sagatavo un vada ikvienas Pasta darbības padomes sēdes darbu un veic visus uzdevumus, ko Pasta darbības padome tai uzdod, vai tad, ja nepieciešamība tos veikt rodas stratēģiskās plānošanas procesā.</w:t>
      </w:r>
    </w:p>
    <w:p w14:paraId="0A362F72" w14:textId="77777777" w:rsidR="000758D4" w:rsidRPr="00C06CE6" w:rsidRDefault="000758D4" w:rsidP="00C06CE6">
      <w:pPr>
        <w:jc w:val="both"/>
        <w:rPr>
          <w:rFonts w:ascii="Times New Roman" w:eastAsia="Arial" w:hAnsi="Times New Roman" w:cs="Times New Roman"/>
          <w:noProof/>
          <w:sz w:val="24"/>
          <w:szCs w:val="24"/>
        </w:rPr>
      </w:pPr>
    </w:p>
    <w:p w14:paraId="5BC6D226" w14:textId="3AF450E8" w:rsidR="000758D4" w:rsidRPr="00C06CE6" w:rsidRDefault="00DA1818" w:rsidP="00DA1818">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4. Pamatojoties uz kongresā pieņemto Pasaules Pasta savienības stratēģiju un jo īpaši uz tās daļu, kas attiecas uz Pasaules Pasta savienības pastāvīgo struktūru stratēģiju, Pasta darbības padome sēdē pēc kongresa sagatavo pamatdarba programmu, kura ietver virkni taktisku paņēmienu stratēģijas īstenošanai. Šī pamatdarba programma, kurā iekļauj ierobežotu skaitu projektu par visas puses interesējošiem aktuāliem jautājumiem, jāpārskata katru gadu, ņemot vērā jaunos apstākļus un prioritātes.</w:t>
      </w:r>
    </w:p>
    <w:p w14:paraId="7578DC4F" w14:textId="77777777" w:rsidR="000758D4" w:rsidRPr="00C06CE6" w:rsidRDefault="000758D4" w:rsidP="00C06CE6">
      <w:pPr>
        <w:jc w:val="both"/>
        <w:rPr>
          <w:rFonts w:ascii="Times New Roman" w:eastAsia="Arial" w:hAnsi="Times New Roman" w:cs="Times New Roman"/>
          <w:noProof/>
          <w:sz w:val="24"/>
          <w:szCs w:val="24"/>
        </w:rPr>
      </w:pPr>
    </w:p>
    <w:p w14:paraId="38A8C11B" w14:textId="19D3593F" w:rsidR="000758D4" w:rsidRPr="00C06CE6" w:rsidRDefault="00DA1818" w:rsidP="00DA1818">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5. Konsultatīvās komitejas priekšsēdētājs pārstāv šo organizāciju Pasta darbības padomes sanāksmēs, ja darba kārtībā ir jautājumi, kas ir Konsultatīvās komitejas interesēs.</w:t>
      </w:r>
    </w:p>
    <w:p w14:paraId="3D04ECC5" w14:textId="77777777" w:rsidR="000758D4" w:rsidRPr="00C06CE6" w:rsidRDefault="000758D4" w:rsidP="00C06CE6">
      <w:pPr>
        <w:jc w:val="both"/>
        <w:rPr>
          <w:rFonts w:ascii="Times New Roman" w:eastAsia="Arial" w:hAnsi="Times New Roman" w:cs="Times New Roman"/>
          <w:noProof/>
          <w:sz w:val="24"/>
          <w:szCs w:val="24"/>
        </w:rPr>
      </w:pPr>
    </w:p>
    <w:p w14:paraId="251E7DA3" w14:textId="61CE68AA" w:rsidR="000758D4" w:rsidRPr="00C06CE6" w:rsidRDefault="000758D4" w:rsidP="00352D7B">
      <w:pPr>
        <w:pStyle w:val="BodyText"/>
        <w:ind w:left="0"/>
        <w:rPr>
          <w:rFonts w:ascii="Times New Roman" w:hAnsi="Times New Roman" w:cs="Times New Roman"/>
          <w:noProof/>
          <w:sz w:val="24"/>
          <w:szCs w:val="24"/>
        </w:rPr>
      </w:pPr>
      <w:r>
        <w:rPr>
          <w:rFonts w:ascii="Times New Roman" w:hAnsi="Times New Roman"/>
          <w:sz w:val="24"/>
        </w:rPr>
        <w:t>VIII pants</w:t>
      </w:r>
      <w:r>
        <w:rPr>
          <w:rFonts w:ascii="Times New Roman" w:hAnsi="Times New Roman"/>
          <w:sz w:val="24"/>
        </w:rPr>
        <w:br/>
        <w:t>(116. pants, grozīts)</w:t>
      </w:r>
      <w:r>
        <w:rPr>
          <w:rFonts w:ascii="Times New Roman" w:hAnsi="Times New Roman"/>
          <w:sz w:val="24"/>
        </w:rPr>
        <w:br/>
        <w:t>Ceļa izdevumu atlīdzība</w:t>
      </w:r>
    </w:p>
    <w:p w14:paraId="1DC6A5F1" w14:textId="77777777" w:rsidR="000758D4" w:rsidRPr="00C06CE6" w:rsidRDefault="000758D4" w:rsidP="00C06CE6">
      <w:pPr>
        <w:jc w:val="both"/>
        <w:rPr>
          <w:rFonts w:ascii="Times New Roman" w:eastAsia="Arial" w:hAnsi="Times New Roman" w:cs="Times New Roman"/>
          <w:noProof/>
          <w:sz w:val="24"/>
          <w:szCs w:val="24"/>
        </w:rPr>
      </w:pPr>
    </w:p>
    <w:p w14:paraId="68D8CC37" w14:textId="6771F359" w:rsidR="000758D4" w:rsidRPr="00C06CE6" w:rsidRDefault="000758D4" w:rsidP="00C06CE6">
      <w:pPr>
        <w:pStyle w:val="BodyText"/>
        <w:ind w:left="0"/>
        <w:jc w:val="both"/>
        <w:rPr>
          <w:rFonts w:ascii="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Ceļa izdevumus</w:t>
      </w:r>
      <w:r>
        <w:rPr>
          <w:rFonts w:ascii="Times New Roman" w:hAnsi="Times New Roman"/>
          <w:sz w:val="24"/>
        </w:rPr>
        <w:t xml:space="preserve"> Pasta darbības padomes </w:t>
      </w:r>
      <w:r>
        <w:rPr>
          <w:rFonts w:ascii="Times New Roman" w:hAnsi="Times New Roman"/>
          <w:b/>
          <w:sz w:val="24"/>
        </w:rPr>
        <w:t>locekļu</w:t>
      </w:r>
      <w:r>
        <w:rPr>
          <w:rFonts w:ascii="Times New Roman" w:hAnsi="Times New Roman"/>
          <w:sz w:val="24"/>
        </w:rPr>
        <w:t xml:space="preserve"> pārstāvjiem, </w:t>
      </w:r>
      <w:r>
        <w:rPr>
          <w:rFonts w:ascii="Times New Roman" w:hAnsi="Times New Roman"/>
          <w:b/>
          <w:sz w:val="24"/>
        </w:rPr>
        <w:t>kas piedalās tās sanāksmēs</w:t>
      </w:r>
      <w:r>
        <w:rPr>
          <w:rFonts w:ascii="Times New Roman" w:hAnsi="Times New Roman"/>
          <w:sz w:val="24"/>
        </w:rPr>
        <w:t xml:space="preserve">, sedz </w:t>
      </w:r>
      <w:r>
        <w:rPr>
          <w:rFonts w:ascii="Times New Roman" w:hAnsi="Times New Roman"/>
          <w:b/>
          <w:sz w:val="24"/>
        </w:rPr>
        <w:t>to attiecīgās dalībvalstis</w:t>
      </w:r>
      <w:r>
        <w:rPr>
          <w:rFonts w:ascii="Times New Roman" w:hAnsi="Times New Roman"/>
          <w:sz w:val="24"/>
        </w:rPr>
        <w:t xml:space="preserve">. Tomēr vienam katras tādas dalībvalsts pārstāvim, kuru saskaņā ar Apvienoto Nāciju Organizācijas izstrādātajiem sarakstiem </w:t>
      </w:r>
      <w:r>
        <w:rPr>
          <w:rFonts w:ascii="Times New Roman" w:hAnsi="Times New Roman"/>
          <w:b/>
          <w:sz w:val="24"/>
        </w:rPr>
        <w:t>klasificē kā</w:t>
      </w:r>
      <w:r>
        <w:rPr>
          <w:rFonts w:ascii="Times New Roman" w:hAnsi="Times New Roman"/>
          <w:sz w:val="24"/>
        </w:rPr>
        <w:t xml:space="preserve"> vismazāk attīstītu valsti, izņemot gadījumus, kad tas piedalās sanāksmēs, kas notiek kongresa laikā, ir tiesības saņemt ceļa izdevumu atlīdzību par lidojumu turp un atpakaļ ekonomiskajā klasē </w:t>
      </w:r>
      <w:r>
        <w:rPr>
          <w:rFonts w:ascii="Times New Roman" w:hAnsi="Times New Roman"/>
          <w:b/>
          <w:sz w:val="24"/>
        </w:rPr>
        <w:t>un</w:t>
      </w:r>
      <w:r>
        <w:rPr>
          <w:rFonts w:ascii="Times New Roman" w:hAnsi="Times New Roman"/>
          <w:sz w:val="24"/>
        </w:rPr>
        <w:t xml:space="preserve">/vai dzelzceļa biļeti turp un atpakaļ pirmajā klasē, vai atlīdzību par izdevumiem, kas radušies, ceļojot ar jebkuru citu transporta līdzekli, bet ar nosacījumu, ka </w:t>
      </w:r>
      <w:r>
        <w:rPr>
          <w:rFonts w:ascii="Times New Roman" w:hAnsi="Times New Roman"/>
          <w:b/>
          <w:sz w:val="24"/>
        </w:rPr>
        <w:t>pēdējā minētajā gadījumā</w:t>
      </w:r>
      <w:r>
        <w:rPr>
          <w:rFonts w:ascii="Times New Roman" w:hAnsi="Times New Roman"/>
          <w:sz w:val="24"/>
        </w:rPr>
        <w:t xml:space="preserve"> summa nepārsniedz aviobiļetes cenu turp un atpakaļ ekonomiskajā klasē.</w:t>
      </w:r>
    </w:p>
    <w:p w14:paraId="2AE55080" w14:textId="77777777" w:rsidR="000758D4" w:rsidRPr="00C06CE6" w:rsidRDefault="000758D4" w:rsidP="00C06CE6">
      <w:pPr>
        <w:jc w:val="both"/>
        <w:rPr>
          <w:rFonts w:ascii="Times New Roman" w:eastAsia="Arial" w:hAnsi="Times New Roman" w:cs="Times New Roman"/>
          <w:noProof/>
          <w:sz w:val="24"/>
          <w:szCs w:val="24"/>
        </w:rPr>
      </w:pPr>
    </w:p>
    <w:p w14:paraId="612DF198" w14:textId="0B64884B" w:rsidR="000758D4" w:rsidRPr="00C06CE6" w:rsidRDefault="000758D4" w:rsidP="00352D7B">
      <w:pPr>
        <w:pStyle w:val="BodyText"/>
        <w:ind w:left="0"/>
        <w:rPr>
          <w:rFonts w:ascii="Times New Roman" w:hAnsi="Times New Roman" w:cs="Times New Roman"/>
          <w:noProof/>
          <w:sz w:val="24"/>
          <w:szCs w:val="24"/>
        </w:rPr>
      </w:pPr>
      <w:r>
        <w:rPr>
          <w:rFonts w:ascii="Times New Roman" w:hAnsi="Times New Roman"/>
          <w:sz w:val="24"/>
        </w:rPr>
        <w:t>IX pants</w:t>
      </w:r>
      <w:r>
        <w:rPr>
          <w:rFonts w:ascii="Times New Roman" w:hAnsi="Times New Roman"/>
          <w:sz w:val="24"/>
        </w:rPr>
        <w:br/>
        <w:t>(119. pants, grozīts)</w:t>
      </w:r>
      <w:r>
        <w:rPr>
          <w:rFonts w:ascii="Times New Roman" w:hAnsi="Times New Roman"/>
          <w:sz w:val="24"/>
        </w:rPr>
        <w:br/>
        <w:t>KK sastāvs</w:t>
      </w:r>
    </w:p>
    <w:p w14:paraId="3A9A44C3" w14:textId="77777777" w:rsidR="000758D4" w:rsidRPr="00C06CE6" w:rsidRDefault="000758D4" w:rsidP="00C06CE6">
      <w:pPr>
        <w:jc w:val="both"/>
        <w:rPr>
          <w:rFonts w:ascii="Times New Roman" w:eastAsia="Arial" w:hAnsi="Times New Roman" w:cs="Times New Roman"/>
          <w:noProof/>
          <w:sz w:val="24"/>
          <w:szCs w:val="24"/>
        </w:rPr>
      </w:pPr>
    </w:p>
    <w:p w14:paraId="4B4CBFEF" w14:textId="7E0B53D7" w:rsidR="000758D4" w:rsidRPr="00C06CE6" w:rsidRDefault="000758D4" w:rsidP="00C06CE6">
      <w:pPr>
        <w:pStyle w:val="BodyText"/>
        <w:ind w:left="0"/>
        <w:jc w:val="both"/>
        <w:rPr>
          <w:rFonts w:ascii="Times New Roman" w:hAnsi="Times New Roman" w:cs="Times New Roman"/>
          <w:noProof/>
          <w:sz w:val="24"/>
          <w:szCs w:val="24"/>
        </w:rPr>
      </w:pPr>
      <w:r>
        <w:rPr>
          <w:rFonts w:ascii="Times New Roman" w:hAnsi="Times New Roman"/>
          <w:sz w:val="24"/>
        </w:rPr>
        <w:t>1. Konsultatīvās komitejas sastāvā ir:</w:t>
      </w:r>
    </w:p>
    <w:p w14:paraId="0A7ADAC1" w14:textId="64FCB535" w:rsidR="000758D4" w:rsidRPr="00C06CE6" w:rsidRDefault="00136A79" w:rsidP="00C06CE6">
      <w:pPr>
        <w:jc w:val="both"/>
        <w:rPr>
          <w:rFonts w:ascii="Times New Roman" w:eastAsia="Arial" w:hAnsi="Times New Roman" w:cs="Times New Roman"/>
          <w:noProof/>
          <w:sz w:val="24"/>
          <w:szCs w:val="24"/>
        </w:rPr>
      </w:pPr>
      <w:r>
        <w:rPr>
          <w:rFonts w:ascii="Times New Roman" w:hAnsi="Times New Roman"/>
          <w:sz w:val="24"/>
        </w:rPr>
        <w:t>1.1. nevalstiskās organizācijas (</w:t>
      </w:r>
      <w:r>
        <w:rPr>
          <w:rFonts w:ascii="Times New Roman" w:hAnsi="Times New Roman"/>
          <w:b/>
          <w:sz w:val="24"/>
        </w:rPr>
        <w:t>tostarp organizācijas</w:t>
      </w:r>
      <w:r>
        <w:rPr>
          <w:rFonts w:ascii="Times New Roman" w:hAnsi="Times New Roman"/>
          <w:sz w:val="24"/>
        </w:rPr>
        <w:t xml:space="preserve">, kas pārstāv klientus, piegādes pakalpojumu sniedzējus, </w:t>
      </w:r>
      <w:r>
        <w:rPr>
          <w:rFonts w:ascii="Times New Roman" w:hAnsi="Times New Roman"/>
          <w:b/>
          <w:sz w:val="24"/>
        </w:rPr>
        <w:t>pasta nozarē nodarbinātos vai pasta nozares darba devējus), filantropiskas organizācijas, standartizācijas, finanšu un attīstības organizācijas,</w:t>
      </w:r>
      <w:r>
        <w:rPr>
          <w:rFonts w:ascii="Times New Roman" w:hAnsi="Times New Roman"/>
          <w:sz w:val="24"/>
        </w:rPr>
        <w:t xml:space="preserve"> preču un pakalpojumu piegādātāji pasta pakalpojumu nozarei; </w:t>
      </w:r>
      <w:r>
        <w:rPr>
          <w:rFonts w:ascii="Times New Roman" w:hAnsi="Times New Roman"/>
          <w:b/>
          <w:sz w:val="24"/>
        </w:rPr>
        <w:t xml:space="preserve">transporta uzņēmumi un citi privātā sektora uzņēmumi, </w:t>
      </w:r>
      <w:r>
        <w:rPr>
          <w:rFonts w:ascii="Times New Roman" w:hAnsi="Times New Roman"/>
          <w:sz w:val="24"/>
        </w:rPr>
        <w:t>kā arī līdzīgas fizisko personu un uzņēmumu organizācijas, kuras ir ieinteresētas atbalstīt Pasaules Pasta savienības uzdevuma un mērķu īstenošanu;</w:t>
      </w:r>
    </w:p>
    <w:p w14:paraId="2626CD8C" w14:textId="77777777" w:rsidR="000758D4" w:rsidRPr="00C06CE6" w:rsidRDefault="000758D4" w:rsidP="00C06CE6">
      <w:pPr>
        <w:pStyle w:val="BodyText"/>
        <w:ind w:left="0"/>
        <w:jc w:val="both"/>
        <w:rPr>
          <w:rFonts w:ascii="Times New Roman" w:hAnsi="Times New Roman" w:cs="Times New Roman"/>
          <w:noProof/>
          <w:sz w:val="24"/>
          <w:szCs w:val="24"/>
        </w:rPr>
      </w:pPr>
      <w:r>
        <w:rPr>
          <w:rFonts w:ascii="Times New Roman" w:hAnsi="Times New Roman"/>
          <w:sz w:val="24"/>
        </w:rPr>
        <w:t>1.1.bis augsta līmeņa amatpersonas, kuras darbojas pasta pakalpojumu jomā un kuras iesaka dalībvalstis vai attiecīgās Pasaules Pasta savienības struktūras, tostarp Konsultatīvā komiteja;</w:t>
      </w:r>
    </w:p>
    <w:p w14:paraId="39A83203" w14:textId="333E83F8" w:rsidR="000758D4" w:rsidRPr="00C06CE6" w:rsidRDefault="00136A79" w:rsidP="00136A79">
      <w:pPr>
        <w:pStyle w:val="Heading3"/>
        <w:tabs>
          <w:tab w:val="left" w:pos="415"/>
        </w:tabs>
        <w:ind w:left="0"/>
        <w:jc w:val="both"/>
        <w:rPr>
          <w:rFonts w:ascii="Times New Roman" w:hAnsi="Times New Roman" w:cs="Times New Roman"/>
          <w:noProof/>
          <w:sz w:val="24"/>
          <w:szCs w:val="24"/>
        </w:rPr>
      </w:pPr>
      <w:r>
        <w:rPr>
          <w:rFonts w:ascii="Times New Roman" w:hAnsi="Times New Roman"/>
          <w:sz w:val="24"/>
        </w:rPr>
        <w:t>1.1.ter (svītrots);</w:t>
      </w:r>
    </w:p>
    <w:p w14:paraId="04937D7D" w14:textId="47177761" w:rsidR="000758D4" w:rsidRPr="00136A79" w:rsidRDefault="00136A79" w:rsidP="00136A79">
      <w:pPr>
        <w:tabs>
          <w:tab w:val="left" w:pos="847"/>
        </w:tabs>
        <w:jc w:val="both"/>
        <w:rPr>
          <w:rFonts w:ascii="Times New Roman" w:hAnsi="Times New Roman" w:cs="Times New Roman"/>
          <w:b/>
          <w:noProof/>
          <w:sz w:val="24"/>
          <w:szCs w:val="24"/>
        </w:rPr>
      </w:pPr>
      <w:r>
        <w:rPr>
          <w:rFonts w:ascii="Times New Roman" w:hAnsi="Times New Roman"/>
          <w:b/>
          <w:sz w:val="24"/>
        </w:rPr>
        <w:t>1.2. (Svītrots)</w:t>
      </w:r>
    </w:p>
    <w:p w14:paraId="2941DEDB" w14:textId="24C8021C" w:rsidR="000758D4" w:rsidRPr="00C06CE6" w:rsidRDefault="00136A79" w:rsidP="00136A79">
      <w:pPr>
        <w:tabs>
          <w:tab w:val="left" w:pos="847"/>
        </w:tabs>
        <w:jc w:val="both"/>
        <w:rPr>
          <w:rFonts w:ascii="Times New Roman" w:hAnsi="Times New Roman" w:cs="Times New Roman"/>
          <w:b/>
          <w:noProof/>
          <w:sz w:val="24"/>
          <w:szCs w:val="24"/>
        </w:rPr>
      </w:pPr>
      <w:r>
        <w:rPr>
          <w:rFonts w:ascii="Times New Roman" w:hAnsi="Times New Roman"/>
          <w:b/>
          <w:sz w:val="24"/>
        </w:rPr>
        <w:t>1.3. (Svītrots)</w:t>
      </w:r>
    </w:p>
    <w:p w14:paraId="5F0F451C" w14:textId="77777777" w:rsidR="000758D4" w:rsidRPr="00C06CE6" w:rsidRDefault="000758D4" w:rsidP="00C06CE6">
      <w:pPr>
        <w:jc w:val="both"/>
        <w:rPr>
          <w:rFonts w:ascii="Times New Roman" w:eastAsia="Arial" w:hAnsi="Times New Roman" w:cs="Times New Roman"/>
          <w:b/>
          <w:bCs/>
          <w:noProof/>
          <w:sz w:val="24"/>
          <w:szCs w:val="24"/>
        </w:rPr>
      </w:pPr>
    </w:p>
    <w:p w14:paraId="67DB1CEF" w14:textId="77777777" w:rsidR="000758D4" w:rsidRPr="00C06CE6" w:rsidRDefault="000758D4" w:rsidP="00C06CE6">
      <w:pPr>
        <w:jc w:val="both"/>
        <w:rPr>
          <w:rFonts w:ascii="Times New Roman" w:eastAsia="Arial" w:hAnsi="Times New Roman" w:cs="Times New Roman"/>
          <w:noProof/>
          <w:sz w:val="24"/>
          <w:szCs w:val="24"/>
        </w:rPr>
      </w:pPr>
      <w:r>
        <w:rPr>
          <w:rFonts w:ascii="Times New Roman" w:hAnsi="Times New Roman"/>
          <w:sz w:val="24"/>
        </w:rPr>
        <w:t xml:space="preserve">1.bis </w:t>
      </w:r>
      <w:r>
        <w:rPr>
          <w:rFonts w:ascii="Times New Roman" w:hAnsi="Times New Roman"/>
          <w:b/>
          <w:sz w:val="24"/>
        </w:rPr>
        <w:t>Visi Konsultatīvās komitejas locekļi ir izveidoti (un, ja attiecīgā dalībvalsts to pieprasa, pienācīgi</w:t>
      </w:r>
      <w:r>
        <w:rPr>
          <w:rFonts w:ascii="Times New Roman" w:hAnsi="Times New Roman"/>
          <w:sz w:val="24"/>
        </w:rPr>
        <w:t xml:space="preserve"> reģistrēti) </w:t>
      </w:r>
      <w:r>
        <w:rPr>
          <w:rFonts w:ascii="Times New Roman" w:hAnsi="Times New Roman"/>
          <w:b/>
          <w:sz w:val="24"/>
        </w:rPr>
        <w:t>vai – 1.1.bis punktā minēto augsta līmeņa amatpersonu gadījumā – to pastāvīgā dzīvesvieta ir</w:t>
      </w:r>
      <w:r>
        <w:rPr>
          <w:rFonts w:ascii="Times New Roman" w:hAnsi="Times New Roman"/>
          <w:sz w:val="24"/>
        </w:rPr>
        <w:t xml:space="preserve"> kādā no Pasaules Pasta savienības dalībvalstīm.</w:t>
      </w:r>
    </w:p>
    <w:p w14:paraId="5BF1EDE4" w14:textId="77777777" w:rsidR="000758D4" w:rsidRPr="00C06CE6" w:rsidRDefault="000758D4" w:rsidP="00C06CE6">
      <w:pPr>
        <w:jc w:val="both"/>
        <w:rPr>
          <w:rFonts w:ascii="Times New Roman" w:eastAsia="Arial" w:hAnsi="Times New Roman" w:cs="Times New Roman"/>
          <w:noProof/>
          <w:sz w:val="24"/>
          <w:szCs w:val="24"/>
        </w:rPr>
      </w:pPr>
    </w:p>
    <w:p w14:paraId="6B402156" w14:textId="0CB0AA06" w:rsidR="000758D4" w:rsidRPr="00C06CE6" w:rsidRDefault="003D3F17" w:rsidP="003D3F17">
      <w:pPr>
        <w:tabs>
          <w:tab w:val="left" w:pos="847"/>
        </w:tabs>
        <w:jc w:val="both"/>
        <w:rPr>
          <w:rFonts w:ascii="Times New Roman" w:hAnsi="Times New Roman" w:cs="Times New Roman"/>
          <w:b/>
          <w:noProof/>
          <w:sz w:val="24"/>
          <w:szCs w:val="24"/>
        </w:rPr>
      </w:pPr>
      <w:r>
        <w:rPr>
          <w:rFonts w:ascii="Times New Roman" w:hAnsi="Times New Roman"/>
          <w:sz w:val="24"/>
        </w:rPr>
        <w:t xml:space="preserve">2. Konsultatīvās komitejas darbības izmaksas sadala starp </w:t>
      </w:r>
      <w:r>
        <w:rPr>
          <w:rFonts w:ascii="Times New Roman" w:hAnsi="Times New Roman"/>
          <w:b/>
          <w:sz w:val="24"/>
        </w:rPr>
        <w:t>Konsultatīvās</w:t>
      </w:r>
      <w:r>
        <w:rPr>
          <w:rFonts w:ascii="Times New Roman" w:hAnsi="Times New Roman"/>
          <w:sz w:val="24"/>
        </w:rPr>
        <w:t xml:space="preserve"> komitejas</w:t>
      </w:r>
      <w:r>
        <w:rPr>
          <w:rFonts w:ascii="Times New Roman" w:hAnsi="Times New Roman"/>
          <w:b/>
          <w:sz w:val="24"/>
        </w:rPr>
        <w:t xml:space="preserve"> locekļiem</w:t>
      </w:r>
      <w:r>
        <w:rPr>
          <w:rFonts w:ascii="Times New Roman" w:hAnsi="Times New Roman"/>
          <w:sz w:val="24"/>
        </w:rPr>
        <w:t xml:space="preserve">, </w:t>
      </w:r>
      <w:r>
        <w:rPr>
          <w:rFonts w:ascii="Times New Roman" w:hAnsi="Times New Roman"/>
          <w:b/>
          <w:sz w:val="24"/>
        </w:rPr>
        <w:t>ja vien</w:t>
      </w:r>
      <w:r>
        <w:rPr>
          <w:rFonts w:ascii="Times New Roman" w:hAnsi="Times New Roman"/>
          <w:sz w:val="24"/>
        </w:rPr>
        <w:t xml:space="preserve"> Administratīvā padome nav noteikusi </w:t>
      </w:r>
      <w:r>
        <w:rPr>
          <w:rFonts w:ascii="Times New Roman" w:hAnsi="Times New Roman"/>
          <w:b/>
          <w:bCs/>
          <w:sz w:val="24"/>
        </w:rPr>
        <w:t>citādi</w:t>
      </w:r>
      <w:r>
        <w:rPr>
          <w:rFonts w:ascii="Times New Roman" w:hAnsi="Times New Roman"/>
          <w:sz w:val="24"/>
        </w:rPr>
        <w:t xml:space="preserve">. </w:t>
      </w:r>
      <w:r>
        <w:rPr>
          <w:rFonts w:ascii="Times New Roman" w:hAnsi="Times New Roman"/>
          <w:b/>
          <w:sz w:val="24"/>
        </w:rPr>
        <w:t>Šādā gadījumā – kā sīkāk izklāstīts Konsultatīvās komitejas kartības rullī – var tikt piemērots atšķirīgs dalības maksas apmērs atkarībā no Konsultatīvās komitejas locekļu īpašā tiesiskā statusa un finansiālajām iespējām.</w:t>
      </w:r>
    </w:p>
    <w:p w14:paraId="164BD475" w14:textId="77777777" w:rsidR="000758D4" w:rsidRPr="00C06CE6" w:rsidRDefault="000758D4" w:rsidP="00C06CE6">
      <w:pPr>
        <w:jc w:val="both"/>
        <w:rPr>
          <w:rFonts w:ascii="Times New Roman" w:hAnsi="Times New Roman" w:cs="Times New Roman"/>
          <w:b/>
          <w:noProof/>
          <w:sz w:val="24"/>
          <w:szCs w:val="24"/>
        </w:rPr>
      </w:pPr>
    </w:p>
    <w:p w14:paraId="76225BDA" w14:textId="73C1CD3A" w:rsidR="000758D4" w:rsidRPr="00C06CE6" w:rsidRDefault="003D3F17" w:rsidP="003D3F17">
      <w:pPr>
        <w:pStyle w:val="BodyText"/>
        <w:tabs>
          <w:tab w:val="left" w:pos="847"/>
        </w:tabs>
        <w:ind w:left="0"/>
        <w:jc w:val="both"/>
        <w:rPr>
          <w:rFonts w:ascii="Times New Roman" w:hAnsi="Times New Roman" w:cs="Times New Roman"/>
          <w:noProof/>
          <w:sz w:val="24"/>
          <w:szCs w:val="24"/>
        </w:rPr>
      </w:pPr>
      <w:r>
        <w:rPr>
          <w:rFonts w:ascii="Times New Roman" w:hAnsi="Times New Roman"/>
          <w:sz w:val="24"/>
        </w:rPr>
        <w:t>3. Konsultatīvās komitejas locekļi nesaņem atalgojumu vai kādu citu atlīdzību.</w:t>
      </w:r>
    </w:p>
    <w:p w14:paraId="1F2AA1C0" w14:textId="77777777" w:rsidR="000758D4" w:rsidRPr="00C06CE6" w:rsidRDefault="000758D4" w:rsidP="00C06CE6">
      <w:pPr>
        <w:jc w:val="both"/>
        <w:rPr>
          <w:rFonts w:ascii="Times New Roman" w:eastAsia="Arial" w:hAnsi="Times New Roman" w:cs="Times New Roman"/>
          <w:noProof/>
          <w:sz w:val="24"/>
          <w:szCs w:val="24"/>
        </w:rPr>
      </w:pPr>
    </w:p>
    <w:p w14:paraId="5D2E50A9" w14:textId="078A9BA0" w:rsidR="000758D4" w:rsidRPr="00C06CE6" w:rsidRDefault="000758D4" w:rsidP="00455F29">
      <w:pPr>
        <w:pStyle w:val="BodyText"/>
        <w:keepNext/>
        <w:keepLines/>
        <w:ind w:left="0"/>
        <w:rPr>
          <w:rFonts w:ascii="Times New Roman" w:hAnsi="Times New Roman" w:cs="Times New Roman"/>
          <w:noProof/>
          <w:sz w:val="24"/>
          <w:szCs w:val="24"/>
        </w:rPr>
      </w:pPr>
      <w:r>
        <w:rPr>
          <w:rFonts w:ascii="Times New Roman" w:hAnsi="Times New Roman"/>
          <w:sz w:val="24"/>
        </w:rPr>
        <w:lastRenderedPageBreak/>
        <w:t>X pants</w:t>
      </w:r>
      <w:r>
        <w:rPr>
          <w:rFonts w:ascii="Times New Roman" w:hAnsi="Times New Roman"/>
          <w:sz w:val="24"/>
        </w:rPr>
        <w:br/>
        <w:t>(120. pants, grozīts)</w:t>
      </w:r>
      <w:r>
        <w:rPr>
          <w:rFonts w:ascii="Times New Roman" w:hAnsi="Times New Roman"/>
          <w:sz w:val="24"/>
        </w:rPr>
        <w:br/>
        <w:t>Dalība KK</w:t>
      </w:r>
    </w:p>
    <w:p w14:paraId="54D95DFA" w14:textId="77777777" w:rsidR="000758D4" w:rsidRPr="00C06CE6" w:rsidRDefault="000758D4" w:rsidP="00455F29">
      <w:pPr>
        <w:keepNext/>
        <w:keepLines/>
        <w:jc w:val="both"/>
        <w:rPr>
          <w:rFonts w:ascii="Times New Roman" w:eastAsia="Arial" w:hAnsi="Times New Roman" w:cs="Times New Roman"/>
          <w:noProof/>
          <w:sz w:val="24"/>
          <w:szCs w:val="24"/>
        </w:rPr>
      </w:pPr>
    </w:p>
    <w:p w14:paraId="31F71FF4" w14:textId="5FDA081E" w:rsidR="000758D4" w:rsidRPr="00C06CE6" w:rsidRDefault="003D3F17" w:rsidP="00455F29">
      <w:pPr>
        <w:pStyle w:val="BodyText"/>
        <w:keepNext/>
        <w:keepLines/>
        <w:tabs>
          <w:tab w:val="left" w:pos="847"/>
        </w:tabs>
        <w:ind w:left="0"/>
        <w:jc w:val="both"/>
        <w:rPr>
          <w:rFonts w:ascii="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Dalību</w:t>
      </w:r>
      <w:r>
        <w:rPr>
          <w:rFonts w:ascii="Times New Roman" w:hAnsi="Times New Roman"/>
          <w:sz w:val="24"/>
        </w:rPr>
        <w:t xml:space="preserve"> Konsultatīvajā komitejā nosaka dalības pieteikuma iesniegšanas un pieņemšanas procesā, ko ir noteikusi Administratīvā padome, </w:t>
      </w:r>
      <w:r>
        <w:rPr>
          <w:rFonts w:ascii="Times New Roman" w:hAnsi="Times New Roman"/>
          <w:b/>
          <w:sz w:val="24"/>
        </w:rPr>
        <w:t>un</w:t>
      </w:r>
      <w:r>
        <w:rPr>
          <w:rFonts w:ascii="Times New Roman" w:hAnsi="Times New Roman"/>
          <w:sz w:val="24"/>
        </w:rPr>
        <w:t xml:space="preserve"> veic saskaņā ar 107. panta 1.30. punktu.</w:t>
      </w:r>
    </w:p>
    <w:p w14:paraId="7091AF33" w14:textId="77777777" w:rsidR="000758D4" w:rsidRPr="00C06CE6" w:rsidRDefault="000758D4" w:rsidP="00C06CE6">
      <w:pPr>
        <w:jc w:val="both"/>
        <w:rPr>
          <w:rFonts w:ascii="Times New Roman" w:eastAsia="Arial" w:hAnsi="Times New Roman" w:cs="Times New Roman"/>
          <w:noProof/>
          <w:sz w:val="24"/>
          <w:szCs w:val="24"/>
        </w:rPr>
      </w:pPr>
    </w:p>
    <w:p w14:paraId="1FFB3662" w14:textId="77777777" w:rsidR="000758D4" w:rsidRPr="00C06CE6" w:rsidRDefault="000758D4" w:rsidP="00C06CE6">
      <w:pPr>
        <w:pStyle w:val="Heading3"/>
        <w:ind w:left="0"/>
        <w:jc w:val="both"/>
        <w:rPr>
          <w:rFonts w:ascii="Times New Roman" w:hAnsi="Times New Roman" w:cs="Times New Roman"/>
          <w:noProof/>
          <w:sz w:val="24"/>
          <w:szCs w:val="24"/>
        </w:rPr>
      </w:pPr>
      <w:r>
        <w:rPr>
          <w:rFonts w:ascii="Times New Roman" w:hAnsi="Times New Roman"/>
          <w:sz w:val="24"/>
        </w:rPr>
        <w:t>1.bis Visas 119. pantā minētās organizācijas vai augsta līmeņa amatpersonas, iesniedzot pieteikumu dalībai Konsultatīvajā komitejā, pievieno tam Pasaules Pasta savienības attiecīgās dalībvalsts iepriekšēju rakstveida atļauju vai ieteikumu saskaņā ar 119. panta 1.bis punktu.</w:t>
      </w:r>
    </w:p>
    <w:p w14:paraId="03621503" w14:textId="77777777" w:rsidR="000758D4" w:rsidRPr="00C06CE6" w:rsidRDefault="000758D4" w:rsidP="00C06CE6">
      <w:pPr>
        <w:jc w:val="both"/>
        <w:rPr>
          <w:rFonts w:ascii="Times New Roman" w:eastAsia="Arial" w:hAnsi="Times New Roman" w:cs="Times New Roman"/>
          <w:b/>
          <w:bCs/>
          <w:noProof/>
          <w:sz w:val="24"/>
          <w:szCs w:val="24"/>
        </w:rPr>
      </w:pPr>
    </w:p>
    <w:p w14:paraId="64CCCB89" w14:textId="5DF78EBE" w:rsidR="000758D4" w:rsidRPr="00C06CE6" w:rsidRDefault="003D3F17" w:rsidP="003D3F17">
      <w:pPr>
        <w:pStyle w:val="BodyText"/>
        <w:tabs>
          <w:tab w:val="left" w:pos="846"/>
        </w:tabs>
        <w:ind w:left="0"/>
        <w:jc w:val="both"/>
        <w:rPr>
          <w:rFonts w:ascii="Times New Roman" w:hAnsi="Times New Roman" w:cs="Times New Roman"/>
          <w:noProof/>
          <w:sz w:val="24"/>
          <w:szCs w:val="24"/>
        </w:rPr>
      </w:pPr>
      <w:r>
        <w:rPr>
          <w:rFonts w:ascii="Times New Roman" w:hAnsi="Times New Roman"/>
          <w:sz w:val="24"/>
        </w:rPr>
        <w:t>2. Katrs Konsultatīvās komitejas loceklis ieceļ savu(-us) pārstāvi(-jus).</w:t>
      </w:r>
    </w:p>
    <w:p w14:paraId="38B636ED" w14:textId="77777777" w:rsidR="000758D4" w:rsidRPr="00C06CE6" w:rsidRDefault="000758D4" w:rsidP="00C06CE6">
      <w:pPr>
        <w:jc w:val="both"/>
        <w:rPr>
          <w:rFonts w:ascii="Times New Roman" w:eastAsia="Arial" w:hAnsi="Times New Roman" w:cs="Times New Roman"/>
          <w:noProof/>
          <w:sz w:val="24"/>
          <w:szCs w:val="24"/>
        </w:rPr>
      </w:pPr>
    </w:p>
    <w:p w14:paraId="01BB29A3" w14:textId="159443B9" w:rsidR="000758D4" w:rsidRPr="00C06CE6" w:rsidRDefault="000758D4" w:rsidP="00352D7B">
      <w:pPr>
        <w:pStyle w:val="BodyText"/>
        <w:ind w:left="0"/>
        <w:rPr>
          <w:rFonts w:ascii="Times New Roman" w:hAnsi="Times New Roman" w:cs="Times New Roman"/>
          <w:noProof/>
          <w:sz w:val="24"/>
          <w:szCs w:val="24"/>
        </w:rPr>
      </w:pPr>
      <w:r>
        <w:rPr>
          <w:rFonts w:ascii="Times New Roman" w:hAnsi="Times New Roman"/>
          <w:sz w:val="24"/>
        </w:rPr>
        <w:t>XI pants</w:t>
      </w:r>
      <w:r>
        <w:rPr>
          <w:rFonts w:ascii="Times New Roman" w:hAnsi="Times New Roman"/>
          <w:sz w:val="24"/>
        </w:rPr>
        <w:br/>
        <w:t>(121. pants, grozīts)</w:t>
      </w:r>
      <w:r>
        <w:rPr>
          <w:rFonts w:ascii="Times New Roman" w:hAnsi="Times New Roman"/>
          <w:sz w:val="24"/>
        </w:rPr>
        <w:br/>
        <w:t>KK funkcijas</w:t>
      </w:r>
    </w:p>
    <w:p w14:paraId="04390C4A" w14:textId="77777777" w:rsidR="000758D4" w:rsidRPr="00C06CE6" w:rsidRDefault="000758D4" w:rsidP="00C06CE6">
      <w:pPr>
        <w:jc w:val="both"/>
        <w:rPr>
          <w:rFonts w:ascii="Times New Roman" w:eastAsia="Arial" w:hAnsi="Times New Roman" w:cs="Times New Roman"/>
          <w:noProof/>
          <w:sz w:val="24"/>
          <w:szCs w:val="24"/>
        </w:rPr>
      </w:pPr>
    </w:p>
    <w:p w14:paraId="1B991D99" w14:textId="3000F2EC" w:rsidR="000758D4" w:rsidRPr="00C06CE6" w:rsidRDefault="001C36B1" w:rsidP="001C36B1">
      <w:pPr>
        <w:pStyle w:val="BodyText"/>
        <w:tabs>
          <w:tab w:val="left" w:pos="846"/>
        </w:tabs>
        <w:ind w:left="0"/>
        <w:jc w:val="both"/>
        <w:rPr>
          <w:rFonts w:ascii="Times New Roman" w:hAnsi="Times New Roman" w:cs="Times New Roman"/>
          <w:noProof/>
          <w:sz w:val="24"/>
          <w:szCs w:val="24"/>
        </w:rPr>
      </w:pPr>
      <w:r>
        <w:rPr>
          <w:rFonts w:ascii="Times New Roman" w:hAnsi="Times New Roman"/>
          <w:sz w:val="24"/>
        </w:rPr>
        <w:t>1. Konsultatīvajai komitejai ir šādas funkcijas:</w:t>
      </w:r>
    </w:p>
    <w:p w14:paraId="5C112F38" w14:textId="11ED31C5" w:rsidR="000758D4" w:rsidRPr="00C06CE6" w:rsidRDefault="003D3F17" w:rsidP="003D3F17">
      <w:pPr>
        <w:pStyle w:val="BodyText"/>
        <w:tabs>
          <w:tab w:val="left" w:pos="846"/>
        </w:tabs>
        <w:ind w:left="0"/>
        <w:jc w:val="both"/>
        <w:rPr>
          <w:rFonts w:ascii="Times New Roman" w:hAnsi="Times New Roman" w:cs="Times New Roman"/>
          <w:noProof/>
          <w:sz w:val="24"/>
          <w:szCs w:val="24"/>
        </w:rPr>
      </w:pPr>
      <w:r>
        <w:rPr>
          <w:rFonts w:ascii="Times New Roman" w:hAnsi="Times New Roman"/>
          <w:sz w:val="24"/>
        </w:rPr>
        <w:t xml:space="preserve">1.1. izskatīt Administratīvās padomes un Pasta darbības padomes dokumentus un ziņojumus. Izņēmuma gadījumos tiesības saņemt konkrētus tekstus un dokumentus var būt ierobežotas, ja tas vajadzīgs sanāksmes tēmas vai dokumenta konfidencialitātes dēļ </w:t>
      </w:r>
      <w:r>
        <w:rPr>
          <w:rFonts w:ascii="Times New Roman" w:hAnsi="Times New Roman"/>
          <w:b/>
          <w:sz w:val="24"/>
        </w:rPr>
        <w:t>saskaņā ar 109. panta 2.3. punktu un 115. panta 2.3. punktu</w:t>
      </w:r>
      <w:r>
        <w:rPr>
          <w:rFonts w:ascii="Times New Roman" w:hAnsi="Times New Roman"/>
          <w:sz w:val="24"/>
        </w:rPr>
        <w:t>;</w:t>
      </w:r>
    </w:p>
    <w:p w14:paraId="1A4D4E3A" w14:textId="7EA815A1" w:rsidR="000758D4" w:rsidRPr="00C06CE6" w:rsidRDefault="003D3F17" w:rsidP="003D3F17">
      <w:pPr>
        <w:pStyle w:val="BodyText"/>
        <w:tabs>
          <w:tab w:val="left" w:pos="846"/>
        </w:tabs>
        <w:ind w:left="0"/>
        <w:jc w:val="both"/>
        <w:rPr>
          <w:rFonts w:ascii="Times New Roman" w:hAnsi="Times New Roman" w:cs="Times New Roman"/>
          <w:noProof/>
          <w:sz w:val="24"/>
          <w:szCs w:val="24"/>
        </w:rPr>
      </w:pPr>
      <w:r>
        <w:rPr>
          <w:rFonts w:ascii="Times New Roman" w:hAnsi="Times New Roman"/>
          <w:sz w:val="24"/>
        </w:rPr>
        <w:t>1.2. vadīt un atbalstīt tādu jautājumu izpēti, kuri ir svarīgi Konsultatīvās komitejas locekļiem;</w:t>
      </w:r>
    </w:p>
    <w:p w14:paraId="22BEBED2" w14:textId="7E77FA05" w:rsidR="000758D4" w:rsidRPr="00C06CE6" w:rsidRDefault="001C36B1" w:rsidP="001C36B1">
      <w:pPr>
        <w:pStyle w:val="BodyText"/>
        <w:tabs>
          <w:tab w:val="left" w:pos="846"/>
        </w:tabs>
        <w:ind w:left="0"/>
        <w:jc w:val="both"/>
        <w:rPr>
          <w:rFonts w:ascii="Times New Roman" w:hAnsi="Times New Roman" w:cs="Times New Roman"/>
          <w:noProof/>
          <w:sz w:val="24"/>
          <w:szCs w:val="24"/>
        </w:rPr>
      </w:pPr>
      <w:r>
        <w:rPr>
          <w:rFonts w:ascii="Times New Roman" w:hAnsi="Times New Roman"/>
          <w:sz w:val="24"/>
        </w:rPr>
        <w:t>1.3. izskatīt jautājumus, kas skar pasta pakalpojumu sektoru, un sniegt ziņojumus par šiem jautājumiem;</w:t>
      </w:r>
    </w:p>
    <w:p w14:paraId="0AAB372A" w14:textId="7368420A" w:rsidR="000758D4" w:rsidRPr="00C06CE6" w:rsidRDefault="003D3F17" w:rsidP="003D3F17">
      <w:pPr>
        <w:pStyle w:val="BodyText"/>
        <w:tabs>
          <w:tab w:val="left" w:pos="847"/>
        </w:tabs>
        <w:ind w:left="0"/>
        <w:jc w:val="both"/>
        <w:rPr>
          <w:rFonts w:ascii="Times New Roman" w:hAnsi="Times New Roman" w:cs="Times New Roman"/>
          <w:noProof/>
          <w:sz w:val="24"/>
          <w:szCs w:val="24"/>
        </w:rPr>
      </w:pPr>
      <w:r>
        <w:rPr>
          <w:rFonts w:ascii="Times New Roman" w:hAnsi="Times New Roman"/>
          <w:sz w:val="24"/>
        </w:rPr>
        <w:t>1.4. sniegt ieguldījumu Administratīvās padomes un Pasta darbības padomes darbā, tostarp iesniegt ziņojumus un ieteikumus un sniegt atzinumus abām padomēm;</w:t>
      </w:r>
    </w:p>
    <w:p w14:paraId="656FF490" w14:textId="52E44EB3" w:rsidR="000758D4" w:rsidRPr="00C06CE6" w:rsidRDefault="001C36B1" w:rsidP="001C36B1">
      <w:pPr>
        <w:pStyle w:val="BodyText"/>
        <w:tabs>
          <w:tab w:val="left" w:pos="847"/>
        </w:tabs>
        <w:ind w:left="0"/>
        <w:jc w:val="both"/>
        <w:rPr>
          <w:rFonts w:ascii="Times New Roman" w:hAnsi="Times New Roman" w:cs="Times New Roman"/>
          <w:noProof/>
          <w:sz w:val="24"/>
          <w:szCs w:val="24"/>
        </w:rPr>
      </w:pPr>
      <w:r>
        <w:rPr>
          <w:rFonts w:ascii="Times New Roman" w:hAnsi="Times New Roman"/>
          <w:sz w:val="24"/>
        </w:rPr>
        <w:t>1.5. sniegt kongresam ieteikumus, kurus apstiprina Administratīvā padome, un, ja tie attiecas uz jautājumiem, kas interesē Pasta darbības padomi, pēdējā tos izskata un sniedz komentārus.</w:t>
      </w:r>
    </w:p>
    <w:p w14:paraId="1AEA6098" w14:textId="77777777" w:rsidR="00C06CE6" w:rsidRDefault="00C06CE6" w:rsidP="00C06CE6">
      <w:pPr>
        <w:jc w:val="both"/>
        <w:rPr>
          <w:rFonts w:ascii="Times New Roman" w:eastAsia="Arial" w:hAnsi="Times New Roman" w:cs="Times New Roman"/>
          <w:noProof/>
          <w:sz w:val="24"/>
          <w:szCs w:val="24"/>
        </w:rPr>
      </w:pPr>
    </w:p>
    <w:p w14:paraId="6A5FC8CB" w14:textId="49C77CD6" w:rsidR="000758D4" w:rsidRPr="00C06CE6" w:rsidRDefault="000758D4" w:rsidP="009A4860">
      <w:pPr>
        <w:pStyle w:val="BodyText"/>
        <w:ind w:left="0"/>
        <w:rPr>
          <w:rFonts w:ascii="Times New Roman" w:hAnsi="Times New Roman" w:cs="Times New Roman"/>
          <w:noProof/>
          <w:sz w:val="24"/>
          <w:szCs w:val="24"/>
        </w:rPr>
      </w:pPr>
      <w:r>
        <w:rPr>
          <w:rFonts w:ascii="Times New Roman" w:hAnsi="Times New Roman"/>
          <w:sz w:val="24"/>
        </w:rPr>
        <w:t>XII pants</w:t>
      </w:r>
      <w:r>
        <w:rPr>
          <w:rFonts w:ascii="Times New Roman" w:hAnsi="Times New Roman"/>
          <w:sz w:val="24"/>
        </w:rPr>
        <w:br/>
        <w:t>(124. pants, grozīts)</w:t>
      </w:r>
      <w:r>
        <w:rPr>
          <w:rFonts w:ascii="Times New Roman" w:hAnsi="Times New Roman"/>
          <w:sz w:val="24"/>
        </w:rPr>
        <w:br/>
        <w:t>KK novērotāji</w:t>
      </w:r>
    </w:p>
    <w:p w14:paraId="77A70F60" w14:textId="77777777" w:rsidR="000758D4" w:rsidRPr="00C06CE6" w:rsidRDefault="000758D4" w:rsidP="00C06CE6">
      <w:pPr>
        <w:jc w:val="both"/>
        <w:rPr>
          <w:rFonts w:ascii="Times New Roman" w:eastAsia="Arial" w:hAnsi="Times New Roman" w:cs="Times New Roman"/>
          <w:noProof/>
          <w:sz w:val="24"/>
          <w:szCs w:val="24"/>
        </w:rPr>
      </w:pPr>
    </w:p>
    <w:p w14:paraId="5F05CAD6" w14:textId="6DBD1083" w:rsidR="000758D4" w:rsidRPr="00C06CE6" w:rsidRDefault="001C36B1" w:rsidP="001C36B1">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 xml:space="preserve">1. Pasaules Pasta savienības </w:t>
      </w:r>
      <w:r>
        <w:rPr>
          <w:rFonts w:ascii="Times New Roman" w:hAnsi="Times New Roman"/>
          <w:b/>
          <w:sz w:val="24"/>
        </w:rPr>
        <w:t>dalībvalstis</w:t>
      </w:r>
      <w:r>
        <w:rPr>
          <w:rFonts w:ascii="Times New Roman" w:hAnsi="Times New Roman"/>
          <w:sz w:val="24"/>
        </w:rPr>
        <w:t xml:space="preserve"> un 105. pantā minētie novērotāji un </w:t>
      </w:r>
      <w:r>
        <w:rPr>
          <w:rFonts w:ascii="Times New Roman" w:hAnsi="Times New Roman"/>
          <w:i/>
          <w:sz w:val="24"/>
        </w:rPr>
        <w:t>ad hoc</w:t>
      </w:r>
      <w:r>
        <w:rPr>
          <w:rFonts w:ascii="Times New Roman" w:hAnsi="Times New Roman"/>
          <w:sz w:val="24"/>
        </w:rPr>
        <w:t xml:space="preserve"> novērotāji var piedalīties Konsultatīvās komitejas sanāksmēs, taču bez balsstiesībām.</w:t>
      </w:r>
    </w:p>
    <w:p w14:paraId="7C436268" w14:textId="77777777" w:rsidR="000758D4" w:rsidRPr="00C06CE6" w:rsidRDefault="000758D4" w:rsidP="00C06CE6">
      <w:pPr>
        <w:jc w:val="both"/>
        <w:rPr>
          <w:rFonts w:ascii="Times New Roman" w:eastAsia="Arial" w:hAnsi="Times New Roman" w:cs="Times New Roman"/>
          <w:noProof/>
          <w:sz w:val="24"/>
          <w:szCs w:val="24"/>
        </w:rPr>
      </w:pPr>
    </w:p>
    <w:p w14:paraId="40233AD9" w14:textId="0127CDB1" w:rsidR="000758D4" w:rsidRPr="00C06CE6" w:rsidRDefault="001C36B1" w:rsidP="001C36B1">
      <w:pPr>
        <w:pStyle w:val="BodyText"/>
        <w:tabs>
          <w:tab w:val="left" w:pos="718"/>
        </w:tabs>
        <w:ind w:left="0"/>
        <w:jc w:val="both"/>
        <w:rPr>
          <w:rFonts w:ascii="Times New Roman" w:hAnsi="Times New Roman" w:cs="Times New Roman"/>
          <w:noProof/>
          <w:sz w:val="24"/>
          <w:szCs w:val="24"/>
        </w:rPr>
      </w:pPr>
      <w:r>
        <w:rPr>
          <w:rFonts w:ascii="Times New Roman" w:hAnsi="Times New Roman"/>
          <w:sz w:val="24"/>
        </w:rPr>
        <w:t xml:space="preserve">2. Loģisku apsvērumu dēļ Konsultatīvā komiteja var ierobežot to novērotāju un </w:t>
      </w:r>
      <w:r>
        <w:rPr>
          <w:rFonts w:ascii="Times New Roman" w:hAnsi="Times New Roman"/>
          <w:i/>
          <w:sz w:val="24"/>
        </w:rPr>
        <w:t>ad hoc</w:t>
      </w:r>
      <w:r>
        <w:rPr>
          <w:rFonts w:ascii="Times New Roman" w:hAnsi="Times New Roman"/>
          <w:sz w:val="24"/>
        </w:rPr>
        <w:t xml:space="preserve"> novērotāju skaitu, kuri piedalās sanāksmēs. Tā var ierobežot arī viņu tiesības izteikties debatēs.</w:t>
      </w:r>
    </w:p>
    <w:p w14:paraId="22957578" w14:textId="77777777" w:rsidR="000758D4" w:rsidRPr="00C06CE6" w:rsidRDefault="000758D4" w:rsidP="00C06CE6">
      <w:pPr>
        <w:jc w:val="both"/>
        <w:rPr>
          <w:rFonts w:ascii="Times New Roman" w:eastAsia="Arial" w:hAnsi="Times New Roman" w:cs="Times New Roman"/>
          <w:noProof/>
          <w:sz w:val="24"/>
          <w:szCs w:val="24"/>
        </w:rPr>
      </w:pPr>
    </w:p>
    <w:p w14:paraId="5AC83FE1" w14:textId="23358B90" w:rsidR="000758D4" w:rsidRPr="00C06CE6" w:rsidRDefault="001C36B1" w:rsidP="001C36B1">
      <w:pPr>
        <w:pStyle w:val="BodyText"/>
        <w:tabs>
          <w:tab w:val="left" w:pos="718"/>
        </w:tabs>
        <w:ind w:left="0"/>
        <w:jc w:val="both"/>
        <w:rPr>
          <w:rFonts w:ascii="Times New Roman" w:hAnsi="Times New Roman" w:cs="Times New Roman"/>
          <w:noProof/>
          <w:sz w:val="24"/>
          <w:szCs w:val="24"/>
        </w:rPr>
      </w:pPr>
      <w:r>
        <w:rPr>
          <w:rFonts w:ascii="Times New Roman" w:hAnsi="Times New Roman"/>
          <w:sz w:val="24"/>
        </w:rPr>
        <w:t xml:space="preserve">3. Izņēmuma gadījumos novērotājiem un </w:t>
      </w:r>
      <w:r>
        <w:rPr>
          <w:rFonts w:ascii="Times New Roman" w:hAnsi="Times New Roman"/>
          <w:i/>
          <w:sz w:val="24"/>
        </w:rPr>
        <w:t>ad hoc</w:t>
      </w:r>
      <w:r>
        <w:rPr>
          <w:rFonts w:ascii="Times New Roman" w:hAnsi="Times New Roman"/>
          <w:sz w:val="24"/>
        </w:rPr>
        <w:t xml:space="preserve"> novērotājiem var liegt līdzdalību sanāksmē vai kādā sanāksmes daļā vai ierobežot viņu tiesības saņemt dokumentus, ja tas nepieciešams sanāksmes tēmas vai dokumentu konfidencialitātes dēļ. Par šiem ierobežojumiem drīkst lemt jebkura iesaistītā struktūra vai tās priekšsēdētājs, katru gadījumu izskatot atsevišķi. Par katru atsevišķo gadījumu ziņo Administratīvajai padomei un Pasta darbības padomei, ja tie attiecas uz jautājumiem, kas ir Pasta darbības padomes interesēs. Ja Administratīvā padome to atzīst par nepieciešamu, pēc konsultēšanās ar Pasta darbības padomi tā attiecīgos gadījumos var ierobežojumus pārskatīt.</w:t>
      </w:r>
    </w:p>
    <w:p w14:paraId="4F4778EC" w14:textId="77777777" w:rsidR="000758D4" w:rsidRPr="00C06CE6" w:rsidRDefault="000758D4" w:rsidP="00C06CE6">
      <w:pPr>
        <w:jc w:val="both"/>
        <w:rPr>
          <w:rFonts w:ascii="Times New Roman" w:eastAsia="Arial" w:hAnsi="Times New Roman" w:cs="Times New Roman"/>
          <w:noProof/>
          <w:sz w:val="24"/>
          <w:szCs w:val="24"/>
        </w:rPr>
      </w:pPr>
    </w:p>
    <w:p w14:paraId="5682D2ED" w14:textId="6D70C2DC" w:rsidR="000758D4" w:rsidRPr="00C06CE6" w:rsidRDefault="000758D4" w:rsidP="009A4860">
      <w:pPr>
        <w:pStyle w:val="BodyText"/>
        <w:ind w:left="0"/>
        <w:rPr>
          <w:rFonts w:ascii="Times New Roman" w:hAnsi="Times New Roman" w:cs="Times New Roman"/>
          <w:noProof/>
          <w:sz w:val="24"/>
          <w:szCs w:val="24"/>
        </w:rPr>
      </w:pPr>
      <w:r>
        <w:rPr>
          <w:rFonts w:ascii="Times New Roman" w:hAnsi="Times New Roman"/>
          <w:sz w:val="24"/>
        </w:rPr>
        <w:t>XIII pants</w:t>
      </w:r>
      <w:r>
        <w:rPr>
          <w:rFonts w:ascii="Times New Roman" w:hAnsi="Times New Roman"/>
          <w:sz w:val="24"/>
        </w:rPr>
        <w:br/>
        <w:t>(127. pants, grozīts)</w:t>
      </w:r>
      <w:r>
        <w:rPr>
          <w:rFonts w:ascii="Times New Roman" w:hAnsi="Times New Roman"/>
          <w:sz w:val="24"/>
        </w:rPr>
        <w:br/>
        <w:t>Ģenerāldirektora pienākumi</w:t>
      </w:r>
    </w:p>
    <w:p w14:paraId="73E2BAAA" w14:textId="77777777" w:rsidR="000758D4" w:rsidRPr="00C06CE6" w:rsidRDefault="000758D4" w:rsidP="00C06CE6">
      <w:pPr>
        <w:jc w:val="both"/>
        <w:rPr>
          <w:rFonts w:ascii="Times New Roman" w:eastAsia="Arial" w:hAnsi="Times New Roman" w:cs="Times New Roman"/>
          <w:noProof/>
          <w:sz w:val="24"/>
          <w:szCs w:val="24"/>
        </w:rPr>
      </w:pPr>
    </w:p>
    <w:p w14:paraId="5C201387" w14:textId="56370CD3" w:rsidR="000758D4" w:rsidRPr="00C06CE6" w:rsidRDefault="000758D4" w:rsidP="00C06CE6">
      <w:pPr>
        <w:pStyle w:val="BodyText"/>
        <w:tabs>
          <w:tab w:val="left" w:pos="717"/>
        </w:tabs>
        <w:ind w:left="0"/>
        <w:jc w:val="both"/>
        <w:rPr>
          <w:rFonts w:ascii="Times New Roman" w:hAnsi="Times New Roman" w:cs="Times New Roman"/>
          <w:noProof/>
          <w:sz w:val="24"/>
          <w:szCs w:val="24"/>
        </w:rPr>
      </w:pPr>
      <w:r>
        <w:rPr>
          <w:rFonts w:ascii="Times New Roman" w:hAnsi="Times New Roman"/>
          <w:sz w:val="24"/>
        </w:rPr>
        <w:t>0.bis Ģenerāldirektors ir Pasaules Pasta savienības likumīgais pārstāvis.</w:t>
      </w:r>
    </w:p>
    <w:p w14:paraId="559A00FA" w14:textId="77777777" w:rsidR="000758D4" w:rsidRPr="00C06CE6" w:rsidRDefault="000758D4" w:rsidP="00C06CE6">
      <w:pPr>
        <w:jc w:val="both"/>
        <w:rPr>
          <w:rFonts w:ascii="Times New Roman" w:eastAsia="Arial" w:hAnsi="Times New Roman" w:cs="Times New Roman"/>
          <w:noProof/>
          <w:sz w:val="24"/>
          <w:szCs w:val="24"/>
        </w:rPr>
      </w:pPr>
    </w:p>
    <w:p w14:paraId="102455FC" w14:textId="5367C55B" w:rsidR="000758D4" w:rsidRPr="00C06CE6" w:rsidRDefault="009A4860" w:rsidP="009A4860">
      <w:pPr>
        <w:pStyle w:val="BodyText"/>
        <w:tabs>
          <w:tab w:val="left" w:pos="718"/>
        </w:tabs>
        <w:ind w:left="0"/>
        <w:jc w:val="both"/>
        <w:rPr>
          <w:rFonts w:ascii="Times New Roman" w:hAnsi="Times New Roman" w:cs="Times New Roman"/>
          <w:noProof/>
          <w:sz w:val="24"/>
          <w:szCs w:val="24"/>
        </w:rPr>
      </w:pPr>
      <w:r>
        <w:rPr>
          <w:rFonts w:ascii="Times New Roman" w:hAnsi="Times New Roman"/>
          <w:sz w:val="24"/>
        </w:rPr>
        <w:t>1. Ģenerāldirektors organizē, pārvalda un vada Starptautisko biroju.</w:t>
      </w:r>
    </w:p>
    <w:p w14:paraId="5D034BE2" w14:textId="77777777" w:rsidR="000758D4" w:rsidRPr="00C06CE6" w:rsidRDefault="000758D4" w:rsidP="00C06CE6">
      <w:pPr>
        <w:jc w:val="both"/>
        <w:rPr>
          <w:rFonts w:ascii="Times New Roman" w:eastAsia="Arial" w:hAnsi="Times New Roman" w:cs="Times New Roman"/>
          <w:noProof/>
          <w:sz w:val="24"/>
          <w:szCs w:val="24"/>
        </w:rPr>
      </w:pPr>
    </w:p>
    <w:p w14:paraId="628304CD" w14:textId="12A45D5F" w:rsidR="000758D4" w:rsidRPr="00C06CE6" w:rsidRDefault="009A4860" w:rsidP="009A4860">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2. Attiecībā uz amatpersonu amatiem, iecelšanu un paaugstināšanu:</w:t>
      </w:r>
    </w:p>
    <w:p w14:paraId="575C154C" w14:textId="16EF514C" w:rsidR="000758D4" w:rsidRPr="00C06CE6" w:rsidRDefault="001E4374" w:rsidP="001E4374">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2.1. ģenerāldirektors ir pilnvarots klasificēt amatus pakāpēs no G1 līdz D2 un iecelt un paaugstināt amatpersonas šajās pakāpēs;</w:t>
      </w:r>
    </w:p>
    <w:p w14:paraId="02A9E2E0" w14:textId="2CF4CB09" w:rsidR="000758D4" w:rsidRPr="00C06CE6" w:rsidRDefault="001E4374" w:rsidP="001E4374">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 xml:space="preserve">2.2. iecelšanai pakāpēs no P1 līdz D2 ģenerāldirektoram jāapsver, kāda ir to kandidātu profesionālā kvalifikācija, </w:t>
      </w:r>
      <w:r>
        <w:rPr>
          <w:rFonts w:ascii="Times New Roman" w:hAnsi="Times New Roman"/>
          <w:b/>
          <w:sz w:val="24"/>
        </w:rPr>
        <w:t>kuri</w:t>
      </w:r>
      <w:r>
        <w:rPr>
          <w:rFonts w:ascii="Times New Roman" w:hAnsi="Times New Roman"/>
          <w:sz w:val="24"/>
        </w:rPr>
        <w:t xml:space="preserve"> ir </w:t>
      </w:r>
      <w:r>
        <w:rPr>
          <w:rFonts w:ascii="Times New Roman" w:hAnsi="Times New Roman"/>
          <w:b/>
          <w:sz w:val="24"/>
        </w:rPr>
        <w:t>kādas dalībvalsts</w:t>
      </w:r>
      <w:r>
        <w:rPr>
          <w:rFonts w:ascii="Times New Roman" w:hAnsi="Times New Roman"/>
          <w:sz w:val="24"/>
        </w:rPr>
        <w:t xml:space="preserve"> valstspiederīgie vai </w:t>
      </w:r>
      <w:r>
        <w:rPr>
          <w:rFonts w:ascii="Times New Roman" w:hAnsi="Times New Roman"/>
          <w:b/>
          <w:sz w:val="24"/>
        </w:rPr>
        <w:t>kuri</w:t>
      </w:r>
      <w:r>
        <w:rPr>
          <w:rFonts w:ascii="Times New Roman" w:hAnsi="Times New Roman"/>
          <w:sz w:val="24"/>
        </w:rPr>
        <w:t xml:space="preserve"> veic savu profesionālo darbību </w:t>
      </w:r>
      <w:r>
        <w:rPr>
          <w:rFonts w:ascii="Times New Roman" w:hAnsi="Times New Roman"/>
          <w:b/>
          <w:sz w:val="24"/>
        </w:rPr>
        <w:t>kādā dalībvalstī</w:t>
      </w:r>
      <w:r>
        <w:rPr>
          <w:rFonts w:ascii="Times New Roman" w:hAnsi="Times New Roman"/>
          <w:sz w:val="24"/>
        </w:rPr>
        <w:t xml:space="preserve">, ņemot vērā taisnīgu ģeogrāfisko un </w:t>
      </w:r>
      <w:r>
        <w:rPr>
          <w:rFonts w:ascii="Times New Roman" w:hAnsi="Times New Roman"/>
          <w:b/>
          <w:sz w:val="24"/>
        </w:rPr>
        <w:t>valodu</w:t>
      </w:r>
      <w:r>
        <w:rPr>
          <w:rFonts w:ascii="Times New Roman" w:hAnsi="Times New Roman"/>
          <w:sz w:val="24"/>
        </w:rPr>
        <w:t xml:space="preserve"> sadalījumu, kā arī </w:t>
      </w:r>
      <w:r>
        <w:rPr>
          <w:rFonts w:ascii="Times New Roman" w:hAnsi="Times New Roman"/>
          <w:b/>
          <w:sz w:val="24"/>
        </w:rPr>
        <w:t>dzimumu līdzsvaru</w:t>
      </w:r>
      <w:r>
        <w:rPr>
          <w:rFonts w:ascii="Times New Roman" w:hAnsi="Times New Roman"/>
          <w:sz w:val="24"/>
        </w:rPr>
        <w:t xml:space="preserve">. Pakāpes D2 amata vietas pēc iespējas jāieņem kandidātiem no dažādiem reģioniem, kas nav ģenerāldirektora un ģenerāldirektora vietnieka izcelsmes reģioni, ņemot vērā galvenos apsvērumus par Starptautiskā </w:t>
      </w:r>
      <w:r>
        <w:rPr>
          <w:rFonts w:ascii="Times New Roman" w:hAnsi="Times New Roman"/>
          <w:b/>
          <w:sz w:val="24"/>
        </w:rPr>
        <w:t>biroja</w:t>
      </w:r>
      <w:r>
        <w:rPr>
          <w:rFonts w:ascii="Times New Roman" w:hAnsi="Times New Roman"/>
          <w:sz w:val="24"/>
        </w:rPr>
        <w:t xml:space="preserve"> darba efektivitāti;</w:t>
      </w:r>
    </w:p>
    <w:p w14:paraId="4A714BD2" w14:textId="3EAAA067" w:rsidR="000758D4" w:rsidRPr="00C06CE6" w:rsidRDefault="001E4374" w:rsidP="001E4374">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2.3. ieceļot amatā jaunu amatpersonu, ģenerāldirektors apsver arī to, ka parasti personām, kas ieņem amatus pakāpēs D2, D1 un P5, ir jābūt dažādu Pasaules Pasta savienības dalībvalstu valstspiederīgajiem;</w:t>
      </w:r>
    </w:p>
    <w:p w14:paraId="777683B7" w14:textId="262623EB" w:rsidR="000758D4" w:rsidRPr="00C06CE6" w:rsidRDefault="001E4374" w:rsidP="001E4374">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2.4. lai Starptautiskā biroja amatpersonu paaugstinātu pakāpēs D2, D1 un P5, ģenerāldirektoram nav jāpiemēro 2.3. punktā minētais princips;</w:t>
      </w:r>
    </w:p>
    <w:p w14:paraId="18A7FED1" w14:textId="5B524D9F" w:rsidR="000758D4" w:rsidRPr="00C06CE6" w:rsidRDefault="001E4374" w:rsidP="001E4374">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 xml:space="preserve">2.5. darbā pieņemšanas procesā prasību par taisnīgu ģeogrāfisko un valodu sadalījumu, </w:t>
      </w:r>
      <w:r>
        <w:rPr>
          <w:rFonts w:ascii="Times New Roman" w:hAnsi="Times New Roman"/>
          <w:b/>
          <w:sz w:val="24"/>
        </w:rPr>
        <w:t>kā arī dzimumu līdzsvaru</w:t>
      </w:r>
      <w:r>
        <w:rPr>
          <w:rFonts w:ascii="Times New Roman" w:hAnsi="Times New Roman"/>
          <w:sz w:val="24"/>
        </w:rPr>
        <w:t xml:space="preserve"> ierindo aiz nopelniem;</w:t>
      </w:r>
    </w:p>
    <w:p w14:paraId="7FE74ACC" w14:textId="0299737B" w:rsidR="000758D4" w:rsidRPr="00C06CE6" w:rsidRDefault="001E4374" w:rsidP="001E4374">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2.6. reizi gadā ģenerāldirektors informē Administratīvo padomi par iecelšanu amatā un paaugstinājumiem pakāpēs no P4 līdz D2.</w:t>
      </w:r>
    </w:p>
    <w:p w14:paraId="672D811F" w14:textId="77777777" w:rsidR="000758D4" w:rsidRPr="00C06CE6" w:rsidRDefault="000758D4" w:rsidP="00C06CE6">
      <w:pPr>
        <w:jc w:val="both"/>
        <w:rPr>
          <w:rFonts w:ascii="Times New Roman" w:eastAsia="Arial" w:hAnsi="Times New Roman" w:cs="Times New Roman"/>
          <w:noProof/>
          <w:sz w:val="24"/>
          <w:szCs w:val="24"/>
        </w:rPr>
      </w:pPr>
    </w:p>
    <w:p w14:paraId="57BF7CC5" w14:textId="469B8BCE" w:rsidR="000758D4" w:rsidRPr="00C06CE6" w:rsidRDefault="003B4D4F" w:rsidP="003B4D4F">
      <w:pPr>
        <w:pStyle w:val="BodyText"/>
        <w:tabs>
          <w:tab w:val="left" w:pos="718"/>
        </w:tabs>
        <w:ind w:left="0"/>
        <w:jc w:val="both"/>
        <w:rPr>
          <w:rFonts w:ascii="Times New Roman" w:hAnsi="Times New Roman" w:cs="Times New Roman"/>
          <w:noProof/>
          <w:sz w:val="24"/>
          <w:szCs w:val="24"/>
        </w:rPr>
      </w:pPr>
      <w:r>
        <w:rPr>
          <w:rFonts w:ascii="Times New Roman" w:hAnsi="Times New Roman"/>
          <w:sz w:val="24"/>
        </w:rPr>
        <w:t>3. Pārējie ģenerāldirektora pienākumi ir šādi:</w:t>
      </w:r>
    </w:p>
    <w:p w14:paraId="68226ABB" w14:textId="60DD7C06" w:rsidR="000758D4" w:rsidRPr="00C06CE6" w:rsidRDefault="00F55CEC" w:rsidP="00F55CEC">
      <w:pPr>
        <w:pStyle w:val="BodyText"/>
        <w:tabs>
          <w:tab w:val="left" w:pos="718"/>
        </w:tabs>
        <w:ind w:left="0"/>
        <w:jc w:val="both"/>
        <w:rPr>
          <w:rFonts w:ascii="Times New Roman" w:hAnsi="Times New Roman" w:cs="Times New Roman"/>
          <w:noProof/>
          <w:sz w:val="24"/>
          <w:szCs w:val="24"/>
        </w:rPr>
      </w:pPr>
      <w:r>
        <w:rPr>
          <w:rFonts w:ascii="Times New Roman" w:hAnsi="Times New Roman"/>
          <w:sz w:val="24"/>
        </w:rPr>
        <w:t>3.1. būt par Pasaules Pasta savienības aktu uzglabātāju un par starpnieku pievienošanās Pasaules Pasta savienībai vai uzņemšanas Pasaules Pasta savienībā procedūrā un izstāšanās no Pasaules Pasta savienības procedūrā;</w:t>
      </w:r>
    </w:p>
    <w:p w14:paraId="0B65679F" w14:textId="423D7D34" w:rsidR="000758D4" w:rsidRPr="00C06CE6" w:rsidRDefault="003B4D4F" w:rsidP="003B4D4F">
      <w:pPr>
        <w:pStyle w:val="BodyText"/>
        <w:tabs>
          <w:tab w:val="left" w:pos="718"/>
        </w:tabs>
        <w:ind w:left="0"/>
        <w:jc w:val="both"/>
        <w:rPr>
          <w:rFonts w:ascii="Times New Roman" w:hAnsi="Times New Roman" w:cs="Times New Roman"/>
          <w:noProof/>
          <w:sz w:val="24"/>
          <w:szCs w:val="24"/>
        </w:rPr>
      </w:pPr>
      <w:r>
        <w:rPr>
          <w:rFonts w:ascii="Times New Roman" w:hAnsi="Times New Roman"/>
          <w:sz w:val="24"/>
        </w:rPr>
        <w:t>3.2. visu dalībvalstu valdībām darīt zināmus kongresa pieņemtos lēmumus;</w:t>
      </w:r>
    </w:p>
    <w:p w14:paraId="4C44F084" w14:textId="4D1E2FC4" w:rsidR="000758D4" w:rsidRPr="00C06CE6" w:rsidRDefault="00F55CEC" w:rsidP="00F55CEC">
      <w:pPr>
        <w:pStyle w:val="BodyText"/>
        <w:tabs>
          <w:tab w:val="left" w:pos="718"/>
        </w:tabs>
        <w:ind w:left="0"/>
        <w:jc w:val="both"/>
        <w:rPr>
          <w:rFonts w:ascii="Times New Roman" w:hAnsi="Times New Roman" w:cs="Times New Roman"/>
          <w:noProof/>
          <w:sz w:val="24"/>
          <w:szCs w:val="24"/>
        </w:rPr>
      </w:pPr>
      <w:r>
        <w:rPr>
          <w:rFonts w:ascii="Times New Roman" w:hAnsi="Times New Roman"/>
          <w:sz w:val="24"/>
        </w:rPr>
        <w:t>3.3. paziņot visām dalībvalstīm un to izraudzītajiem operatoriem par Pasta darbības padomes izstrādātajiem vai pārskatītajiem reglamentiem;</w:t>
      </w:r>
    </w:p>
    <w:p w14:paraId="0BCBC2CF" w14:textId="373DAB25" w:rsidR="000758D4" w:rsidRPr="00C06CE6" w:rsidRDefault="00F55CEC" w:rsidP="00F55CEC">
      <w:pPr>
        <w:pStyle w:val="BodyText"/>
        <w:tabs>
          <w:tab w:val="left" w:pos="718"/>
        </w:tabs>
        <w:ind w:left="0"/>
        <w:jc w:val="both"/>
        <w:rPr>
          <w:rFonts w:ascii="Times New Roman" w:hAnsi="Times New Roman" w:cs="Times New Roman"/>
          <w:noProof/>
          <w:sz w:val="24"/>
          <w:szCs w:val="24"/>
        </w:rPr>
      </w:pPr>
      <w:r>
        <w:rPr>
          <w:rFonts w:ascii="Times New Roman" w:hAnsi="Times New Roman"/>
          <w:sz w:val="24"/>
        </w:rPr>
        <w:t>3.4. sagatavot Pasaules Pasta savienības gada budžeta projektu, to izstrādājot līdz iespējami zemākam izmaksu līmenim saskaņā ar Pasaules Pasta savienības prasībām, un noteiktā laikā iesniegt Administratīvajai padomei izskatīšanai; pēc Administratīvās padomes apstiprinājuma iepazīstināt Pasaules Pasta savienības dalībvalstis ar budžetu un to izpildīt;</w:t>
      </w:r>
    </w:p>
    <w:p w14:paraId="27C14403" w14:textId="57C6168A" w:rsidR="000758D4" w:rsidRPr="00C06CE6" w:rsidRDefault="003B4D4F" w:rsidP="003B4D4F">
      <w:pPr>
        <w:pStyle w:val="BodyText"/>
        <w:tabs>
          <w:tab w:val="left" w:pos="847"/>
        </w:tabs>
        <w:ind w:left="0"/>
        <w:jc w:val="both"/>
        <w:rPr>
          <w:rFonts w:ascii="Times New Roman" w:hAnsi="Times New Roman" w:cs="Times New Roman"/>
          <w:noProof/>
          <w:sz w:val="24"/>
          <w:szCs w:val="24"/>
        </w:rPr>
      </w:pPr>
      <w:r>
        <w:rPr>
          <w:rFonts w:ascii="Times New Roman" w:hAnsi="Times New Roman"/>
          <w:sz w:val="24"/>
        </w:rPr>
        <w:t>3.5. izpildīt īpašus uzdevumus, kurus lūdz veikt Pasaules Pasta savienības struktūras, un tos uzdevumus, kas ģenerāldirektoram noteikti Pasaules Pasta savienības aktos;</w:t>
      </w:r>
    </w:p>
    <w:p w14:paraId="3C5B00A1" w14:textId="7371A4BB" w:rsidR="000758D4" w:rsidRPr="00C06CE6" w:rsidRDefault="003B4D4F" w:rsidP="003B4D4F">
      <w:pPr>
        <w:pStyle w:val="BodyText"/>
        <w:tabs>
          <w:tab w:val="left" w:pos="847"/>
        </w:tabs>
        <w:ind w:left="0"/>
        <w:jc w:val="both"/>
        <w:rPr>
          <w:rFonts w:ascii="Times New Roman" w:hAnsi="Times New Roman" w:cs="Times New Roman"/>
          <w:noProof/>
          <w:sz w:val="24"/>
          <w:szCs w:val="24"/>
        </w:rPr>
      </w:pPr>
      <w:r>
        <w:rPr>
          <w:rFonts w:ascii="Times New Roman" w:hAnsi="Times New Roman"/>
          <w:sz w:val="24"/>
        </w:rPr>
        <w:t>3.6. rīkoties, lai sasniegtu Pasaules Pasta savienības struktūru izvirzītos mērķus atbilstoši izstrādātajai politikai un pieejamiem finanšu līdzekļiem;</w:t>
      </w:r>
    </w:p>
    <w:p w14:paraId="0A33FCA7" w14:textId="6CCA7695" w:rsidR="000758D4" w:rsidRPr="00C06CE6" w:rsidRDefault="003B4D4F" w:rsidP="003B4D4F">
      <w:pPr>
        <w:pStyle w:val="BodyText"/>
        <w:tabs>
          <w:tab w:val="left" w:pos="847"/>
        </w:tabs>
        <w:ind w:left="0"/>
        <w:jc w:val="both"/>
        <w:rPr>
          <w:rFonts w:ascii="Times New Roman" w:hAnsi="Times New Roman" w:cs="Times New Roman"/>
          <w:noProof/>
          <w:sz w:val="24"/>
          <w:szCs w:val="24"/>
        </w:rPr>
      </w:pPr>
      <w:r>
        <w:rPr>
          <w:rFonts w:ascii="Times New Roman" w:hAnsi="Times New Roman"/>
          <w:sz w:val="24"/>
        </w:rPr>
        <w:t>3.7. iesniegt priekšlikumus un ierosinājumus Administratīvajai padomei vai Pasta darbības padomei;</w:t>
      </w:r>
    </w:p>
    <w:p w14:paraId="0770562F" w14:textId="63B4DFBF" w:rsidR="000758D4" w:rsidRPr="00C06CE6" w:rsidRDefault="003B4D4F" w:rsidP="003B4D4F">
      <w:pPr>
        <w:pStyle w:val="BodyText"/>
        <w:tabs>
          <w:tab w:val="left" w:pos="847"/>
        </w:tabs>
        <w:ind w:left="0"/>
        <w:jc w:val="both"/>
        <w:rPr>
          <w:rFonts w:ascii="Times New Roman" w:hAnsi="Times New Roman" w:cs="Times New Roman"/>
          <w:noProof/>
          <w:sz w:val="24"/>
          <w:szCs w:val="24"/>
        </w:rPr>
      </w:pPr>
      <w:r>
        <w:rPr>
          <w:rFonts w:ascii="Times New Roman" w:hAnsi="Times New Roman"/>
          <w:sz w:val="24"/>
        </w:rPr>
        <w:t>3.8. pēc kongresa noslēguma saskaņā ar Pasta darbības padomes kārtības rulli iesniegt priekšlikumus Pasta darbības padomei par izmaiņām, kuras nepieciešams izdarīt reglamentos, pamatojoties uz kongresa lēmumiem;</w:t>
      </w:r>
    </w:p>
    <w:p w14:paraId="7BA6EF6F" w14:textId="3103C3E3" w:rsidR="000758D4" w:rsidRPr="00C06CE6" w:rsidRDefault="003B4D4F" w:rsidP="003B4D4F">
      <w:pPr>
        <w:pStyle w:val="BodyText"/>
        <w:tabs>
          <w:tab w:val="left" w:pos="847"/>
        </w:tabs>
        <w:ind w:left="0"/>
        <w:jc w:val="both"/>
        <w:rPr>
          <w:rFonts w:ascii="Times New Roman" w:hAnsi="Times New Roman" w:cs="Times New Roman"/>
          <w:noProof/>
          <w:sz w:val="24"/>
          <w:szCs w:val="24"/>
        </w:rPr>
      </w:pPr>
      <w:r>
        <w:rPr>
          <w:rFonts w:ascii="Times New Roman" w:hAnsi="Times New Roman"/>
          <w:sz w:val="24"/>
        </w:rPr>
        <w:t xml:space="preserve">3.9. Administratīvās padomes vajadzībām sagatavot Pasaules Pasta savienības stratēģijas </w:t>
      </w:r>
      <w:r>
        <w:rPr>
          <w:rFonts w:ascii="Times New Roman" w:hAnsi="Times New Roman"/>
          <w:sz w:val="24"/>
        </w:rPr>
        <w:lastRenderedPageBreak/>
        <w:t xml:space="preserve">projektu un </w:t>
      </w:r>
      <w:r>
        <w:rPr>
          <w:rFonts w:ascii="Times New Roman" w:hAnsi="Times New Roman"/>
          <w:i/>
          <w:sz w:val="24"/>
        </w:rPr>
        <w:t>UPU</w:t>
      </w:r>
      <w:r>
        <w:rPr>
          <w:rFonts w:ascii="Times New Roman" w:hAnsi="Times New Roman"/>
          <w:sz w:val="24"/>
        </w:rPr>
        <w:t xml:space="preserve"> darbības plāna projektu četriem gadiem iesniegšanai kongresā, pamatojoties uz padomju izdotajām direktīvām;</w:t>
      </w:r>
    </w:p>
    <w:p w14:paraId="4E3C7587" w14:textId="523CEC02" w:rsidR="000758D4" w:rsidRPr="00C06CE6" w:rsidRDefault="003B4D4F" w:rsidP="003B4D4F">
      <w:pPr>
        <w:pStyle w:val="BodyText"/>
        <w:tabs>
          <w:tab w:val="left" w:pos="847"/>
        </w:tabs>
        <w:ind w:left="0"/>
        <w:jc w:val="both"/>
        <w:rPr>
          <w:rFonts w:ascii="Times New Roman" w:hAnsi="Times New Roman" w:cs="Times New Roman"/>
          <w:noProof/>
          <w:sz w:val="24"/>
          <w:szCs w:val="24"/>
        </w:rPr>
      </w:pPr>
      <w:r>
        <w:rPr>
          <w:rFonts w:ascii="Times New Roman" w:hAnsi="Times New Roman"/>
          <w:sz w:val="24"/>
        </w:rPr>
        <w:t>3.10. sagatavot Administratīvajai padomei apstiprināšanai četru gadu pārskatu par dalībvalstu paveikto, īstenojot Pasaules Pasta savienības stratēģiju, kas apstiprināta iepriekšējā kongresā; šo pārskatu iesniedz nākamajam kongresam;</w:t>
      </w:r>
    </w:p>
    <w:p w14:paraId="00758DCB" w14:textId="144BAD60" w:rsidR="000758D4" w:rsidRPr="00C06CE6" w:rsidRDefault="00F51C04" w:rsidP="00F51C04">
      <w:pPr>
        <w:pStyle w:val="BodyText"/>
        <w:tabs>
          <w:tab w:val="left" w:pos="847"/>
        </w:tabs>
        <w:ind w:left="0"/>
        <w:jc w:val="both"/>
        <w:rPr>
          <w:rFonts w:ascii="Times New Roman" w:hAnsi="Times New Roman" w:cs="Times New Roman"/>
          <w:noProof/>
          <w:sz w:val="24"/>
          <w:szCs w:val="24"/>
        </w:rPr>
      </w:pPr>
      <w:r>
        <w:rPr>
          <w:rFonts w:ascii="Times New Roman" w:hAnsi="Times New Roman"/>
          <w:sz w:val="24"/>
        </w:rPr>
        <w:t>3.11. (Svītrots)</w:t>
      </w:r>
    </w:p>
    <w:p w14:paraId="38CD5EBE" w14:textId="72752ADF" w:rsidR="000758D4" w:rsidRPr="00C06CE6" w:rsidRDefault="00F51C04" w:rsidP="00F51C04">
      <w:pPr>
        <w:pStyle w:val="BodyText"/>
        <w:tabs>
          <w:tab w:val="left" w:pos="846"/>
        </w:tabs>
        <w:ind w:left="0"/>
        <w:jc w:val="both"/>
        <w:rPr>
          <w:rFonts w:ascii="Times New Roman" w:hAnsi="Times New Roman" w:cs="Times New Roman"/>
          <w:noProof/>
          <w:sz w:val="24"/>
          <w:szCs w:val="24"/>
        </w:rPr>
      </w:pPr>
      <w:r>
        <w:rPr>
          <w:rFonts w:ascii="Times New Roman" w:hAnsi="Times New Roman"/>
          <w:sz w:val="24"/>
        </w:rPr>
        <w:t>3.12. būt par starpnieku starp:</w:t>
      </w:r>
    </w:p>
    <w:p w14:paraId="39B86921" w14:textId="2A282FEF" w:rsidR="000758D4" w:rsidRPr="00C06CE6" w:rsidRDefault="00F51C04" w:rsidP="00880C35">
      <w:pPr>
        <w:pStyle w:val="BodyText"/>
        <w:tabs>
          <w:tab w:val="left" w:pos="846"/>
        </w:tabs>
        <w:ind w:left="0"/>
        <w:jc w:val="both"/>
        <w:rPr>
          <w:rFonts w:ascii="Times New Roman" w:hAnsi="Times New Roman" w:cs="Times New Roman"/>
          <w:noProof/>
          <w:sz w:val="24"/>
          <w:szCs w:val="24"/>
        </w:rPr>
      </w:pPr>
      <w:r>
        <w:rPr>
          <w:rFonts w:ascii="Times New Roman" w:hAnsi="Times New Roman"/>
          <w:sz w:val="24"/>
        </w:rPr>
        <w:t xml:space="preserve">3.12.1. </w:t>
      </w:r>
      <w:r>
        <w:rPr>
          <w:rFonts w:ascii="Times New Roman" w:hAnsi="Times New Roman"/>
          <w:b/>
          <w:bCs/>
          <w:sz w:val="24"/>
        </w:rPr>
        <w:t>Pasaules Pasta savienību</w:t>
      </w:r>
      <w:r>
        <w:rPr>
          <w:rFonts w:ascii="Times New Roman" w:hAnsi="Times New Roman"/>
          <w:sz w:val="24"/>
        </w:rPr>
        <w:t xml:space="preserve"> un ierobežotajām apvienībām;</w:t>
      </w:r>
    </w:p>
    <w:p w14:paraId="72A5EE94" w14:textId="7D2740D0" w:rsidR="000758D4" w:rsidRPr="00C06CE6" w:rsidRDefault="00880C35" w:rsidP="00880C35">
      <w:pPr>
        <w:pStyle w:val="BodyText"/>
        <w:tabs>
          <w:tab w:val="left" w:pos="846"/>
        </w:tabs>
        <w:ind w:left="0"/>
        <w:jc w:val="both"/>
        <w:rPr>
          <w:rFonts w:ascii="Times New Roman" w:hAnsi="Times New Roman" w:cs="Times New Roman"/>
          <w:noProof/>
          <w:sz w:val="24"/>
          <w:szCs w:val="24"/>
        </w:rPr>
      </w:pPr>
      <w:r>
        <w:rPr>
          <w:rFonts w:ascii="Times New Roman" w:hAnsi="Times New Roman"/>
          <w:sz w:val="24"/>
        </w:rPr>
        <w:t xml:space="preserve">3.12.2. </w:t>
      </w:r>
      <w:r>
        <w:rPr>
          <w:rFonts w:ascii="Times New Roman" w:hAnsi="Times New Roman"/>
          <w:b/>
          <w:bCs/>
          <w:sz w:val="24"/>
        </w:rPr>
        <w:t>Pasaules Pasta savienību</w:t>
      </w:r>
      <w:r>
        <w:rPr>
          <w:rFonts w:ascii="Times New Roman" w:hAnsi="Times New Roman"/>
          <w:sz w:val="24"/>
        </w:rPr>
        <w:t xml:space="preserve"> un Apvienoto Nāciju Organizāciju;</w:t>
      </w:r>
    </w:p>
    <w:p w14:paraId="62BE8A91" w14:textId="0CF56178" w:rsidR="000758D4" w:rsidRPr="00C06CE6" w:rsidRDefault="00880C35" w:rsidP="00880C35">
      <w:pPr>
        <w:pStyle w:val="BodyText"/>
        <w:tabs>
          <w:tab w:val="left" w:pos="845"/>
        </w:tabs>
        <w:ind w:left="0"/>
        <w:jc w:val="both"/>
        <w:rPr>
          <w:rFonts w:ascii="Times New Roman" w:hAnsi="Times New Roman" w:cs="Times New Roman"/>
          <w:noProof/>
          <w:sz w:val="24"/>
          <w:szCs w:val="24"/>
        </w:rPr>
      </w:pPr>
      <w:r>
        <w:rPr>
          <w:rFonts w:ascii="Times New Roman" w:hAnsi="Times New Roman"/>
          <w:sz w:val="24"/>
        </w:rPr>
        <w:t xml:space="preserve">3.12.3. </w:t>
      </w:r>
      <w:r>
        <w:rPr>
          <w:rFonts w:ascii="Times New Roman" w:hAnsi="Times New Roman"/>
          <w:b/>
          <w:bCs/>
          <w:sz w:val="24"/>
        </w:rPr>
        <w:t>Pasaules Pasta savienību</w:t>
      </w:r>
      <w:r>
        <w:rPr>
          <w:rFonts w:ascii="Times New Roman" w:hAnsi="Times New Roman"/>
          <w:sz w:val="24"/>
        </w:rPr>
        <w:t xml:space="preserve"> un starptautiskajām organizācijām, kuru darbībā Pasaules Pasta savienība ir ieinteresēta;</w:t>
      </w:r>
    </w:p>
    <w:p w14:paraId="42D6BE9B" w14:textId="4A10FFEA" w:rsidR="000758D4" w:rsidRPr="00C06CE6" w:rsidRDefault="00F51C04" w:rsidP="00F51C04">
      <w:pPr>
        <w:pStyle w:val="BodyText"/>
        <w:tabs>
          <w:tab w:val="left" w:pos="845"/>
        </w:tabs>
        <w:ind w:left="0"/>
        <w:jc w:val="both"/>
        <w:rPr>
          <w:rFonts w:ascii="Times New Roman" w:hAnsi="Times New Roman" w:cs="Times New Roman"/>
          <w:noProof/>
          <w:sz w:val="24"/>
          <w:szCs w:val="24"/>
        </w:rPr>
      </w:pPr>
      <w:r>
        <w:rPr>
          <w:rFonts w:ascii="Times New Roman" w:hAnsi="Times New Roman"/>
          <w:sz w:val="24"/>
        </w:rPr>
        <w:t xml:space="preserve">3.12.4. </w:t>
      </w:r>
      <w:r>
        <w:rPr>
          <w:rFonts w:ascii="Times New Roman" w:hAnsi="Times New Roman"/>
          <w:b/>
          <w:bCs/>
          <w:sz w:val="24"/>
        </w:rPr>
        <w:t>Pasaules Pasta savienību</w:t>
      </w:r>
      <w:r>
        <w:rPr>
          <w:rFonts w:ascii="Times New Roman" w:hAnsi="Times New Roman"/>
          <w:sz w:val="24"/>
        </w:rPr>
        <w:t xml:space="preserve"> un starptautiskajām organizācijām, apvienībām vai uzņēmumiem, ar kuriem Pasaules Pasta savienības struktūras vēlas konsultēties vai kuru darbā tās vēlas iesaistīties;</w:t>
      </w:r>
    </w:p>
    <w:p w14:paraId="435B29A8" w14:textId="0B9D72DD" w:rsidR="000758D4" w:rsidRPr="00C06CE6" w:rsidRDefault="001D0096" w:rsidP="001D0096">
      <w:pPr>
        <w:pStyle w:val="BodyText"/>
        <w:tabs>
          <w:tab w:val="left" w:pos="845"/>
        </w:tabs>
        <w:ind w:left="0"/>
        <w:jc w:val="both"/>
        <w:rPr>
          <w:rFonts w:ascii="Times New Roman" w:hAnsi="Times New Roman" w:cs="Times New Roman"/>
          <w:noProof/>
          <w:sz w:val="24"/>
          <w:szCs w:val="24"/>
        </w:rPr>
      </w:pPr>
      <w:r>
        <w:rPr>
          <w:rFonts w:ascii="Times New Roman" w:hAnsi="Times New Roman"/>
          <w:sz w:val="24"/>
        </w:rPr>
        <w:t>3.13. uzņemties Pasaules Pasta savienības struktūru ģenerālsekretāra pienākumus un, ņemot vērā Vispārīgā reglamenta īpašās prasības, šajā statusā īpaši uzraudzīt:</w:t>
      </w:r>
    </w:p>
    <w:p w14:paraId="3E69A154" w14:textId="060ECCE1" w:rsidR="001D0096" w:rsidRDefault="008F6E90" w:rsidP="008F6E90">
      <w:pPr>
        <w:pStyle w:val="BodyText"/>
        <w:tabs>
          <w:tab w:val="left" w:pos="844"/>
        </w:tabs>
        <w:ind w:left="0"/>
        <w:jc w:val="both"/>
        <w:rPr>
          <w:rFonts w:ascii="Times New Roman" w:hAnsi="Times New Roman" w:cs="Times New Roman"/>
          <w:noProof/>
          <w:sz w:val="24"/>
          <w:szCs w:val="24"/>
        </w:rPr>
      </w:pPr>
      <w:r>
        <w:rPr>
          <w:rFonts w:ascii="Times New Roman" w:hAnsi="Times New Roman"/>
          <w:sz w:val="24"/>
        </w:rPr>
        <w:t>3.13.1. Pasaules Pasta savienības struktūru darba sagatavošanu un organizēšanu;</w:t>
      </w:r>
    </w:p>
    <w:p w14:paraId="652465FB" w14:textId="551366D0" w:rsidR="001D0096" w:rsidRDefault="008F6E90" w:rsidP="008F6E90">
      <w:pPr>
        <w:pStyle w:val="BodyText"/>
        <w:tabs>
          <w:tab w:val="left" w:pos="844"/>
        </w:tabs>
        <w:ind w:left="0"/>
        <w:jc w:val="both"/>
        <w:rPr>
          <w:rFonts w:ascii="Times New Roman" w:hAnsi="Times New Roman" w:cs="Times New Roman"/>
          <w:noProof/>
          <w:sz w:val="24"/>
          <w:szCs w:val="24"/>
        </w:rPr>
      </w:pPr>
      <w:r>
        <w:rPr>
          <w:rFonts w:ascii="Times New Roman" w:hAnsi="Times New Roman"/>
          <w:sz w:val="24"/>
        </w:rPr>
        <w:t>3.13.2. dokumentu, ziņojumu un protokolu izstrādāšanu, pavairošanu un izplatīšanu;</w:t>
      </w:r>
    </w:p>
    <w:p w14:paraId="53694850" w14:textId="144B595E" w:rsidR="000758D4" w:rsidRPr="00C06CE6" w:rsidRDefault="008F6E90" w:rsidP="008F6E90">
      <w:pPr>
        <w:pStyle w:val="BodyText"/>
        <w:tabs>
          <w:tab w:val="left" w:pos="844"/>
        </w:tabs>
        <w:ind w:left="0"/>
        <w:jc w:val="both"/>
        <w:rPr>
          <w:rFonts w:ascii="Times New Roman" w:hAnsi="Times New Roman" w:cs="Times New Roman"/>
          <w:noProof/>
          <w:sz w:val="24"/>
          <w:szCs w:val="24"/>
        </w:rPr>
      </w:pPr>
      <w:r>
        <w:rPr>
          <w:rFonts w:ascii="Times New Roman" w:hAnsi="Times New Roman"/>
          <w:sz w:val="24"/>
        </w:rPr>
        <w:t>3.13.3. sekretariāta darbu Pasaules Pasta savienības struktūru sanāksmēs;</w:t>
      </w:r>
    </w:p>
    <w:p w14:paraId="0908171B" w14:textId="4761FC7E" w:rsidR="000758D4" w:rsidRPr="00C06CE6" w:rsidRDefault="008F6E90" w:rsidP="008F6E90">
      <w:pPr>
        <w:pStyle w:val="BodyText"/>
        <w:tabs>
          <w:tab w:val="left" w:pos="844"/>
        </w:tabs>
        <w:ind w:left="0"/>
        <w:jc w:val="both"/>
        <w:rPr>
          <w:rFonts w:ascii="Times New Roman" w:hAnsi="Times New Roman" w:cs="Times New Roman"/>
          <w:noProof/>
          <w:sz w:val="24"/>
          <w:szCs w:val="24"/>
        </w:rPr>
      </w:pPr>
      <w:r>
        <w:rPr>
          <w:rFonts w:ascii="Times New Roman" w:hAnsi="Times New Roman"/>
          <w:sz w:val="24"/>
        </w:rPr>
        <w:t>3.14. piedalīties Pasaules Pasta savienības struktūru sanāksmēs un diskusijās bez balsstiesībām, bet ar iespēju būt pārstāvētam.</w:t>
      </w:r>
    </w:p>
    <w:p w14:paraId="166B2BD2" w14:textId="77777777" w:rsidR="000758D4" w:rsidRPr="00C06CE6" w:rsidRDefault="000758D4" w:rsidP="00C06CE6">
      <w:pPr>
        <w:jc w:val="both"/>
        <w:rPr>
          <w:rFonts w:ascii="Times New Roman" w:eastAsia="Arial" w:hAnsi="Times New Roman" w:cs="Times New Roman"/>
          <w:noProof/>
          <w:sz w:val="24"/>
          <w:szCs w:val="24"/>
        </w:rPr>
      </w:pPr>
    </w:p>
    <w:p w14:paraId="59FCFFA4" w14:textId="4CDB8805" w:rsidR="000758D4" w:rsidRPr="00C06CE6" w:rsidRDefault="000758D4" w:rsidP="009A4860">
      <w:pPr>
        <w:pStyle w:val="BodyText"/>
        <w:ind w:left="0"/>
        <w:rPr>
          <w:rFonts w:ascii="Times New Roman" w:hAnsi="Times New Roman" w:cs="Times New Roman"/>
          <w:noProof/>
          <w:sz w:val="24"/>
          <w:szCs w:val="24"/>
        </w:rPr>
      </w:pPr>
      <w:r>
        <w:rPr>
          <w:rFonts w:ascii="Times New Roman" w:hAnsi="Times New Roman"/>
          <w:sz w:val="24"/>
        </w:rPr>
        <w:t>XIV pants</w:t>
      </w:r>
      <w:r>
        <w:rPr>
          <w:rFonts w:ascii="Times New Roman" w:hAnsi="Times New Roman"/>
          <w:sz w:val="24"/>
        </w:rPr>
        <w:br/>
        <w:t>(132. pants, grozīts)</w:t>
      </w:r>
      <w:r>
        <w:rPr>
          <w:rFonts w:ascii="Times New Roman" w:hAnsi="Times New Roman"/>
          <w:sz w:val="24"/>
        </w:rPr>
        <w:br/>
        <w:t>Informācija. Atzinumi. Aktu skaidrojumu un grozījumu pieprasījumi. Pieprasījumi. Pienākumi norēķinu veikšanā</w:t>
      </w:r>
    </w:p>
    <w:p w14:paraId="59E80EB1" w14:textId="77777777" w:rsidR="000758D4" w:rsidRPr="00C06CE6" w:rsidRDefault="000758D4" w:rsidP="00C06CE6">
      <w:pPr>
        <w:jc w:val="both"/>
        <w:rPr>
          <w:rFonts w:ascii="Times New Roman" w:eastAsia="Arial" w:hAnsi="Times New Roman" w:cs="Times New Roman"/>
          <w:noProof/>
          <w:sz w:val="24"/>
          <w:szCs w:val="24"/>
        </w:rPr>
      </w:pPr>
    </w:p>
    <w:p w14:paraId="36888D85" w14:textId="7890659C" w:rsidR="000758D4" w:rsidRPr="00C06CE6" w:rsidRDefault="008F6E90" w:rsidP="008F6E90">
      <w:pPr>
        <w:pStyle w:val="BodyText"/>
        <w:tabs>
          <w:tab w:val="left" w:pos="844"/>
        </w:tabs>
        <w:ind w:left="0"/>
        <w:jc w:val="both"/>
        <w:rPr>
          <w:rFonts w:ascii="Times New Roman" w:hAnsi="Times New Roman" w:cs="Times New Roman"/>
          <w:noProof/>
          <w:sz w:val="24"/>
          <w:szCs w:val="24"/>
        </w:rPr>
      </w:pPr>
      <w:r>
        <w:rPr>
          <w:rFonts w:ascii="Times New Roman" w:hAnsi="Times New Roman"/>
          <w:sz w:val="24"/>
        </w:rPr>
        <w:t>1. Starptautiskais birojs vienmēr ir Administratīvās padomes, Pasta darbības padomes un dalībvalstu, un to izraudzīto operatoru rīcībā, lai sniegtu jebkādu nepieciešamo informāciju par jautājumiem, kas attiecas uz pasta pakalpojumiem.</w:t>
      </w:r>
    </w:p>
    <w:p w14:paraId="2FA9EC67" w14:textId="77777777" w:rsidR="000758D4" w:rsidRPr="00C06CE6" w:rsidRDefault="000758D4" w:rsidP="00C06CE6">
      <w:pPr>
        <w:jc w:val="both"/>
        <w:rPr>
          <w:rFonts w:ascii="Times New Roman" w:eastAsia="Arial" w:hAnsi="Times New Roman" w:cs="Times New Roman"/>
          <w:noProof/>
          <w:sz w:val="24"/>
          <w:szCs w:val="24"/>
        </w:rPr>
      </w:pPr>
    </w:p>
    <w:p w14:paraId="24DEF107" w14:textId="31DA908F" w:rsidR="000758D4" w:rsidRPr="00C06CE6" w:rsidRDefault="008F6E90" w:rsidP="008F6E90">
      <w:pPr>
        <w:tabs>
          <w:tab w:val="left" w:pos="844"/>
        </w:tabs>
        <w:jc w:val="both"/>
        <w:rPr>
          <w:rFonts w:ascii="Times New Roman" w:eastAsia="Arial" w:hAnsi="Times New Roman" w:cs="Times New Roman"/>
          <w:noProof/>
          <w:sz w:val="24"/>
          <w:szCs w:val="24"/>
        </w:rPr>
      </w:pPr>
      <w:r>
        <w:rPr>
          <w:rFonts w:ascii="Times New Roman" w:hAnsi="Times New Roman"/>
          <w:sz w:val="24"/>
        </w:rPr>
        <w:t xml:space="preserve">2. Starptautiskais birojs konkrēti vāc, salīdzina, publicē un izplata jebkādu informāciju, kas ir noderīga </w:t>
      </w:r>
      <w:r>
        <w:rPr>
          <w:rFonts w:ascii="Times New Roman" w:hAnsi="Times New Roman"/>
          <w:b/>
          <w:sz w:val="24"/>
        </w:rPr>
        <w:t>pasta</w:t>
      </w:r>
      <w:r>
        <w:rPr>
          <w:rFonts w:ascii="Times New Roman" w:hAnsi="Times New Roman"/>
          <w:sz w:val="24"/>
        </w:rPr>
        <w:t xml:space="preserve"> pakalpojumu veikšanā, pēc iesaistīto pušu lūguma sniedz atzinumu par strīdīgiem jautājumiem </w:t>
      </w:r>
      <w:r>
        <w:rPr>
          <w:rFonts w:ascii="Times New Roman" w:hAnsi="Times New Roman"/>
          <w:b/>
          <w:sz w:val="24"/>
        </w:rPr>
        <w:t>vai nodrošina strīda izšķiršanas pakalpojumus (minētos pakalpojumus sniedz par maksu un saskaņā ar atbilstošajām procedūrām, ko pieņēmusi Administratīvā padome)</w:t>
      </w:r>
      <w:r>
        <w:rPr>
          <w:rFonts w:ascii="Times New Roman" w:hAnsi="Times New Roman"/>
          <w:sz w:val="24"/>
        </w:rPr>
        <w:t>, rīkojas, ja saņemti pieprasījumi par Pasaules Pasta savienības aktu skaidrojumiem un grozījumiem, un kopumā veic tādu izpētes un redakcionālo vai dokumentēšanas darbu, kas noteikts Pasaules Pasta savienības aktos vai ko birojam var uzdot izpildei Pasaules Pasta savienības interesēs.</w:t>
      </w:r>
    </w:p>
    <w:p w14:paraId="17D16992" w14:textId="77777777" w:rsidR="000758D4" w:rsidRPr="00C06CE6" w:rsidRDefault="000758D4" w:rsidP="00C06CE6">
      <w:pPr>
        <w:jc w:val="both"/>
        <w:rPr>
          <w:rFonts w:ascii="Times New Roman" w:eastAsia="Arial" w:hAnsi="Times New Roman" w:cs="Times New Roman"/>
          <w:noProof/>
          <w:sz w:val="24"/>
          <w:szCs w:val="24"/>
        </w:rPr>
      </w:pPr>
    </w:p>
    <w:p w14:paraId="57CBB937" w14:textId="59BF2CC8" w:rsidR="000758D4" w:rsidRPr="00C06CE6" w:rsidRDefault="008F6E90" w:rsidP="008F6E90">
      <w:pPr>
        <w:pStyle w:val="BodyText"/>
        <w:tabs>
          <w:tab w:val="left" w:pos="702"/>
        </w:tabs>
        <w:ind w:left="0"/>
        <w:jc w:val="both"/>
        <w:rPr>
          <w:rFonts w:ascii="Times New Roman" w:hAnsi="Times New Roman" w:cs="Times New Roman"/>
          <w:noProof/>
          <w:sz w:val="24"/>
          <w:szCs w:val="24"/>
        </w:rPr>
      </w:pPr>
      <w:r>
        <w:rPr>
          <w:rFonts w:ascii="Times New Roman" w:hAnsi="Times New Roman"/>
          <w:sz w:val="24"/>
        </w:rPr>
        <w:t>3. Lai konkrētā jautājumā noskaidrotu citu dalībvalstu un to izraudzīto operatoru viedokli, Starptautiskais birojs pēc citu dalībvalstu un to izraudzīto operatoru lūguma veic arī aptaujas. Aptaujas rezultātam nav balss statusa, un tas nav oficiāli saistošs.</w:t>
      </w:r>
    </w:p>
    <w:p w14:paraId="3D8D4F25" w14:textId="77777777" w:rsidR="000758D4" w:rsidRPr="00C06CE6" w:rsidRDefault="000758D4" w:rsidP="00C06CE6">
      <w:pPr>
        <w:jc w:val="both"/>
        <w:rPr>
          <w:rFonts w:ascii="Times New Roman" w:eastAsia="Arial" w:hAnsi="Times New Roman" w:cs="Times New Roman"/>
          <w:noProof/>
          <w:sz w:val="24"/>
          <w:szCs w:val="24"/>
        </w:rPr>
      </w:pPr>
    </w:p>
    <w:p w14:paraId="712201F3" w14:textId="7DA33880" w:rsidR="000758D4" w:rsidRPr="00C06CE6" w:rsidRDefault="008F6E90" w:rsidP="008F6E90">
      <w:pPr>
        <w:pStyle w:val="BodyText"/>
        <w:tabs>
          <w:tab w:val="left" w:pos="702"/>
        </w:tabs>
        <w:ind w:left="0"/>
        <w:jc w:val="both"/>
        <w:rPr>
          <w:rFonts w:ascii="Times New Roman" w:hAnsi="Times New Roman" w:cs="Times New Roman"/>
          <w:noProof/>
          <w:sz w:val="24"/>
          <w:szCs w:val="24"/>
        </w:rPr>
      </w:pPr>
      <w:r>
        <w:rPr>
          <w:rFonts w:ascii="Times New Roman" w:hAnsi="Times New Roman"/>
          <w:sz w:val="24"/>
        </w:rPr>
        <w:t>4. Starptautiskais birojs var darboties kā klīringa iestāde jebkāda veida norēķinu veikšanai par pasta pakalpojumiem.</w:t>
      </w:r>
    </w:p>
    <w:p w14:paraId="7D6479F3" w14:textId="77777777" w:rsidR="00C06CE6" w:rsidRDefault="00C06CE6" w:rsidP="00C06CE6">
      <w:pPr>
        <w:jc w:val="both"/>
        <w:rPr>
          <w:rFonts w:ascii="Times New Roman" w:eastAsia="Arial" w:hAnsi="Times New Roman" w:cs="Times New Roman"/>
          <w:noProof/>
          <w:sz w:val="24"/>
          <w:szCs w:val="24"/>
        </w:rPr>
      </w:pPr>
    </w:p>
    <w:p w14:paraId="3B529895" w14:textId="6AEEF3F8" w:rsidR="000758D4" w:rsidRPr="00C06CE6" w:rsidRDefault="008F6E90" w:rsidP="008F6E90">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5. Starptautiskais birojs nodrošina to komerciālo datu konfidencialitāti un drošību, kurus iesniegušas dalībvalstis un/vai to izraudzītie operatori un kuri iegūti, pildot Pasaules Pasta savienības aktos vai lēmumos noteiktos pienākumus.</w:t>
      </w:r>
    </w:p>
    <w:p w14:paraId="6AB465AA" w14:textId="77777777" w:rsidR="000758D4" w:rsidRPr="00C06CE6" w:rsidRDefault="000758D4" w:rsidP="00C06CE6">
      <w:pPr>
        <w:jc w:val="both"/>
        <w:rPr>
          <w:rFonts w:ascii="Times New Roman" w:eastAsia="Arial" w:hAnsi="Times New Roman" w:cs="Times New Roman"/>
          <w:noProof/>
          <w:sz w:val="24"/>
          <w:szCs w:val="24"/>
        </w:rPr>
      </w:pPr>
    </w:p>
    <w:p w14:paraId="331EF8B1" w14:textId="08EEFE61" w:rsidR="000758D4" w:rsidRPr="00C06CE6" w:rsidRDefault="000758D4" w:rsidP="009A4860">
      <w:pPr>
        <w:pStyle w:val="BodyText"/>
        <w:ind w:left="0"/>
        <w:rPr>
          <w:rFonts w:ascii="Times New Roman" w:hAnsi="Times New Roman" w:cs="Times New Roman"/>
          <w:noProof/>
          <w:sz w:val="24"/>
          <w:szCs w:val="24"/>
        </w:rPr>
      </w:pPr>
      <w:r>
        <w:rPr>
          <w:rFonts w:ascii="Times New Roman" w:hAnsi="Times New Roman"/>
          <w:sz w:val="24"/>
        </w:rPr>
        <w:t>XV pants</w:t>
      </w:r>
      <w:r>
        <w:rPr>
          <w:rFonts w:ascii="Times New Roman" w:hAnsi="Times New Roman"/>
          <w:sz w:val="24"/>
        </w:rPr>
        <w:br/>
        <w:t>(138. pants, grozīts)</w:t>
      </w:r>
      <w:r>
        <w:rPr>
          <w:rFonts w:ascii="Times New Roman" w:hAnsi="Times New Roman"/>
          <w:sz w:val="24"/>
        </w:rPr>
        <w:br/>
        <w:t>Procedūra priekšlikumu iesniegšanai kongresā</w:t>
      </w:r>
    </w:p>
    <w:p w14:paraId="4637700C" w14:textId="77777777" w:rsidR="000758D4" w:rsidRPr="00C06CE6" w:rsidRDefault="000758D4" w:rsidP="00C06CE6">
      <w:pPr>
        <w:jc w:val="both"/>
        <w:rPr>
          <w:rFonts w:ascii="Times New Roman" w:eastAsia="Arial" w:hAnsi="Times New Roman" w:cs="Times New Roman"/>
          <w:noProof/>
          <w:sz w:val="24"/>
          <w:szCs w:val="24"/>
        </w:rPr>
      </w:pPr>
    </w:p>
    <w:p w14:paraId="57D25CB7" w14:textId="5C58F740" w:rsidR="000758D4" w:rsidRPr="00C06CE6" w:rsidRDefault="001005E5" w:rsidP="001005E5">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1. Ņemot vērā 2. un 5. punktā minētos izņēmumus, dalībvalstis iesniedz kongresam visus priekšlikumus saskaņā ar šādu procedūru:</w:t>
      </w:r>
    </w:p>
    <w:p w14:paraId="3C3BC8F3" w14:textId="2B90CE69" w:rsidR="000758D4" w:rsidRPr="00C06CE6" w:rsidRDefault="001005E5" w:rsidP="001005E5">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 xml:space="preserve">1.1. priekšlikumus pieņem tad, ja Starptautiskais birojs tos saņem vismaz </w:t>
      </w:r>
      <w:r>
        <w:rPr>
          <w:rFonts w:ascii="Times New Roman" w:hAnsi="Times New Roman"/>
          <w:b/>
          <w:sz w:val="24"/>
        </w:rPr>
        <w:t>četrus</w:t>
      </w:r>
      <w:r>
        <w:rPr>
          <w:rFonts w:ascii="Times New Roman" w:hAnsi="Times New Roman"/>
          <w:sz w:val="24"/>
        </w:rPr>
        <w:t xml:space="preserve"> mēnešus pirms kongresa atklāšanas dienas;</w:t>
      </w:r>
    </w:p>
    <w:p w14:paraId="5C98DE67" w14:textId="62A93701" w:rsidR="000758D4" w:rsidRPr="00C06CE6" w:rsidRDefault="001005E5" w:rsidP="001005E5">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 xml:space="preserve">1.2. redakcionālus priekšlikumus nepieņem </w:t>
      </w:r>
      <w:r>
        <w:rPr>
          <w:rFonts w:ascii="Times New Roman" w:hAnsi="Times New Roman"/>
          <w:b/>
          <w:sz w:val="24"/>
        </w:rPr>
        <w:t>četru</w:t>
      </w:r>
      <w:r>
        <w:rPr>
          <w:rFonts w:ascii="Times New Roman" w:hAnsi="Times New Roman"/>
          <w:sz w:val="24"/>
        </w:rPr>
        <w:t xml:space="preserve"> mēnešu laikposmā pirms kongresa atklāšanas dienas;</w:t>
      </w:r>
    </w:p>
    <w:p w14:paraId="6F99043C" w14:textId="778E3531" w:rsidR="000758D4" w:rsidRPr="00C06CE6" w:rsidRDefault="001005E5" w:rsidP="001005E5">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 xml:space="preserve">1.3. tos priekšlikumus par satura būtību, ko Starptautiskais birojs saņem </w:t>
      </w:r>
      <w:r>
        <w:rPr>
          <w:rFonts w:ascii="Times New Roman" w:hAnsi="Times New Roman"/>
          <w:b/>
          <w:sz w:val="24"/>
        </w:rPr>
        <w:t>3–4</w:t>
      </w:r>
      <w:r>
        <w:rPr>
          <w:rFonts w:ascii="Times New Roman" w:hAnsi="Times New Roman"/>
          <w:sz w:val="24"/>
        </w:rPr>
        <w:t> mēnešus pirms kongresa atklāšanas dienas, pieņem tikai tad, ja tos atbalsta vismaz divas dalībvalstis;</w:t>
      </w:r>
    </w:p>
    <w:p w14:paraId="5C446470" w14:textId="6D42659E" w:rsidR="000758D4" w:rsidRPr="00C06CE6" w:rsidRDefault="001005E5" w:rsidP="001005E5">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1.4. tos priekšlikumus par satura būtību, ko Starptautiskais birojs saņem 2–</w:t>
      </w:r>
      <w:r>
        <w:rPr>
          <w:rFonts w:ascii="Times New Roman" w:hAnsi="Times New Roman"/>
          <w:b/>
          <w:sz w:val="24"/>
        </w:rPr>
        <w:t>3</w:t>
      </w:r>
      <w:r>
        <w:rPr>
          <w:rFonts w:ascii="Times New Roman" w:hAnsi="Times New Roman"/>
          <w:sz w:val="24"/>
        </w:rPr>
        <w:t> mēnešus pirms kongresa atklāšanas dienas, pieņem tikai tad, ja tos atbalsta vismaz astoņas dalībvalstis; pēc minētā termiņa beigām priekšlikumus nepieņem;</w:t>
      </w:r>
    </w:p>
    <w:p w14:paraId="46CDF33B" w14:textId="271E1373" w:rsidR="000758D4" w:rsidRPr="00C06CE6" w:rsidRDefault="001005E5" w:rsidP="001005E5">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1.5. atbalsta deklarācijas jāiesniedz Starptautiskajā birojā tajā pašā termiņā kā priekšlikums, uz kuru tās attiecas.</w:t>
      </w:r>
    </w:p>
    <w:p w14:paraId="65F8F067" w14:textId="77777777" w:rsidR="000758D4" w:rsidRPr="00C06CE6" w:rsidRDefault="000758D4" w:rsidP="00C06CE6">
      <w:pPr>
        <w:jc w:val="both"/>
        <w:rPr>
          <w:rFonts w:ascii="Times New Roman" w:eastAsia="Arial" w:hAnsi="Times New Roman" w:cs="Times New Roman"/>
          <w:noProof/>
          <w:sz w:val="24"/>
          <w:szCs w:val="24"/>
        </w:rPr>
      </w:pPr>
    </w:p>
    <w:p w14:paraId="1A2B94AF" w14:textId="0E95C7AB" w:rsidR="000758D4" w:rsidRPr="00C06CE6" w:rsidRDefault="001005E5" w:rsidP="001005E5">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 xml:space="preserve">2. Priekšlikumus par Konstitūciju vai Vispārīgo reglamentu Starptautiskais birojs saņem vismaz </w:t>
      </w:r>
      <w:r>
        <w:rPr>
          <w:rFonts w:ascii="Times New Roman" w:hAnsi="Times New Roman"/>
          <w:b/>
          <w:sz w:val="24"/>
        </w:rPr>
        <w:t>četrus</w:t>
      </w:r>
      <w:r>
        <w:rPr>
          <w:rFonts w:ascii="Times New Roman" w:hAnsi="Times New Roman"/>
          <w:sz w:val="24"/>
        </w:rPr>
        <w:t xml:space="preserve"> mēnešus pirms kongresa atklāšanas; netiek izskatīti priekšlikumi, kuri saņemti pēc minētās dienas, taču pirms kongresa atklāšanas, ja vien kongress par to nelemj ar divām trešdaļām kongresā pārstāvēto dalībvalstu vairākumu un ja vien nav izpildīti 1. punktā minētie nosacījumi.</w:t>
      </w:r>
    </w:p>
    <w:p w14:paraId="14F3BB51" w14:textId="77777777" w:rsidR="000758D4" w:rsidRPr="00C06CE6" w:rsidRDefault="000758D4" w:rsidP="00C06CE6">
      <w:pPr>
        <w:jc w:val="both"/>
        <w:rPr>
          <w:rFonts w:ascii="Times New Roman" w:eastAsia="Arial" w:hAnsi="Times New Roman" w:cs="Times New Roman"/>
          <w:noProof/>
          <w:sz w:val="24"/>
          <w:szCs w:val="24"/>
        </w:rPr>
      </w:pPr>
    </w:p>
    <w:p w14:paraId="6565DFAD" w14:textId="36CB4FCD" w:rsidR="000758D4" w:rsidRPr="00C06CE6" w:rsidRDefault="001005E5" w:rsidP="001005E5">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3. Parasti katram priekšlikumam ir tikai viens mērķis, un tas paredz tikai tādas izmaiņas, kas atbilst šim mērķim. Līdzīgi ikvienam priekšlikumam, kas var Pasaules Pasta savienībai radīt būtiskas izmaksas, pievieno norādi par tā finansiālo ietekmi, un šo norādi dalībvalsts, kas iesniegusi priekšlikumu, sagatavo, konsultējoties ar Starptautisko biroju, lai varētu aprēķināt tā īstenošanai nepieciešamo finansiālo resursu apjomu.</w:t>
      </w:r>
    </w:p>
    <w:p w14:paraId="1042D41B" w14:textId="77777777" w:rsidR="000758D4" w:rsidRPr="00C06CE6" w:rsidRDefault="000758D4" w:rsidP="00C06CE6">
      <w:pPr>
        <w:jc w:val="both"/>
        <w:rPr>
          <w:rFonts w:ascii="Times New Roman" w:eastAsia="Arial" w:hAnsi="Times New Roman" w:cs="Times New Roman"/>
          <w:noProof/>
          <w:sz w:val="24"/>
          <w:szCs w:val="24"/>
        </w:rPr>
      </w:pPr>
    </w:p>
    <w:p w14:paraId="6ECFC4A1" w14:textId="24E1E061" w:rsidR="000758D4" w:rsidRPr="00C06CE6" w:rsidRDefault="001005E5" w:rsidP="001005E5">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4. Dalībvalstis iesniedz priekšlikumus ar virsrakstu “Redakcionāls priekšlikums”, un Starptautiskais birojs tos publicē ar numuru, aiz kura norādīts burts “R”. Priekšlikumus, kuriem nav šīs norādes, bet kuri, pēc Starptautiskā biroja domām, attiecas tikai uz redakcionāliem jautājumiem, publicē ar attiecīgu anotāciju; Starptautiskais birojs sagatavo kongresam sarakstu ar šiem priekšlikumiem.</w:t>
      </w:r>
    </w:p>
    <w:p w14:paraId="33B756DD" w14:textId="77777777" w:rsidR="000758D4" w:rsidRPr="00C06CE6" w:rsidRDefault="000758D4" w:rsidP="00C06CE6">
      <w:pPr>
        <w:jc w:val="both"/>
        <w:rPr>
          <w:rFonts w:ascii="Times New Roman" w:eastAsia="Arial" w:hAnsi="Times New Roman" w:cs="Times New Roman"/>
          <w:noProof/>
          <w:sz w:val="24"/>
          <w:szCs w:val="24"/>
        </w:rPr>
      </w:pPr>
    </w:p>
    <w:p w14:paraId="1B8C383A" w14:textId="1BEDE6EA" w:rsidR="000758D4" w:rsidRPr="00C06CE6" w:rsidRDefault="001005E5" w:rsidP="001005E5">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5. Procedūru, kas paredzēta 1. un 4. punktā, nepiemēro nedz priekšlikumiem par kongresu kārtības rulli, nedz priekšlikumiem, kurus iesniegusi Administratīvā padome vai Pasta darbības padome.</w:t>
      </w:r>
    </w:p>
    <w:p w14:paraId="6D55B7AC" w14:textId="77777777" w:rsidR="000758D4" w:rsidRPr="00C06CE6" w:rsidRDefault="000758D4" w:rsidP="00C06CE6">
      <w:pPr>
        <w:jc w:val="both"/>
        <w:rPr>
          <w:rFonts w:ascii="Times New Roman" w:eastAsia="Arial" w:hAnsi="Times New Roman" w:cs="Times New Roman"/>
          <w:noProof/>
          <w:sz w:val="24"/>
          <w:szCs w:val="24"/>
        </w:rPr>
      </w:pPr>
    </w:p>
    <w:p w14:paraId="191F4BE7" w14:textId="6BFE266D" w:rsidR="000758D4" w:rsidRPr="00C06CE6" w:rsidRDefault="000758D4" w:rsidP="009A4860">
      <w:pPr>
        <w:pStyle w:val="BodyText"/>
        <w:ind w:left="0"/>
        <w:rPr>
          <w:rFonts w:ascii="Times New Roman" w:hAnsi="Times New Roman" w:cs="Times New Roman"/>
          <w:noProof/>
          <w:sz w:val="24"/>
          <w:szCs w:val="24"/>
        </w:rPr>
      </w:pPr>
      <w:r>
        <w:rPr>
          <w:rFonts w:ascii="Times New Roman" w:hAnsi="Times New Roman"/>
          <w:sz w:val="24"/>
        </w:rPr>
        <w:t>XVI pants</w:t>
      </w:r>
      <w:r>
        <w:rPr>
          <w:rFonts w:ascii="Times New Roman" w:hAnsi="Times New Roman"/>
          <w:sz w:val="24"/>
        </w:rPr>
        <w:br/>
        <w:t>(138.bis pants, grozīts)</w:t>
      </w:r>
      <w:r>
        <w:rPr>
          <w:rFonts w:ascii="Times New Roman" w:hAnsi="Times New Roman"/>
          <w:sz w:val="24"/>
          <w:vertAlign w:val="superscript"/>
        </w:rPr>
        <w:br/>
      </w:r>
      <w:r>
        <w:rPr>
          <w:rFonts w:ascii="Times New Roman" w:hAnsi="Times New Roman"/>
          <w:sz w:val="24"/>
        </w:rPr>
        <w:t>Procedūra to priekšlikumu grozīšanai, kas iesniegti saskaņā ar 138. pantu</w:t>
      </w:r>
    </w:p>
    <w:p w14:paraId="60AFA5E5" w14:textId="77777777" w:rsidR="000758D4" w:rsidRPr="00C06CE6" w:rsidRDefault="000758D4" w:rsidP="00C06CE6">
      <w:pPr>
        <w:jc w:val="both"/>
        <w:rPr>
          <w:rFonts w:ascii="Times New Roman" w:eastAsia="Arial" w:hAnsi="Times New Roman" w:cs="Times New Roman"/>
          <w:noProof/>
          <w:sz w:val="24"/>
          <w:szCs w:val="24"/>
        </w:rPr>
      </w:pPr>
    </w:p>
    <w:p w14:paraId="4D7C3F3F" w14:textId="7123A9E4" w:rsidR="000758D4" w:rsidRPr="00C06CE6" w:rsidRDefault="000758D4" w:rsidP="00C06CE6">
      <w:pPr>
        <w:pStyle w:val="BodyText"/>
        <w:ind w:left="0"/>
        <w:jc w:val="both"/>
        <w:rPr>
          <w:rFonts w:ascii="Times New Roman" w:hAnsi="Times New Roman" w:cs="Times New Roman"/>
          <w:noProof/>
          <w:sz w:val="24"/>
          <w:szCs w:val="24"/>
        </w:rPr>
      </w:pPr>
      <w:r>
        <w:rPr>
          <w:rFonts w:ascii="Times New Roman" w:hAnsi="Times New Roman"/>
          <w:sz w:val="24"/>
        </w:rPr>
        <w:t xml:space="preserve">1. Grozījumus jau izteiktiem priekšlikumiem, </w:t>
      </w:r>
      <w:r>
        <w:rPr>
          <w:rFonts w:ascii="Times New Roman" w:hAnsi="Times New Roman"/>
          <w:b/>
          <w:sz w:val="24"/>
        </w:rPr>
        <w:t>tostarp</w:t>
      </w:r>
      <w:r>
        <w:rPr>
          <w:rFonts w:ascii="Times New Roman" w:hAnsi="Times New Roman"/>
          <w:sz w:val="24"/>
        </w:rPr>
        <w:t xml:space="preserve"> tiem, ko iesniegusi Administratīvā padome vai Pasta darbības padome, </w:t>
      </w:r>
      <w:r>
        <w:rPr>
          <w:rFonts w:ascii="Times New Roman" w:hAnsi="Times New Roman"/>
          <w:b/>
          <w:sz w:val="24"/>
        </w:rPr>
        <w:t>var iesniegt</w:t>
      </w:r>
      <w:r>
        <w:rPr>
          <w:rFonts w:ascii="Times New Roman" w:hAnsi="Times New Roman"/>
          <w:sz w:val="24"/>
        </w:rPr>
        <w:t xml:space="preserve"> Starptautiskajam birojam saskaņā ar kongresu kārtības ruļļa noteikumiem.</w:t>
      </w:r>
    </w:p>
    <w:p w14:paraId="329333CC" w14:textId="77777777" w:rsidR="000758D4" w:rsidRPr="00C06CE6" w:rsidRDefault="000758D4" w:rsidP="00C06CE6">
      <w:pPr>
        <w:jc w:val="both"/>
        <w:rPr>
          <w:rFonts w:ascii="Times New Roman" w:eastAsia="Arial" w:hAnsi="Times New Roman" w:cs="Times New Roman"/>
          <w:noProof/>
          <w:sz w:val="24"/>
          <w:szCs w:val="24"/>
        </w:rPr>
      </w:pPr>
    </w:p>
    <w:p w14:paraId="5436DFC4" w14:textId="3AA7FC9E" w:rsidR="000758D4" w:rsidRPr="00C06CE6" w:rsidRDefault="000758D4" w:rsidP="00C06CE6">
      <w:pPr>
        <w:pStyle w:val="Heading3"/>
        <w:ind w:left="0"/>
        <w:jc w:val="both"/>
        <w:rPr>
          <w:rFonts w:ascii="Times New Roman" w:hAnsi="Times New Roman" w:cs="Times New Roman"/>
          <w:noProof/>
          <w:sz w:val="24"/>
          <w:szCs w:val="24"/>
        </w:rPr>
      </w:pPr>
      <w:r>
        <w:rPr>
          <w:rFonts w:ascii="Times New Roman" w:hAnsi="Times New Roman"/>
          <w:sz w:val="24"/>
        </w:rPr>
        <w:t>2. (Svītrots)</w:t>
      </w:r>
    </w:p>
    <w:p w14:paraId="4239D0A8" w14:textId="77777777" w:rsidR="000758D4" w:rsidRPr="00C06CE6" w:rsidRDefault="000758D4" w:rsidP="00C06CE6">
      <w:pPr>
        <w:jc w:val="both"/>
        <w:rPr>
          <w:rFonts w:ascii="Times New Roman" w:eastAsia="Arial" w:hAnsi="Times New Roman" w:cs="Times New Roman"/>
          <w:b/>
          <w:bCs/>
          <w:noProof/>
          <w:sz w:val="24"/>
          <w:szCs w:val="24"/>
        </w:rPr>
      </w:pPr>
    </w:p>
    <w:p w14:paraId="1C8C6BEC" w14:textId="7F11573E" w:rsidR="000758D4" w:rsidRPr="00C06CE6" w:rsidRDefault="000758D4" w:rsidP="009A4860">
      <w:pPr>
        <w:pStyle w:val="BodyText"/>
        <w:ind w:left="0"/>
        <w:rPr>
          <w:rFonts w:ascii="Times New Roman" w:hAnsi="Times New Roman" w:cs="Times New Roman"/>
          <w:noProof/>
          <w:sz w:val="24"/>
          <w:szCs w:val="24"/>
        </w:rPr>
      </w:pPr>
      <w:r>
        <w:rPr>
          <w:rFonts w:ascii="Times New Roman" w:hAnsi="Times New Roman"/>
          <w:sz w:val="24"/>
        </w:rPr>
        <w:t>XVII pants</w:t>
      </w:r>
      <w:r>
        <w:rPr>
          <w:rFonts w:ascii="Times New Roman" w:hAnsi="Times New Roman"/>
          <w:sz w:val="24"/>
        </w:rPr>
        <w:br/>
        <w:t>(140. pants, grozīts)</w:t>
      </w:r>
      <w:r>
        <w:rPr>
          <w:rFonts w:ascii="Times New Roman" w:hAnsi="Times New Roman"/>
          <w:sz w:val="24"/>
        </w:rPr>
        <w:br/>
        <w:t>Priekšlikumu par Konvencijas vai nolīgumu grozījumiem izskatīšana kongresu starplaikā</w:t>
      </w:r>
    </w:p>
    <w:p w14:paraId="52150A96" w14:textId="77777777" w:rsidR="000758D4" w:rsidRPr="00C06CE6" w:rsidRDefault="000758D4" w:rsidP="00C06CE6">
      <w:pPr>
        <w:jc w:val="both"/>
        <w:rPr>
          <w:rFonts w:ascii="Times New Roman" w:eastAsia="Arial" w:hAnsi="Times New Roman" w:cs="Times New Roman"/>
          <w:noProof/>
          <w:sz w:val="24"/>
          <w:szCs w:val="24"/>
        </w:rPr>
      </w:pPr>
    </w:p>
    <w:p w14:paraId="0C43EBC5" w14:textId="03CE4B55" w:rsidR="000758D4" w:rsidRPr="00C06CE6" w:rsidRDefault="001005E5" w:rsidP="001005E5">
      <w:pPr>
        <w:tabs>
          <w:tab w:val="left" w:pos="705"/>
        </w:tabs>
        <w:jc w:val="both"/>
        <w:rPr>
          <w:rFonts w:ascii="Times New Roman" w:eastAsia="Arial" w:hAnsi="Times New Roman" w:cs="Times New Roman"/>
          <w:b/>
          <w:bCs/>
          <w:noProof/>
          <w:sz w:val="24"/>
          <w:szCs w:val="24"/>
        </w:rPr>
      </w:pPr>
      <w:r>
        <w:rPr>
          <w:rFonts w:ascii="Times New Roman" w:hAnsi="Times New Roman"/>
          <w:sz w:val="24"/>
        </w:rPr>
        <w:t xml:space="preserve">1. Katram priekšlikumam par Konvenciju, nolīgumiem un to noslēguma protokoliem piemēro šādu procedūru: ja dalībvalsts ir nosūtījusi priekšlikumu Starptautiskajam birojam, tas pārsūta šo priekšlikumu izskatīšanai visām dalībvalstīm. Priekšlikumu izskatīšanas un komentāru nosūtīšanas termiņš Starptautiskajam birojam ir 45 dienas. Grozījumus izdarīt nav atļauts. Kad pagājušas 45 dienas, Starptautiskais birojs nosūta dalībvalstīm visus saņemtos komentārus un uzaicina katru dalībvalsti balsot par vai pret priekšlikumu. </w:t>
      </w:r>
      <w:r>
        <w:rPr>
          <w:rFonts w:ascii="Times New Roman" w:hAnsi="Times New Roman"/>
          <w:b/>
          <w:sz w:val="24"/>
        </w:rPr>
        <w:t>Uzskata</w:t>
      </w:r>
      <w:r>
        <w:rPr>
          <w:rFonts w:ascii="Times New Roman" w:hAnsi="Times New Roman"/>
          <w:sz w:val="24"/>
        </w:rPr>
        <w:t xml:space="preserve">, ka tās dalībvalstis, </w:t>
      </w:r>
      <w:r>
        <w:rPr>
          <w:rFonts w:ascii="Times New Roman" w:hAnsi="Times New Roman"/>
          <w:b/>
          <w:sz w:val="24"/>
        </w:rPr>
        <w:t>kuru balsojumu Starptautiskais birojs nav saņēmis</w:t>
      </w:r>
      <w:r>
        <w:rPr>
          <w:rFonts w:ascii="Times New Roman" w:hAnsi="Times New Roman"/>
          <w:sz w:val="24"/>
        </w:rPr>
        <w:t xml:space="preserve"> 45 dienu laikā, ir atturējušās. Iepriekšminētos termiņus skaita no Starptautiskā biroja cirkulāru izdošanas dienas. </w:t>
      </w:r>
      <w:r>
        <w:rPr>
          <w:rFonts w:ascii="Times New Roman" w:hAnsi="Times New Roman"/>
          <w:b/>
          <w:sz w:val="24"/>
        </w:rPr>
        <w:t>Jebkuru dokumentu un komentārus saistībā ar iepriekš minēto procedūru iesniedz fiziski vai izmantojot drošus elektroniskos līdzekļus, un, ja dokumentus un komentārus dalībvalsts iesniedz Starptautiskajam birojam, tos paraksta attiecīgās dalībvalsts valsts iestādes pienācīgi pilnvarots pārstāvis. Šajā punktā termins “droši elektroniskie līdzekļi” attiecas uz jebkādiem elektroniskiem līdzekļiem, ko izmanto datu apstrādei, uzglabāšanai un pārsūtīšanai un kas nodrošina datu pilnīguma, integritātes un konfidencialitātes saglabāšanu iepriekšminēto Starptautiskā biroja vai kādas dalībvalsts dokumentu un komentāru iesniegšanas laikā.</w:t>
      </w:r>
    </w:p>
    <w:p w14:paraId="24B89ECA" w14:textId="77777777" w:rsidR="000758D4" w:rsidRPr="00C06CE6" w:rsidRDefault="000758D4" w:rsidP="00C06CE6">
      <w:pPr>
        <w:jc w:val="both"/>
        <w:rPr>
          <w:rFonts w:ascii="Times New Roman" w:eastAsia="Arial" w:hAnsi="Times New Roman" w:cs="Times New Roman"/>
          <w:b/>
          <w:bCs/>
          <w:noProof/>
          <w:sz w:val="24"/>
          <w:szCs w:val="24"/>
        </w:rPr>
      </w:pPr>
    </w:p>
    <w:p w14:paraId="59B06407" w14:textId="6A9E5012" w:rsidR="000758D4" w:rsidRPr="00C06CE6" w:rsidRDefault="001005E5" w:rsidP="001005E5">
      <w:pPr>
        <w:pStyle w:val="BodyText"/>
        <w:tabs>
          <w:tab w:val="left" w:pos="705"/>
        </w:tabs>
        <w:ind w:left="0"/>
        <w:jc w:val="both"/>
        <w:rPr>
          <w:rFonts w:ascii="Times New Roman" w:hAnsi="Times New Roman" w:cs="Times New Roman"/>
          <w:noProof/>
          <w:sz w:val="24"/>
          <w:szCs w:val="24"/>
        </w:rPr>
      </w:pPr>
      <w:r>
        <w:rPr>
          <w:rFonts w:ascii="Times New Roman" w:hAnsi="Times New Roman"/>
          <w:sz w:val="24"/>
        </w:rPr>
        <w:t xml:space="preserve">2. Ja priekšlikums attiecas uz </w:t>
      </w:r>
      <w:r>
        <w:rPr>
          <w:rFonts w:ascii="Times New Roman" w:hAnsi="Times New Roman"/>
          <w:b/>
          <w:sz w:val="24"/>
        </w:rPr>
        <w:t>Pasaules Pasta savienības</w:t>
      </w:r>
      <w:r>
        <w:rPr>
          <w:rFonts w:ascii="Times New Roman" w:hAnsi="Times New Roman"/>
          <w:sz w:val="24"/>
        </w:rPr>
        <w:t xml:space="preserve"> nolīgumu vai tā noslēguma protokolu, 1. punktā minētajā procedūrā drīkst piedalīties tikai tās dalībvalstis, kas ir šā nolīguma puses.</w:t>
      </w:r>
    </w:p>
    <w:p w14:paraId="5EFA46AB" w14:textId="77777777" w:rsidR="000758D4" w:rsidRPr="00C06CE6" w:rsidRDefault="000758D4" w:rsidP="00C06CE6">
      <w:pPr>
        <w:jc w:val="both"/>
        <w:rPr>
          <w:rFonts w:ascii="Times New Roman" w:eastAsia="Arial" w:hAnsi="Times New Roman" w:cs="Times New Roman"/>
          <w:noProof/>
          <w:sz w:val="24"/>
          <w:szCs w:val="24"/>
        </w:rPr>
      </w:pPr>
    </w:p>
    <w:p w14:paraId="025650C6" w14:textId="09B2DB7C" w:rsidR="000758D4" w:rsidRPr="00C06CE6" w:rsidRDefault="000758D4" w:rsidP="009A4860">
      <w:pPr>
        <w:pStyle w:val="BodyText"/>
        <w:ind w:left="0"/>
        <w:rPr>
          <w:rFonts w:ascii="Times New Roman" w:hAnsi="Times New Roman" w:cs="Times New Roman"/>
          <w:noProof/>
          <w:sz w:val="24"/>
          <w:szCs w:val="24"/>
        </w:rPr>
      </w:pPr>
      <w:r>
        <w:rPr>
          <w:rFonts w:ascii="Times New Roman" w:hAnsi="Times New Roman"/>
          <w:sz w:val="24"/>
        </w:rPr>
        <w:t>XVIII pants</w:t>
      </w:r>
      <w:r>
        <w:rPr>
          <w:rFonts w:ascii="Times New Roman" w:hAnsi="Times New Roman"/>
          <w:sz w:val="24"/>
        </w:rPr>
        <w:br/>
        <w:t>(141. pants, svītrots)</w:t>
      </w:r>
    </w:p>
    <w:p w14:paraId="44655F39" w14:textId="77777777" w:rsidR="000758D4" w:rsidRPr="00C06CE6" w:rsidRDefault="000758D4" w:rsidP="00C06CE6">
      <w:pPr>
        <w:jc w:val="both"/>
        <w:rPr>
          <w:rFonts w:ascii="Times New Roman" w:eastAsia="Arial" w:hAnsi="Times New Roman" w:cs="Times New Roman"/>
          <w:noProof/>
          <w:sz w:val="24"/>
          <w:szCs w:val="24"/>
        </w:rPr>
      </w:pPr>
    </w:p>
    <w:p w14:paraId="0002D665" w14:textId="77777777" w:rsidR="000758D4" w:rsidRPr="00C06CE6" w:rsidRDefault="000758D4" w:rsidP="00C06CE6">
      <w:pPr>
        <w:pStyle w:val="BodyText"/>
        <w:ind w:left="0"/>
        <w:jc w:val="both"/>
        <w:rPr>
          <w:rFonts w:ascii="Times New Roman" w:hAnsi="Times New Roman" w:cs="Times New Roman"/>
          <w:noProof/>
          <w:sz w:val="24"/>
          <w:szCs w:val="24"/>
        </w:rPr>
      </w:pPr>
      <w:r>
        <w:rPr>
          <w:rFonts w:ascii="Times New Roman" w:hAnsi="Times New Roman"/>
          <w:sz w:val="24"/>
        </w:rPr>
        <w:t>141. pants</w:t>
      </w:r>
    </w:p>
    <w:p w14:paraId="07E78C27" w14:textId="77777777" w:rsidR="000758D4" w:rsidRPr="00C06CE6" w:rsidRDefault="000758D4" w:rsidP="00C06CE6">
      <w:pPr>
        <w:pStyle w:val="BodyText"/>
        <w:ind w:left="0"/>
        <w:jc w:val="both"/>
        <w:rPr>
          <w:rFonts w:ascii="Times New Roman" w:hAnsi="Times New Roman" w:cs="Times New Roman"/>
          <w:noProof/>
          <w:sz w:val="24"/>
          <w:szCs w:val="24"/>
        </w:rPr>
      </w:pPr>
      <w:r>
        <w:rPr>
          <w:rFonts w:ascii="Times New Roman" w:hAnsi="Times New Roman"/>
          <w:sz w:val="24"/>
        </w:rPr>
        <w:t>Procedūra priekšlikumu iesniegšanai Pasta darbības padomē par jaunu noteikumu sagatavošanu, ņemot vērā Kongresā pieņemtos lēmumus</w:t>
      </w:r>
    </w:p>
    <w:p w14:paraId="58F87522" w14:textId="77777777" w:rsidR="000758D4" w:rsidRPr="00C06CE6" w:rsidRDefault="000758D4" w:rsidP="00C06CE6">
      <w:pPr>
        <w:jc w:val="both"/>
        <w:rPr>
          <w:rFonts w:ascii="Times New Roman" w:eastAsia="Arial" w:hAnsi="Times New Roman" w:cs="Times New Roman"/>
          <w:noProof/>
          <w:sz w:val="24"/>
          <w:szCs w:val="24"/>
        </w:rPr>
      </w:pPr>
    </w:p>
    <w:p w14:paraId="4EB26D2B" w14:textId="77777777" w:rsidR="000758D4" w:rsidRPr="00C06CE6" w:rsidRDefault="000758D4" w:rsidP="00C06CE6">
      <w:pPr>
        <w:pStyle w:val="Heading3"/>
        <w:ind w:left="0"/>
        <w:jc w:val="both"/>
        <w:rPr>
          <w:rFonts w:ascii="Times New Roman" w:hAnsi="Times New Roman" w:cs="Times New Roman"/>
          <w:noProof/>
          <w:sz w:val="24"/>
          <w:szCs w:val="24"/>
        </w:rPr>
      </w:pPr>
      <w:r>
        <w:rPr>
          <w:rFonts w:ascii="Times New Roman" w:hAnsi="Times New Roman"/>
          <w:sz w:val="24"/>
        </w:rPr>
        <w:t>(Svītrots.)</w:t>
      </w:r>
    </w:p>
    <w:p w14:paraId="2E12E6DC" w14:textId="77777777" w:rsidR="000758D4" w:rsidRPr="00C06CE6" w:rsidRDefault="000758D4" w:rsidP="00C06CE6">
      <w:pPr>
        <w:jc w:val="both"/>
        <w:rPr>
          <w:rFonts w:ascii="Times New Roman" w:eastAsia="Arial" w:hAnsi="Times New Roman" w:cs="Times New Roman"/>
          <w:b/>
          <w:bCs/>
          <w:noProof/>
          <w:sz w:val="24"/>
          <w:szCs w:val="24"/>
        </w:rPr>
      </w:pPr>
    </w:p>
    <w:p w14:paraId="058738D9" w14:textId="462E242B" w:rsidR="000758D4" w:rsidRPr="00C06CE6" w:rsidRDefault="000758D4" w:rsidP="001376A3">
      <w:pPr>
        <w:pStyle w:val="BodyText"/>
        <w:ind w:left="0"/>
        <w:rPr>
          <w:rFonts w:ascii="Times New Roman" w:hAnsi="Times New Roman" w:cs="Times New Roman"/>
          <w:noProof/>
          <w:sz w:val="24"/>
          <w:szCs w:val="24"/>
        </w:rPr>
      </w:pPr>
      <w:r>
        <w:rPr>
          <w:rFonts w:ascii="Times New Roman" w:hAnsi="Times New Roman"/>
          <w:sz w:val="24"/>
        </w:rPr>
        <w:t>XIX pants</w:t>
      </w:r>
      <w:r>
        <w:rPr>
          <w:rFonts w:ascii="Times New Roman" w:hAnsi="Times New Roman"/>
          <w:sz w:val="24"/>
        </w:rPr>
        <w:br/>
        <w:t>(144. pants, grozīts)</w:t>
      </w:r>
      <w:r>
        <w:rPr>
          <w:rFonts w:ascii="Times New Roman" w:hAnsi="Times New Roman"/>
          <w:sz w:val="24"/>
        </w:rPr>
        <w:br/>
        <w:t>Kongresu starplaikā pieņemtā Reglamenta un citu lēmumu stāšanās spēkā</w:t>
      </w:r>
    </w:p>
    <w:p w14:paraId="2F9C89A4" w14:textId="77777777" w:rsidR="000758D4" w:rsidRPr="00C06CE6" w:rsidRDefault="000758D4" w:rsidP="00C06CE6">
      <w:pPr>
        <w:jc w:val="both"/>
        <w:rPr>
          <w:rFonts w:ascii="Times New Roman" w:eastAsia="Arial" w:hAnsi="Times New Roman" w:cs="Times New Roman"/>
          <w:noProof/>
          <w:sz w:val="24"/>
          <w:szCs w:val="24"/>
        </w:rPr>
      </w:pPr>
    </w:p>
    <w:p w14:paraId="235923E2" w14:textId="5B6DF964" w:rsidR="000758D4" w:rsidRPr="00C06CE6" w:rsidRDefault="001005E5" w:rsidP="001005E5">
      <w:pPr>
        <w:pStyle w:val="Heading3"/>
        <w:tabs>
          <w:tab w:val="left" w:pos="705"/>
        </w:tabs>
        <w:ind w:left="0"/>
        <w:jc w:val="both"/>
        <w:rPr>
          <w:rFonts w:ascii="Times New Roman" w:hAnsi="Times New Roman" w:cs="Times New Roman"/>
          <w:b w:val="0"/>
          <w:bCs w:val="0"/>
          <w:noProof/>
          <w:sz w:val="24"/>
          <w:szCs w:val="24"/>
        </w:rPr>
      </w:pPr>
      <w:r>
        <w:rPr>
          <w:rFonts w:ascii="Times New Roman" w:hAnsi="Times New Roman"/>
          <w:b w:val="0"/>
          <w:sz w:val="24"/>
        </w:rPr>
        <w:t xml:space="preserve">1. Reglaments </w:t>
      </w:r>
      <w:r>
        <w:rPr>
          <w:rFonts w:ascii="Times New Roman" w:hAnsi="Times New Roman"/>
          <w:sz w:val="24"/>
        </w:rPr>
        <w:t xml:space="preserve">un jebkuri tā grozījumi stājas </w:t>
      </w:r>
      <w:r>
        <w:rPr>
          <w:rFonts w:ascii="Times New Roman" w:hAnsi="Times New Roman"/>
          <w:b w:val="0"/>
          <w:sz w:val="24"/>
        </w:rPr>
        <w:t>spēkā</w:t>
      </w:r>
      <w:r>
        <w:rPr>
          <w:rFonts w:ascii="Times New Roman" w:hAnsi="Times New Roman"/>
          <w:sz w:val="24"/>
        </w:rPr>
        <w:t xml:space="preserve"> tajā norādītajā datumā, kuru ir nolēmusi Pasta darbības padome</w:t>
      </w:r>
      <w:r>
        <w:rPr>
          <w:rFonts w:ascii="Times New Roman" w:hAnsi="Times New Roman"/>
          <w:b w:val="0"/>
          <w:sz w:val="24"/>
        </w:rPr>
        <w:t xml:space="preserve">, un </w:t>
      </w:r>
      <w:r>
        <w:rPr>
          <w:rFonts w:ascii="Times New Roman" w:hAnsi="Times New Roman"/>
          <w:sz w:val="24"/>
        </w:rPr>
        <w:t>ir spēkā nenoteiktu laiku</w:t>
      </w:r>
      <w:r>
        <w:rPr>
          <w:rFonts w:ascii="Times New Roman" w:hAnsi="Times New Roman"/>
          <w:b w:val="0"/>
          <w:sz w:val="24"/>
        </w:rPr>
        <w:t>.</w:t>
      </w:r>
    </w:p>
    <w:p w14:paraId="2DC25DA2" w14:textId="77777777" w:rsidR="000758D4" w:rsidRPr="00C06CE6" w:rsidRDefault="000758D4" w:rsidP="00C06CE6">
      <w:pPr>
        <w:jc w:val="both"/>
        <w:rPr>
          <w:rFonts w:ascii="Times New Roman" w:eastAsia="Arial" w:hAnsi="Times New Roman" w:cs="Times New Roman"/>
          <w:noProof/>
          <w:sz w:val="24"/>
          <w:szCs w:val="24"/>
        </w:rPr>
      </w:pPr>
    </w:p>
    <w:p w14:paraId="148EE31A" w14:textId="748506F4" w:rsidR="000758D4" w:rsidRPr="00C06CE6" w:rsidRDefault="00353BA4" w:rsidP="00353BA4">
      <w:pPr>
        <w:pStyle w:val="BodyText"/>
        <w:tabs>
          <w:tab w:val="left" w:pos="705"/>
        </w:tabs>
        <w:ind w:left="0"/>
        <w:jc w:val="both"/>
        <w:rPr>
          <w:rFonts w:ascii="Times New Roman" w:hAnsi="Times New Roman" w:cs="Times New Roman"/>
          <w:noProof/>
          <w:sz w:val="24"/>
          <w:szCs w:val="24"/>
        </w:rPr>
      </w:pPr>
      <w:r>
        <w:rPr>
          <w:rFonts w:ascii="Times New Roman" w:hAnsi="Times New Roman"/>
          <w:sz w:val="24"/>
        </w:rPr>
        <w:t>2. Saskaņā ar 1. punkta noteikumiem kongresu starplaikā pieņemtie lēmumi par Pasaules Pasta savienības aktu grozījumiem stājas spēkā ne agrāk kā trīs mēnešus pēc to paziņošanas.</w:t>
      </w:r>
    </w:p>
    <w:p w14:paraId="48AB085A" w14:textId="77777777" w:rsidR="000758D4" w:rsidRPr="00C06CE6" w:rsidRDefault="000758D4" w:rsidP="00C06CE6">
      <w:pPr>
        <w:jc w:val="both"/>
        <w:rPr>
          <w:rFonts w:ascii="Times New Roman" w:eastAsia="Arial" w:hAnsi="Times New Roman" w:cs="Times New Roman"/>
          <w:noProof/>
          <w:sz w:val="24"/>
          <w:szCs w:val="24"/>
        </w:rPr>
      </w:pPr>
    </w:p>
    <w:p w14:paraId="3D6F4A1A" w14:textId="0B932572" w:rsidR="000758D4" w:rsidRPr="00C06CE6" w:rsidRDefault="000758D4" w:rsidP="00F3137E">
      <w:pPr>
        <w:pStyle w:val="BodyText"/>
        <w:ind w:left="0"/>
        <w:rPr>
          <w:rFonts w:ascii="Times New Roman" w:hAnsi="Times New Roman" w:cs="Times New Roman"/>
          <w:noProof/>
          <w:sz w:val="24"/>
          <w:szCs w:val="24"/>
        </w:rPr>
      </w:pPr>
      <w:r>
        <w:rPr>
          <w:rFonts w:ascii="Times New Roman" w:hAnsi="Times New Roman"/>
          <w:sz w:val="24"/>
        </w:rPr>
        <w:t>XX pants</w:t>
      </w:r>
      <w:r>
        <w:rPr>
          <w:rFonts w:ascii="Times New Roman" w:hAnsi="Times New Roman"/>
          <w:sz w:val="24"/>
        </w:rPr>
        <w:br/>
        <w:t>(145. pants, grozīts)</w:t>
      </w:r>
      <w:r>
        <w:rPr>
          <w:rFonts w:ascii="Times New Roman" w:hAnsi="Times New Roman"/>
          <w:sz w:val="24"/>
        </w:rPr>
        <w:br/>
        <w:t>Pasaules Pasta savienības izdevumu noteikšana</w:t>
      </w:r>
    </w:p>
    <w:p w14:paraId="717A9CF0" w14:textId="77777777" w:rsidR="000758D4" w:rsidRPr="00C06CE6" w:rsidRDefault="000758D4" w:rsidP="00C06CE6">
      <w:pPr>
        <w:jc w:val="both"/>
        <w:rPr>
          <w:rFonts w:ascii="Times New Roman" w:eastAsia="Arial" w:hAnsi="Times New Roman" w:cs="Times New Roman"/>
          <w:noProof/>
          <w:sz w:val="24"/>
          <w:szCs w:val="24"/>
        </w:rPr>
      </w:pPr>
    </w:p>
    <w:p w14:paraId="07E386B2" w14:textId="6C2EC6C1" w:rsidR="000758D4" w:rsidRPr="00C06CE6" w:rsidRDefault="00353BA4" w:rsidP="00353BA4">
      <w:pPr>
        <w:pStyle w:val="BodyText"/>
        <w:tabs>
          <w:tab w:val="left" w:pos="705"/>
        </w:tabs>
        <w:ind w:left="0"/>
        <w:jc w:val="both"/>
        <w:rPr>
          <w:rFonts w:ascii="Times New Roman" w:hAnsi="Times New Roman" w:cs="Times New Roman"/>
          <w:noProof/>
          <w:sz w:val="24"/>
          <w:szCs w:val="24"/>
        </w:rPr>
      </w:pPr>
      <w:r>
        <w:rPr>
          <w:rFonts w:ascii="Times New Roman" w:hAnsi="Times New Roman"/>
          <w:sz w:val="24"/>
        </w:rPr>
        <w:t xml:space="preserve">1. Atbilstoši 2.–6. punkta nosacījumiem ar Pasaules Pasta savienības struktūru darbību </w:t>
      </w:r>
      <w:r>
        <w:rPr>
          <w:rFonts w:ascii="Times New Roman" w:hAnsi="Times New Roman"/>
          <w:sz w:val="24"/>
        </w:rPr>
        <w:lastRenderedPageBreak/>
        <w:t xml:space="preserve">saistītie ikgadējie izdevumi laika posmā no </w:t>
      </w:r>
      <w:r>
        <w:rPr>
          <w:rFonts w:ascii="Times New Roman" w:hAnsi="Times New Roman"/>
          <w:b/>
          <w:sz w:val="24"/>
        </w:rPr>
        <w:t>2022. līdz 2025. gadam</w:t>
      </w:r>
      <w:r>
        <w:rPr>
          <w:rFonts w:ascii="Times New Roman" w:hAnsi="Times New Roman"/>
          <w:sz w:val="24"/>
        </w:rPr>
        <w:t xml:space="preserve"> nedrīkst pārsniegt </w:t>
      </w:r>
      <w:r>
        <w:rPr>
          <w:rFonts w:ascii="Times New Roman" w:hAnsi="Times New Roman"/>
          <w:b/>
          <w:sz w:val="24"/>
        </w:rPr>
        <w:t>38 890 030</w:t>
      </w:r>
      <w:r>
        <w:rPr>
          <w:rFonts w:ascii="Times New Roman" w:hAnsi="Times New Roman"/>
          <w:sz w:val="24"/>
        </w:rPr>
        <w:t xml:space="preserve"> Šveices franku. Gadījumā, ja </w:t>
      </w:r>
      <w:r>
        <w:rPr>
          <w:rFonts w:ascii="Times New Roman" w:hAnsi="Times New Roman"/>
          <w:b/>
          <w:sz w:val="24"/>
        </w:rPr>
        <w:t>2025. gadā</w:t>
      </w:r>
      <w:r>
        <w:rPr>
          <w:rFonts w:ascii="Times New Roman" w:hAnsi="Times New Roman"/>
          <w:sz w:val="24"/>
        </w:rPr>
        <w:t xml:space="preserve"> plānotais kongress tiek pārcelts uz vēlāku laiku, šie paši ierobežojumi attiecas arī uz periodu pēc </w:t>
      </w:r>
      <w:r>
        <w:rPr>
          <w:rFonts w:ascii="Times New Roman" w:hAnsi="Times New Roman"/>
          <w:b/>
          <w:sz w:val="24"/>
        </w:rPr>
        <w:t>- 2025. gada</w:t>
      </w:r>
      <w:r>
        <w:rPr>
          <w:rFonts w:ascii="Times New Roman" w:hAnsi="Times New Roman"/>
          <w:sz w:val="24"/>
        </w:rPr>
        <w:t>.</w:t>
      </w:r>
    </w:p>
    <w:p w14:paraId="3EB31688" w14:textId="77777777" w:rsidR="000758D4" w:rsidRPr="00C06CE6" w:rsidRDefault="000758D4" w:rsidP="00C06CE6">
      <w:pPr>
        <w:jc w:val="both"/>
        <w:rPr>
          <w:rFonts w:ascii="Times New Roman" w:eastAsia="Arial" w:hAnsi="Times New Roman" w:cs="Times New Roman"/>
          <w:noProof/>
          <w:sz w:val="24"/>
          <w:szCs w:val="24"/>
        </w:rPr>
      </w:pPr>
    </w:p>
    <w:p w14:paraId="77743E43" w14:textId="5743ABC3" w:rsidR="000758D4" w:rsidRPr="00C06CE6" w:rsidRDefault="00353BA4" w:rsidP="00353BA4">
      <w:pPr>
        <w:pStyle w:val="BodyText"/>
        <w:tabs>
          <w:tab w:val="left" w:pos="704"/>
        </w:tabs>
        <w:ind w:left="0"/>
        <w:jc w:val="both"/>
        <w:rPr>
          <w:rFonts w:ascii="Times New Roman" w:hAnsi="Times New Roman" w:cs="Times New Roman"/>
          <w:noProof/>
          <w:sz w:val="24"/>
          <w:szCs w:val="24"/>
        </w:rPr>
      </w:pPr>
      <w:r>
        <w:rPr>
          <w:rFonts w:ascii="Times New Roman" w:hAnsi="Times New Roman"/>
          <w:sz w:val="24"/>
        </w:rPr>
        <w:t>2. Izdevumi, kas attiecas uz nākamā kongresa sasaukšanu (sekretariāta ceļa izdevumi, transporta izmaksas, sinhronās tulkošanas iekārtu uzstādīšanas izmaksas, dokumentu kopēšanas izmaksas kongresa laikā u. c.), nedrīkst pārsniegt 2 900 000 Šveices franku.</w:t>
      </w:r>
    </w:p>
    <w:p w14:paraId="3BC7B917" w14:textId="77777777" w:rsidR="000758D4" w:rsidRPr="00C06CE6" w:rsidRDefault="000758D4" w:rsidP="00C06CE6">
      <w:pPr>
        <w:jc w:val="both"/>
        <w:rPr>
          <w:rFonts w:ascii="Times New Roman" w:eastAsia="Arial" w:hAnsi="Times New Roman" w:cs="Times New Roman"/>
          <w:noProof/>
          <w:sz w:val="24"/>
          <w:szCs w:val="24"/>
        </w:rPr>
      </w:pPr>
    </w:p>
    <w:p w14:paraId="78146F49" w14:textId="7A7301D7" w:rsidR="000758D4" w:rsidRPr="00C06CE6" w:rsidRDefault="00353BA4" w:rsidP="00353BA4">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3. Administratīvajai padomei ir atļauts pārsniegt 1. un 2. punktā noteiktos limitus, ņemot vērā algas likmju, pensiju iemaksu vai pabalstu apjoma pieaugumu, tostarp piemaksu par amata izpildi, ko apstiprinājusi Apvienoto Nāciju Organizācija piemērošanai saviem darbiniekiem, kas strādā Ženēvā.</w:t>
      </w:r>
    </w:p>
    <w:p w14:paraId="42FE2BBF" w14:textId="77777777" w:rsidR="000758D4" w:rsidRPr="00C06CE6" w:rsidRDefault="000758D4" w:rsidP="00C06CE6">
      <w:pPr>
        <w:jc w:val="both"/>
        <w:rPr>
          <w:rFonts w:ascii="Times New Roman" w:eastAsia="Arial" w:hAnsi="Times New Roman" w:cs="Times New Roman"/>
          <w:noProof/>
          <w:sz w:val="24"/>
          <w:szCs w:val="24"/>
        </w:rPr>
      </w:pPr>
    </w:p>
    <w:p w14:paraId="2BE10B57" w14:textId="0DC3D870" w:rsidR="000758D4" w:rsidRPr="00C06CE6" w:rsidRDefault="00353BA4" w:rsidP="00353BA4">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4. Administratīvajai padomei ir arī atļauts katru gadu saskaņā ar Šveices patēriņa cenu indeksu koriģēt citu izdevumu apjomu, izņemot personāla izmaksas.</w:t>
      </w:r>
    </w:p>
    <w:p w14:paraId="737CD0FC" w14:textId="77777777" w:rsidR="000758D4" w:rsidRPr="00C06CE6" w:rsidRDefault="000758D4" w:rsidP="00C06CE6">
      <w:pPr>
        <w:jc w:val="both"/>
        <w:rPr>
          <w:rFonts w:ascii="Times New Roman" w:eastAsia="Arial" w:hAnsi="Times New Roman" w:cs="Times New Roman"/>
          <w:noProof/>
          <w:sz w:val="24"/>
          <w:szCs w:val="24"/>
        </w:rPr>
      </w:pPr>
    </w:p>
    <w:p w14:paraId="166A3F39" w14:textId="22FC787E" w:rsidR="000758D4" w:rsidRPr="00C06CE6" w:rsidRDefault="00353BA4" w:rsidP="00353BA4">
      <w:pPr>
        <w:pStyle w:val="BodyText"/>
        <w:tabs>
          <w:tab w:val="left" w:pos="860"/>
        </w:tabs>
        <w:ind w:left="0"/>
        <w:jc w:val="both"/>
        <w:rPr>
          <w:rFonts w:ascii="Times New Roman" w:hAnsi="Times New Roman" w:cs="Times New Roman"/>
          <w:noProof/>
          <w:sz w:val="24"/>
          <w:szCs w:val="24"/>
        </w:rPr>
      </w:pPr>
      <w:r>
        <w:rPr>
          <w:rFonts w:ascii="Times New Roman" w:hAnsi="Times New Roman"/>
          <w:sz w:val="24"/>
        </w:rPr>
        <w:t>5. Neatkarīgi no 1. punktā noteiktā Administratīvā padome vai ļoti steidzamos gadījumos ģenerāldirektors drīkst atļaut noteikto limitu pārsniegšanu, lai segtu kapitālremonta un neparedzētu remontdarbu izmaksas Starptautiskā biroja ēkā, bet ar nosacījumu, ka pārsnieguma summa nedrīkst būt lielāka par 125 000 Šveices franku gadā.</w:t>
      </w:r>
    </w:p>
    <w:p w14:paraId="050821F0" w14:textId="77777777" w:rsidR="000758D4" w:rsidRPr="00C06CE6" w:rsidRDefault="000758D4" w:rsidP="00C06CE6">
      <w:pPr>
        <w:jc w:val="both"/>
        <w:rPr>
          <w:rFonts w:ascii="Times New Roman" w:eastAsia="Arial" w:hAnsi="Times New Roman" w:cs="Times New Roman"/>
          <w:noProof/>
          <w:sz w:val="24"/>
          <w:szCs w:val="24"/>
        </w:rPr>
      </w:pPr>
    </w:p>
    <w:p w14:paraId="240A9874" w14:textId="3125B295" w:rsidR="000758D4" w:rsidRPr="00C06CE6" w:rsidRDefault="00353BA4" w:rsidP="00353BA4">
      <w:pPr>
        <w:pStyle w:val="BodyText"/>
        <w:tabs>
          <w:tab w:val="left" w:pos="860"/>
        </w:tabs>
        <w:ind w:left="0"/>
        <w:jc w:val="both"/>
        <w:rPr>
          <w:rFonts w:ascii="Times New Roman" w:hAnsi="Times New Roman" w:cs="Times New Roman"/>
          <w:noProof/>
          <w:sz w:val="24"/>
          <w:szCs w:val="24"/>
        </w:rPr>
      </w:pPr>
      <w:r>
        <w:rPr>
          <w:rFonts w:ascii="Times New Roman" w:hAnsi="Times New Roman"/>
          <w:sz w:val="24"/>
        </w:rPr>
        <w:t>6. Ja netraucētai Pasaules Pasta savienības darba nodrošināšanai 1. un 2. punktā atļautie kredīti izrādās nepietiekami, tos drīkst pārsniegt tikai ar Pasaules Pasta savienības dalībvalstu vairākuma piekrišanu. Jebkurai apspriešanai jāietver pilnīgs to faktu apraksts, kas pamato šādu lūgumu.</w:t>
      </w:r>
    </w:p>
    <w:p w14:paraId="458770AF" w14:textId="77777777" w:rsidR="000758D4" w:rsidRPr="00C06CE6" w:rsidRDefault="000758D4" w:rsidP="00C06CE6">
      <w:pPr>
        <w:jc w:val="both"/>
        <w:rPr>
          <w:rFonts w:ascii="Times New Roman" w:eastAsia="Arial" w:hAnsi="Times New Roman" w:cs="Times New Roman"/>
          <w:noProof/>
          <w:sz w:val="24"/>
          <w:szCs w:val="24"/>
        </w:rPr>
      </w:pPr>
    </w:p>
    <w:p w14:paraId="44D1D740" w14:textId="6542E20E" w:rsidR="000758D4" w:rsidRPr="00C06CE6" w:rsidRDefault="000758D4" w:rsidP="001376A3">
      <w:pPr>
        <w:pStyle w:val="BodyText"/>
        <w:ind w:left="0"/>
        <w:rPr>
          <w:rFonts w:ascii="Times New Roman" w:hAnsi="Times New Roman" w:cs="Times New Roman"/>
          <w:noProof/>
          <w:sz w:val="24"/>
          <w:szCs w:val="24"/>
        </w:rPr>
      </w:pPr>
      <w:r>
        <w:rPr>
          <w:rFonts w:ascii="Times New Roman" w:hAnsi="Times New Roman"/>
          <w:sz w:val="24"/>
        </w:rPr>
        <w:t>XXI pants</w:t>
      </w:r>
      <w:r>
        <w:rPr>
          <w:rFonts w:ascii="Times New Roman" w:hAnsi="Times New Roman"/>
          <w:sz w:val="24"/>
        </w:rPr>
        <w:br/>
        <w:t>(146. pants, grozīts)</w:t>
      </w:r>
      <w:r>
        <w:rPr>
          <w:rFonts w:ascii="Times New Roman" w:hAnsi="Times New Roman"/>
          <w:sz w:val="24"/>
        </w:rPr>
        <w:br/>
        <w:t>Dalībvalstu iemaksu kontrole</w:t>
      </w:r>
    </w:p>
    <w:p w14:paraId="413B9262" w14:textId="77777777" w:rsidR="000758D4" w:rsidRPr="00C06CE6" w:rsidRDefault="000758D4" w:rsidP="00C06CE6">
      <w:pPr>
        <w:jc w:val="both"/>
        <w:rPr>
          <w:rFonts w:ascii="Times New Roman" w:eastAsia="Arial" w:hAnsi="Times New Roman" w:cs="Times New Roman"/>
          <w:noProof/>
          <w:sz w:val="24"/>
          <w:szCs w:val="24"/>
        </w:rPr>
      </w:pPr>
    </w:p>
    <w:p w14:paraId="256B952A" w14:textId="326D167B" w:rsidR="000758D4" w:rsidRPr="00C06CE6" w:rsidRDefault="00353BA4" w:rsidP="00353BA4">
      <w:pPr>
        <w:pStyle w:val="BodyText"/>
        <w:tabs>
          <w:tab w:val="left" w:pos="860"/>
        </w:tabs>
        <w:ind w:left="0"/>
        <w:jc w:val="both"/>
        <w:rPr>
          <w:rFonts w:ascii="Times New Roman" w:hAnsi="Times New Roman" w:cs="Times New Roman"/>
          <w:noProof/>
          <w:sz w:val="24"/>
          <w:szCs w:val="24"/>
        </w:rPr>
      </w:pPr>
      <w:r>
        <w:rPr>
          <w:rFonts w:ascii="Times New Roman" w:hAnsi="Times New Roman"/>
          <w:sz w:val="24"/>
        </w:rPr>
        <w:t>1. Valstis, kas Pasaules Pasta savienībai pievienojas vai iegūst Pasaules Pasta savienības dalībvalsts statusu, kā arī valstis, kas no Pasaules Pasta savienības izstājas, veic iemaksas par visu gadu, kurā pievienošanās vai izstāšanās stājas spēkā.</w:t>
      </w:r>
    </w:p>
    <w:p w14:paraId="2B4644C0" w14:textId="77777777" w:rsidR="000758D4" w:rsidRPr="00C06CE6" w:rsidRDefault="000758D4" w:rsidP="00C06CE6">
      <w:pPr>
        <w:jc w:val="both"/>
        <w:rPr>
          <w:rFonts w:ascii="Times New Roman" w:eastAsia="Arial" w:hAnsi="Times New Roman" w:cs="Times New Roman"/>
          <w:noProof/>
          <w:sz w:val="24"/>
          <w:szCs w:val="24"/>
        </w:rPr>
      </w:pPr>
    </w:p>
    <w:p w14:paraId="41C84115" w14:textId="24B307C4" w:rsidR="000758D4" w:rsidRPr="00C06CE6" w:rsidRDefault="00353BA4" w:rsidP="00353BA4">
      <w:pPr>
        <w:pStyle w:val="BodyText"/>
        <w:tabs>
          <w:tab w:val="left" w:pos="860"/>
        </w:tabs>
        <w:ind w:left="0"/>
        <w:jc w:val="both"/>
        <w:rPr>
          <w:rFonts w:ascii="Times New Roman" w:hAnsi="Times New Roman" w:cs="Times New Roman"/>
          <w:noProof/>
          <w:sz w:val="24"/>
          <w:szCs w:val="24"/>
        </w:rPr>
      </w:pPr>
      <w:r>
        <w:rPr>
          <w:rFonts w:ascii="Times New Roman" w:hAnsi="Times New Roman"/>
          <w:sz w:val="24"/>
        </w:rPr>
        <w:t>2. Pamatojoties uz Administratīvās padomes izstrādāto budžetu, dalībvalstis veic avansa iemaksas Pasaules Pasta savienības ikgadējo izdevumu segšanai. Šīs iemaksas jāveic ne vēlāk kā tā finanšu gada pirmajā dienā, uz kuru budžets attiecas. Pēc minētā datuma par nesamaksātajām summām Pasaules Pasta savienības labā tiek iekasēti procentu maksājumi, kuru likme ir 5 % gadā, ko aprēķina, sākot no ceturtā mēneša.</w:t>
      </w:r>
    </w:p>
    <w:p w14:paraId="3A759979" w14:textId="77777777" w:rsidR="000758D4" w:rsidRPr="00C06CE6" w:rsidRDefault="000758D4" w:rsidP="00C06CE6">
      <w:pPr>
        <w:jc w:val="both"/>
        <w:rPr>
          <w:rFonts w:ascii="Times New Roman" w:eastAsia="Arial" w:hAnsi="Times New Roman" w:cs="Times New Roman"/>
          <w:noProof/>
          <w:sz w:val="24"/>
          <w:szCs w:val="24"/>
        </w:rPr>
      </w:pPr>
    </w:p>
    <w:p w14:paraId="4C8D7E70" w14:textId="54FD9003" w:rsidR="000758D4" w:rsidRPr="00C06CE6" w:rsidRDefault="00353BA4" w:rsidP="00353BA4">
      <w:pPr>
        <w:pStyle w:val="BodyText"/>
        <w:tabs>
          <w:tab w:val="left" w:pos="860"/>
        </w:tabs>
        <w:ind w:left="0"/>
        <w:jc w:val="both"/>
        <w:rPr>
          <w:rFonts w:ascii="Times New Roman" w:hAnsi="Times New Roman" w:cs="Times New Roman"/>
          <w:noProof/>
          <w:sz w:val="24"/>
          <w:szCs w:val="24"/>
        </w:rPr>
      </w:pPr>
      <w:r>
        <w:rPr>
          <w:rFonts w:ascii="Times New Roman" w:hAnsi="Times New Roman"/>
          <w:sz w:val="24"/>
        </w:rPr>
        <w:t>3. Ja obligāto iemaksu parāds, neskaitot procentu maksājumus, ko Pasaules Pasta savienības dalībvalsts tai ir parādā, ir vienāds ar šīs dalībvalsts iemaksām iepriekšējos divos finanšu gados vai lielāks par tām, tad attiecīgā dalībvalsts saskaņā ar Administratīvās padomes noteikto kārtību var neatsaucami cedēt Pasaules Pasta savienībai visu summu vai tās daļu, ko minētajai dalībvalstij ir parādā citas dalībvalstis. Kredīta cedēšanas noteikumus paredz nolīgumā, kas noslēgts starp dalībvalsti, tās debitoriem/kreditoriem un Pasaules Pasta savienību.</w:t>
      </w:r>
    </w:p>
    <w:p w14:paraId="6B387377" w14:textId="77777777" w:rsidR="000758D4" w:rsidRPr="00C06CE6" w:rsidRDefault="000758D4" w:rsidP="00C06CE6">
      <w:pPr>
        <w:jc w:val="both"/>
        <w:rPr>
          <w:rFonts w:ascii="Times New Roman" w:eastAsia="Arial" w:hAnsi="Times New Roman" w:cs="Times New Roman"/>
          <w:noProof/>
          <w:sz w:val="24"/>
          <w:szCs w:val="24"/>
        </w:rPr>
      </w:pPr>
    </w:p>
    <w:p w14:paraId="6FB281D5" w14:textId="7D2CB900" w:rsidR="000758D4" w:rsidRPr="00C06CE6" w:rsidRDefault="00353BA4" w:rsidP="00353BA4">
      <w:pPr>
        <w:pStyle w:val="BodyText"/>
        <w:tabs>
          <w:tab w:val="left" w:pos="860"/>
        </w:tabs>
        <w:ind w:left="0"/>
        <w:jc w:val="both"/>
        <w:rPr>
          <w:rFonts w:ascii="Times New Roman" w:hAnsi="Times New Roman" w:cs="Times New Roman"/>
          <w:noProof/>
          <w:sz w:val="24"/>
          <w:szCs w:val="24"/>
        </w:rPr>
      </w:pPr>
      <w:r>
        <w:rPr>
          <w:rFonts w:ascii="Times New Roman" w:hAnsi="Times New Roman"/>
          <w:sz w:val="24"/>
        </w:rPr>
        <w:t>4. Dalībvalstij, kas juridisku vai citu iemeslu dēļ nevar veikt šādu cedēšanu, jāuzņemas izstrādāt grafiku savu parādu pakāpeniskai nomaksāšanai.</w:t>
      </w:r>
    </w:p>
    <w:p w14:paraId="2E2BADE8" w14:textId="77777777" w:rsidR="000758D4" w:rsidRPr="00C06CE6" w:rsidRDefault="000758D4" w:rsidP="00C06CE6">
      <w:pPr>
        <w:jc w:val="both"/>
        <w:rPr>
          <w:rFonts w:ascii="Times New Roman" w:eastAsia="Arial" w:hAnsi="Times New Roman" w:cs="Times New Roman"/>
          <w:noProof/>
          <w:sz w:val="24"/>
          <w:szCs w:val="24"/>
        </w:rPr>
      </w:pPr>
    </w:p>
    <w:p w14:paraId="5CBB7BEA" w14:textId="02EA7255" w:rsidR="000758D4" w:rsidRPr="00C06CE6" w:rsidRDefault="00353BA4" w:rsidP="00353BA4">
      <w:pPr>
        <w:tabs>
          <w:tab w:val="left" w:pos="860"/>
        </w:tabs>
        <w:jc w:val="both"/>
        <w:rPr>
          <w:rFonts w:ascii="Times New Roman" w:hAnsi="Times New Roman" w:cs="Times New Roman"/>
          <w:b/>
          <w:noProof/>
          <w:sz w:val="24"/>
          <w:szCs w:val="24"/>
        </w:rPr>
      </w:pPr>
      <w:r>
        <w:rPr>
          <w:rFonts w:ascii="Times New Roman" w:hAnsi="Times New Roman"/>
          <w:sz w:val="24"/>
        </w:rPr>
        <w:t xml:space="preserve">5. Izņemot izņēmuma gadījumus </w:t>
      </w:r>
      <w:r>
        <w:rPr>
          <w:rFonts w:ascii="Times New Roman" w:hAnsi="Times New Roman"/>
          <w:b/>
          <w:sz w:val="24"/>
        </w:rPr>
        <w:t>atbilstīgi kongresa vai Administratīvā padomes noteiktajam</w:t>
      </w:r>
      <w:r>
        <w:rPr>
          <w:rFonts w:ascii="Times New Roman" w:hAnsi="Times New Roman"/>
          <w:sz w:val="24"/>
        </w:rPr>
        <w:t xml:space="preserve">, obligāto iemaksu parādu atgūšana Pasaules Pasta savienībai nedrīkst pārsniegt desmit gadus. </w:t>
      </w:r>
      <w:r>
        <w:rPr>
          <w:rFonts w:ascii="Times New Roman" w:hAnsi="Times New Roman"/>
          <w:b/>
          <w:sz w:val="24"/>
        </w:rPr>
        <w:t>Gadījumos, kad kongress vai Administratīvā padome apstiprina maksājumu nolīgumu, kas ir ilgāks par divdesmit gadiem, ikgadējā iemaksu parāda maksājuma minimālajai summai jābūt vismaz vienādai ar nolīgumu parakstījušās dalībvalsts gada iemaksu.</w:t>
      </w:r>
    </w:p>
    <w:p w14:paraId="1F8DA9A9" w14:textId="77777777" w:rsidR="000758D4" w:rsidRPr="00C06CE6" w:rsidRDefault="000758D4" w:rsidP="00C06CE6">
      <w:pPr>
        <w:jc w:val="both"/>
        <w:rPr>
          <w:rFonts w:ascii="Times New Roman" w:hAnsi="Times New Roman" w:cs="Times New Roman"/>
          <w:b/>
          <w:noProof/>
          <w:sz w:val="24"/>
          <w:szCs w:val="24"/>
        </w:rPr>
      </w:pPr>
    </w:p>
    <w:p w14:paraId="18B27038" w14:textId="5EC953A2" w:rsidR="000758D4" w:rsidRPr="001376A3" w:rsidRDefault="00353BA4" w:rsidP="00353BA4">
      <w:pPr>
        <w:tabs>
          <w:tab w:val="left" w:pos="860"/>
        </w:tabs>
        <w:jc w:val="both"/>
        <w:rPr>
          <w:rFonts w:ascii="Times New Roman" w:hAnsi="Times New Roman" w:cs="Times New Roman"/>
          <w:noProof/>
          <w:sz w:val="24"/>
          <w:szCs w:val="24"/>
        </w:rPr>
      </w:pPr>
      <w:r>
        <w:rPr>
          <w:rFonts w:ascii="Times New Roman" w:hAnsi="Times New Roman"/>
          <w:sz w:val="24"/>
        </w:rPr>
        <w:t xml:space="preserve">6. </w:t>
      </w:r>
      <w:r>
        <w:rPr>
          <w:rFonts w:ascii="Times New Roman" w:hAnsi="Times New Roman"/>
          <w:b/>
          <w:sz w:val="24"/>
        </w:rPr>
        <w:t>Turklāt</w:t>
      </w:r>
      <w:r>
        <w:rPr>
          <w:rFonts w:ascii="Times New Roman" w:hAnsi="Times New Roman"/>
          <w:sz w:val="24"/>
        </w:rPr>
        <w:t xml:space="preserve"> izņēmuma gadījumā </w:t>
      </w:r>
      <w:r>
        <w:rPr>
          <w:rFonts w:ascii="Times New Roman" w:hAnsi="Times New Roman"/>
          <w:b/>
          <w:sz w:val="24"/>
        </w:rPr>
        <w:t>kongress vai</w:t>
      </w:r>
      <w:r>
        <w:rPr>
          <w:rFonts w:ascii="Times New Roman" w:hAnsi="Times New Roman"/>
          <w:sz w:val="24"/>
        </w:rPr>
        <w:t xml:space="preserve"> Administratīvā padome </w:t>
      </w:r>
      <w:r>
        <w:rPr>
          <w:rFonts w:ascii="Times New Roman" w:hAnsi="Times New Roman"/>
          <w:b/>
          <w:sz w:val="24"/>
        </w:rPr>
        <w:t>var pieņemt lēmumu</w:t>
      </w:r>
      <w:r>
        <w:rPr>
          <w:rFonts w:ascii="Times New Roman" w:hAnsi="Times New Roman"/>
          <w:sz w:val="24"/>
        </w:rPr>
        <w:t xml:space="preserve"> atbrīvot dalībvalsti no visas procentu parāda summas vai kādas tās daļas maksājumiem, ja šī valsts ir samaksājusi </w:t>
      </w:r>
      <w:r>
        <w:rPr>
          <w:rFonts w:ascii="Times New Roman" w:hAnsi="Times New Roman"/>
          <w:b/>
          <w:sz w:val="24"/>
        </w:rPr>
        <w:t>visu</w:t>
      </w:r>
      <w:r>
        <w:rPr>
          <w:rFonts w:ascii="Times New Roman" w:hAnsi="Times New Roman"/>
          <w:sz w:val="24"/>
        </w:rPr>
        <w:t xml:space="preserve"> maksājumu parāda pamatsummu.</w:t>
      </w:r>
    </w:p>
    <w:p w14:paraId="1087D430" w14:textId="77777777" w:rsidR="000758D4" w:rsidRPr="00C06CE6" w:rsidRDefault="000758D4" w:rsidP="00C06CE6">
      <w:pPr>
        <w:jc w:val="both"/>
        <w:rPr>
          <w:rFonts w:ascii="Times New Roman" w:eastAsia="Arial" w:hAnsi="Times New Roman" w:cs="Times New Roman"/>
          <w:noProof/>
          <w:sz w:val="24"/>
          <w:szCs w:val="24"/>
        </w:rPr>
      </w:pPr>
    </w:p>
    <w:p w14:paraId="45E3DF9F" w14:textId="77777777" w:rsidR="000758D4" w:rsidRPr="00C06CE6" w:rsidRDefault="000758D4" w:rsidP="00C06CE6">
      <w:pPr>
        <w:pStyle w:val="Heading3"/>
        <w:ind w:left="0"/>
        <w:jc w:val="both"/>
        <w:rPr>
          <w:rFonts w:ascii="Times New Roman" w:hAnsi="Times New Roman" w:cs="Times New Roman"/>
          <w:noProof/>
          <w:sz w:val="24"/>
          <w:szCs w:val="24"/>
        </w:rPr>
      </w:pPr>
      <w:r>
        <w:rPr>
          <w:rFonts w:ascii="Times New Roman" w:hAnsi="Times New Roman"/>
          <w:sz w:val="24"/>
        </w:rPr>
        <w:t>6.bis Līdzīgos izņēmuma gadījumos kongress vai Administratīvā padome pēc attiecīgās dalībvalsts rakstveida pieprasījuma var nolemt atbrīvot šo dalībvalsti no maksājumu parāda atmaksas un nekavējoties atcelt pret to noteiktās automātiskās sankcijas, ja šī dalībvalsts samaksā vismaz pusi no kopējās maksājumu parāda summas (neskaitot radušos procentus), ko šī dalībvalsts ir parādā.</w:t>
      </w:r>
    </w:p>
    <w:p w14:paraId="058987A8" w14:textId="77777777" w:rsidR="00C06CE6" w:rsidRDefault="00C06CE6" w:rsidP="00C06CE6">
      <w:pPr>
        <w:jc w:val="both"/>
        <w:rPr>
          <w:rFonts w:ascii="Times New Roman" w:hAnsi="Times New Roman" w:cs="Times New Roman"/>
          <w:noProof/>
          <w:sz w:val="24"/>
          <w:szCs w:val="24"/>
        </w:rPr>
      </w:pPr>
    </w:p>
    <w:p w14:paraId="197EBF08" w14:textId="7A7AFA47" w:rsidR="000758D4" w:rsidRPr="00C06CE6" w:rsidRDefault="000758D4" w:rsidP="00C06CE6">
      <w:pPr>
        <w:tabs>
          <w:tab w:val="left" w:pos="1271"/>
        </w:tabs>
        <w:jc w:val="both"/>
        <w:rPr>
          <w:rFonts w:ascii="Times New Roman" w:eastAsia="Arial" w:hAnsi="Times New Roman" w:cs="Times New Roman"/>
          <w:b/>
          <w:bCs/>
          <w:noProof/>
          <w:sz w:val="24"/>
          <w:szCs w:val="24"/>
        </w:rPr>
      </w:pPr>
      <w:r>
        <w:rPr>
          <w:rFonts w:ascii="Times New Roman" w:hAnsi="Times New Roman"/>
          <w:b/>
          <w:sz w:val="24"/>
        </w:rPr>
        <w:t>6.ter Kongress vai Administratīvā padome var arī, pamatojoties uz tādas dalībvalsts rakstveida pieprasījumu, kurai ir ilgstoši maksājumu parādi, nolemt izņēmuma kārtā atbrīvot šo dalībvalsti no maksājumu parāda atmaksas un nekavējoties atcelt pret to noteiktās automātiskās sankcijas, ja šī dalībvalsts samaksā pēdējo piecu gadu obligātās iemaksas Pasaules Pasta savienības ikgadējo izdevumu segšanai (ieskaitot kārtējo finanšu gadu un neskaitot jebkādus radušos procentus).</w:t>
      </w:r>
    </w:p>
    <w:p w14:paraId="2E7349FC" w14:textId="401F1242" w:rsidR="000758D4" w:rsidRPr="00C06CE6" w:rsidRDefault="000758D4" w:rsidP="001376A3">
      <w:pPr>
        <w:tabs>
          <w:tab w:val="left" w:pos="1270"/>
        </w:tabs>
        <w:jc w:val="both"/>
        <w:rPr>
          <w:rFonts w:ascii="Times New Roman" w:eastAsia="Arial" w:hAnsi="Times New Roman" w:cs="Times New Roman"/>
          <w:b/>
          <w:bCs/>
          <w:noProof/>
          <w:sz w:val="24"/>
          <w:szCs w:val="24"/>
        </w:rPr>
      </w:pPr>
      <w:r>
        <w:rPr>
          <w:rFonts w:ascii="Times New Roman" w:hAnsi="Times New Roman"/>
          <w:b/>
          <w:sz w:val="24"/>
        </w:rPr>
        <w:t>6.ter.1.</w:t>
      </w:r>
      <w:r>
        <w:rPr>
          <w:rFonts w:ascii="Times New Roman" w:hAnsi="Times New Roman"/>
          <w:b/>
          <w:sz w:val="24"/>
          <w:vertAlign w:val="superscript"/>
        </w:rPr>
        <w:t xml:space="preserve"> </w:t>
      </w:r>
      <w:r>
        <w:rPr>
          <w:rFonts w:ascii="Times New Roman" w:hAnsi="Times New Roman"/>
          <w:b/>
          <w:sz w:val="24"/>
        </w:rPr>
        <w:t>Ja piemēro 6.ter punktu, termins “ilgstoši maksājumu parādi” ietver jebkuru maksājamu parāda summu (ieskaitot procentus), kas attiecas uz obligātajām iemaksām Pasaules Pasta savienības ikgadējo izdevumu segšanai un kas radusies laikposmā, kurš ir garāks par pēdējiem pieciem finanšu gadiem.</w:t>
      </w:r>
    </w:p>
    <w:p w14:paraId="17EA053E" w14:textId="6F0D558A" w:rsidR="000758D4" w:rsidRPr="00C06CE6" w:rsidRDefault="000758D4" w:rsidP="001376A3">
      <w:pPr>
        <w:tabs>
          <w:tab w:val="left" w:pos="1270"/>
        </w:tabs>
        <w:jc w:val="both"/>
        <w:rPr>
          <w:rFonts w:ascii="Times New Roman" w:eastAsia="Arial" w:hAnsi="Times New Roman" w:cs="Times New Roman"/>
          <w:b/>
          <w:bCs/>
          <w:noProof/>
          <w:sz w:val="24"/>
          <w:szCs w:val="24"/>
        </w:rPr>
      </w:pPr>
      <w:r>
        <w:rPr>
          <w:rFonts w:ascii="Times New Roman" w:hAnsi="Times New Roman"/>
          <w:b/>
          <w:sz w:val="24"/>
        </w:rPr>
        <w:t>6.ter.2. Līdzīgi, ja piemēro 6.ter punktu un īpaši attiecībā uz vismazāk attīstītajām valstīm un mazo salu jaunattīstības valstīm, kas definētas 150. panta 1. punktā, kongress vai Administratīvā padome var izņēmuma kārtā noteikt, ka attiecīgās dalībvalsts “pēdējo piecu gadu obligātās iemaksas” aprēķina, pamatojoties uz pašreizējo iemaksu klasi, kurai šī dalībvalsts pieder, un tādā gadījumā attiecīgo kārtējo iemaksu klases summu reizina piecas reizes.</w:t>
      </w:r>
    </w:p>
    <w:p w14:paraId="07D7D3F3" w14:textId="77777777" w:rsidR="000758D4" w:rsidRPr="00C06CE6" w:rsidRDefault="000758D4" w:rsidP="00C06CE6">
      <w:pPr>
        <w:jc w:val="both"/>
        <w:rPr>
          <w:rFonts w:ascii="Times New Roman" w:eastAsia="Arial" w:hAnsi="Times New Roman" w:cs="Times New Roman"/>
          <w:b/>
          <w:bCs/>
          <w:noProof/>
          <w:sz w:val="24"/>
          <w:szCs w:val="24"/>
        </w:rPr>
      </w:pPr>
    </w:p>
    <w:p w14:paraId="7DEABC22" w14:textId="620A6E34" w:rsidR="000758D4" w:rsidRPr="00C06CE6" w:rsidRDefault="000758D4" w:rsidP="00C06CE6">
      <w:pPr>
        <w:jc w:val="both"/>
        <w:rPr>
          <w:rFonts w:ascii="Times New Roman" w:hAnsi="Times New Roman" w:cs="Times New Roman"/>
          <w:b/>
          <w:noProof/>
          <w:sz w:val="24"/>
          <w:szCs w:val="24"/>
        </w:rPr>
      </w:pPr>
      <w:r>
        <w:rPr>
          <w:rFonts w:ascii="Times New Roman" w:hAnsi="Times New Roman"/>
          <w:b/>
          <w:sz w:val="24"/>
        </w:rPr>
        <w:t>6.quater Attiecībā uz vismazāk attīstītajām valstīm un mazo salu jaunattīstības valstīm, kuras definētas 150. panta 1. punktā un kurām ir atļauts izmantot kādu šā panta 6.bis un 6.ter punktā izklāstīto izņēmumu attiecībā uz maksāšanas kārtību, vismaz 50 % no attiecīgās dalībvalsts samaksātās summas paredz Pasaules Pasta savienības vadītiem pasta tehniskās palīdzības projektiem, kas paredzēti tai pašai dalībvalstij.</w:t>
      </w:r>
    </w:p>
    <w:p w14:paraId="314060A9" w14:textId="77777777" w:rsidR="000758D4" w:rsidRPr="00C06CE6" w:rsidRDefault="000758D4" w:rsidP="00C06CE6">
      <w:pPr>
        <w:jc w:val="both"/>
        <w:rPr>
          <w:rFonts w:ascii="Times New Roman" w:eastAsia="Arial" w:hAnsi="Times New Roman" w:cs="Times New Roman"/>
          <w:b/>
          <w:bCs/>
          <w:noProof/>
          <w:sz w:val="24"/>
          <w:szCs w:val="24"/>
        </w:rPr>
      </w:pPr>
    </w:p>
    <w:p w14:paraId="0DC8F410" w14:textId="41838850" w:rsidR="000758D4" w:rsidRPr="00C06CE6" w:rsidRDefault="000758D4" w:rsidP="00C06CE6">
      <w:pPr>
        <w:jc w:val="both"/>
        <w:rPr>
          <w:rFonts w:ascii="Times New Roman" w:hAnsi="Times New Roman" w:cs="Times New Roman"/>
          <w:b/>
          <w:noProof/>
          <w:sz w:val="24"/>
          <w:szCs w:val="24"/>
        </w:rPr>
      </w:pPr>
      <w:r>
        <w:rPr>
          <w:rFonts w:ascii="Times New Roman" w:hAnsi="Times New Roman"/>
          <w:b/>
          <w:sz w:val="24"/>
        </w:rPr>
        <w:t>6.quinquies Jebkuras pamatsummas vai procentu summas, kas atlaistas saskaņā ar kādu šā panta 6.bis un 6.ter punktā izklāstīto izņēmumu attiecībā uz maksāšanas kārtību, Pasaules Pasta savienība nedzēš, bet gan novirza un piešķir saskaņā ar tās attiecīgajiem finanšu noteikumiem. Ja attiecīgajai dalībvalstij pēc tam piemēro automātiskas sankcijas, Pasaules Pasta savienība vēlreiz reģistrē iepriekš minētās summas un tās nekavējoties stājas spēkā attiecīgajai dalībvalstij kā maksājumu parādi.</w:t>
      </w:r>
    </w:p>
    <w:p w14:paraId="7147B3EB" w14:textId="77777777" w:rsidR="000758D4" w:rsidRPr="00C06CE6" w:rsidRDefault="000758D4" w:rsidP="00C06CE6">
      <w:pPr>
        <w:jc w:val="both"/>
        <w:rPr>
          <w:rFonts w:ascii="Times New Roman" w:eastAsia="Arial" w:hAnsi="Times New Roman" w:cs="Times New Roman"/>
          <w:b/>
          <w:bCs/>
          <w:noProof/>
          <w:sz w:val="24"/>
          <w:szCs w:val="24"/>
        </w:rPr>
      </w:pPr>
    </w:p>
    <w:p w14:paraId="66CE41B8" w14:textId="6227488B" w:rsidR="000758D4" w:rsidRPr="00C06CE6" w:rsidRDefault="00612768" w:rsidP="00612768">
      <w:pPr>
        <w:pStyle w:val="BodyText"/>
        <w:tabs>
          <w:tab w:val="left" w:pos="1270"/>
        </w:tabs>
        <w:ind w:left="0"/>
        <w:jc w:val="both"/>
        <w:rPr>
          <w:rFonts w:ascii="Times New Roman" w:hAnsi="Times New Roman" w:cs="Times New Roman"/>
          <w:noProof/>
          <w:sz w:val="24"/>
          <w:szCs w:val="24"/>
        </w:rPr>
      </w:pPr>
      <w:r w:rsidRPr="009D7F17">
        <w:rPr>
          <w:rFonts w:ascii="Times New Roman" w:hAnsi="Times New Roman"/>
          <w:b/>
          <w:bCs/>
          <w:sz w:val="24"/>
        </w:rPr>
        <w:t>7.</w:t>
      </w:r>
      <w:r>
        <w:rPr>
          <w:rFonts w:ascii="Times New Roman" w:hAnsi="Times New Roman"/>
          <w:sz w:val="24"/>
        </w:rPr>
        <w:t xml:space="preserve"> Atbilstoši parādu pakāpeniskas nomaksāšanas grafikam, ko Administratīvā padome apstiprinājusi norēķiniem par parādiem, dalībvalsti var atbrīvot arī no visiem uzkrāto vai vēl </w:t>
      </w:r>
      <w:r>
        <w:rPr>
          <w:rFonts w:ascii="Times New Roman" w:hAnsi="Times New Roman"/>
          <w:sz w:val="24"/>
        </w:rPr>
        <w:lastRenderedPageBreak/>
        <w:t>uzkrājamo procentu vai to daļas maksājumiem; taču šādu atbrīvojumu piešķir tad, ja pilnībā un precīzi tiek izpildīts parādu pakāpeniskas nomaksāšanas grafiks apstiprinātajā termiņā, kas nepārsniedz desmit gadus.</w:t>
      </w:r>
    </w:p>
    <w:p w14:paraId="11BC19B8" w14:textId="77777777" w:rsidR="000758D4" w:rsidRPr="00C06CE6" w:rsidRDefault="000758D4" w:rsidP="00C06CE6">
      <w:pPr>
        <w:jc w:val="both"/>
        <w:rPr>
          <w:rFonts w:ascii="Times New Roman" w:eastAsia="Arial" w:hAnsi="Times New Roman" w:cs="Times New Roman"/>
          <w:noProof/>
          <w:sz w:val="24"/>
          <w:szCs w:val="24"/>
        </w:rPr>
      </w:pPr>
    </w:p>
    <w:p w14:paraId="78337491" w14:textId="10DFCA15" w:rsidR="000758D4" w:rsidRPr="00C06CE6" w:rsidRDefault="00612768" w:rsidP="00612768">
      <w:pPr>
        <w:pStyle w:val="BodyText"/>
        <w:tabs>
          <w:tab w:val="left" w:pos="1270"/>
        </w:tabs>
        <w:ind w:left="0"/>
        <w:jc w:val="both"/>
        <w:rPr>
          <w:rFonts w:ascii="Times New Roman" w:hAnsi="Times New Roman" w:cs="Times New Roman"/>
          <w:noProof/>
          <w:sz w:val="24"/>
          <w:szCs w:val="24"/>
        </w:rPr>
      </w:pPr>
      <w:r w:rsidRPr="009D7F17">
        <w:rPr>
          <w:rFonts w:ascii="Times New Roman" w:hAnsi="Times New Roman"/>
          <w:b/>
          <w:bCs/>
          <w:sz w:val="24"/>
        </w:rPr>
        <w:t>8.</w:t>
      </w:r>
      <w:r>
        <w:rPr>
          <w:rFonts w:ascii="Times New Roman" w:hAnsi="Times New Roman"/>
          <w:sz w:val="24"/>
        </w:rPr>
        <w:t xml:space="preserve"> Līdzīgi piemēro </w:t>
      </w:r>
      <w:r w:rsidRPr="009D7F17">
        <w:rPr>
          <w:rFonts w:ascii="Times New Roman" w:hAnsi="Times New Roman"/>
          <w:sz w:val="24"/>
        </w:rPr>
        <w:t>3.–</w:t>
      </w:r>
      <w:r>
        <w:rPr>
          <w:rFonts w:ascii="Times New Roman" w:hAnsi="Times New Roman"/>
          <w:b/>
          <w:bCs/>
          <w:sz w:val="24"/>
        </w:rPr>
        <w:t>7. punkta</w:t>
      </w:r>
      <w:r>
        <w:rPr>
          <w:rFonts w:ascii="Times New Roman" w:hAnsi="Times New Roman"/>
          <w:sz w:val="24"/>
        </w:rPr>
        <w:t xml:space="preserve"> noteikumus attiecībā uz tulkošanas izdevumiem, par kuriem Starptautiskais birojs sniedz rēķinu tām dalībvalstīm, kas ir piederīgas attiecīgajai valodas grupai.</w:t>
      </w:r>
    </w:p>
    <w:p w14:paraId="690BDEE0" w14:textId="77777777" w:rsidR="000758D4" w:rsidRPr="00C06CE6" w:rsidRDefault="000758D4" w:rsidP="00C06CE6">
      <w:pPr>
        <w:jc w:val="both"/>
        <w:rPr>
          <w:rFonts w:ascii="Times New Roman" w:eastAsia="Arial" w:hAnsi="Times New Roman" w:cs="Times New Roman"/>
          <w:noProof/>
          <w:sz w:val="24"/>
          <w:szCs w:val="24"/>
        </w:rPr>
      </w:pPr>
    </w:p>
    <w:p w14:paraId="07722F7D" w14:textId="04E78DEC" w:rsidR="000758D4" w:rsidRPr="00C06CE6" w:rsidRDefault="00612768" w:rsidP="00612768">
      <w:pPr>
        <w:pStyle w:val="BodyText"/>
        <w:tabs>
          <w:tab w:val="left" w:pos="1270"/>
        </w:tabs>
        <w:ind w:left="0"/>
        <w:jc w:val="both"/>
        <w:rPr>
          <w:rFonts w:ascii="Times New Roman" w:hAnsi="Times New Roman" w:cs="Times New Roman"/>
          <w:noProof/>
          <w:sz w:val="24"/>
          <w:szCs w:val="24"/>
        </w:rPr>
      </w:pPr>
      <w:r w:rsidRPr="009D7F17">
        <w:rPr>
          <w:rFonts w:ascii="Times New Roman" w:hAnsi="Times New Roman"/>
          <w:b/>
          <w:bCs/>
          <w:sz w:val="24"/>
        </w:rPr>
        <w:t>9.</w:t>
      </w:r>
      <w:r>
        <w:rPr>
          <w:rFonts w:ascii="Times New Roman" w:hAnsi="Times New Roman"/>
          <w:sz w:val="24"/>
        </w:rPr>
        <w:t xml:space="preserve"> Starptautiskais birojs nosūta rēķinus dalībvalstīm vismaz trīs mēnešus pirms rēķina samaksas termiņa iestāšanās. Rēķina oriģinālu nosūta precīzi uz to adresi, kuru attiecīgā dalībvalsts norādījusi. Rēķinu elektroniskās kopijas nosūta pa e-pastu, un tās ir uzskatāmas par iepriekšēju paziņojumu vai brīdinājumu.</w:t>
      </w:r>
    </w:p>
    <w:p w14:paraId="42948868" w14:textId="77777777" w:rsidR="000758D4" w:rsidRPr="00C06CE6" w:rsidRDefault="000758D4" w:rsidP="00C06CE6">
      <w:pPr>
        <w:jc w:val="both"/>
        <w:rPr>
          <w:rFonts w:ascii="Times New Roman" w:eastAsia="Arial" w:hAnsi="Times New Roman" w:cs="Times New Roman"/>
          <w:noProof/>
          <w:sz w:val="24"/>
          <w:szCs w:val="24"/>
        </w:rPr>
      </w:pPr>
    </w:p>
    <w:p w14:paraId="5741C7E2" w14:textId="660CC8E5" w:rsidR="000758D4" w:rsidRPr="00C06CE6" w:rsidRDefault="00612768" w:rsidP="00612768">
      <w:pPr>
        <w:pStyle w:val="BodyText"/>
        <w:tabs>
          <w:tab w:val="left" w:pos="1270"/>
        </w:tabs>
        <w:ind w:left="0"/>
        <w:jc w:val="both"/>
        <w:rPr>
          <w:rFonts w:ascii="Times New Roman" w:hAnsi="Times New Roman" w:cs="Times New Roman"/>
          <w:noProof/>
          <w:sz w:val="24"/>
          <w:szCs w:val="24"/>
        </w:rPr>
      </w:pPr>
      <w:r w:rsidRPr="009D7F17">
        <w:rPr>
          <w:rFonts w:ascii="Times New Roman" w:hAnsi="Times New Roman"/>
          <w:b/>
          <w:bCs/>
          <w:sz w:val="24"/>
        </w:rPr>
        <w:t>10.</w:t>
      </w:r>
      <w:r>
        <w:rPr>
          <w:rFonts w:ascii="Times New Roman" w:hAnsi="Times New Roman"/>
          <w:sz w:val="24"/>
        </w:rPr>
        <w:t xml:space="preserve"> Turklāt katru reizi, kad Starptautiskais birojs iekasē no dalībvalsts procentu maksājumu par konkrētā rēķina nokavētu maksājumu, tas nodrošina dalībvalstīm precīzu informāciju, lai dalībvalstis varētu viegli pārbaudīt, uz kuru rēķinu procentu maksājums attiecas.</w:t>
      </w:r>
    </w:p>
    <w:p w14:paraId="79955EAC" w14:textId="77777777" w:rsidR="000758D4" w:rsidRPr="00C06CE6" w:rsidRDefault="000758D4" w:rsidP="00C06CE6">
      <w:pPr>
        <w:jc w:val="both"/>
        <w:rPr>
          <w:rFonts w:ascii="Times New Roman" w:eastAsia="Arial" w:hAnsi="Times New Roman" w:cs="Times New Roman"/>
          <w:noProof/>
          <w:sz w:val="24"/>
          <w:szCs w:val="24"/>
        </w:rPr>
      </w:pPr>
    </w:p>
    <w:p w14:paraId="1645A52C" w14:textId="364CFD32" w:rsidR="000758D4" w:rsidRPr="00C06CE6" w:rsidRDefault="000758D4" w:rsidP="001376A3">
      <w:pPr>
        <w:pStyle w:val="BodyText"/>
        <w:ind w:left="0"/>
        <w:rPr>
          <w:rFonts w:ascii="Times New Roman" w:hAnsi="Times New Roman" w:cs="Times New Roman"/>
          <w:noProof/>
          <w:sz w:val="24"/>
          <w:szCs w:val="24"/>
        </w:rPr>
      </w:pPr>
      <w:r>
        <w:rPr>
          <w:rFonts w:ascii="Times New Roman" w:hAnsi="Times New Roman"/>
          <w:sz w:val="24"/>
        </w:rPr>
        <w:t>XXII pants</w:t>
      </w:r>
      <w:r>
        <w:rPr>
          <w:rFonts w:ascii="Times New Roman" w:hAnsi="Times New Roman"/>
          <w:sz w:val="24"/>
        </w:rPr>
        <w:br/>
        <w:t>(150. pants, grozīts)</w:t>
      </w:r>
      <w:r>
        <w:rPr>
          <w:rFonts w:ascii="Times New Roman" w:hAnsi="Times New Roman"/>
          <w:sz w:val="24"/>
        </w:rPr>
        <w:br/>
        <w:t>Iemaksu klases</w:t>
      </w:r>
    </w:p>
    <w:p w14:paraId="08DE34AC" w14:textId="77777777" w:rsidR="000758D4" w:rsidRPr="00C06CE6" w:rsidRDefault="000758D4" w:rsidP="00C06CE6">
      <w:pPr>
        <w:jc w:val="both"/>
        <w:rPr>
          <w:rFonts w:ascii="Times New Roman" w:eastAsia="Arial" w:hAnsi="Times New Roman" w:cs="Times New Roman"/>
          <w:noProof/>
          <w:sz w:val="24"/>
          <w:szCs w:val="24"/>
        </w:rPr>
      </w:pPr>
    </w:p>
    <w:p w14:paraId="4F9759FD" w14:textId="10F4E4EF" w:rsidR="000758D4" w:rsidRPr="00C06CE6" w:rsidRDefault="00D1376A" w:rsidP="00D1376A">
      <w:pPr>
        <w:pStyle w:val="Heading3"/>
        <w:tabs>
          <w:tab w:val="left" w:pos="1270"/>
        </w:tabs>
        <w:ind w:left="0"/>
        <w:jc w:val="both"/>
        <w:rPr>
          <w:rFonts w:ascii="Times New Roman" w:hAnsi="Times New Roman" w:cs="Times New Roman"/>
          <w:noProof/>
          <w:sz w:val="24"/>
          <w:szCs w:val="24"/>
        </w:rPr>
      </w:pPr>
      <w:r>
        <w:rPr>
          <w:rFonts w:ascii="Times New Roman" w:hAnsi="Times New Roman"/>
          <w:b w:val="0"/>
          <w:sz w:val="24"/>
        </w:rPr>
        <w:t xml:space="preserve">1. Dalībvalstis veic iemaksas Savienības izdevumu segšanai saskaņā ar iemaksu klasi, kurā tās atrodas. </w:t>
      </w:r>
      <w:r>
        <w:rPr>
          <w:rFonts w:ascii="Times New Roman" w:hAnsi="Times New Roman"/>
          <w:sz w:val="24"/>
        </w:rPr>
        <w:t>Iemaksu klases struktūra sākas ar vienu vienību un tiek pakāpeniski palielināta par vienu vienību līdz līmenim, kas noteikts, pamatojoties uz jaunāko iemaksu noteikšanas skalu Apvienoto Nāciju Organizācijas izdevumu vienmērīgai sadalei. Dalībvalstis izvēlas savu iemaksu klasi, pamatojoties uz savām ekonomiskajām iespējām, vienlaikus ņemot vērā iepriekš minēto iemaksu noteikšanas skalu. Dalībvalstis, kuras Apvienoto Nāciju Organizācija ir ierindojusi vismazāk attīstīto valstu kategorijā, maksā pusi no iemaksu vienības. Mazo salu jaunattīstības valstis, kurās ir mazāk nekā 200 000 iedzīvotāju (kā norādījusi Apvienoto Nāciju Organizācija), maksā desmito daļu no iemaksu vienības.</w:t>
      </w:r>
    </w:p>
    <w:p w14:paraId="2F94A3B8" w14:textId="77777777" w:rsidR="00C06CE6" w:rsidRDefault="00C06CE6" w:rsidP="00C06CE6">
      <w:pPr>
        <w:jc w:val="both"/>
        <w:rPr>
          <w:rFonts w:ascii="Times New Roman" w:hAnsi="Times New Roman" w:cs="Times New Roman"/>
          <w:noProof/>
          <w:sz w:val="24"/>
          <w:szCs w:val="24"/>
        </w:rPr>
      </w:pPr>
    </w:p>
    <w:p w14:paraId="707FA6A8" w14:textId="5E905138" w:rsidR="000758D4" w:rsidRPr="00C06CE6" w:rsidRDefault="00D1376A" w:rsidP="00D1376A">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 xml:space="preserve">2. Neatkarīgi no 1. punktā uzskaitītajām iemaksu klasēm jebkura dalībvalsts drīkst veikt iemaksas atbilstoši augstākam </w:t>
      </w:r>
      <w:r>
        <w:rPr>
          <w:rFonts w:ascii="Times New Roman" w:hAnsi="Times New Roman"/>
          <w:b/>
          <w:sz w:val="24"/>
        </w:rPr>
        <w:t>vienību</w:t>
      </w:r>
      <w:r>
        <w:rPr>
          <w:rFonts w:ascii="Times New Roman" w:hAnsi="Times New Roman"/>
          <w:sz w:val="24"/>
        </w:rPr>
        <w:t xml:space="preserve"> skaitam minimālajā laika posmā, kas vienāds ar kongresu starplaiku. Paziņojums par izmaiņām jāiesniedz ne vēlāk kā kongresā. Kongresu starplaika posma beigās dalībvalsts automātiski atgūst sākotnējo iemaksu vienību skaitu, ja vien tā nenolemj turpināt maksāt iemaksas atbilstoši augstākam vienību skaitam. Papildu iemaksu sniegšana attiecīgi paaugstina izdevumus.</w:t>
      </w:r>
    </w:p>
    <w:p w14:paraId="6C2967FA" w14:textId="77777777" w:rsidR="000758D4" w:rsidRPr="00C06CE6" w:rsidRDefault="000758D4" w:rsidP="00C06CE6">
      <w:pPr>
        <w:jc w:val="both"/>
        <w:rPr>
          <w:rFonts w:ascii="Times New Roman" w:hAnsi="Times New Roman" w:cs="Times New Roman"/>
          <w:noProof/>
          <w:sz w:val="24"/>
          <w:szCs w:val="24"/>
        </w:rPr>
      </w:pPr>
    </w:p>
    <w:p w14:paraId="0B86BFDC" w14:textId="6D89E604" w:rsidR="000758D4" w:rsidRPr="00C06CE6" w:rsidRDefault="00D1376A" w:rsidP="00D1376A">
      <w:pPr>
        <w:tabs>
          <w:tab w:val="left" w:pos="719"/>
        </w:tabs>
        <w:jc w:val="both"/>
        <w:rPr>
          <w:rFonts w:ascii="Times New Roman" w:eastAsia="Arial" w:hAnsi="Times New Roman" w:cs="Times New Roman"/>
          <w:noProof/>
          <w:sz w:val="24"/>
          <w:szCs w:val="24"/>
        </w:rPr>
      </w:pPr>
      <w:r>
        <w:rPr>
          <w:rFonts w:ascii="Times New Roman" w:hAnsi="Times New Roman"/>
          <w:sz w:val="24"/>
        </w:rPr>
        <w:t xml:space="preserve">3. Kad dalībvalstis tiek uzņemtas Pasaules Pasta savienībā vai tai pievienojas, tās </w:t>
      </w:r>
      <w:r>
        <w:rPr>
          <w:rFonts w:ascii="Times New Roman" w:hAnsi="Times New Roman"/>
          <w:b/>
          <w:sz w:val="24"/>
        </w:rPr>
        <w:t>izvēlas savu vienību skaitu</w:t>
      </w:r>
      <w:r>
        <w:rPr>
          <w:rFonts w:ascii="Times New Roman" w:hAnsi="Times New Roman"/>
          <w:sz w:val="24"/>
        </w:rPr>
        <w:t>,</w:t>
      </w:r>
      <w:r>
        <w:rPr>
          <w:rFonts w:ascii="Times New Roman" w:hAnsi="Times New Roman"/>
          <w:b/>
          <w:sz w:val="24"/>
        </w:rPr>
        <w:t xml:space="preserve"> ņemot vērā jaunāko iemaksu noteikšanas skalu Apvienoto Nāciju Organizācijas izdevumu vienmērīgai sadalei,</w:t>
      </w:r>
      <w:r>
        <w:rPr>
          <w:rFonts w:ascii="Times New Roman" w:hAnsi="Times New Roman"/>
          <w:sz w:val="24"/>
        </w:rPr>
        <w:t xml:space="preserve"> saskaņā ar Konstitūcijas 21. panta 4. punktā noteikto procedūru.</w:t>
      </w:r>
    </w:p>
    <w:p w14:paraId="4B7B0CE6" w14:textId="77777777" w:rsidR="000758D4" w:rsidRPr="00C06CE6" w:rsidRDefault="000758D4" w:rsidP="00C06CE6">
      <w:pPr>
        <w:jc w:val="both"/>
        <w:rPr>
          <w:rFonts w:ascii="Times New Roman" w:eastAsia="Arial" w:hAnsi="Times New Roman" w:cs="Times New Roman"/>
          <w:noProof/>
          <w:sz w:val="24"/>
          <w:szCs w:val="24"/>
        </w:rPr>
      </w:pPr>
    </w:p>
    <w:p w14:paraId="4AAAB350" w14:textId="47FAE0E2" w:rsidR="000758D4" w:rsidRPr="00C06CE6" w:rsidRDefault="00D1376A" w:rsidP="00D1376A">
      <w:pPr>
        <w:pStyle w:val="Heading3"/>
        <w:tabs>
          <w:tab w:val="left" w:pos="718"/>
        </w:tabs>
        <w:ind w:left="0"/>
        <w:jc w:val="both"/>
        <w:rPr>
          <w:rFonts w:ascii="Times New Roman" w:hAnsi="Times New Roman" w:cs="Times New Roman"/>
          <w:noProof/>
          <w:sz w:val="24"/>
          <w:szCs w:val="24"/>
        </w:rPr>
      </w:pPr>
      <w:r>
        <w:rPr>
          <w:rFonts w:ascii="Times New Roman" w:hAnsi="Times New Roman"/>
          <w:b w:val="0"/>
          <w:sz w:val="24"/>
        </w:rPr>
        <w:t xml:space="preserve">4. </w:t>
      </w:r>
      <w:r>
        <w:rPr>
          <w:rFonts w:ascii="Times New Roman" w:hAnsi="Times New Roman"/>
          <w:sz w:val="24"/>
        </w:rPr>
        <w:t xml:space="preserve">Valstīm, kuru iemaksu apjoms ir lielāks nekā to ekonomiskās iespējas, kas noteiktas saskaņā ar iemaksu noteikšanas skalu Apvienoto Nāciju Organizācijas izdevumu vienmērīgai sadalei, ir tiesības samazināt savu vienību skaitu ne vairāk kā par divām vienībām vienā kongresa ciklā ar nosacījumu, ka samazinātais iemaksas apjoms nav mazāks par apjomu, kas tiktu maksāts saskaņā ar aktuālo iemaksu noteikšanas skalu Apvienoto Nāciju Organizācijas izdevumu vienmērīgai sadalei. Jebkura šāda </w:t>
      </w:r>
      <w:r>
        <w:rPr>
          <w:rFonts w:ascii="Times New Roman" w:hAnsi="Times New Roman"/>
          <w:sz w:val="24"/>
        </w:rPr>
        <w:lastRenderedPageBreak/>
        <w:t>samazinājuma izmaksas solidāri sedz visas dalībvalstis saskaņā ar Konstitūcijas 21. panta 3. punktā noteikto procedūru. Dalībvalstis, kuru maksājumi ir zemāki par ekonomiskajām iespējām, kas novērtētas, ņemot vērā iemaksu noteikšanas skalu Apvienoto Nāciju Organizācijas izdevumu vienmērīgai sadalei, tiek aicinātas palielināt savu vienību skaitu vismaz par divām vienībām katrā kongresa ciklā, līdz tās ir sasniegušas atbilstošo aktuālās iemaksu noteikšanas skalas līmeni, kā norādīts iepriekš. Dalībvalstis, kuras neizpilda šo prasību, nevar izmantot iemaksu vienības vērtības samazinājumu, kas radies iemaksu vienību kopējā skaita pieauguma rezultātā.</w:t>
      </w:r>
    </w:p>
    <w:p w14:paraId="11ADE326" w14:textId="77777777" w:rsidR="000758D4" w:rsidRPr="00C06CE6" w:rsidRDefault="000758D4" w:rsidP="00C06CE6">
      <w:pPr>
        <w:jc w:val="both"/>
        <w:rPr>
          <w:rFonts w:ascii="Times New Roman" w:eastAsia="Arial" w:hAnsi="Times New Roman" w:cs="Times New Roman"/>
          <w:b/>
          <w:bCs/>
          <w:noProof/>
          <w:sz w:val="24"/>
          <w:szCs w:val="24"/>
        </w:rPr>
      </w:pPr>
    </w:p>
    <w:p w14:paraId="56EFEF89" w14:textId="3F397D8E" w:rsidR="000758D4" w:rsidRPr="00D1376A" w:rsidRDefault="00D1376A" w:rsidP="00D1376A">
      <w:pPr>
        <w:jc w:val="both"/>
        <w:rPr>
          <w:rFonts w:ascii="Times New Roman" w:hAnsi="Times New Roman" w:cs="Times New Roman"/>
          <w:b/>
          <w:noProof/>
          <w:sz w:val="24"/>
          <w:szCs w:val="24"/>
        </w:rPr>
      </w:pPr>
      <w:r>
        <w:rPr>
          <w:rFonts w:ascii="Times New Roman" w:hAnsi="Times New Roman"/>
          <w:b/>
          <w:sz w:val="24"/>
        </w:rPr>
        <w:t>5. (Svītrots)</w:t>
      </w:r>
    </w:p>
    <w:p w14:paraId="4DC54697" w14:textId="77777777" w:rsidR="000758D4" w:rsidRPr="00C06CE6" w:rsidRDefault="000758D4" w:rsidP="00C06CE6">
      <w:pPr>
        <w:jc w:val="both"/>
        <w:rPr>
          <w:rFonts w:ascii="Times New Roman" w:eastAsia="Arial" w:hAnsi="Times New Roman" w:cs="Times New Roman"/>
          <w:b/>
          <w:bCs/>
          <w:noProof/>
          <w:sz w:val="24"/>
          <w:szCs w:val="24"/>
        </w:rPr>
      </w:pPr>
    </w:p>
    <w:p w14:paraId="2431F74F" w14:textId="126F8DC6" w:rsidR="000758D4" w:rsidRPr="00C06CE6" w:rsidRDefault="00D1376A" w:rsidP="00D1376A">
      <w:pPr>
        <w:pStyle w:val="BodyText"/>
        <w:tabs>
          <w:tab w:val="left" w:pos="718"/>
        </w:tabs>
        <w:ind w:left="0"/>
        <w:jc w:val="both"/>
        <w:rPr>
          <w:rFonts w:ascii="Times New Roman" w:hAnsi="Times New Roman" w:cs="Times New Roman"/>
          <w:noProof/>
          <w:sz w:val="24"/>
          <w:szCs w:val="24"/>
        </w:rPr>
      </w:pPr>
      <w:r>
        <w:rPr>
          <w:rFonts w:ascii="Times New Roman" w:hAnsi="Times New Roman"/>
          <w:sz w:val="24"/>
        </w:rPr>
        <w:t xml:space="preserve">6. Tomēr tādos izņēmuma gadījumos kā dabas katastrofas, kad nepieciešamas starptautiskas palīdzības programmas, Administratīvā padome vienu reizi kongresu starplaikā var atļaut iemaksu klases pazemināšanu uz laiku, ja kāda dalībvalsts to lūdz un pierāda, ka vairs nespēj veikt iemaksas sākotnēji </w:t>
      </w:r>
      <w:r>
        <w:rPr>
          <w:rFonts w:ascii="Times New Roman" w:hAnsi="Times New Roman"/>
          <w:b/>
          <w:sz w:val="24"/>
        </w:rPr>
        <w:t>izvēlētajā</w:t>
      </w:r>
      <w:r>
        <w:rPr>
          <w:rFonts w:ascii="Times New Roman" w:hAnsi="Times New Roman"/>
          <w:sz w:val="24"/>
        </w:rPr>
        <w:t xml:space="preserve"> klasē.</w:t>
      </w:r>
    </w:p>
    <w:p w14:paraId="2BE94D1E" w14:textId="77777777" w:rsidR="000758D4" w:rsidRPr="00C06CE6" w:rsidRDefault="000758D4" w:rsidP="00C06CE6">
      <w:pPr>
        <w:jc w:val="both"/>
        <w:rPr>
          <w:rFonts w:ascii="Times New Roman" w:eastAsia="Arial" w:hAnsi="Times New Roman" w:cs="Times New Roman"/>
          <w:b/>
          <w:bCs/>
          <w:noProof/>
          <w:sz w:val="24"/>
          <w:szCs w:val="24"/>
        </w:rPr>
      </w:pPr>
    </w:p>
    <w:p w14:paraId="30405350" w14:textId="3C1E8688" w:rsidR="000758D4" w:rsidRPr="00C06CE6" w:rsidRDefault="00626FAC" w:rsidP="00626FAC">
      <w:pPr>
        <w:pStyle w:val="BodyText"/>
        <w:tabs>
          <w:tab w:val="left" w:pos="718"/>
        </w:tabs>
        <w:ind w:left="0"/>
        <w:jc w:val="both"/>
        <w:rPr>
          <w:rFonts w:ascii="Times New Roman" w:hAnsi="Times New Roman" w:cs="Times New Roman"/>
          <w:noProof/>
          <w:sz w:val="24"/>
          <w:szCs w:val="24"/>
        </w:rPr>
      </w:pPr>
      <w:r>
        <w:rPr>
          <w:rFonts w:ascii="Times New Roman" w:hAnsi="Times New Roman"/>
          <w:sz w:val="24"/>
        </w:rPr>
        <w:t>7. Piemērojot 6. punktu, Administratīvā padome var atļaut pazemināt iemaksu klasi uz laiku, kas nepārsniedz divus gadus, vai līdz nākamajam kongresam atkarībā no tā, kurš termiņš pienāk agrāk. Pēc noteiktā termiņa beigām attiecīgā valsts automātiski atgriežas sākotnējā iemaksu klasē.</w:t>
      </w:r>
    </w:p>
    <w:p w14:paraId="2EC8EE9E" w14:textId="77777777" w:rsidR="000758D4" w:rsidRPr="00C06CE6" w:rsidRDefault="000758D4" w:rsidP="00C06CE6">
      <w:pPr>
        <w:jc w:val="both"/>
        <w:rPr>
          <w:rFonts w:ascii="Times New Roman" w:eastAsia="Arial" w:hAnsi="Times New Roman" w:cs="Times New Roman"/>
          <w:noProof/>
          <w:sz w:val="24"/>
          <w:szCs w:val="24"/>
        </w:rPr>
      </w:pPr>
    </w:p>
    <w:p w14:paraId="6D76F2F8" w14:textId="7B7875E9" w:rsidR="000758D4" w:rsidRPr="00C06CE6" w:rsidRDefault="00626FAC" w:rsidP="00626FAC">
      <w:pPr>
        <w:pStyle w:val="BodyText"/>
        <w:tabs>
          <w:tab w:val="left" w:pos="717"/>
        </w:tabs>
        <w:ind w:left="0"/>
        <w:jc w:val="both"/>
        <w:rPr>
          <w:rFonts w:ascii="Times New Roman" w:hAnsi="Times New Roman" w:cs="Times New Roman"/>
          <w:noProof/>
          <w:sz w:val="24"/>
          <w:szCs w:val="24"/>
        </w:rPr>
      </w:pPr>
      <w:r>
        <w:rPr>
          <w:rFonts w:ascii="Times New Roman" w:hAnsi="Times New Roman"/>
          <w:sz w:val="24"/>
        </w:rPr>
        <w:t xml:space="preserve">8. </w:t>
      </w:r>
      <w:r>
        <w:rPr>
          <w:rFonts w:ascii="Times New Roman" w:hAnsi="Times New Roman"/>
          <w:b/>
          <w:sz w:val="24"/>
        </w:rPr>
        <w:t>Pāreja</w:t>
      </w:r>
      <w:r>
        <w:rPr>
          <w:rFonts w:ascii="Times New Roman" w:hAnsi="Times New Roman"/>
          <w:sz w:val="24"/>
        </w:rPr>
        <w:t xml:space="preserve"> augstākā iemaksu klasē nekādi netiek ierobežota.</w:t>
      </w:r>
    </w:p>
    <w:p w14:paraId="0754108E" w14:textId="77777777" w:rsidR="000758D4" w:rsidRPr="00C06CE6" w:rsidRDefault="000758D4" w:rsidP="00C06CE6">
      <w:pPr>
        <w:jc w:val="both"/>
        <w:rPr>
          <w:rFonts w:ascii="Times New Roman" w:eastAsia="Arial" w:hAnsi="Times New Roman" w:cs="Times New Roman"/>
          <w:noProof/>
          <w:sz w:val="24"/>
          <w:szCs w:val="24"/>
        </w:rPr>
      </w:pPr>
    </w:p>
    <w:p w14:paraId="3EAFC0D6" w14:textId="3371ACE4" w:rsidR="000758D4" w:rsidRPr="00C06CE6" w:rsidRDefault="000758D4" w:rsidP="00534637">
      <w:pPr>
        <w:pStyle w:val="BodyText"/>
        <w:ind w:left="0"/>
        <w:rPr>
          <w:rFonts w:ascii="Times New Roman" w:hAnsi="Times New Roman" w:cs="Times New Roman"/>
          <w:noProof/>
          <w:sz w:val="24"/>
          <w:szCs w:val="24"/>
        </w:rPr>
      </w:pPr>
      <w:r>
        <w:rPr>
          <w:rFonts w:ascii="Times New Roman" w:hAnsi="Times New Roman"/>
          <w:sz w:val="24"/>
        </w:rPr>
        <w:t>XXIII pants</w:t>
      </w:r>
      <w:r>
        <w:rPr>
          <w:rFonts w:ascii="Times New Roman" w:hAnsi="Times New Roman"/>
          <w:sz w:val="24"/>
        </w:rPr>
        <w:br/>
        <w:t>(153. pants, grozīts)</w:t>
      </w:r>
      <w:r>
        <w:rPr>
          <w:rFonts w:ascii="Times New Roman" w:hAnsi="Times New Roman"/>
          <w:sz w:val="24"/>
        </w:rPr>
        <w:br/>
        <w:t>Šķīrējtiesas procedūra</w:t>
      </w:r>
    </w:p>
    <w:p w14:paraId="7785B47F" w14:textId="77777777" w:rsidR="000758D4" w:rsidRPr="00C06CE6" w:rsidRDefault="000758D4" w:rsidP="00C06CE6">
      <w:pPr>
        <w:jc w:val="both"/>
        <w:rPr>
          <w:rFonts w:ascii="Times New Roman" w:eastAsia="Arial" w:hAnsi="Times New Roman" w:cs="Times New Roman"/>
          <w:noProof/>
          <w:sz w:val="24"/>
          <w:szCs w:val="24"/>
        </w:rPr>
      </w:pPr>
    </w:p>
    <w:p w14:paraId="5F6A5569" w14:textId="7EDCC956" w:rsidR="000758D4" w:rsidRPr="00C06CE6" w:rsidRDefault="00626FAC" w:rsidP="00626FAC">
      <w:pPr>
        <w:pStyle w:val="BodyText"/>
        <w:tabs>
          <w:tab w:val="left" w:pos="717"/>
        </w:tabs>
        <w:ind w:left="0"/>
        <w:jc w:val="both"/>
        <w:rPr>
          <w:rFonts w:ascii="Times New Roman" w:hAnsi="Times New Roman" w:cs="Times New Roman"/>
          <w:noProof/>
          <w:sz w:val="24"/>
          <w:szCs w:val="24"/>
        </w:rPr>
      </w:pPr>
      <w:r>
        <w:rPr>
          <w:rFonts w:ascii="Times New Roman" w:hAnsi="Times New Roman"/>
          <w:sz w:val="24"/>
        </w:rPr>
        <w:t>1. Ja strīds starp dalībvalstīm jāizšķir šķīrējtiesā, ikvienai dalībvalstij rakstveidā jāinformē otra puse par strīda būtību un, nosūtot paziņojumu par šķīrējtiesas procedūras uzsākšanu, jāinformē par to, ka tā vēlas uzsākt šķīrējtiesas procedūru.</w:t>
      </w:r>
    </w:p>
    <w:p w14:paraId="0D5B7EEE" w14:textId="77777777" w:rsidR="000758D4" w:rsidRPr="00C06CE6" w:rsidRDefault="000758D4" w:rsidP="00C06CE6">
      <w:pPr>
        <w:jc w:val="both"/>
        <w:rPr>
          <w:rFonts w:ascii="Times New Roman" w:eastAsia="Arial" w:hAnsi="Times New Roman" w:cs="Times New Roman"/>
          <w:noProof/>
          <w:sz w:val="24"/>
          <w:szCs w:val="24"/>
        </w:rPr>
      </w:pPr>
    </w:p>
    <w:p w14:paraId="0A212584" w14:textId="7FDC2AB3" w:rsidR="000758D4" w:rsidRPr="00C06CE6" w:rsidRDefault="00626FAC" w:rsidP="00626FAC">
      <w:pPr>
        <w:pStyle w:val="BodyText"/>
        <w:tabs>
          <w:tab w:val="left" w:pos="717"/>
        </w:tabs>
        <w:ind w:left="0"/>
        <w:jc w:val="both"/>
        <w:rPr>
          <w:rFonts w:ascii="Times New Roman" w:hAnsi="Times New Roman" w:cs="Times New Roman"/>
          <w:noProof/>
          <w:sz w:val="24"/>
          <w:szCs w:val="24"/>
        </w:rPr>
      </w:pPr>
      <w:r>
        <w:rPr>
          <w:rFonts w:ascii="Times New Roman" w:hAnsi="Times New Roman"/>
          <w:sz w:val="24"/>
        </w:rPr>
        <w:t>2. Ja strīds ir saistīts ar darbības vai tehniskiem jautājumiem, ikviena dalībvalsts var lūgt savam izraudzītajam operatoram rīkoties saskaņā ar turpmākajos punktos aprakstīto procedūru un piešķirt šādas pilnvaras savam izraudzītajam operatoram. Konkrēto dalībvalsti informē par tiesvedības gaitu un rezultātiem. Attiecīgās dalībvalstis vai to izraudzītie operatori turpmāk tekstā minēti kā “šķīrējtiesas procedūrā iesaistītās puses”.</w:t>
      </w:r>
    </w:p>
    <w:p w14:paraId="34A8DD25" w14:textId="77777777" w:rsidR="000758D4" w:rsidRPr="00C06CE6" w:rsidRDefault="000758D4" w:rsidP="00C06CE6">
      <w:pPr>
        <w:jc w:val="both"/>
        <w:rPr>
          <w:rFonts w:ascii="Times New Roman" w:eastAsia="Arial" w:hAnsi="Times New Roman" w:cs="Times New Roman"/>
          <w:noProof/>
          <w:sz w:val="24"/>
          <w:szCs w:val="24"/>
        </w:rPr>
      </w:pPr>
    </w:p>
    <w:p w14:paraId="4D38A404" w14:textId="321D1520" w:rsidR="000758D4" w:rsidRPr="00C06CE6" w:rsidRDefault="001D4FF5" w:rsidP="001D4FF5">
      <w:pPr>
        <w:pStyle w:val="BodyText"/>
        <w:tabs>
          <w:tab w:val="left" w:pos="717"/>
        </w:tabs>
        <w:ind w:left="0"/>
        <w:jc w:val="both"/>
        <w:rPr>
          <w:rFonts w:ascii="Times New Roman" w:hAnsi="Times New Roman" w:cs="Times New Roman"/>
          <w:noProof/>
          <w:sz w:val="24"/>
          <w:szCs w:val="24"/>
        </w:rPr>
      </w:pPr>
      <w:r>
        <w:rPr>
          <w:rFonts w:ascii="Times New Roman" w:hAnsi="Times New Roman"/>
          <w:sz w:val="24"/>
        </w:rPr>
        <w:t>3. Šķīrējtiesas procedūrā iesaistītās puses ieceļ vienu vai trīs šķīrējtiesnešus.</w:t>
      </w:r>
    </w:p>
    <w:p w14:paraId="10F9038D" w14:textId="77777777" w:rsidR="000758D4" w:rsidRPr="00C06CE6" w:rsidRDefault="000758D4" w:rsidP="00C06CE6">
      <w:pPr>
        <w:jc w:val="both"/>
        <w:rPr>
          <w:rFonts w:ascii="Times New Roman" w:eastAsia="Arial" w:hAnsi="Times New Roman" w:cs="Times New Roman"/>
          <w:noProof/>
          <w:sz w:val="24"/>
          <w:szCs w:val="24"/>
        </w:rPr>
      </w:pPr>
    </w:p>
    <w:p w14:paraId="3C09E063" w14:textId="55683DFA" w:rsidR="000758D4" w:rsidRPr="00C06CE6" w:rsidRDefault="009234E5" w:rsidP="009234E5">
      <w:pPr>
        <w:pStyle w:val="BodyText"/>
        <w:tabs>
          <w:tab w:val="left" w:pos="717"/>
        </w:tabs>
        <w:ind w:left="0"/>
        <w:jc w:val="both"/>
        <w:rPr>
          <w:rFonts w:ascii="Times New Roman" w:hAnsi="Times New Roman" w:cs="Times New Roman"/>
          <w:noProof/>
          <w:sz w:val="24"/>
          <w:szCs w:val="24"/>
        </w:rPr>
      </w:pPr>
      <w:r>
        <w:rPr>
          <w:rFonts w:ascii="Times New Roman" w:hAnsi="Times New Roman"/>
          <w:sz w:val="24"/>
        </w:rPr>
        <w:t>4. Ja šķīrējtiesas procedūrā iesaistītās puses izvēlas iecelt trīs šķīrējtiesnešus, tad ikviena puse saskaņā ar 2. punktu izvēlas dalībvalsti vai izraudzīto operatoru, kas nav tieši iesaistīts strīdā, lai tas rīkotos kā šķīrējtiesnesis. Ja vairākas dalībvalstis un/vai izraudzītie operatori iesaistās kopējā lietā, šo noteikumu izpratnē tās uzskata par vienu pusi.</w:t>
      </w:r>
    </w:p>
    <w:p w14:paraId="2D8F2A36" w14:textId="77777777" w:rsidR="00C06CE6" w:rsidRDefault="00C06CE6" w:rsidP="00C06CE6">
      <w:pPr>
        <w:jc w:val="both"/>
        <w:rPr>
          <w:rFonts w:ascii="Times New Roman" w:eastAsia="Arial" w:hAnsi="Times New Roman" w:cs="Times New Roman"/>
          <w:noProof/>
          <w:sz w:val="24"/>
          <w:szCs w:val="24"/>
        </w:rPr>
      </w:pPr>
    </w:p>
    <w:p w14:paraId="79085F7A" w14:textId="2A2C6812" w:rsidR="000758D4" w:rsidRPr="00C06CE6" w:rsidRDefault="009234E5" w:rsidP="009234E5">
      <w:pPr>
        <w:pStyle w:val="BodyText"/>
        <w:tabs>
          <w:tab w:val="left" w:pos="705"/>
        </w:tabs>
        <w:ind w:left="0"/>
        <w:jc w:val="both"/>
        <w:rPr>
          <w:rFonts w:ascii="Times New Roman" w:hAnsi="Times New Roman" w:cs="Times New Roman"/>
          <w:noProof/>
          <w:sz w:val="24"/>
          <w:szCs w:val="24"/>
        </w:rPr>
      </w:pPr>
      <w:r>
        <w:rPr>
          <w:rFonts w:ascii="Times New Roman" w:hAnsi="Times New Roman"/>
          <w:sz w:val="24"/>
        </w:rPr>
        <w:t>5. Ja puses vienojas iecelt trīs šķīrējtiesnešus, trešo šķīrējtiesnesi puses izvēlas kopīgi un tam nav jābūt kādas dalībvalsts vai izraudzītā operatora pārstāvim.</w:t>
      </w:r>
    </w:p>
    <w:p w14:paraId="5143B81E" w14:textId="77777777" w:rsidR="000758D4" w:rsidRPr="00C06CE6" w:rsidRDefault="000758D4" w:rsidP="00C06CE6">
      <w:pPr>
        <w:jc w:val="both"/>
        <w:rPr>
          <w:rFonts w:ascii="Times New Roman" w:eastAsia="Arial" w:hAnsi="Times New Roman" w:cs="Times New Roman"/>
          <w:noProof/>
          <w:sz w:val="24"/>
          <w:szCs w:val="24"/>
        </w:rPr>
      </w:pPr>
    </w:p>
    <w:p w14:paraId="2DFB26D9" w14:textId="07A19698" w:rsidR="000758D4" w:rsidRPr="00C06CE6" w:rsidRDefault="009234E5" w:rsidP="009234E5">
      <w:pPr>
        <w:pStyle w:val="BodyText"/>
        <w:tabs>
          <w:tab w:val="left" w:pos="705"/>
        </w:tabs>
        <w:ind w:left="0"/>
        <w:jc w:val="both"/>
        <w:rPr>
          <w:rFonts w:ascii="Times New Roman" w:hAnsi="Times New Roman" w:cs="Times New Roman"/>
          <w:noProof/>
          <w:sz w:val="24"/>
          <w:szCs w:val="24"/>
        </w:rPr>
      </w:pPr>
      <w:r>
        <w:rPr>
          <w:rFonts w:ascii="Times New Roman" w:hAnsi="Times New Roman"/>
          <w:sz w:val="24"/>
        </w:rPr>
        <w:t>6. Ja strīds attiecas uz kādu nolīgumu, šķīrējtiesnešus drīkst izraudzīties tikai no tām dalībvalstīm, kas ir šā nolīguma puses.</w:t>
      </w:r>
    </w:p>
    <w:p w14:paraId="170E2568" w14:textId="77777777" w:rsidR="000758D4" w:rsidRPr="00C06CE6" w:rsidRDefault="000758D4" w:rsidP="00C06CE6">
      <w:pPr>
        <w:jc w:val="both"/>
        <w:rPr>
          <w:rFonts w:ascii="Times New Roman" w:eastAsia="Arial" w:hAnsi="Times New Roman" w:cs="Times New Roman"/>
          <w:noProof/>
          <w:sz w:val="24"/>
          <w:szCs w:val="24"/>
        </w:rPr>
      </w:pPr>
    </w:p>
    <w:p w14:paraId="14BDC0B4" w14:textId="4B3D6680" w:rsidR="000758D4" w:rsidRPr="00C06CE6" w:rsidRDefault="009234E5" w:rsidP="009234E5">
      <w:pPr>
        <w:pStyle w:val="BodyText"/>
        <w:tabs>
          <w:tab w:val="left" w:pos="705"/>
        </w:tabs>
        <w:ind w:left="0"/>
        <w:jc w:val="both"/>
        <w:rPr>
          <w:rFonts w:ascii="Times New Roman" w:hAnsi="Times New Roman" w:cs="Times New Roman"/>
          <w:noProof/>
          <w:sz w:val="24"/>
          <w:szCs w:val="24"/>
        </w:rPr>
      </w:pPr>
      <w:r>
        <w:rPr>
          <w:rFonts w:ascii="Times New Roman" w:hAnsi="Times New Roman"/>
          <w:sz w:val="24"/>
        </w:rPr>
        <w:lastRenderedPageBreak/>
        <w:t>7. Šķīrējtiesas procedūrā iesaistītās puses var vienoties par viena šķīrējtiesneša kopīgu iecelšanu, kuram nav jābūt kādas dalībvalsts vai izraudzītā operatora pārstāvim.</w:t>
      </w:r>
    </w:p>
    <w:p w14:paraId="4E967C87" w14:textId="77777777" w:rsidR="000758D4" w:rsidRPr="00C06CE6" w:rsidRDefault="000758D4" w:rsidP="00C06CE6">
      <w:pPr>
        <w:jc w:val="both"/>
        <w:rPr>
          <w:rFonts w:ascii="Times New Roman" w:eastAsia="Arial" w:hAnsi="Times New Roman" w:cs="Times New Roman"/>
          <w:noProof/>
          <w:sz w:val="24"/>
          <w:szCs w:val="24"/>
        </w:rPr>
      </w:pPr>
    </w:p>
    <w:p w14:paraId="7E34174A" w14:textId="7E3EBA59" w:rsidR="000758D4" w:rsidRPr="00C06CE6" w:rsidRDefault="009234E5" w:rsidP="009234E5">
      <w:pPr>
        <w:tabs>
          <w:tab w:val="left" w:pos="705"/>
        </w:tabs>
        <w:jc w:val="both"/>
        <w:rPr>
          <w:rFonts w:ascii="Times New Roman" w:hAnsi="Times New Roman" w:cs="Times New Roman"/>
          <w:b/>
          <w:noProof/>
          <w:sz w:val="24"/>
          <w:szCs w:val="24"/>
        </w:rPr>
      </w:pPr>
      <w:r>
        <w:rPr>
          <w:rFonts w:ascii="Times New Roman" w:hAnsi="Times New Roman"/>
          <w:sz w:val="24"/>
        </w:rPr>
        <w:t xml:space="preserve">8. Ja viena šķīrējtiesas procedūrā iesaistītā puse vai abas neieceļ šķīrējtiesnesi vai šķīrējtiesnešus trīs mēnešu laikā, kopš sniegts paziņojums par šķīrējtiesas procedūras uzsākšanu, tad Starptautiskais birojs nepieciešamības gadījumā pieprasa tai dalībvalstij, kura nepilda savas saistības, lai tā ieceļ šķīrējtiesnesi, vai pats automātiski ieceļ šķīrējtiesnesi. Starptautiskais </w:t>
      </w:r>
      <w:r>
        <w:rPr>
          <w:rFonts w:ascii="Times New Roman" w:hAnsi="Times New Roman"/>
          <w:b/>
          <w:sz w:val="24"/>
        </w:rPr>
        <w:t xml:space="preserve">birojs </w:t>
      </w:r>
      <w:r>
        <w:rPr>
          <w:rFonts w:ascii="Times New Roman" w:hAnsi="Times New Roman"/>
          <w:sz w:val="24"/>
        </w:rPr>
        <w:t xml:space="preserve">neiesaistās apspriedēs </w:t>
      </w:r>
      <w:r>
        <w:rPr>
          <w:rFonts w:ascii="Times New Roman" w:hAnsi="Times New Roman"/>
          <w:b/>
          <w:sz w:val="24"/>
        </w:rPr>
        <w:t>vai nepilda šķīrējtiesneša funkcijas</w:t>
      </w:r>
      <w:r>
        <w:rPr>
          <w:rFonts w:ascii="Times New Roman" w:hAnsi="Times New Roman"/>
          <w:sz w:val="24"/>
        </w:rPr>
        <w:t xml:space="preserve">, ja vien abas puses to nepieprasa. </w:t>
      </w:r>
      <w:r>
        <w:rPr>
          <w:rFonts w:ascii="Times New Roman" w:hAnsi="Times New Roman"/>
          <w:b/>
          <w:sz w:val="24"/>
        </w:rPr>
        <w:t>Ja Starptautiskais birojs pilda šķīrējtiesneša funkcijas, šis pakalpojums tiek veikts par maksu un saskaņā ar attiecīgo Administratīvās padomes pieņemto strīdu izšķiršanas kārtību.</w:t>
      </w:r>
    </w:p>
    <w:p w14:paraId="2F6E6054" w14:textId="77777777" w:rsidR="000758D4" w:rsidRPr="00C06CE6" w:rsidRDefault="000758D4" w:rsidP="00C06CE6">
      <w:pPr>
        <w:jc w:val="both"/>
        <w:rPr>
          <w:rFonts w:ascii="Times New Roman" w:hAnsi="Times New Roman" w:cs="Times New Roman"/>
          <w:b/>
          <w:noProof/>
          <w:sz w:val="24"/>
          <w:szCs w:val="24"/>
        </w:rPr>
      </w:pPr>
    </w:p>
    <w:p w14:paraId="38724677" w14:textId="6A91B51F" w:rsidR="000758D4" w:rsidRPr="00C06CE6" w:rsidRDefault="009234E5" w:rsidP="009234E5">
      <w:pPr>
        <w:pStyle w:val="BodyText"/>
        <w:tabs>
          <w:tab w:val="left" w:pos="705"/>
        </w:tabs>
        <w:ind w:left="0"/>
        <w:jc w:val="both"/>
        <w:rPr>
          <w:rFonts w:ascii="Times New Roman" w:hAnsi="Times New Roman" w:cs="Times New Roman"/>
          <w:noProof/>
          <w:sz w:val="24"/>
          <w:szCs w:val="24"/>
        </w:rPr>
      </w:pPr>
      <w:r>
        <w:rPr>
          <w:rFonts w:ascii="Times New Roman" w:hAnsi="Times New Roman"/>
          <w:sz w:val="24"/>
        </w:rPr>
        <w:t>9. Šķīrējtiesas procedūrā iesaistītās puses var savstarpēji vienoties par strīda atrisinājumu jebkurā laikā, pirms šķīrējtiesnesis vai šķīrējtiesneši pasludina spriedumu. Paziņojumu par prasības atsaukšanu iesniedz Starptautiskajam birojam rakstveidā 10 dienu laikā pēc tam, kad puses panākušas vienošanos. Ja puses vienojas par izstāšanos no šķīrējtiesas procedūras, tad šķīrējtiesnesis vai šķīrējtiesneši zaudē savas pilnvaras lemt par šo jautājumu.</w:t>
      </w:r>
    </w:p>
    <w:p w14:paraId="130615CE" w14:textId="77777777" w:rsidR="000758D4" w:rsidRPr="00C06CE6" w:rsidRDefault="000758D4" w:rsidP="00C06CE6">
      <w:pPr>
        <w:jc w:val="both"/>
        <w:rPr>
          <w:rFonts w:ascii="Times New Roman" w:eastAsia="Arial" w:hAnsi="Times New Roman" w:cs="Times New Roman"/>
          <w:noProof/>
          <w:sz w:val="24"/>
          <w:szCs w:val="24"/>
        </w:rPr>
      </w:pPr>
    </w:p>
    <w:p w14:paraId="6B7F39C1" w14:textId="74DFA399" w:rsidR="000758D4" w:rsidRPr="00C06CE6" w:rsidRDefault="009234E5" w:rsidP="009234E5">
      <w:pPr>
        <w:pStyle w:val="BodyText"/>
        <w:tabs>
          <w:tab w:val="left" w:pos="705"/>
        </w:tabs>
        <w:ind w:left="0"/>
        <w:jc w:val="both"/>
        <w:rPr>
          <w:rFonts w:ascii="Times New Roman" w:hAnsi="Times New Roman" w:cs="Times New Roman"/>
          <w:noProof/>
          <w:sz w:val="24"/>
          <w:szCs w:val="24"/>
        </w:rPr>
      </w:pPr>
      <w:r>
        <w:rPr>
          <w:rFonts w:ascii="Times New Roman" w:hAnsi="Times New Roman"/>
          <w:sz w:val="24"/>
        </w:rPr>
        <w:t>10. Šķīrējtiesneša vai šķīrējtiesnešu pienākums ir pieņemt lēmumu strīda jautājumā, pamatojoties uz viņiem pieejamajiem faktiem un pierādījumiem. Visa ar strīdu saistītā informācija ir jāpaziņo gan abām pusēm, gan šķīrējtiesnesim vai šķīrējtiesnešiem.</w:t>
      </w:r>
    </w:p>
    <w:p w14:paraId="0AD78A9E" w14:textId="77777777" w:rsidR="000758D4" w:rsidRPr="00C06CE6" w:rsidRDefault="000758D4" w:rsidP="00C06CE6">
      <w:pPr>
        <w:jc w:val="both"/>
        <w:rPr>
          <w:rFonts w:ascii="Times New Roman" w:eastAsia="Arial" w:hAnsi="Times New Roman" w:cs="Times New Roman"/>
          <w:noProof/>
          <w:sz w:val="24"/>
          <w:szCs w:val="24"/>
        </w:rPr>
      </w:pPr>
    </w:p>
    <w:p w14:paraId="09ED7949" w14:textId="4611BD17" w:rsidR="000758D4" w:rsidRPr="00C06CE6" w:rsidRDefault="009234E5" w:rsidP="009234E5">
      <w:pPr>
        <w:pStyle w:val="BodyText"/>
        <w:tabs>
          <w:tab w:val="left" w:pos="705"/>
        </w:tabs>
        <w:ind w:left="0"/>
        <w:jc w:val="both"/>
        <w:rPr>
          <w:rFonts w:ascii="Times New Roman" w:hAnsi="Times New Roman" w:cs="Times New Roman"/>
          <w:noProof/>
          <w:sz w:val="24"/>
          <w:szCs w:val="24"/>
        </w:rPr>
      </w:pPr>
      <w:r>
        <w:rPr>
          <w:rFonts w:ascii="Times New Roman" w:hAnsi="Times New Roman"/>
          <w:sz w:val="24"/>
        </w:rPr>
        <w:t>11. Šķīrējtiesneša vai šķīrējtiesnešu lēmums jāpieņem ar balsu vairākumu, un par to jāinformē Starptautiskais birojs un abas puses sešu mēnešu laikā pēc paziņojuma datuma par šķīrējtiesas procedūras uzsākšanu.</w:t>
      </w:r>
    </w:p>
    <w:p w14:paraId="7652AD99" w14:textId="77777777" w:rsidR="000758D4" w:rsidRPr="00C06CE6" w:rsidRDefault="000758D4" w:rsidP="00C06CE6">
      <w:pPr>
        <w:jc w:val="both"/>
        <w:rPr>
          <w:rFonts w:ascii="Times New Roman" w:eastAsia="Arial" w:hAnsi="Times New Roman" w:cs="Times New Roman"/>
          <w:noProof/>
          <w:sz w:val="24"/>
          <w:szCs w:val="24"/>
        </w:rPr>
      </w:pPr>
    </w:p>
    <w:p w14:paraId="5CDABCBE" w14:textId="190E1B9B" w:rsidR="000758D4" w:rsidRPr="00C06CE6" w:rsidRDefault="009234E5" w:rsidP="009234E5">
      <w:pPr>
        <w:pStyle w:val="BodyText"/>
        <w:tabs>
          <w:tab w:val="left" w:pos="705"/>
        </w:tabs>
        <w:ind w:left="0"/>
        <w:jc w:val="both"/>
        <w:rPr>
          <w:rFonts w:ascii="Times New Roman" w:hAnsi="Times New Roman" w:cs="Times New Roman"/>
          <w:noProof/>
          <w:sz w:val="24"/>
          <w:szCs w:val="24"/>
        </w:rPr>
      </w:pPr>
      <w:r>
        <w:rPr>
          <w:rFonts w:ascii="Times New Roman" w:hAnsi="Times New Roman"/>
          <w:sz w:val="24"/>
        </w:rPr>
        <w:t>12. Šķīrējtiesas tiesvedība ir konfidenciāla, un Starptautiskajam birojam tiek nosūtīts tikai īss strīda un lēmuma apraksts rakstveidā 10 dienu laikā pēc tam, kad pusēm ir paziņots lēmums.</w:t>
      </w:r>
    </w:p>
    <w:p w14:paraId="4E87B018" w14:textId="77777777" w:rsidR="000758D4" w:rsidRPr="00C06CE6" w:rsidRDefault="000758D4" w:rsidP="00C06CE6">
      <w:pPr>
        <w:jc w:val="both"/>
        <w:rPr>
          <w:rFonts w:ascii="Times New Roman" w:eastAsia="Arial" w:hAnsi="Times New Roman" w:cs="Times New Roman"/>
          <w:noProof/>
          <w:sz w:val="24"/>
          <w:szCs w:val="24"/>
        </w:rPr>
      </w:pPr>
    </w:p>
    <w:p w14:paraId="467B7836" w14:textId="2FD2ED0B" w:rsidR="000758D4" w:rsidRPr="00C06CE6" w:rsidRDefault="009234E5" w:rsidP="009234E5">
      <w:pPr>
        <w:pStyle w:val="BodyText"/>
        <w:tabs>
          <w:tab w:val="left" w:pos="705"/>
        </w:tabs>
        <w:ind w:left="0"/>
        <w:jc w:val="both"/>
        <w:rPr>
          <w:rFonts w:ascii="Times New Roman" w:hAnsi="Times New Roman" w:cs="Times New Roman"/>
          <w:noProof/>
          <w:sz w:val="24"/>
          <w:szCs w:val="24"/>
        </w:rPr>
      </w:pPr>
      <w:r>
        <w:rPr>
          <w:rFonts w:ascii="Times New Roman" w:hAnsi="Times New Roman"/>
          <w:sz w:val="24"/>
        </w:rPr>
        <w:t>13. Šķīrējtiesneša vai šķīrējtiesnešu lēmums ir galīgs un pusēm saistošs, un to nevar pārsūdzēt.</w:t>
      </w:r>
    </w:p>
    <w:p w14:paraId="09BF9440" w14:textId="77777777" w:rsidR="000758D4" w:rsidRPr="00C06CE6" w:rsidRDefault="000758D4" w:rsidP="00C06CE6">
      <w:pPr>
        <w:jc w:val="both"/>
        <w:rPr>
          <w:rFonts w:ascii="Times New Roman" w:eastAsia="Arial" w:hAnsi="Times New Roman" w:cs="Times New Roman"/>
          <w:noProof/>
          <w:sz w:val="24"/>
          <w:szCs w:val="24"/>
        </w:rPr>
      </w:pPr>
    </w:p>
    <w:p w14:paraId="15A70C8E" w14:textId="4EA30C1B" w:rsidR="000758D4" w:rsidRPr="00C06CE6" w:rsidRDefault="009234E5" w:rsidP="009234E5">
      <w:pPr>
        <w:pStyle w:val="BodyText"/>
        <w:tabs>
          <w:tab w:val="left" w:pos="705"/>
        </w:tabs>
        <w:ind w:left="0"/>
        <w:jc w:val="both"/>
        <w:rPr>
          <w:rFonts w:ascii="Times New Roman" w:hAnsi="Times New Roman" w:cs="Times New Roman"/>
          <w:noProof/>
          <w:sz w:val="24"/>
          <w:szCs w:val="24"/>
        </w:rPr>
      </w:pPr>
      <w:r>
        <w:rPr>
          <w:rFonts w:ascii="Times New Roman" w:hAnsi="Times New Roman"/>
          <w:sz w:val="24"/>
        </w:rPr>
        <w:t>14. Šķīrējtiesas procedūrā iesaistītās puses bez kavēšanās īsteno šķīrējtiesneša vai šķīrējtiesnešu lēmumu. Ja dalībvalsts ir piešķīrusi savam izraudzītajam operatoram pilnvaras uzsākt šķīrējtiesas procedūru un tajā piedalīties, tad attiecīgā dalībvalsts ir atbildīga par to, lai tās izraudzītais operators īstenotu šķīrējtiesneša vai šķīrējtiesnešu lēmumu.</w:t>
      </w:r>
    </w:p>
    <w:p w14:paraId="44996AFE" w14:textId="77777777" w:rsidR="000758D4" w:rsidRPr="00C06CE6" w:rsidRDefault="000758D4" w:rsidP="00C06CE6">
      <w:pPr>
        <w:jc w:val="both"/>
        <w:rPr>
          <w:rFonts w:ascii="Times New Roman" w:eastAsia="Arial" w:hAnsi="Times New Roman" w:cs="Times New Roman"/>
          <w:noProof/>
          <w:sz w:val="24"/>
          <w:szCs w:val="24"/>
        </w:rPr>
      </w:pPr>
    </w:p>
    <w:p w14:paraId="20AB9AEA" w14:textId="01E36724" w:rsidR="000758D4" w:rsidRPr="00C06CE6" w:rsidRDefault="000758D4" w:rsidP="00534637">
      <w:pPr>
        <w:pStyle w:val="BodyText"/>
        <w:ind w:left="0"/>
        <w:rPr>
          <w:rFonts w:ascii="Times New Roman" w:hAnsi="Times New Roman" w:cs="Times New Roman"/>
          <w:noProof/>
          <w:sz w:val="24"/>
          <w:szCs w:val="24"/>
        </w:rPr>
      </w:pPr>
      <w:r>
        <w:rPr>
          <w:rFonts w:ascii="Times New Roman" w:hAnsi="Times New Roman"/>
          <w:sz w:val="24"/>
        </w:rPr>
        <w:t>XXIV pants</w:t>
      </w:r>
      <w:r>
        <w:rPr>
          <w:rFonts w:ascii="Times New Roman" w:hAnsi="Times New Roman"/>
          <w:sz w:val="24"/>
        </w:rPr>
        <w:br/>
        <w:t>(155. pants, grozīts)</w:t>
      </w:r>
      <w:r>
        <w:rPr>
          <w:rFonts w:ascii="Times New Roman" w:hAnsi="Times New Roman"/>
          <w:sz w:val="24"/>
        </w:rPr>
        <w:br/>
        <w:t>Dokumentos, debatēs un oficiālajā korespondencē lietotās valodas</w:t>
      </w:r>
    </w:p>
    <w:p w14:paraId="7262D3ED" w14:textId="77777777" w:rsidR="000758D4" w:rsidRPr="00C06CE6" w:rsidRDefault="000758D4" w:rsidP="00C06CE6">
      <w:pPr>
        <w:jc w:val="both"/>
        <w:rPr>
          <w:rFonts w:ascii="Times New Roman" w:eastAsia="Arial" w:hAnsi="Times New Roman" w:cs="Times New Roman"/>
          <w:noProof/>
          <w:sz w:val="24"/>
          <w:szCs w:val="24"/>
        </w:rPr>
      </w:pPr>
    </w:p>
    <w:p w14:paraId="546931E5" w14:textId="43571BF5" w:rsidR="000758D4" w:rsidRPr="00C06CE6" w:rsidRDefault="009234E5" w:rsidP="009234E5">
      <w:pPr>
        <w:pStyle w:val="BodyText"/>
        <w:tabs>
          <w:tab w:val="left" w:pos="705"/>
        </w:tabs>
        <w:ind w:left="0"/>
        <w:jc w:val="both"/>
        <w:rPr>
          <w:rFonts w:ascii="Times New Roman" w:hAnsi="Times New Roman" w:cs="Times New Roman"/>
          <w:noProof/>
          <w:sz w:val="24"/>
          <w:szCs w:val="24"/>
        </w:rPr>
      </w:pPr>
      <w:r>
        <w:rPr>
          <w:rFonts w:ascii="Times New Roman" w:hAnsi="Times New Roman"/>
          <w:sz w:val="24"/>
        </w:rPr>
        <w:t>1. Pasaules Pasta savienības publicētajos dokumentos lieto franču, angļu, arābu un spāņu valodu. Ķīniešu, vācu, portugāļu un krievu valodu lieto ar nosacījumu, ka šajās valodās izdod tikai svarīgākos pamatdokumentus. Citas valodas var lietot ar nosacījumu, ka dalībvalstis, kas to pieprasa, sedz visas radušās izmaksas.</w:t>
      </w:r>
    </w:p>
    <w:p w14:paraId="62ABEF56" w14:textId="77777777" w:rsidR="000758D4" w:rsidRPr="00C06CE6" w:rsidRDefault="000758D4" w:rsidP="00C06CE6">
      <w:pPr>
        <w:jc w:val="both"/>
        <w:rPr>
          <w:rFonts w:ascii="Times New Roman" w:eastAsia="Arial" w:hAnsi="Times New Roman" w:cs="Times New Roman"/>
          <w:noProof/>
          <w:sz w:val="24"/>
          <w:szCs w:val="24"/>
        </w:rPr>
      </w:pPr>
    </w:p>
    <w:p w14:paraId="7909AB94" w14:textId="02319A7F" w:rsidR="000758D4" w:rsidRPr="00C06CE6" w:rsidRDefault="009234E5" w:rsidP="009234E5">
      <w:pPr>
        <w:pStyle w:val="BodyText"/>
        <w:tabs>
          <w:tab w:val="left" w:pos="705"/>
        </w:tabs>
        <w:ind w:left="0"/>
        <w:jc w:val="both"/>
        <w:rPr>
          <w:rFonts w:ascii="Times New Roman" w:hAnsi="Times New Roman" w:cs="Times New Roman"/>
          <w:noProof/>
          <w:sz w:val="24"/>
          <w:szCs w:val="24"/>
        </w:rPr>
      </w:pPr>
      <w:r>
        <w:rPr>
          <w:rFonts w:ascii="Times New Roman" w:hAnsi="Times New Roman"/>
          <w:sz w:val="24"/>
        </w:rPr>
        <w:t>2. Dalībvalsts vai valstis, kas ir pieprasījušas valodu, kura nav oficiālā valoda, veido valodas grupu.</w:t>
      </w:r>
    </w:p>
    <w:p w14:paraId="030837D8" w14:textId="77777777" w:rsidR="000758D4" w:rsidRPr="00C06CE6" w:rsidRDefault="000758D4" w:rsidP="00C06CE6">
      <w:pPr>
        <w:jc w:val="both"/>
        <w:rPr>
          <w:rFonts w:ascii="Times New Roman" w:eastAsia="Arial" w:hAnsi="Times New Roman" w:cs="Times New Roman"/>
          <w:noProof/>
          <w:sz w:val="24"/>
          <w:szCs w:val="24"/>
        </w:rPr>
      </w:pPr>
    </w:p>
    <w:p w14:paraId="6D52FC4F" w14:textId="56F70CF5" w:rsidR="000758D4" w:rsidRPr="00C06CE6" w:rsidRDefault="009234E5" w:rsidP="009234E5">
      <w:pPr>
        <w:pStyle w:val="BodyText"/>
        <w:tabs>
          <w:tab w:val="left" w:pos="705"/>
        </w:tabs>
        <w:ind w:left="0"/>
        <w:jc w:val="both"/>
        <w:rPr>
          <w:rFonts w:ascii="Times New Roman" w:hAnsi="Times New Roman" w:cs="Times New Roman"/>
          <w:noProof/>
          <w:sz w:val="24"/>
          <w:szCs w:val="24"/>
        </w:rPr>
      </w:pPr>
      <w:r>
        <w:rPr>
          <w:rFonts w:ascii="Times New Roman" w:hAnsi="Times New Roman"/>
          <w:sz w:val="24"/>
        </w:rPr>
        <w:t xml:space="preserve">3. Starptautiskais birojs publicē dokumentus oficiālajā valodā un valodās, kas noteiktajā </w:t>
      </w:r>
      <w:r>
        <w:rPr>
          <w:rFonts w:ascii="Times New Roman" w:hAnsi="Times New Roman"/>
          <w:sz w:val="24"/>
        </w:rPr>
        <w:lastRenderedPageBreak/>
        <w:t>kārtībā iekļautas citās valodu grupās, tieši vai ar šo grupu reģionālo biroju starpniecību atbilstoši procedūrām, kas saskaņotas ar Starptautisko biroju. Publicēšanu dažādās valodās veic saskaņā ar kopēju standartu.</w:t>
      </w:r>
    </w:p>
    <w:p w14:paraId="001EC5AC" w14:textId="77777777" w:rsidR="00C06CE6" w:rsidRDefault="00C06CE6" w:rsidP="00C06CE6">
      <w:pPr>
        <w:jc w:val="both"/>
        <w:rPr>
          <w:rFonts w:ascii="Times New Roman" w:eastAsia="Arial" w:hAnsi="Times New Roman" w:cs="Times New Roman"/>
          <w:noProof/>
          <w:sz w:val="24"/>
          <w:szCs w:val="24"/>
        </w:rPr>
      </w:pPr>
    </w:p>
    <w:p w14:paraId="05A7577C" w14:textId="5F36EC24" w:rsidR="000758D4" w:rsidRPr="00C06CE6" w:rsidRDefault="009234E5" w:rsidP="009234E5">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4. Dokumentus, ko Starptautiskais birojs publicē tieši, dažādās pieprasītajās valodās izplata pēc iespējas vienlaicīgi.</w:t>
      </w:r>
    </w:p>
    <w:p w14:paraId="7FD3E0AC" w14:textId="77777777" w:rsidR="000758D4" w:rsidRPr="00C06CE6" w:rsidRDefault="000758D4" w:rsidP="00C06CE6">
      <w:pPr>
        <w:jc w:val="both"/>
        <w:rPr>
          <w:rFonts w:ascii="Times New Roman" w:eastAsia="Arial" w:hAnsi="Times New Roman" w:cs="Times New Roman"/>
          <w:noProof/>
          <w:sz w:val="24"/>
          <w:szCs w:val="24"/>
        </w:rPr>
      </w:pPr>
    </w:p>
    <w:p w14:paraId="7E5F2243" w14:textId="0492FE4C" w:rsidR="000758D4" w:rsidRPr="00C06CE6" w:rsidRDefault="009234E5" w:rsidP="009234E5">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5. Korespondences apmaiņa starp dalībvalstīm un to izraudzītajiem operatoriem un Starptautisko biroju, starp šo biroju un ārējām struktūrām notiek jebkurā valodā, kādā Starptautiskajam birojam ir pieejams tulkošanas dienests.</w:t>
      </w:r>
    </w:p>
    <w:p w14:paraId="22B2673E" w14:textId="77777777" w:rsidR="000758D4" w:rsidRPr="00C06CE6" w:rsidRDefault="000758D4" w:rsidP="00C06CE6">
      <w:pPr>
        <w:jc w:val="both"/>
        <w:rPr>
          <w:rFonts w:ascii="Times New Roman" w:eastAsia="Arial" w:hAnsi="Times New Roman" w:cs="Times New Roman"/>
          <w:noProof/>
          <w:sz w:val="24"/>
          <w:szCs w:val="24"/>
        </w:rPr>
      </w:pPr>
    </w:p>
    <w:p w14:paraId="312F7597" w14:textId="7734EE35" w:rsidR="000758D4" w:rsidRPr="00C06CE6" w:rsidRDefault="009234E5" w:rsidP="009234E5">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 xml:space="preserve">6. Tulkošanas izmaksas jebkurā valodā, tostarp tās izmaksas, kas rodas, piemērojot 5. punktu </w:t>
      </w:r>
      <w:r>
        <w:rPr>
          <w:rFonts w:ascii="Times New Roman" w:hAnsi="Times New Roman"/>
          <w:b/>
          <w:sz w:val="24"/>
        </w:rPr>
        <w:t>un 136.</w:t>
      </w:r>
      <w:r>
        <w:rPr>
          <w:rFonts w:ascii="Times New Roman" w:hAnsi="Times New Roman"/>
          <w:sz w:val="24"/>
        </w:rPr>
        <w:t> pantu, sedz valodas grupa, kas šo valodu pieprasījusi. Dalībvalstis, kas lieto oficiālo valodu, par neoficiālo dokumentu tulkošanu maksā vienreizēju iemaksu, un šīs iemaksas vienības apjoms ir tāds pats kā tas, ko sedz dalībvalstis, kuras lieto otru Starptautiskā biroja darba valodu. Visas citas ar dokumentu piegādi saistītās izmaksas sedz Pasaules Pasta savienība. Izmaksu maksimālo limitu, ko Pasaules Pasta savienība sedz par dokumentu izdošanu ķīniešu, vācu, portugāļu un krievu valodā, nosaka kongresa rezolūcijā.</w:t>
      </w:r>
    </w:p>
    <w:p w14:paraId="04BEE0F3" w14:textId="77777777" w:rsidR="000758D4" w:rsidRPr="00C06CE6" w:rsidRDefault="000758D4" w:rsidP="00C06CE6">
      <w:pPr>
        <w:jc w:val="both"/>
        <w:rPr>
          <w:rFonts w:ascii="Times New Roman" w:hAnsi="Times New Roman" w:cs="Times New Roman"/>
          <w:noProof/>
          <w:sz w:val="24"/>
          <w:szCs w:val="24"/>
        </w:rPr>
      </w:pPr>
    </w:p>
    <w:p w14:paraId="29C87B82" w14:textId="4A1598A6" w:rsidR="000758D4" w:rsidRPr="00C06CE6" w:rsidRDefault="00B01670" w:rsidP="00B01670">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7. Izmaksas, ko sedz valodas grupa, sadala starp šīs grupas locekļiem proporcionāli to iemaksām Pasaules Pasta savienības izdevumu segšanā. Šīs izmaksas var sadalīt starp valodas grupas locekļiem saskaņā ar citu sistēmu, ja attiecīgās valstis tam piekrīt un informē Starptautisko biroju par savu lēmumu ar grupas pārstāvja starpniecību.</w:t>
      </w:r>
    </w:p>
    <w:p w14:paraId="0B36EAAB" w14:textId="77777777" w:rsidR="000758D4" w:rsidRPr="00C06CE6" w:rsidRDefault="000758D4" w:rsidP="00C06CE6">
      <w:pPr>
        <w:jc w:val="both"/>
        <w:rPr>
          <w:rFonts w:ascii="Times New Roman" w:eastAsia="Arial" w:hAnsi="Times New Roman" w:cs="Times New Roman"/>
          <w:noProof/>
          <w:sz w:val="24"/>
          <w:szCs w:val="24"/>
        </w:rPr>
      </w:pPr>
    </w:p>
    <w:p w14:paraId="54D55DB0" w14:textId="1730145D" w:rsidR="000758D4" w:rsidRPr="00C06CE6" w:rsidRDefault="00B01670" w:rsidP="00B01670">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8. Starptautiskais birojs veic jebkuras izmaiņas dalībvalsts pieprasītās valodas izvēlē laika posmā, kas nedrīkst pārsniegt divus gadus.</w:t>
      </w:r>
    </w:p>
    <w:p w14:paraId="1878124A" w14:textId="77777777" w:rsidR="000758D4" w:rsidRPr="00C06CE6" w:rsidRDefault="000758D4" w:rsidP="00C06CE6">
      <w:pPr>
        <w:jc w:val="both"/>
        <w:rPr>
          <w:rFonts w:ascii="Times New Roman" w:eastAsia="Arial" w:hAnsi="Times New Roman" w:cs="Times New Roman"/>
          <w:noProof/>
          <w:sz w:val="24"/>
          <w:szCs w:val="24"/>
        </w:rPr>
      </w:pPr>
    </w:p>
    <w:p w14:paraId="51626332" w14:textId="66792B1B" w:rsidR="000758D4" w:rsidRPr="00C06CE6" w:rsidRDefault="00B01670" w:rsidP="00B01670">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9. Diskusijām Pasaules Pasta savienības struktūru sanāksmēs ir pieņemama franču, angļu, spāņu, arābu un krievu valoda, izmantojot tulkošanas sistēmu – ar elektroniskām iekārtām vai bez tām –, kuru izvēlas pēc sanāksmes organizētāju ieskatiem, konsultējoties ar Starptautiskā biroja ģenerāldirektoru un attiecīgajām dalībvalstīm.</w:t>
      </w:r>
    </w:p>
    <w:p w14:paraId="4684457D" w14:textId="77777777" w:rsidR="000758D4" w:rsidRPr="00C06CE6" w:rsidRDefault="000758D4" w:rsidP="00C06CE6">
      <w:pPr>
        <w:jc w:val="both"/>
        <w:rPr>
          <w:rFonts w:ascii="Times New Roman" w:eastAsia="Arial" w:hAnsi="Times New Roman" w:cs="Times New Roman"/>
          <w:noProof/>
          <w:sz w:val="24"/>
          <w:szCs w:val="24"/>
        </w:rPr>
      </w:pPr>
    </w:p>
    <w:p w14:paraId="5B6A9B75" w14:textId="396AC483" w:rsidR="000758D4" w:rsidRPr="00C06CE6" w:rsidRDefault="00880D06" w:rsidP="00880D06">
      <w:pPr>
        <w:pStyle w:val="BodyText"/>
        <w:tabs>
          <w:tab w:val="left" w:pos="719"/>
        </w:tabs>
        <w:ind w:left="0"/>
        <w:jc w:val="both"/>
        <w:rPr>
          <w:rFonts w:ascii="Times New Roman" w:hAnsi="Times New Roman" w:cs="Times New Roman"/>
          <w:noProof/>
          <w:sz w:val="24"/>
          <w:szCs w:val="24"/>
        </w:rPr>
      </w:pPr>
      <w:r>
        <w:rPr>
          <w:rFonts w:ascii="Times New Roman" w:hAnsi="Times New Roman"/>
          <w:sz w:val="24"/>
        </w:rPr>
        <w:t>10. Šā panta 9. punktā minētajās diskusijās un sanāksmēs tāpat pieņemamas ir citas valodas.</w:t>
      </w:r>
    </w:p>
    <w:p w14:paraId="23DAC98C" w14:textId="77777777" w:rsidR="000758D4" w:rsidRPr="00C06CE6" w:rsidRDefault="000758D4" w:rsidP="00C06CE6">
      <w:pPr>
        <w:jc w:val="both"/>
        <w:rPr>
          <w:rFonts w:ascii="Times New Roman" w:eastAsia="Arial" w:hAnsi="Times New Roman" w:cs="Times New Roman"/>
          <w:noProof/>
          <w:sz w:val="24"/>
          <w:szCs w:val="24"/>
        </w:rPr>
      </w:pPr>
    </w:p>
    <w:p w14:paraId="1B72C4DF" w14:textId="09D84BBA" w:rsidR="000758D4" w:rsidRPr="00C06CE6" w:rsidRDefault="00880D06" w:rsidP="00880D06">
      <w:pPr>
        <w:pStyle w:val="BodyText"/>
        <w:tabs>
          <w:tab w:val="left" w:pos="718"/>
        </w:tabs>
        <w:ind w:left="0"/>
        <w:jc w:val="both"/>
        <w:rPr>
          <w:rFonts w:ascii="Times New Roman" w:hAnsi="Times New Roman" w:cs="Times New Roman"/>
          <w:noProof/>
          <w:sz w:val="24"/>
          <w:szCs w:val="24"/>
        </w:rPr>
      </w:pPr>
      <w:r>
        <w:rPr>
          <w:rFonts w:ascii="Times New Roman" w:hAnsi="Times New Roman"/>
          <w:sz w:val="24"/>
        </w:rPr>
        <w:t>11. Delegācijas, kas lieto citas valodas, vienojas par sinhrono tulkošanu kādā no 9. punktā minētajām valodām, vai nu izmantojot šajā pašā punktā minēto sistēmu, ja ir iespējams izdarīt nepieciešamās tehniskās modifikācijas, vai arī uzaicinot individuālus tulkus.</w:t>
      </w:r>
    </w:p>
    <w:p w14:paraId="1CF75DA7" w14:textId="77777777" w:rsidR="000758D4" w:rsidRPr="00C06CE6" w:rsidRDefault="000758D4" w:rsidP="00C06CE6">
      <w:pPr>
        <w:jc w:val="both"/>
        <w:rPr>
          <w:rFonts w:ascii="Times New Roman" w:eastAsia="Arial" w:hAnsi="Times New Roman" w:cs="Times New Roman"/>
          <w:noProof/>
          <w:sz w:val="24"/>
          <w:szCs w:val="24"/>
        </w:rPr>
      </w:pPr>
    </w:p>
    <w:p w14:paraId="58D0A3D0" w14:textId="280CDF34" w:rsidR="000758D4" w:rsidRPr="00C06CE6" w:rsidRDefault="00880D06" w:rsidP="00880D06">
      <w:pPr>
        <w:pStyle w:val="BodyText"/>
        <w:tabs>
          <w:tab w:val="left" w:pos="718"/>
        </w:tabs>
        <w:ind w:left="0"/>
        <w:jc w:val="both"/>
        <w:rPr>
          <w:rFonts w:ascii="Times New Roman" w:hAnsi="Times New Roman" w:cs="Times New Roman"/>
          <w:noProof/>
          <w:sz w:val="24"/>
          <w:szCs w:val="24"/>
        </w:rPr>
      </w:pPr>
      <w:r>
        <w:rPr>
          <w:rFonts w:ascii="Times New Roman" w:hAnsi="Times New Roman"/>
          <w:sz w:val="24"/>
        </w:rPr>
        <w:t>12. Tulkošanas pakalpojumu izmaksas sadala starp dalībvalstīm, kas lieto vienu un to pašu valodu, proporcionāli to iemaksām Pasaules Pasta savienības izdevumu segšanā. Savukārt elektronisko iekārtu uzstādīšanas un uzturēšanas izmaksas sedz Pasaules Pasta savienība.</w:t>
      </w:r>
    </w:p>
    <w:p w14:paraId="57293BBA" w14:textId="77777777" w:rsidR="000758D4" w:rsidRPr="00C06CE6" w:rsidRDefault="000758D4" w:rsidP="00C06CE6">
      <w:pPr>
        <w:jc w:val="both"/>
        <w:rPr>
          <w:rFonts w:ascii="Times New Roman" w:eastAsia="Arial" w:hAnsi="Times New Roman" w:cs="Times New Roman"/>
          <w:noProof/>
          <w:sz w:val="24"/>
          <w:szCs w:val="24"/>
        </w:rPr>
      </w:pPr>
    </w:p>
    <w:p w14:paraId="63E52E40" w14:textId="5FAA32B1" w:rsidR="000758D4" w:rsidRPr="00C06CE6" w:rsidRDefault="00880D06" w:rsidP="00880D06">
      <w:pPr>
        <w:pStyle w:val="BodyText"/>
        <w:tabs>
          <w:tab w:val="left" w:pos="718"/>
        </w:tabs>
        <w:ind w:left="0"/>
        <w:jc w:val="both"/>
        <w:rPr>
          <w:rFonts w:ascii="Times New Roman" w:hAnsi="Times New Roman" w:cs="Times New Roman"/>
          <w:noProof/>
          <w:sz w:val="24"/>
          <w:szCs w:val="24"/>
        </w:rPr>
      </w:pPr>
      <w:r>
        <w:rPr>
          <w:rFonts w:ascii="Times New Roman" w:hAnsi="Times New Roman"/>
          <w:sz w:val="24"/>
        </w:rPr>
        <w:t>13. Dalībvalstis un/vai to izraudzītie operatori var vienoties par savstarpējā oficiālā sarakstē lietojamo valodu. Ja šāda vienošanās nav panākta, tad lieto franču valodu.</w:t>
      </w:r>
    </w:p>
    <w:p w14:paraId="6A2C4BBA" w14:textId="77777777" w:rsidR="000758D4" w:rsidRPr="00C06CE6" w:rsidRDefault="000758D4" w:rsidP="00C06CE6">
      <w:pPr>
        <w:jc w:val="both"/>
        <w:rPr>
          <w:rFonts w:ascii="Times New Roman" w:eastAsia="Arial" w:hAnsi="Times New Roman" w:cs="Times New Roman"/>
          <w:noProof/>
          <w:sz w:val="24"/>
          <w:szCs w:val="24"/>
        </w:rPr>
      </w:pPr>
    </w:p>
    <w:p w14:paraId="51B5DCEA" w14:textId="58827FA9" w:rsidR="000758D4" w:rsidRPr="00C06CE6" w:rsidRDefault="000758D4" w:rsidP="006E3C30">
      <w:pPr>
        <w:pStyle w:val="BodyText"/>
        <w:ind w:left="0"/>
        <w:rPr>
          <w:rFonts w:ascii="Times New Roman" w:hAnsi="Times New Roman" w:cs="Times New Roman"/>
          <w:noProof/>
          <w:sz w:val="24"/>
          <w:szCs w:val="24"/>
        </w:rPr>
      </w:pPr>
      <w:r>
        <w:rPr>
          <w:rFonts w:ascii="Times New Roman" w:hAnsi="Times New Roman"/>
          <w:sz w:val="24"/>
        </w:rPr>
        <w:t>XXV pants</w:t>
      </w:r>
      <w:r>
        <w:rPr>
          <w:rFonts w:ascii="Times New Roman" w:hAnsi="Times New Roman"/>
          <w:sz w:val="24"/>
        </w:rPr>
        <w:br/>
        <w:t>(158. pants, grozīts)</w:t>
      </w:r>
      <w:r>
        <w:rPr>
          <w:rFonts w:ascii="Times New Roman" w:hAnsi="Times New Roman"/>
          <w:sz w:val="24"/>
        </w:rPr>
        <w:br/>
        <w:t xml:space="preserve">Vispārīgā reglamenta </w:t>
      </w:r>
      <w:r>
        <w:rPr>
          <w:rFonts w:ascii="Times New Roman" w:hAnsi="Times New Roman"/>
          <w:b/>
          <w:sz w:val="24"/>
        </w:rPr>
        <w:t>stāšanās</w:t>
      </w:r>
      <w:r>
        <w:rPr>
          <w:rFonts w:ascii="Times New Roman" w:hAnsi="Times New Roman"/>
          <w:sz w:val="24"/>
        </w:rPr>
        <w:t xml:space="preserve"> spēkā un tā darbības laiks</w:t>
      </w:r>
    </w:p>
    <w:p w14:paraId="48E8D68C" w14:textId="77777777" w:rsidR="000758D4" w:rsidRPr="00C06CE6" w:rsidRDefault="000758D4" w:rsidP="00C06CE6">
      <w:pPr>
        <w:jc w:val="both"/>
        <w:rPr>
          <w:rFonts w:ascii="Times New Roman" w:eastAsia="Arial" w:hAnsi="Times New Roman" w:cs="Times New Roman"/>
          <w:noProof/>
          <w:sz w:val="24"/>
          <w:szCs w:val="24"/>
        </w:rPr>
      </w:pPr>
    </w:p>
    <w:p w14:paraId="277BA369" w14:textId="478F54DD" w:rsidR="000758D4" w:rsidRPr="00C06CE6" w:rsidRDefault="000758D4" w:rsidP="00C06CE6">
      <w:pPr>
        <w:pStyle w:val="Heading3"/>
        <w:ind w:left="0"/>
        <w:jc w:val="both"/>
        <w:rPr>
          <w:rFonts w:ascii="Times New Roman" w:hAnsi="Times New Roman" w:cs="Times New Roman"/>
          <w:noProof/>
          <w:sz w:val="24"/>
          <w:szCs w:val="24"/>
        </w:rPr>
      </w:pPr>
      <w:r>
        <w:rPr>
          <w:rFonts w:ascii="Times New Roman" w:hAnsi="Times New Roman"/>
          <w:sz w:val="24"/>
        </w:rPr>
        <w:t>1. (Svītrots)</w:t>
      </w:r>
    </w:p>
    <w:p w14:paraId="4D38B1DC" w14:textId="77777777" w:rsidR="000758D4" w:rsidRPr="00C06CE6" w:rsidRDefault="000758D4" w:rsidP="00C06CE6">
      <w:pPr>
        <w:jc w:val="both"/>
        <w:rPr>
          <w:rFonts w:ascii="Times New Roman" w:eastAsia="Arial" w:hAnsi="Times New Roman" w:cs="Times New Roman"/>
          <w:b/>
          <w:bCs/>
          <w:noProof/>
          <w:sz w:val="24"/>
          <w:szCs w:val="24"/>
        </w:rPr>
      </w:pPr>
    </w:p>
    <w:p w14:paraId="130C200A" w14:textId="77777777" w:rsidR="000758D4" w:rsidRPr="00C06CE6" w:rsidRDefault="000758D4" w:rsidP="00C06CE6">
      <w:pPr>
        <w:pStyle w:val="BodyText"/>
        <w:ind w:left="0"/>
        <w:jc w:val="both"/>
        <w:rPr>
          <w:rFonts w:ascii="Times New Roman" w:hAnsi="Times New Roman" w:cs="Times New Roman"/>
          <w:noProof/>
          <w:sz w:val="24"/>
          <w:szCs w:val="24"/>
        </w:rPr>
      </w:pPr>
      <w:r>
        <w:rPr>
          <w:rFonts w:ascii="Times New Roman" w:hAnsi="Times New Roman"/>
          <w:sz w:val="24"/>
        </w:rPr>
        <w:t>2. Šis vispārīgais reglaments stājas spēkā 2014. gada 1. janvārī un ir spēkā nenoteiktu laiku.</w:t>
      </w:r>
    </w:p>
    <w:p w14:paraId="5238B31F" w14:textId="77777777" w:rsidR="000758D4" w:rsidRPr="00C06CE6" w:rsidRDefault="000758D4" w:rsidP="00C06CE6">
      <w:pPr>
        <w:jc w:val="both"/>
        <w:rPr>
          <w:rFonts w:ascii="Times New Roman" w:eastAsia="Arial" w:hAnsi="Times New Roman" w:cs="Times New Roman"/>
          <w:noProof/>
          <w:sz w:val="24"/>
          <w:szCs w:val="24"/>
        </w:rPr>
      </w:pPr>
    </w:p>
    <w:p w14:paraId="00282E2D" w14:textId="7582A160" w:rsidR="000758D4" w:rsidRPr="00C06CE6" w:rsidRDefault="000758D4" w:rsidP="006E3C30">
      <w:pPr>
        <w:pStyle w:val="BodyText"/>
        <w:ind w:left="0"/>
        <w:rPr>
          <w:rFonts w:ascii="Times New Roman" w:hAnsi="Times New Roman" w:cs="Times New Roman"/>
          <w:noProof/>
          <w:sz w:val="24"/>
          <w:szCs w:val="24"/>
        </w:rPr>
      </w:pPr>
      <w:r>
        <w:rPr>
          <w:rFonts w:ascii="Times New Roman" w:hAnsi="Times New Roman"/>
          <w:sz w:val="24"/>
        </w:rPr>
        <w:t>XXVI pants</w:t>
      </w:r>
      <w:r>
        <w:rPr>
          <w:rFonts w:ascii="Times New Roman" w:hAnsi="Times New Roman"/>
          <w:sz w:val="24"/>
        </w:rPr>
        <w:br/>
        <w:t>Pasaules Pasta savienības Vispārīgā reglamenta papildprotokola stāšanās spēkā un darbības laiks</w:t>
      </w:r>
    </w:p>
    <w:p w14:paraId="208014F2" w14:textId="77777777" w:rsidR="000758D4" w:rsidRPr="00C06CE6" w:rsidRDefault="000758D4" w:rsidP="00C06CE6">
      <w:pPr>
        <w:jc w:val="both"/>
        <w:rPr>
          <w:rFonts w:ascii="Times New Roman" w:eastAsia="Arial" w:hAnsi="Times New Roman" w:cs="Times New Roman"/>
          <w:noProof/>
          <w:sz w:val="24"/>
          <w:szCs w:val="24"/>
        </w:rPr>
      </w:pPr>
    </w:p>
    <w:p w14:paraId="6CB03BEA" w14:textId="77777777" w:rsidR="000758D4" w:rsidRPr="00C06CE6" w:rsidRDefault="000758D4" w:rsidP="00C06CE6">
      <w:pPr>
        <w:pStyle w:val="BodyText"/>
        <w:ind w:left="0"/>
        <w:jc w:val="both"/>
        <w:rPr>
          <w:rFonts w:ascii="Times New Roman" w:hAnsi="Times New Roman" w:cs="Times New Roman"/>
          <w:noProof/>
          <w:sz w:val="24"/>
          <w:szCs w:val="24"/>
        </w:rPr>
      </w:pPr>
      <w:r>
        <w:rPr>
          <w:rFonts w:ascii="Times New Roman" w:hAnsi="Times New Roman"/>
          <w:sz w:val="24"/>
        </w:rPr>
        <w:t>Šis papildprotokols stājas spēkā 2022. gada 1. jūlijā un ir spēkā nenoteiktu laiku.</w:t>
      </w:r>
    </w:p>
    <w:p w14:paraId="67D88236" w14:textId="77777777" w:rsidR="00C06CE6" w:rsidRDefault="00C06CE6" w:rsidP="00C06CE6">
      <w:pPr>
        <w:jc w:val="both"/>
        <w:rPr>
          <w:rFonts w:ascii="Times New Roman" w:eastAsia="Arial" w:hAnsi="Times New Roman" w:cs="Times New Roman"/>
          <w:noProof/>
          <w:sz w:val="24"/>
          <w:szCs w:val="24"/>
        </w:rPr>
      </w:pPr>
    </w:p>
    <w:p w14:paraId="135900DB" w14:textId="77777777" w:rsidR="000758D4" w:rsidRPr="00C06CE6" w:rsidRDefault="000758D4" w:rsidP="00C06CE6">
      <w:pPr>
        <w:pStyle w:val="BodyText"/>
        <w:ind w:left="0"/>
        <w:jc w:val="both"/>
        <w:rPr>
          <w:rFonts w:ascii="Times New Roman" w:hAnsi="Times New Roman" w:cs="Times New Roman"/>
          <w:noProof/>
          <w:sz w:val="24"/>
          <w:szCs w:val="24"/>
        </w:rPr>
      </w:pPr>
      <w:r>
        <w:rPr>
          <w:rFonts w:ascii="Times New Roman" w:hAnsi="Times New Roman"/>
          <w:sz w:val="24"/>
        </w:rPr>
        <w:t>To apliecinot, dalībvalstu valdību pilnvarotās personas ir izstrādājušas šo papildprotokolu, kam ir tāds pats likumīgais spēks kā tad, ja šie noteikumi būtu iekļauti Vispārīgā reglamenta tekstā, un ir parakstījušas to vienā eksemplārā, ko deponē Starptautiskā biroja ģenerāldirektoram. Pasaules Pasta savienības Starptautiskais birojs katrai dalībvalstij piegādā šā papildprotokola kopiju.</w:t>
      </w:r>
    </w:p>
    <w:p w14:paraId="58827BBE" w14:textId="77777777" w:rsidR="000758D4" w:rsidRPr="00C06CE6" w:rsidRDefault="000758D4" w:rsidP="00C06CE6">
      <w:pPr>
        <w:jc w:val="both"/>
        <w:rPr>
          <w:rFonts w:ascii="Times New Roman" w:eastAsia="Arial" w:hAnsi="Times New Roman" w:cs="Times New Roman"/>
          <w:noProof/>
          <w:sz w:val="24"/>
          <w:szCs w:val="24"/>
        </w:rPr>
      </w:pPr>
    </w:p>
    <w:p w14:paraId="20D20BFB" w14:textId="77777777" w:rsidR="000758D4" w:rsidRPr="00C06CE6" w:rsidRDefault="000758D4" w:rsidP="00C06CE6">
      <w:pPr>
        <w:pStyle w:val="BodyText"/>
        <w:ind w:left="0"/>
        <w:jc w:val="both"/>
        <w:rPr>
          <w:rFonts w:ascii="Times New Roman" w:hAnsi="Times New Roman" w:cs="Times New Roman"/>
          <w:noProof/>
          <w:sz w:val="24"/>
          <w:szCs w:val="24"/>
        </w:rPr>
      </w:pPr>
      <w:r>
        <w:rPr>
          <w:rFonts w:ascii="Times New Roman" w:hAnsi="Times New Roman"/>
          <w:sz w:val="24"/>
        </w:rPr>
        <w:t>Abidžanā, 2021. gada 26. augustā</w:t>
      </w:r>
    </w:p>
    <w:sectPr w:rsidR="000758D4" w:rsidRPr="00C06CE6" w:rsidSect="00C06CE6">
      <w:headerReference w:type="default" r:id="rId11"/>
      <w:footerReference w:type="default" r:id="rId12"/>
      <w:headerReference w:type="first" r:id="rId13"/>
      <w:footerReference w:type="first" r:id="rId14"/>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633BF" w14:textId="77777777" w:rsidR="00FC1BA8" w:rsidRPr="000758D4" w:rsidRDefault="00F3137E">
      <w:pPr>
        <w:rPr>
          <w:noProof/>
        </w:rPr>
      </w:pPr>
      <w:r w:rsidRPr="000758D4">
        <w:rPr>
          <w:noProof/>
        </w:rPr>
        <w:separator/>
      </w:r>
    </w:p>
  </w:endnote>
  <w:endnote w:type="continuationSeparator" w:id="0">
    <w:p w14:paraId="6C8633C1" w14:textId="77777777" w:rsidR="00FC1BA8" w:rsidRPr="000758D4" w:rsidRDefault="00F3137E">
      <w:pPr>
        <w:rPr>
          <w:noProof/>
        </w:rPr>
      </w:pPr>
      <w:r w:rsidRPr="000758D4">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A48FC" w14:textId="77777777" w:rsidR="00B820AB" w:rsidRPr="00B820AB" w:rsidRDefault="00B820AB" w:rsidP="00B820AB">
    <w:pPr>
      <w:pStyle w:val="Header"/>
      <w:tabs>
        <w:tab w:val="left" w:pos="9072"/>
      </w:tabs>
      <w:jc w:val="both"/>
      <w:rPr>
        <w:rStyle w:val="PageNumber"/>
        <w:rFonts w:ascii="Times New Roman" w:hAnsi="Times New Roman" w:cs="Times New Roman"/>
        <w:sz w:val="20"/>
        <w:szCs w:val="20"/>
      </w:rPr>
    </w:pPr>
  </w:p>
  <w:p w14:paraId="035EE157" w14:textId="77777777" w:rsidR="00B820AB" w:rsidRPr="00B820AB" w:rsidRDefault="00B820AB" w:rsidP="00B820AB">
    <w:pPr>
      <w:pStyle w:val="Header"/>
      <w:tabs>
        <w:tab w:val="clear" w:pos="4513"/>
        <w:tab w:val="clear" w:pos="9026"/>
        <w:tab w:val="left" w:leader="underscore" w:pos="9072"/>
      </w:tabs>
      <w:jc w:val="both"/>
      <w:rPr>
        <w:rStyle w:val="PageNumber"/>
        <w:rFonts w:ascii="Times New Roman" w:hAnsi="Times New Roman" w:cs="Times New Roman"/>
        <w:sz w:val="20"/>
        <w:szCs w:val="20"/>
      </w:rPr>
    </w:pPr>
    <w:r w:rsidRPr="00B820AB">
      <w:rPr>
        <w:rStyle w:val="PageNumber"/>
        <w:rFonts w:ascii="Times New Roman" w:hAnsi="Times New Roman" w:cs="Times New Roman"/>
        <w:sz w:val="20"/>
        <w:szCs w:val="20"/>
      </w:rPr>
      <w:tab/>
    </w:r>
  </w:p>
  <w:p w14:paraId="69F76865" w14:textId="77777777" w:rsidR="00B820AB" w:rsidRPr="00B820AB" w:rsidRDefault="00B820AB" w:rsidP="00B820AB">
    <w:pPr>
      <w:pStyle w:val="Header"/>
      <w:tabs>
        <w:tab w:val="right" w:pos="9072"/>
      </w:tabs>
      <w:jc w:val="both"/>
      <w:rPr>
        <w:rStyle w:val="PageNumber"/>
        <w:rFonts w:ascii="Times New Roman" w:hAnsi="Times New Roman" w:cs="Times New Roman"/>
        <w:sz w:val="20"/>
        <w:szCs w:val="20"/>
      </w:rPr>
    </w:pPr>
  </w:p>
  <w:p w14:paraId="536CE7D2" w14:textId="77777777" w:rsidR="00B820AB" w:rsidRPr="00B820AB" w:rsidRDefault="00B820AB" w:rsidP="00B820AB">
    <w:pPr>
      <w:pStyle w:val="Footer"/>
      <w:tabs>
        <w:tab w:val="clear" w:pos="4513"/>
        <w:tab w:val="center" w:pos="9072"/>
      </w:tabs>
      <w:jc w:val="both"/>
      <w:rPr>
        <w:rFonts w:ascii="Times New Roman" w:hAnsi="Times New Roman" w:cs="Times New Roman"/>
        <w:sz w:val="20"/>
        <w:szCs w:val="20"/>
      </w:rPr>
    </w:pPr>
    <w:r w:rsidRPr="00B820AB">
      <w:rPr>
        <w:rFonts w:ascii="Times New Roman" w:hAnsi="Times New Roman" w:cs="Times New Roman"/>
        <w:sz w:val="20"/>
        <w:szCs w:val="20"/>
      </w:rPr>
      <w:t xml:space="preserve">Tulkojums </w:t>
    </w:r>
    <w:r w:rsidRPr="00B820AB">
      <w:rPr>
        <w:rFonts w:ascii="Times New Roman" w:hAnsi="Times New Roman" w:cs="Times New Roman"/>
        <w:sz w:val="20"/>
        <w:szCs w:val="20"/>
      </w:rPr>
      <w:fldChar w:fldCharType="begin"/>
    </w:r>
    <w:r w:rsidRPr="00B820AB">
      <w:rPr>
        <w:rFonts w:ascii="Times New Roman" w:hAnsi="Times New Roman" w:cs="Times New Roman"/>
        <w:sz w:val="20"/>
        <w:szCs w:val="20"/>
      </w:rPr>
      <w:instrText>symbol 211 \f "Symbol" \s 9</w:instrText>
    </w:r>
    <w:r w:rsidRPr="00B820AB">
      <w:rPr>
        <w:rFonts w:ascii="Times New Roman" w:hAnsi="Times New Roman" w:cs="Times New Roman"/>
        <w:sz w:val="20"/>
        <w:szCs w:val="20"/>
      </w:rPr>
      <w:fldChar w:fldCharType="separate"/>
    </w:r>
    <w:r w:rsidRPr="00B820AB">
      <w:rPr>
        <w:rFonts w:ascii="Times New Roman" w:hAnsi="Times New Roman" w:cs="Times New Roman"/>
        <w:sz w:val="20"/>
        <w:szCs w:val="20"/>
      </w:rPr>
      <w:t>Ó</w:t>
    </w:r>
    <w:r w:rsidRPr="00B820AB">
      <w:rPr>
        <w:rFonts w:ascii="Times New Roman" w:hAnsi="Times New Roman" w:cs="Times New Roman"/>
        <w:sz w:val="20"/>
        <w:szCs w:val="20"/>
      </w:rPr>
      <w:fldChar w:fldCharType="end"/>
    </w:r>
    <w:r w:rsidRPr="00B820AB">
      <w:rPr>
        <w:rFonts w:ascii="Times New Roman" w:hAnsi="Times New Roman" w:cs="Times New Roman"/>
        <w:sz w:val="20"/>
        <w:szCs w:val="20"/>
      </w:rPr>
      <w:t xml:space="preserve"> Valsts valodas centrs, 2022</w:t>
    </w:r>
    <w:r w:rsidRPr="00B820AB">
      <w:rPr>
        <w:rFonts w:ascii="Times New Roman" w:hAnsi="Times New Roman" w:cs="Times New Roman"/>
        <w:sz w:val="20"/>
        <w:szCs w:val="20"/>
      </w:rPr>
      <w:tab/>
    </w:r>
    <w:r w:rsidRPr="00B820AB">
      <w:rPr>
        <w:rStyle w:val="PageNumber"/>
        <w:rFonts w:ascii="Times New Roman" w:hAnsi="Times New Roman" w:cs="Times New Roman"/>
        <w:sz w:val="20"/>
        <w:szCs w:val="20"/>
      </w:rPr>
      <w:fldChar w:fldCharType="begin"/>
    </w:r>
    <w:r w:rsidRPr="00B820AB">
      <w:rPr>
        <w:rStyle w:val="PageNumber"/>
        <w:rFonts w:ascii="Times New Roman" w:hAnsi="Times New Roman" w:cs="Times New Roman"/>
        <w:sz w:val="20"/>
        <w:szCs w:val="20"/>
      </w:rPr>
      <w:instrText xml:space="preserve">page </w:instrText>
    </w:r>
    <w:r w:rsidRPr="00B820AB">
      <w:rPr>
        <w:rStyle w:val="PageNumber"/>
        <w:rFonts w:ascii="Times New Roman" w:hAnsi="Times New Roman" w:cs="Times New Roman"/>
        <w:sz w:val="20"/>
        <w:szCs w:val="20"/>
      </w:rPr>
      <w:fldChar w:fldCharType="separate"/>
    </w:r>
    <w:r w:rsidRPr="00B820AB">
      <w:rPr>
        <w:rStyle w:val="PageNumber"/>
        <w:rFonts w:ascii="Times New Roman" w:hAnsi="Times New Roman" w:cs="Times New Roman"/>
        <w:sz w:val="20"/>
        <w:szCs w:val="20"/>
      </w:rPr>
      <w:t>2</w:t>
    </w:r>
    <w:r w:rsidRPr="00B820AB">
      <w:rPr>
        <w:rStyle w:val="PageNumber"/>
        <w:rFonts w:ascii="Times New Roman" w:hAnsi="Times New Roman" w:cs="Times New Roman"/>
        <w:sz w:val="20"/>
        <w:szCs w:val="20"/>
      </w:rPr>
      <w:fldChar w:fldCharType="end"/>
    </w:r>
  </w:p>
  <w:p w14:paraId="6C8633BA" w14:textId="1D6E5EBD" w:rsidR="0095765C" w:rsidRPr="000758D4" w:rsidRDefault="0095765C">
    <w:pPr>
      <w:spacing w:line="14" w:lineRule="auto"/>
      <w:rPr>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172A" w14:textId="77777777" w:rsidR="000864B8" w:rsidRPr="00B820AB" w:rsidRDefault="000864B8" w:rsidP="000864B8">
    <w:pPr>
      <w:pStyle w:val="Header"/>
      <w:tabs>
        <w:tab w:val="left" w:pos="9072"/>
      </w:tabs>
      <w:jc w:val="both"/>
      <w:rPr>
        <w:rStyle w:val="PageNumber"/>
        <w:rFonts w:ascii="Times New Roman" w:hAnsi="Times New Roman" w:cs="Times New Roman"/>
        <w:sz w:val="20"/>
        <w:szCs w:val="16"/>
      </w:rPr>
    </w:pPr>
    <w:bookmarkStart w:id="17" w:name="_Hlk496261764"/>
    <w:bookmarkStart w:id="18" w:name="_Hlk496261765"/>
    <w:bookmarkStart w:id="19" w:name="_Hlk496261766"/>
    <w:bookmarkStart w:id="20" w:name="_Hlk30491075"/>
    <w:bookmarkStart w:id="21" w:name="_Hlk30491076"/>
  </w:p>
  <w:p w14:paraId="04E669D9" w14:textId="77777777" w:rsidR="000864B8" w:rsidRPr="00B820AB" w:rsidRDefault="000864B8" w:rsidP="00B820AB">
    <w:pPr>
      <w:pStyle w:val="Header"/>
      <w:tabs>
        <w:tab w:val="clear" w:pos="4513"/>
        <w:tab w:val="clear" w:pos="9026"/>
        <w:tab w:val="left" w:leader="underscore" w:pos="9072"/>
      </w:tabs>
      <w:jc w:val="both"/>
      <w:rPr>
        <w:rStyle w:val="PageNumber"/>
        <w:rFonts w:ascii="Times New Roman" w:hAnsi="Times New Roman" w:cs="Times New Roman"/>
        <w:sz w:val="20"/>
        <w:szCs w:val="16"/>
      </w:rPr>
    </w:pPr>
    <w:r w:rsidRPr="00B820AB">
      <w:rPr>
        <w:rStyle w:val="PageNumber"/>
        <w:rFonts w:ascii="Times New Roman" w:hAnsi="Times New Roman" w:cs="Times New Roman"/>
        <w:sz w:val="20"/>
        <w:szCs w:val="16"/>
      </w:rPr>
      <w:tab/>
    </w:r>
  </w:p>
  <w:p w14:paraId="1677572B" w14:textId="77777777" w:rsidR="000864B8" w:rsidRPr="00B820AB" w:rsidRDefault="000864B8" w:rsidP="000864B8">
    <w:pPr>
      <w:pStyle w:val="Header"/>
      <w:tabs>
        <w:tab w:val="left" w:pos="9072"/>
      </w:tabs>
      <w:jc w:val="both"/>
      <w:rPr>
        <w:rStyle w:val="PageNumber"/>
        <w:rFonts w:ascii="Times New Roman" w:hAnsi="Times New Roman" w:cs="Times New Roman"/>
        <w:sz w:val="20"/>
        <w:szCs w:val="16"/>
      </w:rPr>
    </w:pPr>
  </w:p>
  <w:p w14:paraId="7B57BBF9" w14:textId="77777777" w:rsidR="000864B8" w:rsidRPr="00B820AB" w:rsidRDefault="000864B8" w:rsidP="000864B8">
    <w:pPr>
      <w:pStyle w:val="Footer"/>
      <w:jc w:val="both"/>
      <w:rPr>
        <w:rFonts w:ascii="Times New Roman" w:hAnsi="Times New Roman" w:cs="Times New Roman"/>
        <w:sz w:val="20"/>
        <w:szCs w:val="16"/>
      </w:rPr>
    </w:pPr>
    <w:r w:rsidRPr="00B820AB">
      <w:rPr>
        <w:rFonts w:ascii="Times New Roman" w:hAnsi="Times New Roman" w:cs="Times New Roman"/>
        <w:sz w:val="20"/>
        <w:szCs w:val="16"/>
      </w:rPr>
      <w:t xml:space="preserve">Tulkojums </w:t>
    </w:r>
    <w:r w:rsidRPr="00B820AB">
      <w:rPr>
        <w:rFonts w:ascii="Times New Roman" w:hAnsi="Times New Roman" w:cs="Times New Roman"/>
        <w:sz w:val="20"/>
        <w:szCs w:val="16"/>
      </w:rPr>
      <w:fldChar w:fldCharType="begin"/>
    </w:r>
    <w:r w:rsidRPr="00B820AB">
      <w:rPr>
        <w:rFonts w:ascii="Times New Roman" w:hAnsi="Times New Roman" w:cs="Times New Roman"/>
        <w:sz w:val="20"/>
        <w:szCs w:val="16"/>
      </w:rPr>
      <w:instrText>symbol 211 \f "Symbol" \s 9</w:instrText>
    </w:r>
    <w:r w:rsidRPr="00B820AB">
      <w:rPr>
        <w:rFonts w:ascii="Times New Roman" w:hAnsi="Times New Roman" w:cs="Times New Roman"/>
        <w:sz w:val="20"/>
        <w:szCs w:val="16"/>
      </w:rPr>
      <w:fldChar w:fldCharType="separate"/>
    </w:r>
    <w:r w:rsidRPr="00B820AB">
      <w:rPr>
        <w:rFonts w:ascii="Times New Roman" w:hAnsi="Times New Roman" w:cs="Times New Roman"/>
        <w:sz w:val="20"/>
        <w:szCs w:val="16"/>
      </w:rPr>
      <w:t>Ó</w:t>
    </w:r>
    <w:r w:rsidRPr="00B820AB">
      <w:rPr>
        <w:rFonts w:ascii="Times New Roman" w:hAnsi="Times New Roman" w:cs="Times New Roman"/>
        <w:sz w:val="20"/>
        <w:szCs w:val="16"/>
      </w:rPr>
      <w:fldChar w:fldCharType="end"/>
    </w:r>
    <w:r w:rsidRPr="00B820AB">
      <w:rPr>
        <w:rFonts w:ascii="Times New Roman" w:hAnsi="Times New Roman" w:cs="Times New Roman"/>
        <w:sz w:val="20"/>
        <w:szCs w:val="16"/>
      </w:rPr>
      <w:t xml:space="preserve"> Valsts valodas centrs, 20</w:t>
    </w:r>
    <w:bookmarkEnd w:id="17"/>
    <w:bookmarkEnd w:id="18"/>
    <w:bookmarkEnd w:id="19"/>
    <w:r w:rsidRPr="00B820AB">
      <w:rPr>
        <w:rFonts w:ascii="Times New Roman" w:hAnsi="Times New Roman" w:cs="Times New Roman"/>
        <w:sz w:val="20"/>
        <w:szCs w:val="16"/>
      </w:rPr>
      <w:t>2</w:t>
    </w:r>
    <w:bookmarkEnd w:id="20"/>
    <w:bookmarkEnd w:id="21"/>
    <w:r w:rsidRPr="00B820AB">
      <w:rPr>
        <w:rFonts w:ascii="Times New Roman" w:hAnsi="Times New Roman" w:cs="Times New Roman"/>
        <w:sz w:val="20"/>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633BB" w14:textId="77777777" w:rsidR="00FC1BA8" w:rsidRPr="000758D4" w:rsidRDefault="00F3137E">
      <w:pPr>
        <w:rPr>
          <w:noProof/>
        </w:rPr>
      </w:pPr>
      <w:r w:rsidRPr="000758D4">
        <w:rPr>
          <w:noProof/>
        </w:rPr>
        <w:separator/>
      </w:r>
    </w:p>
  </w:footnote>
  <w:footnote w:type="continuationSeparator" w:id="0">
    <w:p w14:paraId="6C8633BD" w14:textId="77777777" w:rsidR="00FC1BA8" w:rsidRPr="000758D4" w:rsidRDefault="00F3137E">
      <w:pPr>
        <w:rPr>
          <w:noProof/>
        </w:rPr>
      </w:pPr>
      <w:r w:rsidRPr="000758D4">
        <w:rPr>
          <w:noProof/>
        </w:rPr>
        <w:continuationSeparator/>
      </w:r>
    </w:p>
  </w:footnote>
  <w:footnote w:id="1">
    <w:p w14:paraId="40196571" w14:textId="0453FB62" w:rsidR="005B395B" w:rsidRPr="005B395B" w:rsidRDefault="005B395B" w:rsidP="000E1056">
      <w:pPr>
        <w:jc w:val="both"/>
        <w:rPr>
          <w:rFonts w:ascii="Times New Roman" w:eastAsia="Arial" w:hAnsi="Times New Roman" w:cs="Times New Roman"/>
          <w:noProof/>
          <w:sz w:val="20"/>
          <w:szCs w:val="20"/>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sz w:val="20"/>
        </w:rPr>
        <w:t>Saskaņā ar kongresu kārtības ruļļa 24. panta 1. punktu Starptautiskais birojs maina to Pasaules Pasta savienības aktu noteikumu numerāciju, kuri ir iekļauti šajā dokumentā minēto Pasaules Pasta savienības aktu konsolidētajās versijās, lai pareizi norādītu šo noteikumu secību minētajos aktos.</w:t>
      </w:r>
    </w:p>
  </w:footnote>
  <w:footnote w:id="2">
    <w:p w14:paraId="1A16EB85" w14:textId="295B3A0A" w:rsidR="00CE401F" w:rsidRPr="00CE401F" w:rsidRDefault="00CE401F" w:rsidP="000E1056">
      <w:pPr>
        <w:pStyle w:val="FootnoteText"/>
        <w:jc w:val="both"/>
      </w:pPr>
      <w:r>
        <w:rPr>
          <w:rStyle w:val="FootnoteReference"/>
          <w:rFonts w:ascii="Times New Roman" w:hAnsi="Times New Roman" w:cs="Times New Roman"/>
        </w:rPr>
        <w:footnoteRef/>
      </w:r>
      <w:r>
        <w:t xml:space="preserve"> </w:t>
      </w:r>
      <w:r>
        <w:rPr>
          <w:rFonts w:ascii="Times New Roman" w:hAnsi="Times New Roman"/>
        </w:rPr>
        <w:t>Saskaņā ar Abidžanas kongresa 39. dokumentu Vispārīgā reglamenta angļu valodas versijā ir veiktas dažādas izmaiņas, lai ieviestu dzimumneitrālu valodu. Tā kā šie redakcionālie grozījumi neietekmē oficiālo tekstu franču valodā, tie nav atzīmēti kā izmaiņas šajā sējumā.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947B6" w14:textId="77777777" w:rsidR="005E2BF0" w:rsidRPr="00B820AB" w:rsidRDefault="005E2BF0" w:rsidP="005E2BF0">
    <w:pPr>
      <w:pStyle w:val="Header"/>
      <w:rPr>
        <w:rStyle w:val="PageNumber"/>
        <w:rFonts w:ascii="Times New Roman" w:hAnsi="Times New Roman" w:cs="Times New Roman"/>
        <w:sz w:val="20"/>
        <w:szCs w:val="20"/>
      </w:rPr>
    </w:pPr>
    <w:bookmarkStart w:id="3" w:name="_Hlk496261784"/>
    <w:bookmarkStart w:id="4" w:name="_Hlk496261785"/>
    <w:bookmarkStart w:id="5" w:name="_Hlk496261786"/>
    <w:bookmarkStart w:id="6" w:name="_Hlk502757728"/>
    <w:bookmarkStart w:id="7" w:name="_Hlk502757729"/>
    <w:bookmarkStart w:id="8" w:name="_Hlk502757738"/>
    <w:bookmarkStart w:id="9" w:name="_Hlk502757739"/>
    <w:bookmarkStart w:id="10" w:name="_Hlk30491084"/>
    <w:bookmarkStart w:id="11" w:name="_Hlk30491085"/>
  </w:p>
  <w:p w14:paraId="5D21075A" w14:textId="77777777" w:rsidR="005E2BF0" w:rsidRPr="00B820AB" w:rsidRDefault="005E2BF0" w:rsidP="00B820AB">
    <w:pPr>
      <w:pStyle w:val="Header"/>
      <w:tabs>
        <w:tab w:val="clear" w:pos="4513"/>
        <w:tab w:val="clear" w:pos="9026"/>
        <w:tab w:val="left" w:leader="underscore" w:pos="9072"/>
      </w:tabs>
      <w:rPr>
        <w:rStyle w:val="PageNumber"/>
        <w:rFonts w:ascii="Times New Roman" w:hAnsi="Times New Roman" w:cs="Times New Roman"/>
        <w:sz w:val="20"/>
        <w:szCs w:val="20"/>
      </w:rPr>
    </w:pPr>
    <w:r w:rsidRPr="00B820AB">
      <w:rPr>
        <w:rStyle w:val="PageNumber"/>
        <w:rFonts w:ascii="Times New Roman" w:hAnsi="Times New Roman" w:cs="Times New Roman"/>
        <w:sz w:val="20"/>
        <w:szCs w:val="20"/>
      </w:rPr>
      <w:tab/>
    </w:r>
  </w:p>
  <w:bookmarkEnd w:id="3"/>
  <w:bookmarkEnd w:id="4"/>
  <w:bookmarkEnd w:id="5"/>
  <w:bookmarkEnd w:id="6"/>
  <w:bookmarkEnd w:id="7"/>
  <w:bookmarkEnd w:id="8"/>
  <w:bookmarkEnd w:id="9"/>
  <w:bookmarkEnd w:id="10"/>
  <w:bookmarkEnd w:id="11"/>
  <w:p w14:paraId="5723F9A9" w14:textId="77777777" w:rsidR="005E2BF0" w:rsidRPr="00B820AB" w:rsidRDefault="005E2BF0" w:rsidP="005E2BF0">
    <w:pPr>
      <w:pStyle w:val="Header"/>
      <w:rPr>
        <w:rFonts w:ascii="Times New Roman" w:hAnsi="Times New Roman" w:cs="Times New Roman"/>
        <w:sz w:val="20"/>
        <w:szCs w:val="20"/>
      </w:rPr>
    </w:pPr>
  </w:p>
  <w:p w14:paraId="6C8633B9" w14:textId="1DBDBC75" w:rsidR="0095765C" w:rsidRPr="000758D4" w:rsidRDefault="0095765C">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ED2C6" w14:textId="77777777" w:rsidR="002F3538" w:rsidRPr="000F66E7" w:rsidRDefault="002F3538" w:rsidP="002F3538">
    <w:pPr>
      <w:pBdr>
        <w:bottom w:val="single" w:sz="12" w:space="5" w:color="auto"/>
      </w:pBdr>
      <w:rPr>
        <w:spacing w:val="-2"/>
      </w:rPr>
    </w:pPr>
    <w:bookmarkStart w:id="12" w:name="_Hlk496261745"/>
    <w:bookmarkStart w:id="13" w:name="_Hlk496261746"/>
    <w:bookmarkStart w:id="14" w:name="_Hlk496261747"/>
    <w:bookmarkStart w:id="15" w:name="_Hlk30491063"/>
    <w:bookmarkStart w:id="16" w:name="_Hlk30491064"/>
  </w:p>
  <w:bookmarkEnd w:id="12"/>
  <w:bookmarkEnd w:id="13"/>
  <w:bookmarkEnd w:id="14"/>
  <w:bookmarkEnd w:id="15"/>
  <w:bookmarkEnd w:id="16"/>
  <w:p w14:paraId="7478AA74" w14:textId="77777777" w:rsidR="002F3538" w:rsidRDefault="002F3538" w:rsidP="002F3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117F3"/>
    <w:multiLevelType w:val="hybridMultilevel"/>
    <w:tmpl w:val="050AA54A"/>
    <w:lvl w:ilvl="0" w:tplc="70E2F23C">
      <w:start w:val="1"/>
      <w:numFmt w:val="decimal"/>
      <w:lvlText w:val="%1"/>
      <w:lvlJc w:val="left"/>
      <w:pPr>
        <w:ind w:left="138" w:hanging="708"/>
      </w:pPr>
      <w:rPr>
        <w:rFonts w:ascii="Arial" w:eastAsia="Arial" w:hAnsi="Arial" w:hint="default"/>
        <w:w w:val="99"/>
        <w:sz w:val="20"/>
        <w:szCs w:val="20"/>
      </w:rPr>
    </w:lvl>
    <w:lvl w:ilvl="1" w:tplc="B228587A">
      <w:start w:val="1"/>
      <w:numFmt w:val="bullet"/>
      <w:lvlText w:val="•"/>
      <w:lvlJc w:val="left"/>
      <w:pPr>
        <w:ind w:left="1116" w:hanging="708"/>
      </w:pPr>
      <w:rPr>
        <w:rFonts w:hint="default"/>
      </w:rPr>
    </w:lvl>
    <w:lvl w:ilvl="2" w:tplc="A8FA1CB0">
      <w:start w:val="1"/>
      <w:numFmt w:val="bullet"/>
      <w:lvlText w:val="•"/>
      <w:lvlJc w:val="left"/>
      <w:pPr>
        <w:ind w:left="2094" w:hanging="708"/>
      </w:pPr>
      <w:rPr>
        <w:rFonts w:hint="default"/>
      </w:rPr>
    </w:lvl>
    <w:lvl w:ilvl="3" w:tplc="E77637A0">
      <w:start w:val="1"/>
      <w:numFmt w:val="bullet"/>
      <w:lvlText w:val="•"/>
      <w:lvlJc w:val="left"/>
      <w:pPr>
        <w:ind w:left="3072" w:hanging="708"/>
      </w:pPr>
      <w:rPr>
        <w:rFonts w:hint="default"/>
      </w:rPr>
    </w:lvl>
    <w:lvl w:ilvl="4" w:tplc="5C34BA20">
      <w:start w:val="1"/>
      <w:numFmt w:val="bullet"/>
      <w:lvlText w:val="•"/>
      <w:lvlJc w:val="left"/>
      <w:pPr>
        <w:ind w:left="4050" w:hanging="708"/>
      </w:pPr>
      <w:rPr>
        <w:rFonts w:hint="default"/>
      </w:rPr>
    </w:lvl>
    <w:lvl w:ilvl="5" w:tplc="E91C5F00">
      <w:start w:val="1"/>
      <w:numFmt w:val="bullet"/>
      <w:lvlText w:val="•"/>
      <w:lvlJc w:val="left"/>
      <w:pPr>
        <w:ind w:left="5028" w:hanging="708"/>
      </w:pPr>
      <w:rPr>
        <w:rFonts w:hint="default"/>
      </w:rPr>
    </w:lvl>
    <w:lvl w:ilvl="6" w:tplc="E8C6B274">
      <w:start w:val="1"/>
      <w:numFmt w:val="bullet"/>
      <w:lvlText w:val="•"/>
      <w:lvlJc w:val="left"/>
      <w:pPr>
        <w:ind w:left="6006" w:hanging="708"/>
      </w:pPr>
      <w:rPr>
        <w:rFonts w:hint="default"/>
      </w:rPr>
    </w:lvl>
    <w:lvl w:ilvl="7" w:tplc="B6E294BA">
      <w:start w:val="1"/>
      <w:numFmt w:val="bullet"/>
      <w:lvlText w:val="•"/>
      <w:lvlJc w:val="left"/>
      <w:pPr>
        <w:ind w:left="6984" w:hanging="708"/>
      </w:pPr>
      <w:rPr>
        <w:rFonts w:hint="default"/>
      </w:rPr>
    </w:lvl>
    <w:lvl w:ilvl="8" w:tplc="16007598">
      <w:start w:val="1"/>
      <w:numFmt w:val="bullet"/>
      <w:lvlText w:val="•"/>
      <w:lvlJc w:val="left"/>
      <w:pPr>
        <w:ind w:left="7962" w:hanging="708"/>
      </w:pPr>
      <w:rPr>
        <w:rFonts w:hint="default"/>
      </w:rPr>
    </w:lvl>
  </w:abstractNum>
  <w:abstractNum w:abstractNumId="1" w15:restartNumberingAfterBreak="0">
    <w:nsid w:val="093C7B43"/>
    <w:multiLevelType w:val="multilevel"/>
    <w:tmpl w:val="FB4E811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9133FD"/>
    <w:multiLevelType w:val="hybridMultilevel"/>
    <w:tmpl w:val="E93EA6FE"/>
    <w:lvl w:ilvl="0" w:tplc="1254988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760C36"/>
    <w:multiLevelType w:val="hybridMultilevel"/>
    <w:tmpl w:val="659C85D0"/>
    <w:lvl w:ilvl="0" w:tplc="EED87E0A">
      <w:start w:val="1"/>
      <w:numFmt w:val="decimal"/>
      <w:lvlText w:val="%1"/>
      <w:lvlJc w:val="left"/>
      <w:pPr>
        <w:ind w:left="151" w:hanging="708"/>
      </w:pPr>
      <w:rPr>
        <w:rFonts w:ascii="Arial" w:eastAsia="Arial" w:hAnsi="Arial" w:hint="default"/>
        <w:w w:val="99"/>
        <w:sz w:val="20"/>
        <w:szCs w:val="20"/>
      </w:rPr>
    </w:lvl>
    <w:lvl w:ilvl="1" w:tplc="D5BE836A">
      <w:start w:val="1"/>
      <w:numFmt w:val="bullet"/>
      <w:lvlText w:val="•"/>
      <w:lvlJc w:val="left"/>
      <w:pPr>
        <w:ind w:left="1130" w:hanging="708"/>
      </w:pPr>
      <w:rPr>
        <w:rFonts w:hint="default"/>
      </w:rPr>
    </w:lvl>
    <w:lvl w:ilvl="2" w:tplc="EF121F36">
      <w:start w:val="1"/>
      <w:numFmt w:val="bullet"/>
      <w:lvlText w:val="•"/>
      <w:lvlJc w:val="left"/>
      <w:pPr>
        <w:ind w:left="2109" w:hanging="708"/>
      </w:pPr>
      <w:rPr>
        <w:rFonts w:hint="default"/>
      </w:rPr>
    </w:lvl>
    <w:lvl w:ilvl="3" w:tplc="BFBE54E4">
      <w:start w:val="1"/>
      <w:numFmt w:val="bullet"/>
      <w:lvlText w:val="•"/>
      <w:lvlJc w:val="left"/>
      <w:pPr>
        <w:ind w:left="3088" w:hanging="708"/>
      </w:pPr>
      <w:rPr>
        <w:rFonts w:hint="default"/>
      </w:rPr>
    </w:lvl>
    <w:lvl w:ilvl="4" w:tplc="FF6684D6">
      <w:start w:val="1"/>
      <w:numFmt w:val="bullet"/>
      <w:lvlText w:val="•"/>
      <w:lvlJc w:val="left"/>
      <w:pPr>
        <w:ind w:left="4066" w:hanging="708"/>
      </w:pPr>
      <w:rPr>
        <w:rFonts w:hint="default"/>
      </w:rPr>
    </w:lvl>
    <w:lvl w:ilvl="5" w:tplc="ACACE432">
      <w:start w:val="1"/>
      <w:numFmt w:val="bullet"/>
      <w:lvlText w:val="•"/>
      <w:lvlJc w:val="left"/>
      <w:pPr>
        <w:ind w:left="5045" w:hanging="708"/>
      </w:pPr>
      <w:rPr>
        <w:rFonts w:hint="default"/>
      </w:rPr>
    </w:lvl>
    <w:lvl w:ilvl="6" w:tplc="178CBE38">
      <w:start w:val="1"/>
      <w:numFmt w:val="bullet"/>
      <w:lvlText w:val="•"/>
      <w:lvlJc w:val="left"/>
      <w:pPr>
        <w:ind w:left="6024" w:hanging="708"/>
      </w:pPr>
      <w:rPr>
        <w:rFonts w:hint="default"/>
      </w:rPr>
    </w:lvl>
    <w:lvl w:ilvl="7" w:tplc="EB802AE6">
      <w:start w:val="1"/>
      <w:numFmt w:val="bullet"/>
      <w:lvlText w:val="•"/>
      <w:lvlJc w:val="left"/>
      <w:pPr>
        <w:ind w:left="7003" w:hanging="708"/>
      </w:pPr>
      <w:rPr>
        <w:rFonts w:hint="default"/>
      </w:rPr>
    </w:lvl>
    <w:lvl w:ilvl="8" w:tplc="3E722FEC">
      <w:start w:val="1"/>
      <w:numFmt w:val="bullet"/>
      <w:lvlText w:val="•"/>
      <w:lvlJc w:val="left"/>
      <w:pPr>
        <w:ind w:left="7981" w:hanging="708"/>
      </w:pPr>
      <w:rPr>
        <w:rFonts w:hint="default"/>
      </w:rPr>
    </w:lvl>
  </w:abstractNum>
  <w:abstractNum w:abstractNumId="4" w15:restartNumberingAfterBreak="0">
    <w:nsid w:val="0E226304"/>
    <w:multiLevelType w:val="hybridMultilevel"/>
    <w:tmpl w:val="935252A8"/>
    <w:lvl w:ilvl="0" w:tplc="5D7232F2">
      <w:start w:val="1"/>
      <w:numFmt w:val="decimal"/>
      <w:lvlText w:val="%1"/>
      <w:lvlJc w:val="left"/>
      <w:pPr>
        <w:ind w:left="138" w:hanging="567"/>
      </w:pPr>
      <w:rPr>
        <w:rFonts w:ascii="Arial" w:eastAsia="Arial" w:hAnsi="Arial" w:hint="default"/>
        <w:w w:val="99"/>
        <w:sz w:val="20"/>
        <w:szCs w:val="20"/>
      </w:rPr>
    </w:lvl>
    <w:lvl w:ilvl="1" w:tplc="B70E381A">
      <w:start w:val="1"/>
      <w:numFmt w:val="bullet"/>
      <w:lvlText w:val="•"/>
      <w:lvlJc w:val="left"/>
      <w:pPr>
        <w:ind w:left="1116" w:hanging="567"/>
      </w:pPr>
      <w:rPr>
        <w:rFonts w:hint="default"/>
      </w:rPr>
    </w:lvl>
    <w:lvl w:ilvl="2" w:tplc="9B06DA42">
      <w:start w:val="1"/>
      <w:numFmt w:val="bullet"/>
      <w:lvlText w:val="•"/>
      <w:lvlJc w:val="left"/>
      <w:pPr>
        <w:ind w:left="2094" w:hanging="567"/>
      </w:pPr>
      <w:rPr>
        <w:rFonts w:hint="default"/>
      </w:rPr>
    </w:lvl>
    <w:lvl w:ilvl="3" w:tplc="9BA0F6E2">
      <w:start w:val="1"/>
      <w:numFmt w:val="bullet"/>
      <w:lvlText w:val="•"/>
      <w:lvlJc w:val="left"/>
      <w:pPr>
        <w:ind w:left="3072" w:hanging="567"/>
      </w:pPr>
      <w:rPr>
        <w:rFonts w:hint="default"/>
      </w:rPr>
    </w:lvl>
    <w:lvl w:ilvl="4" w:tplc="08BEDACA">
      <w:start w:val="1"/>
      <w:numFmt w:val="bullet"/>
      <w:lvlText w:val="•"/>
      <w:lvlJc w:val="left"/>
      <w:pPr>
        <w:ind w:left="4050" w:hanging="567"/>
      </w:pPr>
      <w:rPr>
        <w:rFonts w:hint="default"/>
      </w:rPr>
    </w:lvl>
    <w:lvl w:ilvl="5" w:tplc="21842D78">
      <w:start w:val="1"/>
      <w:numFmt w:val="bullet"/>
      <w:lvlText w:val="•"/>
      <w:lvlJc w:val="left"/>
      <w:pPr>
        <w:ind w:left="5028" w:hanging="567"/>
      </w:pPr>
      <w:rPr>
        <w:rFonts w:hint="default"/>
      </w:rPr>
    </w:lvl>
    <w:lvl w:ilvl="6" w:tplc="E0C0E82C">
      <w:start w:val="1"/>
      <w:numFmt w:val="bullet"/>
      <w:lvlText w:val="•"/>
      <w:lvlJc w:val="left"/>
      <w:pPr>
        <w:ind w:left="6006" w:hanging="567"/>
      </w:pPr>
      <w:rPr>
        <w:rFonts w:hint="default"/>
      </w:rPr>
    </w:lvl>
    <w:lvl w:ilvl="7" w:tplc="756E625A">
      <w:start w:val="1"/>
      <w:numFmt w:val="bullet"/>
      <w:lvlText w:val="•"/>
      <w:lvlJc w:val="left"/>
      <w:pPr>
        <w:ind w:left="6984" w:hanging="567"/>
      </w:pPr>
      <w:rPr>
        <w:rFonts w:hint="default"/>
      </w:rPr>
    </w:lvl>
    <w:lvl w:ilvl="8" w:tplc="868627EE">
      <w:start w:val="1"/>
      <w:numFmt w:val="bullet"/>
      <w:lvlText w:val="•"/>
      <w:lvlJc w:val="left"/>
      <w:pPr>
        <w:ind w:left="7963" w:hanging="567"/>
      </w:pPr>
      <w:rPr>
        <w:rFonts w:hint="default"/>
      </w:rPr>
    </w:lvl>
  </w:abstractNum>
  <w:abstractNum w:abstractNumId="5" w15:restartNumberingAfterBreak="0">
    <w:nsid w:val="0ECB390A"/>
    <w:multiLevelType w:val="multilevel"/>
    <w:tmpl w:val="D490226C"/>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6A69EF"/>
    <w:multiLevelType w:val="multilevel"/>
    <w:tmpl w:val="AC34E5F4"/>
    <w:lvl w:ilvl="0">
      <w:start w:val="3"/>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BA621E"/>
    <w:multiLevelType w:val="multilevel"/>
    <w:tmpl w:val="C2966AB8"/>
    <w:lvl w:ilvl="0">
      <w:start w:val="1"/>
      <w:numFmt w:val="decimal"/>
      <w:lvlText w:val="%1"/>
      <w:lvlJc w:val="left"/>
      <w:pPr>
        <w:ind w:left="151" w:hanging="567"/>
      </w:pPr>
      <w:rPr>
        <w:rFonts w:ascii="Arial" w:eastAsia="Arial" w:hAnsi="Arial" w:hint="default"/>
        <w:w w:val="99"/>
        <w:sz w:val="20"/>
        <w:szCs w:val="20"/>
      </w:rPr>
    </w:lvl>
    <w:lvl w:ilvl="1">
      <w:start w:val="1"/>
      <w:numFmt w:val="decimal"/>
      <w:lvlText w:val="%1.%2"/>
      <w:lvlJc w:val="left"/>
      <w:pPr>
        <w:ind w:left="718" w:hanging="567"/>
      </w:pPr>
      <w:rPr>
        <w:rFonts w:ascii="Arial" w:eastAsia="Arial" w:hAnsi="Arial" w:hint="default"/>
        <w:spacing w:val="-1"/>
        <w:w w:val="99"/>
        <w:sz w:val="20"/>
        <w:szCs w:val="20"/>
      </w:rPr>
    </w:lvl>
    <w:lvl w:ilvl="2">
      <w:start w:val="1"/>
      <w:numFmt w:val="bullet"/>
      <w:lvlText w:val="•"/>
      <w:lvlJc w:val="left"/>
      <w:pPr>
        <w:ind w:left="1742" w:hanging="567"/>
      </w:pPr>
      <w:rPr>
        <w:rFonts w:hint="default"/>
      </w:rPr>
    </w:lvl>
    <w:lvl w:ilvl="3">
      <w:start w:val="1"/>
      <w:numFmt w:val="bullet"/>
      <w:lvlText w:val="•"/>
      <w:lvlJc w:val="left"/>
      <w:pPr>
        <w:ind w:left="2767" w:hanging="567"/>
      </w:pPr>
      <w:rPr>
        <w:rFonts w:hint="default"/>
      </w:rPr>
    </w:lvl>
    <w:lvl w:ilvl="4">
      <w:start w:val="1"/>
      <w:numFmt w:val="bullet"/>
      <w:lvlText w:val="•"/>
      <w:lvlJc w:val="left"/>
      <w:pPr>
        <w:ind w:left="3791" w:hanging="567"/>
      </w:pPr>
      <w:rPr>
        <w:rFonts w:hint="default"/>
      </w:rPr>
    </w:lvl>
    <w:lvl w:ilvl="5">
      <w:start w:val="1"/>
      <w:numFmt w:val="bullet"/>
      <w:lvlText w:val="•"/>
      <w:lvlJc w:val="left"/>
      <w:pPr>
        <w:ind w:left="4816" w:hanging="567"/>
      </w:pPr>
      <w:rPr>
        <w:rFonts w:hint="default"/>
      </w:rPr>
    </w:lvl>
    <w:lvl w:ilvl="6">
      <w:start w:val="1"/>
      <w:numFmt w:val="bullet"/>
      <w:lvlText w:val="•"/>
      <w:lvlJc w:val="left"/>
      <w:pPr>
        <w:ind w:left="5841" w:hanging="567"/>
      </w:pPr>
      <w:rPr>
        <w:rFonts w:hint="default"/>
      </w:rPr>
    </w:lvl>
    <w:lvl w:ilvl="7">
      <w:start w:val="1"/>
      <w:numFmt w:val="bullet"/>
      <w:lvlText w:val="•"/>
      <w:lvlJc w:val="left"/>
      <w:pPr>
        <w:ind w:left="6865" w:hanging="567"/>
      </w:pPr>
      <w:rPr>
        <w:rFonts w:hint="default"/>
      </w:rPr>
    </w:lvl>
    <w:lvl w:ilvl="8">
      <w:start w:val="1"/>
      <w:numFmt w:val="bullet"/>
      <w:lvlText w:val="•"/>
      <w:lvlJc w:val="left"/>
      <w:pPr>
        <w:ind w:left="7890" w:hanging="567"/>
      </w:pPr>
      <w:rPr>
        <w:rFonts w:hint="default"/>
      </w:rPr>
    </w:lvl>
  </w:abstractNum>
  <w:abstractNum w:abstractNumId="8" w15:restartNumberingAfterBreak="0">
    <w:nsid w:val="10F656D4"/>
    <w:multiLevelType w:val="hybridMultilevel"/>
    <w:tmpl w:val="74E602B0"/>
    <w:lvl w:ilvl="0" w:tplc="7A74155E">
      <w:start w:val="1"/>
      <w:numFmt w:val="decimal"/>
      <w:lvlText w:val="%1"/>
      <w:lvlJc w:val="left"/>
      <w:pPr>
        <w:ind w:left="138" w:hanging="567"/>
      </w:pPr>
      <w:rPr>
        <w:rFonts w:ascii="Arial" w:eastAsia="Arial" w:hAnsi="Arial" w:hint="default"/>
        <w:w w:val="99"/>
        <w:sz w:val="20"/>
        <w:szCs w:val="20"/>
      </w:rPr>
    </w:lvl>
    <w:lvl w:ilvl="1" w:tplc="F416738C">
      <w:start w:val="1"/>
      <w:numFmt w:val="bullet"/>
      <w:lvlText w:val="•"/>
      <w:lvlJc w:val="left"/>
      <w:pPr>
        <w:ind w:left="1116" w:hanging="567"/>
      </w:pPr>
      <w:rPr>
        <w:rFonts w:hint="default"/>
      </w:rPr>
    </w:lvl>
    <w:lvl w:ilvl="2" w:tplc="4E3A9F62">
      <w:start w:val="1"/>
      <w:numFmt w:val="bullet"/>
      <w:lvlText w:val="•"/>
      <w:lvlJc w:val="left"/>
      <w:pPr>
        <w:ind w:left="2094" w:hanging="567"/>
      </w:pPr>
      <w:rPr>
        <w:rFonts w:hint="default"/>
      </w:rPr>
    </w:lvl>
    <w:lvl w:ilvl="3" w:tplc="F2983AD2">
      <w:start w:val="1"/>
      <w:numFmt w:val="bullet"/>
      <w:lvlText w:val="•"/>
      <w:lvlJc w:val="left"/>
      <w:pPr>
        <w:ind w:left="3072" w:hanging="567"/>
      </w:pPr>
      <w:rPr>
        <w:rFonts w:hint="default"/>
      </w:rPr>
    </w:lvl>
    <w:lvl w:ilvl="4" w:tplc="0EB2353E">
      <w:start w:val="1"/>
      <w:numFmt w:val="bullet"/>
      <w:lvlText w:val="•"/>
      <w:lvlJc w:val="left"/>
      <w:pPr>
        <w:ind w:left="4050" w:hanging="567"/>
      </w:pPr>
      <w:rPr>
        <w:rFonts w:hint="default"/>
      </w:rPr>
    </w:lvl>
    <w:lvl w:ilvl="5" w:tplc="161CABE4">
      <w:start w:val="1"/>
      <w:numFmt w:val="bullet"/>
      <w:lvlText w:val="•"/>
      <w:lvlJc w:val="left"/>
      <w:pPr>
        <w:ind w:left="5028" w:hanging="567"/>
      </w:pPr>
      <w:rPr>
        <w:rFonts w:hint="default"/>
      </w:rPr>
    </w:lvl>
    <w:lvl w:ilvl="6" w:tplc="EA0C8B32">
      <w:start w:val="1"/>
      <w:numFmt w:val="bullet"/>
      <w:lvlText w:val="•"/>
      <w:lvlJc w:val="left"/>
      <w:pPr>
        <w:ind w:left="6006" w:hanging="567"/>
      </w:pPr>
      <w:rPr>
        <w:rFonts w:hint="default"/>
      </w:rPr>
    </w:lvl>
    <w:lvl w:ilvl="7" w:tplc="9DB49E6E">
      <w:start w:val="1"/>
      <w:numFmt w:val="bullet"/>
      <w:lvlText w:val="•"/>
      <w:lvlJc w:val="left"/>
      <w:pPr>
        <w:ind w:left="6984" w:hanging="567"/>
      </w:pPr>
      <w:rPr>
        <w:rFonts w:hint="default"/>
      </w:rPr>
    </w:lvl>
    <w:lvl w:ilvl="8" w:tplc="5A000BFA">
      <w:start w:val="1"/>
      <w:numFmt w:val="bullet"/>
      <w:lvlText w:val="•"/>
      <w:lvlJc w:val="left"/>
      <w:pPr>
        <w:ind w:left="7963" w:hanging="567"/>
      </w:pPr>
      <w:rPr>
        <w:rFonts w:hint="default"/>
      </w:rPr>
    </w:lvl>
  </w:abstractNum>
  <w:abstractNum w:abstractNumId="9" w15:restartNumberingAfterBreak="0">
    <w:nsid w:val="11604228"/>
    <w:multiLevelType w:val="multilevel"/>
    <w:tmpl w:val="511E55C6"/>
    <w:lvl w:ilvl="0">
      <w:start w:val="1"/>
      <w:numFmt w:val="decimal"/>
      <w:lvlText w:val="%1"/>
      <w:lvlJc w:val="left"/>
      <w:pPr>
        <w:ind w:left="704" w:hanging="567"/>
      </w:pPr>
      <w:rPr>
        <w:rFonts w:ascii="Arial" w:eastAsia="Arial" w:hAnsi="Arial" w:hint="default"/>
        <w:w w:val="99"/>
        <w:sz w:val="20"/>
        <w:szCs w:val="20"/>
      </w:rPr>
    </w:lvl>
    <w:lvl w:ilvl="1">
      <w:start w:val="1"/>
      <w:numFmt w:val="decimal"/>
      <w:lvlText w:val="%1.%2"/>
      <w:lvlJc w:val="left"/>
      <w:pPr>
        <w:ind w:left="704" w:hanging="567"/>
      </w:pPr>
      <w:rPr>
        <w:rFonts w:ascii="Arial" w:eastAsia="Arial" w:hAnsi="Arial" w:hint="default"/>
        <w:spacing w:val="-1"/>
        <w:w w:val="99"/>
        <w:sz w:val="20"/>
        <w:szCs w:val="20"/>
      </w:rPr>
    </w:lvl>
    <w:lvl w:ilvl="2">
      <w:start w:val="1"/>
      <w:numFmt w:val="bullet"/>
      <w:lvlText w:val="•"/>
      <w:lvlJc w:val="left"/>
      <w:pPr>
        <w:ind w:left="1728" w:hanging="567"/>
      </w:pPr>
      <w:rPr>
        <w:rFonts w:hint="default"/>
      </w:rPr>
    </w:lvl>
    <w:lvl w:ilvl="3">
      <w:start w:val="1"/>
      <w:numFmt w:val="bullet"/>
      <w:lvlText w:val="•"/>
      <w:lvlJc w:val="left"/>
      <w:pPr>
        <w:ind w:left="2752" w:hanging="567"/>
      </w:pPr>
      <w:rPr>
        <w:rFonts w:hint="default"/>
      </w:rPr>
    </w:lvl>
    <w:lvl w:ilvl="4">
      <w:start w:val="1"/>
      <w:numFmt w:val="bullet"/>
      <w:lvlText w:val="•"/>
      <w:lvlJc w:val="left"/>
      <w:pPr>
        <w:ind w:left="3776" w:hanging="567"/>
      </w:pPr>
      <w:rPr>
        <w:rFonts w:hint="default"/>
      </w:rPr>
    </w:lvl>
    <w:lvl w:ilvl="5">
      <w:start w:val="1"/>
      <w:numFmt w:val="bullet"/>
      <w:lvlText w:val="•"/>
      <w:lvlJc w:val="left"/>
      <w:pPr>
        <w:ind w:left="4800" w:hanging="567"/>
      </w:pPr>
      <w:rPr>
        <w:rFonts w:hint="default"/>
      </w:rPr>
    </w:lvl>
    <w:lvl w:ilvl="6">
      <w:start w:val="1"/>
      <w:numFmt w:val="bullet"/>
      <w:lvlText w:val="•"/>
      <w:lvlJc w:val="left"/>
      <w:pPr>
        <w:ind w:left="5823" w:hanging="567"/>
      </w:pPr>
      <w:rPr>
        <w:rFonts w:hint="default"/>
      </w:rPr>
    </w:lvl>
    <w:lvl w:ilvl="7">
      <w:start w:val="1"/>
      <w:numFmt w:val="bullet"/>
      <w:lvlText w:val="•"/>
      <w:lvlJc w:val="left"/>
      <w:pPr>
        <w:ind w:left="6847" w:hanging="567"/>
      </w:pPr>
      <w:rPr>
        <w:rFonts w:hint="default"/>
      </w:rPr>
    </w:lvl>
    <w:lvl w:ilvl="8">
      <w:start w:val="1"/>
      <w:numFmt w:val="bullet"/>
      <w:lvlText w:val="•"/>
      <w:lvlJc w:val="left"/>
      <w:pPr>
        <w:ind w:left="7871" w:hanging="567"/>
      </w:pPr>
      <w:rPr>
        <w:rFonts w:hint="default"/>
      </w:rPr>
    </w:lvl>
  </w:abstractNum>
  <w:abstractNum w:abstractNumId="10" w15:restartNumberingAfterBreak="0">
    <w:nsid w:val="1203399D"/>
    <w:multiLevelType w:val="multilevel"/>
    <w:tmpl w:val="189EE1A4"/>
    <w:lvl w:ilvl="0">
      <w:start w:val="1"/>
      <w:numFmt w:val="decimal"/>
      <w:lvlText w:val="%1"/>
      <w:lvlJc w:val="left"/>
      <w:pPr>
        <w:ind w:left="845" w:hanging="708"/>
      </w:pPr>
      <w:rPr>
        <w:rFonts w:ascii="Arial" w:eastAsia="Arial" w:hAnsi="Arial" w:hint="default"/>
        <w:w w:val="99"/>
        <w:sz w:val="20"/>
        <w:szCs w:val="20"/>
      </w:rPr>
    </w:lvl>
    <w:lvl w:ilvl="1">
      <w:start w:val="1"/>
      <w:numFmt w:val="decimal"/>
      <w:lvlText w:val="%1.%2"/>
      <w:lvlJc w:val="left"/>
      <w:pPr>
        <w:ind w:left="845" w:hanging="709"/>
      </w:pPr>
      <w:rPr>
        <w:rFonts w:ascii="Arial" w:eastAsia="Arial" w:hAnsi="Arial" w:hint="default"/>
        <w:spacing w:val="-1"/>
        <w:w w:val="99"/>
        <w:sz w:val="20"/>
        <w:szCs w:val="20"/>
      </w:rPr>
    </w:lvl>
    <w:lvl w:ilvl="2">
      <w:start w:val="1"/>
      <w:numFmt w:val="bullet"/>
      <w:lvlText w:val="•"/>
      <w:lvlJc w:val="left"/>
      <w:pPr>
        <w:ind w:left="1853" w:hanging="709"/>
      </w:pPr>
      <w:rPr>
        <w:rFonts w:hint="default"/>
      </w:rPr>
    </w:lvl>
    <w:lvl w:ilvl="3">
      <w:start w:val="1"/>
      <w:numFmt w:val="bullet"/>
      <w:lvlText w:val="•"/>
      <w:lvlJc w:val="left"/>
      <w:pPr>
        <w:ind w:left="2862" w:hanging="709"/>
      </w:pPr>
      <w:rPr>
        <w:rFonts w:hint="default"/>
      </w:rPr>
    </w:lvl>
    <w:lvl w:ilvl="4">
      <w:start w:val="1"/>
      <w:numFmt w:val="bullet"/>
      <w:lvlText w:val="•"/>
      <w:lvlJc w:val="left"/>
      <w:pPr>
        <w:ind w:left="3870" w:hanging="709"/>
      </w:pPr>
      <w:rPr>
        <w:rFonts w:hint="default"/>
      </w:rPr>
    </w:lvl>
    <w:lvl w:ilvl="5">
      <w:start w:val="1"/>
      <w:numFmt w:val="bullet"/>
      <w:lvlText w:val="•"/>
      <w:lvlJc w:val="left"/>
      <w:pPr>
        <w:ind w:left="4878" w:hanging="709"/>
      </w:pPr>
      <w:rPr>
        <w:rFonts w:hint="default"/>
      </w:rPr>
    </w:lvl>
    <w:lvl w:ilvl="6">
      <w:start w:val="1"/>
      <w:numFmt w:val="bullet"/>
      <w:lvlText w:val="•"/>
      <w:lvlJc w:val="left"/>
      <w:pPr>
        <w:ind w:left="5886" w:hanging="709"/>
      </w:pPr>
      <w:rPr>
        <w:rFonts w:hint="default"/>
      </w:rPr>
    </w:lvl>
    <w:lvl w:ilvl="7">
      <w:start w:val="1"/>
      <w:numFmt w:val="bullet"/>
      <w:lvlText w:val="•"/>
      <w:lvlJc w:val="left"/>
      <w:pPr>
        <w:ind w:left="6894" w:hanging="709"/>
      </w:pPr>
      <w:rPr>
        <w:rFonts w:hint="default"/>
      </w:rPr>
    </w:lvl>
    <w:lvl w:ilvl="8">
      <w:start w:val="1"/>
      <w:numFmt w:val="bullet"/>
      <w:lvlText w:val="•"/>
      <w:lvlJc w:val="left"/>
      <w:pPr>
        <w:ind w:left="7902" w:hanging="709"/>
      </w:pPr>
      <w:rPr>
        <w:rFonts w:hint="default"/>
      </w:rPr>
    </w:lvl>
  </w:abstractNum>
  <w:abstractNum w:abstractNumId="11" w15:restartNumberingAfterBreak="0">
    <w:nsid w:val="13AE3A95"/>
    <w:multiLevelType w:val="multilevel"/>
    <w:tmpl w:val="43407A2E"/>
    <w:lvl w:ilvl="0">
      <w:start w:val="1"/>
      <w:numFmt w:val="decimal"/>
      <w:lvlText w:val="%1"/>
      <w:lvlJc w:val="left"/>
      <w:pPr>
        <w:ind w:left="413" w:hanging="276"/>
      </w:pPr>
      <w:rPr>
        <w:rFonts w:hint="default"/>
      </w:rPr>
    </w:lvl>
    <w:lvl w:ilvl="1">
      <w:start w:val="1"/>
      <w:numFmt w:val="decimal"/>
      <w:lvlText w:val="%1.%2"/>
      <w:lvlJc w:val="left"/>
      <w:pPr>
        <w:ind w:left="413" w:hanging="276"/>
      </w:pPr>
      <w:rPr>
        <w:rFonts w:ascii="Arial" w:eastAsia="Arial" w:hAnsi="Arial" w:hint="default"/>
        <w:b/>
        <w:bCs/>
        <w:spacing w:val="-1"/>
        <w:w w:val="99"/>
        <w:sz w:val="20"/>
        <w:szCs w:val="20"/>
      </w:rPr>
    </w:lvl>
    <w:lvl w:ilvl="2">
      <w:start w:val="1"/>
      <w:numFmt w:val="bullet"/>
      <w:lvlText w:val="•"/>
      <w:lvlJc w:val="left"/>
      <w:pPr>
        <w:ind w:left="2315" w:hanging="276"/>
      </w:pPr>
      <w:rPr>
        <w:rFonts w:hint="default"/>
      </w:rPr>
    </w:lvl>
    <w:lvl w:ilvl="3">
      <w:start w:val="1"/>
      <w:numFmt w:val="bullet"/>
      <w:lvlText w:val="•"/>
      <w:lvlJc w:val="left"/>
      <w:pPr>
        <w:ind w:left="3265" w:hanging="276"/>
      </w:pPr>
      <w:rPr>
        <w:rFonts w:hint="default"/>
      </w:rPr>
    </w:lvl>
    <w:lvl w:ilvl="4">
      <w:start w:val="1"/>
      <w:numFmt w:val="bullet"/>
      <w:lvlText w:val="•"/>
      <w:lvlJc w:val="left"/>
      <w:pPr>
        <w:ind w:left="4216" w:hanging="276"/>
      </w:pPr>
      <w:rPr>
        <w:rFonts w:hint="default"/>
      </w:rPr>
    </w:lvl>
    <w:lvl w:ilvl="5">
      <w:start w:val="1"/>
      <w:numFmt w:val="bullet"/>
      <w:lvlText w:val="•"/>
      <w:lvlJc w:val="left"/>
      <w:pPr>
        <w:ind w:left="5166" w:hanging="276"/>
      </w:pPr>
      <w:rPr>
        <w:rFonts w:hint="default"/>
      </w:rPr>
    </w:lvl>
    <w:lvl w:ilvl="6">
      <w:start w:val="1"/>
      <w:numFmt w:val="bullet"/>
      <w:lvlText w:val="•"/>
      <w:lvlJc w:val="left"/>
      <w:pPr>
        <w:ind w:left="6117" w:hanging="276"/>
      </w:pPr>
      <w:rPr>
        <w:rFonts w:hint="default"/>
      </w:rPr>
    </w:lvl>
    <w:lvl w:ilvl="7">
      <w:start w:val="1"/>
      <w:numFmt w:val="bullet"/>
      <w:lvlText w:val="•"/>
      <w:lvlJc w:val="left"/>
      <w:pPr>
        <w:ind w:left="7067" w:hanging="276"/>
      </w:pPr>
      <w:rPr>
        <w:rFonts w:hint="default"/>
      </w:rPr>
    </w:lvl>
    <w:lvl w:ilvl="8">
      <w:start w:val="1"/>
      <w:numFmt w:val="bullet"/>
      <w:lvlText w:val="•"/>
      <w:lvlJc w:val="left"/>
      <w:pPr>
        <w:ind w:left="8018" w:hanging="276"/>
      </w:pPr>
      <w:rPr>
        <w:rFonts w:hint="default"/>
      </w:rPr>
    </w:lvl>
  </w:abstractNum>
  <w:abstractNum w:abstractNumId="12" w15:restartNumberingAfterBreak="0">
    <w:nsid w:val="176B1BC6"/>
    <w:multiLevelType w:val="multilevel"/>
    <w:tmpl w:val="58587DC0"/>
    <w:lvl w:ilvl="0">
      <w:start w:val="3"/>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8D132D"/>
    <w:multiLevelType w:val="hybridMultilevel"/>
    <w:tmpl w:val="8D64DD02"/>
    <w:lvl w:ilvl="0" w:tplc="0F36002C">
      <w:start w:val="1"/>
      <w:numFmt w:val="decimal"/>
      <w:lvlText w:val="%1"/>
      <w:lvlJc w:val="left"/>
      <w:pPr>
        <w:ind w:left="136" w:hanging="1133"/>
      </w:pPr>
      <w:rPr>
        <w:rFonts w:ascii="Arial" w:eastAsia="Arial" w:hAnsi="Arial" w:hint="default"/>
        <w:w w:val="99"/>
        <w:sz w:val="20"/>
        <w:szCs w:val="20"/>
      </w:rPr>
    </w:lvl>
    <w:lvl w:ilvl="1" w:tplc="E8FEFF6A">
      <w:start w:val="1"/>
      <w:numFmt w:val="bullet"/>
      <w:lvlText w:val="•"/>
      <w:lvlJc w:val="left"/>
      <w:pPr>
        <w:ind w:left="1114" w:hanging="1133"/>
      </w:pPr>
      <w:rPr>
        <w:rFonts w:hint="default"/>
      </w:rPr>
    </w:lvl>
    <w:lvl w:ilvl="2" w:tplc="247C0F8E">
      <w:start w:val="1"/>
      <w:numFmt w:val="bullet"/>
      <w:lvlText w:val="•"/>
      <w:lvlJc w:val="left"/>
      <w:pPr>
        <w:ind w:left="2092" w:hanging="1133"/>
      </w:pPr>
      <w:rPr>
        <w:rFonts w:hint="default"/>
      </w:rPr>
    </w:lvl>
    <w:lvl w:ilvl="3" w:tplc="04DE332C">
      <w:start w:val="1"/>
      <w:numFmt w:val="bullet"/>
      <w:lvlText w:val="•"/>
      <w:lvlJc w:val="left"/>
      <w:pPr>
        <w:ind w:left="3071" w:hanging="1133"/>
      </w:pPr>
      <w:rPr>
        <w:rFonts w:hint="default"/>
      </w:rPr>
    </w:lvl>
    <w:lvl w:ilvl="4" w:tplc="77D00184">
      <w:start w:val="1"/>
      <w:numFmt w:val="bullet"/>
      <w:lvlText w:val="•"/>
      <w:lvlJc w:val="left"/>
      <w:pPr>
        <w:ind w:left="4049" w:hanging="1133"/>
      </w:pPr>
      <w:rPr>
        <w:rFonts w:hint="default"/>
      </w:rPr>
    </w:lvl>
    <w:lvl w:ilvl="5" w:tplc="9556B17E">
      <w:start w:val="1"/>
      <w:numFmt w:val="bullet"/>
      <w:lvlText w:val="•"/>
      <w:lvlJc w:val="left"/>
      <w:pPr>
        <w:ind w:left="5027" w:hanging="1133"/>
      </w:pPr>
      <w:rPr>
        <w:rFonts w:hint="default"/>
      </w:rPr>
    </w:lvl>
    <w:lvl w:ilvl="6" w:tplc="C5560706">
      <w:start w:val="1"/>
      <w:numFmt w:val="bullet"/>
      <w:lvlText w:val="•"/>
      <w:lvlJc w:val="left"/>
      <w:pPr>
        <w:ind w:left="6006" w:hanging="1133"/>
      </w:pPr>
      <w:rPr>
        <w:rFonts w:hint="default"/>
      </w:rPr>
    </w:lvl>
    <w:lvl w:ilvl="7" w:tplc="D09C82E2">
      <w:start w:val="1"/>
      <w:numFmt w:val="bullet"/>
      <w:lvlText w:val="•"/>
      <w:lvlJc w:val="left"/>
      <w:pPr>
        <w:ind w:left="6984" w:hanging="1133"/>
      </w:pPr>
      <w:rPr>
        <w:rFonts w:hint="default"/>
      </w:rPr>
    </w:lvl>
    <w:lvl w:ilvl="8" w:tplc="801C2238">
      <w:start w:val="1"/>
      <w:numFmt w:val="bullet"/>
      <w:lvlText w:val="•"/>
      <w:lvlJc w:val="left"/>
      <w:pPr>
        <w:ind w:left="7962" w:hanging="1133"/>
      </w:pPr>
      <w:rPr>
        <w:rFonts w:hint="default"/>
      </w:rPr>
    </w:lvl>
  </w:abstractNum>
  <w:abstractNum w:abstractNumId="14" w15:restartNumberingAfterBreak="0">
    <w:nsid w:val="1ACB16F0"/>
    <w:multiLevelType w:val="hybridMultilevel"/>
    <w:tmpl w:val="33E2CCCA"/>
    <w:lvl w:ilvl="0" w:tplc="E432D496">
      <w:start w:val="1"/>
      <w:numFmt w:val="decimal"/>
      <w:lvlText w:val="%1"/>
      <w:lvlJc w:val="left"/>
      <w:pPr>
        <w:ind w:left="138" w:hanging="567"/>
      </w:pPr>
      <w:rPr>
        <w:rFonts w:ascii="Arial" w:eastAsia="Arial" w:hAnsi="Arial" w:hint="default"/>
        <w:w w:val="99"/>
        <w:sz w:val="20"/>
        <w:szCs w:val="20"/>
      </w:rPr>
    </w:lvl>
    <w:lvl w:ilvl="1" w:tplc="FF3AF852">
      <w:start w:val="1"/>
      <w:numFmt w:val="bullet"/>
      <w:lvlText w:val="•"/>
      <w:lvlJc w:val="left"/>
      <w:pPr>
        <w:ind w:left="1116" w:hanging="567"/>
      </w:pPr>
      <w:rPr>
        <w:rFonts w:hint="default"/>
      </w:rPr>
    </w:lvl>
    <w:lvl w:ilvl="2" w:tplc="2D9E546A">
      <w:start w:val="1"/>
      <w:numFmt w:val="bullet"/>
      <w:lvlText w:val="•"/>
      <w:lvlJc w:val="left"/>
      <w:pPr>
        <w:ind w:left="2094" w:hanging="567"/>
      </w:pPr>
      <w:rPr>
        <w:rFonts w:hint="default"/>
      </w:rPr>
    </w:lvl>
    <w:lvl w:ilvl="3" w:tplc="B95EDCDC">
      <w:start w:val="1"/>
      <w:numFmt w:val="bullet"/>
      <w:lvlText w:val="•"/>
      <w:lvlJc w:val="left"/>
      <w:pPr>
        <w:ind w:left="3072" w:hanging="567"/>
      </w:pPr>
      <w:rPr>
        <w:rFonts w:hint="default"/>
      </w:rPr>
    </w:lvl>
    <w:lvl w:ilvl="4" w:tplc="7CDA1CC0">
      <w:start w:val="1"/>
      <w:numFmt w:val="bullet"/>
      <w:lvlText w:val="•"/>
      <w:lvlJc w:val="left"/>
      <w:pPr>
        <w:ind w:left="4050" w:hanging="567"/>
      </w:pPr>
      <w:rPr>
        <w:rFonts w:hint="default"/>
      </w:rPr>
    </w:lvl>
    <w:lvl w:ilvl="5" w:tplc="5450FD84">
      <w:start w:val="1"/>
      <w:numFmt w:val="bullet"/>
      <w:lvlText w:val="•"/>
      <w:lvlJc w:val="left"/>
      <w:pPr>
        <w:ind w:left="5028" w:hanging="567"/>
      </w:pPr>
      <w:rPr>
        <w:rFonts w:hint="default"/>
      </w:rPr>
    </w:lvl>
    <w:lvl w:ilvl="6" w:tplc="34FC2C0C">
      <w:start w:val="1"/>
      <w:numFmt w:val="bullet"/>
      <w:lvlText w:val="•"/>
      <w:lvlJc w:val="left"/>
      <w:pPr>
        <w:ind w:left="6006" w:hanging="567"/>
      </w:pPr>
      <w:rPr>
        <w:rFonts w:hint="default"/>
      </w:rPr>
    </w:lvl>
    <w:lvl w:ilvl="7" w:tplc="1EC0305E">
      <w:start w:val="1"/>
      <w:numFmt w:val="bullet"/>
      <w:lvlText w:val="•"/>
      <w:lvlJc w:val="left"/>
      <w:pPr>
        <w:ind w:left="6984" w:hanging="567"/>
      </w:pPr>
      <w:rPr>
        <w:rFonts w:hint="default"/>
      </w:rPr>
    </w:lvl>
    <w:lvl w:ilvl="8" w:tplc="DD747028">
      <w:start w:val="1"/>
      <w:numFmt w:val="bullet"/>
      <w:lvlText w:val="•"/>
      <w:lvlJc w:val="left"/>
      <w:pPr>
        <w:ind w:left="7963" w:hanging="567"/>
      </w:pPr>
      <w:rPr>
        <w:rFonts w:hint="default"/>
      </w:rPr>
    </w:lvl>
  </w:abstractNum>
  <w:abstractNum w:abstractNumId="15" w15:restartNumberingAfterBreak="0">
    <w:nsid w:val="1B3048D1"/>
    <w:multiLevelType w:val="hybridMultilevel"/>
    <w:tmpl w:val="848088A4"/>
    <w:lvl w:ilvl="0" w:tplc="9AE26DD8">
      <w:start w:val="6"/>
      <w:numFmt w:val="decimal"/>
      <w:lvlText w:val="%1"/>
      <w:lvlJc w:val="left"/>
      <w:pPr>
        <w:ind w:left="151" w:hanging="567"/>
      </w:pPr>
      <w:rPr>
        <w:rFonts w:ascii="Arial" w:eastAsia="Arial" w:hAnsi="Arial" w:hint="default"/>
        <w:w w:val="99"/>
        <w:sz w:val="20"/>
        <w:szCs w:val="20"/>
      </w:rPr>
    </w:lvl>
    <w:lvl w:ilvl="1" w:tplc="72E07E2E">
      <w:start w:val="1"/>
      <w:numFmt w:val="bullet"/>
      <w:lvlText w:val="•"/>
      <w:lvlJc w:val="left"/>
      <w:pPr>
        <w:ind w:left="1129" w:hanging="567"/>
      </w:pPr>
      <w:rPr>
        <w:rFonts w:hint="default"/>
      </w:rPr>
    </w:lvl>
    <w:lvl w:ilvl="2" w:tplc="3D7ACA6C">
      <w:start w:val="1"/>
      <w:numFmt w:val="bullet"/>
      <w:lvlText w:val="•"/>
      <w:lvlJc w:val="left"/>
      <w:pPr>
        <w:ind w:left="2108" w:hanging="567"/>
      </w:pPr>
      <w:rPr>
        <w:rFonts w:hint="default"/>
      </w:rPr>
    </w:lvl>
    <w:lvl w:ilvl="3" w:tplc="2118FC80">
      <w:start w:val="1"/>
      <w:numFmt w:val="bullet"/>
      <w:lvlText w:val="•"/>
      <w:lvlJc w:val="left"/>
      <w:pPr>
        <w:ind w:left="3087" w:hanging="567"/>
      </w:pPr>
      <w:rPr>
        <w:rFonts w:hint="default"/>
      </w:rPr>
    </w:lvl>
    <w:lvl w:ilvl="4" w:tplc="71AC6BF8">
      <w:start w:val="1"/>
      <w:numFmt w:val="bullet"/>
      <w:lvlText w:val="•"/>
      <w:lvlJc w:val="left"/>
      <w:pPr>
        <w:ind w:left="4066" w:hanging="567"/>
      </w:pPr>
      <w:rPr>
        <w:rFonts w:hint="default"/>
      </w:rPr>
    </w:lvl>
    <w:lvl w:ilvl="5" w:tplc="940AD940">
      <w:start w:val="1"/>
      <w:numFmt w:val="bullet"/>
      <w:lvlText w:val="•"/>
      <w:lvlJc w:val="left"/>
      <w:pPr>
        <w:ind w:left="5045" w:hanging="567"/>
      </w:pPr>
      <w:rPr>
        <w:rFonts w:hint="default"/>
      </w:rPr>
    </w:lvl>
    <w:lvl w:ilvl="6" w:tplc="2AE85144">
      <w:start w:val="1"/>
      <w:numFmt w:val="bullet"/>
      <w:lvlText w:val="•"/>
      <w:lvlJc w:val="left"/>
      <w:pPr>
        <w:ind w:left="6023" w:hanging="567"/>
      </w:pPr>
      <w:rPr>
        <w:rFonts w:hint="default"/>
      </w:rPr>
    </w:lvl>
    <w:lvl w:ilvl="7" w:tplc="14B278AA">
      <w:start w:val="1"/>
      <w:numFmt w:val="bullet"/>
      <w:lvlText w:val="•"/>
      <w:lvlJc w:val="left"/>
      <w:pPr>
        <w:ind w:left="7002" w:hanging="567"/>
      </w:pPr>
      <w:rPr>
        <w:rFonts w:hint="default"/>
      </w:rPr>
    </w:lvl>
    <w:lvl w:ilvl="8" w:tplc="8392F400">
      <w:start w:val="1"/>
      <w:numFmt w:val="bullet"/>
      <w:lvlText w:val="•"/>
      <w:lvlJc w:val="left"/>
      <w:pPr>
        <w:ind w:left="7981" w:hanging="567"/>
      </w:pPr>
      <w:rPr>
        <w:rFonts w:hint="default"/>
      </w:rPr>
    </w:lvl>
  </w:abstractNum>
  <w:abstractNum w:abstractNumId="16" w15:restartNumberingAfterBreak="0">
    <w:nsid w:val="21962AE2"/>
    <w:multiLevelType w:val="hybridMultilevel"/>
    <w:tmpl w:val="B2C0E53C"/>
    <w:lvl w:ilvl="0" w:tplc="B464D5AE">
      <w:start w:val="7"/>
      <w:numFmt w:val="decimal"/>
      <w:lvlText w:val="%1"/>
      <w:lvlJc w:val="left"/>
      <w:pPr>
        <w:ind w:left="136" w:hanging="1133"/>
      </w:pPr>
      <w:rPr>
        <w:rFonts w:ascii="Arial" w:eastAsia="Arial" w:hAnsi="Arial" w:hint="default"/>
        <w:b/>
        <w:bCs/>
        <w:w w:val="99"/>
        <w:sz w:val="20"/>
        <w:szCs w:val="20"/>
      </w:rPr>
    </w:lvl>
    <w:lvl w:ilvl="1" w:tplc="356A7296">
      <w:start w:val="1"/>
      <w:numFmt w:val="bullet"/>
      <w:lvlText w:val="•"/>
      <w:lvlJc w:val="left"/>
      <w:pPr>
        <w:ind w:left="1114" w:hanging="1133"/>
      </w:pPr>
      <w:rPr>
        <w:rFonts w:hint="default"/>
      </w:rPr>
    </w:lvl>
    <w:lvl w:ilvl="2" w:tplc="5A42261C">
      <w:start w:val="1"/>
      <w:numFmt w:val="bullet"/>
      <w:lvlText w:val="•"/>
      <w:lvlJc w:val="left"/>
      <w:pPr>
        <w:ind w:left="2093" w:hanging="1133"/>
      </w:pPr>
      <w:rPr>
        <w:rFonts w:hint="default"/>
      </w:rPr>
    </w:lvl>
    <w:lvl w:ilvl="3" w:tplc="88DE39CE">
      <w:start w:val="1"/>
      <w:numFmt w:val="bullet"/>
      <w:lvlText w:val="•"/>
      <w:lvlJc w:val="left"/>
      <w:pPr>
        <w:ind w:left="3071" w:hanging="1133"/>
      </w:pPr>
      <w:rPr>
        <w:rFonts w:hint="default"/>
      </w:rPr>
    </w:lvl>
    <w:lvl w:ilvl="4" w:tplc="07D868C8">
      <w:start w:val="1"/>
      <w:numFmt w:val="bullet"/>
      <w:lvlText w:val="•"/>
      <w:lvlJc w:val="left"/>
      <w:pPr>
        <w:ind w:left="4049" w:hanging="1133"/>
      </w:pPr>
      <w:rPr>
        <w:rFonts w:hint="default"/>
      </w:rPr>
    </w:lvl>
    <w:lvl w:ilvl="5" w:tplc="5ACA9204">
      <w:start w:val="1"/>
      <w:numFmt w:val="bullet"/>
      <w:lvlText w:val="•"/>
      <w:lvlJc w:val="left"/>
      <w:pPr>
        <w:ind w:left="5027" w:hanging="1133"/>
      </w:pPr>
      <w:rPr>
        <w:rFonts w:hint="default"/>
      </w:rPr>
    </w:lvl>
    <w:lvl w:ilvl="6" w:tplc="063A3B8A">
      <w:start w:val="1"/>
      <w:numFmt w:val="bullet"/>
      <w:lvlText w:val="•"/>
      <w:lvlJc w:val="left"/>
      <w:pPr>
        <w:ind w:left="6006" w:hanging="1133"/>
      </w:pPr>
      <w:rPr>
        <w:rFonts w:hint="default"/>
      </w:rPr>
    </w:lvl>
    <w:lvl w:ilvl="7" w:tplc="AA30799C">
      <w:start w:val="1"/>
      <w:numFmt w:val="bullet"/>
      <w:lvlText w:val="•"/>
      <w:lvlJc w:val="left"/>
      <w:pPr>
        <w:ind w:left="6984" w:hanging="1133"/>
      </w:pPr>
      <w:rPr>
        <w:rFonts w:hint="default"/>
      </w:rPr>
    </w:lvl>
    <w:lvl w:ilvl="8" w:tplc="D48A51B6">
      <w:start w:val="1"/>
      <w:numFmt w:val="bullet"/>
      <w:lvlText w:val="•"/>
      <w:lvlJc w:val="left"/>
      <w:pPr>
        <w:ind w:left="7962" w:hanging="1133"/>
      </w:pPr>
      <w:rPr>
        <w:rFonts w:hint="default"/>
      </w:rPr>
    </w:lvl>
  </w:abstractNum>
  <w:abstractNum w:abstractNumId="17" w15:restartNumberingAfterBreak="0">
    <w:nsid w:val="22F013B1"/>
    <w:multiLevelType w:val="hybridMultilevel"/>
    <w:tmpl w:val="323A622E"/>
    <w:lvl w:ilvl="0" w:tplc="FB5A62B8">
      <w:start w:val="1"/>
      <w:numFmt w:val="decimal"/>
      <w:lvlText w:val="%1"/>
      <w:lvlJc w:val="left"/>
      <w:pPr>
        <w:ind w:left="138" w:hanging="567"/>
      </w:pPr>
      <w:rPr>
        <w:rFonts w:ascii="Arial" w:eastAsia="Arial" w:hAnsi="Arial" w:hint="default"/>
        <w:w w:val="99"/>
        <w:sz w:val="20"/>
        <w:szCs w:val="20"/>
      </w:rPr>
    </w:lvl>
    <w:lvl w:ilvl="1" w:tplc="A24E11FE">
      <w:start w:val="1"/>
      <w:numFmt w:val="bullet"/>
      <w:lvlText w:val="•"/>
      <w:lvlJc w:val="left"/>
      <w:pPr>
        <w:ind w:left="1116" w:hanging="567"/>
      </w:pPr>
      <w:rPr>
        <w:rFonts w:hint="default"/>
      </w:rPr>
    </w:lvl>
    <w:lvl w:ilvl="2" w:tplc="A98CEAA8">
      <w:start w:val="1"/>
      <w:numFmt w:val="bullet"/>
      <w:lvlText w:val="•"/>
      <w:lvlJc w:val="left"/>
      <w:pPr>
        <w:ind w:left="2094" w:hanging="567"/>
      </w:pPr>
      <w:rPr>
        <w:rFonts w:hint="default"/>
      </w:rPr>
    </w:lvl>
    <w:lvl w:ilvl="3" w:tplc="BDD068D8">
      <w:start w:val="1"/>
      <w:numFmt w:val="bullet"/>
      <w:lvlText w:val="•"/>
      <w:lvlJc w:val="left"/>
      <w:pPr>
        <w:ind w:left="3072" w:hanging="567"/>
      </w:pPr>
      <w:rPr>
        <w:rFonts w:hint="default"/>
      </w:rPr>
    </w:lvl>
    <w:lvl w:ilvl="4" w:tplc="A71C519A">
      <w:start w:val="1"/>
      <w:numFmt w:val="bullet"/>
      <w:lvlText w:val="•"/>
      <w:lvlJc w:val="left"/>
      <w:pPr>
        <w:ind w:left="4050" w:hanging="567"/>
      </w:pPr>
      <w:rPr>
        <w:rFonts w:hint="default"/>
      </w:rPr>
    </w:lvl>
    <w:lvl w:ilvl="5" w:tplc="F95AA4E2">
      <w:start w:val="1"/>
      <w:numFmt w:val="bullet"/>
      <w:lvlText w:val="•"/>
      <w:lvlJc w:val="left"/>
      <w:pPr>
        <w:ind w:left="5028" w:hanging="567"/>
      </w:pPr>
      <w:rPr>
        <w:rFonts w:hint="default"/>
      </w:rPr>
    </w:lvl>
    <w:lvl w:ilvl="6" w:tplc="13BC724C">
      <w:start w:val="1"/>
      <w:numFmt w:val="bullet"/>
      <w:lvlText w:val="•"/>
      <w:lvlJc w:val="left"/>
      <w:pPr>
        <w:ind w:left="6006" w:hanging="567"/>
      </w:pPr>
      <w:rPr>
        <w:rFonts w:hint="default"/>
      </w:rPr>
    </w:lvl>
    <w:lvl w:ilvl="7" w:tplc="44667BD0">
      <w:start w:val="1"/>
      <w:numFmt w:val="bullet"/>
      <w:lvlText w:val="•"/>
      <w:lvlJc w:val="left"/>
      <w:pPr>
        <w:ind w:left="6984" w:hanging="567"/>
      </w:pPr>
      <w:rPr>
        <w:rFonts w:hint="default"/>
      </w:rPr>
    </w:lvl>
    <w:lvl w:ilvl="8" w:tplc="6F92AB12">
      <w:start w:val="1"/>
      <w:numFmt w:val="bullet"/>
      <w:lvlText w:val="•"/>
      <w:lvlJc w:val="left"/>
      <w:pPr>
        <w:ind w:left="7963" w:hanging="567"/>
      </w:pPr>
      <w:rPr>
        <w:rFonts w:hint="default"/>
      </w:rPr>
    </w:lvl>
  </w:abstractNum>
  <w:abstractNum w:abstractNumId="18" w15:restartNumberingAfterBreak="0">
    <w:nsid w:val="231D538F"/>
    <w:multiLevelType w:val="multilevel"/>
    <w:tmpl w:val="D74C0848"/>
    <w:lvl w:ilvl="0">
      <w:start w:val="1"/>
      <w:numFmt w:val="decimal"/>
      <w:lvlText w:val="%1"/>
      <w:lvlJc w:val="left"/>
      <w:pPr>
        <w:ind w:left="420" w:hanging="420"/>
      </w:pPr>
      <w:rPr>
        <w:rFonts w:hint="default"/>
      </w:rPr>
    </w:lvl>
    <w:lvl w:ilvl="1">
      <w:start w:val="2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44D64D8"/>
    <w:multiLevelType w:val="hybridMultilevel"/>
    <w:tmpl w:val="F09664C4"/>
    <w:lvl w:ilvl="0" w:tplc="2BBAECAE">
      <w:start w:val="1"/>
      <w:numFmt w:val="decimal"/>
      <w:lvlText w:val="%1"/>
      <w:lvlJc w:val="left"/>
      <w:pPr>
        <w:ind w:left="152" w:hanging="567"/>
      </w:pPr>
      <w:rPr>
        <w:rFonts w:ascii="Arial" w:eastAsia="Arial" w:hAnsi="Arial" w:hint="default"/>
        <w:w w:val="99"/>
        <w:sz w:val="20"/>
        <w:szCs w:val="20"/>
      </w:rPr>
    </w:lvl>
    <w:lvl w:ilvl="1" w:tplc="73D63C30">
      <w:start w:val="1"/>
      <w:numFmt w:val="bullet"/>
      <w:lvlText w:val="•"/>
      <w:lvlJc w:val="left"/>
      <w:pPr>
        <w:ind w:left="1130" w:hanging="567"/>
      </w:pPr>
      <w:rPr>
        <w:rFonts w:hint="default"/>
      </w:rPr>
    </w:lvl>
    <w:lvl w:ilvl="2" w:tplc="8EA0F716">
      <w:start w:val="1"/>
      <w:numFmt w:val="bullet"/>
      <w:lvlText w:val="•"/>
      <w:lvlJc w:val="left"/>
      <w:pPr>
        <w:ind w:left="2109" w:hanging="567"/>
      </w:pPr>
      <w:rPr>
        <w:rFonts w:hint="default"/>
      </w:rPr>
    </w:lvl>
    <w:lvl w:ilvl="3" w:tplc="B0E00E70">
      <w:start w:val="1"/>
      <w:numFmt w:val="bullet"/>
      <w:lvlText w:val="•"/>
      <w:lvlJc w:val="left"/>
      <w:pPr>
        <w:ind w:left="3088" w:hanging="567"/>
      </w:pPr>
      <w:rPr>
        <w:rFonts w:hint="default"/>
      </w:rPr>
    </w:lvl>
    <w:lvl w:ilvl="4" w:tplc="3D92715A">
      <w:start w:val="1"/>
      <w:numFmt w:val="bullet"/>
      <w:lvlText w:val="•"/>
      <w:lvlJc w:val="left"/>
      <w:pPr>
        <w:ind w:left="4066" w:hanging="567"/>
      </w:pPr>
      <w:rPr>
        <w:rFonts w:hint="default"/>
      </w:rPr>
    </w:lvl>
    <w:lvl w:ilvl="5" w:tplc="2DE64736">
      <w:start w:val="1"/>
      <w:numFmt w:val="bullet"/>
      <w:lvlText w:val="•"/>
      <w:lvlJc w:val="left"/>
      <w:pPr>
        <w:ind w:left="5045" w:hanging="567"/>
      </w:pPr>
      <w:rPr>
        <w:rFonts w:hint="default"/>
      </w:rPr>
    </w:lvl>
    <w:lvl w:ilvl="6" w:tplc="6BD8DAA2">
      <w:start w:val="1"/>
      <w:numFmt w:val="bullet"/>
      <w:lvlText w:val="•"/>
      <w:lvlJc w:val="left"/>
      <w:pPr>
        <w:ind w:left="6024" w:hanging="567"/>
      </w:pPr>
      <w:rPr>
        <w:rFonts w:hint="default"/>
      </w:rPr>
    </w:lvl>
    <w:lvl w:ilvl="7" w:tplc="3B488C16">
      <w:start w:val="1"/>
      <w:numFmt w:val="bullet"/>
      <w:lvlText w:val="•"/>
      <w:lvlJc w:val="left"/>
      <w:pPr>
        <w:ind w:left="7003" w:hanging="567"/>
      </w:pPr>
      <w:rPr>
        <w:rFonts w:hint="default"/>
      </w:rPr>
    </w:lvl>
    <w:lvl w:ilvl="8" w:tplc="D20A52BA">
      <w:start w:val="1"/>
      <w:numFmt w:val="bullet"/>
      <w:lvlText w:val="•"/>
      <w:lvlJc w:val="left"/>
      <w:pPr>
        <w:ind w:left="7981" w:hanging="567"/>
      </w:pPr>
      <w:rPr>
        <w:rFonts w:hint="default"/>
      </w:rPr>
    </w:lvl>
  </w:abstractNum>
  <w:abstractNum w:abstractNumId="20" w15:restartNumberingAfterBreak="0">
    <w:nsid w:val="28963DBD"/>
    <w:multiLevelType w:val="hybridMultilevel"/>
    <w:tmpl w:val="7BC81CCC"/>
    <w:lvl w:ilvl="0" w:tplc="047437AE">
      <w:start w:val="1"/>
      <w:numFmt w:val="decimal"/>
      <w:lvlText w:val="%1"/>
      <w:lvlJc w:val="left"/>
      <w:pPr>
        <w:ind w:left="151" w:hanging="567"/>
      </w:pPr>
      <w:rPr>
        <w:rFonts w:ascii="Arial" w:eastAsia="Arial" w:hAnsi="Arial" w:hint="default"/>
        <w:w w:val="99"/>
        <w:sz w:val="20"/>
        <w:szCs w:val="20"/>
      </w:rPr>
    </w:lvl>
    <w:lvl w:ilvl="1" w:tplc="81063994">
      <w:start w:val="1"/>
      <w:numFmt w:val="bullet"/>
      <w:lvlText w:val="•"/>
      <w:lvlJc w:val="left"/>
      <w:pPr>
        <w:ind w:left="1130" w:hanging="567"/>
      </w:pPr>
      <w:rPr>
        <w:rFonts w:hint="default"/>
      </w:rPr>
    </w:lvl>
    <w:lvl w:ilvl="2" w:tplc="55FC17C0">
      <w:start w:val="1"/>
      <w:numFmt w:val="bullet"/>
      <w:lvlText w:val="•"/>
      <w:lvlJc w:val="left"/>
      <w:pPr>
        <w:ind w:left="2109" w:hanging="567"/>
      </w:pPr>
      <w:rPr>
        <w:rFonts w:hint="default"/>
      </w:rPr>
    </w:lvl>
    <w:lvl w:ilvl="3" w:tplc="9C0AC53C">
      <w:start w:val="1"/>
      <w:numFmt w:val="bullet"/>
      <w:lvlText w:val="•"/>
      <w:lvlJc w:val="left"/>
      <w:pPr>
        <w:ind w:left="3087" w:hanging="567"/>
      </w:pPr>
      <w:rPr>
        <w:rFonts w:hint="default"/>
      </w:rPr>
    </w:lvl>
    <w:lvl w:ilvl="4" w:tplc="04F47F70">
      <w:start w:val="1"/>
      <w:numFmt w:val="bullet"/>
      <w:lvlText w:val="•"/>
      <w:lvlJc w:val="left"/>
      <w:pPr>
        <w:ind w:left="4066" w:hanging="567"/>
      </w:pPr>
      <w:rPr>
        <w:rFonts w:hint="default"/>
      </w:rPr>
    </w:lvl>
    <w:lvl w:ilvl="5" w:tplc="8236AF60">
      <w:start w:val="1"/>
      <w:numFmt w:val="bullet"/>
      <w:lvlText w:val="•"/>
      <w:lvlJc w:val="left"/>
      <w:pPr>
        <w:ind w:left="5045" w:hanging="567"/>
      </w:pPr>
      <w:rPr>
        <w:rFonts w:hint="default"/>
      </w:rPr>
    </w:lvl>
    <w:lvl w:ilvl="6" w:tplc="74F67FDE">
      <w:start w:val="1"/>
      <w:numFmt w:val="bullet"/>
      <w:lvlText w:val="•"/>
      <w:lvlJc w:val="left"/>
      <w:pPr>
        <w:ind w:left="6024" w:hanging="567"/>
      </w:pPr>
      <w:rPr>
        <w:rFonts w:hint="default"/>
      </w:rPr>
    </w:lvl>
    <w:lvl w:ilvl="7" w:tplc="E962D67A">
      <w:start w:val="1"/>
      <w:numFmt w:val="bullet"/>
      <w:lvlText w:val="•"/>
      <w:lvlJc w:val="left"/>
      <w:pPr>
        <w:ind w:left="7002" w:hanging="567"/>
      </w:pPr>
      <w:rPr>
        <w:rFonts w:hint="default"/>
      </w:rPr>
    </w:lvl>
    <w:lvl w:ilvl="8" w:tplc="B324F990">
      <w:start w:val="1"/>
      <w:numFmt w:val="bullet"/>
      <w:lvlText w:val="•"/>
      <w:lvlJc w:val="left"/>
      <w:pPr>
        <w:ind w:left="7981" w:hanging="567"/>
      </w:pPr>
      <w:rPr>
        <w:rFonts w:hint="default"/>
      </w:rPr>
    </w:lvl>
  </w:abstractNum>
  <w:abstractNum w:abstractNumId="21" w15:restartNumberingAfterBreak="0">
    <w:nsid w:val="2996221E"/>
    <w:multiLevelType w:val="hybridMultilevel"/>
    <w:tmpl w:val="03762DC4"/>
    <w:lvl w:ilvl="0" w:tplc="18F84ABE">
      <w:start w:val="1"/>
      <w:numFmt w:val="decimal"/>
      <w:lvlText w:val="%1"/>
      <w:lvlJc w:val="left"/>
      <w:pPr>
        <w:ind w:left="135" w:hanging="708"/>
      </w:pPr>
      <w:rPr>
        <w:rFonts w:ascii="Arial" w:eastAsia="Arial" w:hAnsi="Arial" w:hint="default"/>
        <w:w w:val="99"/>
        <w:sz w:val="20"/>
        <w:szCs w:val="20"/>
      </w:rPr>
    </w:lvl>
    <w:lvl w:ilvl="1" w:tplc="E026BC8A">
      <w:start w:val="1"/>
      <w:numFmt w:val="bullet"/>
      <w:lvlText w:val="•"/>
      <w:lvlJc w:val="left"/>
      <w:pPr>
        <w:ind w:left="1113" w:hanging="708"/>
      </w:pPr>
      <w:rPr>
        <w:rFonts w:hint="default"/>
      </w:rPr>
    </w:lvl>
    <w:lvl w:ilvl="2" w:tplc="A6DE23B4">
      <w:start w:val="1"/>
      <w:numFmt w:val="bullet"/>
      <w:lvlText w:val="•"/>
      <w:lvlJc w:val="left"/>
      <w:pPr>
        <w:ind w:left="2092" w:hanging="708"/>
      </w:pPr>
      <w:rPr>
        <w:rFonts w:hint="default"/>
      </w:rPr>
    </w:lvl>
    <w:lvl w:ilvl="3" w:tplc="260265A8">
      <w:start w:val="1"/>
      <w:numFmt w:val="bullet"/>
      <w:lvlText w:val="•"/>
      <w:lvlJc w:val="left"/>
      <w:pPr>
        <w:ind w:left="3070" w:hanging="708"/>
      </w:pPr>
      <w:rPr>
        <w:rFonts w:hint="default"/>
      </w:rPr>
    </w:lvl>
    <w:lvl w:ilvl="4" w:tplc="64DCDBA6">
      <w:start w:val="1"/>
      <w:numFmt w:val="bullet"/>
      <w:lvlText w:val="•"/>
      <w:lvlJc w:val="left"/>
      <w:pPr>
        <w:ind w:left="4048" w:hanging="708"/>
      </w:pPr>
      <w:rPr>
        <w:rFonts w:hint="default"/>
      </w:rPr>
    </w:lvl>
    <w:lvl w:ilvl="5" w:tplc="E97490C4">
      <w:start w:val="1"/>
      <w:numFmt w:val="bullet"/>
      <w:lvlText w:val="•"/>
      <w:lvlJc w:val="left"/>
      <w:pPr>
        <w:ind w:left="5027" w:hanging="708"/>
      </w:pPr>
      <w:rPr>
        <w:rFonts w:hint="default"/>
      </w:rPr>
    </w:lvl>
    <w:lvl w:ilvl="6" w:tplc="37029D38">
      <w:start w:val="1"/>
      <w:numFmt w:val="bullet"/>
      <w:lvlText w:val="•"/>
      <w:lvlJc w:val="left"/>
      <w:pPr>
        <w:ind w:left="6005" w:hanging="708"/>
      </w:pPr>
      <w:rPr>
        <w:rFonts w:hint="default"/>
      </w:rPr>
    </w:lvl>
    <w:lvl w:ilvl="7" w:tplc="FF5065C6">
      <w:start w:val="1"/>
      <w:numFmt w:val="bullet"/>
      <w:lvlText w:val="•"/>
      <w:lvlJc w:val="left"/>
      <w:pPr>
        <w:ind w:left="6984" w:hanging="708"/>
      </w:pPr>
      <w:rPr>
        <w:rFonts w:hint="default"/>
      </w:rPr>
    </w:lvl>
    <w:lvl w:ilvl="8" w:tplc="D8548C3C">
      <w:start w:val="1"/>
      <w:numFmt w:val="bullet"/>
      <w:lvlText w:val="•"/>
      <w:lvlJc w:val="left"/>
      <w:pPr>
        <w:ind w:left="7962" w:hanging="708"/>
      </w:pPr>
      <w:rPr>
        <w:rFonts w:hint="default"/>
      </w:rPr>
    </w:lvl>
  </w:abstractNum>
  <w:abstractNum w:abstractNumId="22" w15:restartNumberingAfterBreak="0">
    <w:nsid w:val="2A9A1733"/>
    <w:multiLevelType w:val="hybridMultilevel"/>
    <w:tmpl w:val="457626D2"/>
    <w:lvl w:ilvl="0" w:tplc="D1AA09DC">
      <w:start w:val="1"/>
      <w:numFmt w:val="upperRoman"/>
      <w:lvlText w:val="%1."/>
      <w:lvlJc w:val="left"/>
      <w:pPr>
        <w:ind w:left="3018" w:hanging="567"/>
      </w:pPr>
      <w:rPr>
        <w:rFonts w:ascii="Arial" w:eastAsia="Arial" w:hAnsi="Arial" w:hint="default"/>
        <w:spacing w:val="-1"/>
        <w:w w:val="99"/>
        <w:sz w:val="20"/>
        <w:szCs w:val="20"/>
      </w:rPr>
    </w:lvl>
    <w:lvl w:ilvl="1" w:tplc="9364E03C">
      <w:start w:val="1"/>
      <w:numFmt w:val="bullet"/>
      <w:lvlText w:val="•"/>
      <w:lvlJc w:val="left"/>
      <w:pPr>
        <w:ind w:left="3708" w:hanging="567"/>
      </w:pPr>
      <w:rPr>
        <w:rFonts w:hint="default"/>
      </w:rPr>
    </w:lvl>
    <w:lvl w:ilvl="2" w:tplc="04C8B628">
      <w:start w:val="1"/>
      <w:numFmt w:val="bullet"/>
      <w:lvlText w:val="•"/>
      <w:lvlJc w:val="left"/>
      <w:pPr>
        <w:ind w:left="4398" w:hanging="567"/>
      </w:pPr>
      <w:rPr>
        <w:rFonts w:hint="default"/>
      </w:rPr>
    </w:lvl>
    <w:lvl w:ilvl="3" w:tplc="B41647D8">
      <w:start w:val="1"/>
      <w:numFmt w:val="bullet"/>
      <w:lvlText w:val="•"/>
      <w:lvlJc w:val="left"/>
      <w:pPr>
        <w:ind w:left="5088" w:hanging="567"/>
      </w:pPr>
      <w:rPr>
        <w:rFonts w:hint="default"/>
      </w:rPr>
    </w:lvl>
    <w:lvl w:ilvl="4" w:tplc="8AC64634">
      <w:start w:val="1"/>
      <w:numFmt w:val="bullet"/>
      <w:lvlText w:val="•"/>
      <w:lvlJc w:val="left"/>
      <w:pPr>
        <w:ind w:left="5778" w:hanging="567"/>
      </w:pPr>
      <w:rPr>
        <w:rFonts w:hint="default"/>
      </w:rPr>
    </w:lvl>
    <w:lvl w:ilvl="5" w:tplc="8B62D18A">
      <w:start w:val="1"/>
      <w:numFmt w:val="bullet"/>
      <w:lvlText w:val="•"/>
      <w:lvlJc w:val="left"/>
      <w:pPr>
        <w:ind w:left="6468" w:hanging="567"/>
      </w:pPr>
      <w:rPr>
        <w:rFonts w:hint="default"/>
      </w:rPr>
    </w:lvl>
    <w:lvl w:ilvl="6" w:tplc="4F9EFA88">
      <w:start w:val="1"/>
      <w:numFmt w:val="bullet"/>
      <w:lvlText w:val="•"/>
      <w:lvlJc w:val="left"/>
      <w:pPr>
        <w:ind w:left="7159" w:hanging="567"/>
      </w:pPr>
      <w:rPr>
        <w:rFonts w:hint="default"/>
      </w:rPr>
    </w:lvl>
    <w:lvl w:ilvl="7" w:tplc="D7B02CF4">
      <w:start w:val="1"/>
      <w:numFmt w:val="bullet"/>
      <w:lvlText w:val="•"/>
      <w:lvlJc w:val="left"/>
      <w:pPr>
        <w:ind w:left="7849" w:hanging="567"/>
      </w:pPr>
      <w:rPr>
        <w:rFonts w:hint="default"/>
      </w:rPr>
    </w:lvl>
    <w:lvl w:ilvl="8" w:tplc="DEA2A734">
      <w:start w:val="1"/>
      <w:numFmt w:val="bullet"/>
      <w:lvlText w:val="•"/>
      <w:lvlJc w:val="left"/>
      <w:pPr>
        <w:ind w:left="8539" w:hanging="567"/>
      </w:pPr>
      <w:rPr>
        <w:rFonts w:hint="default"/>
      </w:rPr>
    </w:lvl>
  </w:abstractNum>
  <w:abstractNum w:abstractNumId="23" w15:restartNumberingAfterBreak="0">
    <w:nsid w:val="2FCD12A6"/>
    <w:multiLevelType w:val="hybridMultilevel"/>
    <w:tmpl w:val="AF62D1A0"/>
    <w:lvl w:ilvl="0" w:tplc="99CCBCE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4E56F1D"/>
    <w:multiLevelType w:val="hybridMultilevel"/>
    <w:tmpl w:val="E086FC82"/>
    <w:lvl w:ilvl="0" w:tplc="A76EC42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E8B0BEA"/>
    <w:multiLevelType w:val="multilevel"/>
    <w:tmpl w:val="83D6117E"/>
    <w:lvl w:ilvl="0">
      <w:start w:val="1"/>
      <w:numFmt w:val="decimal"/>
      <w:lvlText w:val="%1"/>
      <w:lvlJc w:val="left"/>
      <w:pPr>
        <w:ind w:left="717" w:hanging="567"/>
      </w:pPr>
      <w:rPr>
        <w:rFonts w:ascii="Arial" w:eastAsia="Arial" w:hAnsi="Arial" w:hint="default"/>
        <w:w w:val="99"/>
        <w:sz w:val="20"/>
        <w:szCs w:val="20"/>
      </w:rPr>
    </w:lvl>
    <w:lvl w:ilvl="1">
      <w:start w:val="1"/>
      <w:numFmt w:val="decimal"/>
      <w:lvlText w:val="%1.%2"/>
      <w:lvlJc w:val="left"/>
      <w:pPr>
        <w:ind w:left="718" w:hanging="567"/>
      </w:pPr>
      <w:rPr>
        <w:rFonts w:ascii="Arial" w:eastAsia="Arial" w:hAnsi="Arial" w:hint="default"/>
        <w:spacing w:val="-1"/>
        <w:w w:val="99"/>
        <w:sz w:val="20"/>
        <w:szCs w:val="20"/>
      </w:rPr>
    </w:lvl>
    <w:lvl w:ilvl="2">
      <w:start w:val="1"/>
      <w:numFmt w:val="decimal"/>
      <w:lvlText w:val="%1.%2.%3"/>
      <w:lvlJc w:val="left"/>
      <w:pPr>
        <w:ind w:left="844" w:hanging="708"/>
      </w:pPr>
      <w:rPr>
        <w:rFonts w:ascii="Arial" w:eastAsia="Arial" w:hAnsi="Arial" w:hint="default"/>
        <w:spacing w:val="-1"/>
        <w:w w:val="99"/>
        <w:sz w:val="20"/>
        <w:szCs w:val="20"/>
      </w:rPr>
    </w:lvl>
    <w:lvl w:ilvl="3">
      <w:start w:val="1"/>
      <w:numFmt w:val="bullet"/>
      <w:lvlText w:val="•"/>
      <w:lvlJc w:val="left"/>
      <w:pPr>
        <w:ind w:left="844" w:hanging="708"/>
      </w:pPr>
      <w:rPr>
        <w:rFonts w:hint="default"/>
      </w:rPr>
    </w:lvl>
    <w:lvl w:ilvl="4">
      <w:start w:val="1"/>
      <w:numFmt w:val="bullet"/>
      <w:lvlText w:val="•"/>
      <w:lvlJc w:val="left"/>
      <w:pPr>
        <w:ind w:left="844" w:hanging="708"/>
      </w:pPr>
      <w:rPr>
        <w:rFonts w:hint="default"/>
      </w:rPr>
    </w:lvl>
    <w:lvl w:ilvl="5">
      <w:start w:val="1"/>
      <w:numFmt w:val="bullet"/>
      <w:lvlText w:val="•"/>
      <w:lvlJc w:val="left"/>
      <w:pPr>
        <w:ind w:left="2263" w:hanging="708"/>
      </w:pPr>
      <w:rPr>
        <w:rFonts w:hint="default"/>
      </w:rPr>
    </w:lvl>
    <w:lvl w:ilvl="6">
      <w:start w:val="1"/>
      <w:numFmt w:val="bullet"/>
      <w:lvlText w:val="•"/>
      <w:lvlJc w:val="left"/>
      <w:pPr>
        <w:ind w:left="3682" w:hanging="708"/>
      </w:pPr>
      <w:rPr>
        <w:rFonts w:hint="default"/>
      </w:rPr>
    </w:lvl>
    <w:lvl w:ilvl="7">
      <w:start w:val="1"/>
      <w:numFmt w:val="bullet"/>
      <w:lvlText w:val="•"/>
      <w:lvlJc w:val="left"/>
      <w:pPr>
        <w:ind w:left="5101" w:hanging="708"/>
      </w:pPr>
      <w:rPr>
        <w:rFonts w:hint="default"/>
      </w:rPr>
    </w:lvl>
    <w:lvl w:ilvl="8">
      <w:start w:val="1"/>
      <w:numFmt w:val="bullet"/>
      <w:lvlText w:val="•"/>
      <w:lvlJc w:val="left"/>
      <w:pPr>
        <w:ind w:left="6521" w:hanging="708"/>
      </w:pPr>
      <w:rPr>
        <w:rFonts w:hint="default"/>
      </w:rPr>
    </w:lvl>
  </w:abstractNum>
  <w:abstractNum w:abstractNumId="26" w15:restartNumberingAfterBreak="0">
    <w:nsid w:val="42311780"/>
    <w:multiLevelType w:val="hybridMultilevel"/>
    <w:tmpl w:val="9F109962"/>
    <w:lvl w:ilvl="0" w:tplc="DE2009B8">
      <w:start w:val="1"/>
      <w:numFmt w:val="decimal"/>
      <w:lvlText w:val="%1"/>
      <w:lvlJc w:val="left"/>
      <w:pPr>
        <w:ind w:left="151" w:hanging="567"/>
      </w:pPr>
      <w:rPr>
        <w:rFonts w:ascii="Arial" w:eastAsia="Arial" w:hAnsi="Arial" w:hint="default"/>
        <w:w w:val="99"/>
        <w:sz w:val="20"/>
        <w:szCs w:val="20"/>
      </w:rPr>
    </w:lvl>
    <w:lvl w:ilvl="1" w:tplc="226E583E">
      <w:start w:val="1"/>
      <w:numFmt w:val="bullet"/>
      <w:lvlText w:val="•"/>
      <w:lvlJc w:val="left"/>
      <w:pPr>
        <w:ind w:left="1130" w:hanging="567"/>
      </w:pPr>
      <w:rPr>
        <w:rFonts w:hint="default"/>
      </w:rPr>
    </w:lvl>
    <w:lvl w:ilvl="2" w:tplc="B90459A0">
      <w:start w:val="1"/>
      <w:numFmt w:val="bullet"/>
      <w:lvlText w:val="•"/>
      <w:lvlJc w:val="left"/>
      <w:pPr>
        <w:ind w:left="2109" w:hanging="567"/>
      </w:pPr>
      <w:rPr>
        <w:rFonts w:hint="default"/>
      </w:rPr>
    </w:lvl>
    <w:lvl w:ilvl="3" w:tplc="E89EBC68">
      <w:start w:val="1"/>
      <w:numFmt w:val="bullet"/>
      <w:lvlText w:val="•"/>
      <w:lvlJc w:val="left"/>
      <w:pPr>
        <w:ind w:left="3087" w:hanging="567"/>
      </w:pPr>
      <w:rPr>
        <w:rFonts w:hint="default"/>
      </w:rPr>
    </w:lvl>
    <w:lvl w:ilvl="4" w:tplc="770EF0B2">
      <w:start w:val="1"/>
      <w:numFmt w:val="bullet"/>
      <w:lvlText w:val="•"/>
      <w:lvlJc w:val="left"/>
      <w:pPr>
        <w:ind w:left="4066" w:hanging="567"/>
      </w:pPr>
      <w:rPr>
        <w:rFonts w:hint="default"/>
      </w:rPr>
    </w:lvl>
    <w:lvl w:ilvl="5" w:tplc="97A05538">
      <w:start w:val="1"/>
      <w:numFmt w:val="bullet"/>
      <w:lvlText w:val="•"/>
      <w:lvlJc w:val="left"/>
      <w:pPr>
        <w:ind w:left="5045" w:hanging="567"/>
      </w:pPr>
      <w:rPr>
        <w:rFonts w:hint="default"/>
      </w:rPr>
    </w:lvl>
    <w:lvl w:ilvl="6" w:tplc="C23270FA">
      <w:start w:val="1"/>
      <w:numFmt w:val="bullet"/>
      <w:lvlText w:val="•"/>
      <w:lvlJc w:val="left"/>
      <w:pPr>
        <w:ind w:left="6024" w:hanging="567"/>
      </w:pPr>
      <w:rPr>
        <w:rFonts w:hint="default"/>
      </w:rPr>
    </w:lvl>
    <w:lvl w:ilvl="7" w:tplc="9FEE09B4">
      <w:start w:val="1"/>
      <w:numFmt w:val="bullet"/>
      <w:lvlText w:val="•"/>
      <w:lvlJc w:val="left"/>
      <w:pPr>
        <w:ind w:left="7002" w:hanging="567"/>
      </w:pPr>
      <w:rPr>
        <w:rFonts w:hint="default"/>
      </w:rPr>
    </w:lvl>
    <w:lvl w:ilvl="8" w:tplc="A0DA5D84">
      <w:start w:val="1"/>
      <w:numFmt w:val="bullet"/>
      <w:lvlText w:val="•"/>
      <w:lvlJc w:val="left"/>
      <w:pPr>
        <w:ind w:left="7981" w:hanging="567"/>
      </w:pPr>
      <w:rPr>
        <w:rFonts w:hint="default"/>
      </w:rPr>
    </w:lvl>
  </w:abstractNum>
  <w:abstractNum w:abstractNumId="27" w15:restartNumberingAfterBreak="0">
    <w:nsid w:val="42405FA8"/>
    <w:multiLevelType w:val="multilevel"/>
    <w:tmpl w:val="F43EB178"/>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B11C01"/>
    <w:multiLevelType w:val="hybridMultilevel"/>
    <w:tmpl w:val="65A860DC"/>
    <w:lvl w:ilvl="0" w:tplc="938AA91E">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9D40CBD"/>
    <w:multiLevelType w:val="multilevel"/>
    <w:tmpl w:val="A0EC0846"/>
    <w:lvl w:ilvl="0">
      <w:start w:val="3"/>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A044DF4"/>
    <w:multiLevelType w:val="multilevel"/>
    <w:tmpl w:val="9D566CD0"/>
    <w:lvl w:ilvl="0">
      <w:start w:val="1"/>
      <w:numFmt w:val="decimal"/>
      <w:lvlText w:val="%1"/>
      <w:lvlJc w:val="left"/>
      <w:pPr>
        <w:ind w:left="420" w:hanging="420"/>
      </w:pPr>
      <w:rPr>
        <w:rFonts w:hint="default"/>
      </w:rPr>
    </w:lvl>
    <w:lvl w:ilvl="1">
      <w:start w:val="3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A7774DC"/>
    <w:multiLevelType w:val="multilevel"/>
    <w:tmpl w:val="D5166236"/>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C7145E8"/>
    <w:multiLevelType w:val="multilevel"/>
    <w:tmpl w:val="4CEA2624"/>
    <w:lvl w:ilvl="0">
      <w:start w:val="3"/>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D424D8"/>
    <w:multiLevelType w:val="multilevel"/>
    <w:tmpl w:val="389E5DD8"/>
    <w:lvl w:ilvl="0">
      <w:start w:val="1"/>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73239F"/>
    <w:multiLevelType w:val="hybridMultilevel"/>
    <w:tmpl w:val="A0A8F51A"/>
    <w:lvl w:ilvl="0" w:tplc="8B187880">
      <w:start w:val="1"/>
      <w:numFmt w:val="decimal"/>
      <w:lvlText w:val="%1"/>
      <w:lvlJc w:val="left"/>
      <w:pPr>
        <w:ind w:left="151" w:hanging="567"/>
      </w:pPr>
      <w:rPr>
        <w:rFonts w:ascii="Arial" w:eastAsia="Arial" w:hAnsi="Arial" w:hint="default"/>
        <w:w w:val="99"/>
        <w:sz w:val="20"/>
        <w:szCs w:val="20"/>
      </w:rPr>
    </w:lvl>
    <w:lvl w:ilvl="1" w:tplc="31D878CA">
      <w:start w:val="1"/>
      <w:numFmt w:val="bullet"/>
      <w:lvlText w:val="•"/>
      <w:lvlJc w:val="left"/>
      <w:pPr>
        <w:ind w:left="1130" w:hanging="567"/>
      </w:pPr>
      <w:rPr>
        <w:rFonts w:hint="default"/>
      </w:rPr>
    </w:lvl>
    <w:lvl w:ilvl="2" w:tplc="649AE18C">
      <w:start w:val="1"/>
      <w:numFmt w:val="bullet"/>
      <w:lvlText w:val="•"/>
      <w:lvlJc w:val="left"/>
      <w:pPr>
        <w:ind w:left="2109" w:hanging="567"/>
      </w:pPr>
      <w:rPr>
        <w:rFonts w:hint="default"/>
      </w:rPr>
    </w:lvl>
    <w:lvl w:ilvl="3" w:tplc="5DF628B4">
      <w:start w:val="1"/>
      <w:numFmt w:val="bullet"/>
      <w:lvlText w:val="•"/>
      <w:lvlJc w:val="left"/>
      <w:pPr>
        <w:ind w:left="3088" w:hanging="567"/>
      </w:pPr>
      <w:rPr>
        <w:rFonts w:hint="default"/>
      </w:rPr>
    </w:lvl>
    <w:lvl w:ilvl="4" w:tplc="1012D418">
      <w:start w:val="1"/>
      <w:numFmt w:val="bullet"/>
      <w:lvlText w:val="•"/>
      <w:lvlJc w:val="left"/>
      <w:pPr>
        <w:ind w:left="4066" w:hanging="567"/>
      </w:pPr>
      <w:rPr>
        <w:rFonts w:hint="default"/>
      </w:rPr>
    </w:lvl>
    <w:lvl w:ilvl="5" w:tplc="356CF2D4">
      <w:start w:val="1"/>
      <w:numFmt w:val="bullet"/>
      <w:lvlText w:val="•"/>
      <w:lvlJc w:val="left"/>
      <w:pPr>
        <w:ind w:left="5045" w:hanging="567"/>
      </w:pPr>
      <w:rPr>
        <w:rFonts w:hint="default"/>
      </w:rPr>
    </w:lvl>
    <w:lvl w:ilvl="6" w:tplc="56AA5488">
      <w:start w:val="1"/>
      <w:numFmt w:val="bullet"/>
      <w:lvlText w:val="•"/>
      <w:lvlJc w:val="left"/>
      <w:pPr>
        <w:ind w:left="6024" w:hanging="567"/>
      </w:pPr>
      <w:rPr>
        <w:rFonts w:hint="default"/>
      </w:rPr>
    </w:lvl>
    <w:lvl w:ilvl="7" w:tplc="59DCDD86">
      <w:start w:val="1"/>
      <w:numFmt w:val="bullet"/>
      <w:lvlText w:val="•"/>
      <w:lvlJc w:val="left"/>
      <w:pPr>
        <w:ind w:left="7003" w:hanging="567"/>
      </w:pPr>
      <w:rPr>
        <w:rFonts w:hint="default"/>
      </w:rPr>
    </w:lvl>
    <w:lvl w:ilvl="8" w:tplc="E30CF808">
      <w:start w:val="1"/>
      <w:numFmt w:val="bullet"/>
      <w:lvlText w:val="•"/>
      <w:lvlJc w:val="left"/>
      <w:pPr>
        <w:ind w:left="7981" w:hanging="567"/>
      </w:pPr>
      <w:rPr>
        <w:rFonts w:hint="default"/>
      </w:rPr>
    </w:lvl>
  </w:abstractNum>
  <w:abstractNum w:abstractNumId="35" w15:restartNumberingAfterBreak="0">
    <w:nsid w:val="6B08642D"/>
    <w:multiLevelType w:val="multilevel"/>
    <w:tmpl w:val="18527B1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E3A705F"/>
    <w:multiLevelType w:val="multilevel"/>
    <w:tmpl w:val="95EACB8E"/>
    <w:lvl w:ilvl="0">
      <w:start w:val="1"/>
      <w:numFmt w:val="decimal"/>
      <w:lvlText w:val="%1"/>
      <w:lvlJc w:val="left"/>
      <w:pPr>
        <w:ind w:left="704" w:hanging="567"/>
      </w:pPr>
      <w:rPr>
        <w:rFonts w:ascii="Arial" w:eastAsia="Arial" w:hAnsi="Arial" w:hint="default"/>
        <w:w w:val="99"/>
        <w:sz w:val="20"/>
        <w:szCs w:val="20"/>
      </w:rPr>
    </w:lvl>
    <w:lvl w:ilvl="1">
      <w:start w:val="1"/>
      <w:numFmt w:val="decimal"/>
      <w:lvlText w:val="%1.%2"/>
      <w:lvlJc w:val="left"/>
      <w:pPr>
        <w:ind w:left="860" w:hanging="709"/>
      </w:pPr>
      <w:rPr>
        <w:rFonts w:ascii="Arial" w:eastAsia="Arial" w:hAnsi="Arial" w:hint="default"/>
        <w:spacing w:val="-1"/>
        <w:w w:val="99"/>
        <w:sz w:val="20"/>
        <w:szCs w:val="20"/>
      </w:rPr>
    </w:lvl>
    <w:lvl w:ilvl="2">
      <w:start w:val="1"/>
      <w:numFmt w:val="decimal"/>
      <w:lvlText w:val="%1.%2.%3"/>
      <w:lvlJc w:val="left"/>
      <w:pPr>
        <w:ind w:left="860" w:hanging="708"/>
      </w:pPr>
      <w:rPr>
        <w:rFonts w:ascii="Arial" w:eastAsia="Arial" w:hAnsi="Arial" w:hint="default"/>
        <w:spacing w:val="-1"/>
        <w:w w:val="99"/>
        <w:sz w:val="20"/>
        <w:szCs w:val="20"/>
      </w:rPr>
    </w:lvl>
    <w:lvl w:ilvl="3">
      <w:start w:val="1"/>
      <w:numFmt w:val="bullet"/>
      <w:lvlText w:val="•"/>
      <w:lvlJc w:val="left"/>
      <w:pPr>
        <w:ind w:left="1923" w:hanging="708"/>
      </w:pPr>
      <w:rPr>
        <w:rFonts w:hint="default"/>
      </w:rPr>
    </w:lvl>
    <w:lvl w:ilvl="4">
      <w:start w:val="1"/>
      <w:numFmt w:val="bullet"/>
      <w:lvlText w:val="•"/>
      <w:lvlJc w:val="left"/>
      <w:pPr>
        <w:ind w:left="2985" w:hanging="708"/>
      </w:pPr>
      <w:rPr>
        <w:rFonts w:hint="default"/>
      </w:rPr>
    </w:lvl>
    <w:lvl w:ilvl="5">
      <w:start w:val="1"/>
      <w:numFmt w:val="bullet"/>
      <w:lvlText w:val="•"/>
      <w:lvlJc w:val="left"/>
      <w:pPr>
        <w:ind w:left="4047" w:hanging="708"/>
      </w:pPr>
      <w:rPr>
        <w:rFonts w:hint="default"/>
      </w:rPr>
    </w:lvl>
    <w:lvl w:ilvl="6">
      <w:start w:val="1"/>
      <w:numFmt w:val="bullet"/>
      <w:lvlText w:val="•"/>
      <w:lvlJc w:val="left"/>
      <w:pPr>
        <w:ind w:left="5109" w:hanging="708"/>
      </w:pPr>
      <w:rPr>
        <w:rFonts w:hint="default"/>
      </w:rPr>
    </w:lvl>
    <w:lvl w:ilvl="7">
      <w:start w:val="1"/>
      <w:numFmt w:val="bullet"/>
      <w:lvlText w:val="•"/>
      <w:lvlJc w:val="left"/>
      <w:pPr>
        <w:ind w:left="6172" w:hanging="708"/>
      </w:pPr>
      <w:rPr>
        <w:rFonts w:hint="default"/>
      </w:rPr>
    </w:lvl>
    <w:lvl w:ilvl="8">
      <w:start w:val="1"/>
      <w:numFmt w:val="bullet"/>
      <w:lvlText w:val="•"/>
      <w:lvlJc w:val="left"/>
      <w:pPr>
        <w:ind w:left="7234" w:hanging="708"/>
      </w:pPr>
      <w:rPr>
        <w:rFonts w:hint="default"/>
      </w:rPr>
    </w:lvl>
  </w:abstractNum>
  <w:abstractNum w:abstractNumId="37" w15:restartNumberingAfterBreak="0">
    <w:nsid w:val="6F1843A0"/>
    <w:multiLevelType w:val="hybridMultilevel"/>
    <w:tmpl w:val="17569DCE"/>
    <w:lvl w:ilvl="0" w:tplc="7A72DADC">
      <w:start w:val="1"/>
      <w:numFmt w:val="decimal"/>
      <w:lvlText w:val="%1"/>
      <w:lvlJc w:val="left"/>
      <w:pPr>
        <w:ind w:left="150" w:hanging="567"/>
      </w:pPr>
      <w:rPr>
        <w:rFonts w:ascii="Arial" w:eastAsia="Arial" w:hAnsi="Arial" w:hint="default"/>
        <w:w w:val="99"/>
        <w:sz w:val="20"/>
        <w:szCs w:val="20"/>
      </w:rPr>
    </w:lvl>
    <w:lvl w:ilvl="1" w:tplc="AA9CBC18">
      <w:start w:val="1"/>
      <w:numFmt w:val="bullet"/>
      <w:lvlText w:val="•"/>
      <w:lvlJc w:val="left"/>
      <w:pPr>
        <w:ind w:left="1129" w:hanging="567"/>
      </w:pPr>
      <w:rPr>
        <w:rFonts w:hint="default"/>
      </w:rPr>
    </w:lvl>
    <w:lvl w:ilvl="2" w:tplc="7EAAD8B0">
      <w:start w:val="1"/>
      <w:numFmt w:val="bullet"/>
      <w:lvlText w:val="•"/>
      <w:lvlJc w:val="left"/>
      <w:pPr>
        <w:ind w:left="2108" w:hanging="567"/>
      </w:pPr>
      <w:rPr>
        <w:rFonts w:hint="default"/>
      </w:rPr>
    </w:lvl>
    <w:lvl w:ilvl="3" w:tplc="7158AF88">
      <w:start w:val="1"/>
      <w:numFmt w:val="bullet"/>
      <w:lvlText w:val="•"/>
      <w:lvlJc w:val="left"/>
      <w:pPr>
        <w:ind w:left="3086" w:hanging="567"/>
      </w:pPr>
      <w:rPr>
        <w:rFonts w:hint="default"/>
      </w:rPr>
    </w:lvl>
    <w:lvl w:ilvl="4" w:tplc="7750DA1E">
      <w:start w:val="1"/>
      <w:numFmt w:val="bullet"/>
      <w:lvlText w:val="•"/>
      <w:lvlJc w:val="left"/>
      <w:pPr>
        <w:ind w:left="4065" w:hanging="567"/>
      </w:pPr>
      <w:rPr>
        <w:rFonts w:hint="default"/>
      </w:rPr>
    </w:lvl>
    <w:lvl w:ilvl="5" w:tplc="5DDC3AF8">
      <w:start w:val="1"/>
      <w:numFmt w:val="bullet"/>
      <w:lvlText w:val="•"/>
      <w:lvlJc w:val="left"/>
      <w:pPr>
        <w:ind w:left="5044" w:hanging="567"/>
      </w:pPr>
      <w:rPr>
        <w:rFonts w:hint="default"/>
      </w:rPr>
    </w:lvl>
    <w:lvl w:ilvl="6" w:tplc="CBB0AAD4">
      <w:start w:val="1"/>
      <w:numFmt w:val="bullet"/>
      <w:lvlText w:val="•"/>
      <w:lvlJc w:val="left"/>
      <w:pPr>
        <w:ind w:left="6023" w:hanging="567"/>
      </w:pPr>
      <w:rPr>
        <w:rFonts w:hint="default"/>
      </w:rPr>
    </w:lvl>
    <w:lvl w:ilvl="7" w:tplc="329C127E">
      <w:start w:val="1"/>
      <w:numFmt w:val="bullet"/>
      <w:lvlText w:val="•"/>
      <w:lvlJc w:val="left"/>
      <w:pPr>
        <w:ind w:left="7002" w:hanging="567"/>
      </w:pPr>
      <w:rPr>
        <w:rFonts w:hint="default"/>
      </w:rPr>
    </w:lvl>
    <w:lvl w:ilvl="8" w:tplc="C104395E">
      <w:start w:val="1"/>
      <w:numFmt w:val="bullet"/>
      <w:lvlText w:val="•"/>
      <w:lvlJc w:val="left"/>
      <w:pPr>
        <w:ind w:left="7981" w:hanging="567"/>
      </w:pPr>
      <w:rPr>
        <w:rFonts w:hint="default"/>
      </w:rPr>
    </w:lvl>
  </w:abstractNum>
  <w:abstractNum w:abstractNumId="38" w15:restartNumberingAfterBreak="0">
    <w:nsid w:val="6F3F1105"/>
    <w:multiLevelType w:val="hybridMultilevel"/>
    <w:tmpl w:val="2B246AF6"/>
    <w:lvl w:ilvl="0" w:tplc="F35A6DB8">
      <w:start w:val="2"/>
      <w:numFmt w:val="decimal"/>
      <w:lvlText w:val="%1"/>
      <w:lvlJc w:val="left"/>
      <w:pPr>
        <w:ind w:left="138" w:hanging="708"/>
      </w:pPr>
      <w:rPr>
        <w:rFonts w:ascii="Arial" w:eastAsia="Arial" w:hAnsi="Arial" w:hint="default"/>
        <w:w w:val="99"/>
        <w:sz w:val="20"/>
        <w:szCs w:val="20"/>
      </w:rPr>
    </w:lvl>
    <w:lvl w:ilvl="1" w:tplc="AC4ED53E">
      <w:start w:val="1"/>
      <w:numFmt w:val="bullet"/>
      <w:lvlText w:val="•"/>
      <w:lvlJc w:val="left"/>
      <w:pPr>
        <w:ind w:left="1116" w:hanging="708"/>
      </w:pPr>
      <w:rPr>
        <w:rFonts w:hint="default"/>
      </w:rPr>
    </w:lvl>
    <w:lvl w:ilvl="2" w:tplc="2EDC30AE">
      <w:start w:val="1"/>
      <w:numFmt w:val="bullet"/>
      <w:lvlText w:val="•"/>
      <w:lvlJc w:val="left"/>
      <w:pPr>
        <w:ind w:left="2094" w:hanging="708"/>
      </w:pPr>
      <w:rPr>
        <w:rFonts w:hint="default"/>
      </w:rPr>
    </w:lvl>
    <w:lvl w:ilvl="3" w:tplc="DBBA2ABC">
      <w:start w:val="1"/>
      <w:numFmt w:val="bullet"/>
      <w:lvlText w:val="•"/>
      <w:lvlJc w:val="left"/>
      <w:pPr>
        <w:ind w:left="3072" w:hanging="708"/>
      </w:pPr>
      <w:rPr>
        <w:rFonts w:hint="default"/>
      </w:rPr>
    </w:lvl>
    <w:lvl w:ilvl="4" w:tplc="F7D43ED2">
      <w:start w:val="1"/>
      <w:numFmt w:val="bullet"/>
      <w:lvlText w:val="•"/>
      <w:lvlJc w:val="left"/>
      <w:pPr>
        <w:ind w:left="4050" w:hanging="708"/>
      </w:pPr>
      <w:rPr>
        <w:rFonts w:hint="default"/>
      </w:rPr>
    </w:lvl>
    <w:lvl w:ilvl="5" w:tplc="65001B2E">
      <w:start w:val="1"/>
      <w:numFmt w:val="bullet"/>
      <w:lvlText w:val="•"/>
      <w:lvlJc w:val="left"/>
      <w:pPr>
        <w:ind w:left="5028" w:hanging="708"/>
      </w:pPr>
      <w:rPr>
        <w:rFonts w:hint="default"/>
      </w:rPr>
    </w:lvl>
    <w:lvl w:ilvl="6" w:tplc="27100A0E">
      <w:start w:val="1"/>
      <w:numFmt w:val="bullet"/>
      <w:lvlText w:val="•"/>
      <w:lvlJc w:val="left"/>
      <w:pPr>
        <w:ind w:left="6006" w:hanging="708"/>
      </w:pPr>
      <w:rPr>
        <w:rFonts w:hint="default"/>
      </w:rPr>
    </w:lvl>
    <w:lvl w:ilvl="7" w:tplc="1B5268B0">
      <w:start w:val="1"/>
      <w:numFmt w:val="bullet"/>
      <w:lvlText w:val="•"/>
      <w:lvlJc w:val="left"/>
      <w:pPr>
        <w:ind w:left="6984" w:hanging="708"/>
      </w:pPr>
      <w:rPr>
        <w:rFonts w:hint="default"/>
      </w:rPr>
    </w:lvl>
    <w:lvl w:ilvl="8" w:tplc="96CA3114">
      <w:start w:val="1"/>
      <w:numFmt w:val="bullet"/>
      <w:lvlText w:val="•"/>
      <w:lvlJc w:val="left"/>
      <w:pPr>
        <w:ind w:left="7963" w:hanging="708"/>
      </w:pPr>
      <w:rPr>
        <w:rFonts w:hint="default"/>
      </w:rPr>
    </w:lvl>
  </w:abstractNum>
  <w:abstractNum w:abstractNumId="39" w15:restartNumberingAfterBreak="0">
    <w:nsid w:val="70F06450"/>
    <w:multiLevelType w:val="multilevel"/>
    <w:tmpl w:val="434AF82C"/>
    <w:lvl w:ilvl="0">
      <w:start w:val="3"/>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1C5C82"/>
    <w:multiLevelType w:val="hybridMultilevel"/>
    <w:tmpl w:val="59C2C610"/>
    <w:lvl w:ilvl="0" w:tplc="FCC47194">
      <w:start w:val="1"/>
      <w:numFmt w:val="decimal"/>
      <w:lvlText w:val="%1"/>
      <w:lvlJc w:val="left"/>
      <w:pPr>
        <w:ind w:left="138" w:hanging="567"/>
      </w:pPr>
      <w:rPr>
        <w:rFonts w:ascii="Arial" w:eastAsia="Arial" w:hAnsi="Arial" w:hint="default"/>
        <w:w w:val="99"/>
        <w:sz w:val="20"/>
        <w:szCs w:val="20"/>
      </w:rPr>
    </w:lvl>
    <w:lvl w:ilvl="1" w:tplc="CCEAA1A6">
      <w:start w:val="1"/>
      <w:numFmt w:val="bullet"/>
      <w:lvlText w:val="•"/>
      <w:lvlJc w:val="left"/>
      <w:pPr>
        <w:ind w:left="1116" w:hanging="567"/>
      </w:pPr>
      <w:rPr>
        <w:rFonts w:hint="default"/>
      </w:rPr>
    </w:lvl>
    <w:lvl w:ilvl="2" w:tplc="08B6B16E">
      <w:start w:val="1"/>
      <w:numFmt w:val="bullet"/>
      <w:lvlText w:val="•"/>
      <w:lvlJc w:val="left"/>
      <w:pPr>
        <w:ind w:left="2094" w:hanging="567"/>
      </w:pPr>
      <w:rPr>
        <w:rFonts w:hint="default"/>
      </w:rPr>
    </w:lvl>
    <w:lvl w:ilvl="3" w:tplc="3CEA3FF8">
      <w:start w:val="1"/>
      <w:numFmt w:val="bullet"/>
      <w:lvlText w:val="•"/>
      <w:lvlJc w:val="left"/>
      <w:pPr>
        <w:ind w:left="3072" w:hanging="567"/>
      </w:pPr>
      <w:rPr>
        <w:rFonts w:hint="default"/>
      </w:rPr>
    </w:lvl>
    <w:lvl w:ilvl="4" w:tplc="61CAD5FA">
      <w:start w:val="1"/>
      <w:numFmt w:val="bullet"/>
      <w:lvlText w:val="•"/>
      <w:lvlJc w:val="left"/>
      <w:pPr>
        <w:ind w:left="4050" w:hanging="567"/>
      </w:pPr>
      <w:rPr>
        <w:rFonts w:hint="default"/>
      </w:rPr>
    </w:lvl>
    <w:lvl w:ilvl="5" w:tplc="6A1C263E">
      <w:start w:val="1"/>
      <w:numFmt w:val="bullet"/>
      <w:lvlText w:val="•"/>
      <w:lvlJc w:val="left"/>
      <w:pPr>
        <w:ind w:left="5028" w:hanging="567"/>
      </w:pPr>
      <w:rPr>
        <w:rFonts w:hint="default"/>
      </w:rPr>
    </w:lvl>
    <w:lvl w:ilvl="6" w:tplc="76783440">
      <w:start w:val="1"/>
      <w:numFmt w:val="bullet"/>
      <w:lvlText w:val="•"/>
      <w:lvlJc w:val="left"/>
      <w:pPr>
        <w:ind w:left="6006" w:hanging="567"/>
      </w:pPr>
      <w:rPr>
        <w:rFonts w:hint="default"/>
      </w:rPr>
    </w:lvl>
    <w:lvl w:ilvl="7" w:tplc="CB620BE6">
      <w:start w:val="1"/>
      <w:numFmt w:val="bullet"/>
      <w:lvlText w:val="•"/>
      <w:lvlJc w:val="left"/>
      <w:pPr>
        <w:ind w:left="6984" w:hanging="567"/>
      </w:pPr>
      <w:rPr>
        <w:rFonts w:hint="default"/>
      </w:rPr>
    </w:lvl>
    <w:lvl w:ilvl="8" w:tplc="B8288DAA">
      <w:start w:val="1"/>
      <w:numFmt w:val="bullet"/>
      <w:lvlText w:val="•"/>
      <w:lvlJc w:val="left"/>
      <w:pPr>
        <w:ind w:left="7962" w:hanging="567"/>
      </w:pPr>
      <w:rPr>
        <w:rFonts w:hint="default"/>
      </w:rPr>
    </w:lvl>
  </w:abstractNum>
  <w:abstractNum w:abstractNumId="41" w15:restartNumberingAfterBreak="0">
    <w:nsid w:val="7FB065AC"/>
    <w:multiLevelType w:val="hybridMultilevel"/>
    <w:tmpl w:val="C61A45B8"/>
    <w:lvl w:ilvl="0" w:tplc="801E883C">
      <w:start w:val="1"/>
      <w:numFmt w:val="decimal"/>
      <w:lvlText w:val="%1"/>
      <w:lvlJc w:val="left"/>
      <w:pPr>
        <w:ind w:left="498" w:hanging="360"/>
      </w:pPr>
      <w:rPr>
        <w:rFonts w:hint="default"/>
      </w:rPr>
    </w:lvl>
    <w:lvl w:ilvl="1" w:tplc="04260019" w:tentative="1">
      <w:start w:val="1"/>
      <w:numFmt w:val="lowerLetter"/>
      <w:lvlText w:val="%2."/>
      <w:lvlJc w:val="left"/>
      <w:pPr>
        <w:ind w:left="1218" w:hanging="360"/>
      </w:pPr>
    </w:lvl>
    <w:lvl w:ilvl="2" w:tplc="0426001B" w:tentative="1">
      <w:start w:val="1"/>
      <w:numFmt w:val="lowerRoman"/>
      <w:lvlText w:val="%3."/>
      <w:lvlJc w:val="right"/>
      <w:pPr>
        <w:ind w:left="1938" w:hanging="180"/>
      </w:pPr>
    </w:lvl>
    <w:lvl w:ilvl="3" w:tplc="0426000F" w:tentative="1">
      <w:start w:val="1"/>
      <w:numFmt w:val="decimal"/>
      <w:lvlText w:val="%4."/>
      <w:lvlJc w:val="left"/>
      <w:pPr>
        <w:ind w:left="2658" w:hanging="360"/>
      </w:pPr>
    </w:lvl>
    <w:lvl w:ilvl="4" w:tplc="04260019" w:tentative="1">
      <w:start w:val="1"/>
      <w:numFmt w:val="lowerLetter"/>
      <w:lvlText w:val="%5."/>
      <w:lvlJc w:val="left"/>
      <w:pPr>
        <w:ind w:left="3378" w:hanging="360"/>
      </w:pPr>
    </w:lvl>
    <w:lvl w:ilvl="5" w:tplc="0426001B" w:tentative="1">
      <w:start w:val="1"/>
      <w:numFmt w:val="lowerRoman"/>
      <w:lvlText w:val="%6."/>
      <w:lvlJc w:val="right"/>
      <w:pPr>
        <w:ind w:left="4098" w:hanging="180"/>
      </w:pPr>
    </w:lvl>
    <w:lvl w:ilvl="6" w:tplc="0426000F" w:tentative="1">
      <w:start w:val="1"/>
      <w:numFmt w:val="decimal"/>
      <w:lvlText w:val="%7."/>
      <w:lvlJc w:val="left"/>
      <w:pPr>
        <w:ind w:left="4818" w:hanging="360"/>
      </w:pPr>
    </w:lvl>
    <w:lvl w:ilvl="7" w:tplc="04260019" w:tentative="1">
      <w:start w:val="1"/>
      <w:numFmt w:val="lowerLetter"/>
      <w:lvlText w:val="%8."/>
      <w:lvlJc w:val="left"/>
      <w:pPr>
        <w:ind w:left="5538" w:hanging="360"/>
      </w:pPr>
    </w:lvl>
    <w:lvl w:ilvl="8" w:tplc="0426001B" w:tentative="1">
      <w:start w:val="1"/>
      <w:numFmt w:val="lowerRoman"/>
      <w:lvlText w:val="%9."/>
      <w:lvlJc w:val="right"/>
      <w:pPr>
        <w:ind w:left="6258" w:hanging="180"/>
      </w:pPr>
    </w:lvl>
  </w:abstractNum>
  <w:num w:numId="1">
    <w:abstractNumId w:val="8"/>
  </w:num>
  <w:num w:numId="2">
    <w:abstractNumId w:val="37"/>
  </w:num>
  <w:num w:numId="3">
    <w:abstractNumId w:val="15"/>
  </w:num>
  <w:num w:numId="4">
    <w:abstractNumId w:val="13"/>
  </w:num>
  <w:num w:numId="5">
    <w:abstractNumId w:val="16"/>
  </w:num>
  <w:num w:numId="6">
    <w:abstractNumId w:val="3"/>
  </w:num>
  <w:num w:numId="7">
    <w:abstractNumId w:val="40"/>
  </w:num>
  <w:num w:numId="8">
    <w:abstractNumId w:val="4"/>
  </w:num>
  <w:num w:numId="9">
    <w:abstractNumId w:val="14"/>
  </w:num>
  <w:num w:numId="10">
    <w:abstractNumId w:val="7"/>
  </w:num>
  <w:num w:numId="11">
    <w:abstractNumId w:val="21"/>
  </w:num>
  <w:num w:numId="12">
    <w:abstractNumId w:val="25"/>
  </w:num>
  <w:num w:numId="13">
    <w:abstractNumId w:val="26"/>
  </w:num>
  <w:num w:numId="14">
    <w:abstractNumId w:val="10"/>
  </w:num>
  <w:num w:numId="15">
    <w:abstractNumId w:val="0"/>
  </w:num>
  <w:num w:numId="16">
    <w:abstractNumId w:val="38"/>
  </w:num>
  <w:num w:numId="17">
    <w:abstractNumId w:val="11"/>
  </w:num>
  <w:num w:numId="18">
    <w:abstractNumId w:val="19"/>
  </w:num>
  <w:num w:numId="19">
    <w:abstractNumId w:val="9"/>
  </w:num>
  <w:num w:numId="20">
    <w:abstractNumId w:val="20"/>
  </w:num>
  <w:num w:numId="21">
    <w:abstractNumId w:val="34"/>
  </w:num>
  <w:num w:numId="22">
    <w:abstractNumId w:val="36"/>
  </w:num>
  <w:num w:numId="23">
    <w:abstractNumId w:val="17"/>
  </w:num>
  <w:num w:numId="24">
    <w:abstractNumId w:val="22"/>
  </w:num>
  <w:num w:numId="25">
    <w:abstractNumId w:val="23"/>
  </w:num>
  <w:num w:numId="26">
    <w:abstractNumId w:val="33"/>
  </w:num>
  <w:num w:numId="27">
    <w:abstractNumId w:val="18"/>
  </w:num>
  <w:num w:numId="28">
    <w:abstractNumId w:val="30"/>
  </w:num>
  <w:num w:numId="29">
    <w:abstractNumId w:val="35"/>
  </w:num>
  <w:num w:numId="30">
    <w:abstractNumId w:val="1"/>
  </w:num>
  <w:num w:numId="31">
    <w:abstractNumId w:val="2"/>
  </w:num>
  <w:num w:numId="32">
    <w:abstractNumId w:val="41"/>
  </w:num>
  <w:num w:numId="33">
    <w:abstractNumId w:val="27"/>
  </w:num>
  <w:num w:numId="34">
    <w:abstractNumId w:val="6"/>
  </w:num>
  <w:num w:numId="35">
    <w:abstractNumId w:val="5"/>
  </w:num>
  <w:num w:numId="36">
    <w:abstractNumId w:val="31"/>
  </w:num>
  <w:num w:numId="37">
    <w:abstractNumId w:val="39"/>
  </w:num>
  <w:num w:numId="38">
    <w:abstractNumId w:val="12"/>
  </w:num>
  <w:num w:numId="39">
    <w:abstractNumId w:val="32"/>
  </w:num>
  <w:num w:numId="40">
    <w:abstractNumId w:val="29"/>
  </w:num>
  <w:num w:numId="41">
    <w:abstractNumId w:val="28"/>
  </w:num>
  <w:num w:numId="42">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5765C"/>
    <w:rsid w:val="00072CF4"/>
    <w:rsid w:val="000758D4"/>
    <w:rsid w:val="000864B8"/>
    <w:rsid w:val="000E1056"/>
    <w:rsid w:val="001005E5"/>
    <w:rsid w:val="00136A79"/>
    <w:rsid w:val="001376A3"/>
    <w:rsid w:val="00154008"/>
    <w:rsid w:val="00162F88"/>
    <w:rsid w:val="001925DC"/>
    <w:rsid w:val="001C36B1"/>
    <w:rsid w:val="001D0096"/>
    <w:rsid w:val="001D4FF5"/>
    <w:rsid w:val="001E4374"/>
    <w:rsid w:val="002B3B0F"/>
    <w:rsid w:val="002C0468"/>
    <w:rsid w:val="002F3538"/>
    <w:rsid w:val="00352D7B"/>
    <w:rsid w:val="00353BA4"/>
    <w:rsid w:val="003B4D4F"/>
    <w:rsid w:val="003D3F17"/>
    <w:rsid w:val="00426995"/>
    <w:rsid w:val="00441925"/>
    <w:rsid w:val="00455F29"/>
    <w:rsid w:val="004D4F3E"/>
    <w:rsid w:val="0050203C"/>
    <w:rsid w:val="00534637"/>
    <w:rsid w:val="00546638"/>
    <w:rsid w:val="00555ED6"/>
    <w:rsid w:val="005B395B"/>
    <w:rsid w:val="005E2BF0"/>
    <w:rsid w:val="00612768"/>
    <w:rsid w:val="00626FAC"/>
    <w:rsid w:val="006E3C30"/>
    <w:rsid w:val="00740E89"/>
    <w:rsid w:val="00880C35"/>
    <w:rsid w:val="00880D06"/>
    <w:rsid w:val="008F6E90"/>
    <w:rsid w:val="009234E5"/>
    <w:rsid w:val="00957228"/>
    <w:rsid w:val="0095765C"/>
    <w:rsid w:val="009A4860"/>
    <w:rsid w:val="009D7F17"/>
    <w:rsid w:val="00A30AAF"/>
    <w:rsid w:val="00A4539B"/>
    <w:rsid w:val="00B01670"/>
    <w:rsid w:val="00B820AB"/>
    <w:rsid w:val="00B86D2F"/>
    <w:rsid w:val="00BE15D3"/>
    <w:rsid w:val="00C06CE6"/>
    <w:rsid w:val="00C607DB"/>
    <w:rsid w:val="00CE401F"/>
    <w:rsid w:val="00D1376A"/>
    <w:rsid w:val="00DA1818"/>
    <w:rsid w:val="00EA5425"/>
    <w:rsid w:val="00F3137E"/>
    <w:rsid w:val="00F51C04"/>
    <w:rsid w:val="00F55CEC"/>
    <w:rsid w:val="00F74474"/>
    <w:rsid w:val="00FC1B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61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222"/>
      <w:ind w:left="138"/>
      <w:outlineLvl w:val="0"/>
    </w:pPr>
    <w:rPr>
      <w:rFonts w:ascii="Arial" w:eastAsia="Arial" w:hAnsi="Arial"/>
      <w:sz w:val="32"/>
      <w:szCs w:val="32"/>
    </w:rPr>
  </w:style>
  <w:style w:type="paragraph" w:styleId="Heading2">
    <w:name w:val="heading 2"/>
    <w:basedOn w:val="Normal"/>
    <w:uiPriority w:val="9"/>
    <w:unhideWhenUsed/>
    <w:qFormat/>
    <w:pPr>
      <w:ind w:left="138"/>
      <w:outlineLvl w:val="1"/>
    </w:pPr>
    <w:rPr>
      <w:rFonts w:ascii="Arial" w:eastAsia="Arial" w:hAnsi="Arial"/>
      <w:sz w:val="24"/>
      <w:szCs w:val="24"/>
    </w:rPr>
  </w:style>
  <w:style w:type="paragraph" w:styleId="Heading3">
    <w:name w:val="heading 3"/>
    <w:basedOn w:val="Normal"/>
    <w:uiPriority w:val="9"/>
    <w:unhideWhenUsed/>
    <w:qFormat/>
    <w:pPr>
      <w:ind w:left="138"/>
      <w:outlineLvl w:val="2"/>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8"/>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0758D4"/>
    <w:pPr>
      <w:tabs>
        <w:tab w:val="center" w:pos="4513"/>
        <w:tab w:val="right" w:pos="9026"/>
      </w:tabs>
    </w:pPr>
  </w:style>
  <w:style w:type="character" w:customStyle="1" w:styleId="HeaderChar">
    <w:name w:val="Header Char"/>
    <w:basedOn w:val="DefaultParagraphFont"/>
    <w:link w:val="Header"/>
    <w:rsid w:val="000758D4"/>
  </w:style>
  <w:style w:type="paragraph" w:styleId="Footer">
    <w:name w:val="footer"/>
    <w:basedOn w:val="Normal"/>
    <w:link w:val="FooterChar"/>
    <w:unhideWhenUsed/>
    <w:rsid w:val="000758D4"/>
    <w:pPr>
      <w:tabs>
        <w:tab w:val="center" w:pos="4513"/>
        <w:tab w:val="right" w:pos="9026"/>
      </w:tabs>
    </w:pPr>
  </w:style>
  <w:style w:type="character" w:customStyle="1" w:styleId="FooterChar">
    <w:name w:val="Footer Char"/>
    <w:basedOn w:val="DefaultParagraphFont"/>
    <w:link w:val="Footer"/>
    <w:rsid w:val="000758D4"/>
  </w:style>
  <w:style w:type="paragraph" w:styleId="FootnoteText">
    <w:name w:val="footnote text"/>
    <w:basedOn w:val="Normal"/>
    <w:link w:val="FootnoteTextChar"/>
    <w:uiPriority w:val="99"/>
    <w:semiHidden/>
    <w:unhideWhenUsed/>
    <w:rsid w:val="005B395B"/>
    <w:rPr>
      <w:sz w:val="20"/>
      <w:szCs w:val="20"/>
    </w:rPr>
  </w:style>
  <w:style w:type="character" w:customStyle="1" w:styleId="FootnoteTextChar">
    <w:name w:val="Footnote Text Char"/>
    <w:basedOn w:val="DefaultParagraphFont"/>
    <w:link w:val="FootnoteText"/>
    <w:uiPriority w:val="99"/>
    <w:semiHidden/>
    <w:rsid w:val="005B395B"/>
    <w:rPr>
      <w:sz w:val="20"/>
      <w:szCs w:val="20"/>
    </w:rPr>
  </w:style>
  <w:style w:type="character" w:styleId="FootnoteReference">
    <w:name w:val="footnote reference"/>
    <w:basedOn w:val="DefaultParagraphFont"/>
    <w:uiPriority w:val="99"/>
    <w:semiHidden/>
    <w:unhideWhenUsed/>
    <w:rsid w:val="005B395B"/>
    <w:rPr>
      <w:vertAlign w:val="superscript"/>
    </w:rPr>
  </w:style>
  <w:style w:type="character" w:styleId="CommentReference">
    <w:name w:val="annotation reference"/>
    <w:basedOn w:val="DefaultParagraphFont"/>
    <w:uiPriority w:val="99"/>
    <w:semiHidden/>
    <w:unhideWhenUsed/>
    <w:rsid w:val="00162F88"/>
    <w:rPr>
      <w:sz w:val="16"/>
      <w:szCs w:val="16"/>
    </w:rPr>
  </w:style>
  <w:style w:type="paragraph" w:styleId="CommentText">
    <w:name w:val="annotation text"/>
    <w:basedOn w:val="Normal"/>
    <w:link w:val="CommentTextChar"/>
    <w:uiPriority w:val="99"/>
    <w:semiHidden/>
    <w:unhideWhenUsed/>
    <w:rsid w:val="00162F88"/>
    <w:rPr>
      <w:sz w:val="20"/>
      <w:szCs w:val="20"/>
    </w:rPr>
  </w:style>
  <w:style w:type="character" w:customStyle="1" w:styleId="CommentTextChar">
    <w:name w:val="Comment Text Char"/>
    <w:basedOn w:val="DefaultParagraphFont"/>
    <w:link w:val="CommentText"/>
    <w:uiPriority w:val="99"/>
    <w:semiHidden/>
    <w:rsid w:val="00162F88"/>
    <w:rPr>
      <w:sz w:val="20"/>
      <w:szCs w:val="20"/>
    </w:rPr>
  </w:style>
  <w:style w:type="paragraph" w:styleId="CommentSubject">
    <w:name w:val="annotation subject"/>
    <w:basedOn w:val="CommentText"/>
    <w:next w:val="CommentText"/>
    <w:link w:val="CommentSubjectChar"/>
    <w:uiPriority w:val="99"/>
    <w:semiHidden/>
    <w:unhideWhenUsed/>
    <w:rsid w:val="00162F88"/>
    <w:rPr>
      <w:b/>
      <w:bCs/>
    </w:rPr>
  </w:style>
  <w:style w:type="character" w:customStyle="1" w:styleId="CommentSubjectChar">
    <w:name w:val="Comment Subject Char"/>
    <w:basedOn w:val="CommentTextChar"/>
    <w:link w:val="CommentSubject"/>
    <w:uiPriority w:val="99"/>
    <w:semiHidden/>
    <w:rsid w:val="00162F88"/>
    <w:rPr>
      <w:b/>
      <w:bCs/>
      <w:sz w:val="20"/>
      <w:szCs w:val="20"/>
    </w:rPr>
  </w:style>
  <w:style w:type="paragraph" w:styleId="Revision">
    <w:name w:val="Revision"/>
    <w:hidden/>
    <w:uiPriority w:val="99"/>
    <w:semiHidden/>
    <w:rsid w:val="00162F88"/>
    <w:pPr>
      <w:widowControl/>
    </w:pPr>
  </w:style>
  <w:style w:type="character" w:styleId="PageNumber">
    <w:name w:val="page number"/>
    <w:basedOn w:val="DefaultParagraphFont"/>
    <w:rsid w:val="00086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8" ma:contentTypeDescription="Create a new document." ma:contentTypeScope="" ma:versionID="c01e3ee80a278af17bd1cb207621c6fc">
  <xsd:schema xmlns:xsd="http://www.w3.org/2001/XMLSchema" xmlns:xs="http://www.w3.org/2001/XMLSchema" xmlns:p="http://schemas.microsoft.com/office/2006/metadata/properties" xmlns:ns2="1d57a815-79e8-498e-8f04-9c2e9221b678" targetNamespace="http://schemas.microsoft.com/office/2006/metadata/properties" ma:root="true" ma:fieldsID="f9bc4856e7bc64d3e0f82af37302a80f"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0752A-58D5-43DE-B7A3-071D1F736F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B8632A-1E9B-4EF1-8508-8214076467B3}">
  <ds:schemaRefs>
    <ds:schemaRef ds:uri="http://schemas.microsoft.com/sharepoint/v3/contenttype/forms"/>
  </ds:schemaRefs>
</ds:datastoreItem>
</file>

<file path=customXml/itemProps3.xml><?xml version="1.0" encoding="utf-8"?>
<ds:datastoreItem xmlns:ds="http://schemas.openxmlformats.org/officeDocument/2006/customXml" ds:itemID="{815F9D7D-63FC-4DAB-B704-0E566C407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D03576-E3E4-451C-98AD-FDE912F36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35243</Words>
  <Characters>20089</Characters>
  <Application>Microsoft Office Word</Application>
  <DocSecurity>0</DocSecurity>
  <Lines>167</Lines>
  <Paragraphs>110</Paragraphs>
  <ScaleCrop>false</ScaleCrop>
  <Company/>
  <LinksUpToDate>false</LinksUpToDate>
  <CharactersWithSpaces>55222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2022-02-16T06:29:00Z</dcterms:created>
  <dcterms:modified xsi:type="dcterms:W3CDTF">2022-02-16T11:14:00Z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