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13ACE" w14:textId="1C2CFB0F" w:rsidR="0037695C" w:rsidRPr="002B2874" w:rsidRDefault="0037695C" w:rsidP="00C73DA4">
      <w:pPr>
        <w:spacing w:after="0" w:line="240" w:lineRule="auto"/>
        <w:jc w:val="center"/>
        <w:rPr>
          <w:rFonts w:ascii="Times New Roman" w:hAnsi="Times New Roman" w:cs="Times New Roman"/>
          <w:color w:val="008080"/>
          <w:sz w:val="28"/>
          <w:szCs w:val="28"/>
        </w:rPr>
      </w:pPr>
      <w:bookmarkStart w:id="0" w:name="_Toc38501250"/>
      <w:r>
        <w:rPr>
          <w:rFonts w:ascii="Times New Roman" w:hAnsi="Times New Roman"/>
          <w:color w:val="008080"/>
          <w:sz w:val="28"/>
          <w:szCs w:val="28"/>
        </w:rPr>
        <w:t>INFORMATIVE REPORT</w:t>
      </w:r>
    </w:p>
    <w:p w14:paraId="3892A636" w14:textId="67547C4B" w:rsidR="0037695C" w:rsidRPr="002B2874" w:rsidRDefault="0037695C" w:rsidP="00C73DA4">
      <w:pPr>
        <w:spacing w:after="0" w:line="240" w:lineRule="auto"/>
        <w:jc w:val="center"/>
        <w:rPr>
          <w:rFonts w:ascii="Times New Roman" w:hAnsi="Times New Roman" w:cs="Times New Roman"/>
          <w:b/>
          <w:bCs/>
          <w:color w:val="008080"/>
          <w:sz w:val="28"/>
          <w:szCs w:val="28"/>
        </w:rPr>
      </w:pPr>
      <w:r>
        <w:rPr>
          <w:rFonts w:ascii="Times New Roman" w:hAnsi="Times New Roman"/>
          <w:b/>
          <w:bCs/>
          <w:color w:val="008080"/>
          <w:sz w:val="28"/>
          <w:szCs w:val="28"/>
        </w:rPr>
        <w:t>“STRATEGY FOR LATVIA FOR THE REDUCTION OF THE CONSEQUENCES CAUSED BY THE COVID-19 CRISIS”</w:t>
      </w:r>
    </w:p>
    <w:p w14:paraId="2B5C5DE0" w14:textId="77777777" w:rsidR="0007534C" w:rsidRDefault="0007534C" w:rsidP="00C73DA4">
      <w:pPr>
        <w:spacing w:after="0"/>
        <w:jc w:val="center"/>
        <w:rPr>
          <w:rFonts w:ascii="Times New Roman" w:hAnsi="Times New Roman" w:cs="Times New Roman"/>
          <w:b/>
          <w:bCs/>
          <w:color w:val="008080"/>
          <w:sz w:val="28"/>
          <w:szCs w:val="28"/>
        </w:rPr>
      </w:pPr>
    </w:p>
    <w:p w14:paraId="158E900F" w14:textId="118A35DE" w:rsidR="0037695C" w:rsidRPr="0007534C" w:rsidRDefault="0037695C" w:rsidP="00C73DA4">
      <w:pPr>
        <w:spacing w:after="0" w:line="240" w:lineRule="auto"/>
        <w:jc w:val="center"/>
        <w:rPr>
          <w:rFonts w:ascii="Times New Roman" w:hAnsi="Times New Roman" w:cs="Times New Roman"/>
          <w:b/>
          <w:bCs/>
          <w:color w:val="008080"/>
          <w:sz w:val="28"/>
          <w:szCs w:val="28"/>
        </w:rPr>
      </w:pPr>
      <w:r>
        <w:rPr>
          <w:rFonts w:ascii="Times New Roman" w:hAnsi="Times New Roman"/>
          <w:b/>
          <w:bCs/>
          <w:color w:val="008080"/>
          <w:sz w:val="28"/>
          <w:szCs w:val="28"/>
        </w:rPr>
        <w:t>Summary</w:t>
      </w:r>
    </w:p>
    <w:p w14:paraId="19395CB4" w14:textId="77777777" w:rsidR="0037695C" w:rsidRPr="0007534C" w:rsidRDefault="0037695C" w:rsidP="00C73DA4">
      <w:pPr>
        <w:spacing w:after="0" w:line="240" w:lineRule="auto"/>
        <w:jc w:val="both"/>
        <w:rPr>
          <w:rFonts w:ascii="Times New Roman" w:eastAsia="Calibri" w:hAnsi="Times New Roman" w:cstheme="majorHAnsi"/>
          <w:noProof/>
          <w:sz w:val="24"/>
          <w:szCs w:val="10"/>
        </w:rPr>
      </w:pPr>
    </w:p>
    <w:p w14:paraId="2E8908CF" w14:textId="77777777" w:rsidR="004C7501" w:rsidRPr="0007534C" w:rsidRDefault="0037695C" w:rsidP="00C73DA4">
      <w:pPr>
        <w:spacing w:after="0" w:line="240" w:lineRule="auto"/>
        <w:jc w:val="both"/>
        <w:rPr>
          <w:rFonts w:ascii="Times New Roman" w:hAnsi="Times New Roman" w:cstheme="majorHAnsi"/>
          <w:noProof/>
          <w:sz w:val="24"/>
        </w:rPr>
      </w:pPr>
      <w:r>
        <w:rPr>
          <w:rFonts w:ascii="Times New Roman" w:hAnsi="Times New Roman"/>
          <w:sz w:val="24"/>
        </w:rPr>
        <w:t>In the situation where merchants face a substantial impact of COVID-19 – decline in turnover, decrease in revenues, deferred payments, disruptions in deliveries, substantial decrease in export, etc. – it is necessary to find solutions which are target-oriented and directed towards stabilisation of economy, reorientation of the national economy, and growth.</w:t>
      </w:r>
    </w:p>
    <w:p w14:paraId="28A45C59" w14:textId="19E98466" w:rsidR="0037695C" w:rsidRPr="0007534C" w:rsidRDefault="0037695C" w:rsidP="00C73DA4">
      <w:pPr>
        <w:spacing w:after="0" w:line="240" w:lineRule="auto"/>
        <w:jc w:val="both"/>
        <w:rPr>
          <w:rFonts w:ascii="Times New Roman" w:eastAsia="Calibri" w:hAnsi="Times New Roman" w:cstheme="majorHAnsi"/>
          <w:b/>
          <w:noProof/>
          <w:sz w:val="24"/>
          <w:szCs w:val="24"/>
        </w:rPr>
      </w:pPr>
    </w:p>
    <w:tbl>
      <w:tblPr>
        <w:tblStyle w:val="Reatabula"/>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008080"/>
        <w:tblCellMar>
          <w:top w:w="28" w:type="dxa"/>
          <w:left w:w="28" w:type="dxa"/>
          <w:bottom w:w="28" w:type="dxa"/>
          <w:right w:w="28" w:type="dxa"/>
        </w:tblCellMar>
        <w:tblLook w:val="04A0" w:firstRow="1" w:lastRow="0" w:firstColumn="1" w:lastColumn="0" w:noHBand="0" w:noVBand="1"/>
      </w:tblPr>
      <w:tblGrid>
        <w:gridCol w:w="2789"/>
        <w:gridCol w:w="3828"/>
        <w:gridCol w:w="2364"/>
      </w:tblGrid>
      <w:tr w:rsidR="0037695C" w:rsidRPr="0007534C" w14:paraId="3642B41F" w14:textId="77777777" w:rsidTr="0095676F">
        <w:tc>
          <w:tcPr>
            <w:tcW w:w="5000" w:type="pct"/>
            <w:gridSpan w:val="3"/>
            <w:shd w:val="clear" w:color="auto" w:fill="008080"/>
          </w:tcPr>
          <w:p w14:paraId="447777FB" w14:textId="77777777" w:rsidR="0037695C" w:rsidRPr="0007534C" w:rsidRDefault="0037695C" w:rsidP="00C73DA4">
            <w:pPr>
              <w:jc w:val="center"/>
              <w:rPr>
                <w:rFonts w:ascii="Times New Roman" w:eastAsia="Calibri" w:hAnsi="Times New Roman" w:cstheme="majorHAnsi"/>
                <w:b/>
                <w:bCs/>
                <w:noProof/>
                <w:color w:val="FFFFFF" w:themeColor="background1"/>
                <w:sz w:val="24"/>
                <w:szCs w:val="32"/>
              </w:rPr>
            </w:pPr>
            <w:r>
              <w:rPr>
                <w:rFonts w:ascii="Times New Roman" w:hAnsi="Times New Roman"/>
                <w:b/>
                <w:bCs/>
                <w:color w:val="FFFFFF" w:themeColor="background1"/>
                <w:sz w:val="24"/>
                <w:szCs w:val="32"/>
              </w:rPr>
              <w:t>OBJECTIVE OF THE STRATEGY</w:t>
            </w:r>
          </w:p>
        </w:tc>
      </w:tr>
      <w:tr w:rsidR="001D5452" w:rsidRPr="0007534C" w14:paraId="3ED71B84" w14:textId="77777777" w:rsidTr="00B151A0">
        <w:tblPrEx>
          <w:shd w:val="clear" w:color="auto" w:fill="auto"/>
        </w:tblPrEx>
        <w:tc>
          <w:tcPr>
            <w:tcW w:w="1553" w:type="pct"/>
            <w:shd w:val="clear" w:color="auto" w:fill="auto"/>
          </w:tcPr>
          <w:p w14:paraId="5074BCB4" w14:textId="2A0837C7" w:rsidR="001D5452" w:rsidRPr="0007534C" w:rsidRDefault="001D5452" w:rsidP="00C73DA4">
            <w:pPr>
              <w:jc w:val="center"/>
              <w:rPr>
                <w:rFonts w:ascii="Times New Roman" w:eastAsia="Times New Roman" w:hAnsi="Times New Roman" w:cs="Times New Roman"/>
                <w:noProof/>
                <w:color w:val="000000" w:themeColor="text1"/>
                <w:sz w:val="24"/>
                <w:szCs w:val="24"/>
              </w:rPr>
            </w:pPr>
            <w:r>
              <w:rPr>
                <w:rFonts w:ascii="Times New Roman" w:hAnsi="Times New Roman"/>
                <w:b/>
                <w:bCs/>
                <w:color w:val="008080"/>
                <w:sz w:val="24"/>
                <w:szCs w:val="24"/>
              </w:rPr>
              <w:t>IN SHORT TERM</w:t>
            </w:r>
          </w:p>
        </w:tc>
        <w:tc>
          <w:tcPr>
            <w:tcW w:w="2131" w:type="pct"/>
            <w:shd w:val="clear" w:color="auto" w:fill="auto"/>
          </w:tcPr>
          <w:p w14:paraId="00F9A49C" w14:textId="5F4459E1" w:rsidR="001D5452" w:rsidRPr="0007534C" w:rsidRDefault="001D5452" w:rsidP="00C73DA4">
            <w:pPr>
              <w:jc w:val="center"/>
              <w:rPr>
                <w:rFonts w:ascii="Times New Roman" w:eastAsia="Times New Roman" w:hAnsi="Times New Roman" w:cs="Times New Roman"/>
                <w:b/>
                <w:bCs/>
                <w:noProof/>
                <w:color w:val="000000" w:themeColor="text1"/>
                <w:sz w:val="24"/>
                <w:szCs w:val="24"/>
              </w:rPr>
            </w:pPr>
            <w:r>
              <w:rPr>
                <w:rFonts w:ascii="Times New Roman" w:hAnsi="Times New Roman"/>
                <w:b/>
                <w:bCs/>
                <w:color w:val="008080"/>
                <w:sz w:val="24"/>
                <w:szCs w:val="24"/>
              </w:rPr>
              <w:t>IN MEDIUM TERM</w:t>
            </w:r>
          </w:p>
        </w:tc>
        <w:tc>
          <w:tcPr>
            <w:tcW w:w="1316" w:type="pct"/>
            <w:shd w:val="clear" w:color="auto" w:fill="auto"/>
          </w:tcPr>
          <w:p w14:paraId="042C9EDC" w14:textId="092DFA8F" w:rsidR="001D5452" w:rsidRPr="0007534C" w:rsidRDefault="001D5452" w:rsidP="00C73DA4">
            <w:pPr>
              <w:jc w:val="center"/>
              <w:rPr>
                <w:rFonts w:ascii="Times New Roman" w:eastAsia="Times New Roman" w:hAnsi="Times New Roman" w:cs="Times New Roman"/>
                <w:b/>
                <w:bCs/>
                <w:noProof/>
                <w:color w:val="000000" w:themeColor="text1"/>
                <w:sz w:val="24"/>
                <w:szCs w:val="24"/>
              </w:rPr>
            </w:pPr>
            <w:r>
              <w:rPr>
                <w:rFonts w:ascii="Times New Roman" w:hAnsi="Times New Roman"/>
                <w:b/>
                <w:bCs/>
                <w:color w:val="008080"/>
                <w:sz w:val="24"/>
                <w:szCs w:val="24"/>
              </w:rPr>
              <w:t>OUTCOME</w:t>
            </w:r>
          </w:p>
        </w:tc>
      </w:tr>
      <w:tr w:rsidR="001D5452" w:rsidRPr="0007534C" w14:paraId="4844211D" w14:textId="77777777" w:rsidTr="005272E1">
        <w:tblPrEx>
          <w:shd w:val="clear" w:color="auto" w:fill="auto"/>
        </w:tblPrEx>
        <w:tc>
          <w:tcPr>
            <w:tcW w:w="1553" w:type="pct"/>
            <w:tcBorders>
              <w:bottom w:val="single" w:sz="36" w:space="0" w:color="FFFFFF" w:themeColor="background1"/>
            </w:tcBorders>
            <w:shd w:val="clear" w:color="auto" w:fill="008080"/>
            <w:vAlign w:val="center"/>
          </w:tcPr>
          <w:p w14:paraId="334FA7FD" w14:textId="5AF134E7" w:rsidR="001D5452" w:rsidRPr="0007534C" w:rsidRDefault="001D5452" w:rsidP="00C73DA4">
            <w:pPr>
              <w:jc w:val="center"/>
              <w:rPr>
                <w:rFonts w:ascii="Times New Roman" w:eastAsia="Times New Roman" w:hAnsi="Times New Roman" w:cs="Times New Roman"/>
                <w:noProof/>
                <w:color w:val="000000" w:themeColor="text1"/>
                <w:sz w:val="24"/>
                <w:szCs w:val="24"/>
              </w:rPr>
            </w:pPr>
            <w:r>
              <w:rPr>
                <w:rFonts w:ascii="Times New Roman" w:hAnsi="Times New Roman"/>
                <w:color w:val="FFFFFF" w:themeColor="background1"/>
                <w:sz w:val="24"/>
                <w:szCs w:val="24"/>
              </w:rPr>
              <w:t>TO ACHIEVE AS MINIMAL NEGATIVE IMPACT ON ECONOMY AND OPERATION OF ENTERPRISES AS POSSIBLE</w:t>
            </w:r>
          </w:p>
        </w:tc>
        <w:tc>
          <w:tcPr>
            <w:tcW w:w="2131" w:type="pct"/>
            <w:tcBorders>
              <w:bottom w:val="single" w:sz="36" w:space="0" w:color="FFFFFF" w:themeColor="background1"/>
            </w:tcBorders>
            <w:shd w:val="clear" w:color="auto" w:fill="008080"/>
            <w:vAlign w:val="center"/>
          </w:tcPr>
          <w:p w14:paraId="11EC592C" w14:textId="6C2D09B5" w:rsidR="001D5452" w:rsidRPr="0007534C" w:rsidRDefault="001D5452" w:rsidP="00C73DA4">
            <w:pPr>
              <w:jc w:val="center"/>
              <w:rPr>
                <w:rFonts w:ascii="Times New Roman" w:hAnsi="Times New Roman" w:cs="Times New Roman"/>
                <w:color w:val="FFFFFF" w:themeColor="background1"/>
                <w:sz w:val="24"/>
                <w:szCs w:val="24"/>
              </w:rPr>
            </w:pPr>
            <w:r>
              <w:rPr>
                <w:rFonts w:ascii="Times New Roman" w:hAnsi="Times New Roman"/>
                <w:color w:val="FFFFFF" w:themeColor="background1"/>
                <w:sz w:val="24"/>
                <w:szCs w:val="24"/>
              </w:rPr>
              <w:t>TO ACHIEVE STRUCTURAL CHANGES IN THE ECONOMY BASED ON PRODUCTIVITY INCREASE IN FAVOUR OF THE DEVELOPMENT OF KNOWLEDGE-INTENSIVE EXPORT OF GOODS AND SERVICES</w:t>
            </w:r>
          </w:p>
        </w:tc>
        <w:tc>
          <w:tcPr>
            <w:tcW w:w="1316" w:type="pct"/>
            <w:tcBorders>
              <w:bottom w:val="single" w:sz="36" w:space="0" w:color="FFFFFF" w:themeColor="background1"/>
            </w:tcBorders>
            <w:shd w:val="clear" w:color="auto" w:fill="008080"/>
            <w:vAlign w:val="center"/>
          </w:tcPr>
          <w:p w14:paraId="7A54C576" w14:textId="77777777" w:rsidR="001D5452" w:rsidRPr="0007534C" w:rsidRDefault="001D5452" w:rsidP="00C73DA4">
            <w:pPr>
              <w:jc w:val="center"/>
              <w:rPr>
                <w:rStyle w:val="eop"/>
                <w:rFonts w:ascii="Times New Roman" w:hAnsi="Times New Roman" w:cs="Times New Roman"/>
                <w:color w:val="FFFFFF" w:themeColor="background1"/>
                <w:sz w:val="68"/>
                <w:szCs w:val="68"/>
              </w:rPr>
            </w:pPr>
            <w:r>
              <w:rPr>
                <w:rStyle w:val="eop"/>
                <w:rFonts w:ascii="Times New Roman" w:hAnsi="Times New Roman"/>
                <w:color w:val="FFFFFF" w:themeColor="background1"/>
                <w:sz w:val="68"/>
                <w:szCs w:val="68"/>
              </w:rPr>
              <w:t xml:space="preserve">22 </w:t>
            </w:r>
          </w:p>
          <w:p w14:paraId="21284072" w14:textId="77777777" w:rsidR="001D5452" w:rsidRPr="0007534C" w:rsidRDefault="001D5452" w:rsidP="00C73DA4">
            <w:pPr>
              <w:jc w:val="center"/>
              <w:rPr>
                <w:rStyle w:val="eop"/>
                <w:rFonts w:ascii="Times New Roman" w:hAnsi="Times New Roman" w:cs="Times New Roman"/>
                <w:color w:val="FFFFFF" w:themeColor="background1"/>
                <w:sz w:val="18"/>
                <w:szCs w:val="18"/>
              </w:rPr>
            </w:pPr>
            <w:r>
              <w:rPr>
                <w:rStyle w:val="eop"/>
                <w:rFonts w:ascii="Times New Roman" w:hAnsi="Times New Roman"/>
                <w:color w:val="FFFFFF" w:themeColor="background1"/>
                <w:sz w:val="18"/>
                <w:szCs w:val="18"/>
              </w:rPr>
              <w:t xml:space="preserve">billion EUR </w:t>
            </w:r>
          </w:p>
          <w:p w14:paraId="3325B2AB" w14:textId="405C103D" w:rsidR="001D5452" w:rsidRPr="0007534C" w:rsidRDefault="001D5452" w:rsidP="00C73DA4">
            <w:pPr>
              <w:jc w:val="center"/>
              <w:rPr>
                <w:rFonts w:ascii="Times New Roman" w:hAnsi="Times New Roman" w:cs="Times New Roman"/>
                <w:color w:val="FFFFFF" w:themeColor="background1"/>
              </w:rPr>
            </w:pPr>
            <w:r>
              <w:rPr>
                <w:rFonts w:ascii="Times New Roman" w:hAnsi="Times New Roman"/>
                <w:color w:val="FFFFFF" w:themeColor="background1"/>
                <w:sz w:val="24"/>
                <w:szCs w:val="24"/>
              </w:rPr>
              <w:t>AMOUNT OF EXPORT IN 2023</w:t>
            </w:r>
          </w:p>
        </w:tc>
      </w:tr>
    </w:tbl>
    <w:p w14:paraId="4201723A" w14:textId="77777777" w:rsidR="001D5452" w:rsidRPr="0007534C" w:rsidRDefault="001D5452" w:rsidP="00C73DA4">
      <w:pPr>
        <w:spacing w:after="0" w:line="240" w:lineRule="auto"/>
        <w:jc w:val="both"/>
        <w:rPr>
          <w:rStyle w:val="eop"/>
          <w:rFonts w:ascii="Times New Roman" w:hAnsi="Times New Roman" w:cstheme="majorBidi"/>
          <w:noProof/>
          <w:sz w:val="24"/>
          <w:szCs w:val="24"/>
        </w:rPr>
      </w:pPr>
    </w:p>
    <w:tbl>
      <w:tblPr>
        <w:tblStyle w:val="Reatabula"/>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CellMar>
          <w:top w:w="28" w:type="dxa"/>
          <w:left w:w="28" w:type="dxa"/>
          <w:bottom w:w="28" w:type="dxa"/>
          <w:right w:w="28" w:type="dxa"/>
        </w:tblCellMar>
        <w:tblLook w:val="04A0" w:firstRow="1" w:lastRow="0" w:firstColumn="1" w:lastColumn="0" w:noHBand="0" w:noVBand="1"/>
      </w:tblPr>
      <w:tblGrid>
        <w:gridCol w:w="1964"/>
        <w:gridCol w:w="1624"/>
        <w:gridCol w:w="1704"/>
        <w:gridCol w:w="1655"/>
        <w:gridCol w:w="2034"/>
      </w:tblGrid>
      <w:tr w:rsidR="0037695C" w:rsidRPr="0007534C" w14:paraId="3427BD78" w14:textId="77777777" w:rsidTr="00587C69">
        <w:tc>
          <w:tcPr>
            <w:tcW w:w="5000" w:type="pct"/>
            <w:gridSpan w:val="5"/>
            <w:shd w:val="clear" w:color="auto" w:fill="008080"/>
          </w:tcPr>
          <w:p w14:paraId="332F2EEB" w14:textId="77777777" w:rsidR="0037695C" w:rsidRPr="0007534C" w:rsidRDefault="0037695C" w:rsidP="00C73DA4">
            <w:pPr>
              <w:shd w:val="clear" w:color="auto" w:fill="008080"/>
              <w:jc w:val="center"/>
              <w:rPr>
                <w:rFonts w:ascii="Times New Roman" w:eastAsia="Times New Roman" w:hAnsi="Times New Roman" w:cstheme="majorHAnsi"/>
                <w:b/>
                <w:noProof/>
                <w:color w:val="FFFFFF" w:themeColor="background1"/>
                <w:sz w:val="24"/>
                <w:szCs w:val="24"/>
              </w:rPr>
            </w:pPr>
            <w:r>
              <w:rPr>
                <w:rFonts w:ascii="Times New Roman" w:hAnsi="Times New Roman"/>
                <w:b/>
                <w:color w:val="FFFFFF" w:themeColor="background1"/>
                <w:sz w:val="24"/>
                <w:szCs w:val="24"/>
              </w:rPr>
              <w:t>ACTION DIRECTIONS OF THE STRATEGY</w:t>
            </w:r>
          </w:p>
        </w:tc>
      </w:tr>
      <w:tr w:rsidR="00587C69" w:rsidRPr="0007534C" w14:paraId="1F67D863" w14:textId="77777777" w:rsidTr="00587C69">
        <w:tc>
          <w:tcPr>
            <w:tcW w:w="1204" w:type="pct"/>
            <w:tcBorders>
              <w:bottom w:val="single" w:sz="36" w:space="0" w:color="FFFFFF" w:themeColor="background1"/>
            </w:tcBorders>
            <w:shd w:val="clear" w:color="auto" w:fill="008080"/>
          </w:tcPr>
          <w:p w14:paraId="739C8519" w14:textId="77777777" w:rsidR="0037695C" w:rsidRPr="0007534C" w:rsidRDefault="0037695C" w:rsidP="00C73DA4">
            <w:pPr>
              <w:jc w:val="center"/>
              <w:rPr>
                <w:rFonts w:ascii="Times New Roman" w:eastAsia="Times New Roman" w:hAnsi="Times New Roman" w:cstheme="majorHAnsi"/>
                <w:noProof/>
                <w:color w:val="000000" w:themeColor="text1"/>
                <w:sz w:val="24"/>
                <w:szCs w:val="24"/>
              </w:rPr>
            </w:pPr>
            <w:r>
              <w:rPr>
                <w:rFonts w:ascii="Times New Roman" w:hAnsi="Times New Roman"/>
                <w:noProof/>
                <w:color w:val="000000" w:themeColor="text1"/>
                <w:sz w:val="24"/>
                <w:szCs w:val="24"/>
              </w:rPr>
              <w:drawing>
                <wp:inline distT="0" distB="0" distL="0" distR="0" wp14:anchorId="1BEA5B6A" wp14:editId="08C1AEF4">
                  <wp:extent cx="495300" cy="608902"/>
                  <wp:effectExtent l="0" t="0" r="0" b="127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c_15-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429" cy="618895"/>
                          </a:xfrm>
                          <a:prstGeom prst="rect">
                            <a:avLst/>
                          </a:prstGeom>
                        </pic:spPr>
                      </pic:pic>
                    </a:graphicData>
                  </a:graphic>
                </wp:inline>
              </w:drawing>
            </w:r>
          </w:p>
        </w:tc>
        <w:tc>
          <w:tcPr>
            <w:tcW w:w="1014" w:type="pct"/>
            <w:tcBorders>
              <w:bottom w:val="single" w:sz="36" w:space="0" w:color="FFFFFF" w:themeColor="background1"/>
            </w:tcBorders>
            <w:shd w:val="clear" w:color="auto" w:fill="008080"/>
          </w:tcPr>
          <w:p w14:paraId="56AB0E7C" w14:textId="77777777" w:rsidR="0037695C" w:rsidRPr="0007534C" w:rsidRDefault="0037695C" w:rsidP="00C73DA4">
            <w:pPr>
              <w:jc w:val="center"/>
              <w:rPr>
                <w:rFonts w:ascii="Times New Roman" w:eastAsia="Times New Roman" w:hAnsi="Times New Roman" w:cstheme="majorHAnsi"/>
                <w:noProof/>
                <w:color w:val="000000" w:themeColor="text1"/>
                <w:sz w:val="24"/>
                <w:szCs w:val="24"/>
              </w:rPr>
            </w:pPr>
            <w:r>
              <w:rPr>
                <w:rFonts w:ascii="Times New Roman" w:hAnsi="Times New Roman"/>
                <w:noProof/>
                <w:color w:val="000000" w:themeColor="text1"/>
                <w:sz w:val="24"/>
                <w:szCs w:val="24"/>
              </w:rPr>
              <w:drawing>
                <wp:inline distT="0" distB="0" distL="0" distR="0" wp14:anchorId="09618F06" wp14:editId="7EB89E7C">
                  <wp:extent cx="514350" cy="611898"/>
                  <wp:effectExtent l="0" t="0" r="0" b="0"/>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c_33-1.png"/>
                          <pic:cNvPicPr/>
                        </pic:nvPicPr>
                        <pic:blipFill>
                          <a:blip r:embed="rId9">
                            <a:extLst>
                              <a:ext uri="{28A0092B-C50C-407E-A947-70E740481C1C}">
                                <a14:useLocalDpi xmlns:a14="http://schemas.microsoft.com/office/drawing/2010/main" val="0"/>
                              </a:ext>
                            </a:extLst>
                          </a:blip>
                          <a:stretch>
                            <a:fillRect/>
                          </a:stretch>
                        </pic:blipFill>
                        <pic:spPr>
                          <a:xfrm>
                            <a:off x="0" y="0"/>
                            <a:ext cx="518521" cy="616860"/>
                          </a:xfrm>
                          <a:prstGeom prst="rect">
                            <a:avLst/>
                          </a:prstGeom>
                        </pic:spPr>
                      </pic:pic>
                    </a:graphicData>
                  </a:graphic>
                </wp:inline>
              </w:drawing>
            </w:r>
          </w:p>
        </w:tc>
        <w:tc>
          <w:tcPr>
            <w:tcW w:w="1058" w:type="pct"/>
            <w:tcBorders>
              <w:bottom w:val="single" w:sz="36" w:space="0" w:color="FFFFFF" w:themeColor="background1"/>
            </w:tcBorders>
            <w:shd w:val="clear" w:color="auto" w:fill="008080"/>
          </w:tcPr>
          <w:p w14:paraId="7B57955E" w14:textId="77777777" w:rsidR="0037695C" w:rsidRPr="0007534C" w:rsidRDefault="0037695C" w:rsidP="00C73DA4">
            <w:pPr>
              <w:jc w:val="center"/>
              <w:rPr>
                <w:rFonts w:ascii="Times New Roman" w:eastAsia="Times New Roman" w:hAnsi="Times New Roman" w:cstheme="majorHAnsi"/>
                <w:noProof/>
                <w:color w:val="000000" w:themeColor="text1"/>
                <w:sz w:val="24"/>
                <w:szCs w:val="24"/>
              </w:rPr>
            </w:pPr>
            <w:r>
              <w:rPr>
                <w:rFonts w:ascii="Times New Roman" w:hAnsi="Times New Roman"/>
                <w:noProof/>
                <w:color w:val="000000" w:themeColor="text1"/>
                <w:sz w:val="24"/>
                <w:szCs w:val="24"/>
              </w:rPr>
              <w:drawing>
                <wp:inline distT="0" distB="0" distL="0" distR="0" wp14:anchorId="0BA4FBED" wp14:editId="536176C2">
                  <wp:extent cx="595130" cy="61250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c_5-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2551" cy="620144"/>
                          </a:xfrm>
                          <a:prstGeom prst="rect">
                            <a:avLst/>
                          </a:prstGeom>
                        </pic:spPr>
                      </pic:pic>
                    </a:graphicData>
                  </a:graphic>
                </wp:inline>
              </w:drawing>
            </w:r>
          </w:p>
        </w:tc>
        <w:tc>
          <w:tcPr>
            <w:tcW w:w="836" w:type="pct"/>
            <w:tcBorders>
              <w:bottom w:val="single" w:sz="36" w:space="0" w:color="FFFFFF" w:themeColor="background1"/>
            </w:tcBorders>
            <w:shd w:val="clear" w:color="auto" w:fill="008080"/>
          </w:tcPr>
          <w:p w14:paraId="6A0A2DAF" w14:textId="77777777" w:rsidR="0037695C" w:rsidRPr="0007534C" w:rsidRDefault="0037695C" w:rsidP="00C73DA4">
            <w:pPr>
              <w:jc w:val="center"/>
              <w:rPr>
                <w:rFonts w:ascii="Times New Roman" w:eastAsia="Times New Roman" w:hAnsi="Times New Roman" w:cstheme="majorHAnsi"/>
                <w:noProof/>
                <w:color w:val="000000" w:themeColor="text1"/>
                <w:sz w:val="24"/>
                <w:szCs w:val="24"/>
              </w:rPr>
            </w:pPr>
            <w:r>
              <w:rPr>
                <w:rFonts w:ascii="Times New Roman" w:hAnsi="Times New Roman"/>
                <w:noProof/>
                <w:color w:val="000000" w:themeColor="text1"/>
                <w:sz w:val="24"/>
                <w:szCs w:val="24"/>
              </w:rPr>
              <w:drawing>
                <wp:inline distT="0" distB="0" distL="0" distR="0" wp14:anchorId="5D15CB23" wp14:editId="281EF5AD">
                  <wp:extent cx="514350" cy="514350"/>
                  <wp:effectExtent l="0" t="0" r="0" b="0"/>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c_38-1.png"/>
                          <pic:cNvPicPr/>
                        </pic:nvPicPr>
                        <pic:blipFill>
                          <a:blip r:embed="rId11">
                            <a:extLst>
                              <a:ext uri="{28A0092B-C50C-407E-A947-70E740481C1C}">
                                <a14:useLocalDpi xmlns:a14="http://schemas.microsoft.com/office/drawing/2010/main" val="0"/>
                              </a:ext>
                            </a:extLst>
                          </a:blip>
                          <a:stretch>
                            <a:fillRect/>
                          </a:stretch>
                        </pic:blipFill>
                        <pic:spPr>
                          <a:xfrm>
                            <a:off x="0" y="0"/>
                            <a:ext cx="514659" cy="514659"/>
                          </a:xfrm>
                          <a:prstGeom prst="rect">
                            <a:avLst/>
                          </a:prstGeom>
                        </pic:spPr>
                      </pic:pic>
                    </a:graphicData>
                  </a:graphic>
                </wp:inline>
              </w:drawing>
            </w:r>
          </w:p>
        </w:tc>
        <w:tc>
          <w:tcPr>
            <w:tcW w:w="887" w:type="pct"/>
            <w:tcBorders>
              <w:bottom w:val="single" w:sz="36" w:space="0" w:color="FFFFFF" w:themeColor="background1"/>
            </w:tcBorders>
            <w:shd w:val="clear" w:color="auto" w:fill="008080"/>
          </w:tcPr>
          <w:p w14:paraId="23877A34" w14:textId="77777777" w:rsidR="0037695C" w:rsidRPr="0007534C" w:rsidRDefault="0037695C" w:rsidP="00C73DA4">
            <w:pPr>
              <w:jc w:val="center"/>
              <w:rPr>
                <w:rFonts w:ascii="Times New Roman" w:eastAsia="Times New Roman" w:hAnsi="Times New Roman" w:cstheme="majorHAnsi"/>
                <w:noProof/>
                <w:color w:val="000000" w:themeColor="text1"/>
                <w:sz w:val="24"/>
                <w:szCs w:val="24"/>
              </w:rPr>
            </w:pPr>
            <w:r>
              <w:rPr>
                <w:rFonts w:ascii="Times New Roman" w:hAnsi="Times New Roman"/>
                <w:noProof/>
                <w:color w:val="000000" w:themeColor="text1"/>
                <w:sz w:val="24"/>
                <w:szCs w:val="24"/>
              </w:rPr>
              <w:drawing>
                <wp:inline distT="0" distB="0" distL="0" distR="0" wp14:anchorId="46C3C045" wp14:editId="5EB3E969">
                  <wp:extent cx="609600" cy="531973"/>
                  <wp:effectExtent l="0" t="0" r="0" b="1905"/>
                  <wp:docPr id="17" name="Picture 1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_66-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4609" cy="536344"/>
                          </a:xfrm>
                          <a:prstGeom prst="rect">
                            <a:avLst/>
                          </a:prstGeom>
                        </pic:spPr>
                      </pic:pic>
                    </a:graphicData>
                  </a:graphic>
                </wp:inline>
              </w:drawing>
            </w:r>
          </w:p>
        </w:tc>
      </w:tr>
      <w:tr w:rsidR="00587C69" w:rsidRPr="0007534C" w14:paraId="475880C6" w14:textId="77777777" w:rsidTr="00587C69">
        <w:tc>
          <w:tcPr>
            <w:tcW w:w="1204" w:type="pct"/>
            <w:tcBorders>
              <w:bottom w:val="nil"/>
            </w:tcBorders>
            <w:shd w:val="clear" w:color="auto" w:fill="008080"/>
          </w:tcPr>
          <w:p w14:paraId="6DE509FB" w14:textId="77777777" w:rsidR="0037695C" w:rsidRPr="00667436" w:rsidRDefault="0037695C" w:rsidP="00C73DA4">
            <w:pPr>
              <w:jc w:val="center"/>
              <w:rPr>
                <w:rFonts w:ascii="Times New Roman" w:hAnsi="Times New Roman" w:cstheme="majorHAnsi"/>
                <w:noProof/>
                <w:color w:val="FFFFFF" w:themeColor="background1"/>
              </w:rPr>
            </w:pPr>
            <w:r w:rsidRPr="00667436">
              <w:rPr>
                <w:rFonts w:ascii="Times New Roman" w:hAnsi="Times New Roman"/>
                <w:color w:val="FFFFFF" w:themeColor="background1"/>
              </w:rPr>
              <w:t>HUMAN CAPITAL</w:t>
            </w:r>
          </w:p>
          <w:p w14:paraId="06BCCEFC" w14:textId="77777777" w:rsidR="0037695C" w:rsidRPr="00667436" w:rsidRDefault="0037695C" w:rsidP="00C73DA4">
            <w:pPr>
              <w:jc w:val="center"/>
              <w:rPr>
                <w:rFonts w:ascii="Times New Roman" w:hAnsi="Times New Roman" w:cstheme="majorHAnsi"/>
                <w:noProof/>
                <w:color w:val="FFFFFF" w:themeColor="background1"/>
              </w:rPr>
            </w:pPr>
          </w:p>
          <w:p w14:paraId="145D4323" w14:textId="77777777" w:rsidR="0037695C" w:rsidRPr="00667436" w:rsidRDefault="0037695C" w:rsidP="00C73DA4">
            <w:pPr>
              <w:jc w:val="center"/>
              <w:rPr>
                <w:rFonts w:ascii="Times New Roman" w:hAnsi="Times New Roman" w:cstheme="majorHAnsi"/>
                <w:noProof/>
                <w:color w:val="FFFFFF" w:themeColor="background1"/>
              </w:rPr>
            </w:pPr>
          </w:p>
        </w:tc>
        <w:tc>
          <w:tcPr>
            <w:tcW w:w="1014" w:type="pct"/>
            <w:tcBorders>
              <w:bottom w:val="nil"/>
            </w:tcBorders>
            <w:shd w:val="clear" w:color="auto" w:fill="008080"/>
          </w:tcPr>
          <w:p w14:paraId="58E541EC" w14:textId="6890D136" w:rsidR="0037695C" w:rsidRPr="00667436" w:rsidRDefault="0037695C" w:rsidP="00C73DA4">
            <w:pPr>
              <w:jc w:val="center"/>
              <w:rPr>
                <w:rFonts w:ascii="Times New Roman" w:hAnsi="Times New Roman" w:cstheme="majorHAnsi"/>
                <w:noProof/>
                <w:color w:val="FFFFFF" w:themeColor="background1"/>
              </w:rPr>
            </w:pPr>
            <w:r w:rsidRPr="00667436">
              <w:rPr>
                <w:rFonts w:ascii="Times New Roman" w:hAnsi="Times New Roman"/>
                <w:color w:val="FFFFFF" w:themeColor="background1"/>
              </w:rPr>
              <w:t>INNOVATION</w:t>
            </w:r>
          </w:p>
          <w:p w14:paraId="6E1EDB04" w14:textId="77777777" w:rsidR="0037695C" w:rsidRPr="00667436" w:rsidRDefault="0037695C" w:rsidP="00C73DA4">
            <w:pPr>
              <w:jc w:val="center"/>
              <w:rPr>
                <w:rFonts w:ascii="Times New Roman" w:hAnsi="Times New Roman" w:cstheme="majorHAnsi"/>
                <w:noProof/>
                <w:color w:val="FFFFFF" w:themeColor="background1"/>
              </w:rPr>
            </w:pPr>
          </w:p>
          <w:p w14:paraId="134E8DE4" w14:textId="77777777" w:rsidR="0037695C" w:rsidRPr="00667436" w:rsidRDefault="0037695C" w:rsidP="00C73DA4">
            <w:pPr>
              <w:jc w:val="center"/>
              <w:rPr>
                <w:rFonts w:ascii="Times New Roman" w:hAnsi="Times New Roman" w:cstheme="majorHAnsi"/>
                <w:noProof/>
                <w:color w:val="FFFFFF" w:themeColor="background1"/>
              </w:rPr>
            </w:pPr>
          </w:p>
        </w:tc>
        <w:tc>
          <w:tcPr>
            <w:tcW w:w="1058" w:type="pct"/>
            <w:tcBorders>
              <w:bottom w:val="nil"/>
            </w:tcBorders>
            <w:shd w:val="clear" w:color="auto" w:fill="008080"/>
          </w:tcPr>
          <w:p w14:paraId="4CEF5971" w14:textId="031BE22D" w:rsidR="0037695C" w:rsidRPr="00667436" w:rsidRDefault="0037695C" w:rsidP="00C73DA4">
            <w:pPr>
              <w:jc w:val="center"/>
              <w:rPr>
                <w:rFonts w:ascii="Times New Roman" w:hAnsi="Times New Roman" w:cstheme="majorHAnsi"/>
                <w:noProof/>
                <w:color w:val="FFFFFF" w:themeColor="background1"/>
              </w:rPr>
            </w:pPr>
            <w:r w:rsidRPr="00667436">
              <w:rPr>
                <w:rFonts w:ascii="Times New Roman" w:hAnsi="Times New Roman"/>
                <w:color w:val="FFFFFF" w:themeColor="background1"/>
              </w:rPr>
              <w:t>BUSINESS ENVIRONMENT FOR EXPORT CAPACITY</w:t>
            </w:r>
          </w:p>
          <w:p w14:paraId="15472F0D" w14:textId="77777777" w:rsidR="0037695C" w:rsidRPr="00667436" w:rsidRDefault="0037695C" w:rsidP="00C73DA4">
            <w:pPr>
              <w:jc w:val="center"/>
              <w:rPr>
                <w:rFonts w:ascii="Times New Roman" w:hAnsi="Times New Roman" w:cstheme="majorHAnsi"/>
                <w:noProof/>
                <w:color w:val="FFFFFF" w:themeColor="background1"/>
              </w:rPr>
            </w:pPr>
          </w:p>
        </w:tc>
        <w:tc>
          <w:tcPr>
            <w:tcW w:w="836" w:type="pct"/>
            <w:tcBorders>
              <w:bottom w:val="nil"/>
            </w:tcBorders>
            <w:shd w:val="clear" w:color="auto" w:fill="008080"/>
          </w:tcPr>
          <w:p w14:paraId="71D511D9" w14:textId="16B6EFD8" w:rsidR="0037695C" w:rsidRPr="00667436" w:rsidRDefault="0037695C" w:rsidP="00C73DA4">
            <w:pPr>
              <w:jc w:val="center"/>
              <w:rPr>
                <w:rFonts w:ascii="Times New Roman" w:hAnsi="Times New Roman" w:cstheme="majorHAnsi"/>
                <w:noProof/>
                <w:color w:val="FFFFFF" w:themeColor="background1"/>
              </w:rPr>
            </w:pPr>
            <w:r w:rsidRPr="00667436">
              <w:rPr>
                <w:rFonts w:ascii="Times New Roman" w:hAnsi="Times New Roman"/>
                <w:color w:val="FFFFFF" w:themeColor="background1"/>
              </w:rPr>
              <w:t>FINANCIAL AVAILABILITY</w:t>
            </w:r>
          </w:p>
          <w:p w14:paraId="161AAF7D" w14:textId="77777777" w:rsidR="0037695C" w:rsidRPr="00667436" w:rsidRDefault="0037695C" w:rsidP="00C73DA4">
            <w:pPr>
              <w:jc w:val="center"/>
              <w:rPr>
                <w:rFonts w:ascii="Times New Roman" w:hAnsi="Times New Roman" w:cstheme="majorHAnsi"/>
                <w:noProof/>
                <w:color w:val="FFFFFF" w:themeColor="background1"/>
              </w:rPr>
            </w:pPr>
          </w:p>
        </w:tc>
        <w:tc>
          <w:tcPr>
            <w:tcW w:w="887" w:type="pct"/>
            <w:tcBorders>
              <w:bottom w:val="nil"/>
            </w:tcBorders>
            <w:shd w:val="clear" w:color="auto" w:fill="008080"/>
          </w:tcPr>
          <w:p w14:paraId="18CB196B" w14:textId="77777777" w:rsidR="0037695C" w:rsidRPr="00667436" w:rsidRDefault="0037695C" w:rsidP="00C73DA4">
            <w:pPr>
              <w:jc w:val="center"/>
              <w:rPr>
                <w:rFonts w:ascii="Times New Roman" w:hAnsi="Times New Roman" w:cstheme="majorHAnsi"/>
                <w:noProof/>
                <w:color w:val="FFFFFF" w:themeColor="background1"/>
              </w:rPr>
            </w:pPr>
            <w:r w:rsidRPr="00667436">
              <w:rPr>
                <w:rFonts w:ascii="Times New Roman" w:hAnsi="Times New Roman"/>
                <w:color w:val="FFFFFF" w:themeColor="background1"/>
              </w:rPr>
              <w:t>INFRASTRUCTURE</w:t>
            </w:r>
          </w:p>
          <w:p w14:paraId="429ACA87" w14:textId="77777777" w:rsidR="0037695C" w:rsidRPr="00667436" w:rsidRDefault="0037695C" w:rsidP="00C73DA4">
            <w:pPr>
              <w:jc w:val="center"/>
              <w:rPr>
                <w:rFonts w:ascii="Times New Roman" w:hAnsi="Times New Roman" w:cstheme="majorHAnsi"/>
                <w:noProof/>
                <w:color w:val="FFFFFF" w:themeColor="background1"/>
              </w:rPr>
            </w:pPr>
          </w:p>
        </w:tc>
      </w:tr>
      <w:tr w:rsidR="00587C69" w:rsidRPr="0007534C" w14:paraId="21AE57EB" w14:textId="77777777" w:rsidTr="00587C69">
        <w:tc>
          <w:tcPr>
            <w:tcW w:w="1204" w:type="pct"/>
            <w:tcBorders>
              <w:top w:val="nil"/>
            </w:tcBorders>
            <w:shd w:val="clear" w:color="auto" w:fill="008080"/>
          </w:tcPr>
          <w:p w14:paraId="2950FCB4" w14:textId="77777777" w:rsidR="0037695C" w:rsidRPr="00667436" w:rsidRDefault="0037695C" w:rsidP="00C73DA4">
            <w:pPr>
              <w:jc w:val="center"/>
              <w:rPr>
                <w:rFonts w:ascii="Times New Roman" w:hAnsi="Times New Roman" w:cstheme="majorHAnsi"/>
                <w:noProof/>
                <w:color w:val="FFFFFF" w:themeColor="background1"/>
              </w:rPr>
            </w:pPr>
            <w:r w:rsidRPr="00667436">
              <w:rPr>
                <w:rFonts w:ascii="Times New Roman" w:hAnsi="Times New Roman"/>
                <w:color w:val="FFFFFF" w:themeColor="background1"/>
              </w:rPr>
              <w:t>SKILLS</w:t>
            </w:r>
          </w:p>
          <w:p w14:paraId="22FB57E4" w14:textId="77777777" w:rsidR="0037695C" w:rsidRPr="00667436" w:rsidRDefault="0037695C" w:rsidP="00C73DA4">
            <w:pPr>
              <w:jc w:val="center"/>
              <w:rPr>
                <w:rFonts w:ascii="Times New Roman" w:hAnsi="Times New Roman" w:cstheme="majorHAnsi"/>
                <w:noProof/>
                <w:color w:val="FFFFFF" w:themeColor="background1"/>
              </w:rPr>
            </w:pPr>
            <w:r w:rsidRPr="00667436">
              <w:rPr>
                <w:rFonts w:ascii="Times New Roman" w:hAnsi="Times New Roman"/>
                <w:color w:val="FFFFFF" w:themeColor="background1"/>
              </w:rPr>
              <w:t>RETRAINING</w:t>
            </w:r>
          </w:p>
          <w:p w14:paraId="1F6778C8" w14:textId="77777777" w:rsidR="0037695C" w:rsidRPr="00667436" w:rsidRDefault="0037695C" w:rsidP="00C73DA4">
            <w:pPr>
              <w:jc w:val="center"/>
              <w:rPr>
                <w:rFonts w:ascii="Times New Roman" w:hAnsi="Times New Roman" w:cstheme="majorHAnsi"/>
                <w:b/>
                <w:bCs/>
                <w:noProof/>
                <w:color w:val="FFFFFF" w:themeColor="background1"/>
              </w:rPr>
            </w:pPr>
          </w:p>
        </w:tc>
        <w:tc>
          <w:tcPr>
            <w:tcW w:w="1014" w:type="pct"/>
            <w:tcBorders>
              <w:top w:val="nil"/>
            </w:tcBorders>
            <w:shd w:val="clear" w:color="auto" w:fill="008080"/>
          </w:tcPr>
          <w:p w14:paraId="5F9157E9" w14:textId="77777777" w:rsidR="0037695C" w:rsidRPr="00667436" w:rsidRDefault="0037695C" w:rsidP="00C73DA4">
            <w:pPr>
              <w:jc w:val="center"/>
              <w:rPr>
                <w:rFonts w:ascii="Times New Roman" w:hAnsi="Times New Roman" w:cstheme="majorHAnsi"/>
                <w:noProof/>
                <w:color w:val="FFFFFF" w:themeColor="background1"/>
              </w:rPr>
            </w:pPr>
            <w:r w:rsidRPr="00667436">
              <w:rPr>
                <w:rFonts w:ascii="Times New Roman" w:hAnsi="Times New Roman"/>
                <w:color w:val="FFFFFF" w:themeColor="background1"/>
              </w:rPr>
              <w:t>NEW PRODUCTS</w:t>
            </w:r>
          </w:p>
          <w:p w14:paraId="65E67BE1" w14:textId="77777777" w:rsidR="0037695C" w:rsidRPr="00667436" w:rsidRDefault="0037695C" w:rsidP="00C73DA4">
            <w:pPr>
              <w:jc w:val="center"/>
              <w:rPr>
                <w:rFonts w:ascii="Times New Roman" w:hAnsi="Times New Roman" w:cstheme="majorHAnsi"/>
                <w:noProof/>
                <w:color w:val="FFFFFF" w:themeColor="background1"/>
              </w:rPr>
            </w:pPr>
            <w:r w:rsidRPr="00667436">
              <w:rPr>
                <w:rFonts w:ascii="Times New Roman" w:hAnsi="Times New Roman"/>
                <w:color w:val="FFFFFF" w:themeColor="background1"/>
              </w:rPr>
              <w:t>DIGITISATION</w:t>
            </w:r>
          </w:p>
          <w:p w14:paraId="562B58B4" w14:textId="77777777" w:rsidR="0037695C" w:rsidRPr="00667436" w:rsidRDefault="0037695C" w:rsidP="00C73DA4">
            <w:pPr>
              <w:jc w:val="center"/>
              <w:rPr>
                <w:rFonts w:ascii="Times New Roman" w:hAnsi="Times New Roman" w:cstheme="majorHAnsi"/>
                <w:b/>
                <w:bCs/>
                <w:noProof/>
                <w:color w:val="FFFFFF" w:themeColor="background1"/>
              </w:rPr>
            </w:pPr>
          </w:p>
        </w:tc>
        <w:tc>
          <w:tcPr>
            <w:tcW w:w="1058" w:type="pct"/>
            <w:tcBorders>
              <w:top w:val="nil"/>
            </w:tcBorders>
            <w:shd w:val="clear" w:color="auto" w:fill="008080"/>
          </w:tcPr>
          <w:p w14:paraId="57F6D5CB" w14:textId="77777777" w:rsidR="0037695C" w:rsidRPr="00667436" w:rsidRDefault="0037695C" w:rsidP="00C73DA4">
            <w:pPr>
              <w:jc w:val="center"/>
              <w:rPr>
                <w:rFonts w:ascii="Times New Roman" w:hAnsi="Times New Roman" w:cstheme="majorHAnsi"/>
                <w:noProof/>
                <w:color w:val="FFFFFF" w:themeColor="background1"/>
              </w:rPr>
            </w:pPr>
            <w:r w:rsidRPr="00667436">
              <w:rPr>
                <w:rFonts w:ascii="Times New Roman" w:hAnsi="Times New Roman"/>
                <w:color w:val="FFFFFF" w:themeColor="background1"/>
              </w:rPr>
              <w:t>MARKETS</w:t>
            </w:r>
          </w:p>
          <w:p w14:paraId="3374B5DF" w14:textId="77777777" w:rsidR="0037695C" w:rsidRPr="00667436" w:rsidRDefault="0037695C" w:rsidP="00C73DA4">
            <w:pPr>
              <w:jc w:val="center"/>
              <w:rPr>
                <w:rFonts w:ascii="Times New Roman" w:hAnsi="Times New Roman" w:cstheme="majorHAnsi"/>
                <w:noProof/>
                <w:color w:val="FFFFFF" w:themeColor="background1"/>
              </w:rPr>
            </w:pPr>
            <w:r w:rsidRPr="00667436">
              <w:rPr>
                <w:rFonts w:ascii="Times New Roman" w:hAnsi="Times New Roman"/>
                <w:color w:val="FFFFFF" w:themeColor="background1"/>
              </w:rPr>
              <w:t>ENVIRONMENT</w:t>
            </w:r>
          </w:p>
          <w:p w14:paraId="1F71FFC9" w14:textId="77777777" w:rsidR="0037695C" w:rsidRPr="00667436" w:rsidRDefault="0037695C" w:rsidP="00C73DA4">
            <w:pPr>
              <w:jc w:val="center"/>
              <w:rPr>
                <w:rFonts w:ascii="Times New Roman" w:hAnsi="Times New Roman" w:cstheme="majorHAnsi"/>
                <w:b/>
                <w:bCs/>
                <w:noProof/>
                <w:color w:val="FFFFFF" w:themeColor="background1"/>
              </w:rPr>
            </w:pPr>
          </w:p>
        </w:tc>
        <w:tc>
          <w:tcPr>
            <w:tcW w:w="836" w:type="pct"/>
            <w:tcBorders>
              <w:top w:val="nil"/>
            </w:tcBorders>
            <w:shd w:val="clear" w:color="auto" w:fill="008080"/>
          </w:tcPr>
          <w:p w14:paraId="736E7857" w14:textId="77777777" w:rsidR="0037695C" w:rsidRPr="00667436" w:rsidRDefault="0037695C" w:rsidP="00C73DA4">
            <w:pPr>
              <w:jc w:val="center"/>
              <w:rPr>
                <w:rFonts w:ascii="Times New Roman" w:hAnsi="Times New Roman" w:cstheme="majorHAnsi"/>
                <w:noProof/>
                <w:color w:val="FFFFFF" w:themeColor="background1"/>
              </w:rPr>
            </w:pPr>
            <w:r w:rsidRPr="00667436">
              <w:rPr>
                <w:rFonts w:ascii="Times New Roman" w:hAnsi="Times New Roman"/>
                <w:color w:val="FFFFFF" w:themeColor="background1"/>
              </w:rPr>
              <w:t>PUBLIC</w:t>
            </w:r>
          </w:p>
          <w:p w14:paraId="700B95E4" w14:textId="77777777" w:rsidR="0037695C" w:rsidRPr="00667436" w:rsidRDefault="0037695C" w:rsidP="00C73DA4">
            <w:pPr>
              <w:jc w:val="center"/>
              <w:rPr>
                <w:rFonts w:ascii="Times New Roman" w:hAnsi="Times New Roman" w:cstheme="majorHAnsi"/>
                <w:noProof/>
                <w:color w:val="FFFFFF" w:themeColor="background1"/>
              </w:rPr>
            </w:pPr>
            <w:r w:rsidRPr="00667436">
              <w:rPr>
                <w:rFonts w:ascii="Times New Roman" w:hAnsi="Times New Roman"/>
                <w:color w:val="FFFFFF" w:themeColor="background1"/>
              </w:rPr>
              <w:t>PRIVATE</w:t>
            </w:r>
          </w:p>
          <w:p w14:paraId="07824870" w14:textId="77777777" w:rsidR="0037695C" w:rsidRPr="00667436" w:rsidRDefault="0037695C" w:rsidP="00C73DA4">
            <w:pPr>
              <w:jc w:val="center"/>
              <w:rPr>
                <w:rFonts w:ascii="Times New Roman" w:hAnsi="Times New Roman" w:cstheme="majorHAnsi"/>
                <w:b/>
                <w:bCs/>
                <w:noProof/>
                <w:color w:val="FFFFFF" w:themeColor="background1"/>
              </w:rPr>
            </w:pPr>
          </w:p>
        </w:tc>
        <w:tc>
          <w:tcPr>
            <w:tcW w:w="887" w:type="pct"/>
            <w:tcBorders>
              <w:top w:val="nil"/>
            </w:tcBorders>
            <w:shd w:val="clear" w:color="auto" w:fill="008080"/>
          </w:tcPr>
          <w:p w14:paraId="2C21A6DD" w14:textId="77777777" w:rsidR="0037695C" w:rsidRPr="00667436" w:rsidRDefault="0037695C" w:rsidP="00C73DA4">
            <w:pPr>
              <w:jc w:val="center"/>
              <w:rPr>
                <w:rFonts w:ascii="Times New Roman" w:hAnsi="Times New Roman" w:cstheme="majorHAnsi"/>
                <w:noProof/>
                <w:color w:val="FFFFFF" w:themeColor="background1"/>
              </w:rPr>
            </w:pPr>
            <w:r w:rsidRPr="00667436">
              <w:rPr>
                <w:rFonts w:ascii="Times New Roman" w:hAnsi="Times New Roman"/>
                <w:color w:val="FFFFFF" w:themeColor="background1"/>
              </w:rPr>
              <w:t>BOOSTING OF ECONOMY</w:t>
            </w:r>
          </w:p>
          <w:p w14:paraId="220B2C47" w14:textId="77777777" w:rsidR="0037695C" w:rsidRPr="00667436" w:rsidRDefault="0037695C" w:rsidP="00C73DA4">
            <w:pPr>
              <w:jc w:val="center"/>
              <w:rPr>
                <w:rFonts w:ascii="Times New Roman" w:hAnsi="Times New Roman" w:cstheme="majorHAnsi"/>
                <w:b/>
                <w:bCs/>
                <w:noProof/>
                <w:color w:val="FFFFFF" w:themeColor="background1"/>
              </w:rPr>
            </w:pPr>
          </w:p>
        </w:tc>
      </w:tr>
    </w:tbl>
    <w:p w14:paraId="01CF3ACD" w14:textId="77777777" w:rsidR="0095676F" w:rsidRPr="0007534C" w:rsidRDefault="0095676F" w:rsidP="00C73DA4">
      <w:pPr>
        <w:spacing w:after="0" w:line="240" w:lineRule="auto"/>
        <w:jc w:val="both"/>
        <w:rPr>
          <w:rFonts w:ascii="Times New Roman" w:hAnsi="Times New Roman" w:cstheme="majorBidi"/>
          <w:b/>
          <w:bCs/>
          <w:noProof/>
          <w:color w:val="008080"/>
          <w:sz w:val="24"/>
          <w:szCs w:val="24"/>
          <w:u w:val="single"/>
        </w:rPr>
      </w:pPr>
    </w:p>
    <w:p w14:paraId="386F87B9" w14:textId="5A2969DD" w:rsidR="0037695C" w:rsidRPr="0007534C" w:rsidRDefault="0037695C" w:rsidP="00C73DA4">
      <w:pPr>
        <w:spacing w:after="0" w:line="240" w:lineRule="auto"/>
        <w:jc w:val="center"/>
        <w:rPr>
          <w:rFonts w:ascii="Times New Roman" w:hAnsi="Times New Roman" w:cstheme="majorBidi"/>
          <w:b/>
          <w:bCs/>
          <w:noProof/>
          <w:color w:val="008080"/>
          <w:sz w:val="24"/>
          <w:szCs w:val="24"/>
          <w:u w:val="single"/>
        </w:rPr>
      </w:pPr>
      <w:r>
        <w:rPr>
          <w:rFonts w:ascii="Times New Roman" w:hAnsi="Times New Roman"/>
          <w:b/>
          <w:bCs/>
          <w:color w:val="008080"/>
          <w:sz w:val="24"/>
          <w:szCs w:val="24"/>
          <w:u w:val="single"/>
        </w:rPr>
        <w:t>RESULTS TO BE ACHIEVED BY 2023</w:t>
      </w:r>
    </w:p>
    <w:tbl>
      <w:tblPr>
        <w:tblStyle w:val="Reatabula"/>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CellMar>
          <w:top w:w="28" w:type="dxa"/>
          <w:left w:w="28" w:type="dxa"/>
          <w:bottom w:w="28" w:type="dxa"/>
          <w:right w:w="28" w:type="dxa"/>
        </w:tblCellMar>
        <w:tblLook w:val="04A0" w:firstRow="1" w:lastRow="0" w:firstColumn="1" w:lastColumn="0" w:noHBand="0" w:noVBand="1"/>
      </w:tblPr>
      <w:tblGrid>
        <w:gridCol w:w="1646"/>
        <w:gridCol w:w="1728"/>
        <w:gridCol w:w="1610"/>
        <w:gridCol w:w="1862"/>
        <w:gridCol w:w="2135"/>
      </w:tblGrid>
      <w:tr w:rsidR="0037695C" w:rsidRPr="0007534C" w14:paraId="463B2E4C" w14:textId="77777777" w:rsidTr="00587C69">
        <w:tc>
          <w:tcPr>
            <w:tcW w:w="926" w:type="pct"/>
          </w:tcPr>
          <w:p w14:paraId="29B68446" w14:textId="77777777" w:rsidR="0037695C" w:rsidRPr="0007534C" w:rsidRDefault="0037695C" w:rsidP="00C73DA4">
            <w:pPr>
              <w:jc w:val="center"/>
              <w:rPr>
                <w:rFonts w:ascii="Times New Roman" w:hAnsi="Times New Roman" w:cstheme="majorHAnsi"/>
                <w:b/>
                <w:bCs/>
                <w:noProof/>
                <w:color w:val="008080"/>
                <w:sz w:val="24"/>
                <w:szCs w:val="52"/>
              </w:rPr>
            </w:pPr>
            <w:r>
              <w:rPr>
                <w:rFonts w:ascii="Times New Roman" w:hAnsi="Times New Roman"/>
                <w:b/>
                <w:bCs/>
                <w:color w:val="008080"/>
                <w:sz w:val="24"/>
                <w:szCs w:val="52"/>
              </w:rPr>
              <w:t>165</w:t>
            </w:r>
          </w:p>
        </w:tc>
        <w:tc>
          <w:tcPr>
            <w:tcW w:w="924" w:type="pct"/>
          </w:tcPr>
          <w:p w14:paraId="59FD3085" w14:textId="77777777" w:rsidR="0037695C" w:rsidRPr="0007534C" w:rsidRDefault="0037695C" w:rsidP="00C73DA4">
            <w:pPr>
              <w:jc w:val="center"/>
              <w:rPr>
                <w:rFonts w:ascii="Times New Roman" w:hAnsi="Times New Roman" w:cstheme="majorHAnsi"/>
                <w:b/>
                <w:bCs/>
                <w:noProof/>
                <w:color w:val="008080"/>
                <w:sz w:val="24"/>
                <w:szCs w:val="52"/>
              </w:rPr>
            </w:pPr>
            <w:r>
              <w:rPr>
                <w:rFonts w:ascii="Times New Roman" w:hAnsi="Times New Roman"/>
                <w:b/>
                <w:bCs/>
                <w:color w:val="008080"/>
                <w:sz w:val="24"/>
                <w:szCs w:val="52"/>
              </w:rPr>
              <w:t>300</w:t>
            </w:r>
          </w:p>
        </w:tc>
        <w:tc>
          <w:tcPr>
            <w:tcW w:w="906" w:type="pct"/>
          </w:tcPr>
          <w:p w14:paraId="613B35E8" w14:textId="77777777" w:rsidR="0037695C" w:rsidRPr="0007534C" w:rsidRDefault="0037695C" w:rsidP="00C73DA4">
            <w:pPr>
              <w:jc w:val="center"/>
              <w:rPr>
                <w:rFonts w:ascii="Times New Roman" w:hAnsi="Times New Roman" w:cstheme="majorHAnsi"/>
                <w:b/>
                <w:bCs/>
                <w:noProof/>
                <w:color w:val="008080"/>
                <w:sz w:val="24"/>
                <w:szCs w:val="52"/>
              </w:rPr>
            </w:pPr>
            <w:r>
              <w:rPr>
                <w:rFonts w:ascii="Times New Roman" w:hAnsi="Times New Roman"/>
                <w:b/>
                <w:bCs/>
                <w:color w:val="008080"/>
                <w:sz w:val="24"/>
                <w:szCs w:val="52"/>
              </w:rPr>
              <w:t>30</w:t>
            </w:r>
          </w:p>
        </w:tc>
        <w:tc>
          <w:tcPr>
            <w:tcW w:w="1046" w:type="pct"/>
          </w:tcPr>
          <w:p w14:paraId="378FEC15" w14:textId="77777777" w:rsidR="0037695C" w:rsidRPr="0007534C" w:rsidRDefault="0037695C" w:rsidP="00C73DA4">
            <w:pPr>
              <w:jc w:val="center"/>
              <w:rPr>
                <w:rFonts w:ascii="Times New Roman" w:hAnsi="Times New Roman" w:cstheme="majorHAnsi"/>
                <w:b/>
                <w:bCs/>
                <w:noProof/>
                <w:color w:val="008080"/>
                <w:sz w:val="24"/>
                <w:szCs w:val="52"/>
              </w:rPr>
            </w:pPr>
            <w:r>
              <w:rPr>
                <w:rFonts w:ascii="Times New Roman" w:hAnsi="Times New Roman"/>
                <w:b/>
                <w:bCs/>
                <w:color w:val="008080"/>
                <w:sz w:val="24"/>
                <w:szCs w:val="52"/>
              </w:rPr>
              <w:t>1.3</w:t>
            </w:r>
          </w:p>
        </w:tc>
        <w:tc>
          <w:tcPr>
            <w:tcW w:w="1198" w:type="pct"/>
          </w:tcPr>
          <w:p w14:paraId="2760C390" w14:textId="77777777" w:rsidR="0037695C" w:rsidRPr="0007534C" w:rsidRDefault="0037695C" w:rsidP="00C73DA4">
            <w:pPr>
              <w:jc w:val="center"/>
              <w:rPr>
                <w:rFonts w:ascii="Times New Roman" w:hAnsi="Times New Roman" w:cstheme="majorHAnsi"/>
                <w:b/>
                <w:bCs/>
                <w:noProof/>
                <w:color w:val="008080"/>
                <w:sz w:val="24"/>
                <w:szCs w:val="52"/>
              </w:rPr>
            </w:pPr>
            <w:r>
              <w:rPr>
                <w:rFonts w:ascii="Times New Roman" w:hAnsi="Times New Roman"/>
                <w:b/>
                <w:bCs/>
                <w:color w:val="008080"/>
                <w:sz w:val="24"/>
                <w:szCs w:val="52"/>
              </w:rPr>
              <w:t>2.2</w:t>
            </w:r>
          </w:p>
        </w:tc>
      </w:tr>
      <w:tr w:rsidR="0037695C" w:rsidRPr="0007534C" w14:paraId="0D5689F3" w14:textId="77777777" w:rsidTr="00587C69">
        <w:tc>
          <w:tcPr>
            <w:tcW w:w="926" w:type="pct"/>
          </w:tcPr>
          <w:p w14:paraId="676C0248" w14:textId="77777777" w:rsidR="0037695C" w:rsidRPr="0007534C" w:rsidRDefault="0037695C" w:rsidP="00C73DA4">
            <w:pPr>
              <w:jc w:val="center"/>
              <w:rPr>
                <w:rFonts w:ascii="Times New Roman" w:hAnsi="Times New Roman" w:cstheme="majorHAnsi"/>
                <w:noProof/>
                <w:color w:val="008080"/>
                <w:sz w:val="24"/>
                <w:szCs w:val="18"/>
              </w:rPr>
            </w:pPr>
            <w:r>
              <w:rPr>
                <w:rFonts w:ascii="Times New Roman" w:hAnsi="Times New Roman"/>
                <w:color w:val="008080"/>
                <w:sz w:val="24"/>
                <w:szCs w:val="18"/>
              </w:rPr>
              <w:t>thousand</w:t>
            </w:r>
          </w:p>
        </w:tc>
        <w:tc>
          <w:tcPr>
            <w:tcW w:w="924" w:type="pct"/>
          </w:tcPr>
          <w:p w14:paraId="35A07AD8" w14:textId="77777777" w:rsidR="0037695C" w:rsidRPr="0007534C" w:rsidRDefault="0037695C" w:rsidP="00C73DA4">
            <w:pPr>
              <w:jc w:val="center"/>
              <w:rPr>
                <w:rFonts w:ascii="Times New Roman" w:hAnsi="Times New Roman" w:cstheme="majorHAnsi"/>
                <w:noProof/>
                <w:color w:val="008080"/>
                <w:sz w:val="24"/>
                <w:szCs w:val="18"/>
              </w:rPr>
            </w:pPr>
            <w:r>
              <w:rPr>
                <w:rFonts w:ascii="Times New Roman" w:hAnsi="Times New Roman"/>
                <w:color w:val="008080"/>
                <w:sz w:val="24"/>
                <w:szCs w:val="18"/>
              </w:rPr>
              <w:t>million EUR</w:t>
            </w:r>
          </w:p>
        </w:tc>
        <w:tc>
          <w:tcPr>
            <w:tcW w:w="906" w:type="pct"/>
          </w:tcPr>
          <w:p w14:paraId="68957F84" w14:textId="77777777" w:rsidR="0037695C" w:rsidRPr="0007534C" w:rsidRDefault="0037695C" w:rsidP="00C73DA4">
            <w:pPr>
              <w:jc w:val="center"/>
              <w:rPr>
                <w:rFonts w:ascii="Times New Roman" w:hAnsi="Times New Roman" w:cstheme="majorHAnsi"/>
                <w:noProof/>
                <w:color w:val="008080"/>
                <w:sz w:val="24"/>
                <w:szCs w:val="18"/>
              </w:rPr>
            </w:pPr>
            <w:r>
              <w:rPr>
                <w:rFonts w:ascii="Times New Roman" w:hAnsi="Times New Roman"/>
                <w:color w:val="008080"/>
                <w:sz w:val="24"/>
                <w:szCs w:val="18"/>
              </w:rPr>
              <w:t>% per year</w:t>
            </w:r>
          </w:p>
        </w:tc>
        <w:tc>
          <w:tcPr>
            <w:tcW w:w="1046" w:type="pct"/>
          </w:tcPr>
          <w:p w14:paraId="4A49DCFE" w14:textId="77777777" w:rsidR="0037695C" w:rsidRPr="0007534C" w:rsidRDefault="0037695C" w:rsidP="00C73DA4">
            <w:pPr>
              <w:jc w:val="center"/>
              <w:rPr>
                <w:rFonts w:ascii="Times New Roman" w:hAnsi="Times New Roman" w:cstheme="majorHAnsi"/>
                <w:noProof/>
                <w:color w:val="008080"/>
                <w:sz w:val="24"/>
                <w:szCs w:val="18"/>
              </w:rPr>
            </w:pPr>
            <w:r>
              <w:rPr>
                <w:rFonts w:ascii="Times New Roman" w:hAnsi="Times New Roman"/>
                <w:color w:val="008080"/>
                <w:sz w:val="24"/>
                <w:szCs w:val="18"/>
              </w:rPr>
              <w:t>billion EUR</w:t>
            </w:r>
          </w:p>
        </w:tc>
        <w:tc>
          <w:tcPr>
            <w:tcW w:w="1198" w:type="pct"/>
          </w:tcPr>
          <w:p w14:paraId="0EAFE7A6" w14:textId="77777777" w:rsidR="0037695C" w:rsidRPr="0007534C" w:rsidRDefault="0037695C" w:rsidP="00C73DA4">
            <w:pPr>
              <w:jc w:val="center"/>
              <w:rPr>
                <w:rFonts w:ascii="Times New Roman" w:hAnsi="Times New Roman" w:cstheme="majorHAnsi"/>
                <w:noProof/>
                <w:color w:val="008080"/>
                <w:sz w:val="24"/>
                <w:szCs w:val="18"/>
              </w:rPr>
            </w:pPr>
            <w:r>
              <w:rPr>
                <w:rFonts w:ascii="Times New Roman" w:hAnsi="Times New Roman"/>
                <w:color w:val="008080"/>
                <w:sz w:val="24"/>
                <w:szCs w:val="18"/>
              </w:rPr>
              <w:t>billion EUR per year</w:t>
            </w:r>
          </w:p>
        </w:tc>
      </w:tr>
      <w:tr w:rsidR="0037695C" w:rsidRPr="0007534C" w14:paraId="547D12AE" w14:textId="77777777" w:rsidTr="005272E1">
        <w:tc>
          <w:tcPr>
            <w:tcW w:w="926" w:type="pct"/>
            <w:shd w:val="clear" w:color="auto" w:fill="008080"/>
            <w:vAlign w:val="center"/>
          </w:tcPr>
          <w:p w14:paraId="588B619D" w14:textId="77777777" w:rsidR="0037695C" w:rsidRPr="00667436" w:rsidRDefault="0037695C" w:rsidP="00C73DA4">
            <w:pPr>
              <w:jc w:val="center"/>
              <w:rPr>
                <w:rFonts w:ascii="Times New Roman" w:eastAsia="Calibri" w:hAnsi="Times New Roman" w:cstheme="majorHAnsi"/>
                <w:noProof/>
                <w:color w:val="FFFFFF" w:themeColor="background1"/>
                <w:szCs w:val="20"/>
              </w:rPr>
            </w:pPr>
            <w:r w:rsidRPr="00667436">
              <w:rPr>
                <w:rFonts w:ascii="Times New Roman" w:hAnsi="Times New Roman"/>
                <w:color w:val="FFFFFF" w:themeColor="background1"/>
                <w:szCs w:val="20"/>
              </w:rPr>
              <w:t>NUMBER OF PERSONS INVOLVED IN ADULT EDUCATION</w:t>
            </w:r>
          </w:p>
        </w:tc>
        <w:tc>
          <w:tcPr>
            <w:tcW w:w="924" w:type="pct"/>
            <w:shd w:val="clear" w:color="auto" w:fill="008080"/>
            <w:vAlign w:val="center"/>
          </w:tcPr>
          <w:p w14:paraId="2991A1F6" w14:textId="77777777" w:rsidR="0037695C" w:rsidRPr="00667436" w:rsidRDefault="0037695C" w:rsidP="00C73DA4">
            <w:pPr>
              <w:jc w:val="center"/>
              <w:rPr>
                <w:rFonts w:ascii="Times New Roman" w:eastAsia="Calibri" w:hAnsi="Times New Roman" w:cstheme="majorHAnsi"/>
                <w:noProof/>
                <w:color w:val="FFFFFF" w:themeColor="background1"/>
                <w:szCs w:val="20"/>
              </w:rPr>
            </w:pPr>
            <w:r w:rsidRPr="00667436">
              <w:rPr>
                <w:rFonts w:ascii="Times New Roman" w:hAnsi="Times New Roman"/>
                <w:color w:val="FFFFFF" w:themeColor="background1"/>
                <w:szCs w:val="20"/>
              </w:rPr>
              <w:t>EXPENDITURES OF PRIVATE SECTOR ENTERPRISES FOR R&amp;D</w:t>
            </w:r>
          </w:p>
        </w:tc>
        <w:tc>
          <w:tcPr>
            <w:tcW w:w="906" w:type="pct"/>
            <w:shd w:val="clear" w:color="auto" w:fill="008080"/>
            <w:vAlign w:val="center"/>
          </w:tcPr>
          <w:p w14:paraId="2143C0CB" w14:textId="77777777" w:rsidR="0037695C" w:rsidRPr="00667436" w:rsidRDefault="0037695C" w:rsidP="00C73DA4">
            <w:pPr>
              <w:jc w:val="center"/>
              <w:rPr>
                <w:rFonts w:ascii="Times New Roman" w:eastAsia="Calibri" w:hAnsi="Times New Roman" w:cstheme="majorHAnsi"/>
                <w:noProof/>
                <w:color w:val="FFFFFF" w:themeColor="background1"/>
                <w:szCs w:val="20"/>
              </w:rPr>
            </w:pPr>
            <w:r w:rsidRPr="00667436">
              <w:rPr>
                <w:rFonts w:ascii="Times New Roman" w:hAnsi="Times New Roman"/>
                <w:color w:val="FFFFFF" w:themeColor="background1"/>
                <w:szCs w:val="20"/>
              </w:rPr>
              <w:t>INCREASE IN THE EXPORT AMOUNT BY THE ENTERPRISES RECEIVING EXPORT AID</w:t>
            </w:r>
          </w:p>
        </w:tc>
        <w:tc>
          <w:tcPr>
            <w:tcW w:w="1046" w:type="pct"/>
            <w:shd w:val="clear" w:color="auto" w:fill="008080"/>
            <w:vAlign w:val="center"/>
          </w:tcPr>
          <w:p w14:paraId="46030015" w14:textId="77777777" w:rsidR="0037695C" w:rsidRPr="00667436" w:rsidRDefault="0037695C" w:rsidP="00C73DA4">
            <w:pPr>
              <w:jc w:val="center"/>
              <w:rPr>
                <w:rFonts w:ascii="Times New Roman" w:eastAsia="Calibri" w:hAnsi="Times New Roman" w:cstheme="majorHAnsi"/>
                <w:noProof/>
                <w:color w:val="FFFFFF" w:themeColor="background1"/>
                <w:szCs w:val="20"/>
              </w:rPr>
            </w:pPr>
            <w:r w:rsidRPr="00667436">
              <w:rPr>
                <w:rFonts w:ascii="Times New Roman" w:hAnsi="Times New Roman"/>
                <w:color w:val="FFFFFF" w:themeColor="background1"/>
                <w:szCs w:val="20"/>
              </w:rPr>
              <w:t xml:space="preserve">MARKET FAILURES IN THE FIELD OF CREDITING AND GUARANTEES HAVE BEEN ELIMINATED </w:t>
            </w:r>
            <w:r w:rsidRPr="00667436">
              <w:rPr>
                <w:rFonts w:ascii="Times New Roman" w:hAnsi="Times New Roman"/>
                <w:color w:val="FFFFFF" w:themeColor="background1"/>
                <w:szCs w:val="20"/>
              </w:rPr>
              <w:lastRenderedPageBreak/>
              <w:t>AND THE PRIVATE SECTOR LEVERAGE HAS BEEN TRIPPLED</w:t>
            </w:r>
          </w:p>
        </w:tc>
        <w:tc>
          <w:tcPr>
            <w:tcW w:w="1198" w:type="pct"/>
            <w:shd w:val="clear" w:color="auto" w:fill="008080"/>
            <w:vAlign w:val="center"/>
          </w:tcPr>
          <w:p w14:paraId="7F17F0C8" w14:textId="77777777" w:rsidR="0037695C" w:rsidRPr="00667436" w:rsidRDefault="0037695C" w:rsidP="00C73DA4">
            <w:pPr>
              <w:jc w:val="center"/>
              <w:rPr>
                <w:rFonts w:ascii="Times New Roman" w:eastAsia="Calibri" w:hAnsi="Times New Roman" w:cstheme="majorHAnsi"/>
                <w:noProof/>
                <w:color w:val="FFFFFF" w:themeColor="background1"/>
                <w:szCs w:val="20"/>
              </w:rPr>
            </w:pPr>
            <w:r w:rsidRPr="00667436">
              <w:rPr>
                <w:rFonts w:ascii="Times New Roman" w:hAnsi="Times New Roman"/>
                <w:color w:val="FFFFFF" w:themeColor="background1"/>
                <w:szCs w:val="20"/>
              </w:rPr>
              <w:lastRenderedPageBreak/>
              <w:t>PUBLIC AND PRIVATE INVESTMENTS IN INFRASTRUCTURE</w:t>
            </w:r>
          </w:p>
        </w:tc>
      </w:tr>
    </w:tbl>
    <w:p w14:paraId="7922AAED" w14:textId="107BB1AF" w:rsidR="00587C69" w:rsidRPr="0007534C" w:rsidRDefault="00587C69" w:rsidP="00C73DA4">
      <w:pPr>
        <w:pStyle w:val="Virsraksts1"/>
        <w:spacing w:before="0" w:beforeAutospacing="0" w:after="0" w:afterAutospacing="0"/>
        <w:jc w:val="both"/>
        <w:rPr>
          <w:rFonts w:cstheme="majorHAnsi"/>
          <w:noProof/>
          <w:color w:val="008080"/>
          <w:kern w:val="0"/>
          <w:sz w:val="24"/>
          <w:szCs w:val="32"/>
        </w:rPr>
      </w:pPr>
    </w:p>
    <w:p w14:paraId="745C4031" w14:textId="77777777" w:rsidR="00587C69" w:rsidRPr="0007534C" w:rsidRDefault="00587C69" w:rsidP="00C73DA4">
      <w:pPr>
        <w:spacing w:after="0"/>
        <w:rPr>
          <w:rFonts w:ascii="Times New Roman" w:eastAsia="Times New Roman" w:hAnsi="Times New Roman" w:cstheme="majorHAnsi"/>
          <w:b/>
          <w:bCs/>
          <w:noProof/>
          <w:color w:val="008080"/>
          <w:sz w:val="24"/>
          <w:szCs w:val="32"/>
        </w:rPr>
      </w:pPr>
      <w:r>
        <w:br w:type="page"/>
      </w:r>
    </w:p>
    <w:p w14:paraId="5D4277F3" w14:textId="5FC08E5F" w:rsidR="0037695C" w:rsidRPr="008E6DDF" w:rsidRDefault="0037695C" w:rsidP="00C73DA4">
      <w:pPr>
        <w:spacing w:after="0" w:line="240" w:lineRule="auto"/>
        <w:jc w:val="center"/>
        <w:rPr>
          <w:rFonts w:ascii="Times New Roman" w:hAnsi="Times New Roman" w:cs="Times New Roman"/>
          <w:b/>
          <w:bCs/>
          <w:color w:val="008080"/>
          <w:sz w:val="28"/>
          <w:szCs w:val="28"/>
        </w:rPr>
      </w:pPr>
      <w:r>
        <w:rPr>
          <w:rFonts w:ascii="Times New Roman" w:hAnsi="Times New Roman"/>
          <w:b/>
          <w:bCs/>
          <w:color w:val="008080"/>
          <w:sz w:val="28"/>
          <w:szCs w:val="28"/>
        </w:rPr>
        <w:lastRenderedPageBreak/>
        <w:t>Introduction</w:t>
      </w:r>
      <w:bookmarkEnd w:id="0"/>
    </w:p>
    <w:p w14:paraId="5A007DD7" w14:textId="77777777" w:rsidR="0037695C" w:rsidRPr="0007534C" w:rsidRDefault="0037695C" w:rsidP="00C73DA4">
      <w:pPr>
        <w:spacing w:after="0" w:line="240" w:lineRule="auto"/>
        <w:jc w:val="both"/>
        <w:rPr>
          <w:rFonts w:ascii="Times New Roman" w:hAnsi="Times New Roman" w:cstheme="majorHAnsi"/>
          <w:noProof/>
          <w:sz w:val="24"/>
          <w:szCs w:val="14"/>
        </w:rPr>
      </w:pPr>
    </w:p>
    <w:p w14:paraId="5FE895C4" w14:textId="77777777" w:rsidR="0037695C" w:rsidRPr="0007534C" w:rsidRDefault="0037695C" w:rsidP="00C73DA4">
      <w:pPr>
        <w:spacing w:after="0" w:line="240" w:lineRule="auto"/>
        <w:jc w:val="both"/>
        <w:rPr>
          <w:rFonts w:ascii="Times New Roman" w:hAnsi="Times New Roman" w:cstheme="majorHAnsi"/>
          <w:noProof/>
          <w:sz w:val="24"/>
        </w:rPr>
      </w:pPr>
      <w:r>
        <w:rPr>
          <w:rFonts w:ascii="Times New Roman" w:hAnsi="Times New Roman"/>
          <w:sz w:val="24"/>
        </w:rPr>
        <w:t>The informative report “Strategy for Latvia for the Reduction of the Consequences Caused by the COVID-19 Crisis” (hereinafter – the Informative Report) has been developed by the Economic Development Group (established by the Order No. 2020/1.2.1.-64 of the Prime Minister of 16 April 2020), referring to Cabinet Order No. 103 of 12 March 2020, Regarding Declaration of the Emergency Situation (</w:t>
      </w:r>
      <w:r>
        <w:rPr>
          <w:rFonts w:ascii="Times New Roman" w:hAnsi="Times New Roman"/>
          <w:i/>
          <w:iCs/>
          <w:sz w:val="24"/>
        </w:rPr>
        <w:t>Latvijas Vēstnesis</w:t>
      </w:r>
      <w:r>
        <w:rPr>
          <w:rFonts w:ascii="Times New Roman" w:hAnsi="Times New Roman"/>
          <w:sz w:val="24"/>
        </w:rPr>
        <w:t>, 2020, 51A, 52A, 52B, 54A, 56A, 60A, 62B, 62D, 64B, 66B, 69B, 71C, 75A, 78A, 79B, 82A).</w:t>
      </w:r>
    </w:p>
    <w:p w14:paraId="7C4CDA05" w14:textId="77777777" w:rsidR="00587C69" w:rsidRPr="0007534C" w:rsidRDefault="00587C69" w:rsidP="00C73DA4">
      <w:pPr>
        <w:shd w:val="clear" w:color="auto" w:fill="FFFFFF"/>
        <w:spacing w:after="0" w:line="240" w:lineRule="auto"/>
        <w:jc w:val="both"/>
        <w:rPr>
          <w:rFonts w:ascii="Times New Roman" w:eastAsia="Times New Roman" w:hAnsi="Times New Roman" w:cstheme="majorHAnsi"/>
          <w:noProof/>
          <w:color w:val="222222"/>
          <w:sz w:val="24"/>
          <w:lang w:eastAsia="en-GB"/>
        </w:rPr>
      </w:pPr>
    </w:p>
    <w:p w14:paraId="28A33099" w14:textId="77777777" w:rsidR="004C7501" w:rsidRPr="0007534C" w:rsidRDefault="0037695C" w:rsidP="00C73DA4">
      <w:pPr>
        <w:shd w:val="clear" w:color="auto" w:fill="FFFFFF"/>
        <w:spacing w:after="0" w:line="240" w:lineRule="auto"/>
        <w:jc w:val="both"/>
        <w:rPr>
          <w:rFonts w:ascii="Times New Roman" w:eastAsia="Times New Roman" w:hAnsi="Times New Roman" w:cstheme="majorHAnsi"/>
          <w:noProof/>
          <w:color w:val="222222"/>
          <w:sz w:val="24"/>
        </w:rPr>
      </w:pPr>
      <w:r>
        <w:rPr>
          <w:rFonts w:ascii="Times New Roman" w:hAnsi="Times New Roman"/>
          <w:color w:val="222222"/>
          <w:sz w:val="24"/>
        </w:rPr>
        <w:t>Times of crisis provide a great opportunity for rapid development if there is a clear strategy and action plan. This COVID-19 crisis has caused major uncertainty throughout the world. Latvia has successfully made the first steps in overcoming the health crisis of the virus. There are some ideas and first decisions as to the surviving the economic crisis. Now a clear strategy for overcoming the virus and economic crisis is necessary.</w:t>
      </w:r>
    </w:p>
    <w:p w14:paraId="147EC190" w14:textId="2F77F949" w:rsidR="00587C69" w:rsidRPr="0007534C" w:rsidRDefault="00587C69" w:rsidP="00C73DA4">
      <w:pPr>
        <w:shd w:val="clear" w:color="auto" w:fill="FFFFFF"/>
        <w:spacing w:after="0" w:line="240" w:lineRule="auto"/>
        <w:jc w:val="both"/>
        <w:rPr>
          <w:rFonts w:ascii="Times New Roman" w:eastAsia="Times New Roman" w:hAnsi="Times New Roman" w:cstheme="majorHAnsi"/>
          <w:noProof/>
          <w:color w:val="222222"/>
          <w:sz w:val="24"/>
          <w:lang w:eastAsia="en-GB"/>
        </w:rPr>
      </w:pPr>
    </w:p>
    <w:p w14:paraId="7127D3BD" w14:textId="0986D3FA" w:rsidR="0037695C" w:rsidRPr="0007534C" w:rsidRDefault="0037695C" w:rsidP="00C73DA4">
      <w:pPr>
        <w:shd w:val="clear" w:color="auto" w:fill="FFFFFF"/>
        <w:spacing w:after="0" w:line="240" w:lineRule="auto"/>
        <w:jc w:val="both"/>
        <w:rPr>
          <w:rFonts w:ascii="Times New Roman" w:eastAsia="Times New Roman" w:hAnsi="Times New Roman" w:cstheme="majorHAnsi"/>
          <w:noProof/>
          <w:color w:val="222222"/>
          <w:sz w:val="24"/>
        </w:rPr>
      </w:pPr>
      <w:r>
        <w:rPr>
          <w:rFonts w:ascii="Times New Roman" w:hAnsi="Times New Roman"/>
          <w:color w:val="222222"/>
          <w:sz w:val="24"/>
        </w:rPr>
        <w:t>Upon implementation of a clear strategy, Latvia will undergo rapid development. There are three steps for overcoming the crisis. The first step is to survive. The second step – to decide on the strategy after the crisis, the third step – to implement the rapid growth strategy.</w:t>
      </w:r>
    </w:p>
    <w:p w14:paraId="72BC0ABF" w14:textId="77777777" w:rsidR="00587C69" w:rsidRPr="0007534C" w:rsidRDefault="00587C69" w:rsidP="00C73DA4">
      <w:pPr>
        <w:spacing w:after="0" w:line="240" w:lineRule="auto"/>
        <w:jc w:val="both"/>
        <w:rPr>
          <w:rFonts w:ascii="Times New Roman" w:hAnsi="Times New Roman" w:cstheme="majorHAnsi"/>
          <w:noProof/>
          <w:sz w:val="24"/>
        </w:rPr>
      </w:pPr>
    </w:p>
    <w:p w14:paraId="793CBBA5" w14:textId="77777777" w:rsidR="004C7501" w:rsidRPr="0007534C" w:rsidRDefault="0037695C" w:rsidP="00C73DA4">
      <w:pPr>
        <w:spacing w:after="0" w:line="240" w:lineRule="auto"/>
        <w:jc w:val="both"/>
        <w:rPr>
          <w:rFonts w:ascii="Times New Roman" w:hAnsi="Times New Roman" w:cstheme="majorHAnsi"/>
          <w:noProof/>
          <w:sz w:val="24"/>
        </w:rPr>
      </w:pPr>
      <w:r>
        <w:rPr>
          <w:rFonts w:ascii="Times New Roman" w:hAnsi="Times New Roman"/>
          <w:sz w:val="24"/>
        </w:rPr>
        <w:t>The objective of the Informative Report is to create a strategic framework with a set of complex measures which would allow to overcome the economic crisis caused by the measures for the containment of COVID-19 and its impact, focusing not only on the stabilisation of the national economy but also on the use of growth opportunities created by the crisis.</w:t>
      </w:r>
    </w:p>
    <w:p w14:paraId="1BD35131" w14:textId="584BB4B2" w:rsidR="004C7501" w:rsidRDefault="0037695C" w:rsidP="00C73DA4">
      <w:pPr>
        <w:spacing w:after="0" w:line="240" w:lineRule="auto"/>
        <w:jc w:val="both"/>
        <w:rPr>
          <w:rFonts w:ascii="Times New Roman" w:hAnsi="Times New Roman"/>
          <w:sz w:val="24"/>
        </w:rPr>
      </w:pPr>
      <w:r>
        <w:rPr>
          <w:rFonts w:ascii="Times New Roman" w:hAnsi="Times New Roman"/>
          <w:b/>
          <w:sz w:val="24"/>
          <w:u w:val="single"/>
        </w:rPr>
        <w:t>Therefore, the strategy offered includes three consecutive steps – stabilisation of the national economy, reorientation and growth phase</w:t>
      </w:r>
      <w:r>
        <w:rPr>
          <w:rFonts w:ascii="Times New Roman" w:hAnsi="Times New Roman"/>
          <w:sz w:val="24"/>
        </w:rPr>
        <w:t>:</w:t>
      </w:r>
    </w:p>
    <w:p w14:paraId="6B5FF0CB" w14:textId="5AA59DAC" w:rsidR="00D431A5" w:rsidRDefault="00D431A5" w:rsidP="00C73DA4">
      <w:pPr>
        <w:spacing w:after="0" w:line="240" w:lineRule="auto"/>
        <w:jc w:val="both"/>
        <w:rPr>
          <w:rFonts w:ascii="Times New Roman" w:hAnsi="Times New Roman"/>
          <w:sz w:val="24"/>
        </w:rPr>
      </w:pPr>
    </w:p>
    <w:p w14:paraId="1E9EA820" w14:textId="47A4A8E5" w:rsidR="00D431A5" w:rsidRPr="0007534C" w:rsidRDefault="00D431A5" w:rsidP="00D431A5">
      <w:pPr>
        <w:spacing w:after="0" w:line="240" w:lineRule="auto"/>
        <w:jc w:val="center"/>
        <w:rPr>
          <w:rFonts w:ascii="Times New Roman" w:hAnsi="Times New Roman" w:cstheme="majorHAnsi"/>
          <w:noProof/>
          <w:sz w:val="24"/>
        </w:rPr>
      </w:pPr>
      <w:r>
        <w:rPr>
          <w:rFonts w:ascii="Times New Roman" w:hAnsi="Times New Roman" w:cstheme="majorHAnsi"/>
          <w:noProof/>
          <w:sz w:val="24"/>
        </w:rPr>
        <w:drawing>
          <wp:inline distT="0" distB="0" distL="0" distR="0" wp14:anchorId="12F027CB" wp14:editId="22335EFB">
            <wp:extent cx="5419725" cy="20574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057400"/>
                    </a:xfrm>
                    <a:prstGeom prst="rect">
                      <a:avLst/>
                    </a:prstGeom>
                    <a:noFill/>
                    <a:ln>
                      <a:noFill/>
                    </a:ln>
                  </pic:spPr>
                </pic:pic>
              </a:graphicData>
            </a:graphic>
          </wp:inline>
        </w:drawing>
      </w:r>
    </w:p>
    <w:p w14:paraId="641F9B00" w14:textId="0A24654A" w:rsidR="0037695C" w:rsidRPr="0007534C" w:rsidRDefault="0037695C" w:rsidP="00C73DA4">
      <w:pPr>
        <w:spacing w:after="0" w:line="240" w:lineRule="auto"/>
        <w:jc w:val="both"/>
        <w:rPr>
          <w:rFonts w:ascii="Times New Roman" w:hAnsi="Times New Roman" w:cstheme="majorBidi"/>
          <w:b/>
          <w:noProof/>
          <w:sz w:val="24"/>
        </w:rPr>
      </w:pPr>
      <w:r>
        <w:rPr>
          <w:rFonts w:ascii="Times New Roman" w:hAnsi="Times New Roman"/>
          <w:b/>
          <w:sz w:val="24"/>
        </w:rPr>
        <w:t>1) Stabilise</w:t>
      </w:r>
    </w:p>
    <w:p w14:paraId="314E7B5C" w14:textId="77777777" w:rsidR="004C7501" w:rsidRPr="0007534C" w:rsidRDefault="004C7501" w:rsidP="00C73DA4">
      <w:pPr>
        <w:spacing w:after="0" w:line="240" w:lineRule="auto"/>
        <w:jc w:val="both"/>
        <w:rPr>
          <w:rFonts w:ascii="Times New Roman" w:hAnsi="Times New Roman" w:cstheme="majorBidi"/>
          <w:b/>
          <w:noProof/>
          <w:sz w:val="24"/>
        </w:rPr>
      </w:pPr>
    </w:p>
    <w:p w14:paraId="2B8A422B" w14:textId="77777777" w:rsidR="0037695C" w:rsidRPr="0007534C" w:rsidRDefault="0037695C" w:rsidP="00C73DA4">
      <w:pPr>
        <w:spacing w:after="0" w:line="240" w:lineRule="auto"/>
        <w:jc w:val="both"/>
        <w:rPr>
          <w:rFonts w:ascii="Times New Roman" w:hAnsi="Times New Roman" w:cstheme="majorHAnsi"/>
          <w:noProof/>
          <w:sz w:val="24"/>
        </w:rPr>
      </w:pPr>
      <w:r>
        <w:rPr>
          <w:rFonts w:ascii="Times New Roman" w:hAnsi="Times New Roman"/>
          <w:sz w:val="24"/>
        </w:rPr>
        <w:t>A set of temporary measures in the emergency situation which is primarily directed towards the stabilisation of the financial situation for inhabitants and entrepreneurs in the circumstances of the COVID-19 crisis and towards the containment of the spread of the virus in Latvia.</w:t>
      </w:r>
    </w:p>
    <w:p w14:paraId="16AFD133" w14:textId="77777777" w:rsidR="004C7501" w:rsidRPr="0007534C" w:rsidRDefault="004C7501" w:rsidP="00C73DA4">
      <w:pPr>
        <w:spacing w:after="0" w:line="240" w:lineRule="auto"/>
        <w:jc w:val="both"/>
        <w:rPr>
          <w:rFonts w:ascii="Times New Roman" w:hAnsi="Times New Roman" w:cstheme="majorHAnsi"/>
          <w:b/>
          <w:noProof/>
          <w:sz w:val="24"/>
        </w:rPr>
      </w:pPr>
    </w:p>
    <w:p w14:paraId="72192610" w14:textId="2ADF4A18" w:rsidR="0037695C" w:rsidRPr="0007534C" w:rsidRDefault="0037695C" w:rsidP="00C73DA4">
      <w:pPr>
        <w:spacing w:after="0" w:line="240" w:lineRule="auto"/>
        <w:jc w:val="both"/>
        <w:rPr>
          <w:rFonts w:ascii="Times New Roman" w:hAnsi="Times New Roman" w:cstheme="majorHAnsi"/>
          <w:b/>
          <w:noProof/>
          <w:sz w:val="24"/>
        </w:rPr>
      </w:pPr>
      <w:r>
        <w:rPr>
          <w:rFonts w:ascii="Times New Roman" w:hAnsi="Times New Roman"/>
          <w:b/>
          <w:sz w:val="24"/>
        </w:rPr>
        <w:t>2) Reorient</w:t>
      </w:r>
    </w:p>
    <w:p w14:paraId="532A541B" w14:textId="77777777" w:rsidR="004C7501" w:rsidRPr="0007534C" w:rsidRDefault="004C7501" w:rsidP="00C73DA4">
      <w:pPr>
        <w:spacing w:after="0" w:line="240" w:lineRule="auto"/>
        <w:jc w:val="both"/>
        <w:rPr>
          <w:rFonts w:ascii="Times New Roman" w:hAnsi="Times New Roman" w:cstheme="majorHAnsi"/>
          <w:b/>
          <w:noProof/>
          <w:sz w:val="24"/>
        </w:rPr>
      </w:pPr>
    </w:p>
    <w:p w14:paraId="49D627BA" w14:textId="77777777" w:rsidR="0037695C" w:rsidRPr="0007534C" w:rsidRDefault="0037695C" w:rsidP="00C73DA4">
      <w:pPr>
        <w:spacing w:after="0" w:line="240" w:lineRule="auto"/>
        <w:jc w:val="both"/>
        <w:rPr>
          <w:rFonts w:ascii="Times New Roman" w:hAnsi="Times New Roman" w:cstheme="majorHAnsi"/>
          <w:noProof/>
          <w:sz w:val="24"/>
        </w:rPr>
      </w:pPr>
      <w:r>
        <w:rPr>
          <w:rFonts w:ascii="Times New Roman" w:hAnsi="Times New Roman"/>
          <w:sz w:val="24"/>
        </w:rPr>
        <w:t>Taking into account the changes caused by the COVID-19 crisis in the global economy, and also using the advantages of and challenges for the national economy of Latvia, new opportunities for entrepreneurs, inhabitants must be created, placing an emphasis on innovation, digital transformation, lifelong education, orienting towards structural changes in economy, adjusting the State aid mechanisms in a purposeful manner.</w:t>
      </w:r>
    </w:p>
    <w:p w14:paraId="02D3494C" w14:textId="77777777" w:rsidR="004C7501" w:rsidRPr="0007534C" w:rsidRDefault="004C7501" w:rsidP="00C73DA4">
      <w:pPr>
        <w:spacing w:after="0" w:line="240" w:lineRule="auto"/>
        <w:jc w:val="both"/>
        <w:rPr>
          <w:rFonts w:ascii="Times New Roman" w:hAnsi="Times New Roman" w:cstheme="majorHAnsi"/>
          <w:b/>
          <w:bCs/>
          <w:noProof/>
          <w:sz w:val="24"/>
        </w:rPr>
      </w:pPr>
    </w:p>
    <w:p w14:paraId="37BEE469" w14:textId="56C28AAA" w:rsidR="0037695C" w:rsidRPr="0007534C" w:rsidRDefault="0037695C" w:rsidP="00C73DA4">
      <w:pPr>
        <w:spacing w:after="0" w:line="240" w:lineRule="auto"/>
        <w:jc w:val="both"/>
        <w:rPr>
          <w:rFonts w:ascii="Times New Roman" w:hAnsi="Times New Roman" w:cstheme="majorHAnsi"/>
          <w:b/>
          <w:bCs/>
          <w:noProof/>
          <w:sz w:val="24"/>
        </w:rPr>
      </w:pPr>
      <w:r>
        <w:rPr>
          <w:rFonts w:ascii="Times New Roman" w:hAnsi="Times New Roman"/>
          <w:b/>
          <w:bCs/>
          <w:sz w:val="24"/>
        </w:rPr>
        <w:lastRenderedPageBreak/>
        <w:t>3) Grow</w:t>
      </w:r>
    </w:p>
    <w:p w14:paraId="004E8809" w14:textId="77777777" w:rsidR="004C7501" w:rsidRPr="0007534C" w:rsidRDefault="004C7501" w:rsidP="00C73DA4">
      <w:pPr>
        <w:spacing w:after="0" w:line="240" w:lineRule="auto"/>
        <w:jc w:val="both"/>
        <w:rPr>
          <w:rFonts w:ascii="Times New Roman" w:hAnsi="Times New Roman" w:cstheme="majorHAnsi"/>
          <w:b/>
          <w:bCs/>
          <w:noProof/>
          <w:sz w:val="24"/>
        </w:rPr>
      </w:pPr>
    </w:p>
    <w:p w14:paraId="314D61D1" w14:textId="77777777" w:rsidR="0037695C" w:rsidRPr="0007534C" w:rsidRDefault="0037695C" w:rsidP="00C73DA4">
      <w:pPr>
        <w:spacing w:after="0" w:line="240" w:lineRule="auto"/>
        <w:jc w:val="both"/>
        <w:rPr>
          <w:rFonts w:ascii="Times New Roman" w:hAnsi="Times New Roman" w:cstheme="majorHAnsi"/>
          <w:noProof/>
          <w:sz w:val="24"/>
        </w:rPr>
      </w:pPr>
      <w:r>
        <w:rPr>
          <w:rFonts w:ascii="Times New Roman" w:hAnsi="Times New Roman"/>
          <w:sz w:val="24"/>
        </w:rPr>
        <w:t>A set of medium-term aid measures for the transformation of the national economy – based on the dynamic development of export of goods and services, ensuring the growth of national economy via increase in productivity, automation, digital transformation, aid to growth of enterprises and rapidly growing sectors and ecosystems.</w:t>
      </w:r>
    </w:p>
    <w:p w14:paraId="00AE6852" w14:textId="77777777" w:rsidR="0037695C" w:rsidRPr="0007534C" w:rsidRDefault="0037695C" w:rsidP="00C73DA4">
      <w:pPr>
        <w:spacing w:after="0" w:line="240" w:lineRule="auto"/>
        <w:jc w:val="both"/>
        <w:rPr>
          <w:rStyle w:val="eop"/>
          <w:rFonts w:ascii="Times New Roman" w:hAnsi="Times New Roman" w:cstheme="majorHAnsi"/>
          <w:noProof/>
          <w:sz w:val="24"/>
          <w:szCs w:val="4"/>
        </w:rPr>
      </w:pPr>
    </w:p>
    <w:p w14:paraId="3DE4B9A7" w14:textId="5FC56070" w:rsidR="0037695C" w:rsidRPr="0007534C" w:rsidRDefault="0037695C" w:rsidP="00C73DA4">
      <w:pPr>
        <w:spacing w:after="0" w:line="240" w:lineRule="auto"/>
        <w:jc w:val="both"/>
        <w:rPr>
          <w:rFonts w:ascii="Times New Roman" w:hAnsi="Times New Roman" w:cstheme="majorHAnsi"/>
          <w:noProof/>
          <w:sz w:val="24"/>
        </w:rPr>
      </w:pPr>
      <w:r>
        <w:rPr>
          <w:rFonts w:ascii="Times New Roman" w:hAnsi="Times New Roman"/>
          <w:sz w:val="24"/>
        </w:rPr>
        <w:t>Under the current challenges, it is primarily necessary to stabilise the national economy of Latvia, concurrently retaining the strategic course in order to accelerate productivity-based structural reorientation of economy. This can be implemented by adjusting the national economy to global trends in a timely manner and by creating new comparative advantages.</w:t>
      </w:r>
    </w:p>
    <w:p w14:paraId="3211981C" w14:textId="77777777" w:rsidR="004C7501" w:rsidRPr="0007534C" w:rsidRDefault="004C7501" w:rsidP="00C73DA4">
      <w:pPr>
        <w:spacing w:after="0" w:line="240" w:lineRule="auto"/>
        <w:jc w:val="both"/>
        <w:rPr>
          <w:rFonts w:ascii="Times New Roman" w:hAnsi="Times New Roman" w:cstheme="majorHAnsi"/>
          <w:noProof/>
          <w:sz w:val="24"/>
        </w:rPr>
      </w:pPr>
    </w:p>
    <w:p w14:paraId="0AB3076D" w14:textId="77777777" w:rsidR="0037695C" w:rsidRPr="0007534C" w:rsidRDefault="0037695C" w:rsidP="00C73DA4">
      <w:pPr>
        <w:spacing w:after="0" w:line="240" w:lineRule="auto"/>
        <w:jc w:val="both"/>
        <w:rPr>
          <w:rFonts w:ascii="Times New Roman" w:hAnsi="Times New Roman" w:cstheme="majorHAnsi"/>
          <w:noProof/>
          <w:sz w:val="24"/>
        </w:rPr>
      </w:pPr>
      <w:r>
        <w:rPr>
          <w:rFonts w:ascii="Times New Roman" w:hAnsi="Times New Roman"/>
          <w:bCs/>
          <w:sz w:val="24"/>
        </w:rPr>
        <w:t xml:space="preserve">The </w:t>
      </w:r>
      <w:r>
        <w:rPr>
          <w:rFonts w:ascii="Times New Roman" w:hAnsi="Times New Roman"/>
          <w:b/>
          <w:sz w:val="24"/>
          <w:u w:val="single"/>
        </w:rPr>
        <w:t>stabilisation phase</w:t>
      </w:r>
      <w:r>
        <w:rPr>
          <w:rFonts w:ascii="Times New Roman" w:hAnsi="Times New Roman"/>
          <w:bCs/>
          <w:sz w:val="24"/>
        </w:rPr>
        <w:t xml:space="preserve"> of the national economy includes a range of </w:t>
      </w:r>
      <w:r>
        <w:rPr>
          <w:rFonts w:ascii="Times New Roman" w:hAnsi="Times New Roman"/>
          <w:b/>
          <w:sz w:val="24"/>
        </w:rPr>
        <w:t xml:space="preserve">short-term measures which can be divided into three steps according to their content – </w:t>
      </w:r>
      <w:r>
        <w:rPr>
          <w:rFonts w:ascii="Times New Roman" w:hAnsi="Times New Roman"/>
          <w:b/>
          <w:sz w:val="24"/>
          <w:u w:val="single"/>
        </w:rPr>
        <w:t>1) suppression of the spread of the virus; 2) stabilisation of the national economy; 3) ensuring of industrial harmony</w:t>
      </w:r>
      <w:r>
        <w:rPr>
          <w:rFonts w:ascii="Times New Roman" w:hAnsi="Times New Roman"/>
          <w:b/>
          <w:sz w:val="24"/>
        </w:rPr>
        <w:t xml:space="preserve">. </w:t>
      </w:r>
      <w:r>
        <w:rPr>
          <w:rFonts w:ascii="Times New Roman" w:hAnsi="Times New Roman"/>
          <w:sz w:val="24"/>
        </w:rPr>
        <w:t xml:space="preserve">At the same time, the </w:t>
      </w:r>
      <w:r>
        <w:rPr>
          <w:rFonts w:ascii="Times New Roman" w:hAnsi="Times New Roman"/>
          <w:sz w:val="24"/>
          <w:u w:val="single"/>
        </w:rPr>
        <w:t>stabilisation phase</w:t>
      </w:r>
      <w:r>
        <w:rPr>
          <w:rFonts w:ascii="Times New Roman" w:hAnsi="Times New Roman"/>
          <w:sz w:val="24"/>
        </w:rPr>
        <w:t xml:space="preserve"> of the national economy includes actions directed towards the promotion of export capacity and increasing of productivity, and also carrying out of improvements in entrepreneurial environment.</w:t>
      </w:r>
    </w:p>
    <w:p w14:paraId="113091AE" w14:textId="77777777" w:rsidR="0037695C" w:rsidRPr="0007534C" w:rsidRDefault="0037695C" w:rsidP="00C73DA4">
      <w:pPr>
        <w:spacing w:after="0" w:line="240" w:lineRule="auto"/>
        <w:jc w:val="both"/>
        <w:rPr>
          <w:rFonts w:ascii="Times New Roman" w:hAnsi="Times New Roman" w:cstheme="majorHAnsi"/>
          <w:b/>
          <w:noProof/>
          <w:sz w:val="24"/>
          <w:szCs w:val="8"/>
        </w:rPr>
      </w:pPr>
    </w:p>
    <w:p w14:paraId="0F5172B7" w14:textId="68052FDA" w:rsidR="0037695C" w:rsidRPr="0007534C" w:rsidRDefault="0037695C" w:rsidP="00C73DA4">
      <w:pPr>
        <w:spacing w:after="0" w:line="240" w:lineRule="auto"/>
        <w:jc w:val="both"/>
        <w:rPr>
          <w:rFonts w:ascii="Times New Roman" w:hAnsi="Times New Roman" w:cstheme="majorHAnsi"/>
          <w:b/>
          <w:noProof/>
          <w:sz w:val="24"/>
        </w:rPr>
      </w:pPr>
      <w:r>
        <w:rPr>
          <w:rFonts w:ascii="Times New Roman" w:hAnsi="Times New Roman"/>
          <w:b/>
          <w:sz w:val="24"/>
        </w:rPr>
        <w:t>Suppression of the spread of the virus</w:t>
      </w:r>
    </w:p>
    <w:p w14:paraId="2A09BB8D" w14:textId="77777777" w:rsidR="004C7501" w:rsidRPr="0007534C" w:rsidRDefault="004C7501" w:rsidP="00C73DA4">
      <w:pPr>
        <w:spacing w:after="0" w:line="240" w:lineRule="auto"/>
        <w:jc w:val="both"/>
        <w:rPr>
          <w:rFonts w:ascii="Times New Roman" w:hAnsi="Times New Roman" w:cstheme="majorHAnsi"/>
          <w:b/>
          <w:noProof/>
          <w:sz w:val="24"/>
        </w:rPr>
      </w:pPr>
    </w:p>
    <w:p w14:paraId="395983B1" w14:textId="77777777" w:rsidR="004C7501" w:rsidRPr="0007534C" w:rsidRDefault="0037695C" w:rsidP="00C73DA4">
      <w:pPr>
        <w:spacing w:after="0" w:line="240" w:lineRule="auto"/>
        <w:jc w:val="both"/>
        <w:rPr>
          <w:rFonts w:ascii="Times New Roman" w:hAnsi="Times New Roman" w:cstheme="majorHAnsi"/>
          <w:noProof/>
          <w:sz w:val="24"/>
        </w:rPr>
      </w:pPr>
      <w:r>
        <w:rPr>
          <w:rFonts w:ascii="Times New Roman" w:hAnsi="Times New Roman"/>
          <w:sz w:val="24"/>
        </w:rPr>
        <w:t>Measures for the control of the spread of the virus include proactive operation of the medical system which is ensured with the help of the latest ICT achievements in the field of determination of social contacts, control and diagnostics of the virus. In addition, the lack of availability of infrastructure in order to support the self-isolation attempts of potentially sick individuals and ensuring of a special care system for the risk groups, thus reducing the risk of falling ill, should be solved in a complex manner. The abovementioned activities should be supplemented by investments in science and research (including studying of COVID-19 virus) and also by investing additional resources into the medical and social care system (primarily in medical and social care personnel).</w:t>
      </w:r>
    </w:p>
    <w:p w14:paraId="332EBC38" w14:textId="14DE907B" w:rsidR="004C7501" w:rsidRPr="0007534C" w:rsidRDefault="004C7501" w:rsidP="00C73DA4">
      <w:pPr>
        <w:spacing w:after="0" w:line="240" w:lineRule="auto"/>
        <w:jc w:val="both"/>
        <w:rPr>
          <w:rFonts w:ascii="Times New Roman" w:hAnsi="Times New Roman" w:cstheme="majorHAnsi"/>
          <w:b/>
          <w:bCs/>
          <w:noProof/>
          <w:sz w:val="24"/>
        </w:rPr>
      </w:pPr>
    </w:p>
    <w:p w14:paraId="25EDF17C" w14:textId="526CE5A4" w:rsidR="0037695C" w:rsidRPr="0007534C" w:rsidRDefault="0037695C" w:rsidP="00C73DA4">
      <w:pPr>
        <w:spacing w:after="0" w:line="240" w:lineRule="auto"/>
        <w:jc w:val="both"/>
        <w:rPr>
          <w:rFonts w:ascii="Times New Roman" w:hAnsi="Times New Roman" w:cstheme="majorHAnsi"/>
          <w:b/>
          <w:bCs/>
          <w:noProof/>
          <w:sz w:val="24"/>
        </w:rPr>
      </w:pPr>
      <w:r>
        <w:rPr>
          <w:rFonts w:ascii="Times New Roman" w:hAnsi="Times New Roman"/>
          <w:b/>
          <w:bCs/>
          <w:sz w:val="24"/>
        </w:rPr>
        <w:t>Stabilisation of the national economy</w:t>
      </w:r>
    </w:p>
    <w:p w14:paraId="36B2A11E" w14:textId="77777777" w:rsidR="004C7501" w:rsidRPr="0007534C" w:rsidRDefault="004C7501" w:rsidP="00C73DA4">
      <w:pPr>
        <w:spacing w:after="0" w:line="240" w:lineRule="auto"/>
        <w:jc w:val="both"/>
        <w:rPr>
          <w:rFonts w:ascii="Times New Roman" w:hAnsi="Times New Roman" w:cstheme="majorHAnsi"/>
          <w:b/>
          <w:bCs/>
          <w:noProof/>
          <w:sz w:val="24"/>
        </w:rPr>
      </w:pPr>
    </w:p>
    <w:p w14:paraId="2C4B3E7B" w14:textId="77777777" w:rsidR="004C7501" w:rsidRPr="0007534C" w:rsidRDefault="0037695C" w:rsidP="00C73DA4">
      <w:pPr>
        <w:spacing w:after="0" w:line="240" w:lineRule="auto"/>
        <w:jc w:val="both"/>
        <w:rPr>
          <w:rFonts w:ascii="Times New Roman" w:hAnsi="Times New Roman" w:cstheme="majorHAnsi"/>
          <w:noProof/>
          <w:sz w:val="24"/>
        </w:rPr>
      </w:pPr>
      <w:r>
        <w:rPr>
          <w:rFonts w:ascii="Times New Roman" w:hAnsi="Times New Roman"/>
          <w:sz w:val="24"/>
        </w:rPr>
        <w:t>Upon subsiding of the current state of the emergency situation, a range of changes both in the regional distribution of the marketing outlet of Latvian goods and services and in terms of export structure which will be stimulated by “fear economy”, global challenges caused by environmental and resource availability, and also digitisation are foreseeable. Stabilisation of the national economy includes a range of activities for the promotion of availability of current assets of entrepreneurs, including with the help of tax payment and credit holidays, and also ensuring access to ALTUM loans. Additional activities are intended for the activation of the internal market which can be achieved concurrently with the implementation of the measures containing the spread of the virus by promoting the restructuring of the resources from the EU funds and accelerating the implementation of measures. A separate set of activities is related to cost-cutting of enterprises under the circumstances where the local currency has devalued in part of the export markets of Latvia. Tactical actions include cost-cutting of energy resources, reduction of labour costs, concurrently implementing strategic measures, already at the present moment, in relation to the improvement of skills and qualification of the labour force/reorientation to professions which are and will be in demand in the changing labour market.</w:t>
      </w:r>
    </w:p>
    <w:p w14:paraId="5F34A196" w14:textId="3A1E024E" w:rsidR="0037695C" w:rsidRPr="0007534C" w:rsidRDefault="0037695C" w:rsidP="00C73DA4">
      <w:pPr>
        <w:spacing w:after="0" w:line="240" w:lineRule="auto"/>
        <w:jc w:val="both"/>
        <w:rPr>
          <w:rFonts w:ascii="Times New Roman" w:hAnsi="Times New Roman" w:cstheme="majorHAnsi"/>
          <w:noProof/>
          <w:sz w:val="24"/>
        </w:rPr>
      </w:pPr>
      <w:r>
        <w:rPr>
          <w:rFonts w:ascii="Times New Roman" w:hAnsi="Times New Roman"/>
          <w:sz w:val="24"/>
        </w:rPr>
        <w:t xml:space="preserve">Therefore, in order to reduce the decline in export capacity of Latvia in long term, and also to return not only to the level of the pre-crisis period but also to exceed it as soon as possible, a timely strategy forestalling the rivals of the export market should be implemented. This strategy </w:t>
      </w:r>
      <w:r>
        <w:rPr>
          <w:rFonts w:ascii="Times New Roman" w:hAnsi="Times New Roman"/>
          <w:sz w:val="24"/>
        </w:rPr>
        <w:lastRenderedPageBreak/>
        <w:t>includes measures directed towards aid to the exportable industries and industries/niches identified as having the signs of future growth potential, reorientation in the offer of adult education (quality requirements and monitoring system), ensuring of availability of the funding to research and development and for commercialisation and promotion of their outcomes – products – on the market. At the same time, in order to reduce the decline in economic activity and employment related to the epidemiological situation, domestic demand aid instruments should also be applied. Upon making choices regarding particular measures and their financial capacity, it is important that these solutions would provide structural strengthening of sustainability of the national economy of Latvia. The State/local government procurement instruments should be used in the field of the promotion of domestic economic activity.</w:t>
      </w:r>
    </w:p>
    <w:p w14:paraId="0127E92A" w14:textId="7DDBBBE2" w:rsidR="0037695C" w:rsidRPr="0007534C" w:rsidRDefault="0037695C" w:rsidP="00C73DA4">
      <w:pPr>
        <w:spacing w:after="0" w:line="240" w:lineRule="auto"/>
        <w:jc w:val="both"/>
        <w:rPr>
          <w:rFonts w:ascii="Times New Roman" w:hAnsi="Times New Roman" w:cstheme="majorHAnsi"/>
          <w:noProof/>
          <w:sz w:val="24"/>
        </w:rPr>
      </w:pPr>
      <w:r>
        <w:rPr>
          <w:rFonts w:ascii="Times New Roman" w:hAnsi="Times New Roman"/>
          <w:sz w:val="24"/>
        </w:rPr>
        <w:t>In addition, specific measures in the form of financial instruments – loan and capital instruments – should be developed. At the same time, for the attraction of capital, preconditions for quotation of shares of commercial companies of the private and public sector in stock exchange where State capital companies are of significant influence should be created. Reduction of bureaucracy and digital transformation of processes, particularly in the field of construction and education, are of crucial importance.</w:t>
      </w:r>
    </w:p>
    <w:p w14:paraId="71C3D1F2" w14:textId="77777777" w:rsidR="004C7501" w:rsidRPr="0007534C" w:rsidRDefault="004C7501" w:rsidP="00C73DA4">
      <w:pPr>
        <w:spacing w:after="0" w:line="240" w:lineRule="auto"/>
        <w:jc w:val="both"/>
        <w:rPr>
          <w:rFonts w:ascii="Times New Roman" w:hAnsi="Times New Roman" w:cstheme="majorHAnsi"/>
          <w:noProof/>
          <w:sz w:val="24"/>
        </w:rPr>
      </w:pPr>
    </w:p>
    <w:p w14:paraId="7328926C" w14:textId="77777777" w:rsidR="0037695C" w:rsidRPr="0007534C" w:rsidRDefault="0037695C" w:rsidP="00C73DA4">
      <w:pPr>
        <w:spacing w:after="0" w:line="240" w:lineRule="auto"/>
        <w:jc w:val="both"/>
        <w:rPr>
          <w:rFonts w:ascii="Times New Roman" w:hAnsi="Times New Roman" w:cstheme="majorHAnsi"/>
          <w:b/>
          <w:bCs/>
          <w:noProof/>
          <w:sz w:val="24"/>
        </w:rPr>
      </w:pPr>
      <w:r>
        <w:rPr>
          <w:rFonts w:ascii="Times New Roman" w:hAnsi="Times New Roman"/>
          <w:b/>
          <w:bCs/>
          <w:sz w:val="24"/>
        </w:rPr>
        <w:t>Ensuring of industrial harmony</w:t>
      </w:r>
    </w:p>
    <w:p w14:paraId="1F65DA49" w14:textId="77777777" w:rsidR="004C7501" w:rsidRPr="0007534C" w:rsidRDefault="004C7501" w:rsidP="00C73DA4">
      <w:pPr>
        <w:spacing w:after="0" w:line="240" w:lineRule="auto"/>
        <w:jc w:val="both"/>
        <w:rPr>
          <w:rFonts w:ascii="Times New Roman" w:hAnsi="Times New Roman" w:cstheme="majorHAnsi"/>
          <w:noProof/>
          <w:sz w:val="24"/>
        </w:rPr>
      </w:pPr>
    </w:p>
    <w:p w14:paraId="768632D7" w14:textId="005A3312" w:rsidR="0037695C" w:rsidRPr="0007534C" w:rsidRDefault="0037695C" w:rsidP="00C73DA4">
      <w:pPr>
        <w:spacing w:after="0" w:line="240" w:lineRule="auto"/>
        <w:jc w:val="both"/>
        <w:rPr>
          <w:rFonts w:ascii="Times New Roman" w:hAnsi="Times New Roman" w:cstheme="majorHAnsi"/>
          <w:noProof/>
          <w:sz w:val="24"/>
        </w:rPr>
      </w:pPr>
      <w:r>
        <w:rPr>
          <w:rFonts w:ascii="Times New Roman" w:hAnsi="Times New Roman"/>
          <w:sz w:val="24"/>
        </w:rPr>
        <w:t>Successful implementation of stabilisation of the national economy is possible only in case where there is no social tension in the society. It can be prevented by implementing precise communication between the representatives of the public sector (State and local governments) and of the private sector, establishing a comprehensive social dialogue between inhabitants and employers in the sectors affected by the virus. In addition, measures in relation to the improvement of the social “cushion” for furloughed inhabitants or inhabitants who have lost employment should be implemented.</w:t>
      </w:r>
    </w:p>
    <w:p w14:paraId="76103EBB" w14:textId="77777777" w:rsidR="004C7501" w:rsidRPr="0007534C" w:rsidRDefault="004C7501" w:rsidP="00C73DA4">
      <w:pPr>
        <w:spacing w:after="0" w:line="240" w:lineRule="auto"/>
        <w:jc w:val="both"/>
        <w:rPr>
          <w:rFonts w:ascii="Times New Roman" w:hAnsi="Times New Roman" w:cstheme="majorHAnsi"/>
          <w:b/>
          <w:bCs/>
          <w:noProof/>
          <w:sz w:val="24"/>
        </w:rPr>
      </w:pPr>
    </w:p>
    <w:p w14:paraId="1559665B" w14:textId="2173E476" w:rsidR="0037695C" w:rsidRPr="0007534C" w:rsidRDefault="0037695C" w:rsidP="00C73DA4">
      <w:pPr>
        <w:spacing w:after="0" w:line="240" w:lineRule="auto"/>
        <w:jc w:val="both"/>
        <w:rPr>
          <w:rFonts w:ascii="Times New Roman" w:hAnsi="Times New Roman" w:cstheme="majorHAnsi"/>
          <w:b/>
          <w:bCs/>
          <w:noProof/>
          <w:sz w:val="24"/>
        </w:rPr>
      </w:pPr>
      <w:r>
        <w:rPr>
          <w:rFonts w:ascii="Times New Roman" w:hAnsi="Times New Roman"/>
          <w:b/>
          <w:bCs/>
          <w:sz w:val="24"/>
        </w:rPr>
        <w:t>Extent of public intervention</w:t>
      </w:r>
    </w:p>
    <w:p w14:paraId="032483E0" w14:textId="77777777" w:rsidR="004C7501" w:rsidRPr="0007534C" w:rsidRDefault="004C7501" w:rsidP="00C73DA4">
      <w:pPr>
        <w:spacing w:after="0" w:line="240" w:lineRule="auto"/>
        <w:jc w:val="both"/>
        <w:rPr>
          <w:rFonts w:ascii="Times New Roman" w:hAnsi="Times New Roman" w:cstheme="majorBidi"/>
          <w:noProof/>
          <w:sz w:val="24"/>
        </w:rPr>
      </w:pPr>
    </w:p>
    <w:p w14:paraId="21B87B77" w14:textId="68439127" w:rsidR="0037695C" w:rsidRPr="0007534C" w:rsidRDefault="0037695C" w:rsidP="00C73DA4">
      <w:pPr>
        <w:spacing w:after="0" w:line="240" w:lineRule="auto"/>
        <w:jc w:val="both"/>
        <w:rPr>
          <w:rFonts w:ascii="Times New Roman" w:hAnsi="Times New Roman" w:cstheme="majorBidi"/>
          <w:noProof/>
          <w:sz w:val="24"/>
          <w:highlight w:val="yellow"/>
        </w:rPr>
      </w:pPr>
      <w:r>
        <w:rPr>
          <w:rFonts w:ascii="Times New Roman" w:hAnsi="Times New Roman"/>
          <w:sz w:val="24"/>
        </w:rPr>
        <w:t>The Bank of Latvia has pointed out that although currently the economic circumstances require a significant incentive of fiscal policy for aid to the national economy and its participants – entrepreneurs and households –, measures should, at the same time, be weighed against the State budget possibilities of the present time and also more distant future, without exhausting the fiscal space available to the State for solving subsequent crises. I.e. it is necessary to spend in a sustainable manner. Upon the end of the crisis, the government debt of Latvia should not exceed 50–55 % of GDP which is a substantial increase in comparison with the situation as at the end of 2019 when the government debt was 36.9 % of GDP. Such increase in debt ensures a sizeable fiscal space for aid to economy, however, it still preserves fiscal sustainability. Upon resumption of growth, fiscal policy should be able to ensure that, within 6–8 years (i.e. within a credible growth period of a business cycle), the government debt would approach 40 % of GDP and Latvia would be well prepared for the next economic recession. Conformity with such principle – restriction of the debt at a level which provides the State with a possibility to enter the next crises with a fiscal capacity that has not been weakened – should be used as a practical standard for the determination of the upper limit of the extent of aid under the current crisis. Upon exceeding this limit, not only the possibilities of the State to respond to the next economic recession are being reduced but also the probability of application of additional, more strict fiscal conditions of the EU which are applied to countries with the debt level above 60 % of GDP is increased.</w:t>
      </w:r>
    </w:p>
    <w:p w14:paraId="7232F09B" w14:textId="2AE3E1C6" w:rsidR="0037695C" w:rsidRPr="0007534C" w:rsidRDefault="0037695C" w:rsidP="00C73DA4">
      <w:pPr>
        <w:spacing w:after="0" w:line="240" w:lineRule="auto"/>
        <w:jc w:val="both"/>
        <w:rPr>
          <w:rFonts w:ascii="Times New Roman" w:hAnsi="Times New Roman" w:cstheme="majorHAnsi"/>
          <w:noProof/>
          <w:sz w:val="24"/>
          <w:szCs w:val="24"/>
        </w:rPr>
      </w:pPr>
    </w:p>
    <w:p w14:paraId="035921A8" w14:textId="0D6CE168" w:rsidR="004C7501" w:rsidRPr="0007534C" w:rsidRDefault="004C7501" w:rsidP="00C73DA4">
      <w:pPr>
        <w:spacing w:after="0"/>
        <w:rPr>
          <w:rFonts w:ascii="Times New Roman" w:hAnsi="Times New Roman" w:cstheme="majorHAnsi"/>
          <w:noProof/>
          <w:sz w:val="24"/>
          <w:szCs w:val="24"/>
        </w:rPr>
      </w:pPr>
      <w:r>
        <w:br w:type="page"/>
      </w:r>
    </w:p>
    <w:p w14:paraId="27455CF3" w14:textId="77777777" w:rsidR="0037695C" w:rsidRPr="008E6DDF" w:rsidRDefault="0037695C" w:rsidP="00C73DA4">
      <w:pPr>
        <w:spacing w:after="0" w:line="240" w:lineRule="auto"/>
        <w:jc w:val="center"/>
        <w:rPr>
          <w:rFonts w:ascii="Times New Roman" w:hAnsi="Times New Roman" w:cs="Times New Roman"/>
          <w:b/>
          <w:bCs/>
          <w:color w:val="008080"/>
          <w:sz w:val="28"/>
          <w:szCs w:val="28"/>
        </w:rPr>
      </w:pPr>
      <w:bookmarkStart w:id="1" w:name="_Toc38501255"/>
      <w:bookmarkStart w:id="2" w:name="_Toc38501251"/>
      <w:bookmarkStart w:id="3" w:name="_Toc38501253"/>
      <w:r>
        <w:rPr>
          <w:rFonts w:ascii="Times New Roman" w:hAnsi="Times New Roman"/>
          <w:b/>
          <w:bCs/>
          <w:color w:val="008080"/>
          <w:sz w:val="28"/>
          <w:szCs w:val="28"/>
        </w:rPr>
        <w:lastRenderedPageBreak/>
        <w:t>1. Future Challenges of the National Economy of Latvia and Global Trends</w:t>
      </w:r>
      <w:bookmarkEnd w:id="1"/>
    </w:p>
    <w:p w14:paraId="2B0BACD2" w14:textId="77777777" w:rsidR="0037695C" w:rsidRPr="0007534C" w:rsidRDefault="0037695C" w:rsidP="00C73DA4">
      <w:pPr>
        <w:spacing w:after="0" w:line="240" w:lineRule="auto"/>
        <w:jc w:val="both"/>
        <w:rPr>
          <w:rFonts w:ascii="Times New Roman" w:eastAsia="Times New Roman" w:hAnsi="Times New Roman" w:cstheme="majorHAnsi"/>
          <w:b/>
          <w:bCs/>
          <w:noProof/>
          <w:sz w:val="24"/>
          <w:szCs w:val="12"/>
          <w:lang w:eastAsia="lv-LV"/>
        </w:rPr>
      </w:pPr>
    </w:p>
    <w:p w14:paraId="2FEDDD84" w14:textId="763FD4A1" w:rsidR="004C7501" w:rsidRPr="0007534C" w:rsidRDefault="0037695C" w:rsidP="00C73DA4">
      <w:pPr>
        <w:spacing w:after="0" w:line="240" w:lineRule="auto"/>
        <w:jc w:val="both"/>
        <w:rPr>
          <w:rFonts w:ascii="Times New Roman" w:eastAsia="Calibri" w:hAnsi="Times New Roman" w:cstheme="majorHAnsi"/>
          <w:noProof/>
          <w:sz w:val="24"/>
        </w:rPr>
      </w:pPr>
      <w:r>
        <w:rPr>
          <w:rFonts w:ascii="Times New Roman" w:hAnsi="Times New Roman"/>
          <w:sz w:val="24"/>
        </w:rPr>
        <w:t>Although restrictions caused by COVID-19 have a negative impact on economy today, the challenges for the development of the national economy in medium term which have already been specified in policy planning documents, for example, the necessity to increase export and productivity of goods and services of Latvia do not change. Similarly, such initiatives previously commenced by the European Commission as the European Green Deal and digitisation also remain.</w:t>
      </w:r>
    </w:p>
    <w:p w14:paraId="09CD10B0" w14:textId="77777777" w:rsidR="004C7501" w:rsidRPr="0007534C" w:rsidRDefault="004C7501" w:rsidP="00C73DA4">
      <w:pPr>
        <w:spacing w:after="0" w:line="240" w:lineRule="auto"/>
        <w:jc w:val="both"/>
        <w:rPr>
          <w:rFonts w:ascii="Times New Roman" w:eastAsia="Calibri" w:hAnsi="Times New Roman" w:cstheme="majorHAnsi"/>
          <w:noProof/>
          <w:sz w:val="24"/>
        </w:rPr>
      </w:pPr>
    </w:p>
    <w:p w14:paraId="4B4FC73D" w14:textId="1B05EE81" w:rsidR="0037695C" w:rsidRPr="0007534C" w:rsidRDefault="0037695C" w:rsidP="00C73DA4">
      <w:pPr>
        <w:spacing w:after="0" w:line="240" w:lineRule="auto"/>
        <w:jc w:val="both"/>
        <w:rPr>
          <w:rFonts w:ascii="Times New Roman" w:hAnsi="Times New Roman" w:cstheme="majorBidi"/>
          <w:noProof/>
          <w:color w:val="000000" w:themeColor="text1"/>
          <w:sz w:val="24"/>
        </w:rPr>
      </w:pPr>
      <w:r>
        <w:rPr>
          <w:rFonts w:ascii="Times New Roman" w:hAnsi="Times New Roman"/>
          <w:b/>
          <w:color w:val="000000" w:themeColor="text1"/>
          <w:sz w:val="24"/>
        </w:rPr>
        <w:t xml:space="preserve">New forms of employment/relationship and remote working. </w:t>
      </w:r>
      <w:r>
        <w:rPr>
          <w:rFonts w:ascii="Times New Roman" w:hAnsi="Times New Roman"/>
          <w:color w:val="000000" w:themeColor="text1"/>
          <w:sz w:val="24"/>
        </w:rPr>
        <w:t xml:space="preserve">As a result of COVID-19, some enterprises throughout the world have started to provide their employees with the possibilities of remote working. It is foreseeable that part of enterprises will perform an increasingly large amount of work in remote mode. </w:t>
      </w:r>
      <w:r>
        <w:rPr>
          <w:rFonts w:ascii="Times New Roman" w:hAnsi="Times New Roman"/>
          <w:sz w:val="24"/>
        </w:rPr>
        <w:t>Remote work will promote the decrease in demand (and price) for offices, transport services, etc. Concurrently the exchanging of the current infrastructure for smart solutions of manufacturing ecosystems will cause the emergence of new, indirectly related working places, the emergence of such working places which will ensure the operation and maintenance of such installations. As a result of such changes from direct to indirect working places, the role of industry will transform from the central point of employment to employees who will become the essence of a larger network employing people with specific knowledge who in turn ensure different services to an extensive range of industries for the performance of different operations, including in a remote manner. The new form of employment will promote a comprehensive digital transformation of the public and private sector, processing and use of big data for the satisfaction of the needs of the society and involvement thereof in the creation of new social and economic values.</w:t>
      </w:r>
    </w:p>
    <w:p w14:paraId="3CBBE7F3" w14:textId="77777777" w:rsidR="004C7501" w:rsidRPr="0007534C" w:rsidRDefault="004C7501" w:rsidP="00C73DA4">
      <w:pPr>
        <w:spacing w:after="0" w:line="240" w:lineRule="auto"/>
        <w:jc w:val="both"/>
        <w:rPr>
          <w:rFonts w:ascii="Times New Roman" w:hAnsi="Times New Roman" w:cstheme="majorHAnsi"/>
          <w:b/>
          <w:noProof/>
          <w:color w:val="000000" w:themeColor="text1"/>
          <w:sz w:val="24"/>
        </w:rPr>
      </w:pPr>
    </w:p>
    <w:p w14:paraId="4E9B5357" w14:textId="76AF4375" w:rsidR="0037695C" w:rsidRPr="0007534C" w:rsidRDefault="0037695C" w:rsidP="00C73DA4">
      <w:pPr>
        <w:spacing w:after="0" w:line="240" w:lineRule="auto"/>
        <w:jc w:val="both"/>
        <w:rPr>
          <w:rFonts w:ascii="Times New Roman" w:hAnsi="Times New Roman" w:cstheme="majorHAnsi"/>
          <w:noProof/>
          <w:color w:val="000000" w:themeColor="text1"/>
          <w:sz w:val="24"/>
        </w:rPr>
      </w:pPr>
      <w:r>
        <w:rPr>
          <w:rFonts w:ascii="Times New Roman" w:hAnsi="Times New Roman"/>
          <w:b/>
          <w:color w:val="000000" w:themeColor="text1"/>
          <w:sz w:val="24"/>
        </w:rPr>
        <w:t xml:space="preserve">Digitisation and online economy. </w:t>
      </w:r>
      <w:r>
        <w:rPr>
          <w:rFonts w:ascii="Times New Roman" w:hAnsi="Times New Roman"/>
          <w:color w:val="000000" w:themeColor="text1"/>
          <w:sz w:val="24"/>
        </w:rPr>
        <w:t xml:space="preserve">COVID-19 will accelerate the digital process of transformation in the world. </w:t>
      </w:r>
      <w:r>
        <w:rPr>
          <w:rFonts w:ascii="Times New Roman" w:hAnsi="Times New Roman"/>
          <w:sz w:val="24"/>
        </w:rPr>
        <w:t xml:space="preserve">Such professions as data analysts, data scientists, machine learning specialists, and also programmers and digital transformation specialists will be at the top of the most requested professions (World Economic Forum) in the coming years. Due to the high demand, such professions should be considered as professions of high added value in the future, therefore, the necessary steps should be taken for there to be more representatives of such professions in Latvia. Taking into account that representatives of these professions are fully operating in the digital environment, inhabitants of Latvia will be able to create an exportable service to any part of the world, thus using the competitive advantages of Latvia in relation to the high quality of the digital infrastructure. This creates excellent opportunities in Latvia for the development of export services of our strong IT solutions, integrated business services. </w:t>
      </w:r>
      <w:r>
        <w:rPr>
          <w:rFonts w:ascii="Times New Roman" w:hAnsi="Times New Roman"/>
          <w:color w:val="000000" w:themeColor="text1"/>
          <w:sz w:val="24"/>
        </w:rPr>
        <w:t>COVID-19 will result in the expansion of the part of online trade, habits of consumers will naturally change, demand for distance transactions and services will increase, creating a significant potential for the development of online commercial activity on local and international scale. The ability of State administration and local governments to promote the dynamics of cooperation of the public and private sector in digital form (including creation of testing environment for the development of new products and other solutions) is of significance. This represents new opportunities for Latvia for inclusion in these new delivery chains. Digital transformation in industrial and service enterprises will allow to increase the productivity of Latvian enterprises, achieving reduction of the cost price, improving efficiency of processes.</w:t>
      </w:r>
    </w:p>
    <w:p w14:paraId="0CCF32D6" w14:textId="77777777" w:rsidR="004C7501" w:rsidRPr="0007534C" w:rsidRDefault="004C7501" w:rsidP="00C73DA4">
      <w:pPr>
        <w:spacing w:after="0" w:line="240" w:lineRule="auto"/>
        <w:jc w:val="both"/>
        <w:rPr>
          <w:rFonts w:ascii="Times New Roman" w:hAnsi="Times New Roman" w:cstheme="majorHAnsi"/>
          <w:b/>
          <w:noProof/>
          <w:color w:val="000000" w:themeColor="text1"/>
          <w:sz w:val="24"/>
        </w:rPr>
      </w:pPr>
    </w:p>
    <w:p w14:paraId="6E952264" w14:textId="0FBE2647" w:rsidR="004C7501" w:rsidRPr="0007534C" w:rsidRDefault="0037695C" w:rsidP="00C73DA4">
      <w:pPr>
        <w:spacing w:after="0" w:line="240" w:lineRule="auto"/>
        <w:jc w:val="both"/>
        <w:rPr>
          <w:rFonts w:ascii="Times New Roman" w:eastAsia="Calibri" w:hAnsi="Times New Roman" w:cstheme="majorHAnsi"/>
          <w:noProof/>
          <w:sz w:val="24"/>
        </w:rPr>
      </w:pPr>
      <w:r>
        <w:rPr>
          <w:rFonts w:ascii="Times New Roman" w:hAnsi="Times New Roman"/>
          <w:b/>
          <w:color w:val="000000" w:themeColor="text1"/>
          <w:sz w:val="24"/>
        </w:rPr>
        <w:t xml:space="preserve">“Fear” economy – changes in consumer behaviour. </w:t>
      </w:r>
      <w:r>
        <w:rPr>
          <w:rFonts w:ascii="Times New Roman" w:hAnsi="Times New Roman"/>
          <w:color w:val="000000" w:themeColor="text1"/>
          <w:sz w:val="24"/>
        </w:rPr>
        <w:t xml:space="preserve">The decrease in demand in the global economy and the resulting crisis are caused not by the virus itself but by the restrictions on economic movement and movement of people introduced and the resulting changes in habits of people. </w:t>
      </w:r>
      <w:r>
        <w:rPr>
          <w:rFonts w:ascii="Times New Roman" w:hAnsi="Times New Roman"/>
          <w:bCs/>
          <w:color w:val="000000" w:themeColor="text1"/>
          <w:sz w:val="24"/>
        </w:rPr>
        <w:t xml:space="preserve">As a result, robustness and ability to overcome difficulties will replace efficiency as the main criterion when establishing a delivery chain. </w:t>
      </w:r>
      <w:r>
        <w:rPr>
          <w:rFonts w:ascii="Times New Roman" w:hAnsi="Times New Roman"/>
          <w:color w:val="000000" w:themeColor="text1"/>
          <w:sz w:val="24"/>
        </w:rPr>
        <w:t xml:space="preserve">As a result of the existing insecurity, the aggregate demand and offer in global economy changes, demand for individual services </w:t>
      </w:r>
      <w:r>
        <w:rPr>
          <w:rFonts w:ascii="Times New Roman" w:hAnsi="Times New Roman"/>
          <w:color w:val="000000" w:themeColor="text1"/>
          <w:sz w:val="24"/>
        </w:rPr>
        <w:lastRenderedPageBreak/>
        <w:t xml:space="preserve">decreases (people stop visiting trade centres, cinemas, etc.), trade in luxurious goods is affected. However, at the same time the demand for online services has increased rapidly. </w:t>
      </w:r>
      <w:r>
        <w:rPr>
          <w:rFonts w:ascii="Times New Roman" w:hAnsi="Times New Roman"/>
          <w:sz w:val="24"/>
        </w:rPr>
        <w:t xml:space="preserve">It is essential to take into account that during this process of change the </w:t>
      </w:r>
      <w:r>
        <w:rPr>
          <w:rFonts w:ascii="Times New Roman" w:hAnsi="Times New Roman"/>
          <w:b/>
          <w:bCs/>
          <w:sz w:val="24"/>
        </w:rPr>
        <w:t>development strategies of industries are subject to changes</w:t>
      </w:r>
      <w:r>
        <w:rPr>
          <w:rFonts w:ascii="Times New Roman" w:hAnsi="Times New Roman"/>
          <w:sz w:val="24"/>
        </w:rPr>
        <w:t>.</w:t>
      </w:r>
      <w:r>
        <w:rPr>
          <w:rFonts w:ascii="Times New Roman" w:hAnsi="Times New Roman"/>
          <w:b/>
          <w:sz w:val="24"/>
        </w:rPr>
        <w:t xml:space="preserve"> </w:t>
      </w:r>
      <w:r>
        <w:rPr>
          <w:rFonts w:ascii="Times New Roman" w:hAnsi="Times New Roman"/>
          <w:sz w:val="24"/>
        </w:rPr>
        <w:t>Industrial policy strategies undergo a renaissance in many countries of the world, marking a significant role for a targeted and coordinated amount of public sector intervention. Therefore, the objective of strengthening the development and competitiveness of industries of Latvia cannot be achieved by relying on the market forces only.</w:t>
      </w:r>
    </w:p>
    <w:p w14:paraId="72409F42" w14:textId="77777777" w:rsidR="004C7501" w:rsidRPr="0007534C" w:rsidRDefault="004C7501" w:rsidP="00C73DA4">
      <w:pPr>
        <w:spacing w:after="0" w:line="240" w:lineRule="auto"/>
        <w:jc w:val="both"/>
        <w:rPr>
          <w:rFonts w:ascii="Times New Roman" w:hAnsi="Times New Roman" w:cstheme="majorHAnsi"/>
          <w:b/>
          <w:noProof/>
          <w:color w:val="000000" w:themeColor="text1"/>
          <w:sz w:val="24"/>
        </w:rPr>
      </w:pPr>
    </w:p>
    <w:p w14:paraId="1B9AF2CA" w14:textId="03DDE256" w:rsidR="0037695C" w:rsidRPr="0007534C" w:rsidRDefault="0037695C" w:rsidP="00C73DA4">
      <w:pPr>
        <w:spacing w:after="0" w:line="240" w:lineRule="auto"/>
        <w:jc w:val="both"/>
        <w:rPr>
          <w:rFonts w:ascii="Times New Roman" w:hAnsi="Times New Roman" w:cstheme="majorHAnsi"/>
          <w:noProof/>
          <w:sz w:val="24"/>
        </w:rPr>
      </w:pPr>
      <w:r>
        <w:rPr>
          <w:rFonts w:ascii="Times New Roman" w:hAnsi="Times New Roman"/>
          <w:b/>
          <w:color w:val="000000" w:themeColor="text1"/>
          <w:sz w:val="24"/>
        </w:rPr>
        <w:t xml:space="preserve">Localisation – shorter chains. </w:t>
      </w:r>
      <w:r>
        <w:rPr>
          <w:rFonts w:ascii="Times New Roman" w:hAnsi="Times New Roman"/>
          <w:bCs/>
          <w:color w:val="000000" w:themeColor="text1"/>
          <w:sz w:val="24"/>
        </w:rPr>
        <w:t xml:space="preserve">Shortening of manufacturing chains improves the safety of the manufacturing cycle and potentially reduces the delivery time, however, it concurrently reduces the division of labour among countries and restricts globalisation. </w:t>
      </w:r>
      <w:r>
        <w:rPr>
          <w:rFonts w:ascii="Times New Roman" w:hAnsi="Times New Roman"/>
          <w:color w:val="000000" w:themeColor="text1"/>
          <w:sz w:val="24"/>
        </w:rPr>
        <w:t xml:space="preserve">Localisation may promote the increase of investments into local market. Even before the COVID-19 crisis an increasing number of enterprises were introducing automation-based localisation for the purpose of shortening the global value chains. </w:t>
      </w:r>
      <w:r>
        <w:rPr>
          <w:rFonts w:ascii="Times New Roman" w:hAnsi="Times New Roman"/>
          <w:sz w:val="24"/>
        </w:rPr>
        <w:t>Upon development of technologies and integrated solutions thereof (including IoT), the so called additive manufacturing with the use of 3D solutions and the increasing necessity for smart and flexible automation will spread. This will ensure a transition from traditional models of manufacturing to adaptive solutions (smaller scale; higher price or development of solutions appropriate specifically for the client).</w:t>
      </w:r>
    </w:p>
    <w:p w14:paraId="2260E496" w14:textId="77777777" w:rsidR="0037695C" w:rsidRPr="0007534C" w:rsidRDefault="0037695C" w:rsidP="00C73DA4">
      <w:pPr>
        <w:spacing w:after="0" w:line="240" w:lineRule="auto"/>
        <w:jc w:val="both"/>
        <w:rPr>
          <w:rFonts w:ascii="Times New Roman" w:hAnsi="Times New Roman" w:cstheme="majorHAnsi"/>
          <w:noProof/>
          <w:sz w:val="24"/>
        </w:rPr>
      </w:pPr>
    </w:p>
    <w:p w14:paraId="7A2E009E" w14:textId="77777777" w:rsidR="0037695C" w:rsidRPr="0007534C" w:rsidRDefault="0037695C" w:rsidP="00C73DA4">
      <w:pPr>
        <w:spacing w:after="0" w:line="240" w:lineRule="auto"/>
        <w:jc w:val="both"/>
        <w:rPr>
          <w:rFonts w:ascii="Times New Roman" w:hAnsi="Times New Roman" w:cstheme="majorHAnsi"/>
          <w:noProof/>
          <w:color w:val="000000" w:themeColor="text1"/>
          <w:sz w:val="24"/>
        </w:rPr>
      </w:pPr>
      <w:r>
        <w:rPr>
          <w:rFonts w:ascii="Times New Roman" w:hAnsi="Times New Roman"/>
          <w:color w:val="000000" w:themeColor="text1"/>
          <w:sz w:val="24"/>
        </w:rPr>
        <w:t>Crises are an excellent time for rapid development. Instinctive response of many countries and enterprises in a crisis is to succumb to panic and to do all at once or also to wait and do nothing. With strategic understanding of the opportunities provided by the crisis and the strengths of Latvia, it is possible to create a developmental breakthrough and to forestall the irrationally-responding rivals.</w:t>
      </w:r>
      <w:r>
        <w:rPr>
          <w:rFonts w:ascii="Times New Roman" w:hAnsi="Times New Roman"/>
          <w:color w:val="000000" w:themeColor="text1"/>
          <w:sz w:val="24"/>
        </w:rPr>
        <w:br w:type="page"/>
      </w:r>
    </w:p>
    <w:p w14:paraId="51DA9B18" w14:textId="314B1B07" w:rsidR="0037695C" w:rsidRPr="008E6DDF" w:rsidRDefault="0037695C" w:rsidP="00C73DA4">
      <w:pPr>
        <w:spacing w:after="0" w:line="240" w:lineRule="auto"/>
        <w:jc w:val="center"/>
        <w:rPr>
          <w:rFonts w:ascii="Times New Roman" w:hAnsi="Times New Roman" w:cs="Times New Roman"/>
          <w:b/>
          <w:bCs/>
          <w:color w:val="008080"/>
          <w:sz w:val="28"/>
          <w:szCs w:val="28"/>
        </w:rPr>
      </w:pPr>
      <w:r>
        <w:rPr>
          <w:rFonts w:ascii="Times New Roman" w:hAnsi="Times New Roman"/>
          <w:b/>
          <w:bCs/>
          <w:color w:val="008080"/>
          <w:sz w:val="28"/>
          <w:szCs w:val="28"/>
        </w:rPr>
        <w:lastRenderedPageBreak/>
        <w:t>2. Action Directions of the Strategy</w:t>
      </w:r>
    </w:p>
    <w:p w14:paraId="2958A49A" w14:textId="77777777" w:rsidR="00A77408" w:rsidRPr="008E6DDF" w:rsidRDefault="00A77408" w:rsidP="00C73DA4">
      <w:pPr>
        <w:spacing w:after="0" w:line="240" w:lineRule="auto"/>
        <w:rPr>
          <w:rFonts w:ascii="Times New Roman" w:hAnsi="Times New Roman" w:cs="Times New Roman"/>
          <w:b/>
          <w:bCs/>
          <w:color w:val="008080"/>
          <w:sz w:val="28"/>
          <w:szCs w:val="28"/>
        </w:rPr>
      </w:pPr>
    </w:p>
    <w:p w14:paraId="4A7CBE8F" w14:textId="0F97B9FD" w:rsidR="0037695C" w:rsidRPr="008E6DDF" w:rsidRDefault="0037695C" w:rsidP="00C73DA4">
      <w:pPr>
        <w:spacing w:after="0" w:line="240" w:lineRule="auto"/>
        <w:jc w:val="center"/>
        <w:rPr>
          <w:rFonts w:ascii="Times New Roman" w:hAnsi="Times New Roman" w:cs="Times New Roman"/>
          <w:b/>
          <w:bCs/>
          <w:color w:val="008080"/>
          <w:sz w:val="28"/>
          <w:szCs w:val="28"/>
        </w:rPr>
      </w:pPr>
      <w:bookmarkStart w:id="4" w:name="_Toc38501257"/>
      <w:bookmarkEnd w:id="2"/>
      <w:bookmarkEnd w:id="3"/>
      <w:r>
        <w:rPr>
          <w:rFonts w:ascii="Times New Roman" w:hAnsi="Times New Roman"/>
          <w:b/>
          <w:bCs/>
          <w:color w:val="008080"/>
          <w:sz w:val="28"/>
          <w:szCs w:val="28"/>
        </w:rPr>
        <w:t>HUMAN CAPITAL</w:t>
      </w:r>
      <w:bookmarkEnd w:id="4"/>
    </w:p>
    <w:p w14:paraId="4AC6E079" w14:textId="77777777" w:rsidR="00103795" w:rsidRPr="008E6DDF" w:rsidRDefault="00103795" w:rsidP="00C73DA4">
      <w:pPr>
        <w:spacing w:after="0" w:line="240" w:lineRule="auto"/>
        <w:rPr>
          <w:rFonts w:ascii="Times New Roman" w:hAnsi="Times New Roman" w:cs="Times New Roman"/>
          <w:b/>
          <w:bCs/>
          <w:color w:val="008080"/>
          <w:sz w:val="28"/>
          <w:szCs w:val="28"/>
        </w:rPr>
      </w:pPr>
    </w:p>
    <w:p w14:paraId="2EA761CC" w14:textId="77777777" w:rsidR="0037695C" w:rsidRPr="0007534C" w:rsidRDefault="0037695C" w:rsidP="00C73DA4">
      <w:pPr>
        <w:spacing w:after="0" w:line="240" w:lineRule="auto"/>
        <w:jc w:val="both"/>
        <w:rPr>
          <w:rFonts w:ascii="Times New Roman" w:hAnsi="Times New Roman" w:cstheme="majorHAnsi"/>
          <w:b/>
          <w:bCs/>
          <w:noProof/>
          <w:color w:val="008080"/>
          <w:sz w:val="24"/>
        </w:rPr>
      </w:pPr>
      <w:r>
        <w:rPr>
          <w:rFonts w:ascii="Times New Roman" w:hAnsi="Times New Roman"/>
          <w:b/>
          <w:bCs/>
          <w:color w:val="008080"/>
          <w:sz w:val="24"/>
        </w:rPr>
        <w:t>CHALLENGES</w:t>
      </w:r>
    </w:p>
    <w:tbl>
      <w:tblPr>
        <w:tblStyle w:val="Reatabula"/>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28" w:type="dxa"/>
          <w:left w:w="28" w:type="dxa"/>
          <w:bottom w:w="28" w:type="dxa"/>
          <w:right w:w="28" w:type="dxa"/>
        </w:tblCellMar>
        <w:tblLook w:val="04A0" w:firstRow="1" w:lastRow="0" w:firstColumn="1" w:lastColumn="0" w:noHBand="0" w:noVBand="1"/>
      </w:tblPr>
      <w:tblGrid>
        <w:gridCol w:w="3005"/>
        <w:gridCol w:w="3002"/>
        <w:gridCol w:w="3004"/>
      </w:tblGrid>
      <w:tr w:rsidR="0037695C" w:rsidRPr="0007534C" w14:paraId="7F37B635" w14:textId="77777777" w:rsidTr="00103795">
        <w:trPr>
          <w:jc w:val="center"/>
        </w:trPr>
        <w:tc>
          <w:tcPr>
            <w:tcW w:w="1667" w:type="pct"/>
            <w:shd w:val="clear" w:color="auto" w:fill="008080"/>
            <w:vAlign w:val="center"/>
          </w:tcPr>
          <w:p w14:paraId="665F8D86" w14:textId="77777777" w:rsidR="0037695C" w:rsidRPr="00F17AC2" w:rsidRDefault="0037695C" w:rsidP="00C73DA4">
            <w:pPr>
              <w:jc w:val="center"/>
              <w:rPr>
                <w:rFonts w:ascii="Times New Roman" w:eastAsia="Calibri" w:hAnsi="Times New Roman" w:cstheme="majorHAnsi"/>
                <w:noProof/>
                <w:color w:val="FFFFFF" w:themeColor="background1"/>
                <w:szCs w:val="20"/>
              </w:rPr>
            </w:pPr>
            <w:r w:rsidRPr="00F17AC2">
              <w:rPr>
                <w:rFonts w:ascii="Times New Roman" w:hAnsi="Times New Roman"/>
                <w:color w:val="FFFFFF" w:themeColor="background1"/>
                <w:szCs w:val="20"/>
              </w:rPr>
              <w:t>RISING UNEMPLOYMENT. RISK OF STRUCTURAL UNEMPLOYMENT, INDIVIDUAL SECTORS WILL NOT REACH THE PRE-CRISIS LEVEL FOR A LONG PERIOD OF TIME</w:t>
            </w:r>
          </w:p>
        </w:tc>
        <w:tc>
          <w:tcPr>
            <w:tcW w:w="1666" w:type="pct"/>
            <w:shd w:val="clear" w:color="auto" w:fill="008080"/>
            <w:vAlign w:val="center"/>
          </w:tcPr>
          <w:p w14:paraId="7AC53347" w14:textId="77777777" w:rsidR="0037695C" w:rsidRPr="00F17AC2" w:rsidRDefault="0037695C" w:rsidP="00C73DA4">
            <w:pPr>
              <w:jc w:val="center"/>
              <w:rPr>
                <w:rFonts w:ascii="Times New Roman" w:hAnsi="Times New Roman" w:cstheme="majorHAnsi"/>
                <w:noProof/>
                <w:color w:val="FFFFFF" w:themeColor="background1"/>
                <w:szCs w:val="20"/>
              </w:rPr>
            </w:pPr>
            <w:r w:rsidRPr="00F17AC2">
              <w:rPr>
                <w:rFonts w:ascii="Times New Roman" w:hAnsi="Times New Roman"/>
                <w:color w:val="FFFFFF" w:themeColor="background1"/>
                <w:szCs w:val="20"/>
              </w:rPr>
              <w:t>LACK OF KNOWLEDGE AND SKILLS LIMITS THE ABILITY OF ENTREPRENEURS TO RESPOND TO THE CHANGING CIRCUMSTANCES OF THE MARKET</w:t>
            </w:r>
          </w:p>
        </w:tc>
        <w:tc>
          <w:tcPr>
            <w:tcW w:w="1667" w:type="pct"/>
            <w:shd w:val="clear" w:color="auto" w:fill="008080"/>
            <w:vAlign w:val="center"/>
          </w:tcPr>
          <w:p w14:paraId="7A4D36AE" w14:textId="77777777" w:rsidR="0037695C" w:rsidRPr="00F17AC2" w:rsidRDefault="0037695C" w:rsidP="00C73DA4">
            <w:pPr>
              <w:jc w:val="center"/>
              <w:rPr>
                <w:rFonts w:ascii="Times New Roman" w:eastAsia="Calibri" w:hAnsi="Times New Roman" w:cstheme="majorHAnsi"/>
                <w:noProof/>
                <w:color w:val="FFFFFF" w:themeColor="background1"/>
                <w:szCs w:val="20"/>
              </w:rPr>
            </w:pPr>
            <w:r w:rsidRPr="00F17AC2">
              <w:rPr>
                <w:rFonts w:ascii="Times New Roman" w:hAnsi="Times New Roman"/>
                <w:color w:val="FFFFFF" w:themeColor="background1"/>
                <w:szCs w:val="20"/>
              </w:rPr>
              <w:t>ENTERPRISES OF LATVIA ARE SIGNIFICANTLY LAGGING BEHIND IN THE APPLICATION OF DIGITAL TECHNOLOGIES, INHABITANTS HAVE POOR OVERALL DIGITAL SKILLS</w:t>
            </w:r>
          </w:p>
        </w:tc>
      </w:tr>
      <w:tr w:rsidR="0037695C" w:rsidRPr="0007534C" w14:paraId="51365DF2" w14:textId="77777777" w:rsidTr="00103795">
        <w:trPr>
          <w:jc w:val="center"/>
        </w:trPr>
        <w:tc>
          <w:tcPr>
            <w:tcW w:w="1667" w:type="pct"/>
            <w:shd w:val="clear" w:color="auto" w:fill="008080"/>
            <w:vAlign w:val="center"/>
          </w:tcPr>
          <w:p w14:paraId="1755F8FB" w14:textId="77777777" w:rsidR="0037695C" w:rsidRPr="00F17AC2" w:rsidRDefault="0037695C" w:rsidP="00C73DA4">
            <w:pPr>
              <w:jc w:val="center"/>
              <w:rPr>
                <w:rFonts w:ascii="Times New Roman" w:eastAsia="Calibri" w:hAnsi="Times New Roman" w:cstheme="majorHAnsi"/>
                <w:noProof/>
                <w:color w:val="FFFFFF" w:themeColor="background1"/>
                <w:szCs w:val="20"/>
              </w:rPr>
            </w:pPr>
            <w:r w:rsidRPr="00F17AC2">
              <w:rPr>
                <w:rFonts w:ascii="Times New Roman" w:hAnsi="Times New Roman"/>
                <w:color w:val="FFFFFF" w:themeColor="background1"/>
                <w:szCs w:val="20"/>
              </w:rPr>
              <w:t>LABOUR FORCE IS FOCUSING IN LOW PRODUCTIVITY SECTORS, SLOW TRANSITION TO HIGHER PRODUCTIVITY SECTORS</w:t>
            </w:r>
          </w:p>
        </w:tc>
        <w:tc>
          <w:tcPr>
            <w:tcW w:w="1666" w:type="pct"/>
            <w:shd w:val="clear" w:color="auto" w:fill="008080"/>
            <w:vAlign w:val="center"/>
          </w:tcPr>
          <w:p w14:paraId="583D740C" w14:textId="77777777" w:rsidR="0037695C" w:rsidRPr="00F17AC2" w:rsidRDefault="0037695C" w:rsidP="00C73DA4">
            <w:pPr>
              <w:jc w:val="center"/>
              <w:rPr>
                <w:rFonts w:ascii="Times New Roman" w:hAnsi="Times New Roman" w:cstheme="majorHAnsi"/>
                <w:noProof/>
                <w:color w:val="FFFFFF" w:themeColor="background1"/>
                <w:szCs w:val="20"/>
              </w:rPr>
            </w:pPr>
            <w:r w:rsidRPr="00F17AC2">
              <w:rPr>
                <w:rFonts w:ascii="Times New Roman" w:hAnsi="Times New Roman"/>
                <w:color w:val="FFFFFF" w:themeColor="background1"/>
                <w:szCs w:val="20"/>
              </w:rPr>
              <w:t>PARADIGM OF EDUCATION IS UNDERGOING GLOBAL CHANGES. PROFESSIONS AND SKILLS ACQUIRED AT SCHOOL AND HIGHER EDUCATION INSTITUTION ARE NOT SUFFICIENT FOR COMPETITION IN THE RAPIDLY CHANGING WORLD</w:t>
            </w:r>
          </w:p>
        </w:tc>
        <w:tc>
          <w:tcPr>
            <w:tcW w:w="1667" w:type="pct"/>
            <w:shd w:val="clear" w:color="auto" w:fill="008080"/>
            <w:vAlign w:val="center"/>
          </w:tcPr>
          <w:p w14:paraId="4899D969" w14:textId="77777777" w:rsidR="0037695C" w:rsidRPr="00F17AC2" w:rsidRDefault="0037695C" w:rsidP="00C73DA4">
            <w:pPr>
              <w:jc w:val="center"/>
              <w:rPr>
                <w:rFonts w:ascii="Times New Roman" w:eastAsia="Calibri" w:hAnsi="Times New Roman" w:cstheme="majorHAnsi"/>
                <w:noProof/>
                <w:color w:val="FFFFFF" w:themeColor="background1"/>
                <w:szCs w:val="20"/>
              </w:rPr>
            </w:pPr>
            <w:r w:rsidRPr="00F17AC2">
              <w:rPr>
                <w:rFonts w:ascii="Times New Roman" w:hAnsi="Times New Roman"/>
                <w:color w:val="FFFFFF" w:themeColor="background1"/>
                <w:szCs w:val="20"/>
              </w:rPr>
              <w:t>PUBLIC AWARENESS OF THE ROLE OF ADULT EDUCATION, ENSURING OF QUALITY OFFER ON THE EDUCATION MARKET</w:t>
            </w:r>
          </w:p>
        </w:tc>
      </w:tr>
    </w:tbl>
    <w:p w14:paraId="2DBEEDB9" w14:textId="77777777" w:rsidR="0037695C" w:rsidRPr="0007534C" w:rsidRDefault="0037695C" w:rsidP="00C73DA4">
      <w:pPr>
        <w:spacing w:after="0" w:line="240" w:lineRule="auto"/>
        <w:jc w:val="both"/>
        <w:rPr>
          <w:rFonts w:ascii="Times New Roman" w:eastAsia="Calibri" w:hAnsi="Times New Roman" w:cstheme="majorHAnsi"/>
          <w:noProof/>
          <w:sz w:val="24"/>
          <w:szCs w:val="2"/>
        </w:rPr>
      </w:pPr>
    </w:p>
    <w:p w14:paraId="10B29FC3" w14:textId="77777777" w:rsidR="0037695C" w:rsidRPr="0007534C" w:rsidRDefault="0037695C" w:rsidP="00C73DA4">
      <w:pPr>
        <w:spacing w:after="0" w:line="240" w:lineRule="auto"/>
        <w:jc w:val="both"/>
        <w:rPr>
          <w:rFonts w:ascii="Times New Roman" w:eastAsia="Times New Roman" w:hAnsi="Times New Roman" w:cstheme="majorHAnsi"/>
          <w:noProof/>
          <w:color w:val="000000" w:themeColor="text1"/>
          <w:sz w:val="24"/>
        </w:rPr>
      </w:pPr>
      <w:r>
        <w:rPr>
          <w:rFonts w:ascii="Times New Roman" w:hAnsi="Times New Roman"/>
          <w:sz w:val="24"/>
        </w:rPr>
        <w:t>It is of the essence to ensure the growing sectors with the necessary human resources by implementation of pre-emptive action – surveying and analysis of trends, rapid and flexible response.</w:t>
      </w:r>
    </w:p>
    <w:p w14:paraId="2FA7AF3E" w14:textId="77777777" w:rsidR="0037695C" w:rsidRPr="0007534C" w:rsidRDefault="0037695C" w:rsidP="00C73DA4">
      <w:pPr>
        <w:spacing w:after="0" w:line="240" w:lineRule="auto"/>
        <w:jc w:val="both"/>
        <w:rPr>
          <w:rFonts w:ascii="Times New Roman" w:eastAsia="Times New Roman" w:hAnsi="Times New Roman" w:cstheme="majorHAnsi"/>
          <w:b/>
          <w:bCs/>
          <w:noProof/>
          <w:color w:val="008080"/>
          <w:sz w:val="24"/>
          <w:szCs w:val="10"/>
        </w:rPr>
      </w:pPr>
    </w:p>
    <w:p w14:paraId="4EFAA83A" w14:textId="77777777" w:rsidR="0037695C" w:rsidRPr="0007534C" w:rsidRDefault="0037695C" w:rsidP="00C73DA4">
      <w:pPr>
        <w:spacing w:after="0" w:line="240" w:lineRule="auto"/>
        <w:jc w:val="both"/>
        <w:rPr>
          <w:rFonts w:ascii="Times New Roman" w:hAnsi="Times New Roman" w:cstheme="majorHAnsi"/>
          <w:noProof/>
          <w:color w:val="008080"/>
          <w:sz w:val="24"/>
        </w:rPr>
      </w:pPr>
      <w:r>
        <w:rPr>
          <w:rFonts w:ascii="Times New Roman" w:hAnsi="Times New Roman"/>
          <w:b/>
          <w:bCs/>
          <w:color w:val="008080"/>
          <w:sz w:val="24"/>
        </w:rPr>
        <w:t>OBJECTIVES</w:t>
      </w:r>
      <w:r>
        <w:rPr>
          <w:rFonts w:ascii="Times New Roman" w:hAnsi="Times New Roman"/>
          <w:color w:val="008080"/>
          <w:sz w:val="24"/>
        </w:rPr>
        <w:t>:</w:t>
      </w:r>
    </w:p>
    <w:tbl>
      <w:tblPr>
        <w:tblStyle w:val="Reatabula"/>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008080"/>
        <w:tblCellMar>
          <w:top w:w="28" w:type="dxa"/>
          <w:left w:w="28" w:type="dxa"/>
          <w:bottom w:w="28" w:type="dxa"/>
          <w:right w:w="28" w:type="dxa"/>
        </w:tblCellMar>
        <w:tblLook w:val="04A0" w:firstRow="1" w:lastRow="0" w:firstColumn="1" w:lastColumn="0" w:noHBand="0" w:noVBand="1"/>
      </w:tblPr>
      <w:tblGrid>
        <w:gridCol w:w="1590"/>
        <w:gridCol w:w="7391"/>
      </w:tblGrid>
      <w:tr w:rsidR="0037695C" w:rsidRPr="0007534C" w14:paraId="23C32F76" w14:textId="77777777" w:rsidTr="00103795">
        <w:tc>
          <w:tcPr>
            <w:tcW w:w="885" w:type="pct"/>
            <w:shd w:val="clear" w:color="auto" w:fill="008080"/>
          </w:tcPr>
          <w:p w14:paraId="01149696" w14:textId="77777777" w:rsidR="0037695C" w:rsidRPr="00F17AC2" w:rsidRDefault="0037695C" w:rsidP="00F17AC2">
            <w:pPr>
              <w:rPr>
                <w:rFonts w:ascii="Times New Roman" w:eastAsia="Calibri" w:hAnsi="Times New Roman" w:cstheme="majorHAnsi"/>
                <w:noProof/>
                <w:color w:val="FFFFFF" w:themeColor="background1"/>
                <w:szCs w:val="20"/>
              </w:rPr>
            </w:pPr>
            <w:r w:rsidRPr="00F17AC2">
              <w:rPr>
                <w:rFonts w:ascii="Times New Roman" w:hAnsi="Times New Roman"/>
                <w:color w:val="FFFFFF" w:themeColor="background1"/>
                <w:szCs w:val="20"/>
              </w:rPr>
              <w:t>IN SHORT TERM</w:t>
            </w:r>
          </w:p>
        </w:tc>
        <w:tc>
          <w:tcPr>
            <w:tcW w:w="4115" w:type="pct"/>
            <w:shd w:val="clear" w:color="auto" w:fill="008080"/>
          </w:tcPr>
          <w:p w14:paraId="0DE19FFC" w14:textId="77777777" w:rsidR="0037695C" w:rsidRPr="00F17AC2" w:rsidRDefault="0037695C" w:rsidP="00C73DA4">
            <w:pPr>
              <w:jc w:val="both"/>
              <w:rPr>
                <w:rFonts w:ascii="Times New Roman" w:eastAsia="Calibri" w:hAnsi="Times New Roman" w:cstheme="majorHAnsi"/>
                <w:noProof/>
                <w:color w:val="FFFFFF" w:themeColor="background1"/>
                <w:szCs w:val="20"/>
              </w:rPr>
            </w:pPr>
            <w:r w:rsidRPr="00F17AC2">
              <w:rPr>
                <w:rFonts w:ascii="Times New Roman" w:hAnsi="Times New Roman"/>
                <w:color w:val="FFFFFF" w:themeColor="background1"/>
                <w:szCs w:val="20"/>
              </w:rPr>
              <w:t>PRESERVATION OF WORKING PLACES TO THE MAXIMUM EXTENT POSSIBLE, REDUCTION OF UNEMPLOYMENT CAUSED BY COVID-19, IMPROVEMENT OF DIGITAL SKILLS FOR THE SOCIETY</w:t>
            </w:r>
          </w:p>
        </w:tc>
      </w:tr>
      <w:tr w:rsidR="0037695C" w:rsidRPr="0007534C" w14:paraId="77745F57" w14:textId="77777777" w:rsidTr="00103795">
        <w:tc>
          <w:tcPr>
            <w:tcW w:w="885" w:type="pct"/>
            <w:shd w:val="clear" w:color="auto" w:fill="008080"/>
          </w:tcPr>
          <w:p w14:paraId="12008797" w14:textId="77777777" w:rsidR="0037695C" w:rsidRPr="00F17AC2" w:rsidRDefault="0037695C" w:rsidP="00F17AC2">
            <w:pPr>
              <w:rPr>
                <w:rFonts w:ascii="Times New Roman" w:eastAsia="Calibri" w:hAnsi="Times New Roman" w:cstheme="majorHAnsi"/>
                <w:noProof/>
                <w:color w:val="FFFFFF" w:themeColor="background1"/>
                <w:szCs w:val="20"/>
              </w:rPr>
            </w:pPr>
            <w:r w:rsidRPr="00F17AC2">
              <w:rPr>
                <w:rFonts w:ascii="Times New Roman" w:hAnsi="Times New Roman"/>
                <w:color w:val="FFFFFF" w:themeColor="background1"/>
                <w:szCs w:val="20"/>
              </w:rPr>
              <w:t>IN MEDIUM TERM</w:t>
            </w:r>
          </w:p>
        </w:tc>
        <w:tc>
          <w:tcPr>
            <w:tcW w:w="4115" w:type="pct"/>
            <w:shd w:val="clear" w:color="auto" w:fill="008080"/>
          </w:tcPr>
          <w:p w14:paraId="395E7327" w14:textId="77777777" w:rsidR="0037695C" w:rsidRPr="00F17AC2" w:rsidRDefault="0037695C" w:rsidP="00C73DA4">
            <w:pPr>
              <w:jc w:val="both"/>
              <w:rPr>
                <w:rFonts w:ascii="Times New Roman" w:eastAsia="Calibri" w:hAnsi="Times New Roman" w:cstheme="majorHAnsi"/>
                <w:noProof/>
                <w:color w:val="FFFFFF" w:themeColor="background1"/>
                <w:szCs w:val="20"/>
              </w:rPr>
            </w:pPr>
            <w:r w:rsidRPr="00F17AC2">
              <w:rPr>
                <w:rFonts w:ascii="Times New Roman" w:hAnsi="Times New Roman"/>
                <w:color w:val="FFFFFF" w:themeColor="background1"/>
                <w:szCs w:val="20"/>
              </w:rPr>
              <w:t>ESTABLISHMENT OF A FUNCTIONAL ADULT EDUCATION SYSTEM FOR THE REDUCTION OF THE PROPORTION OF SEMI-SKILLED EMPLOYEES, CONTINUOUS DEVELOPMENT OF SKILLS, ABILITIES, AND COMPETENCES, AND CHANGES IN SOCIO-ECONOMIC PARADIGM – INTRODUCTION OF THE FUTURE EDUCATION CONCEPT</w:t>
            </w:r>
          </w:p>
        </w:tc>
      </w:tr>
      <w:tr w:rsidR="0037695C" w:rsidRPr="0007534C" w14:paraId="0C32CFE2" w14:textId="77777777" w:rsidTr="00103795">
        <w:tc>
          <w:tcPr>
            <w:tcW w:w="885" w:type="pct"/>
            <w:shd w:val="clear" w:color="auto" w:fill="008080"/>
          </w:tcPr>
          <w:p w14:paraId="467A8FBB" w14:textId="77777777" w:rsidR="0037695C" w:rsidRPr="00F17AC2" w:rsidRDefault="0037695C" w:rsidP="00F17AC2">
            <w:pPr>
              <w:rPr>
                <w:rFonts w:ascii="Times New Roman" w:eastAsia="Calibri" w:hAnsi="Times New Roman" w:cstheme="majorHAnsi"/>
                <w:noProof/>
                <w:color w:val="FFFFFF" w:themeColor="background1"/>
                <w:szCs w:val="20"/>
              </w:rPr>
            </w:pPr>
            <w:r w:rsidRPr="00F17AC2">
              <w:rPr>
                <w:rFonts w:ascii="Times New Roman" w:hAnsi="Times New Roman"/>
                <w:color w:val="FFFFFF" w:themeColor="background1"/>
                <w:szCs w:val="20"/>
              </w:rPr>
              <w:t>OUTCOME</w:t>
            </w:r>
          </w:p>
        </w:tc>
        <w:tc>
          <w:tcPr>
            <w:tcW w:w="4115" w:type="pct"/>
            <w:shd w:val="clear" w:color="auto" w:fill="008080"/>
          </w:tcPr>
          <w:p w14:paraId="66E8CDFA" w14:textId="77777777" w:rsidR="0037695C" w:rsidRPr="00F17AC2" w:rsidRDefault="0037695C" w:rsidP="00C73DA4">
            <w:pPr>
              <w:jc w:val="both"/>
              <w:rPr>
                <w:rFonts w:ascii="Times New Roman" w:eastAsia="Calibri" w:hAnsi="Times New Roman" w:cstheme="majorHAnsi"/>
                <w:noProof/>
                <w:color w:val="FFFFFF" w:themeColor="background1"/>
                <w:szCs w:val="20"/>
              </w:rPr>
            </w:pPr>
            <w:r w:rsidRPr="00F17AC2">
              <w:rPr>
                <w:rFonts w:ascii="Times New Roman" w:hAnsi="Times New Roman"/>
                <w:color w:val="FFFFFF" w:themeColor="background1"/>
                <w:szCs w:val="20"/>
              </w:rPr>
              <w:t>THE NUMBER OF PERSONS INVOLVED IN ADULT EDUCATION INCREASED UP TO 165 THOUS. IN 2023 (78 THOUS. IN 2019)</w:t>
            </w:r>
          </w:p>
        </w:tc>
      </w:tr>
    </w:tbl>
    <w:p w14:paraId="145DBF56" w14:textId="77777777" w:rsidR="0037695C" w:rsidRPr="0007534C" w:rsidRDefault="0037695C" w:rsidP="00C73DA4">
      <w:pPr>
        <w:spacing w:after="0" w:line="240" w:lineRule="auto"/>
        <w:jc w:val="both"/>
        <w:rPr>
          <w:rFonts w:ascii="Times New Roman" w:hAnsi="Times New Roman" w:cstheme="majorHAnsi"/>
          <w:b/>
          <w:noProof/>
          <w:color w:val="44546A" w:themeColor="text2"/>
          <w:sz w:val="24"/>
          <w:szCs w:val="12"/>
        </w:rPr>
      </w:pPr>
    </w:p>
    <w:p w14:paraId="6B81FC7D" w14:textId="77777777" w:rsidR="0037695C" w:rsidRPr="0007534C" w:rsidRDefault="0037695C" w:rsidP="00C73DA4">
      <w:pPr>
        <w:spacing w:after="0" w:line="240" w:lineRule="auto"/>
        <w:jc w:val="both"/>
        <w:rPr>
          <w:rFonts w:ascii="Times New Roman" w:hAnsi="Times New Roman" w:cstheme="majorHAnsi"/>
          <w:noProof/>
          <w:color w:val="008080"/>
          <w:sz w:val="24"/>
        </w:rPr>
      </w:pPr>
      <w:r>
        <w:rPr>
          <w:rFonts w:ascii="Times New Roman" w:hAnsi="Times New Roman"/>
          <w:b/>
          <w:color w:val="008080"/>
          <w:sz w:val="24"/>
        </w:rPr>
        <w:t>OFFERED MEASURES</w:t>
      </w:r>
      <w:r>
        <w:rPr>
          <w:rFonts w:ascii="Times New Roman" w:hAnsi="Times New Roman"/>
          <w:color w:val="008080"/>
          <w:sz w:val="24"/>
        </w:rPr>
        <w:t>:</w:t>
      </w:r>
    </w:p>
    <w:p w14:paraId="74C034BA" w14:textId="77777777" w:rsidR="0037695C" w:rsidRPr="0007534C" w:rsidRDefault="0037695C" w:rsidP="00C73DA4">
      <w:pPr>
        <w:spacing w:after="0" w:line="240" w:lineRule="auto"/>
        <w:jc w:val="both"/>
        <w:rPr>
          <w:rFonts w:ascii="Times New Roman" w:hAnsi="Times New Roman" w:cstheme="majorHAnsi"/>
          <w:noProof/>
          <w:color w:val="008080"/>
          <w:sz w:val="24"/>
          <w:szCs w:val="10"/>
        </w:rPr>
      </w:pPr>
    </w:p>
    <w:p w14:paraId="0CB3C460" w14:textId="5A6BA171" w:rsidR="0037695C" w:rsidRPr="0007534C" w:rsidRDefault="00F17AC2" w:rsidP="00C73DA4">
      <w:pPr>
        <w:spacing w:after="0" w:line="240" w:lineRule="auto"/>
        <w:jc w:val="both"/>
        <w:rPr>
          <w:rFonts w:ascii="Times New Roman" w:hAnsi="Times New Roman" w:cstheme="majorHAnsi"/>
          <w:noProof/>
          <w:sz w:val="24"/>
        </w:rPr>
      </w:pPr>
      <w:r w:rsidRPr="00200988">
        <w:rPr>
          <w:rFonts w:asciiTheme="majorHAnsi" w:eastAsia="Times New Roman" w:hAnsiTheme="majorHAnsi" w:cstheme="majorHAnsi"/>
          <w:noProof/>
          <w:lang w:eastAsia="lv-LV"/>
        </w:rPr>
        <mc:AlternateContent>
          <mc:Choice Requires="wps">
            <w:drawing>
              <wp:anchor distT="0" distB="0" distL="114300" distR="114300" simplePos="0" relativeHeight="251659264" behindDoc="0" locked="0" layoutInCell="1" allowOverlap="1" wp14:anchorId="6E1D6116" wp14:editId="550B9B15">
                <wp:simplePos x="0" y="0"/>
                <wp:positionH relativeFrom="margin">
                  <wp:align>left</wp:align>
                </wp:positionH>
                <wp:positionV relativeFrom="paragraph">
                  <wp:posOffset>76200</wp:posOffset>
                </wp:positionV>
                <wp:extent cx="1223645" cy="361315"/>
                <wp:effectExtent l="0" t="0" r="0" b="635"/>
                <wp:wrapSquare wrapText="bothSides"/>
                <wp:docPr id="21" name="Arrow: Pentagon 21"/>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5EB0D7" w14:textId="77777777" w:rsidR="00F17AC2" w:rsidRPr="001423B7" w:rsidRDefault="00F17AC2" w:rsidP="00F17AC2">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STABILISE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1D611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1" o:spid="_x0000_s1026" type="#_x0000_t15" style="position:absolute;left:0;text-align:left;margin-left:0;margin-top:6pt;width:96.35pt;height:28.4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" adj="18411" fillcolor="red" stroked="f" strokeweight="1pt">
                <v:textbox>
                  <w:txbxContent>
                    <w:p w14:paraId="765EB0D7" w14:textId="77777777" w:rsidR="00F17AC2" w:rsidRPr="001423B7" w:rsidRDefault="00F17AC2" w:rsidP="00F17AC2">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STABILISE</w:t>
                      </w:r>
                    </w:p>
                  </w:txbxContent>
                </v:textbox>
                <w10:wrap type="square" anchorx="margin"/>
              </v:shape>
            </w:pict>
          </mc:Fallback>
        </mc:AlternateContent>
      </w:r>
      <w:r w:rsidR="0037695C">
        <w:rPr>
          <w:rFonts w:ascii="Times New Roman" w:hAnsi="Times New Roman"/>
          <w:sz w:val="24"/>
        </w:rPr>
        <w:t xml:space="preserve">The measures to be primarily achieved in the </w:t>
      </w:r>
      <w:r w:rsidR="0037695C">
        <w:rPr>
          <w:rFonts w:ascii="Times New Roman" w:hAnsi="Times New Roman"/>
          <w:b/>
          <w:bCs/>
          <w:sz w:val="24"/>
        </w:rPr>
        <w:t>stabilisation</w:t>
      </w:r>
      <w:r w:rsidR="0037695C">
        <w:rPr>
          <w:rFonts w:ascii="Times New Roman" w:hAnsi="Times New Roman"/>
          <w:sz w:val="24"/>
        </w:rPr>
        <w:t xml:space="preserve"> phase of the direction “HUMAN CAPITAL” of the Strategy are aid to persons left without employment, and also a new approach is offered to entrepreneurs for the promotion of competitiveness and productivity for training of employees. For the improvement of strategic growth and future potential of enterprises, it is offered to implement a complex training programme for high-level employees and managers.</w:t>
      </w:r>
    </w:p>
    <w:p w14:paraId="18DA20F4" w14:textId="77777777" w:rsidR="00103795" w:rsidRPr="0007534C" w:rsidRDefault="00103795" w:rsidP="00C73DA4">
      <w:pPr>
        <w:spacing w:after="0" w:line="240" w:lineRule="auto"/>
        <w:jc w:val="both"/>
        <w:rPr>
          <w:rFonts w:ascii="Times New Roman" w:hAnsi="Times New Roman" w:cstheme="majorHAnsi"/>
          <w:noProof/>
          <w:sz w:val="24"/>
        </w:rPr>
      </w:pPr>
    </w:p>
    <w:p w14:paraId="678153A4" w14:textId="79DACD83" w:rsidR="0037695C" w:rsidRPr="0007534C" w:rsidRDefault="00F17AC2" w:rsidP="00C73DA4">
      <w:pPr>
        <w:spacing w:after="0" w:line="240" w:lineRule="auto"/>
        <w:jc w:val="both"/>
        <w:rPr>
          <w:rFonts w:ascii="Times New Roman" w:hAnsi="Times New Roman" w:cstheme="majorHAnsi"/>
          <w:noProof/>
          <w:sz w:val="24"/>
        </w:rPr>
      </w:pPr>
      <w:r w:rsidRPr="00200988">
        <w:rPr>
          <w:rFonts w:asciiTheme="majorHAnsi" w:eastAsia="Times New Roman" w:hAnsiTheme="majorHAnsi" w:cstheme="majorHAnsi"/>
          <w:noProof/>
          <w:color w:val="000000" w:themeColor="text1"/>
          <w:lang w:eastAsia="lv-LV"/>
        </w:rPr>
        <mc:AlternateContent>
          <mc:Choice Requires="wps">
            <w:drawing>
              <wp:anchor distT="0" distB="0" distL="114300" distR="114300" simplePos="0" relativeHeight="251661312" behindDoc="0" locked="0" layoutInCell="1" allowOverlap="1" wp14:anchorId="5A0B243B" wp14:editId="12C254F1">
                <wp:simplePos x="0" y="0"/>
                <wp:positionH relativeFrom="margin">
                  <wp:align>left</wp:align>
                </wp:positionH>
                <wp:positionV relativeFrom="paragraph">
                  <wp:posOffset>52070</wp:posOffset>
                </wp:positionV>
                <wp:extent cx="1223645" cy="361315"/>
                <wp:effectExtent l="0" t="0" r="0" b="635"/>
                <wp:wrapSquare wrapText="bothSides"/>
                <wp:docPr id="22" name="Arrow: Pentagon 22"/>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1676D7" w14:textId="77777777" w:rsidR="00F17AC2" w:rsidRPr="00220030" w:rsidRDefault="00F17AC2" w:rsidP="00F17AC2">
                            <w:pPr>
                              <w:ind w:left="-142" w:right="-147"/>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REORIENT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0B243B" id="Arrow: Pentagon 22" o:spid="_x0000_s1027" type="#_x0000_t15" style="position:absolute;left:0;text-align:left;margin-left:0;margin-top:4.1pt;width:96.35pt;height:28.4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" adj="18411" fillcolor="#a5a5a5 [2092]" stroked="f" strokeweight="1pt">
                <v:textbox>
                  <w:txbxContent>
                    <w:p w14:paraId="041676D7" w14:textId="77777777" w:rsidR="00F17AC2" w:rsidRPr="00220030" w:rsidRDefault="00F17AC2" w:rsidP="00F17AC2">
                      <w:pPr>
                        <w:ind w:left="-142" w:right="-147"/>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REORIENT</w:t>
                      </w:r>
                    </w:p>
                  </w:txbxContent>
                </v:textbox>
                <w10:wrap type="square" anchorx="margin"/>
              </v:shape>
            </w:pict>
          </mc:Fallback>
        </mc:AlternateContent>
      </w:r>
      <w:r w:rsidR="0037695C">
        <w:rPr>
          <w:rFonts w:ascii="Times New Roman" w:hAnsi="Times New Roman"/>
          <w:color w:val="000000" w:themeColor="text1"/>
          <w:sz w:val="24"/>
        </w:rPr>
        <w:t xml:space="preserve">Creation of a unified training platform of higher education institutions has been included amongst the primary measures in the reorientation </w:t>
      </w:r>
      <w:r w:rsidR="0037695C">
        <w:rPr>
          <w:rFonts w:ascii="Times New Roman" w:hAnsi="Times New Roman"/>
          <w:color w:val="000000" w:themeColor="text1"/>
          <w:sz w:val="24"/>
        </w:rPr>
        <w:lastRenderedPageBreak/>
        <w:t xml:space="preserve">phase. </w:t>
      </w:r>
      <w:r w:rsidR="0037695C">
        <w:rPr>
          <w:rFonts w:ascii="Times New Roman" w:hAnsi="Times New Roman"/>
          <w:sz w:val="24"/>
        </w:rPr>
        <w:t>A unified adult education management system will be developed with the objective of strengthening the education attempts of inhabitants. Strict quality criteria for non-formal education programmes have been introduced for the implementation thereof, higher education institutions and also vocational education competence centres have been supported for active involvement thereof on the market of non-formal education, and also an efficient monitoring system has been introduced.</w:t>
      </w:r>
    </w:p>
    <w:p w14:paraId="3C3C5EAE" w14:textId="77777777" w:rsidR="00103795" w:rsidRPr="0007534C" w:rsidRDefault="00103795" w:rsidP="00C73DA4">
      <w:pPr>
        <w:spacing w:after="0" w:line="240" w:lineRule="auto"/>
        <w:jc w:val="both"/>
        <w:rPr>
          <w:rFonts w:ascii="Times New Roman" w:hAnsi="Times New Roman" w:cstheme="majorHAnsi"/>
          <w:noProof/>
          <w:sz w:val="24"/>
        </w:rPr>
      </w:pPr>
    </w:p>
    <w:p w14:paraId="1C7796A2" w14:textId="1C56FFC0" w:rsidR="004C7501" w:rsidRPr="0007534C" w:rsidRDefault="00F17AC2" w:rsidP="00C73DA4">
      <w:pPr>
        <w:spacing w:after="0" w:line="240" w:lineRule="auto"/>
        <w:jc w:val="both"/>
        <w:rPr>
          <w:rFonts w:ascii="Times New Roman" w:hAnsi="Times New Roman" w:cstheme="majorHAnsi"/>
          <w:noProof/>
          <w:sz w:val="24"/>
        </w:rPr>
      </w:pPr>
      <w:r w:rsidRPr="00200988">
        <w:rPr>
          <w:rFonts w:asciiTheme="majorHAnsi" w:eastAsia="Times New Roman" w:hAnsiTheme="majorHAnsi" w:cstheme="majorHAnsi"/>
          <w:noProof/>
          <w:color w:val="000000" w:themeColor="text1"/>
          <w:lang w:eastAsia="lv-LV"/>
        </w:rPr>
        <mc:AlternateContent>
          <mc:Choice Requires="wps">
            <w:drawing>
              <wp:anchor distT="0" distB="0" distL="114300" distR="114300" simplePos="0" relativeHeight="251663360" behindDoc="0" locked="0" layoutInCell="1" allowOverlap="1" wp14:anchorId="509E3972" wp14:editId="3F3BAE46">
                <wp:simplePos x="0" y="0"/>
                <wp:positionH relativeFrom="margin">
                  <wp:align>left</wp:align>
                </wp:positionH>
                <wp:positionV relativeFrom="paragraph">
                  <wp:posOffset>85090</wp:posOffset>
                </wp:positionV>
                <wp:extent cx="1223645" cy="361315"/>
                <wp:effectExtent l="0" t="0" r="0" b="635"/>
                <wp:wrapSquare wrapText="bothSides"/>
                <wp:docPr id="24" name="Arrow: Pentagon 24"/>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24081F" w14:textId="77777777" w:rsidR="00F17AC2" w:rsidRPr="00220030" w:rsidRDefault="00F17AC2" w:rsidP="00F17AC2">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GROW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9E3972" id="Arrow: Pentagon 24" o:spid="_x0000_s1028" type="#_x0000_t15" style="position:absolute;left:0;text-align:left;margin-left:0;margin-top:6.7pt;width:96.35pt;height:28.45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" adj="18411" fillcolor="#a5a5a5 [2092]" stroked="f" strokeweight="1pt">
                <v:textbox>
                  <w:txbxContent>
                    <w:p w14:paraId="0524081F" w14:textId="77777777" w:rsidR="00F17AC2" w:rsidRPr="00220030" w:rsidRDefault="00F17AC2" w:rsidP="00F17AC2">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GROW</w:t>
                      </w:r>
                    </w:p>
                  </w:txbxContent>
                </v:textbox>
                <w10:wrap type="square" anchorx="margin"/>
              </v:shape>
            </w:pict>
          </mc:Fallback>
        </mc:AlternateContent>
      </w:r>
      <w:r w:rsidR="0037695C">
        <w:rPr>
          <w:rFonts w:ascii="Times New Roman" w:hAnsi="Times New Roman"/>
          <w:sz w:val="24"/>
        </w:rPr>
        <w:t>A unified long-term strategy of Latvia for attraction of talents should be implemented in the growth phase in cooperation with entrepreneurs. Financial instruments for crediting of studies will be introduced for the purpose of promoting accessibility of high-quality education. For the purpose of internationalisation of higher education and research institutions, a set of aid measures will be implemented for the achievement of critical mass with the purpose of further transferring the knowledge and skills absorbed to exportable products of Latvian entrepreneurs.</w:t>
      </w:r>
    </w:p>
    <w:p w14:paraId="337DA9FB" w14:textId="08F43A92" w:rsidR="0037695C" w:rsidRPr="0007534C" w:rsidRDefault="0037695C" w:rsidP="00C73DA4">
      <w:pPr>
        <w:spacing w:after="0" w:line="240" w:lineRule="auto"/>
        <w:jc w:val="both"/>
        <w:rPr>
          <w:rFonts w:ascii="Times New Roman" w:hAnsi="Times New Roman" w:cstheme="majorHAnsi"/>
          <w:noProof/>
          <w:color w:val="44546A" w:themeColor="text2"/>
          <w:sz w:val="24"/>
          <w:szCs w:val="40"/>
        </w:rPr>
      </w:pPr>
      <w:r>
        <w:br w:type="page"/>
      </w:r>
    </w:p>
    <w:p w14:paraId="76EED87F" w14:textId="7347B0F9" w:rsidR="0037695C" w:rsidRPr="008E6DDF" w:rsidRDefault="0037695C" w:rsidP="00C73DA4">
      <w:pPr>
        <w:spacing w:after="0" w:line="240" w:lineRule="auto"/>
        <w:jc w:val="center"/>
        <w:rPr>
          <w:rFonts w:ascii="Times New Roman" w:hAnsi="Times New Roman" w:cs="Times New Roman"/>
          <w:b/>
          <w:bCs/>
          <w:color w:val="008080"/>
          <w:sz w:val="28"/>
          <w:szCs w:val="28"/>
        </w:rPr>
      </w:pPr>
      <w:r>
        <w:rPr>
          <w:rFonts w:ascii="Times New Roman" w:hAnsi="Times New Roman"/>
          <w:b/>
          <w:bCs/>
          <w:color w:val="008080"/>
          <w:sz w:val="28"/>
          <w:szCs w:val="28"/>
        </w:rPr>
        <w:lastRenderedPageBreak/>
        <w:t>INNOVATION</w:t>
      </w:r>
    </w:p>
    <w:p w14:paraId="205D3E44" w14:textId="77777777" w:rsidR="00386DC2" w:rsidRPr="008E6DDF" w:rsidRDefault="00386DC2" w:rsidP="00C73DA4">
      <w:pPr>
        <w:spacing w:after="0" w:line="240" w:lineRule="auto"/>
        <w:rPr>
          <w:rFonts w:ascii="Times New Roman" w:hAnsi="Times New Roman" w:cs="Times New Roman"/>
          <w:b/>
          <w:bCs/>
          <w:color w:val="008080"/>
          <w:sz w:val="24"/>
          <w:szCs w:val="24"/>
        </w:rPr>
      </w:pPr>
    </w:p>
    <w:p w14:paraId="43F489EE" w14:textId="77777777" w:rsidR="0037695C" w:rsidRPr="008E6DDF" w:rsidRDefault="0037695C" w:rsidP="00C73DA4">
      <w:pPr>
        <w:spacing w:after="0" w:line="240" w:lineRule="auto"/>
        <w:rPr>
          <w:rFonts w:ascii="Times New Roman" w:hAnsi="Times New Roman" w:cs="Times New Roman"/>
          <w:b/>
          <w:bCs/>
          <w:color w:val="008080"/>
          <w:sz w:val="24"/>
          <w:szCs w:val="24"/>
        </w:rPr>
      </w:pPr>
      <w:r>
        <w:rPr>
          <w:rFonts w:ascii="Times New Roman" w:hAnsi="Times New Roman"/>
          <w:b/>
          <w:bCs/>
          <w:color w:val="008080"/>
          <w:sz w:val="24"/>
          <w:szCs w:val="24"/>
        </w:rPr>
        <w:t>CHALLENGES</w:t>
      </w:r>
    </w:p>
    <w:tbl>
      <w:tblPr>
        <w:tblStyle w:val="Reatabula"/>
        <w:tblW w:w="5000" w:type="pct"/>
        <w:jc w:val="center"/>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CellMar>
          <w:top w:w="28" w:type="dxa"/>
          <w:left w:w="28" w:type="dxa"/>
          <w:bottom w:w="28" w:type="dxa"/>
          <w:right w:w="28" w:type="dxa"/>
        </w:tblCellMar>
        <w:tblLook w:val="04A0" w:firstRow="1" w:lastRow="0" w:firstColumn="1" w:lastColumn="0" w:noHBand="0" w:noVBand="1"/>
      </w:tblPr>
      <w:tblGrid>
        <w:gridCol w:w="2995"/>
        <w:gridCol w:w="2994"/>
        <w:gridCol w:w="2992"/>
      </w:tblGrid>
      <w:tr w:rsidR="0037695C" w:rsidRPr="0007534C" w14:paraId="60DAF4F0" w14:textId="77777777" w:rsidTr="00386DC2">
        <w:trPr>
          <w:jc w:val="center"/>
        </w:trPr>
        <w:tc>
          <w:tcPr>
            <w:tcW w:w="1667" w:type="pct"/>
            <w:shd w:val="clear" w:color="auto" w:fill="008080"/>
            <w:vAlign w:val="center"/>
          </w:tcPr>
          <w:p w14:paraId="4AAE5E0F" w14:textId="77777777" w:rsidR="0037695C" w:rsidRPr="008D416E" w:rsidRDefault="0037695C" w:rsidP="00C73DA4">
            <w:pPr>
              <w:jc w:val="center"/>
              <w:rPr>
                <w:rFonts w:ascii="Times New Roman" w:eastAsia="Calibri" w:hAnsi="Times New Roman" w:cstheme="majorHAnsi"/>
                <w:noProof/>
                <w:color w:val="FFFFFF" w:themeColor="background1"/>
                <w:szCs w:val="20"/>
              </w:rPr>
            </w:pPr>
            <w:r w:rsidRPr="008D416E">
              <w:rPr>
                <w:rFonts w:ascii="Times New Roman" w:hAnsi="Times New Roman"/>
                <w:color w:val="FFFFFF" w:themeColor="background1"/>
                <w:szCs w:val="20"/>
              </w:rPr>
              <w:t>LOW LEVEL OF PRIVATE SECTOR R&amp;D EXPENDITURES</w:t>
            </w:r>
          </w:p>
        </w:tc>
        <w:tc>
          <w:tcPr>
            <w:tcW w:w="1667" w:type="pct"/>
            <w:shd w:val="clear" w:color="auto" w:fill="008080"/>
            <w:vAlign w:val="center"/>
          </w:tcPr>
          <w:p w14:paraId="1E5B3926" w14:textId="77777777" w:rsidR="0037695C" w:rsidRPr="008D416E" w:rsidRDefault="0037695C" w:rsidP="00C73DA4">
            <w:pPr>
              <w:jc w:val="center"/>
              <w:rPr>
                <w:rFonts w:ascii="Times New Roman" w:eastAsia="Calibri" w:hAnsi="Times New Roman" w:cstheme="majorHAnsi"/>
                <w:noProof/>
                <w:color w:val="FFFFFF" w:themeColor="background1"/>
                <w:szCs w:val="20"/>
              </w:rPr>
            </w:pPr>
            <w:r w:rsidRPr="008D416E">
              <w:rPr>
                <w:rFonts w:ascii="Times New Roman" w:hAnsi="Times New Roman"/>
                <w:color w:val="FFFFFF" w:themeColor="background1"/>
                <w:szCs w:val="20"/>
              </w:rPr>
              <w:t>LOW PROPORTION OF R&amp;D INTENSIVE SECTORS IN THE STRUCTURE OF THE NATIONAL ECONOMY</w:t>
            </w:r>
          </w:p>
        </w:tc>
        <w:tc>
          <w:tcPr>
            <w:tcW w:w="1666" w:type="pct"/>
            <w:shd w:val="clear" w:color="auto" w:fill="008080"/>
            <w:vAlign w:val="center"/>
          </w:tcPr>
          <w:p w14:paraId="2CAC1629" w14:textId="77777777" w:rsidR="0037695C" w:rsidRPr="008D416E" w:rsidRDefault="0037695C" w:rsidP="00C73DA4">
            <w:pPr>
              <w:jc w:val="center"/>
              <w:rPr>
                <w:rFonts w:ascii="Times New Roman" w:hAnsi="Times New Roman" w:cstheme="majorHAnsi"/>
                <w:noProof/>
                <w:color w:val="FFFFFF" w:themeColor="background1"/>
                <w:szCs w:val="20"/>
              </w:rPr>
            </w:pPr>
            <w:r w:rsidRPr="008D416E">
              <w:rPr>
                <w:rFonts w:ascii="Times New Roman" w:hAnsi="Times New Roman"/>
                <w:color w:val="FFFFFF" w:themeColor="background1"/>
                <w:szCs w:val="20"/>
              </w:rPr>
              <w:t>INSUFFICIENT COOPERATION BETWEEN SCIENTIFIC INSTITUTIONS AND THE INDUSTRY</w:t>
            </w:r>
          </w:p>
        </w:tc>
      </w:tr>
      <w:tr w:rsidR="0037695C" w:rsidRPr="0007534C" w14:paraId="32F4C9CF" w14:textId="77777777" w:rsidTr="00386DC2">
        <w:trPr>
          <w:trHeight w:val="1040"/>
          <w:jc w:val="center"/>
        </w:trPr>
        <w:tc>
          <w:tcPr>
            <w:tcW w:w="1667" w:type="pct"/>
            <w:shd w:val="clear" w:color="auto" w:fill="008080"/>
            <w:vAlign w:val="center"/>
          </w:tcPr>
          <w:p w14:paraId="4AF3976B" w14:textId="77777777" w:rsidR="0037695C" w:rsidRPr="008D416E" w:rsidRDefault="0037695C" w:rsidP="00C73DA4">
            <w:pPr>
              <w:jc w:val="center"/>
              <w:rPr>
                <w:rFonts w:ascii="Times New Roman" w:eastAsia="Calibri" w:hAnsi="Times New Roman" w:cstheme="majorHAnsi"/>
                <w:noProof/>
                <w:color w:val="FFFFFF" w:themeColor="background1"/>
                <w:szCs w:val="20"/>
              </w:rPr>
            </w:pPr>
            <w:r w:rsidRPr="008D416E">
              <w:rPr>
                <w:rFonts w:ascii="Times New Roman" w:hAnsi="Times New Roman"/>
                <w:color w:val="FFFFFF" w:themeColor="background1"/>
                <w:szCs w:val="20"/>
              </w:rPr>
              <w:t>FRAGMENTED MANAGEMENT OF THE FIELD OF SCIENCE AND INNOVATIONS</w:t>
            </w:r>
          </w:p>
        </w:tc>
        <w:tc>
          <w:tcPr>
            <w:tcW w:w="1667" w:type="pct"/>
            <w:shd w:val="clear" w:color="auto" w:fill="008080"/>
            <w:vAlign w:val="center"/>
          </w:tcPr>
          <w:p w14:paraId="7E04C3DA" w14:textId="77777777" w:rsidR="0037695C" w:rsidRPr="008D416E" w:rsidRDefault="0037695C" w:rsidP="00C73DA4">
            <w:pPr>
              <w:jc w:val="center"/>
              <w:rPr>
                <w:rFonts w:ascii="Times New Roman" w:eastAsia="Calibri" w:hAnsi="Times New Roman" w:cstheme="majorHAnsi"/>
                <w:noProof/>
                <w:color w:val="FFFFFF" w:themeColor="background1"/>
                <w:szCs w:val="20"/>
              </w:rPr>
            </w:pPr>
            <w:r w:rsidRPr="008D416E">
              <w:rPr>
                <w:rFonts w:ascii="Times New Roman" w:hAnsi="Times New Roman"/>
                <w:color w:val="FFFFFF" w:themeColor="background1"/>
                <w:szCs w:val="20"/>
              </w:rPr>
              <w:t>LOW LEVEL OF MOTIVATION FOR THE CREATION OF INNOVATIONS</w:t>
            </w:r>
          </w:p>
        </w:tc>
        <w:tc>
          <w:tcPr>
            <w:tcW w:w="1666" w:type="pct"/>
            <w:shd w:val="clear" w:color="auto" w:fill="008080"/>
            <w:vAlign w:val="center"/>
          </w:tcPr>
          <w:p w14:paraId="17DA7630" w14:textId="77777777" w:rsidR="0037695C" w:rsidRPr="008D416E" w:rsidRDefault="0037695C" w:rsidP="00C73DA4">
            <w:pPr>
              <w:jc w:val="center"/>
              <w:rPr>
                <w:rFonts w:ascii="Times New Roman" w:eastAsia="Calibri" w:hAnsi="Times New Roman" w:cstheme="majorHAnsi"/>
                <w:noProof/>
                <w:color w:val="FFFFFF" w:themeColor="background1"/>
                <w:szCs w:val="20"/>
              </w:rPr>
            </w:pPr>
            <w:r w:rsidRPr="008D416E">
              <w:rPr>
                <w:rFonts w:ascii="Times New Roman" w:hAnsi="Times New Roman"/>
                <w:color w:val="FFFFFF" w:themeColor="background1"/>
                <w:szCs w:val="20"/>
              </w:rPr>
              <w:t>INSUFFICIENT INTERNATIONAL COOPERATION</w:t>
            </w:r>
          </w:p>
        </w:tc>
      </w:tr>
    </w:tbl>
    <w:p w14:paraId="73EED0C7" w14:textId="77777777" w:rsidR="0037695C" w:rsidRPr="0007534C" w:rsidRDefault="0037695C" w:rsidP="00C73DA4">
      <w:pPr>
        <w:spacing w:after="0" w:line="240" w:lineRule="auto"/>
        <w:jc w:val="both"/>
        <w:rPr>
          <w:rFonts w:ascii="Times New Roman" w:hAnsi="Times New Roman" w:cstheme="majorHAnsi"/>
          <w:noProof/>
          <w:color w:val="44546A" w:themeColor="text2"/>
          <w:sz w:val="24"/>
          <w:szCs w:val="14"/>
        </w:rPr>
      </w:pPr>
    </w:p>
    <w:p w14:paraId="2BCC668B" w14:textId="77777777" w:rsidR="0037695C" w:rsidRPr="0007534C" w:rsidRDefault="0037695C" w:rsidP="00C73DA4">
      <w:pPr>
        <w:spacing w:after="0" w:line="240" w:lineRule="auto"/>
        <w:jc w:val="both"/>
        <w:rPr>
          <w:rFonts w:ascii="Times New Roman" w:hAnsi="Times New Roman" w:cstheme="majorHAnsi"/>
          <w:b/>
          <w:bCs/>
          <w:noProof/>
          <w:color w:val="008080"/>
          <w:sz w:val="24"/>
        </w:rPr>
      </w:pPr>
      <w:r>
        <w:rPr>
          <w:rFonts w:ascii="Times New Roman" w:hAnsi="Times New Roman"/>
          <w:b/>
          <w:bCs/>
          <w:color w:val="008080"/>
          <w:sz w:val="24"/>
        </w:rPr>
        <w:t>OBJECTIVES:</w:t>
      </w:r>
    </w:p>
    <w:tbl>
      <w:tblPr>
        <w:tblStyle w:val="Reatabula"/>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008080"/>
        <w:tblCellMar>
          <w:top w:w="28" w:type="dxa"/>
          <w:left w:w="28" w:type="dxa"/>
          <w:bottom w:w="28" w:type="dxa"/>
          <w:right w:w="28" w:type="dxa"/>
        </w:tblCellMar>
        <w:tblLook w:val="04A0" w:firstRow="1" w:lastRow="0" w:firstColumn="1" w:lastColumn="0" w:noHBand="0" w:noVBand="1"/>
      </w:tblPr>
      <w:tblGrid>
        <w:gridCol w:w="1590"/>
        <w:gridCol w:w="7391"/>
      </w:tblGrid>
      <w:tr w:rsidR="0037695C" w:rsidRPr="0007534C" w14:paraId="212AB4EC" w14:textId="77777777" w:rsidTr="00386DC2">
        <w:tc>
          <w:tcPr>
            <w:tcW w:w="885" w:type="pct"/>
            <w:shd w:val="clear" w:color="auto" w:fill="008080"/>
          </w:tcPr>
          <w:p w14:paraId="5B86ACE6" w14:textId="77777777" w:rsidR="0037695C" w:rsidRPr="008D416E" w:rsidRDefault="0037695C" w:rsidP="008D416E">
            <w:pPr>
              <w:rPr>
                <w:rFonts w:ascii="Times New Roman" w:eastAsia="Calibri" w:hAnsi="Times New Roman" w:cstheme="majorHAnsi"/>
                <w:noProof/>
                <w:color w:val="FFFFFF" w:themeColor="background1"/>
                <w:szCs w:val="20"/>
              </w:rPr>
            </w:pPr>
            <w:r w:rsidRPr="008D416E">
              <w:rPr>
                <w:rFonts w:ascii="Times New Roman" w:hAnsi="Times New Roman"/>
                <w:color w:val="FFFFFF" w:themeColor="background1"/>
                <w:szCs w:val="20"/>
              </w:rPr>
              <w:t>IN SHORT TERM</w:t>
            </w:r>
          </w:p>
        </w:tc>
        <w:tc>
          <w:tcPr>
            <w:tcW w:w="4115" w:type="pct"/>
            <w:shd w:val="clear" w:color="auto" w:fill="008080"/>
          </w:tcPr>
          <w:p w14:paraId="58A3DB8E" w14:textId="77777777" w:rsidR="0037695C" w:rsidRPr="008D416E" w:rsidRDefault="0037695C" w:rsidP="00C73DA4">
            <w:pPr>
              <w:jc w:val="both"/>
              <w:rPr>
                <w:rFonts w:ascii="Times New Roman" w:eastAsia="Calibri" w:hAnsi="Times New Roman" w:cstheme="majorHAnsi"/>
                <w:noProof/>
                <w:color w:val="FFFFFF" w:themeColor="background1"/>
                <w:szCs w:val="20"/>
              </w:rPr>
            </w:pPr>
            <w:r w:rsidRPr="008D416E">
              <w:rPr>
                <w:rFonts w:ascii="Times New Roman" w:hAnsi="Times New Roman"/>
                <w:color w:val="FFFFFF" w:themeColor="background1"/>
                <w:szCs w:val="20"/>
              </w:rPr>
              <w:t xml:space="preserve">MORE EXTENSIVE USE OF DIGITAL SOLUTIONS, DEVELOPMENT OF NEW EXPORTABLE PRODUCTS AND SERVICES WITHIN THE SCOPE OF CRISIS AID MEASURES </w:t>
            </w:r>
          </w:p>
        </w:tc>
      </w:tr>
      <w:tr w:rsidR="0037695C" w:rsidRPr="0007534C" w14:paraId="2191A1F9" w14:textId="77777777" w:rsidTr="00386DC2">
        <w:tc>
          <w:tcPr>
            <w:tcW w:w="885" w:type="pct"/>
            <w:shd w:val="clear" w:color="auto" w:fill="008080"/>
          </w:tcPr>
          <w:p w14:paraId="7E6B8F82" w14:textId="77777777" w:rsidR="0037695C" w:rsidRPr="008D416E" w:rsidRDefault="0037695C" w:rsidP="008D416E">
            <w:pPr>
              <w:rPr>
                <w:rFonts w:ascii="Times New Roman" w:eastAsia="Calibri" w:hAnsi="Times New Roman" w:cstheme="majorHAnsi"/>
                <w:noProof/>
                <w:color w:val="FFFFFF" w:themeColor="background1"/>
                <w:szCs w:val="20"/>
              </w:rPr>
            </w:pPr>
            <w:r w:rsidRPr="008D416E">
              <w:rPr>
                <w:rFonts w:ascii="Times New Roman" w:hAnsi="Times New Roman"/>
                <w:color w:val="FFFFFF" w:themeColor="background1"/>
                <w:szCs w:val="20"/>
              </w:rPr>
              <w:t>IN MEDIUM TERM</w:t>
            </w:r>
          </w:p>
        </w:tc>
        <w:tc>
          <w:tcPr>
            <w:tcW w:w="4115" w:type="pct"/>
            <w:shd w:val="clear" w:color="auto" w:fill="008080"/>
          </w:tcPr>
          <w:p w14:paraId="7F6D5CE4" w14:textId="77777777" w:rsidR="0037695C" w:rsidRPr="008D416E" w:rsidRDefault="0037695C" w:rsidP="00C73DA4">
            <w:pPr>
              <w:jc w:val="both"/>
              <w:rPr>
                <w:rFonts w:ascii="Times New Roman" w:eastAsia="Calibri" w:hAnsi="Times New Roman" w:cstheme="majorHAnsi"/>
                <w:noProof/>
                <w:color w:val="FFFFFF" w:themeColor="background1"/>
                <w:szCs w:val="20"/>
              </w:rPr>
            </w:pPr>
            <w:r w:rsidRPr="008D416E">
              <w:rPr>
                <w:rFonts w:ascii="Times New Roman" w:hAnsi="Times New Roman"/>
                <w:color w:val="FFFFFF" w:themeColor="background1"/>
                <w:szCs w:val="20"/>
              </w:rPr>
              <w:t>TO INCREASE EXPENDITURES OF THE PRIVATE SECTOR FOR R&amp;D AND TO STRENGTHEN THE COOPERATION AMONG THE PRIVATE, PUBLIC, AND ACADEMIC SECTOR</w:t>
            </w:r>
          </w:p>
        </w:tc>
      </w:tr>
      <w:tr w:rsidR="0037695C" w:rsidRPr="0007534C" w14:paraId="67679640" w14:textId="77777777" w:rsidTr="00386DC2">
        <w:tc>
          <w:tcPr>
            <w:tcW w:w="885" w:type="pct"/>
            <w:shd w:val="clear" w:color="auto" w:fill="008080"/>
          </w:tcPr>
          <w:p w14:paraId="6AFF8CC5" w14:textId="77777777" w:rsidR="0037695C" w:rsidRPr="008D416E" w:rsidRDefault="0037695C" w:rsidP="008D416E">
            <w:pPr>
              <w:rPr>
                <w:rFonts w:ascii="Times New Roman" w:eastAsia="Calibri" w:hAnsi="Times New Roman" w:cstheme="majorHAnsi"/>
                <w:noProof/>
                <w:color w:val="FFFFFF" w:themeColor="background1"/>
                <w:szCs w:val="20"/>
              </w:rPr>
            </w:pPr>
            <w:r w:rsidRPr="008D416E">
              <w:rPr>
                <w:rFonts w:ascii="Times New Roman" w:hAnsi="Times New Roman"/>
                <w:color w:val="FFFFFF" w:themeColor="background1"/>
                <w:szCs w:val="20"/>
              </w:rPr>
              <w:t>OUTCOME</w:t>
            </w:r>
          </w:p>
        </w:tc>
        <w:tc>
          <w:tcPr>
            <w:tcW w:w="4115" w:type="pct"/>
            <w:shd w:val="clear" w:color="auto" w:fill="008080"/>
          </w:tcPr>
          <w:p w14:paraId="68C84E0F" w14:textId="77777777" w:rsidR="0037695C" w:rsidRPr="008D416E" w:rsidRDefault="0037695C" w:rsidP="00C73DA4">
            <w:pPr>
              <w:jc w:val="both"/>
              <w:rPr>
                <w:rFonts w:ascii="Times New Roman" w:eastAsia="Calibri" w:hAnsi="Times New Roman" w:cstheme="majorHAnsi"/>
                <w:noProof/>
                <w:color w:val="FFFFFF" w:themeColor="background1"/>
                <w:szCs w:val="20"/>
              </w:rPr>
            </w:pPr>
            <w:r w:rsidRPr="008D416E">
              <w:rPr>
                <w:rFonts w:ascii="Times New Roman" w:hAnsi="Times New Roman"/>
                <w:color w:val="FFFFFF" w:themeColor="background1"/>
                <w:szCs w:val="20"/>
              </w:rPr>
              <w:t>EXPENDITURES OF ENTERPRISES OF THE PRIVATE SECTOR FOR R&amp;D INCREASE BY EUR 300+ MIL. EVERY YEAR.</w:t>
            </w:r>
          </w:p>
        </w:tc>
      </w:tr>
    </w:tbl>
    <w:p w14:paraId="0BFBF84F" w14:textId="77777777" w:rsidR="0037695C" w:rsidRPr="0007534C" w:rsidRDefault="0037695C" w:rsidP="00C73DA4">
      <w:pPr>
        <w:spacing w:after="0" w:line="240" w:lineRule="auto"/>
        <w:jc w:val="both"/>
        <w:rPr>
          <w:rFonts w:ascii="Times New Roman" w:hAnsi="Times New Roman" w:cstheme="majorHAnsi"/>
          <w:b/>
          <w:noProof/>
          <w:color w:val="44546A" w:themeColor="text2"/>
          <w:sz w:val="24"/>
          <w:szCs w:val="26"/>
        </w:rPr>
      </w:pPr>
    </w:p>
    <w:p w14:paraId="03E20DB3" w14:textId="342A6948" w:rsidR="004C7501" w:rsidRPr="0007534C" w:rsidRDefault="0037695C" w:rsidP="00C73DA4">
      <w:pPr>
        <w:spacing w:after="0" w:line="240" w:lineRule="auto"/>
        <w:jc w:val="both"/>
        <w:rPr>
          <w:rFonts w:ascii="Times New Roman" w:hAnsi="Times New Roman" w:cstheme="majorHAnsi"/>
          <w:noProof/>
          <w:color w:val="008080"/>
          <w:sz w:val="24"/>
        </w:rPr>
      </w:pPr>
      <w:r>
        <w:rPr>
          <w:rFonts w:ascii="Times New Roman" w:hAnsi="Times New Roman"/>
          <w:b/>
          <w:color w:val="008080"/>
          <w:sz w:val="24"/>
        </w:rPr>
        <w:t>OFFERED MEASURES</w:t>
      </w:r>
      <w:r>
        <w:rPr>
          <w:rFonts w:ascii="Times New Roman" w:hAnsi="Times New Roman"/>
          <w:color w:val="008080"/>
          <w:sz w:val="24"/>
        </w:rPr>
        <w:t>:</w:t>
      </w:r>
    </w:p>
    <w:p w14:paraId="5A15B9EF" w14:textId="77777777" w:rsidR="00386DC2" w:rsidRPr="0007534C" w:rsidRDefault="00386DC2" w:rsidP="00C73DA4">
      <w:pPr>
        <w:spacing w:after="0" w:line="240" w:lineRule="auto"/>
        <w:jc w:val="both"/>
        <w:rPr>
          <w:rFonts w:ascii="Times New Roman" w:hAnsi="Times New Roman" w:cstheme="majorHAnsi"/>
          <w:noProof/>
          <w:color w:val="008080"/>
          <w:sz w:val="24"/>
        </w:rPr>
      </w:pPr>
    </w:p>
    <w:p w14:paraId="0F25217D" w14:textId="14BBE357" w:rsidR="0037695C" w:rsidRPr="0007534C" w:rsidRDefault="00747DAC" w:rsidP="00C73DA4">
      <w:pPr>
        <w:spacing w:after="0" w:line="240" w:lineRule="auto"/>
        <w:jc w:val="both"/>
        <w:rPr>
          <w:rFonts w:ascii="Times New Roman" w:hAnsi="Times New Roman" w:cstheme="majorHAnsi"/>
          <w:noProof/>
          <w:color w:val="000000" w:themeColor="text1"/>
          <w:sz w:val="24"/>
        </w:rPr>
      </w:pPr>
      <w:r w:rsidRPr="00200988">
        <w:rPr>
          <w:rFonts w:asciiTheme="majorHAnsi" w:eastAsia="Times New Roman" w:hAnsiTheme="majorHAnsi" w:cstheme="majorHAnsi"/>
          <w:noProof/>
          <w:lang w:eastAsia="lv-LV"/>
        </w:rPr>
        <mc:AlternateContent>
          <mc:Choice Requires="wps">
            <w:drawing>
              <wp:anchor distT="0" distB="0" distL="114300" distR="114300" simplePos="0" relativeHeight="251665408" behindDoc="0" locked="0" layoutInCell="1" allowOverlap="1" wp14:anchorId="070D3E80" wp14:editId="148EC5D3">
                <wp:simplePos x="0" y="0"/>
                <wp:positionH relativeFrom="margin">
                  <wp:align>left</wp:align>
                </wp:positionH>
                <wp:positionV relativeFrom="paragraph">
                  <wp:posOffset>75565</wp:posOffset>
                </wp:positionV>
                <wp:extent cx="1223645" cy="361315"/>
                <wp:effectExtent l="0" t="0" r="0" b="635"/>
                <wp:wrapSquare wrapText="bothSides"/>
                <wp:docPr id="3" name="Arrow: Pentagon 21"/>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5D1B90" w14:textId="77777777" w:rsidR="00747DAC" w:rsidRPr="001423B7" w:rsidRDefault="00747DAC" w:rsidP="00747DAC">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STABILISE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0D3E80" id="_x0000_s1029" type="#_x0000_t15" style="position:absolute;left:0;text-align:left;margin-left:0;margin-top:5.95pt;width:96.35pt;height:28.45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" adj="18411" fillcolor="red" stroked="f" strokeweight="1pt">
                <v:textbox>
                  <w:txbxContent>
                    <w:p w14:paraId="035D1B90" w14:textId="77777777" w:rsidR="00747DAC" w:rsidRPr="001423B7" w:rsidRDefault="00747DAC" w:rsidP="00747DAC">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STABILISE</w:t>
                      </w:r>
                    </w:p>
                  </w:txbxContent>
                </v:textbox>
                <w10:wrap type="square" anchorx="margin"/>
              </v:shape>
            </w:pict>
          </mc:Fallback>
        </mc:AlternateContent>
      </w:r>
      <w:r w:rsidR="0037695C">
        <w:rPr>
          <w:rFonts w:ascii="Times New Roman" w:hAnsi="Times New Roman"/>
          <w:sz w:val="24"/>
        </w:rPr>
        <w:t xml:space="preserve">In the </w:t>
      </w:r>
      <w:r w:rsidR="0037695C">
        <w:rPr>
          <w:rFonts w:ascii="Times New Roman" w:hAnsi="Times New Roman"/>
          <w:b/>
          <w:bCs/>
          <w:sz w:val="24"/>
        </w:rPr>
        <w:t>stabilisation</w:t>
      </w:r>
      <w:r w:rsidR="0037695C">
        <w:rPr>
          <w:rFonts w:ascii="Times New Roman" w:hAnsi="Times New Roman"/>
          <w:sz w:val="24"/>
        </w:rPr>
        <w:t xml:space="preserve"> phase of the direction “INNOVATION” of the Strategy it is of the essence to implement the existing instruments of public aid – aid measures for the implementation of applied/practical studies, and also incentives for investments of merchants into research and development.</w:t>
      </w:r>
    </w:p>
    <w:p w14:paraId="28A0FB3D" w14:textId="77777777" w:rsidR="00A3460A" w:rsidRPr="0007534C" w:rsidRDefault="00A3460A" w:rsidP="00C73DA4">
      <w:pPr>
        <w:spacing w:after="0" w:line="240" w:lineRule="auto"/>
        <w:jc w:val="both"/>
        <w:rPr>
          <w:rFonts w:ascii="Times New Roman" w:hAnsi="Times New Roman" w:cstheme="majorHAnsi"/>
          <w:noProof/>
          <w:color w:val="000000" w:themeColor="text1"/>
          <w:sz w:val="24"/>
        </w:rPr>
      </w:pPr>
    </w:p>
    <w:p w14:paraId="7750023C" w14:textId="3912ED59" w:rsidR="004C7501" w:rsidRPr="0007534C" w:rsidRDefault="00747DAC" w:rsidP="00C73DA4">
      <w:pPr>
        <w:spacing w:after="0" w:line="240" w:lineRule="auto"/>
        <w:jc w:val="both"/>
        <w:rPr>
          <w:rFonts w:ascii="Times New Roman" w:hAnsi="Times New Roman" w:cstheme="majorHAnsi"/>
          <w:noProof/>
          <w:color w:val="000000" w:themeColor="text1"/>
          <w:sz w:val="24"/>
        </w:rPr>
      </w:pPr>
      <w:r w:rsidRPr="00200988">
        <w:rPr>
          <w:rFonts w:asciiTheme="majorHAnsi" w:eastAsia="Times New Roman" w:hAnsiTheme="majorHAnsi" w:cstheme="majorHAnsi"/>
          <w:noProof/>
          <w:color w:val="000000" w:themeColor="text1"/>
          <w:lang w:eastAsia="lv-LV"/>
        </w:rPr>
        <mc:AlternateContent>
          <mc:Choice Requires="wps">
            <w:drawing>
              <wp:anchor distT="0" distB="0" distL="114300" distR="114300" simplePos="0" relativeHeight="251667456" behindDoc="0" locked="0" layoutInCell="1" allowOverlap="1" wp14:anchorId="26283DDC" wp14:editId="5D559D26">
                <wp:simplePos x="0" y="0"/>
                <wp:positionH relativeFrom="margin">
                  <wp:align>left</wp:align>
                </wp:positionH>
                <wp:positionV relativeFrom="paragraph">
                  <wp:posOffset>76200</wp:posOffset>
                </wp:positionV>
                <wp:extent cx="1223645" cy="361315"/>
                <wp:effectExtent l="0" t="0" r="0" b="635"/>
                <wp:wrapSquare wrapText="bothSides"/>
                <wp:docPr id="4" name="Arrow: Pentagon 22"/>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35B0A" w14:textId="77777777" w:rsidR="00747DAC" w:rsidRPr="00220030" w:rsidRDefault="00747DAC" w:rsidP="00747DAC">
                            <w:pPr>
                              <w:ind w:left="-142" w:right="-147"/>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REORIENT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283DDC" id="_x0000_s1030" type="#_x0000_t15" style="position:absolute;left:0;text-align:left;margin-left:0;margin-top:6pt;width:96.35pt;height:28.45pt;z-index:2516674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" adj="18411" fillcolor="#a5a5a5 [2092]" stroked="f" strokeweight="1pt">
                <v:textbox>
                  <w:txbxContent>
                    <w:p w14:paraId="26435B0A" w14:textId="77777777" w:rsidR="00747DAC" w:rsidRPr="00220030" w:rsidRDefault="00747DAC" w:rsidP="00747DAC">
                      <w:pPr>
                        <w:ind w:left="-142" w:right="-147"/>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REORIENT</w:t>
                      </w:r>
                    </w:p>
                  </w:txbxContent>
                </v:textbox>
                <w10:wrap type="square" anchorx="margin"/>
              </v:shape>
            </w:pict>
          </mc:Fallback>
        </mc:AlternateContent>
      </w:r>
      <w:r w:rsidR="0037695C">
        <w:rPr>
          <w:rFonts w:ascii="Times New Roman" w:hAnsi="Times New Roman"/>
          <w:color w:val="000000" w:themeColor="text1"/>
          <w:sz w:val="24"/>
        </w:rPr>
        <w:t>Measures in relation to the expansion of the application of digital technologies should be primarily implemented in the reorientation phase. Health systems and the sustainability of their solutions, involvement of inhabitants in the education/lifelong education system, and also the level of digital maturity of the public sector and enterprises are the most significant principal elements of sustainable development of the State and cities. Therefore, an extensive programme for aid to research within the scope of competence centres will be implemented for the purpose of the creation of innovations. Measures for clustering of the leading State capital companies and for piloting and further commercialisation of solutions of start-ups which will work as a catalyst stimulating innovations will be created with the objective of supporting new directions of sustainable export products and services.</w:t>
      </w:r>
    </w:p>
    <w:p w14:paraId="796209E3" w14:textId="77777777" w:rsidR="00A3460A" w:rsidRPr="0007534C" w:rsidRDefault="00A3460A" w:rsidP="00C73DA4">
      <w:pPr>
        <w:spacing w:after="0" w:line="240" w:lineRule="auto"/>
        <w:jc w:val="both"/>
        <w:rPr>
          <w:rFonts w:ascii="Times New Roman" w:hAnsi="Times New Roman" w:cstheme="majorHAnsi"/>
          <w:noProof/>
          <w:color w:val="000000" w:themeColor="text1"/>
          <w:sz w:val="24"/>
        </w:rPr>
      </w:pPr>
    </w:p>
    <w:p w14:paraId="533741CB" w14:textId="15D3FDA4" w:rsidR="0037695C" w:rsidRPr="008E6DDF" w:rsidRDefault="00747DAC" w:rsidP="00C73DA4">
      <w:pPr>
        <w:spacing w:after="0" w:line="240" w:lineRule="auto"/>
        <w:jc w:val="both"/>
        <w:rPr>
          <w:rFonts w:ascii="Times New Roman" w:hAnsi="Times New Roman" w:cstheme="majorHAnsi"/>
          <w:noProof/>
          <w:sz w:val="24"/>
        </w:rPr>
      </w:pPr>
      <w:r w:rsidRPr="00200988">
        <w:rPr>
          <w:rFonts w:asciiTheme="majorHAnsi" w:eastAsia="Times New Roman" w:hAnsiTheme="majorHAnsi" w:cstheme="majorHAnsi"/>
          <w:noProof/>
          <w:color w:val="000000" w:themeColor="text1"/>
          <w:lang w:eastAsia="lv-LV"/>
        </w:rPr>
        <mc:AlternateContent>
          <mc:Choice Requires="wps">
            <w:drawing>
              <wp:anchor distT="0" distB="0" distL="114300" distR="114300" simplePos="0" relativeHeight="251669504" behindDoc="0" locked="0" layoutInCell="1" allowOverlap="1" wp14:anchorId="00B626EB" wp14:editId="0A60B3C8">
                <wp:simplePos x="0" y="0"/>
                <wp:positionH relativeFrom="margin">
                  <wp:align>left</wp:align>
                </wp:positionH>
                <wp:positionV relativeFrom="paragraph">
                  <wp:posOffset>85725</wp:posOffset>
                </wp:positionV>
                <wp:extent cx="1223645" cy="361315"/>
                <wp:effectExtent l="0" t="0" r="0" b="635"/>
                <wp:wrapSquare wrapText="bothSides"/>
                <wp:docPr id="5" name="Arrow: Pentagon 24"/>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534C68" w14:textId="77777777" w:rsidR="00747DAC" w:rsidRPr="00220030" w:rsidRDefault="00747DAC" w:rsidP="00747DAC">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GROW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B626EB" id="_x0000_s1031" type="#_x0000_t15" style="position:absolute;left:0;text-align:left;margin-left:0;margin-top:6.75pt;width:96.35pt;height:28.45pt;z-index:2516695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" adj="18411" fillcolor="#a5a5a5 [2092]" stroked="f" strokeweight="1pt">
                <v:textbox>
                  <w:txbxContent>
                    <w:p w14:paraId="69534C68" w14:textId="77777777" w:rsidR="00747DAC" w:rsidRPr="00220030" w:rsidRDefault="00747DAC" w:rsidP="00747DAC">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GROW</w:t>
                      </w:r>
                    </w:p>
                  </w:txbxContent>
                </v:textbox>
                <w10:wrap type="square" anchorx="margin"/>
              </v:shape>
            </w:pict>
          </mc:Fallback>
        </mc:AlternateContent>
      </w:r>
      <w:r w:rsidR="0037695C">
        <w:rPr>
          <w:rFonts w:ascii="Times New Roman" w:hAnsi="Times New Roman"/>
          <w:sz w:val="24"/>
        </w:rPr>
        <w:t xml:space="preserve">Measures in the growth phase will include measures oriented towards commercialisation activities of products. The establishment of an instrument for the development of small and medium-sized merchants and for the transfer of technologies should be evaluated. The measure for the promotion of domestic economic activity with high export potential – placing of orders of the military industry to local industries – has been hitherto implemented in a comparatively limited manner in Latvia. The openness of the society of Latvia to new technologies, quality compatibility of the international transport infrastructure, and the foreign language skills of inhabitants result in high potential for positioning Latvia as the platform for testing technological innovations to be </w:t>
      </w:r>
      <w:r w:rsidR="0037695C">
        <w:rPr>
          <w:rFonts w:ascii="Times New Roman" w:hAnsi="Times New Roman"/>
          <w:sz w:val="24"/>
        </w:rPr>
        <w:lastRenderedPageBreak/>
        <w:t>offered to international corporations as the environment for the testing of digital technologies and cooperation.</w:t>
      </w:r>
    </w:p>
    <w:p w14:paraId="05B73599" w14:textId="77777777" w:rsidR="008E6DDF" w:rsidRDefault="008E6DDF" w:rsidP="00C73DA4">
      <w:pPr>
        <w:spacing w:after="0" w:line="240" w:lineRule="auto"/>
        <w:rPr>
          <w:rFonts w:ascii="Times New Roman" w:hAnsi="Times New Roman" w:cs="Times New Roman"/>
          <w:b/>
          <w:bCs/>
          <w:color w:val="008080"/>
          <w:sz w:val="28"/>
          <w:szCs w:val="28"/>
        </w:rPr>
      </w:pPr>
    </w:p>
    <w:p w14:paraId="09E3EFA0" w14:textId="3F0D8BC1" w:rsidR="0037695C" w:rsidRPr="008E6DDF" w:rsidRDefault="0037695C" w:rsidP="00C73DA4">
      <w:pPr>
        <w:spacing w:after="0" w:line="240" w:lineRule="auto"/>
        <w:jc w:val="center"/>
        <w:rPr>
          <w:rFonts w:ascii="Times New Roman" w:hAnsi="Times New Roman" w:cs="Times New Roman"/>
          <w:b/>
          <w:bCs/>
          <w:color w:val="008080"/>
          <w:sz w:val="28"/>
          <w:szCs w:val="28"/>
        </w:rPr>
      </w:pPr>
      <w:r>
        <w:rPr>
          <w:rFonts w:ascii="Times New Roman" w:hAnsi="Times New Roman"/>
          <w:b/>
          <w:bCs/>
          <w:color w:val="008080"/>
          <w:sz w:val="28"/>
          <w:szCs w:val="28"/>
        </w:rPr>
        <w:t>BUSINESS ENVIRONMENT FOR EXPORT CAPACITY</w:t>
      </w:r>
    </w:p>
    <w:p w14:paraId="4CE66EDE" w14:textId="77777777" w:rsidR="000F7769" w:rsidRPr="0007534C" w:rsidRDefault="000F7769" w:rsidP="00C73DA4">
      <w:pPr>
        <w:spacing w:after="0" w:line="240" w:lineRule="auto"/>
        <w:jc w:val="both"/>
        <w:rPr>
          <w:rFonts w:ascii="Times New Roman" w:hAnsi="Times New Roman" w:cstheme="majorHAnsi"/>
          <w:b/>
          <w:bCs/>
          <w:noProof/>
          <w:color w:val="008080"/>
          <w:sz w:val="24"/>
        </w:rPr>
      </w:pPr>
    </w:p>
    <w:p w14:paraId="086C8FAA" w14:textId="5754023B" w:rsidR="0037695C" w:rsidRPr="0007534C" w:rsidRDefault="0037695C" w:rsidP="00C73DA4">
      <w:pPr>
        <w:spacing w:after="0" w:line="240" w:lineRule="auto"/>
        <w:jc w:val="both"/>
        <w:rPr>
          <w:rFonts w:ascii="Times New Roman" w:hAnsi="Times New Roman" w:cstheme="majorHAnsi"/>
          <w:b/>
          <w:bCs/>
          <w:noProof/>
          <w:color w:val="008080"/>
          <w:sz w:val="24"/>
        </w:rPr>
      </w:pPr>
      <w:r>
        <w:rPr>
          <w:rFonts w:ascii="Times New Roman" w:hAnsi="Times New Roman"/>
          <w:b/>
          <w:bCs/>
          <w:color w:val="008080"/>
          <w:sz w:val="24"/>
        </w:rPr>
        <w:t>CHALLENGES</w:t>
      </w:r>
    </w:p>
    <w:tbl>
      <w:tblPr>
        <w:tblStyle w:val="Reatabula"/>
        <w:tblW w:w="5000" w:type="pct"/>
        <w:jc w:val="center"/>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CellMar>
          <w:top w:w="28" w:type="dxa"/>
          <w:left w:w="28" w:type="dxa"/>
          <w:bottom w:w="28" w:type="dxa"/>
          <w:right w:w="28" w:type="dxa"/>
        </w:tblCellMar>
        <w:tblLook w:val="04A0" w:firstRow="1" w:lastRow="0" w:firstColumn="1" w:lastColumn="0" w:noHBand="0" w:noVBand="1"/>
      </w:tblPr>
      <w:tblGrid>
        <w:gridCol w:w="2995"/>
        <w:gridCol w:w="2994"/>
        <w:gridCol w:w="2992"/>
      </w:tblGrid>
      <w:tr w:rsidR="0037695C" w:rsidRPr="0007534C" w14:paraId="3336A3C5" w14:textId="77777777" w:rsidTr="000F7769">
        <w:trPr>
          <w:jc w:val="center"/>
        </w:trPr>
        <w:tc>
          <w:tcPr>
            <w:tcW w:w="1667" w:type="pct"/>
            <w:shd w:val="clear" w:color="auto" w:fill="008080"/>
            <w:vAlign w:val="center"/>
          </w:tcPr>
          <w:p w14:paraId="18265BD0" w14:textId="77777777" w:rsidR="0037695C" w:rsidRPr="00BA0594" w:rsidRDefault="0037695C" w:rsidP="00C73DA4">
            <w:pPr>
              <w:jc w:val="center"/>
              <w:rPr>
                <w:rFonts w:ascii="Times New Roman" w:eastAsia="Calibri" w:hAnsi="Times New Roman" w:cstheme="majorHAnsi"/>
                <w:noProof/>
                <w:color w:val="FFFFFF" w:themeColor="background1"/>
                <w:szCs w:val="20"/>
              </w:rPr>
            </w:pPr>
            <w:r w:rsidRPr="00BA0594">
              <w:rPr>
                <w:rFonts w:ascii="Times New Roman" w:hAnsi="Times New Roman"/>
                <w:color w:val="FFFFFF" w:themeColor="background1"/>
                <w:szCs w:val="20"/>
              </w:rPr>
              <w:t>DECLINE IN DEMAND IN EXPORT MARKETS OF LATVIA</w:t>
            </w:r>
          </w:p>
        </w:tc>
        <w:tc>
          <w:tcPr>
            <w:tcW w:w="1667" w:type="pct"/>
            <w:shd w:val="clear" w:color="auto" w:fill="008080"/>
            <w:vAlign w:val="center"/>
          </w:tcPr>
          <w:p w14:paraId="129D075E" w14:textId="77777777" w:rsidR="0037695C" w:rsidRPr="00BA0594" w:rsidRDefault="0037695C" w:rsidP="00C73DA4">
            <w:pPr>
              <w:jc w:val="center"/>
              <w:rPr>
                <w:rFonts w:ascii="Times New Roman" w:eastAsia="Calibri" w:hAnsi="Times New Roman" w:cstheme="majorHAnsi"/>
                <w:noProof/>
                <w:color w:val="FFFFFF" w:themeColor="background1"/>
                <w:szCs w:val="20"/>
              </w:rPr>
            </w:pPr>
            <w:r w:rsidRPr="00BA0594">
              <w:rPr>
                <w:rFonts w:ascii="Times New Roman" w:hAnsi="Times New Roman"/>
                <w:color w:val="FFFFFF" w:themeColor="background1"/>
                <w:szCs w:val="20"/>
              </w:rPr>
              <w:t>HIGH LEVEL OF BUREAUCRATIC OBSTACLES IN DIFFERENT SECTORS</w:t>
            </w:r>
          </w:p>
        </w:tc>
        <w:tc>
          <w:tcPr>
            <w:tcW w:w="1666" w:type="pct"/>
            <w:shd w:val="clear" w:color="auto" w:fill="008080"/>
            <w:vAlign w:val="center"/>
          </w:tcPr>
          <w:p w14:paraId="2D305B98" w14:textId="77777777" w:rsidR="0037695C" w:rsidRPr="00BA0594" w:rsidRDefault="0037695C" w:rsidP="00C73DA4">
            <w:pPr>
              <w:jc w:val="center"/>
              <w:rPr>
                <w:rFonts w:ascii="Times New Roman" w:hAnsi="Times New Roman" w:cstheme="majorHAnsi"/>
                <w:noProof/>
                <w:color w:val="FFFFFF" w:themeColor="background1"/>
                <w:szCs w:val="20"/>
              </w:rPr>
            </w:pPr>
            <w:r w:rsidRPr="00BA0594">
              <w:rPr>
                <w:rFonts w:ascii="Times New Roman" w:hAnsi="Times New Roman"/>
                <w:color w:val="FFFFFF" w:themeColor="background1"/>
                <w:szCs w:val="20"/>
              </w:rPr>
              <w:t>SIGNIFICANTLY IMPROVE THE POSITIONS IN INTERNATIONAL RATINGS OF THE BUSINESS ENVIRONMENT</w:t>
            </w:r>
          </w:p>
        </w:tc>
      </w:tr>
      <w:tr w:rsidR="0037695C" w:rsidRPr="0007534C" w14:paraId="23261B6E" w14:textId="77777777" w:rsidTr="000F7769">
        <w:trPr>
          <w:jc w:val="center"/>
        </w:trPr>
        <w:tc>
          <w:tcPr>
            <w:tcW w:w="1667" w:type="pct"/>
            <w:shd w:val="clear" w:color="auto" w:fill="008080"/>
            <w:vAlign w:val="center"/>
          </w:tcPr>
          <w:p w14:paraId="52359654" w14:textId="77777777" w:rsidR="0037695C" w:rsidRPr="00BA0594" w:rsidRDefault="0037695C" w:rsidP="00C73DA4">
            <w:pPr>
              <w:jc w:val="center"/>
              <w:rPr>
                <w:rFonts w:ascii="Times New Roman" w:eastAsia="Calibri" w:hAnsi="Times New Roman" w:cstheme="majorHAnsi"/>
                <w:noProof/>
                <w:color w:val="FFFFFF" w:themeColor="background1"/>
                <w:szCs w:val="20"/>
              </w:rPr>
            </w:pPr>
            <w:r w:rsidRPr="00BA0594">
              <w:rPr>
                <w:rFonts w:ascii="Times New Roman" w:hAnsi="Times New Roman"/>
                <w:color w:val="FFFFFF" w:themeColor="background1"/>
                <w:szCs w:val="20"/>
              </w:rPr>
              <w:t>SECTORS OF LOW AND MEDIUM-LOW TECHNOLOGIES ARE DOMINATING IN EXPORT</w:t>
            </w:r>
          </w:p>
        </w:tc>
        <w:tc>
          <w:tcPr>
            <w:tcW w:w="1667" w:type="pct"/>
            <w:shd w:val="clear" w:color="auto" w:fill="008080"/>
            <w:vAlign w:val="center"/>
          </w:tcPr>
          <w:p w14:paraId="6CD50594" w14:textId="77777777" w:rsidR="0037695C" w:rsidRPr="00BA0594" w:rsidRDefault="0037695C" w:rsidP="00C73DA4">
            <w:pPr>
              <w:jc w:val="center"/>
              <w:rPr>
                <w:rFonts w:ascii="Times New Roman" w:eastAsia="Calibri" w:hAnsi="Times New Roman" w:cstheme="majorHAnsi"/>
                <w:noProof/>
                <w:color w:val="FFFFFF" w:themeColor="background1"/>
                <w:szCs w:val="20"/>
              </w:rPr>
            </w:pPr>
            <w:r w:rsidRPr="00BA0594">
              <w:rPr>
                <w:rFonts w:ascii="Times New Roman" w:hAnsi="Times New Roman"/>
                <w:color w:val="FFFFFF" w:themeColor="background1"/>
                <w:szCs w:val="20"/>
              </w:rPr>
              <w:t>UNCOMPETITIVENESS OF COSTS SLOWS DOWN EXPORTERS AND ATTRACTION OF INVESTMENTS</w:t>
            </w:r>
          </w:p>
        </w:tc>
        <w:tc>
          <w:tcPr>
            <w:tcW w:w="1666" w:type="pct"/>
            <w:shd w:val="clear" w:color="auto" w:fill="008080"/>
            <w:vAlign w:val="center"/>
          </w:tcPr>
          <w:p w14:paraId="434402A4" w14:textId="77777777" w:rsidR="0037695C" w:rsidRPr="00BA0594" w:rsidRDefault="0037695C" w:rsidP="00C73DA4">
            <w:pPr>
              <w:jc w:val="center"/>
              <w:rPr>
                <w:rFonts w:ascii="Times New Roman" w:eastAsia="Calibri" w:hAnsi="Times New Roman" w:cstheme="majorHAnsi"/>
                <w:noProof/>
                <w:color w:val="FFFFFF" w:themeColor="background1"/>
                <w:szCs w:val="20"/>
              </w:rPr>
            </w:pPr>
            <w:r w:rsidRPr="00BA0594">
              <w:rPr>
                <w:rFonts w:ascii="Times New Roman" w:hAnsi="Times New Roman"/>
                <w:color w:val="FFFFFF" w:themeColor="background1"/>
                <w:szCs w:val="20"/>
              </w:rPr>
              <w:t>LOW GDP PROPORTION OF MANUFACTURING INDUSTRY</w:t>
            </w:r>
          </w:p>
        </w:tc>
      </w:tr>
    </w:tbl>
    <w:p w14:paraId="07F71A3D" w14:textId="77777777" w:rsidR="0037695C" w:rsidRPr="0007534C" w:rsidRDefault="0037695C" w:rsidP="00C73DA4">
      <w:pPr>
        <w:spacing w:after="0" w:line="240" w:lineRule="auto"/>
        <w:jc w:val="both"/>
        <w:rPr>
          <w:rFonts w:ascii="Times New Roman" w:eastAsia="Times New Roman" w:hAnsi="Times New Roman" w:cstheme="majorHAnsi"/>
          <w:noProof/>
          <w:color w:val="000000" w:themeColor="text1"/>
          <w:sz w:val="24"/>
        </w:rPr>
      </w:pPr>
    </w:p>
    <w:p w14:paraId="2DB65062" w14:textId="77777777" w:rsidR="0037695C" w:rsidRPr="0007534C" w:rsidRDefault="0037695C" w:rsidP="00C73DA4">
      <w:pPr>
        <w:spacing w:after="0" w:line="240" w:lineRule="auto"/>
        <w:jc w:val="both"/>
        <w:rPr>
          <w:rFonts w:ascii="Times New Roman" w:hAnsi="Times New Roman" w:cstheme="majorHAnsi"/>
          <w:b/>
          <w:bCs/>
          <w:noProof/>
          <w:color w:val="008080"/>
          <w:sz w:val="24"/>
        </w:rPr>
      </w:pPr>
      <w:r>
        <w:rPr>
          <w:rFonts w:ascii="Times New Roman" w:hAnsi="Times New Roman"/>
          <w:b/>
          <w:bCs/>
          <w:color w:val="008080"/>
          <w:sz w:val="24"/>
        </w:rPr>
        <w:t xml:space="preserve">OBJECTIVES: </w:t>
      </w:r>
    </w:p>
    <w:tbl>
      <w:tblPr>
        <w:tblStyle w:val="Reatabula"/>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008080"/>
        <w:tblCellMar>
          <w:top w:w="28" w:type="dxa"/>
          <w:left w:w="28" w:type="dxa"/>
          <w:bottom w:w="28" w:type="dxa"/>
          <w:right w:w="28" w:type="dxa"/>
        </w:tblCellMar>
        <w:tblLook w:val="04A0" w:firstRow="1" w:lastRow="0" w:firstColumn="1" w:lastColumn="0" w:noHBand="0" w:noVBand="1"/>
      </w:tblPr>
      <w:tblGrid>
        <w:gridCol w:w="1590"/>
        <w:gridCol w:w="7391"/>
      </w:tblGrid>
      <w:tr w:rsidR="0037695C" w:rsidRPr="0007534C" w14:paraId="22713609" w14:textId="77777777" w:rsidTr="000F7769">
        <w:tc>
          <w:tcPr>
            <w:tcW w:w="885" w:type="pct"/>
            <w:shd w:val="clear" w:color="auto" w:fill="008080"/>
          </w:tcPr>
          <w:p w14:paraId="4636783F" w14:textId="77777777" w:rsidR="0037695C" w:rsidRPr="00BA0594" w:rsidRDefault="0037695C" w:rsidP="00BA0594">
            <w:pPr>
              <w:rPr>
                <w:rFonts w:ascii="Times New Roman" w:eastAsia="Calibri" w:hAnsi="Times New Roman" w:cstheme="majorHAnsi"/>
                <w:noProof/>
                <w:color w:val="FFFFFF" w:themeColor="background1"/>
                <w:szCs w:val="20"/>
              </w:rPr>
            </w:pPr>
            <w:r w:rsidRPr="00BA0594">
              <w:rPr>
                <w:rFonts w:ascii="Times New Roman" w:hAnsi="Times New Roman"/>
                <w:color w:val="FFFFFF" w:themeColor="background1"/>
                <w:szCs w:val="20"/>
              </w:rPr>
              <w:t>IN SHORT TERM</w:t>
            </w:r>
          </w:p>
        </w:tc>
        <w:tc>
          <w:tcPr>
            <w:tcW w:w="4115" w:type="pct"/>
            <w:shd w:val="clear" w:color="auto" w:fill="008080"/>
          </w:tcPr>
          <w:p w14:paraId="32AFEF04" w14:textId="77777777" w:rsidR="0037695C" w:rsidRPr="00BA0594" w:rsidRDefault="0037695C" w:rsidP="00C73DA4">
            <w:pPr>
              <w:jc w:val="both"/>
              <w:rPr>
                <w:rFonts w:ascii="Times New Roman" w:eastAsia="Calibri" w:hAnsi="Times New Roman" w:cstheme="majorHAnsi"/>
                <w:noProof/>
                <w:color w:val="FFFFFF" w:themeColor="background1"/>
                <w:szCs w:val="20"/>
              </w:rPr>
            </w:pPr>
            <w:r w:rsidRPr="00BA0594">
              <w:rPr>
                <w:rFonts w:ascii="Times New Roman" w:hAnsi="Times New Roman"/>
                <w:color w:val="FFFFFF" w:themeColor="background1"/>
                <w:szCs w:val="20"/>
              </w:rPr>
              <w:t>TO PRESERVE THE OPERATION OF EXPORTING ENTERPRISES OF LATVIA DURING THE COVID-19 CRISIS AS MUCH AS POSSIBLE</w:t>
            </w:r>
          </w:p>
        </w:tc>
      </w:tr>
      <w:tr w:rsidR="0037695C" w:rsidRPr="0007534C" w14:paraId="296F3711" w14:textId="77777777" w:rsidTr="000F7769">
        <w:tc>
          <w:tcPr>
            <w:tcW w:w="885" w:type="pct"/>
            <w:shd w:val="clear" w:color="auto" w:fill="008080"/>
          </w:tcPr>
          <w:p w14:paraId="6C32B8FB" w14:textId="77777777" w:rsidR="0037695C" w:rsidRPr="00BA0594" w:rsidRDefault="0037695C" w:rsidP="00BA0594">
            <w:pPr>
              <w:rPr>
                <w:rFonts w:ascii="Times New Roman" w:eastAsia="Calibri" w:hAnsi="Times New Roman" w:cstheme="majorHAnsi"/>
                <w:noProof/>
                <w:color w:val="FFFFFF" w:themeColor="background1"/>
                <w:szCs w:val="20"/>
              </w:rPr>
            </w:pPr>
            <w:r w:rsidRPr="00BA0594">
              <w:rPr>
                <w:rFonts w:ascii="Times New Roman" w:hAnsi="Times New Roman"/>
                <w:color w:val="FFFFFF" w:themeColor="background1"/>
                <w:szCs w:val="20"/>
              </w:rPr>
              <w:t>IN MEDIUM TERM</w:t>
            </w:r>
          </w:p>
        </w:tc>
        <w:tc>
          <w:tcPr>
            <w:tcW w:w="4115" w:type="pct"/>
            <w:shd w:val="clear" w:color="auto" w:fill="008080"/>
          </w:tcPr>
          <w:p w14:paraId="70EF5A7C" w14:textId="77777777" w:rsidR="0037695C" w:rsidRPr="00BA0594" w:rsidRDefault="0037695C" w:rsidP="00C73DA4">
            <w:pPr>
              <w:jc w:val="both"/>
              <w:rPr>
                <w:rFonts w:ascii="Times New Roman" w:eastAsia="Calibri" w:hAnsi="Times New Roman" w:cstheme="majorHAnsi"/>
                <w:noProof/>
                <w:color w:val="FFFFFF" w:themeColor="background1"/>
                <w:szCs w:val="20"/>
              </w:rPr>
            </w:pPr>
            <w:r w:rsidRPr="00BA0594">
              <w:rPr>
                <w:rFonts w:ascii="Times New Roman" w:hAnsi="Times New Roman"/>
                <w:color w:val="FFFFFF" w:themeColor="background1"/>
                <w:szCs w:val="20"/>
              </w:rPr>
              <w:t>CHANGING OF THE EXPORT STRUCTURE IN FAVOUR OF MANUFACTURING OF GOODS AND SERVICES OF HIGH ADDED VALUE. THE BUSINESS ENVIRONMENT IS COMPETITIVE AND ATTRACTIVE FOR SUCH ENTERPRISES IN LATVIA</w:t>
            </w:r>
          </w:p>
        </w:tc>
      </w:tr>
      <w:tr w:rsidR="0037695C" w:rsidRPr="0007534C" w14:paraId="74A65DF1" w14:textId="77777777" w:rsidTr="000F7769">
        <w:tc>
          <w:tcPr>
            <w:tcW w:w="885" w:type="pct"/>
            <w:shd w:val="clear" w:color="auto" w:fill="008080"/>
          </w:tcPr>
          <w:p w14:paraId="2AA04FEF" w14:textId="77777777" w:rsidR="0037695C" w:rsidRPr="00BA0594" w:rsidRDefault="0037695C" w:rsidP="00BA0594">
            <w:pPr>
              <w:rPr>
                <w:rFonts w:ascii="Times New Roman" w:eastAsia="Calibri" w:hAnsi="Times New Roman" w:cstheme="majorHAnsi"/>
                <w:noProof/>
                <w:color w:val="FFFFFF" w:themeColor="background1"/>
                <w:szCs w:val="20"/>
              </w:rPr>
            </w:pPr>
            <w:r w:rsidRPr="00BA0594">
              <w:rPr>
                <w:rFonts w:ascii="Times New Roman" w:hAnsi="Times New Roman"/>
                <w:color w:val="FFFFFF" w:themeColor="background1"/>
                <w:szCs w:val="20"/>
              </w:rPr>
              <w:t>OUTCOME</w:t>
            </w:r>
          </w:p>
        </w:tc>
        <w:tc>
          <w:tcPr>
            <w:tcW w:w="4115" w:type="pct"/>
            <w:shd w:val="clear" w:color="auto" w:fill="008080"/>
          </w:tcPr>
          <w:p w14:paraId="6327459C" w14:textId="77777777" w:rsidR="0037695C" w:rsidRPr="00BA0594" w:rsidRDefault="0037695C" w:rsidP="00C73DA4">
            <w:pPr>
              <w:jc w:val="both"/>
              <w:rPr>
                <w:rFonts w:ascii="Times New Roman" w:eastAsia="Calibri" w:hAnsi="Times New Roman" w:cstheme="majorHAnsi"/>
                <w:noProof/>
                <w:color w:val="FFFFFF" w:themeColor="background1"/>
                <w:szCs w:val="20"/>
              </w:rPr>
            </w:pPr>
            <w:r w:rsidRPr="00BA0594">
              <w:rPr>
                <w:rFonts w:ascii="Times New Roman" w:hAnsi="Times New Roman"/>
                <w:color w:val="FFFFFF" w:themeColor="background1"/>
                <w:szCs w:val="20"/>
              </w:rPr>
              <w:t>INCREASE IN THE EXPORT AMOUNT BY THE ENTERPRISES RECEIVING EXPORT AID BY 30 % A YEAR</w:t>
            </w:r>
          </w:p>
        </w:tc>
      </w:tr>
    </w:tbl>
    <w:p w14:paraId="2D6ED273" w14:textId="77777777" w:rsidR="0037695C" w:rsidRPr="0007534C" w:rsidRDefault="0037695C" w:rsidP="00C73DA4">
      <w:pPr>
        <w:spacing w:after="0" w:line="240" w:lineRule="auto"/>
        <w:jc w:val="both"/>
        <w:rPr>
          <w:rFonts w:ascii="Times New Roman" w:hAnsi="Times New Roman" w:cstheme="majorHAnsi"/>
          <w:b/>
          <w:noProof/>
          <w:color w:val="44546A" w:themeColor="text2"/>
          <w:sz w:val="24"/>
        </w:rPr>
      </w:pPr>
    </w:p>
    <w:p w14:paraId="70326A8A" w14:textId="08353852" w:rsidR="004C7501" w:rsidRPr="0007534C" w:rsidRDefault="0037695C" w:rsidP="00C73DA4">
      <w:pPr>
        <w:spacing w:after="0" w:line="240" w:lineRule="auto"/>
        <w:jc w:val="both"/>
        <w:rPr>
          <w:rFonts w:ascii="Times New Roman" w:hAnsi="Times New Roman" w:cstheme="majorHAnsi"/>
          <w:noProof/>
          <w:color w:val="008080"/>
          <w:sz w:val="24"/>
        </w:rPr>
      </w:pPr>
      <w:r>
        <w:rPr>
          <w:rFonts w:ascii="Times New Roman" w:hAnsi="Times New Roman"/>
          <w:b/>
          <w:color w:val="008080"/>
          <w:sz w:val="24"/>
        </w:rPr>
        <w:t>OFFERED MEASURES</w:t>
      </w:r>
      <w:r>
        <w:rPr>
          <w:rFonts w:ascii="Times New Roman" w:hAnsi="Times New Roman"/>
          <w:color w:val="008080"/>
          <w:sz w:val="24"/>
        </w:rPr>
        <w:t>:</w:t>
      </w:r>
    </w:p>
    <w:p w14:paraId="7CBE69A4" w14:textId="77777777" w:rsidR="000F7769" w:rsidRPr="0007534C" w:rsidRDefault="000F7769" w:rsidP="00C73DA4">
      <w:pPr>
        <w:spacing w:after="0" w:line="240" w:lineRule="auto"/>
        <w:jc w:val="both"/>
        <w:rPr>
          <w:rFonts w:ascii="Times New Roman" w:hAnsi="Times New Roman" w:cstheme="majorHAnsi"/>
          <w:noProof/>
          <w:color w:val="008080"/>
          <w:sz w:val="24"/>
        </w:rPr>
      </w:pPr>
    </w:p>
    <w:p w14:paraId="594C643B" w14:textId="3DFAA544" w:rsidR="004C7501" w:rsidRPr="0007534C" w:rsidRDefault="00BA0594" w:rsidP="00C73DA4">
      <w:pPr>
        <w:spacing w:after="0" w:line="240" w:lineRule="auto"/>
        <w:jc w:val="both"/>
        <w:rPr>
          <w:rFonts w:ascii="Times New Roman" w:hAnsi="Times New Roman" w:cstheme="majorHAnsi"/>
          <w:noProof/>
          <w:sz w:val="24"/>
        </w:rPr>
      </w:pPr>
      <w:r w:rsidRPr="00200988">
        <w:rPr>
          <w:rFonts w:asciiTheme="majorHAnsi" w:eastAsia="Times New Roman" w:hAnsiTheme="majorHAnsi" w:cstheme="majorHAnsi"/>
          <w:noProof/>
          <w:lang w:eastAsia="lv-LV"/>
        </w:rPr>
        <mc:AlternateContent>
          <mc:Choice Requires="wps">
            <w:drawing>
              <wp:anchor distT="0" distB="0" distL="114300" distR="114300" simplePos="0" relativeHeight="251671552" behindDoc="0" locked="0" layoutInCell="1" allowOverlap="1" wp14:anchorId="53A2E690" wp14:editId="0F7BECF3">
                <wp:simplePos x="0" y="0"/>
                <wp:positionH relativeFrom="margin">
                  <wp:align>left</wp:align>
                </wp:positionH>
                <wp:positionV relativeFrom="paragraph">
                  <wp:posOffset>85725</wp:posOffset>
                </wp:positionV>
                <wp:extent cx="1223645" cy="361315"/>
                <wp:effectExtent l="0" t="0" r="0" b="635"/>
                <wp:wrapSquare wrapText="bothSides"/>
                <wp:docPr id="6" name="Arrow: Pentagon 21"/>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09A489" w14:textId="77777777" w:rsidR="00BA0594" w:rsidRPr="001423B7" w:rsidRDefault="00BA0594" w:rsidP="00BA0594">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STABILISE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A2E690" id="_x0000_s1032" type="#_x0000_t15" style="position:absolute;left:0;text-align:left;margin-left:0;margin-top:6.75pt;width:96.35pt;height:28.45pt;z-index:2516715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" adj="18411" fillcolor="red" stroked="f" strokeweight="1pt">
                <v:textbox>
                  <w:txbxContent>
                    <w:p w14:paraId="2609A489" w14:textId="77777777" w:rsidR="00BA0594" w:rsidRPr="001423B7" w:rsidRDefault="00BA0594" w:rsidP="00BA0594">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STABILISE</w:t>
                      </w:r>
                    </w:p>
                  </w:txbxContent>
                </v:textbox>
                <w10:wrap type="square" anchorx="margin"/>
              </v:shape>
            </w:pict>
          </mc:Fallback>
        </mc:AlternateContent>
      </w:r>
      <w:r w:rsidR="0037695C">
        <w:rPr>
          <w:rFonts w:ascii="Times New Roman" w:hAnsi="Times New Roman"/>
          <w:sz w:val="24"/>
        </w:rPr>
        <w:t xml:space="preserve">In the </w:t>
      </w:r>
      <w:r w:rsidR="0037695C">
        <w:rPr>
          <w:rFonts w:ascii="Times New Roman" w:hAnsi="Times New Roman"/>
          <w:b/>
          <w:bCs/>
          <w:sz w:val="24"/>
        </w:rPr>
        <w:t>stabilisation</w:t>
      </w:r>
      <w:r w:rsidR="0037695C">
        <w:rPr>
          <w:rFonts w:ascii="Times New Roman" w:hAnsi="Times New Roman"/>
          <w:sz w:val="24"/>
        </w:rPr>
        <w:t xml:space="preserve"> phase of the direction “BUSINESS ENVIRONMENT FOR EXPORT CAPACITY” of the Strategy it is of the essence to provide aid not only to enterprises already exporting but also to create opportunities for new exporters by supporting enterprises of internationally competitive industry and advancement of their products in export markets. The “green corridor” for the reduction of bureaucracy and administrative processes will be created for efficient attraction of local and foreign investors, at the same time measures for the reduction of costs of entrepreneurship will be developed in cooperation with entrepreneurs for preserving of export capacity.</w:t>
      </w:r>
    </w:p>
    <w:p w14:paraId="70A8FCD2" w14:textId="77777777" w:rsidR="000F7769" w:rsidRPr="0007534C" w:rsidRDefault="000F7769" w:rsidP="00C73DA4">
      <w:pPr>
        <w:spacing w:after="0" w:line="240" w:lineRule="auto"/>
        <w:jc w:val="both"/>
        <w:rPr>
          <w:rFonts w:ascii="Times New Roman" w:hAnsi="Times New Roman" w:cstheme="majorHAnsi"/>
          <w:noProof/>
          <w:sz w:val="24"/>
        </w:rPr>
      </w:pPr>
    </w:p>
    <w:p w14:paraId="1CE89E6C" w14:textId="405696F6" w:rsidR="0037695C" w:rsidRPr="0007534C" w:rsidRDefault="00BA0594" w:rsidP="00C73DA4">
      <w:pPr>
        <w:spacing w:after="0" w:line="240" w:lineRule="auto"/>
        <w:jc w:val="both"/>
        <w:rPr>
          <w:rFonts w:ascii="Times New Roman" w:hAnsi="Times New Roman" w:cstheme="majorHAnsi"/>
          <w:bCs/>
          <w:noProof/>
          <w:color w:val="000000" w:themeColor="text1"/>
          <w:sz w:val="24"/>
        </w:rPr>
      </w:pPr>
      <w:r w:rsidRPr="00200988">
        <w:rPr>
          <w:rFonts w:asciiTheme="majorHAnsi" w:eastAsia="Times New Roman" w:hAnsiTheme="majorHAnsi" w:cstheme="majorHAnsi"/>
          <w:noProof/>
          <w:color w:val="000000" w:themeColor="text1"/>
          <w:lang w:eastAsia="lv-LV"/>
        </w:rPr>
        <mc:AlternateContent>
          <mc:Choice Requires="wps">
            <w:drawing>
              <wp:anchor distT="0" distB="0" distL="114300" distR="114300" simplePos="0" relativeHeight="251673600" behindDoc="0" locked="0" layoutInCell="1" allowOverlap="1" wp14:anchorId="54EA3FD8" wp14:editId="2A962851">
                <wp:simplePos x="0" y="0"/>
                <wp:positionH relativeFrom="margin">
                  <wp:align>left</wp:align>
                </wp:positionH>
                <wp:positionV relativeFrom="paragraph">
                  <wp:posOffset>85725</wp:posOffset>
                </wp:positionV>
                <wp:extent cx="1223645" cy="361315"/>
                <wp:effectExtent l="0" t="0" r="0" b="635"/>
                <wp:wrapSquare wrapText="bothSides"/>
                <wp:docPr id="7" name="Arrow: Pentagon 22"/>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7E2A92" w14:textId="77777777" w:rsidR="00BA0594" w:rsidRPr="00220030" w:rsidRDefault="00BA0594" w:rsidP="00BA0594">
                            <w:pPr>
                              <w:ind w:left="-142" w:right="-147"/>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REORIENT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EA3FD8" id="_x0000_s1033" type="#_x0000_t15" style="position:absolute;left:0;text-align:left;margin-left:0;margin-top:6.75pt;width:96.35pt;height:28.45pt;z-index:25167360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" adj="18411" fillcolor="#a5a5a5 [2092]" stroked="f" strokeweight="1pt">
                <v:textbox>
                  <w:txbxContent>
                    <w:p w14:paraId="247E2A92" w14:textId="77777777" w:rsidR="00BA0594" w:rsidRPr="00220030" w:rsidRDefault="00BA0594" w:rsidP="00BA0594">
                      <w:pPr>
                        <w:ind w:left="-142" w:right="-147"/>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REORIENT</w:t>
                      </w:r>
                    </w:p>
                  </w:txbxContent>
                </v:textbox>
                <w10:wrap type="square" anchorx="margin"/>
              </v:shape>
            </w:pict>
          </mc:Fallback>
        </mc:AlternateContent>
      </w:r>
      <w:r w:rsidR="0037695C">
        <w:rPr>
          <w:rFonts w:ascii="Times New Roman" w:hAnsi="Times New Roman"/>
          <w:bCs/>
          <w:color w:val="000000" w:themeColor="text1"/>
          <w:sz w:val="24"/>
        </w:rPr>
        <w:t>Measures for the establishment of the Export Credit Agency should be advanced in the reorientation phase among the measures to be implemented primarily, their operation would be supplemented by aid measures for clusters and aid mechanisms for product entry into the export market.</w:t>
      </w:r>
    </w:p>
    <w:p w14:paraId="367DBDB6" w14:textId="77777777" w:rsidR="000F7769" w:rsidRPr="0007534C" w:rsidRDefault="000F7769" w:rsidP="00C73DA4">
      <w:pPr>
        <w:spacing w:after="0" w:line="240" w:lineRule="auto"/>
        <w:jc w:val="both"/>
        <w:rPr>
          <w:rFonts w:ascii="Times New Roman" w:hAnsi="Times New Roman" w:cstheme="majorHAnsi"/>
          <w:bCs/>
          <w:noProof/>
          <w:color w:val="000000" w:themeColor="text1"/>
          <w:sz w:val="24"/>
        </w:rPr>
      </w:pPr>
    </w:p>
    <w:p w14:paraId="4A6EB032" w14:textId="6F17A3DF" w:rsidR="004C7501" w:rsidRPr="0007534C" w:rsidRDefault="00BA0594" w:rsidP="00C73DA4">
      <w:pPr>
        <w:spacing w:after="0" w:line="240" w:lineRule="auto"/>
        <w:jc w:val="both"/>
        <w:rPr>
          <w:rFonts w:ascii="Times New Roman" w:hAnsi="Times New Roman" w:cstheme="majorHAnsi"/>
          <w:bCs/>
          <w:noProof/>
          <w:sz w:val="24"/>
        </w:rPr>
      </w:pPr>
      <w:r w:rsidRPr="00200988">
        <w:rPr>
          <w:rFonts w:asciiTheme="majorHAnsi" w:eastAsia="Times New Roman" w:hAnsiTheme="majorHAnsi" w:cstheme="majorHAnsi"/>
          <w:noProof/>
          <w:color w:val="000000" w:themeColor="text1"/>
          <w:lang w:eastAsia="lv-LV"/>
        </w:rPr>
        <mc:AlternateContent>
          <mc:Choice Requires="wps">
            <w:drawing>
              <wp:anchor distT="0" distB="0" distL="114300" distR="114300" simplePos="0" relativeHeight="251675648" behindDoc="0" locked="0" layoutInCell="1" allowOverlap="1" wp14:anchorId="78F69433" wp14:editId="7707F849">
                <wp:simplePos x="0" y="0"/>
                <wp:positionH relativeFrom="margin">
                  <wp:align>left</wp:align>
                </wp:positionH>
                <wp:positionV relativeFrom="paragraph">
                  <wp:posOffset>85090</wp:posOffset>
                </wp:positionV>
                <wp:extent cx="1223645" cy="361315"/>
                <wp:effectExtent l="0" t="0" r="0" b="635"/>
                <wp:wrapSquare wrapText="bothSides"/>
                <wp:docPr id="8" name="Arrow: Pentagon 24"/>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83039" w14:textId="77777777" w:rsidR="00BA0594" w:rsidRPr="00220030" w:rsidRDefault="00BA0594" w:rsidP="00BA0594">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GROW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F69433" id="_x0000_s1034" type="#_x0000_t15" style="position:absolute;left:0;text-align:left;margin-left:0;margin-top:6.7pt;width:96.35pt;height:28.45pt;z-index:2516756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" adj="18411" fillcolor="#a5a5a5 [2092]" stroked="f" strokeweight="1pt">
                <v:textbox>
                  <w:txbxContent>
                    <w:p w14:paraId="13783039" w14:textId="77777777" w:rsidR="00BA0594" w:rsidRPr="00220030" w:rsidRDefault="00BA0594" w:rsidP="00BA0594">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GROW</w:t>
                      </w:r>
                    </w:p>
                  </w:txbxContent>
                </v:textbox>
                <w10:wrap type="square" anchorx="margin"/>
              </v:shape>
            </w:pict>
          </mc:Fallback>
        </mc:AlternateContent>
      </w:r>
      <w:r w:rsidR="0037695C">
        <w:rPr>
          <w:rFonts w:ascii="Times New Roman" w:hAnsi="Times New Roman"/>
          <w:bCs/>
          <w:sz w:val="24"/>
        </w:rPr>
        <w:t xml:space="preserve">Measures in the growth phase would include solutions stimulating growth opportunities of products/services during early development stage thereof. Diversification and intensification of aid measures of the representation office of the Ministry of Foreign Affairs and the Investment and Development Agency of Latvia (IDAL) for the acquisition of export markets, and also expansion of the </w:t>
      </w:r>
      <w:r w:rsidR="0037695C">
        <w:rPr>
          <w:rFonts w:ascii="Times New Roman" w:hAnsi="Times New Roman"/>
          <w:bCs/>
          <w:sz w:val="24"/>
        </w:rPr>
        <w:lastRenderedPageBreak/>
        <w:t>services of the Export Credit Agency will be engaged for export aid of Latvia in a proactive manner.</w:t>
      </w:r>
    </w:p>
    <w:p w14:paraId="126A7E0A" w14:textId="62AE0E7D" w:rsidR="0037695C" w:rsidRPr="0007534C" w:rsidRDefault="0037695C" w:rsidP="00C73DA4">
      <w:pPr>
        <w:spacing w:after="0" w:line="240" w:lineRule="auto"/>
        <w:jc w:val="both"/>
        <w:rPr>
          <w:rFonts w:ascii="Times New Roman" w:eastAsia="Times New Roman" w:hAnsi="Times New Roman" w:cstheme="majorHAnsi"/>
          <w:b/>
          <w:noProof/>
          <w:color w:val="44546A" w:themeColor="text2"/>
          <w:sz w:val="24"/>
          <w:szCs w:val="24"/>
        </w:rPr>
      </w:pPr>
      <w:bookmarkStart w:id="5" w:name="_Toc38501260"/>
    </w:p>
    <w:p w14:paraId="1A71F73D" w14:textId="77777777" w:rsidR="0037695C" w:rsidRPr="0007534C" w:rsidRDefault="0037695C" w:rsidP="00C73DA4">
      <w:pPr>
        <w:spacing w:after="0" w:line="240" w:lineRule="auto"/>
        <w:jc w:val="both"/>
        <w:rPr>
          <w:rFonts w:ascii="Times New Roman" w:hAnsi="Times New Roman" w:cstheme="majorHAnsi"/>
          <w:noProof/>
          <w:color w:val="008080"/>
          <w:sz w:val="24"/>
          <w:szCs w:val="32"/>
        </w:rPr>
      </w:pPr>
      <w:r>
        <w:br w:type="page"/>
      </w:r>
    </w:p>
    <w:p w14:paraId="6B3CBAB8" w14:textId="31654F42" w:rsidR="002E3735" w:rsidRDefault="0037695C" w:rsidP="00C73DA4">
      <w:pPr>
        <w:spacing w:after="0" w:line="240" w:lineRule="auto"/>
        <w:jc w:val="center"/>
        <w:rPr>
          <w:rFonts w:ascii="Times New Roman" w:hAnsi="Times New Roman" w:cs="Times New Roman"/>
          <w:b/>
          <w:bCs/>
          <w:color w:val="008080"/>
          <w:sz w:val="28"/>
          <w:szCs w:val="28"/>
        </w:rPr>
      </w:pPr>
      <w:r>
        <w:rPr>
          <w:rFonts w:ascii="Times New Roman" w:hAnsi="Times New Roman"/>
          <w:b/>
          <w:bCs/>
          <w:color w:val="008080"/>
          <w:sz w:val="28"/>
          <w:szCs w:val="28"/>
        </w:rPr>
        <w:lastRenderedPageBreak/>
        <w:t>FINANCIAL AVAILABILITY</w:t>
      </w:r>
      <w:bookmarkEnd w:id="5"/>
    </w:p>
    <w:p w14:paraId="169E6714" w14:textId="77777777" w:rsidR="008E6DDF" w:rsidRPr="008E6DDF" w:rsidRDefault="008E6DDF" w:rsidP="00C73DA4">
      <w:pPr>
        <w:spacing w:after="0" w:line="240" w:lineRule="auto"/>
        <w:rPr>
          <w:rFonts w:ascii="Times New Roman" w:hAnsi="Times New Roman" w:cs="Times New Roman"/>
          <w:b/>
          <w:bCs/>
          <w:color w:val="008080"/>
          <w:sz w:val="24"/>
          <w:szCs w:val="24"/>
        </w:rPr>
      </w:pPr>
    </w:p>
    <w:p w14:paraId="613E7897" w14:textId="77777777" w:rsidR="0037695C" w:rsidRPr="0007534C" w:rsidRDefault="0037695C" w:rsidP="00C73DA4">
      <w:pPr>
        <w:spacing w:after="0" w:line="240" w:lineRule="auto"/>
        <w:jc w:val="both"/>
        <w:rPr>
          <w:rFonts w:ascii="Times New Roman" w:hAnsi="Times New Roman" w:cstheme="majorHAnsi"/>
          <w:b/>
          <w:bCs/>
          <w:noProof/>
          <w:color w:val="008080"/>
          <w:sz w:val="24"/>
        </w:rPr>
      </w:pPr>
      <w:r>
        <w:rPr>
          <w:rFonts w:ascii="Times New Roman" w:hAnsi="Times New Roman"/>
          <w:b/>
          <w:bCs/>
          <w:color w:val="008080"/>
          <w:sz w:val="24"/>
        </w:rPr>
        <w:t>CHALLENGES</w:t>
      </w:r>
    </w:p>
    <w:tbl>
      <w:tblPr>
        <w:tblStyle w:val="Reatabula"/>
        <w:tblW w:w="5000" w:type="pct"/>
        <w:jc w:val="center"/>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CellMar>
          <w:top w:w="28" w:type="dxa"/>
          <w:left w:w="28" w:type="dxa"/>
          <w:bottom w:w="28" w:type="dxa"/>
          <w:right w:w="28" w:type="dxa"/>
        </w:tblCellMar>
        <w:tblLook w:val="04A0" w:firstRow="1" w:lastRow="0" w:firstColumn="1" w:lastColumn="0" w:noHBand="0" w:noVBand="1"/>
      </w:tblPr>
      <w:tblGrid>
        <w:gridCol w:w="2995"/>
        <w:gridCol w:w="2994"/>
        <w:gridCol w:w="2992"/>
      </w:tblGrid>
      <w:tr w:rsidR="0037695C" w:rsidRPr="0007534C" w14:paraId="66A15DA0" w14:textId="77777777" w:rsidTr="002E3735">
        <w:trPr>
          <w:jc w:val="center"/>
        </w:trPr>
        <w:tc>
          <w:tcPr>
            <w:tcW w:w="1667" w:type="pct"/>
            <w:shd w:val="clear" w:color="auto" w:fill="008080"/>
            <w:vAlign w:val="center"/>
          </w:tcPr>
          <w:p w14:paraId="3E65EA55" w14:textId="77777777" w:rsidR="0037695C" w:rsidRPr="00551A70" w:rsidRDefault="0037695C" w:rsidP="00C73DA4">
            <w:pPr>
              <w:jc w:val="center"/>
              <w:rPr>
                <w:rFonts w:ascii="Times New Roman" w:eastAsia="Calibri" w:hAnsi="Times New Roman" w:cstheme="majorHAnsi"/>
                <w:noProof/>
                <w:color w:val="FFFFFF" w:themeColor="background1"/>
                <w:szCs w:val="20"/>
              </w:rPr>
            </w:pPr>
            <w:r w:rsidRPr="00551A70">
              <w:rPr>
                <w:rFonts w:ascii="Times New Roman" w:hAnsi="Times New Roman"/>
                <w:color w:val="FFFFFF" w:themeColor="background1"/>
                <w:szCs w:val="20"/>
              </w:rPr>
              <w:t>LIQUIDITY AND INSUFFICIENCY OF CURRENT ASSETS</w:t>
            </w:r>
          </w:p>
        </w:tc>
        <w:tc>
          <w:tcPr>
            <w:tcW w:w="1667" w:type="pct"/>
            <w:shd w:val="clear" w:color="auto" w:fill="008080"/>
            <w:vAlign w:val="center"/>
          </w:tcPr>
          <w:p w14:paraId="66DB9B43" w14:textId="77777777" w:rsidR="0037695C" w:rsidRPr="00551A70" w:rsidRDefault="0037695C" w:rsidP="00C73DA4">
            <w:pPr>
              <w:jc w:val="center"/>
              <w:rPr>
                <w:rFonts w:ascii="Times New Roman" w:eastAsia="Calibri" w:hAnsi="Times New Roman" w:cstheme="majorHAnsi"/>
                <w:noProof/>
                <w:color w:val="FFFFFF" w:themeColor="background1"/>
                <w:szCs w:val="20"/>
              </w:rPr>
            </w:pPr>
            <w:r w:rsidRPr="00551A70">
              <w:rPr>
                <w:rFonts w:ascii="Times New Roman" w:hAnsi="Times New Roman"/>
                <w:color w:val="FFFFFF" w:themeColor="background1"/>
                <w:szCs w:val="20"/>
              </w:rPr>
              <w:t>COMPETITIVE BANK INTEREST RATES AND TERMS IN EUROPE</w:t>
            </w:r>
          </w:p>
        </w:tc>
        <w:tc>
          <w:tcPr>
            <w:tcW w:w="1666" w:type="pct"/>
            <w:shd w:val="clear" w:color="auto" w:fill="008080"/>
            <w:vAlign w:val="center"/>
          </w:tcPr>
          <w:p w14:paraId="11E0581F" w14:textId="77777777" w:rsidR="0037695C" w:rsidRPr="00551A70" w:rsidRDefault="0037695C" w:rsidP="00C73DA4">
            <w:pPr>
              <w:jc w:val="center"/>
              <w:rPr>
                <w:rFonts w:ascii="Times New Roman" w:eastAsia="Calibri" w:hAnsi="Times New Roman" w:cstheme="majorHAnsi"/>
                <w:noProof/>
                <w:color w:val="FFFFFF" w:themeColor="background1"/>
                <w:szCs w:val="20"/>
              </w:rPr>
            </w:pPr>
            <w:r w:rsidRPr="00551A70">
              <w:rPr>
                <w:rFonts w:ascii="Times New Roman" w:hAnsi="Times New Roman"/>
                <w:color w:val="FFFFFF" w:themeColor="background1"/>
                <w:szCs w:val="20"/>
              </w:rPr>
              <w:t>INSUFFICIENT FUNDING FOR THE IMPLEMENTATION OF INNOVATION AND DIGITISATION PROJECTS</w:t>
            </w:r>
          </w:p>
        </w:tc>
      </w:tr>
      <w:tr w:rsidR="0037695C" w:rsidRPr="0007534C" w14:paraId="73B3F777" w14:textId="77777777" w:rsidTr="002E3735">
        <w:trPr>
          <w:jc w:val="center"/>
        </w:trPr>
        <w:tc>
          <w:tcPr>
            <w:tcW w:w="1667" w:type="pct"/>
            <w:shd w:val="clear" w:color="auto" w:fill="008080"/>
            <w:vAlign w:val="center"/>
          </w:tcPr>
          <w:p w14:paraId="57919E16" w14:textId="77777777" w:rsidR="0037695C" w:rsidRPr="00551A70" w:rsidRDefault="0037695C" w:rsidP="00C73DA4">
            <w:pPr>
              <w:jc w:val="center"/>
              <w:rPr>
                <w:rFonts w:ascii="Times New Roman" w:eastAsia="Calibri" w:hAnsi="Times New Roman" w:cstheme="majorHAnsi"/>
                <w:noProof/>
                <w:color w:val="FFFFFF" w:themeColor="background1"/>
                <w:szCs w:val="20"/>
              </w:rPr>
            </w:pPr>
            <w:r w:rsidRPr="00551A70">
              <w:rPr>
                <w:rFonts w:ascii="Times New Roman" w:hAnsi="Times New Roman"/>
                <w:color w:val="FFFFFF" w:themeColor="background1"/>
                <w:szCs w:val="20"/>
              </w:rPr>
              <w:t>INSUFFICIENT FUNDING FOR THE FINANCING OF INNOVATIVE BUSINESS MODELS</w:t>
            </w:r>
          </w:p>
        </w:tc>
        <w:tc>
          <w:tcPr>
            <w:tcW w:w="1667" w:type="pct"/>
            <w:shd w:val="clear" w:color="auto" w:fill="008080"/>
            <w:vAlign w:val="center"/>
          </w:tcPr>
          <w:p w14:paraId="086A9F77" w14:textId="77777777" w:rsidR="0037695C" w:rsidRPr="00551A70" w:rsidRDefault="0037695C" w:rsidP="00C73DA4">
            <w:pPr>
              <w:jc w:val="center"/>
              <w:rPr>
                <w:rFonts w:ascii="Times New Roman" w:eastAsia="Calibri" w:hAnsi="Times New Roman" w:cstheme="majorHAnsi"/>
                <w:noProof/>
                <w:color w:val="FFFFFF" w:themeColor="background1"/>
                <w:szCs w:val="20"/>
              </w:rPr>
            </w:pPr>
            <w:r w:rsidRPr="00551A70">
              <w:rPr>
                <w:rFonts w:ascii="Times New Roman" w:hAnsi="Times New Roman"/>
                <w:color w:val="FFFFFF" w:themeColor="background1"/>
                <w:szCs w:val="20"/>
              </w:rPr>
              <w:t>POORLY DEVELOPED RISK CAPITAL AND CAPITAL MARKET</w:t>
            </w:r>
          </w:p>
        </w:tc>
        <w:tc>
          <w:tcPr>
            <w:tcW w:w="1666" w:type="pct"/>
            <w:shd w:val="clear" w:color="auto" w:fill="008080"/>
            <w:vAlign w:val="center"/>
          </w:tcPr>
          <w:p w14:paraId="7D745A2A" w14:textId="77777777" w:rsidR="0037695C" w:rsidRPr="00551A70" w:rsidRDefault="0037695C" w:rsidP="00C73DA4">
            <w:pPr>
              <w:jc w:val="center"/>
              <w:rPr>
                <w:rFonts w:ascii="Times New Roman" w:eastAsia="Calibri" w:hAnsi="Times New Roman" w:cstheme="majorHAnsi"/>
                <w:noProof/>
                <w:color w:val="FFFFFF" w:themeColor="background1"/>
                <w:szCs w:val="20"/>
              </w:rPr>
            </w:pPr>
            <w:r w:rsidRPr="00551A70">
              <w:rPr>
                <w:rFonts w:ascii="Times New Roman" w:hAnsi="Times New Roman"/>
                <w:color w:val="FFFFFF" w:themeColor="background1"/>
                <w:szCs w:val="20"/>
              </w:rPr>
              <w:t>INCREASING RISKS OF INTERNATIONAL TRADE</w:t>
            </w:r>
          </w:p>
        </w:tc>
      </w:tr>
    </w:tbl>
    <w:p w14:paraId="5A2973F5" w14:textId="77777777" w:rsidR="0037695C" w:rsidRPr="0007534C" w:rsidRDefault="0037695C" w:rsidP="00C73DA4">
      <w:pPr>
        <w:spacing w:after="0" w:line="240" w:lineRule="auto"/>
        <w:jc w:val="both"/>
        <w:rPr>
          <w:rFonts w:ascii="Times New Roman" w:eastAsia="Times New Roman" w:hAnsi="Times New Roman" w:cstheme="majorHAnsi"/>
          <w:b/>
          <w:noProof/>
          <w:color w:val="008080"/>
          <w:sz w:val="24"/>
          <w:szCs w:val="20"/>
        </w:rPr>
      </w:pPr>
    </w:p>
    <w:p w14:paraId="03527538" w14:textId="77777777" w:rsidR="0037695C" w:rsidRPr="0007534C" w:rsidRDefault="0037695C" w:rsidP="00C73DA4">
      <w:pPr>
        <w:spacing w:after="0" w:line="240" w:lineRule="auto"/>
        <w:jc w:val="both"/>
        <w:rPr>
          <w:rFonts w:ascii="Times New Roman" w:hAnsi="Times New Roman" w:cstheme="majorHAnsi"/>
          <w:noProof/>
          <w:color w:val="008080"/>
          <w:sz w:val="24"/>
          <w:szCs w:val="2"/>
        </w:rPr>
      </w:pPr>
      <w:r>
        <w:rPr>
          <w:rFonts w:ascii="Times New Roman" w:hAnsi="Times New Roman"/>
          <w:b/>
          <w:bCs/>
          <w:color w:val="008080"/>
          <w:sz w:val="24"/>
        </w:rPr>
        <w:t>OBJECTIVES</w:t>
      </w:r>
      <w:r>
        <w:rPr>
          <w:rFonts w:ascii="Times New Roman" w:hAnsi="Times New Roman"/>
          <w:color w:val="008080"/>
          <w:sz w:val="24"/>
        </w:rPr>
        <w:t xml:space="preserve">: </w:t>
      </w:r>
    </w:p>
    <w:tbl>
      <w:tblPr>
        <w:tblStyle w:val="Reatabula"/>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008080"/>
        <w:tblCellMar>
          <w:top w:w="28" w:type="dxa"/>
          <w:left w:w="28" w:type="dxa"/>
          <w:bottom w:w="28" w:type="dxa"/>
          <w:right w:w="28" w:type="dxa"/>
        </w:tblCellMar>
        <w:tblLook w:val="04A0" w:firstRow="1" w:lastRow="0" w:firstColumn="1" w:lastColumn="0" w:noHBand="0" w:noVBand="1"/>
      </w:tblPr>
      <w:tblGrid>
        <w:gridCol w:w="1590"/>
        <w:gridCol w:w="7391"/>
      </w:tblGrid>
      <w:tr w:rsidR="0037695C" w:rsidRPr="0007534C" w14:paraId="4F4C994E" w14:textId="77777777" w:rsidTr="004F24D1">
        <w:tc>
          <w:tcPr>
            <w:tcW w:w="885" w:type="pct"/>
            <w:shd w:val="clear" w:color="auto" w:fill="008080"/>
          </w:tcPr>
          <w:p w14:paraId="0D679873" w14:textId="77777777" w:rsidR="0037695C" w:rsidRPr="00551A70" w:rsidRDefault="0037695C" w:rsidP="00551A70">
            <w:pPr>
              <w:rPr>
                <w:rFonts w:ascii="Times New Roman" w:eastAsia="Calibri" w:hAnsi="Times New Roman" w:cstheme="majorHAnsi"/>
                <w:noProof/>
                <w:color w:val="FFFFFF" w:themeColor="background1"/>
                <w:szCs w:val="20"/>
              </w:rPr>
            </w:pPr>
            <w:r w:rsidRPr="00551A70">
              <w:rPr>
                <w:rFonts w:ascii="Times New Roman" w:hAnsi="Times New Roman"/>
                <w:color w:val="FFFFFF" w:themeColor="background1"/>
                <w:szCs w:val="20"/>
              </w:rPr>
              <w:t>IN SHORT TERM</w:t>
            </w:r>
          </w:p>
        </w:tc>
        <w:tc>
          <w:tcPr>
            <w:tcW w:w="4115" w:type="pct"/>
            <w:shd w:val="clear" w:color="auto" w:fill="008080"/>
          </w:tcPr>
          <w:p w14:paraId="5A50229C" w14:textId="77777777" w:rsidR="0037695C" w:rsidRPr="00551A70" w:rsidRDefault="0037695C" w:rsidP="00C73DA4">
            <w:pPr>
              <w:jc w:val="both"/>
              <w:rPr>
                <w:rFonts w:ascii="Times New Roman" w:eastAsia="Calibri" w:hAnsi="Times New Roman" w:cstheme="majorHAnsi"/>
                <w:noProof/>
                <w:color w:val="FFFFFF" w:themeColor="background1"/>
                <w:szCs w:val="20"/>
              </w:rPr>
            </w:pPr>
            <w:r w:rsidRPr="00551A70">
              <w:rPr>
                <w:rFonts w:ascii="Times New Roman" w:hAnsi="Times New Roman"/>
                <w:color w:val="FFFFFF" w:themeColor="background1"/>
                <w:szCs w:val="20"/>
              </w:rPr>
              <w:t>FINANCIAL AVAILABILITY FOR THE PRESERVATION OF THE OPERATION OF ENTERPRISES</w:t>
            </w:r>
          </w:p>
        </w:tc>
      </w:tr>
      <w:tr w:rsidR="0037695C" w:rsidRPr="0007534C" w14:paraId="15BF8724" w14:textId="77777777" w:rsidTr="004F24D1">
        <w:tc>
          <w:tcPr>
            <w:tcW w:w="885" w:type="pct"/>
            <w:shd w:val="clear" w:color="auto" w:fill="008080"/>
          </w:tcPr>
          <w:p w14:paraId="48A22EFC" w14:textId="77777777" w:rsidR="0037695C" w:rsidRPr="00551A70" w:rsidRDefault="0037695C" w:rsidP="00551A70">
            <w:pPr>
              <w:rPr>
                <w:rFonts w:ascii="Times New Roman" w:eastAsia="Calibri" w:hAnsi="Times New Roman" w:cstheme="majorHAnsi"/>
                <w:noProof/>
                <w:color w:val="FFFFFF" w:themeColor="background1"/>
                <w:szCs w:val="20"/>
              </w:rPr>
            </w:pPr>
            <w:r w:rsidRPr="00551A70">
              <w:rPr>
                <w:rFonts w:ascii="Times New Roman" w:hAnsi="Times New Roman"/>
                <w:color w:val="FFFFFF" w:themeColor="background1"/>
                <w:szCs w:val="20"/>
              </w:rPr>
              <w:t>IN MEDIUM TERM</w:t>
            </w:r>
          </w:p>
        </w:tc>
        <w:tc>
          <w:tcPr>
            <w:tcW w:w="4115" w:type="pct"/>
            <w:shd w:val="clear" w:color="auto" w:fill="008080"/>
          </w:tcPr>
          <w:p w14:paraId="10F157BC" w14:textId="77777777" w:rsidR="0037695C" w:rsidRPr="00551A70" w:rsidRDefault="0037695C" w:rsidP="00C73DA4">
            <w:pPr>
              <w:jc w:val="both"/>
              <w:rPr>
                <w:rFonts w:ascii="Times New Roman" w:eastAsia="Calibri" w:hAnsi="Times New Roman" w:cstheme="majorHAnsi"/>
                <w:noProof/>
                <w:color w:val="FFFFFF" w:themeColor="background1"/>
                <w:szCs w:val="20"/>
              </w:rPr>
            </w:pPr>
            <w:r w:rsidRPr="00551A70">
              <w:rPr>
                <w:rFonts w:ascii="Times New Roman" w:hAnsi="Times New Roman"/>
                <w:color w:val="FFFFFF" w:themeColor="background1"/>
                <w:szCs w:val="20"/>
              </w:rPr>
              <w:t>DEVELOPMENT OF FINANCIAL INSTRUMENTS, EXPANSION OF CREDITING</w:t>
            </w:r>
          </w:p>
        </w:tc>
      </w:tr>
      <w:tr w:rsidR="0037695C" w:rsidRPr="0007534C" w14:paraId="74370312" w14:textId="77777777" w:rsidTr="004F24D1">
        <w:tc>
          <w:tcPr>
            <w:tcW w:w="885" w:type="pct"/>
            <w:shd w:val="clear" w:color="auto" w:fill="008080"/>
          </w:tcPr>
          <w:p w14:paraId="6FB01A43" w14:textId="77777777" w:rsidR="0037695C" w:rsidRPr="00551A70" w:rsidRDefault="0037695C" w:rsidP="00551A70">
            <w:pPr>
              <w:rPr>
                <w:rFonts w:ascii="Times New Roman" w:eastAsia="Calibri" w:hAnsi="Times New Roman" w:cstheme="majorHAnsi"/>
                <w:noProof/>
                <w:color w:val="FFFFFF" w:themeColor="background1"/>
                <w:szCs w:val="20"/>
              </w:rPr>
            </w:pPr>
            <w:r w:rsidRPr="00551A70">
              <w:rPr>
                <w:rFonts w:ascii="Times New Roman" w:hAnsi="Times New Roman"/>
                <w:color w:val="FFFFFF" w:themeColor="background1"/>
                <w:szCs w:val="20"/>
              </w:rPr>
              <w:t>OUTCOME</w:t>
            </w:r>
          </w:p>
        </w:tc>
        <w:tc>
          <w:tcPr>
            <w:tcW w:w="4115" w:type="pct"/>
            <w:shd w:val="clear" w:color="auto" w:fill="008080"/>
          </w:tcPr>
          <w:p w14:paraId="51EC604B" w14:textId="77777777" w:rsidR="0037695C" w:rsidRPr="00551A70" w:rsidRDefault="0037695C" w:rsidP="00C73DA4">
            <w:pPr>
              <w:jc w:val="both"/>
              <w:rPr>
                <w:rFonts w:ascii="Times New Roman" w:eastAsia="Calibri" w:hAnsi="Times New Roman" w:cstheme="majorHAnsi"/>
                <w:noProof/>
                <w:color w:val="FFFFFF" w:themeColor="background1"/>
                <w:szCs w:val="20"/>
              </w:rPr>
            </w:pPr>
            <w:r w:rsidRPr="00551A70">
              <w:rPr>
                <w:rFonts w:ascii="Times New Roman" w:hAnsi="Times New Roman"/>
                <w:color w:val="FFFFFF" w:themeColor="background1"/>
                <w:szCs w:val="20"/>
              </w:rPr>
              <w:t>THE AMOUNT OF MARKET FAILURES HAS BEEN ELIMINATED IN THE AMOUNT OF AT LEAST EUR 1.3 BILLION IN THE FIELD OF CREDITING AND GUARANTEES, AND AT LEAST EUR 700 MILL. IN THE FIELD OF CAPITAL INVESTMENTS ENSURING THRICE AS BIG “SHOULDER” OF THE PRIVATE SECTOR</w:t>
            </w:r>
          </w:p>
        </w:tc>
      </w:tr>
    </w:tbl>
    <w:p w14:paraId="34D11C05" w14:textId="77777777" w:rsidR="00056F94" w:rsidRPr="0007534C" w:rsidRDefault="00056F94" w:rsidP="00C73DA4">
      <w:pPr>
        <w:spacing w:after="0" w:line="240" w:lineRule="auto"/>
        <w:jc w:val="both"/>
        <w:rPr>
          <w:rFonts w:ascii="Times New Roman" w:hAnsi="Times New Roman" w:cstheme="majorHAnsi"/>
          <w:b/>
          <w:noProof/>
          <w:color w:val="008080"/>
          <w:sz w:val="24"/>
        </w:rPr>
      </w:pPr>
    </w:p>
    <w:p w14:paraId="5CD3F9CD" w14:textId="70E5A3FD" w:rsidR="0037695C" w:rsidRPr="0007534C" w:rsidRDefault="0037695C" w:rsidP="00C73DA4">
      <w:pPr>
        <w:spacing w:after="0" w:line="240" w:lineRule="auto"/>
        <w:jc w:val="both"/>
        <w:rPr>
          <w:rFonts w:ascii="Times New Roman" w:hAnsi="Times New Roman" w:cstheme="majorHAnsi"/>
          <w:noProof/>
          <w:color w:val="008080"/>
          <w:sz w:val="24"/>
        </w:rPr>
      </w:pPr>
      <w:r>
        <w:rPr>
          <w:rFonts w:ascii="Times New Roman" w:hAnsi="Times New Roman"/>
          <w:b/>
          <w:color w:val="008080"/>
          <w:sz w:val="24"/>
        </w:rPr>
        <w:t>OFFERED MEASURES</w:t>
      </w:r>
      <w:r>
        <w:rPr>
          <w:rFonts w:ascii="Times New Roman" w:hAnsi="Times New Roman"/>
          <w:color w:val="008080"/>
          <w:sz w:val="24"/>
        </w:rPr>
        <w:t>:</w:t>
      </w:r>
    </w:p>
    <w:p w14:paraId="1AD9B803" w14:textId="77777777" w:rsidR="004F24D1" w:rsidRPr="0007534C" w:rsidRDefault="004F24D1" w:rsidP="00C73DA4">
      <w:pPr>
        <w:spacing w:after="0" w:line="240" w:lineRule="auto"/>
        <w:jc w:val="both"/>
        <w:rPr>
          <w:rFonts w:ascii="Times New Roman" w:hAnsi="Times New Roman" w:cstheme="majorHAnsi"/>
          <w:noProof/>
          <w:color w:val="008080"/>
          <w:sz w:val="24"/>
        </w:rPr>
      </w:pPr>
    </w:p>
    <w:p w14:paraId="4B231F4A" w14:textId="4CF3A854" w:rsidR="0037695C" w:rsidRPr="0007534C" w:rsidRDefault="002B0044" w:rsidP="00C73DA4">
      <w:pPr>
        <w:spacing w:after="0" w:line="240" w:lineRule="auto"/>
        <w:jc w:val="both"/>
        <w:rPr>
          <w:rFonts w:ascii="Times New Roman" w:hAnsi="Times New Roman" w:cstheme="majorHAnsi"/>
          <w:bCs/>
          <w:noProof/>
          <w:color w:val="000000" w:themeColor="text1"/>
          <w:sz w:val="24"/>
        </w:rPr>
      </w:pPr>
      <w:r w:rsidRPr="00200988">
        <w:rPr>
          <w:rFonts w:asciiTheme="majorHAnsi" w:eastAsia="Times New Roman" w:hAnsiTheme="majorHAnsi" w:cstheme="majorHAnsi"/>
          <w:noProof/>
          <w:lang w:eastAsia="lv-LV"/>
        </w:rPr>
        <mc:AlternateContent>
          <mc:Choice Requires="wps">
            <w:drawing>
              <wp:anchor distT="0" distB="0" distL="114300" distR="114300" simplePos="0" relativeHeight="251677696" behindDoc="0" locked="0" layoutInCell="1" allowOverlap="1" wp14:anchorId="3A8D847E" wp14:editId="135856D8">
                <wp:simplePos x="0" y="0"/>
                <wp:positionH relativeFrom="margin">
                  <wp:align>left</wp:align>
                </wp:positionH>
                <wp:positionV relativeFrom="paragraph">
                  <wp:posOffset>95250</wp:posOffset>
                </wp:positionV>
                <wp:extent cx="1223645" cy="361315"/>
                <wp:effectExtent l="0" t="0" r="0" b="635"/>
                <wp:wrapSquare wrapText="bothSides"/>
                <wp:docPr id="9" name="Arrow: Pentagon 21"/>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11153D" w14:textId="77777777" w:rsidR="002B0044" w:rsidRPr="001423B7" w:rsidRDefault="002B0044" w:rsidP="002B0044">
                            <w:pPr>
                              <w:rPr>
                                <w:rFonts w:ascii="Times New Roman" w:hAnsi="Times New Roman" w:cs="Times New Roman"/>
                                <w:b/>
                                <w:bCs/>
                                <w:sz w:val="24"/>
                                <w:szCs w:val="24"/>
                                <w:lang w:val="lv-LV"/>
                              </w:rPr>
                            </w:pPr>
                            <w:r>
                              <w:rPr>
                                <w:rFonts w:ascii="Times New Roman" w:hAnsi="Times New Roman" w:cs="Times New Roman"/>
                                <w:b/>
                                <w:bCs/>
                                <w:sz w:val="24"/>
                                <w:szCs w:val="24"/>
                                <w:lang w:val="lv-LV"/>
                              </w:rPr>
                              <w:t>STABILISE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8D847E" id="_x0000_s1035" type="#_x0000_t15" style="position:absolute;left:0;text-align:left;margin-left:0;margin-top:7.5pt;width:96.35pt;height:28.45pt;z-index:2516776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" adj="18411" fillcolor="red" stroked="f" strokeweight="1pt">
                <v:textbox>
                  <w:txbxContent>
                    <w:p w14:paraId="2411153D" w14:textId="77777777" w:rsidR="002B0044" w:rsidRPr="001423B7" w:rsidRDefault="002B0044" w:rsidP="002B0044">
                      <w:pPr>
                        <w:rPr>
                          <w:rFonts w:ascii="Times New Roman" w:hAnsi="Times New Roman" w:cs="Times New Roman"/>
                          <w:b/>
                          <w:bCs/>
                          <w:sz w:val="24"/>
                          <w:szCs w:val="24"/>
                          <w:lang w:val="lv-LV"/>
                        </w:rPr>
                      </w:pPr>
                      <w:r>
                        <w:rPr>
                          <w:rFonts w:ascii="Times New Roman" w:hAnsi="Times New Roman" w:cs="Times New Roman"/>
                          <w:b/>
                          <w:bCs/>
                          <w:sz w:val="24"/>
                          <w:szCs w:val="24"/>
                          <w:lang w:val="lv-LV"/>
                        </w:rPr>
                        <w:t>STABILISE</w:t>
                      </w:r>
                    </w:p>
                  </w:txbxContent>
                </v:textbox>
                <w10:wrap type="square" anchorx="margin"/>
              </v:shape>
            </w:pict>
          </mc:Fallback>
        </mc:AlternateContent>
      </w:r>
      <w:r w:rsidR="0037695C">
        <w:rPr>
          <w:rFonts w:ascii="Times New Roman" w:hAnsi="Times New Roman"/>
          <w:color w:val="000000" w:themeColor="text1"/>
          <w:sz w:val="24"/>
        </w:rPr>
        <w:t xml:space="preserve">The measures included in the </w:t>
      </w:r>
      <w:r w:rsidR="0037695C">
        <w:rPr>
          <w:rFonts w:ascii="Times New Roman" w:hAnsi="Times New Roman"/>
          <w:b/>
          <w:color w:val="000000" w:themeColor="text1"/>
          <w:sz w:val="24"/>
        </w:rPr>
        <w:t>stabilisation</w:t>
      </w:r>
      <w:r w:rsidR="0037695C">
        <w:rPr>
          <w:rFonts w:ascii="Times New Roman" w:hAnsi="Times New Roman"/>
          <w:color w:val="000000" w:themeColor="text1"/>
          <w:sz w:val="24"/>
        </w:rPr>
        <w:t xml:space="preserve"> phase of the direction “FINANCIAL AVAILABILITY” of the Strategy as the measures to be primarily achieved are aid measures for large merchants in the form of financial instruments (guarantees and loans).</w:t>
      </w:r>
    </w:p>
    <w:p w14:paraId="0D7C6956" w14:textId="77777777" w:rsidR="004F24D1" w:rsidRPr="0007534C" w:rsidRDefault="004F24D1" w:rsidP="00C73DA4">
      <w:pPr>
        <w:spacing w:after="0" w:line="240" w:lineRule="auto"/>
        <w:jc w:val="both"/>
        <w:rPr>
          <w:rFonts w:ascii="Times New Roman" w:hAnsi="Times New Roman" w:cstheme="majorHAnsi"/>
          <w:bCs/>
          <w:noProof/>
          <w:color w:val="000000" w:themeColor="text1"/>
          <w:sz w:val="24"/>
          <w:szCs w:val="2"/>
        </w:rPr>
      </w:pPr>
    </w:p>
    <w:p w14:paraId="1D74305A" w14:textId="15B98B9D" w:rsidR="0037695C" w:rsidRPr="0007534C" w:rsidRDefault="002B0044" w:rsidP="00C73DA4">
      <w:pPr>
        <w:spacing w:after="0" w:line="240" w:lineRule="auto"/>
        <w:jc w:val="both"/>
        <w:rPr>
          <w:rFonts w:ascii="Times New Roman" w:hAnsi="Times New Roman" w:cstheme="majorHAnsi"/>
          <w:bCs/>
          <w:noProof/>
          <w:color w:val="000000" w:themeColor="text1"/>
          <w:sz w:val="24"/>
        </w:rPr>
      </w:pPr>
      <w:r w:rsidRPr="00200988">
        <w:rPr>
          <w:rFonts w:asciiTheme="majorHAnsi" w:eastAsia="Times New Roman" w:hAnsiTheme="majorHAnsi" w:cstheme="majorHAnsi"/>
          <w:noProof/>
          <w:color w:val="000000" w:themeColor="text1"/>
          <w:lang w:eastAsia="lv-LV"/>
        </w:rPr>
        <mc:AlternateContent>
          <mc:Choice Requires="wps">
            <w:drawing>
              <wp:anchor distT="0" distB="0" distL="114300" distR="114300" simplePos="0" relativeHeight="251679744" behindDoc="0" locked="0" layoutInCell="1" allowOverlap="1" wp14:anchorId="0A2DC2A8" wp14:editId="4F97068C">
                <wp:simplePos x="0" y="0"/>
                <wp:positionH relativeFrom="margin">
                  <wp:align>left</wp:align>
                </wp:positionH>
                <wp:positionV relativeFrom="paragraph">
                  <wp:posOffset>76200</wp:posOffset>
                </wp:positionV>
                <wp:extent cx="1223645" cy="361315"/>
                <wp:effectExtent l="0" t="0" r="0" b="635"/>
                <wp:wrapSquare wrapText="bothSides"/>
                <wp:docPr id="10" name="Arrow: Pentagon 22"/>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E1C7CC" w14:textId="77777777" w:rsidR="002B0044" w:rsidRPr="00220030" w:rsidRDefault="002B0044" w:rsidP="002B0044">
                            <w:pPr>
                              <w:ind w:left="-142" w:right="-147"/>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REORIENT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2DC2A8" id="_x0000_s1036" type="#_x0000_t15" style="position:absolute;left:0;text-align:left;margin-left:0;margin-top:6pt;width:96.35pt;height:28.45pt;z-index:25167974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" adj="18411" fillcolor="#a5a5a5 [2092]" stroked="f" strokeweight="1pt">
                <v:textbox>
                  <w:txbxContent>
                    <w:p w14:paraId="34E1C7CC" w14:textId="77777777" w:rsidR="002B0044" w:rsidRPr="00220030" w:rsidRDefault="002B0044" w:rsidP="002B0044">
                      <w:pPr>
                        <w:ind w:left="-142" w:right="-147"/>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REORIENT</w:t>
                      </w:r>
                    </w:p>
                  </w:txbxContent>
                </v:textbox>
                <w10:wrap type="square" anchorx="margin"/>
              </v:shape>
            </w:pict>
          </mc:Fallback>
        </mc:AlternateContent>
      </w:r>
      <w:r w:rsidR="0037695C">
        <w:rPr>
          <w:rFonts w:ascii="Times New Roman" w:hAnsi="Times New Roman"/>
          <w:bCs/>
          <w:sz w:val="24"/>
        </w:rPr>
        <w:t xml:space="preserve">A three-level financing system must be primarily developed in the reorientation phase: savings and loan associations for micro-enterprises, bank credits for the medium level, and bonds and stock exchange for large enterprises. </w:t>
      </w:r>
      <w:r w:rsidR="0037695C">
        <w:rPr>
          <w:rFonts w:ascii="Times New Roman" w:hAnsi="Times New Roman"/>
          <w:bCs/>
          <w:color w:val="000000" w:themeColor="text1"/>
          <w:sz w:val="24"/>
        </w:rPr>
        <w:t>The measures include the creation of an investment fund of own funds (equity capital and quasi-capital injections) and the implementation of the loan of the financial instrument ALTUM for medium-sized and large enterprises with a long repayment term.</w:t>
      </w:r>
    </w:p>
    <w:p w14:paraId="1B1FC30B" w14:textId="77777777" w:rsidR="004F24D1" w:rsidRPr="0007534C" w:rsidRDefault="004F24D1" w:rsidP="00C73DA4">
      <w:pPr>
        <w:spacing w:after="0" w:line="240" w:lineRule="auto"/>
        <w:jc w:val="both"/>
        <w:rPr>
          <w:rFonts w:ascii="Times New Roman" w:hAnsi="Times New Roman" w:cstheme="majorHAnsi"/>
          <w:bCs/>
          <w:noProof/>
          <w:color w:val="000000" w:themeColor="text1"/>
          <w:sz w:val="24"/>
        </w:rPr>
      </w:pPr>
    </w:p>
    <w:p w14:paraId="0D6FB7B4" w14:textId="34349362" w:rsidR="0037695C" w:rsidRPr="0007534C" w:rsidRDefault="002B0044" w:rsidP="00C73DA4">
      <w:pPr>
        <w:spacing w:after="0" w:line="240" w:lineRule="auto"/>
        <w:jc w:val="both"/>
        <w:rPr>
          <w:rFonts w:ascii="Times New Roman" w:hAnsi="Times New Roman" w:cstheme="majorHAnsi"/>
          <w:noProof/>
          <w:sz w:val="24"/>
        </w:rPr>
      </w:pPr>
      <w:r w:rsidRPr="00200988">
        <w:rPr>
          <w:rFonts w:asciiTheme="majorHAnsi" w:eastAsia="Times New Roman" w:hAnsiTheme="majorHAnsi" w:cstheme="majorHAnsi"/>
          <w:noProof/>
          <w:color w:val="000000" w:themeColor="text1"/>
          <w:lang w:eastAsia="lv-LV"/>
        </w:rPr>
        <mc:AlternateContent>
          <mc:Choice Requires="wps">
            <w:drawing>
              <wp:anchor distT="0" distB="0" distL="114300" distR="114300" simplePos="0" relativeHeight="251681792" behindDoc="0" locked="0" layoutInCell="1" allowOverlap="1" wp14:anchorId="6006E6FF" wp14:editId="535E5F20">
                <wp:simplePos x="0" y="0"/>
                <wp:positionH relativeFrom="margin">
                  <wp:align>left</wp:align>
                </wp:positionH>
                <wp:positionV relativeFrom="paragraph">
                  <wp:posOffset>66675</wp:posOffset>
                </wp:positionV>
                <wp:extent cx="1223645" cy="361315"/>
                <wp:effectExtent l="0" t="0" r="0" b="635"/>
                <wp:wrapSquare wrapText="bothSides"/>
                <wp:docPr id="11" name="Arrow: Pentagon 24"/>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DDF1D7" w14:textId="77777777" w:rsidR="002B0044" w:rsidRPr="00220030" w:rsidRDefault="002B0044" w:rsidP="002B0044">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GROW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06E6FF" id="_x0000_s1037" type="#_x0000_t15" style="position:absolute;left:0;text-align:left;margin-left:0;margin-top:5.25pt;width:96.35pt;height:28.45pt;z-index:2516817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" adj="18411" fillcolor="#a5a5a5 [2092]" stroked="f" strokeweight="1pt">
                <v:textbox>
                  <w:txbxContent>
                    <w:p w14:paraId="1BDDF1D7" w14:textId="77777777" w:rsidR="002B0044" w:rsidRPr="00220030" w:rsidRDefault="002B0044" w:rsidP="002B0044">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GROW</w:t>
                      </w:r>
                    </w:p>
                  </w:txbxContent>
                </v:textbox>
                <w10:wrap type="square" anchorx="margin"/>
              </v:shape>
            </w:pict>
          </mc:Fallback>
        </mc:AlternateContent>
      </w:r>
      <w:r w:rsidR="0037695C">
        <w:rPr>
          <w:rFonts w:ascii="Times New Roman" w:hAnsi="Times New Roman"/>
          <w:sz w:val="24"/>
        </w:rPr>
        <w:t>Risk capital funds for investments into capital will be activated in the growth phase, a financial instrument with the element of a grant for improvement and expansion of manufacturing processes, including digitisation, will be introduced, a loan and guarantee programme for the increasing of productivity and development of enterprises will be created, and also a programme – aid to digital transformation of enterprises – will be implemented.</w:t>
      </w:r>
    </w:p>
    <w:p w14:paraId="11E7210D" w14:textId="77777777" w:rsidR="0037695C" w:rsidRPr="0007534C" w:rsidRDefault="0037695C" w:rsidP="00C73DA4">
      <w:pPr>
        <w:spacing w:after="0" w:line="240" w:lineRule="auto"/>
        <w:jc w:val="both"/>
        <w:rPr>
          <w:rFonts w:ascii="Times New Roman" w:hAnsi="Times New Roman" w:cstheme="majorHAnsi"/>
          <w:noProof/>
          <w:color w:val="44546A" w:themeColor="text2"/>
          <w:sz w:val="24"/>
        </w:rPr>
      </w:pPr>
    </w:p>
    <w:p w14:paraId="6AEBAD16" w14:textId="77777777" w:rsidR="0037695C" w:rsidRPr="0007534C" w:rsidRDefault="0037695C" w:rsidP="00C73DA4">
      <w:pPr>
        <w:spacing w:after="0" w:line="240" w:lineRule="auto"/>
        <w:jc w:val="both"/>
        <w:rPr>
          <w:rFonts w:ascii="Times New Roman" w:hAnsi="Times New Roman" w:cstheme="majorHAnsi"/>
          <w:noProof/>
          <w:color w:val="44546A" w:themeColor="text2"/>
          <w:sz w:val="24"/>
          <w:szCs w:val="40"/>
        </w:rPr>
      </w:pPr>
      <w:r>
        <w:br w:type="page"/>
      </w:r>
    </w:p>
    <w:p w14:paraId="344B95FA" w14:textId="2AEAFD53" w:rsidR="00B12820" w:rsidRPr="008E6DDF" w:rsidRDefault="0037695C" w:rsidP="00C73DA4">
      <w:pPr>
        <w:spacing w:after="0" w:line="240" w:lineRule="auto"/>
        <w:jc w:val="center"/>
        <w:rPr>
          <w:rFonts w:ascii="Times New Roman" w:hAnsi="Times New Roman" w:cstheme="majorHAnsi"/>
          <w:b/>
          <w:noProof/>
          <w:color w:val="008080"/>
          <w:sz w:val="28"/>
          <w:szCs w:val="24"/>
        </w:rPr>
      </w:pPr>
      <w:r>
        <w:rPr>
          <w:rFonts w:ascii="Times New Roman" w:hAnsi="Times New Roman"/>
          <w:b/>
          <w:color w:val="008080"/>
          <w:sz w:val="28"/>
          <w:szCs w:val="24"/>
        </w:rPr>
        <w:lastRenderedPageBreak/>
        <w:t>INFRASTRUCTURE</w:t>
      </w:r>
    </w:p>
    <w:p w14:paraId="2E81C950" w14:textId="77777777" w:rsidR="008E6DDF" w:rsidRDefault="008E6DDF" w:rsidP="00C73DA4">
      <w:pPr>
        <w:spacing w:after="0" w:line="240" w:lineRule="auto"/>
        <w:jc w:val="both"/>
        <w:rPr>
          <w:rFonts w:ascii="Times New Roman" w:hAnsi="Times New Roman" w:cstheme="majorHAnsi"/>
          <w:b/>
          <w:noProof/>
          <w:color w:val="008080"/>
          <w:sz w:val="24"/>
        </w:rPr>
      </w:pPr>
    </w:p>
    <w:p w14:paraId="5EAFF0A2" w14:textId="03BAC0C4" w:rsidR="0037695C" w:rsidRPr="0007534C" w:rsidRDefault="0037695C" w:rsidP="00C73DA4">
      <w:pPr>
        <w:spacing w:after="0" w:line="240" w:lineRule="auto"/>
        <w:jc w:val="both"/>
        <w:rPr>
          <w:rFonts w:ascii="Times New Roman" w:hAnsi="Times New Roman" w:cstheme="majorHAnsi"/>
          <w:b/>
          <w:noProof/>
          <w:color w:val="008080"/>
          <w:sz w:val="24"/>
        </w:rPr>
      </w:pPr>
      <w:r>
        <w:rPr>
          <w:rFonts w:ascii="Times New Roman" w:hAnsi="Times New Roman"/>
          <w:b/>
          <w:color w:val="008080"/>
          <w:sz w:val="24"/>
        </w:rPr>
        <w:t>CHALLENGES</w:t>
      </w:r>
    </w:p>
    <w:tbl>
      <w:tblPr>
        <w:tblStyle w:val="Reatabula"/>
        <w:tblW w:w="5000" w:type="pct"/>
        <w:jc w:val="center"/>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CellMar>
          <w:top w:w="28" w:type="dxa"/>
          <w:left w:w="28" w:type="dxa"/>
          <w:bottom w:w="28" w:type="dxa"/>
          <w:right w:w="28" w:type="dxa"/>
        </w:tblCellMar>
        <w:tblLook w:val="04A0" w:firstRow="1" w:lastRow="0" w:firstColumn="1" w:lastColumn="0" w:noHBand="0" w:noVBand="1"/>
      </w:tblPr>
      <w:tblGrid>
        <w:gridCol w:w="2995"/>
        <w:gridCol w:w="2994"/>
        <w:gridCol w:w="2992"/>
      </w:tblGrid>
      <w:tr w:rsidR="0037695C" w:rsidRPr="0007534C" w14:paraId="66A3D49E" w14:textId="77777777" w:rsidTr="001D5452">
        <w:trPr>
          <w:jc w:val="center"/>
        </w:trPr>
        <w:tc>
          <w:tcPr>
            <w:tcW w:w="1667" w:type="pct"/>
            <w:shd w:val="clear" w:color="auto" w:fill="008080"/>
            <w:vAlign w:val="center"/>
          </w:tcPr>
          <w:p w14:paraId="48BCD0B2" w14:textId="77777777" w:rsidR="0037695C" w:rsidRPr="000964C4" w:rsidRDefault="0037695C" w:rsidP="00C73DA4">
            <w:pPr>
              <w:jc w:val="center"/>
              <w:rPr>
                <w:rFonts w:ascii="Times New Roman" w:eastAsia="Calibri" w:hAnsi="Times New Roman" w:cstheme="majorHAnsi"/>
                <w:bCs/>
                <w:noProof/>
                <w:color w:val="FFFFFF" w:themeColor="background1"/>
                <w:szCs w:val="20"/>
                <w:highlight w:val="yellow"/>
              </w:rPr>
            </w:pPr>
            <w:r w:rsidRPr="000964C4">
              <w:rPr>
                <w:rFonts w:ascii="Times New Roman" w:hAnsi="Times New Roman"/>
                <w:bCs/>
                <w:color w:val="FFFFFF" w:themeColor="background1"/>
                <w:szCs w:val="20"/>
              </w:rPr>
              <w:t>SUSTAINABLE INTERNAL MARKET STIMULATION MEASURES FOR THE REDUCTION OF THE NEGATIVE CONSEQUENCES OF THE CRISIS (INFRASTRUCTURE PROJECTS STRENGTHEN EXPORT CAPACITY)</w:t>
            </w:r>
          </w:p>
        </w:tc>
        <w:tc>
          <w:tcPr>
            <w:tcW w:w="1667" w:type="pct"/>
            <w:shd w:val="clear" w:color="auto" w:fill="008080"/>
            <w:vAlign w:val="center"/>
          </w:tcPr>
          <w:p w14:paraId="0E9F092B" w14:textId="1E7FC218" w:rsidR="0037695C" w:rsidRPr="000964C4" w:rsidRDefault="0037695C" w:rsidP="00C73DA4">
            <w:pPr>
              <w:jc w:val="center"/>
              <w:rPr>
                <w:rFonts w:ascii="Times New Roman" w:eastAsia="Calibri" w:hAnsi="Times New Roman" w:cstheme="majorHAnsi"/>
                <w:bCs/>
                <w:noProof/>
                <w:color w:val="FFFFFF" w:themeColor="background1"/>
                <w:szCs w:val="20"/>
              </w:rPr>
            </w:pPr>
            <w:r w:rsidRPr="000964C4">
              <w:rPr>
                <w:rFonts w:ascii="Times New Roman" w:hAnsi="Times New Roman"/>
                <w:bCs/>
                <w:color w:val="FFFFFF" w:themeColor="background1"/>
                <w:szCs w:val="20"/>
              </w:rPr>
              <w:t>PRESERVATION OF EMPLOYMENT AT THE HIGHEST LEVEL POSSIBLE</w:t>
            </w:r>
          </w:p>
        </w:tc>
        <w:tc>
          <w:tcPr>
            <w:tcW w:w="1666" w:type="pct"/>
            <w:shd w:val="clear" w:color="auto" w:fill="008080"/>
            <w:vAlign w:val="center"/>
          </w:tcPr>
          <w:p w14:paraId="062F7B8F" w14:textId="77777777" w:rsidR="0037695C" w:rsidRPr="000964C4" w:rsidRDefault="0037695C" w:rsidP="00C73DA4">
            <w:pPr>
              <w:jc w:val="center"/>
              <w:rPr>
                <w:rFonts w:ascii="Times New Roman" w:eastAsia="Calibri" w:hAnsi="Times New Roman" w:cstheme="majorHAnsi"/>
                <w:bCs/>
                <w:noProof/>
                <w:color w:val="FFFFFF" w:themeColor="background1"/>
                <w:szCs w:val="20"/>
                <w:highlight w:val="yellow"/>
              </w:rPr>
            </w:pPr>
            <w:r w:rsidRPr="000964C4">
              <w:rPr>
                <w:rFonts w:ascii="Times New Roman" w:hAnsi="Times New Roman"/>
                <w:bCs/>
                <w:color w:val="FFFFFF" w:themeColor="background1"/>
                <w:szCs w:val="20"/>
              </w:rPr>
              <w:t>HIGH DEFICIT OF INVESTMENTS IN ROAD AND BRIDGE INFRASTRUCTURE</w:t>
            </w:r>
          </w:p>
        </w:tc>
      </w:tr>
    </w:tbl>
    <w:p w14:paraId="3620B007" w14:textId="77777777" w:rsidR="0037695C" w:rsidRPr="0007534C" w:rsidRDefault="0037695C" w:rsidP="00C73DA4">
      <w:pPr>
        <w:spacing w:after="0" w:line="240" w:lineRule="auto"/>
        <w:jc w:val="both"/>
        <w:rPr>
          <w:rFonts w:ascii="Times New Roman" w:hAnsi="Times New Roman" w:cstheme="majorHAnsi"/>
          <w:noProof/>
          <w:color w:val="44546A" w:themeColor="text2"/>
          <w:sz w:val="24"/>
          <w:szCs w:val="16"/>
        </w:rPr>
      </w:pPr>
    </w:p>
    <w:p w14:paraId="1F0DD556" w14:textId="77777777" w:rsidR="0037695C" w:rsidRPr="0007534C" w:rsidRDefault="0037695C" w:rsidP="00C73DA4">
      <w:pPr>
        <w:spacing w:after="0" w:line="240" w:lineRule="auto"/>
        <w:jc w:val="both"/>
        <w:rPr>
          <w:rFonts w:ascii="Times New Roman" w:hAnsi="Times New Roman" w:cstheme="majorHAnsi"/>
          <w:noProof/>
          <w:color w:val="008080"/>
          <w:sz w:val="24"/>
        </w:rPr>
      </w:pPr>
      <w:r>
        <w:rPr>
          <w:rFonts w:ascii="Times New Roman" w:hAnsi="Times New Roman"/>
          <w:b/>
          <w:color w:val="008080"/>
          <w:sz w:val="24"/>
        </w:rPr>
        <w:t>OBJECTIVES</w:t>
      </w:r>
      <w:r>
        <w:rPr>
          <w:rFonts w:ascii="Times New Roman" w:hAnsi="Times New Roman"/>
          <w:color w:val="008080"/>
          <w:sz w:val="24"/>
        </w:rPr>
        <w:t>:</w:t>
      </w:r>
    </w:p>
    <w:tbl>
      <w:tblPr>
        <w:tblStyle w:val="Reatabula"/>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008080"/>
        <w:tblCellMar>
          <w:top w:w="28" w:type="dxa"/>
          <w:left w:w="28" w:type="dxa"/>
          <w:bottom w:w="28" w:type="dxa"/>
          <w:right w:w="28" w:type="dxa"/>
        </w:tblCellMar>
        <w:tblLook w:val="04A0" w:firstRow="1" w:lastRow="0" w:firstColumn="1" w:lastColumn="0" w:noHBand="0" w:noVBand="1"/>
      </w:tblPr>
      <w:tblGrid>
        <w:gridCol w:w="1590"/>
        <w:gridCol w:w="7391"/>
      </w:tblGrid>
      <w:tr w:rsidR="0037695C" w:rsidRPr="0007534C" w14:paraId="5D8898C0" w14:textId="77777777" w:rsidTr="001D5452">
        <w:tc>
          <w:tcPr>
            <w:tcW w:w="885" w:type="pct"/>
            <w:shd w:val="clear" w:color="auto" w:fill="008080"/>
          </w:tcPr>
          <w:p w14:paraId="70BE0115" w14:textId="77777777" w:rsidR="0037695C" w:rsidRPr="000964C4" w:rsidRDefault="0037695C" w:rsidP="000964C4">
            <w:pPr>
              <w:rPr>
                <w:rFonts w:ascii="Times New Roman" w:eastAsia="Calibri" w:hAnsi="Times New Roman" w:cstheme="majorHAnsi"/>
                <w:noProof/>
                <w:color w:val="FFFFFF" w:themeColor="background1"/>
                <w:szCs w:val="20"/>
              </w:rPr>
            </w:pPr>
            <w:r w:rsidRPr="000964C4">
              <w:rPr>
                <w:rFonts w:ascii="Times New Roman" w:hAnsi="Times New Roman"/>
                <w:color w:val="FFFFFF" w:themeColor="background1"/>
                <w:szCs w:val="20"/>
              </w:rPr>
              <w:t>IN SHORT TERM</w:t>
            </w:r>
          </w:p>
        </w:tc>
        <w:tc>
          <w:tcPr>
            <w:tcW w:w="4115" w:type="pct"/>
            <w:shd w:val="clear" w:color="auto" w:fill="008080"/>
          </w:tcPr>
          <w:p w14:paraId="443C6F5A" w14:textId="77777777" w:rsidR="0037695C" w:rsidRPr="000964C4" w:rsidRDefault="0037695C" w:rsidP="00C73DA4">
            <w:pPr>
              <w:jc w:val="both"/>
              <w:rPr>
                <w:rFonts w:ascii="Times New Roman" w:eastAsia="Calibri" w:hAnsi="Times New Roman" w:cstheme="majorHAnsi"/>
                <w:noProof/>
                <w:color w:val="FFFFFF" w:themeColor="background1"/>
                <w:szCs w:val="20"/>
              </w:rPr>
            </w:pPr>
            <w:r w:rsidRPr="000964C4">
              <w:rPr>
                <w:rFonts w:ascii="Times New Roman" w:hAnsi="Times New Roman"/>
                <w:color w:val="FFFFFF" w:themeColor="background1"/>
                <w:szCs w:val="20"/>
              </w:rPr>
              <w:t>STIMULATION OF DOMESTIC DEMAND AND BOOSTING OF ECONOMY (IMPLEMENTATION OF SUSTAINABLE PUBLIC INFRASTRUCTURE PROJECTS)</w:t>
            </w:r>
          </w:p>
        </w:tc>
      </w:tr>
      <w:tr w:rsidR="0037695C" w:rsidRPr="0007534C" w14:paraId="337065DB" w14:textId="77777777" w:rsidTr="001D5452">
        <w:tc>
          <w:tcPr>
            <w:tcW w:w="885" w:type="pct"/>
            <w:shd w:val="clear" w:color="auto" w:fill="008080"/>
          </w:tcPr>
          <w:p w14:paraId="5C58DB69" w14:textId="77777777" w:rsidR="0037695C" w:rsidRPr="000964C4" w:rsidRDefault="0037695C" w:rsidP="000964C4">
            <w:pPr>
              <w:rPr>
                <w:rFonts w:ascii="Times New Roman" w:eastAsia="Calibri" w:hAnsi="Times New Roman" w:cstheme="majorHAnsi"/>
                <w:noProof/>
                <w:color w:val="FFFFFF" w:themeColor="background1"/>
                <w:szCs w:val="20"/>
              </w:rPr>
            </w:pPr>
            <w:r w:rsidRPr="000964C4">
              <w:rPr>
                <w:rFonts w:ascii="Times New Roman" w:hAnsi="Times New Roman"/>
                <w:color w:val="FFFFFF" w:themeColor="background1"/>
                <w:szCs w:val="20"/>
              </w:rPr>
              <w:t>IN MEDIUM TERM</w:t>
            </w:r>
          </w:p>
        </w:tc>
        <w:tc>
          <w:tcPr>
            <w:tcW w:w="4115" w:type="pct"/>
            <w:shd w:val="clear" w:color="auto" w:fill="008080"/>
          </w:tcPr>
          <w:p w14:paraId="57E626EE" w14:textId="77777777" w:rsidR="0037695C" w:rsidRPr="000964C4" w:rsidRDefault="0037695C" w:rsidP="00C73DA4">
            <w:pPr>
              <w:jc w:val="both"/>
              <w:rPr>
                <w:rFonts w:ascii="Times New Roman" w:eastAsia="Calibri" w:hAnsi="Times New Roman" w:cstheme="majorHAnsi"/>
                <w:noProof/>
                <w:color w:val="FFFFFF" w:themeColor="background1"/>
                <w:szCs w:val="20"/>
              </w:rPr>
            </w:pPr>
            <w:r w:rsidRPr="000964C4">
              <w:rPr>
                <w:rFonts w:ascii="Times New Roman" w:hAnsi="Times New Roman"/>
                <w:color w:val="FFFFFF" w:themeColor="background1"/>
                <w:szCs w:val="20"/>
              </w:rPr>
              <w:t>INCREASE IN THE AMOUNT OF PUBLIC AND PRIVATE INVESTMENTS IN INFRASTRUCTURE OBJECTS</w:t>
            </w:r>
          </w:p>
        </w:tc>
      </w:tr>
      <w:tr w:rsidR="0037695C" w:rsidRPr="0007534C" w14:paraId="65EFC42D" w14:textId="77777777" w:rsidTr="001D5452">
        <w:tc>
          <w:tcPr>
            <w:tcW w:w="885" w:type="pct"/>
            <w:shd w:val="clear" w:color="auto" w:fill="008080"/>
          </w:tcPr>
          <w:p w14:paraId="7A0063E3" w14:textId="77777777" w:rsidR="0037695C" w:rsidRPr="000964C4" w:rsidRDefault="0037695C" w:rsidP="000964C4">
            <w:pPr>
              <w:rPr>
                <w:rFonts w:ascii="Times New Roman" w:eastAsia="Calibri" w:hAnsi="Times New Roman" w:cstheme="majorHAnsi"/>
                <w:noProof/>
                <w:color w:val="FFFFFF" w:themeColor="background1"/>
                <w:szCs w:val="20"/>
              </w:rPr>
            </w:pPr>
            <w:r w:rsidRPr="000964C4">
              <w:rPr>
                <w:rFonts w:ascii="Times New Roman" w:hAnsi="Times New Roman"/>
                <w:color w:val="FFFFFF" w:themeColor="background1"/>
                <w:szCs w:val="20"/>
              </w:rPr>
              <w:t>OUTCOME</w:t>
            </w:r>
          </w:p>
        </w:tc>
        <w:tc>
          <w:tcPr>
            <w:tcW w:w="4115" w:type="pct"/>
            <w:shd w:val="clear" w:color="auto" w:fill="008080"/>
          </w:tcPr>
          <w:p w14:paraId="7C04F9CA" w14:textId="77777777" w:rsidR="0037695C" w:rsidRPr="000964C4" w:rsidRDefault="0037695C" w:rsidP="00C73DA4">
            <w:pPr>
              <w:jc w:val="both"/>
              <w:rPr>
                <w:rFonts w:ascii="Times New Roman" w:eastAsia="Calibri" w:hAnsi="Times New Roman" w:cstheme="majorHAnsi"/>
                <w:noProof/>
                <w:color w:val="FFFFFF" w:themeColor="background1"/>
                <w:szCs w:val="20"/>
              </w:rPr>
            </w:pPr>
            <w:r w:rsidRPr="000964C4">
              <w:rPr>
                <w:rFonts w:ascii="Times New Roman" w:hAnsi="Times New Roman"/>
                <w:color w:val="FFFFFF" w:themeColor="background1"/>
                <w:szCs w:val="20"/>
              </w:rPr>
              <w:t>AMOUNT OF INVESTMENTS OF THE PRIVATE AND PUBLIC SECTOR EUR 2.2 BILLION PER YEAR</w:t>
            </w:r>
          </w:p>
        </w:tc>
      </w:tr>
    </w:tbl>
    <w:p w14:paraId="3A45CDB0" w14:textId="77777777" w:rsidR="0037695C" w:rsidRPr="0007534C" w:rsidRDefault="0037695C" w:rsidP="00C73DA4">
      <w:pPr>
        <w:spacing w:after="0" w:line="240" w:lineRule="auto"/>
        <w:jc w:val="both"/>
        <w:rPr>
          <w:rFonts w:ascii="Times New Roman" w:eastAsia="Times New Roman" w:hAnsi="Times New Roman" w:cstheme="majorHAnsi"/>
          <w:b/>
          <w:noProof/>
          <w:color w:val="008080"/>
          <w:sz w:val="24"/>
          <w:szCs w:val="24"/>
        </w:rPr>
      </w:pPr>
    </w:p>
    <w:p w14:paraId="22F09C86" w14:textId="2645C85F" w:rsidR="0037695C" w:rsidRPr="0007534C" w:rsidRDefault="0037695C" w:rsidP="00C73DA4">
      <w:pPr>
        <w:spacing w:after="0" w:line="240" w:lineRule="auto"/>
        <w:jc w:val="both"/>
        <w:rPr>
          <w:rFonts w:ascii="Times New Roman" w:hAnsi="Times New Roman" w:cstheme="majorHAnsi"/>
          <w:noProof/>
          <w:color w:val="008080"/>
          <w:sz w:val="24"/>
        </w:rPr>
      </w:pPr>
      <w:r>
        <w:rPr>
          <w:rFonts w:ascii="Times New Roman" w:hAnsi="Times New Roman"/>
          <w:b/>
          <w:color w:val="008080"/>
          <w:sz w:val="24"/>
        </w:rPr>
        <w:t>OFFERED MEASURES</w:t>
      </w:r>
      <w:r>
        <w:rPr>
          <w:rFonts w:ascii="Times New Roman" w:hAnsi="Times New Roman"/>
          <w:color w:val="008080"/>
          <w:sz w:val="24"/>
        </w:rPr>
        <w:t>:</w:t>
      </w:r>
    </w:p>
    <w:p w14:paraId="5E249A15" w14:textId="77777777" w:rsidR="001D5452" w:rsidRPr="0007534C" w:rsidRDefault="001D5452" w:rsidP="00C73DA4">
      <w:pPr>
        <w:spacing w:after="0" w:line="240" w:lineRule="auto"/>
        <w:jc w:val="both"/>
        <w:rPr>
          <w:rFonts w:ascii="Times New Roman" w:hAnsi="Times New Roman" w:cstheme="majorHAnsi"/>
          <w:noProof/>
          <w:color w:val="008080"/>
          <w:sz w:val="24"/>
        </w:rPr>
      </w:pPr>
    </w:p>
    <w:p w14:paraId="5C802EFC" w14:textId="44EA49B4" w:rsidR="004C7501" w:rsidRPr="0007534C" w:rsidRDefault="00BF3115" w:rsidP="00C73DA4">
      <w:pPr>
        <w:pStyle w:val="Default"/>
        <w:jc w:val="both"/>
        <w:rPr>
          <w:rFonts w:cstheme="majorHAnsi"/>
          <w:noProof/>
          <w:szCs w:val="22"/>
        </w:rPr>
      </w:pPr>
      <w:r w:rsidRPr="00200988">
        <w:rPr>
          <w:rFonts w:asciiTheme="majorHAnsi" w:eastAsia="Times New Roman" w:hAnsiTheme="majorHAnsi" w:cstheme="majorHAnsi"/>
          <w:noProof/>
          <w:lang w:eastAsia="lv-LV"/>
        </w:rPr>
        <mc:AlternateContent>
          <mc:Choice Requires="wps">
            <w:drawing>
              <wp:anchor distT="0" distB="0" distL="114300" distR="114300" simplePos="0" relativeHeight="251683840" behindDoc="0" locked="0" layoutInCell="1" allowOverlap="1" wp14:anchorId="6B1A60EB" wp14:editId="6EA01EAF">
                <wp:simplePos x="0" y="0"/>
                <wp:positionH relativeFrom="margin">
                  <wp:align>left</wp:align>
                </wp:positionH>
                <wp:positionV relativeFrom="paragraph">
                  <wp:posOffset>95250</wp:posOffset>
                </wp:positionV>
                <wp:extent cx="1223645" cy="361315"/>
                <wp:effectExtent l="0" t="0" r="0" b="635"/>
                <wp:wrapSquare wrapText="bothSides"/>
                <wp:docPr id="12" name="Arrow: Pentagon 21"/>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E0E2E8" w14:textId="77777777" w:rsidR="00BF3115" w:rsidRPr="001423B7" w:rsidRDefault="00BF3115" w:rsidP="00BF3115">
                            <w:pPr>
                              <w:rPr>
                                <w:rFonts w:ascii="Times New Roman" w:hAnsi="Times New Roman" w:cs="Times New Roman"/>
                                <w:b/>
                                <w:bCs/>
                                <w:sz w:val="24"/>
                                <w:szCs w:val="24"/>
                                <w:lang w:val="lv-LV"/>
                              </w:rPr>
                            </w:pPr>
                            <w:r>
                              <w:rPr>
                                <w:rFonts w:ascii="Times New Roman" w:hAnsi="Times New Roman" w:cs="Times New Roman"/>
                                <w:b/>
                                <w:bCs/>
                                <w:sz w:val="24"/>
                                <w:szCs w:val="24"/>
                                <w:lang w:val="lv-LV"/>
                              </w:rPr>
                              <w:t>STABILISE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1A60EB" id="_x0000_s1038" type="#_x0000_t15" style="position:absolute;left:0;text-align:left;margin-left:0;margin-top:7.5pt;width:96.35pt;height:28.45pt;z-index:2516838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" adj="18411" fillcolor="red" stroked="f" strokeweight="1pt">
                <v:textbox>
                  <w:txbxContent>
                    <w:p w14:paraId="3DE0E2E8" w14:textId="77777777" w:rsidR="00BF3115" w:rsidRPr="001423B7" w:rsidRDefault="00BF3115" w:rsidP="00BF3115">
                      <w:pPr>
                        <w:rPr>
                          <w:rFonts w:ascii="Times New Roman" w:hAnsi="Times New Roman" w:cs="Times New Roman"/>
                          <w:b/>
                          <w:bCs/>
                          <w:sz w:val="24"/>
                          <w:szCs w:val="24"/>
                          <w:lang w:val="lv-LV"/>
                        </w:rPr>
                      </w:pPr>
                      <w:r>
                        <w:rPr>
                          <w:rFonts w:ascii="Times New Roman" w:hAnsi="Times New Roman" w:cs="Times New Roman"/>
                          <w:b/>
                          <w:bCs/>
                          <w:sz w:val="24"/>
                          <w:szCs w:val="24"/>
                          <w:lang w:val="lv-LV"/>
                        </w:rPr>
                        <w:t>STABILISE</w:t>
                      </w:r>
                    </w:p>
                  </w:txbxContent>
                </v:textbox>
                <w10:wrap type="square" anchorx="margin"/>
              </v:shape>
            </w:pict>
          </mc:Fallback>
        </mc:AlternateContent>
      </w:r>
      <w:r w:rsidR="0037695C">
        <w:t xml:space="preserve">In the </w:t>
      </w:r>
      <w:r w:rsidR="0037695C">
        <w:rPr>
          <w:b/>
          <w:bCs/>
        </w:rPr>
        <w:t>stabilisation</w:t>
      </w:r>
      <w:r w:rsidR="0037695C">
        <w:t xml:space="preserve"> phase of the direction “INFRASTRUCTURE” of the Strategy it is of the essence to provide aid by applying domestic demand aid instruments, concurrently using the opportunity to carry out structural strengthening of the national economy of Latvia. State/local government procurement instruments should be used for the promotion of domestic economic activity, implementing them according to the following basic principles:</w:t>
      </w:r>
    </w:p>
    <w:p w14:paraId="170D301E" w14:textId="77777777" w:rsidR="004C7501" w:rsidRPr="0007534C" w:rsidRDefault="0037695C" w:rsidP="00BF3115">
      <w:pPr>
        <w:pStyle w:val="Default"/>
        <w:ind w:left="709"/>
        <w:jc w:val="both"/>
        <w:rPr>
          <w:rFonts w:cstheme="majorHAnsi"/>
          <w:noProof/>
          <w:szCs w:val="22"/>
        </w:rPr>
      </w:pPr>
      <w:r>
        <w:t>• Firstly, it is preferable to implement measures in sectors with a relatively low component of import. Thus, it would be ensured that each euro spent by the State provides as great influence on the domestic demand as possible. Construction (particularly construction of infrastructure objects), information and communication technologies, and also sectors of education and health care are sectors with a relatively low component of import.</w:t>
      </w:r>
    </w:p>
    <w:p w14:paraId="273A2463" w14:textId="77777777" w:rsidR="004C7501" w:rsidRPr="0007534C" w:rsidRDefault="0037695C" w:rsidP="00BF3115">
      <w:pPr>
        <w:pStyle w:val="Default"/>
        <w:ind w:left="709"/>
        <w:jc w:val="both"/>
        <w:rPr>
          <w:rFonts w:cstheme="majorHAnsi"/>
          <w:noProof/>
          <w:szCs w:val="22"/>
        </w:rPr>
      </w:pPr>
      <w:r>
        <w:t>• Secondly, public contract should be implemented in the form of State investments and not State consumption, thus ensuring a more long-term positive influence of the performed incentive on the national economy.</w:t>
      </w:r>
    </w:p>
    <w:p w14:paraId="50EBFF8C" w14:textId="70C0933F" w:rsidR="0037695C" w:rsidRPr="0007534C" w:rsidRDefault="0037695C" w:rsidP="00807892">
      <w:pPr>
        <w:pStyle w:val="Default"/>
        <w:ind w:left="709"/>
        <w:jc w:val="both"/>
        <w:rPr>
          <w:b/>
          <w:bCs/>
          <w:noProof/>
        </w:rPr>
      </w:pPr>
      <w:r>
        <w:t>• Thirdly, public contract should be centred around individual important areas of State policy, starting with the defining of priorities and objectives to be achieved and only afterwards following with the creation of a list of specific State procurements. Including, in the context of administrative-territorial reform, for the strengthening of economic capacity of regional centres (industrial territories/parks, etc.), aid to the strengthening of the regional infrastructure (including in solutions of labour force mobility), for ensuring availability of the housing fund in territories where lack thereof hinders the development of economic activity (primarily in 21 regional centres), and also, if necessary, for the adjustment of the network of education and health care for the current needs of the administrative and functional territories to be newly established. Such steps would ensure purposeful, coordinated, and complementary utilisation of resources and, therefore, stronger impact on the growth of the national economy in future.</w:t>
      </w:r>
      <w:bookmarkStart w:id="6" w:name="_Toc38501261"/>
      <w:r>
        <w:br w:type="page"/>
      </w:r>
    </w:p>
    <w:p w14:paraId="08B7765A" w14:textId="77777777" w:rsidR="0037695C" w:rsidRPr="008E6DDF" w:rsidRDefault="0037695C" w:rsidP="00C73DA4">
      <w:pPr>
        <w:spacing w:after="0" w:line="240" w:lineRule="auto"/>
        <w:jc w:val="center"/>
        <w:rPr>
          <w:rFonts w:ascii="Times New Roman" w:hAnsi="Times New Roman" w:cstheme="majorHAnsi"/>
          <w:b/>
          <w:noProof/>
          <w:color w:val="008080"/>
          <w:sz w:val="28"/>
          <w:szCs w:val="24"/>
        </w:rPr>
      </w:pPr>
      <w:r>
        <w:rPr>
          <w:rFonts w:ascii="Times New Roman" w:hAnsi="Times New Roman"/>
          <w:b/>
          <w:color w:val="008080"/>
          <w:sz w:val="28"/>
          <w:szCs w:val="24"/>
        </w:rPr>
        <w:lastRenderedPageBreak/>
        <w:t>3. Management Model of the Strategy</w:t>
      </w:r>
    </w:p>
    <w:p w14:paraId="01442208" w14:textId="77777777" w:rsidR="0037695C" w:rsidRPr="0007534C" w:rsidRDefault="0037695C" w:rsidP="00C73DA4">
      <w:pPr>
        <w:spacing w:after="0" w:line="240" w:lineRule="auto"/>
        <w:jc w:val="both"/>
        <w:rPr>
          <w:rFonts w:ascii="Times New Roman" w:hAnsi="Times New Roman" w:cstheme="majorHAnsi"/>
          <w:noProof/>
          <w:sz w:val="24"/>
          <w:szCs w:val="4"/>
        </w:rPr>
      </w:pPr>
    </w:p>
    <w:p w14:paraId="2DDA3D63" w14:textId="2B3C4075" w:rsidR="0037695C" w:rsidRPr="0007534C" w:rsidRDefault="0037695C" w:rsidP="00C73DA4">
      <w:pPr>
        <w:spacing w:after="0" w:line="240" w:lineRule="auto"/>
        <w:jc w:val="both"/>
        <w:rPr>
          <w:rFonts w:ascii="Times New Roman" w:hAnsi="Times New Roman" w:cstheme="majorHAnsi"/>
          <w:noProof/>
          <w:sz w:val="24"/>
        </w:rPr>
      </w:pPr>
      <w:r>
        <w:rPr>
          <w:rFonts w:ascii="Times New Roman" w:hAnsi="Times New Roman"/>
          <w:sz w:val="24"/>
        </w:rPr>
        <w:t>The document is not completed and it is being supplemented, on its time axis, with new measures, tasks, actions, monitoring of execution, and corrections. This management process is ensured by the Strategy Council in cooperation with the Ministry of Economics and extensive involvement of the society (entrepreneurs, representatives of science, foreign expertise, etc.). Such process which is being managed in real time is of importance in the implementation phase of this document because it is not possible to foresee the further development of the pandemic, meaning that one must be ready to respond proactively and strategically for an extended period of time.</w:t>
      </w:r>
    </w:p>
    <w:p w14:paraId="4181A138" w14:textId="170EA202" w:rsidR="001D5452" w:rsidRPr="0007534C" w:rsidRDefault="001D5452" w:rsidP="00C73DA4">
      <w:pPr>
        <w:spacing w:after="0" w:line="240" w:lineRule="auto"/>
        <w:jc w:val="both"/>
        <w:rPr>
          <w:rFonts w:ascii="Times New Roman" w:hAnsi="Times New Roman" w:cstheme="majorHAnsi"/>
          <w:noProof/>
          <w:sz w:val="24"/>
        </w:rPr>
      </w:pPr>
    </w:p>
    <w:p w14:paraId="2769F4E1" w14:textId="4D5A3461" w:rsidR="001D5452" w:rsidRPr="0007534C" w:rsidRDefault="00807892" w:rsidP="00807892">
      <w:pPr>
        <w:spacing w:after="0" w:line="240" w:lineRule="auto"/>
        <w:jc w:val="center"/>
        <w:rPr>
          <w:rFonts w:ascii="Times New Roman" w:hAnsi="Times New Roman" w:cstheme="majorHAnsi"/>
          <w:noProof/>
          <w:sz w:val="24"/>
        </w:rPr>
      </w:pPr>
      <w:r>
        <w:rPr>
          <w:rFonts w:ascii="Times New Roman" w:hAnsi="Times New Roman" w:cstheme="majorHAnsi"/>
          <w:noProof/>
          <w:sz w:val="24"/>
        </w:rPr>
        <w:drawing>
          <wp:inline distT="0" distB="0" distL="0" distR="0" wp14:anchorId="18983D31" wp14:editId="23702D03">
            <wp:extent cx="5753100" cy="3248025"/>
            <wp:effectExtent l="0" t="0" r="0"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248025"/>
                    </a:xfrm>
                    <a:prstGeom prst="rect">
                      <a:avLst/>
                    </a:prstGeom>
                    <a:noFill/>
                    <a:ln>
                      <a:noFill/>
                    </a:ln>
                  </pic:spPr>
                </pic:pic>
              </a:graphicData>
            </a:graphic>
          </wp:inline>
        </w:drawing>
      </w:r>
    </w:p>
    <w:bookmarkEnd w:id="6"/>
    <w:p w14:paraId="723C5DE1" w14:textId="77777777" w:rsidR="00C657DD" w:rsidRPr="00C657DD" w:rsidRDefault="00C657DD" w:rsidP="00C73DA4">
      <w:pPr>
        <w:rPr>
          <w:rFonts w:ascii="Times New Roman" w:hAnsi="Times New Roman" w:cs="Times New Roman"/>
          <w:sz w:val="24"/>
          <w:szCs w:val="24"/>
        </w:rPr>
      </w:pPr>
    </w:p>
    <w:p w14:paraId="644FC18D" w14:textId="0A5ECF1E" w:rsidR="0037695C" w:rsidRPr="00C657DD" w:rsidRDefault="0037695C" w:rsidP="00C73DA4">
      <w:pPr>
        <w:spacing w:after="0" w:line="240" w:lineRule="auto"/>
        <w:jc w:val="center"/>
        <w:rPr>
          <w:rFonts w:ascii="Times New Roman" w:hAnsi="Times New Roman" w:cstheme="majorHAnsi"/>
          <w:b/>
          <w:noProof/>
          <w:color w:val="008080"/>
          <w:sz w:val="28"/>
          <w:szCs w:val="24"/>
        </w:rPr>
      </w:pPr>
      <w:r>
        <w:rPr>
          <w:rFonts w:ascii="Times New Roman" w:hAnsi="Times New Roman"/>
          <w:b/>
          <w:color w:val="008080"/>
          <w:sz w:val="28"/>
          <w:szCs w:val="24"/>
        </w:rPr>
        <w:t>4. Unified Economic Image of the State</w:t>
      </w:r>
    </w:p>
    <w:p w14:paraId="62C12429" w14:textId="77777777" w:rsidR="0037695C" w:rsidRPr="0007534C" w:rsidRDefault="0037695C" w:rsidP="00C73DA4">
      <w:pPr>
        <w:spacing w:after="0" w:line="240" w:lineRule="auto"/>
        <w:jc w:val="both"/>
        <w:rPr>
          <w:rFonts w:ascii="Times New Roman" w:hAnsi="Times New Roman" w:cstheme="majorHAnsi"/>
          <w:noProof/>
          <w:sz w:val="24"/>
          <w:szCs w:val="6"/>
        </w:rPr>
      </w:pPr>
    </w:p>
    <w:p w14:paraId="26952AA3" w14:textId="232C05AA" w:rsidR="0037695C" w:rsidRPr="0007534C" w:rsidRDefault="0037695C" w:rsidP="00C73DA4">
      <w:pPr>
        <w:spacing w:after="0" w:line="240" w:lineRule="auto"/>
        <w:jc w:val="both"/>
        <w:rPr>
          <w:rFonts w:ascii="Times New Roman" w:hAnsi="Times New Roman" w:cstheme="majorHAnsi"/>
          <w:noProof/>
          <w:sz w:val="24"/>
        </w:rPr>
      </w:pPr>
      <w:r>
        <w:rPr>
          <w:rFonts w:ascii="Times New Roman" w:hAnsi="Times New Roman"/>
          <w:sz w:val="24"/>
        </w:rPr>
        <w:t>The unified economic image of the State is being developed to facilitate the recognition of Latvia in foreign countries, to promote an increase in the offer of the goods and services created in Latvia in foreign markets, to proactively attract foreign investments and to use the opportunities of innovation and technology transfer, and also to introduce Latvia as a tourist destination which is attractive for recreation and business transactions.</w:t>
      </w:r>
    </w:p>
    <w:p w14:paraId="6AE21024" w14:textId="77777777" w:rsidR="001D5452" w:rsidRPr="0007534C" w:rsidRDefault="001D5452" w:rsidP="00C73DA4">
      <w:pPr>
        <w:spacing w:after="0" w:line="240" w:lineRule="auto"/>
        <w:jc w:val="both"/>
        <w:rPr>
          <w:rFonts w:ascii="Times New Roman" w:hAnsi="Times New Roman" w:cstheme="majorHAnsi"/>
          <w:noProof/>
          <w:sz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423"/>
        <w:gridCol w:w="4648"/>
      </w:tblGrid>
      <w:tr w:rsidR="0037695C" w:rsidRPr="0007534C" w14:paraId="6AC569F4" w14:textId="77777777" w:rsidTr="00C22F1D">
        <w:trPr>
          <w:trHeight w:val="260"/>
        </w:trPr>
        <w:tc>
          <w:tcPr>
            <w:tcW w:w="2438" w:type="pct"/>
            <w:tcBorders>
              <w:bottom w:val="single" w:sz="36" w:space="0" w:color="FFFFFF" w:themeColor="background1"/>
            </w:tcBorders>
            <w:shd w:val="clear" w:color="auto" w:fill="F2F2F2" w:themeFill="background1" w:themeFillShade="F2"/>
          </w:tcPr>
          <w:p w14:paraId="43917EB7" w14:textId="77777777" w:rsidR="0037695C" w:rsidRPr="0007534C" w:rsidRDefault="0037695C" w:rsidP="00C73DA4">
            <w:pPr>
              <w:jc w:val="both"/>
              <w:rPr>
                <w:rFonts w:ascii="Times New Roman" w:hAnsi="Times New Roman" w:cstheme="majorHAnsi"/>
                <w:noProof/>
                <w:sz w:val="24"/>
              </w:rPr>
            </w:pPr>
            <w:r>
              <w:rPr>
                <w:rFonts w:ascii="Times New Roman" w:hAnsi="Times New Roman"/>
                <w:sz w:val="24"/>
              </w:rPr>
              <w:t>PRIMARILY</w:t>
            </w:r>
          </w:p>
        </w:tc>
        <w:tc>
          <w:tcPr>
            <w:tcW w:w="2562" w:type="pct"/>
            <w:tcBorders>
              <w:bottom w:val="single" w:sz="36" w:space="0" w:color="FFFFFF" w:themeColor="background1"/>
            </w:tcBorders>
            <w:shd w:val="clear" w:color="auto" w:fill="F2F2F2" w:themeFill="background1" w:themeFillShade="F2"/>
          </w:tcPr>
          <w:p w14:paraId="3FB7019B" w14:textId="77777777" w:rsidR="0037695C" w:rsidRPr="0007534C" w:rsidRDefault="0037695C" w:rsidP="00C73DA4">
            <w:pPr>
              <w:jc w:val="both"/>
              <w:rPr>
                <w:rFonts w:ascii="Times New Roman" w:hAnsi="Times New Roman" w:cstheme="majorHAnsi"/>
                <w:noProof/>
                <w:sz w:val="24"/>
              </w:rPr>
            </w:pPr>
            <w:r>
              <w:rPr>
                <w:rFonts w:ascii="Times New Roman" w:hAnsi="Times New Roman"/>
                <w:sz w:val="24"/>
              </w:rPr>
              <w:t>HENCEFORTH</w:t>
            </w:r>
          </w:p>
        </w:tc>
      </w:tr>
      <w:tr w:rsidR="0037695C" w:rsidRPr="0007534C" w14:paraId="7A27CD9D" w14:textId="77777777" w:rsidTr="00C22F1D">
        <w:trPr>
          <w:trHeight w:val="313"/>
        </w:trPr>
        <w:tc>
          <w:tcPr>
            <w:tcW w:w="2438" w:type="pct"/>
            <w:tcBorders>
              <w:top w:val="single" w:sz="36" w:space="0" w:color="FFFFFF" w:themeColor="background1"/>
            </w:tcBorders>
            <w:shd w:val="clear" w:color="auto" w:fill="F2F2F2" w:themeFill="background1" w:themeFillShade="F2"/>
          </w:tcPr>
          <w:p w14:paraId="327E9CE5" w14:textId="77777777" w:rsidR="0037695C" w:rsidRPr="0007534C" w:rsidRDefault="0037695C" w:rsidP="00C73DA4">
            <w:pPr>
              <w:pStyle w:val="Sarakstarindkopa"/>
              <w:numPr>
                <w:ilvl w:val="0"/>
                <w:numId w:val="3"/>
              </w:numPr>
              <w:ind w:left="254" w:hanging="254"/>
              <w:jc w:val="both"/>
              <w:rPr>
                <w:rFonts w:cstheme="majorHAnsi"/>
                <w:noProof/>
                <w:szCs w:val="22"/>
              </w:rPr>
            </w:pPr>
            <w:r>
              <w:t>Video series of stories</w:t>
            </w:r>
          </w:p>
        </w:tc>
        <w:tc>
          <w:tcPr>
            <w:tcW w:w="2562" w:type="pct"/>
            <w:tcBorders>
              <w:top w:val="single" w:sz="36" w:space="0" w:color="FFFFFF" w:themeColor="background1"/>
            </w:tcBorders>
            <w:shd w:val="clear" w:color="auto" w:fill="F2F2F2" w:themeFill="background1" w:themeFillShade="F2"/>
          </w:tcPr>
          <w:p w14:paraId="3E55BC5B" w14:textId="77777777" w:rsidR="0037695C" w:rsidRPr="0007534C" w:rsidRDefault="0037695C" w:rsidP="00C73DA4">
            <w:pPr>
              <w:pStyle w:val="Sarakstarindkopa"/>
              <w:numPr>
                <w:ilvl w:val="0"/>
                <w:numId w:val="3"/>
              </w:numPr>
              <w:ind w:left="507" w:hanging="284"/>
              <w:jc w:val="both"/>
              <w:rPr>
                <w:rFonts w:cstheme="majorHAnsi"/>
                <w:noProof/>
                <w:szCs w:val="22"/>
              </w:rPr>
            </w:pPr>
            <w:r>
              <w:t xml:space="preserve">Direct marketing campaigns </w:t>
            </w:r>
          </w:p>
        </w:tc>
      </w:tr>
      <w:tr w:rsidR="0037695C" w:rsidRPr="0007534C" w14:paraId="7B4474BC" w14:textId="77777777" w:rsidTr="00C22F1D">
        <w:trPr>
          <w:trHeight w:val="349"/>
        </w:trPr>
        <w:tc>
          <w:tcPr>
            <w:tcW w:w="2438" w:type="pct"/>
            <w:shd w:val="clear" w:color="auto" w:fill="F2F2F2" w:themeFill="background1" w:themeFillShade="F2"/>
          </w:tcPr>
          <w:p w14:paraId="64080914" w14:textId="77777777" w:rsidR="0037695C" w:rsidRPr="0007534C" w:rsidRDefault="0037695C" w:rsidP="00C73DA4">
            <w:pPr>
              <w:pStyle w:val="Sarakstarindkopa"/>
              <w:numPr>
                <w:ilvl w:val="0"/>
                <w:numId w:val="3"/>
              </w:numPr>
              <w:ind w:left="254" w:hanging="254"/>
              <w:jc w:val="both"/>
              <w:rPr>
                <w:rFonts w:cstheme="majorHAnsi"/>
                <w:noProof/>
                <w:szCs w:val="22"/>
              </w:rPr>
            </w:pPr>
            <w:r>
              <w:t>PR communication and distribution via digital channels</w:t>
            </w:r>
          </w:p>
        </w:tc>
        <w:tc>
          <w:tcPr>
            <w:tcW w:w="2562" w:type="pct"/>
            <w:shd w:val="clear" w:color="auto" w:fill="F2F2F2" w:themeFill="background1" w:themeFillShade="F2"/>
          </w:tcPr>
          <w:p w14:paraId="235126A6" w14:textId="77777777" w:rsidR="0037695C" w:rsidRPr="0007534C" w:rsidRDefault="0037695C" w:rsidP="00C73DA4">
            <w:pPr>
              <w:pStyle w:val="Sarakstarindkopa"/>
              <w:numPr>
                <w:ilvl w:val="0"/>
                <w:numId w:val="3"/>
              </w:numPr>
              <w:ind w:left="507" w:hanging="284"/>
              <w:jc w:val="both"/>
              <w:rPr>
                <w:rFonts w:cstheme="majorHAnsi"/>
                <w:noProof/>
                <w:szCs w:val="22"/>
              </w:rPr>
            </w:pPr>
            <w:r>
              <w:t>Campaigns in the printed media and online platforms of the defined sectors</w:t>
            </w:r>
          </w:p>
        </w:tc>
      </w:tr>
      <w:tr w:rsidR="0037695C" w:rsidRPr="0007534C" w14:paraId="1EBADD61" w14:textId="77777777" w:rsidTr="00C22F1D">
        <w:trPr>
          <w:trHeight w:val="70"/>
        </w:trPr>
        <w:tc>
          <w:tcPr>
            <w:tcW w:w="2438" w:type="pct"/>
            <w:shd w:val="clear" w:color="auto" w:fill="F2F2F2" w:themeFill="background1" w:themeFillShade="F2"/>
          </w:tcPr>
          <w:p w14:paraId="0C3F469D" w14:textId="77777777" w:rsidR="0037695C" w:rsidRPr="0007534C" w:rsidRDefault="0037695C" w:rsidP="00C73DA4">
            <w:pPr>
              <w:pStyle w:val="Sarakstarindkopa"/>
              <w:numPr>
                <w:ilvl w:val="0"/>
                <w:numId w:val="3"/>
              </w:numPr>
              <w:ind w:left="254" w:hanging="254"/>
              <w:jc w:val="both"/>
              <w:rPr>
                <w:rFonts w:cstheme="majorHAnsi"/>
                <w:noProof/>
                <w:szCs w:val="22"/>
              </w:rPr>
            </w:pPr>
            <w:r>
              <w:t>Online platform of the success stories and challenges of Latvia for different target groups</w:t>
            </w:r>
          </w:p>
        </w:tc>
        <w:tc>
          <w:tcPr>
            <w:tcW w:w="2562" w:type="pct"/>
            <w:shd w:val="clear" w:color="auto" w:fill="F2F2F2" w:themeFill="background1" w:themeFillShade="F2"/>
          </w:tcPr>
          <w:p w14:paraId="7284A151" w14:textId="77777777" w:rsidR="0037695C" w:rsidRPr="0007534C" w:rsidRDefault="0037695C" w:rsidP="00C73DA4">
            <w:pPr>
              <w:pStyle w:val="Sarakstarindkopa"/>
              <w:numPr>
                <w:ilvl w:val="0"/>
                <w:numId w:val="3"/>
              </w:numPr>
              <w:ind w:left="507" w:hanging="284"/>
              <w:jc w:val="both"/>
              <w:rPr>
                <w:rFonts w:cstheme="majorHAnsi"/>
                <w:noProof/>
                <w:szCs w:val="22"/>
              </w:rPr>
            </w:pPr>
            <w:r>
              <w:t>Political stage</w:t>
            </w:r>
          </w:p>
          <w:p w14:paraId="652D87AD" w14:textId="77777777" w:rsidR="0037695C" w:rsidRPr="0007534C" w:rsidRDefault="0037695C" w:rsidP="00C73DA4">
            <w:pPr>
              <w:pStyle w:val="Sarakstarindkopa"/>
              <w:numPr>
                <w:ilvl w:val="0"/>
                <w:numId w:val="3"/>
              </w:numPr>
              <w:ind w:left="507" w:hanging="284"/>
              <w:jc w:val="both"/>
              <w:rPr>
                <w:rFonts w:cstheme="majorHAnsi"/>
                <w:noProof/>
                <w:szCs w:val="22"/>
              </w:rPr>
            </w:pPr>
            <w:r>
              <w:t>Monitoring of the world media</w:t>
            </w:r>
          </w:p>
        </w:tc>
      </w:tr>
    </w:tbl>
    <w:p w14:paraId="01CB8A70" w14:textId="77777777" w:rsidR="0037695C" w:rsidRPr="0007534C" w:rsidRDefault="0037695C" w:rsidP="00C73DA4">
      <w:pPr>
        <w:spacing w:after="0" w:line="240" w:lineRule="auto"/>
        <w:jc w:val="both"/>
        <w:rPr>
          <w:rFonts w:ascii="Times New Roman" w:eastAsia="Times New Roman" w:hAnsi="Times New Roman" w:cstheme="majorHAnsi"/>
          <w:noProof/>
          <w:sz w:val="24"/>
          <w:szCs w:val="8"/>
        </w:rPr>
      </w:pPr>
    </w:p>
    <w:p w14:paraId="440EBB1F" w14:textId="77777777" w:rsidR="004C7501" w:rsidRPr="0007534C" w:rsidRDefault="0037695C" w:rsidP="00C73DA4">
      <w:pPr>
        <w:spacing w:after="0" w:line="240" w:lineRule="auto"/>
        <w:jc w:val="both"/>
        <w:rPr>
          <w:rFonts w:ascii="Times New Roman" w:eastAsia="Times New Roman" w:hAnsi="Times New Roman" w:cstheme="majorHAnsi"/>
          <w:noProof/>
          <w:sz w:val="24"/>
        </w:rPr>
      </w:pPr>
      <w:r>
        <w:rPr>
          <w:rFonts w:ascii="Times New Roman" w:hAnsi="Times New Roman"/>
          <w:sz w:val="24"/>
        </w:rPr>
        <w:t xml:space="preserve">For a successful implementation of short-term and long-term activities (particularly for the distribution of success stories) it will be necessary to join as much communication channels of State and non-governmental organisations, sectoral associations, and business organisations </w:t>
      </w:r>
      <w:r>
        <w:rPr>
          <w:rFonts w:ascii="Times New Roman" w:hAnsi="Times New Roman"/>
          <w:sz w:val="24"/>
        </w:rPr>
        <w:lastRenderedPageBreak/>
        <w:t>(including but not limited to the LI, the Office of the Prime Minister, ministries, the LCCI, the ECL, Startin.lv, TheRedJackets, ambassadors, honorary consuls, the World Federation of Free Latvians, etc.) as possible, involving and making them the ambassadors of the campaign.</w:t>
      </w:r>
    </w:p>
    <w:p w14:paraId="7A35B3AB" w14:textId="37EAC184" w:rsidR="0037695C" w:rsidRPr="0007534C" w:rsidRDefault="0037695C" w:rsidP="00C73DA4">
      <w:pPr>
        <w:spacing w:after="0" w:line="240" w:lineRule="auto"/>
        <w:jc w:val="both"/>
        <w:rPr>
          <w:rFonts w:ascii="Times New Roman" w:hAnsi="Times New Roman" w:cstheme="majorHAnsi"/>
          <w:noProof/>
          <w:sz w:val="24"/>
          <w:szCs w:val="12"/>
        </w:rPr>
      </w:pPr>
    </w:p>
    <w:p w14:paraId="793AA406" w14:textId="77777777" w:rsidR="0037695C" w:rsidRPr="0007534C" w:rsidRDefault="0037695C" w:rsidP="00C73DA4">
      <w:pPr>
        <w:tabs>
          <w:tab w:val="right" w:pos="9072"/>
        </w:tabs>
        <w:spacing w:after="0" w:line="240" w:lineRule="auto"/>
        <w:jc w:val="both"/>
        <w:rPr>
          <w:rFonts w:ascii="Times New Roman" w:eastAsia="Times New Roman" w:hAnsi="Times New Roman" w:cstheme="majorHAnsi"/>
          <w:noProof/>
          <w:sz w:val="24"/>
          <w:szCs w:val="24"/>
        </w:rPr>
      </w:pPr>
      <w:r>
        <w:rPr>
          <w:rFonts w:ascii="Times New Roman" w:hAnsi="Times New Roman"/>
          <w:sz w:val="24"/>
          <w:szCs w:val="24"/>
        </w:rPr>
        <w:t>Submitter:</w:t>
      </w:r>
    </w:p>
    <w:p w14:paraId="59B37297" w14:textId="4818F1B9" w:rsidR="0037695C" w:rsidRPr="0007534C" w:rsidRDefault="0037695C" w:rsidP="00780850">
      <w:pPr>
        <w:tabs>
          <w:tab w:val="left" w:pos="7655"/>
        </w:tabs>
        <w:spacing w:after="0" w:line="240" w:lineRule="auto"/>
        <w:jc w:val="both"/>
        <w:rPr>
          <w:rFonts w:ascii="Times New Roman" w:eastAsia="Times New Roman" w:hAnsi="Times New Roman" w:cstheme="majorHAnsi"/>
          <w:b/>
          <w:bCs/>
          <w:noProof/>
          <w:sz w:val="24"/>
          <w:szCs w:val="24"/>
        </w:rPr>
      </w:pPr>
      <w:r>
        <w:rPr>
          <w:rFonts w:ascii="Times New Roman" w:hAnsi="Times New Roman"/>
          <w:b/>
          <w:bCs/>
          <w:sz w:val="24"/>
          <w:szCs w:val="24"/>
        </w:rPr>
        <w:t>Minister for Economics</w:t>
      </w:r>
      <w:r w:rsidR="00780850">
        <w:rPr>
          <w:rFonts w:ascii="Times New Roman" w:hAnsi="Times New Roman"/>
          <w:b/>
          <w:bCs/>
          <w:sz w:val="24"/>
          <w:szCs w:val="24"/>
        </w:rPr>
        <w:t xml:space="preserve"> </w:t>
      </w:r>
      <w:r w:rsidR="00780850">
        <w:rPr>
          <w:rFonts w:ascii="Times New Roman" w:hAnsi="Times New Roman"/>
          <w:b/>
          <w:bCs/>
          <w:sz w:val="24"/>
          <w:szCs w:val="24"/>
        </w:rPr>
        <w:tab/>
      </w:r>
      <w:r>
        <w:rPr>
          <w:rFonts w:ascii="Times New Roman" w:hAnsi="Times New Roman"/>
          <w:b/>
          <w:bCs/>
          <w:sz w:val="24"/>
          <w:szCs w:val="24"/>
        </w:rPr>
        <w:t>J. Vitenbergs</w:t>
      </w:r>
    </w:p>
    <w:p w14:paraId="543FE0CC" w14:textId="77777777" w:rsidR="0037695C" w:rsidRPr="0007534C" w:rsidRDefault="0037695C" w:rsidP="00C73DA4">
      <w:pPr>
        <w:tabs>
          <w:tab w:val="right" w:pos="9072"/>
        </w:tabs>
        <w:spacing w:after="0" w:line="240" w:lineRule="auto"/>
        <w:jc w:val="both"/>
        <w:rPr>
          <w:rFonts w:ascii="Times New Roman" w:eastAsia="Times New Roman" w:hAnsi="Times New Roman" w:cstheme="majorHAnsi"/>
          <w:noProof/>
          <w:sz w:val="24"/>
          <w:szCs w:val="14"/>
          <w:lang w:eastAsia="lv-LV"/>
        </w:rPr>
      </w:pPr>
    </w:p>
    <w:p w14:paraId="319FD910" w14:textId="77777777" w:rsidR="0037695C" w:rsidRPr="0007534C" w:rsidRDefault="0037695C" w:rsidP="00C73DA4">
      <w:pPr>
        <w:tabs>
          <w:tab w:val="right" w:pos="9072"/>
        </w:tabs>
        <w:spacing w:after="0" w:line="240" w:lineRule="auto"/>
        <w:jc w:val="both"/>
        <w:rPr>
          <w:rFonts w:ascii="Times New Roman" w:eastAsia="Times New Roman" w:hAnsi="Times New Roman" w:cstheme="majorHAnsi"/>
          <w:noProof/>
          <w:sz w:val="24"/>
          <w:szCs w:val="24"/>
        </w:rPr>
      </w:pPr>
      <w:r>
        <w:rPr>
          <w:rFonts w:ascii="Times New Roman" w:hAnsi="Times New Roman"/>
          <w:sz w:val="24"/>
          <w:szCs w:val="24"/>
        </w:rPr>
        <w:t>Endorsement:</w:t>
      </w:r>
    </w:p>
    <w:p w14:paraId="5C570451" w14:textId="1E0FDAA1" w:rsidR="0037695C" w:rsidRPr="0007534C" w:rsidRDefault="0037695C" w:rsidP="00780850">
      <w:pPr>
        <w:tabs>
          <w:tab w:val="left" w:pos="7797"/>
        </w:tabs>
        <w:spacing w:after="0" w:line="240" w:lineRule="auto"/>
        <w:jc w:val="both"/>
        <w:rPr>
          <w:rFonts w:ascii="Times New Roman" w:eastAsia="Times New Roman" w:hAnsi="Times New Roman" w:cstheme="majorBidi"/>
          <w:b/>
          <w:noProof/>
          <w:sz w:val="24"/>
          <w:szCs w:val="24"/>
        </w:rPr>
      </w:pPr>
      <w:r>
        <w:rPr>
          <w:rFonts w:ascii="Times New Roman" w:hAnsi="Times New Roman"/>
          <w:b/>
          <w:sz w:val="24"/>
          <w:szCs w:val="24"/>
        </w:rPr>
        <w:t>Acting State Secretary</w:t>
      </w:r>
      <w:r w:rsidR="00780850">
        <w:rPr>
          <w:rFonts w:ascii="Times New Roman" w:hAnsi="Times New Roman"/>
          <w:b/>
          <w:sz w:val="24"/>
          <w:szCs w:val="24"/>
        </w:rPr>
        <w:t xml:space="preserve"> </w:t>
      </w:r>
      <w:r w:rsidR="00780850">
        <w:rPr>
          <w:rFonts w:ascii="Times New Roman" w:hAnsi="Times New Roman"/>
          <w:b/>
          <w:sz w:val="24"/>
          <w:szCs w:val="24"/>
        </w:rPr>
        <w:tab/>
      </w:r>
      <w:r>
        <w:rPr>
          <w:rFonts w:ascii="Times New Roman" w:hAnsi="Times New Roman"/>
          <w:b/>
          <w:sz w:val="24"/>
          <w:szCs w:val="24"/>
        </w:rPr>
        <w:t>E. Valantis</w:t>
      </w:r>
    </w:p>
    <w:sectPr w:rsidR="0037695C" w:rsidRPr="0007534C" w:rsidSect="00F70627">
      <w:footerReference w:type="default" r:id="rId15"/>
      <w:footerReference w:type="first" r:id="rId16"/>
      <w:type w:val="continuous"/>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4C939" w14:textId="77777777" w:rsidR="00130886" w:rsidRPr="0037695C" w:rsidRDefault="00130886" w:rsidP="00A37799">
      <w:pPr>
        <w:spacing w:after="0" w:line="240" w:lineRule="auto"/>
        <w:rPr>
          <w:noProof/>
          <w:lang w:val="en-US"/>
        </w:rPr>
      </w:pPr>
      <w:r w:rsidRPr="0037695C">
        <w:rPr>
          <w:noProof/>
          <w:lang w:val="en-US"/>
        </w:rPr>
        <w:separator/>
      </w:r>
    </w:p>
  </w:endnote>
  <w:endnote w:type="continuationSeparator" w:id="0">
    <w:p w14:paraId="26F33D2C" w14:textId="77777777" w:rsidR="00130886" w:rsidRPr="0037695C" w:rsidRDefault="00130886" w:rsidP="00A37799">
      <w:pPr>
        <w:spacing w:after="0" w:line="240" w:lineRule="auto"/>
        <w:rPr>
          <w:noProof/>
          <w:lang w:val="en-US"/>
        </w:rPr>
      </w:pPr>
      <w:r w:rsidRPr="0037695C">
        <w:rPr>
          <w:noProof/>
          <w:lang w:val="en-US"/>
        </w:rPr>
        <w:continuationSeparator/>
      </w:r>
    </w:p>
  </w:endnote>
  <w:endnote w:type="continuationNotice" w:id="1">
    <w:p w14:paraId="7E0C7915" w14:textId="77777777" w:rsidR="00130886" w:rsidRDefault="00130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52170" w14:textId="77777777" w:rsidR="003F0B67" w:rsidRPr="00750961" w:rsidRDefault="003F0B67" w:rsidP="003F0B67">
    <w:pPr>
      <w:pStyle w:val="Kjene"/>
      <w:tabs>
        <w:tab w:val="clear" w:pos="4153"/>
        <w:tab w:val="clear" w:pos="8306"/>
        <w:tab w:val="right" w:pos="9072"/>
      </w:tabs>
      <w:rPr>
        <w:rFonts w:ascii="Times New Roman" w:hAnsi="Times New Roman"/>
        <w:sz w:val="20"/>
      </w:rPr>
    </w:pPr>
  </w:p>
  <w:p w14:paraId="02206C94" w14:textId="77777777" w:rsidR="003F0B67" w:rsidRPr="000523BF" w:rsidRDefault="003F0B67" w:rsidP="003F0B6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25B67" w14:textId="77777777" w:rsidR="003F0B67" w:rsidRPr="00750961" w:rsidRDefault="003F0B67" w:rsidP="003F0B67">
    <w:pPr>
      <w:pStyle w:val="Kjene"/>
      <w:rPr>
        <w:rFonts w:ascii="Times New Roman" w:hAnsi="Times New Roman"/>
        <w:sz w:val="20"/>
      </w:rPr>
    </w:pPr>
  </w:p>
  <w:p w14:paraId="41794FDE" w14:textId="77777777" w:rsidR="003F0B67" w:rsidRPr="000523BF" w:rsidRDefault="003F0B67" w:rsidP="003F0B67">
    <w:pPr>
      <w:pStyle w:val="Kjene"/>
      <w:rPr>
        <w:rFonts w:ascii="Times New Roman" w:hAnsi="Times New Roman"/>
        <w:sz w:val="20"/>
      </w:rPr>
    </w:pPr>
    <w:bookmarkStart w:id="7" w:name="_Hlk31896922"/>
    <w:bookmarkStart w:id="8"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D6186" w14:textId="77777777" w:rsidR="00130886" w:rsidRPr="0037695C" w:rsidRDefault="00130886" w:rsidP="00A37799">
      <w:pPr>
        <w:spacing w:after="0" w:line="240" w:lineRule="auto"/>
        <w:rPr>
          <w:noProof/>
          <w:lang w:val="en-US"/>
        </w:rPr>
      </w:pPr>
      <w:r w:rsidRPr="0037695C">
        <w:rPr>
          <w:noProof/>
          <w:lang w:val="en-US"/>
        </w:rPr>
        <w:separator/>
      </w:r>
    </w:p>
  </w:footnote>
  <w:footnote w:type="continuationSeparator" w:id="0">
    <w:p w14:paraId="6896DC49" w14:textId="77777777" w:rsidR="00130886" w:rsidRPr="0037695C" w:rsidRDefault="00130886" w:rsidP="00A37799">
      <w:pPr>
        <w:spacing w:after="0" w:line="240" w:lineRule="auto"/>
        <w:rPr>
          <w:noProof/>
          <w:lang w:val="en-US"/>
        </w:rPr>
      </w:pPr>
      <w:r w:rsidRPr="0037695C">
        <w:rPr>
          <w:noProof/>
          <w:lang w:val="en-US"/>
        </w:rPr>
        <w:continuationSeparator/>
      </w:r>
    </w:p>
  </w:footnote>
  <w:footnote w:type="continuationNotice" w:id="1">
    <w:p w14:paraId="22CF7D17" w14:textId="77777777" w:rsidR="00130886" w:rsidRDefault="001308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80A5D"/>
    <w:multiLevelType w:val="hybridMultilevel"/>
    <w:tmpl w:val="7912293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2FBA299A"/>
    <w:multiLevelType w:val="hybridMultilevel"/>
    <w:tmpl w:val="B4548EDE"/>
    <w:lvl w:ilvl="0" w:tplc="A3D0DBFA">
      <w:start w:val="1"/>
      <w:numFmt w:val="decimal"/>
      <w:lvlText w:val="%1."/>
      <w:lvlJc w:val="left"/>
      <w:pPr>
        <w:ind w:left="1211" w:hanging="360"/>
      </w:pPr>
      <w:rPr>
        <w:rFonts w:hint="default"/>
        <w:b w:val="0"/>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 w15:restartNumberingAfterBreak="0">
    <w:nsid w:val="32E82CCA"/>
    <w:multiLevelType w:val="hybridMultilevel"/>
    <w:tmpl w:val="32A6599E"/>
    <w:lvl w:ilvl="0" w:tplc="898E90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C505236"/>
    <w:multiLevelType w:val="hybridMultilevel"/>
    <w:tmpl w:val="413C237C"/>
    <w:lvl w:ilvl="0" w:tplc="A260C0F2">
      <w:start w:val="1"/>
      <w:numFmt w:val="decimal"/>
      <w:lvlText w:val="%1."/>
      <w:lvlJc w:val="left"/>
      <w:pPr>
        <w:ind w:left="1093" w:hanging="240"/>
      </w:pPr>
      <w:rPr>
        <w:rFonts w:ascii="Calibri" w:eastAsia="Calibri" w:hAnsi="Calibri" w:cs="Calibri" w:hint="default"/>
        <w:b/>
        <w:bCs/>
        <w:w w:val="100"/>
        <w:sz w:val="24"/>
        <w:szCs w:val="24"/>
        <w:lang w:val="lv-LV" w:eastAsia="lv-LV" w:bidi="lv-LV"/>
      </w:rPr>
    </w:lvl>
    <w:lvl w:ilvl="1" w:tplc="7D629E6A">
      <w:start w:val="1"/>
      <w:numFmt w:val="decimal"/>
      <w:lvlText w:val="%2."/>
      <w:lvlJc w:val="left"/>
      <w:pPr>
        <w:ind w:left="2140" w:hanging="243"/>
        <w:jc w:val="right"/>
      </w:pPr>
      <w:rPr>
        <w:rFonts w:ascii="Calibri" w:eastAsia="Calibri" w:hAnsi="Calibri" w:cs="Calibri" w:hint="default"/>
        <w:b/>
        <w:bCs/>
        <w:w w:val="100"/>
        <w:sz w:val="24"/>
        <w:szCs w:val="24"/>
        <w:lang w:val="lv-LV" w:eastAsia="lv-LV" w:bidi="lv-LV"/>
      </w:rPr>
    </w:lvl>
    <w:lvl w:ilvl="2" w:tplc="D0143E30">
      <w:numFmt w:val="bullet"/>
      <w:lvlText w:val="•"/>
      <w:lvlJc w:val="left"/>
      <w:pPr>
        <w:ind w:left="1896" w:hanging="243"/>
      </w:pPr>
      <w:rPr>
        <w:rFonts w:hint="default"/>
        <w:lang w:val="lv-LV" w:eastAsia="lv-LV" w:bidi="lv-LV"/>
      </w:rPr>
    </w:lvl>
    <w:lvl w:ilvl="3" w:tplc="1146ED4A">
      <w:numFmt w:val="bullet"/>
      <w:lvlText w:val="•"/>
      <w:lvlJc w:val="left"/>
      <w:pPr>
        <w:ind w:left="1653" w:hanging="243"/>
      </w:pPr>
      <w:rPr>
        <w:rFonts w:hint="default"/>
        <w:lang w:val="lv-LV" w:eastAsia="lv-LV" w:bidi="lv-LV"/>
      </w:rPr>
    </w:lvl>
    <w:lvl w:ilvl="4" w:tplc="E2820F52">
      <w:numFmt w:val="bullet"/>
      <w:lvlText w:val="•"/>
      <w:lvlJc w:val="left"/>
      <w:pPr>
        <w:ind w:left="1409" w:hanging="243"/>
      </w:pPr>
      <w:rPr>
        <w:rFonts w:hint="default"/>
        <w:lang w:val="lv-LV" w:eastAsia="lv-LV" w:bidi="lv-LV"/>
      </w:rPr>
    </w:lvl>
    <w:lvl w:ilvl="5" w:tplc="01CC33D4">
      <w:numFmt w:val="bullet"/>
      <w:lvlText w:val="•"/>
      <w:lvlJc w:val="left"/>
      <w:pPr>
        <w:ind w:left="1166" w:hanging="243"/>
      </w:pPr>
      <w:rPr>
        <w:rFonts w:hint="default"/>
        <w:lang w:val="lv-LV" w:eastAsia="lv-LV" w:bidi="lv-LV"/>
      </w:rPr>
    </w:lvl>
    <w:lvl w:ilvl="6" w:tplc="C22A582C">
      <w:numFmt w:val="bullet"/>
      <w:lvlText w:val="•"/>
      <w:lvlJc w:val="left"/>
      <w:pPr>
        <w:ind w:left="923" w:hanging="243"/>
      </w:pPr>
      <w:rPr>
        <w:rFonts w:hint="default"/>
        <w:lang w:val="lv-LV" w:eastAsia="lv-LV" w:bidi="lv-LV"/>
      </w:rPr>
    </w:lvl>
    <w:lvl w:ilvl="7" w:tplc="E1B80102">
      <w:numFmt w:val="bullet"/>
      <w:lvlText w:val="•"/>
      <w:lvlJc w:val="left"/>
      <w:pPr>
        <w:ind w:left="679" w:hanging="243"/>
      </w:pPr>
      <w:rPr>
        <w:rFonts w:hint="default"/>
        <w:lang w:val="lv-LV" w:eastAsia="lv-LV" w:bidi="lv-LV"/>
      </w:rPr>
    </w:lvl>
    <w:lvl w:ilvl="8" w:tplc="22E27F94">
      <w:numFmt w:val="bullet"/>
      <w:lvlText w:val="•"/>
      <w:lvlJc w:val="left"/>
      <w:pPr>
        <w:ind w:left="436" w:hanging="243"/>
      </w:pPr>
      <w:rPr>
        <w:rFonts w:hint="default"/>
        <w:lang w:val="lv-LV" w:eastAsia="lv-LV" w:bidi="lv-LV"/>
      </w:rPr>
    </w:lvl>
  </w:abstractNum>
  <w:abstractNum w:abstractNumId="4" w15:restartNumberingAfterBreak="0">
    <w:nsid w:val="4E205D7C"/>
    <w:multiLevelType w:val="hybridMultilevel"/>
    <w:tmpl w:val="42982A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0353AF7"/>
    <w:multiLevelType w:val="hybridMultilevel"/>
    <w:tmpl w:val="A5CACB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6C51074"/>
    <w:multiLevelType w:val="hybridMultilevel"/>
    <w:tmpl w:val="AE0EE8AE"/>
    <w:lvl w:ilvl="0" w:tplc="1CD0DE28">
      <w:start w:val="1"/>
      <w:numFmt w:val="decimal"/>
      <w:lvlText w:val="%1."/>
      <w:lvlJc w:val="left"/>
      <w:pPr>
        <w:ind w:left="2692" w:hanging="243"/>
        <w:jc w:val="right"/>
      </w:pPr>
      <w:rPr>
        <w:rFonts w:ascii="Calibri" w:eastAsia="Calibri" w:hAnsi="Calibri" w:cs="Calibri" w:hint="default"/>
        <w:b/>
        <w:bCs/>
        <w:w w:val="100"/>
        <w:sz w:val="24"/>
        <w:szCs w:val="24"/>
        <w:lang w:val="lv-LV" w:eastAsia="lv-LV" w:bidi="lv-LV"/>
      </w:rPr>
    </w:lvl>
    <w:lvl w:ilvl="1" w:tplc="5B843602">
      <w:start w:val="1"/>
      <w:numFmt w:val="decimal"/>
      <w:lvlText w:val="%2."/>
      <w:lvlJc w:val="left"/>
      <w:pPr>
        <w:ind w:left="3426" w:hanging="243"/>
        <w:jc w:val="right"/>
      </w:pPr>
      <w:rPr>
        <w:rFonts w:ascii="Calibri" w:eastAsia="Calibri" w:hAnsi="Calibri" w:cs="Calibri" w:hint="default"/>
        <w:b/>
        <w:bCs/>
        <w:w w:val="100"/>
        <w:sz w:val="24"/>
        <w:szCs w:val="24"/>
        <w:lang w:val="lv-LV" w:eastAsia="lv-LV" w:bidi="lv-LV"/>
      </w:rPr>
    </w:lvl>
    <w:lvl w:ilvl="2" w:tplc="3984F754">
      <w:numFmt w:val="bullet"/>
      <w:lvlText w:val="•"/>
      <w:lvlJc w:val="left"/>
      <w:pPr>
        <w:ind w:left="3546" w:hanging="243"/>
      </w:pPr>
      <w:rPr>
        <w:rFonts w:hint="default"/>
        <w:lang w:val="lv-LV" w:eastAsia="lv-LV" w:bidi="lv-LV"/>
      </w:rPr>
    </w:lvl>
    <w:lvl w:ilvl="3" w:tplc="D8AE3976">
      <w:numFmt w:val="bullet"/>
      <w:lvlText w:val="•"/>
      <w:lvlJc w:val="left"/>
      <w:pPr>
        <w:ind w:left="3672" w:hanging="243"/>
      </w:pPr>
      <w:rPr>
        <w:rFonts w:hint="default"/>
        <w:lang w:val="lv-LV" w:eastAsia="lv-LV" w:bidi="lv-LV"/>
      </w:rPr>
    </w:lvl>
    <w:lvl w:ilvl="4" w:tplc="DBC22838">
      <w:numFmt w:val="bullet"/>
      <w:lvlText w:val="•"/>
      <w:lvlJc w:val="left"/>
      <w:pPr>
        <w:ind w:left="3799" w:hanging="243"/>
      </w:pPr>
      <w:rPr>
        <w:rFonts w:hint="default"/>
        <w:lang w:val="lv-LV" w:eastAsia="lv-LV" w:bidi="lv-LV"/>
      </w:rPr>
    </w:lvl>
    <w:lvl w:ilvl="5" w:tplc="578C0AE2">
      <w:numFmt w:val="bullet"/>
      <w:lvlText w:val="•"/>
      <w:lvlJc w:val="left"/>
      <w:pPr>
        <w:ind w:left="3925" w:hanging="243"/>
      </w:pPr>
      <w:rPr>
        <w:rFonts w:hint="default"/>
        <w:lang w:val="lv-LV" w:eastAsia="lv-LV" w:bidi="lv-LV"/>
      </w:rPr>
    </w:lvl>
    <w:lvl w:ilvl="6" w:tplc="E4C8514A">
      <w:numFmt w:val="bullet"/>
      <w:lvlText w:val="•"/>
      <w:lvlJc w:val="left"/>
      <w:pPr>
        <w:ind w:left="4051" w:hanging="243"/>
      </w:pPr>
      <w:rPr>
        <w:rFonts w:hint="default"/>
        <w:lang w:val="lv-LV" w:eastAsia="lv-LV" w:bidi="lv-LV"/>
      </w:rPr>
    </w:lvl>
    <w:lvl w:ilvl="7" w:tplc="16FAB992">
      <w:numFmt w:val="bullet"/>
      <w:lvlText w:val="•"/>
      <w:lvlJc w:val="left"/>
      <w:pPr>
        <w:ind w:left="4178" w:hanging="243"/>
      </w:pPr>
      <w:rPr>
        <w:rFonts w:hint="default"/>
        <w:lang w:val="lv-LV" w:eastAsia="lv-LV" w:bidi="lv-LV"/>
      </w:rPr>
    </w:lvl>
    <w:lvl w:ilvl="8" w:tplc="ACE0A8C6">
      <w:numFmt w:val="bullet"/>
      <w:lvlText w:val="•"/>
      <w:lvlJc w:val="left"/>
      <w:pPr>
        <w:ind w:left="4304" w:hanging="243"/>
      </w:pPr>
      <w:rPr>
        <w:rFonts w:hint="default"/>
        <w:lang w:val="lv-LV" w:eastAsia="lv-LV" w:bidi="lv-LV"/>
      </w:rPr>
    </w:lvl>
  </w:abstractNum>
  <w:abstractNum w:abstractNumId="7" w15:restartNumberingAfterBreak="0">
    <w:nsid w:val="5ACF770E"/>
    <w:multiLevelType w:val="hybridMultilevel"/>
    <w:tmpl w:val="3B28C5CE"/>
    <w:lvl w:ilvl="0" w:tplc="0426000F">
      <w:start w:val="1"/>
      <w:numFmt w:val="decimal"/>
      <w:lvlText w:val="%1."/>
      <w:lvlJc w:val="left"/>
      <w:pPr>
        <w:ind w:left="644" w:hanging="360"/>
      </w:pPr>
      <w:rPr>
        <w:rFonts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8" w15:restartNumberingAfterBreak="0">
    <w:nsid w:val="650B2633"/>
    <w:multiLevelType w:val="hybridMultilevel"/>
    <w:tmpl w:val="78E08526"/>
    <w:lvl w:ilvl="0" w:tplc="8D5475F2">
      <w:start w:val="1"/>
      <w:numFmt w:val="bullet"/>
      <w:lvlText w:val="•"/>
      <w:lvlJc w:val="left"/>
      <w:pPr>
        <w:tabs>
          <w:tab w:val="num" w:pos="720"/>
        </w:tabs>
        <w:ind w:left="720" w:hanging="360"/>
      </w:pPr>
      <w:rPr>
        <w:rFonts w:ascii="Arial" w:hAnsi="Arial" w:hint="default"/>
      </w:rPr>
    </w:lvl>
    <w:lvl w:ilvl="1" w:tplc="4FD4DBB4">
      <w:start w:val="1"/>
      <w:numFmt w:val="bullet"/>
      <w:lvlText w:val="•"/>
      <w:lvlJc w:val="left"/>
      <w:pPr>
        <w:tabs>
          <w:tab w:val="num" w:pos="785"/>
        </w:tabs>
        <w:ind w:left="785" w:hanging="360"/>
      </w:pPr>
      <w:rPr>
        <w:rFonts w:ascii="Arial" w:hAnsi="Arial" w:hint="default"/>
      </w:rPr>
    </w:lvl>
    <w:lvl w:ilvl="2" w:tplc="0F989ECA" w:tentative="1">
      <w:start w:val="1"/>
      <w:numFmt w:val="bullet"/>
      <w:lvlText w:val="•"/>
      <w:lvlJc w:val="left"/>
      <w:pPr>
        <w:tabs>
          <w:tab w:val="num" w:pos="2160"/>
        </w:tabs>
        <w:ind w:left="2160" w:hanging="360"/>
      </w:pPr>
      <w:rPr>
        <w:rFonts w:ascii="Arial" w:hAnsi="Arial" w:hint="default"/>
      </w:rPr>
    </w:lvl>
    <w:lvl w:ilvl="3" w:tplc="12409464" w:tentative="1">
      <w:start w:val="1"/>
      <w:numFmt w:val="bullet"/>
      <w:lvlText w:val="•"/>
      <w:lvlJc w:val="left"/>
      <w:pPr>
        <w:tabs>
          <w:tab w:val="num" w:pos="2880"/>
        </w:tabs>
        <w:ind w:left="2880" w:hanging="360"/>
      </w:pPr>
      <w:rPr>
        <w:rFonts w:ascii="Arial" w:hAnsi="Arial" w:hint="default"/>
      </w:rPr>
    </w:lvl>
    <w:lvl w:ilvl="4" w:tplc="2C481EC8" w:tentative="1">
      <w:start w:val="1"/>
      <w:numFmt w:val="bullet"/>
      <w:lvlText w:val="•"/>
      <w:lvlJc w:val="left"/>
      <w:pPr>
        <w:tabs>
          <w:tab w:val="num" w:pos="3600"/>
        </w:tabs>
        <w:ind w:left="3600" w:hanging="360"/>
      </w:pPr>
      <w:rPr>
        <w:rFonts w:ascii="Arial" w:hAnsi="Arial" w:hint="default"/>
      </w:rPr>
    </w:lvl>
    <w:lvl w:ilvl="5" w:tplc="3566F640" w:tentative="1">
      <w:start w:val="1"/>
      <w:numFmt w:val="bullet"/>
      <w:lvlText w:val="•"/>
      <w:lvlJc w:val="left"/>
      <w:pPr>
        <w:tabs>
          <w:tab w:val="num" w:pos="4320"/>
        </w:tabs>
        <w:ind w:left="4320" w:hanging="360"/>
      </w:pPr>
      <w:rPr>
        <w:rFonts w:ascii="Arial" w:hAnsi="Arial" w:hint="default"/>
      </w:rPr>
    </w:lvl>
    <w:lvl w:ilvl="6" w:tplc="B664BF2A" w:tentative="1">
      <w:start w:val="1"/>
      <w:numFmt w:val="bullet"/>
      <w:lvlText w:val="•"/>
      <w:lvlJc w:val="left"/>
      <w:pPr>
        <w:tabs>
          <w:tab w:val="num" w:pos="5040"/>
        </w:tabs>
        <w:ind w:left="5040" w:hanging="360"/>
      </w:pPr>
      <w:rPr>
        <w:rFonts w:ascii="Arial" w:hAnsi="Arial" w:hint="default"/>
      </w:rPr>
    </w:lvl>
    <w:lvl w:ilvl="7" w:tplc="2DDEE336" w:tentative="1">
      <w:start w:val="1"/>
      <w:numFmt w:val="bullet"/>
      <w:lvlText w:val="•"/>
      <w:lvlJc w:val="left"/>
      <w:pPr>
        <w:tabs>
          <w:tab w:val="num" w:pos="5760"/>
        </w:tabs>
        <w:ind w:left="5760" w:hanging="360"/>
      </w:pPr>
      <w:rPr>
        <w:rFonts w:ascii="Arial" w:hAnsi="Arial" w:hint="default"/>
      </w:rPr>
    </w:lvl>
    <w:lvl w:ilvl="8" w:tplc="37CCEB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CB8182D"/>
    <w:multiLevelType w:val="hybridMultilevel"/>
    <w:tmpl w:val="3FDAECB6"/>
    <w:lvl w:ilvl="0" w:tplc="2B28EFEE">
      <w:numFmt w:val="bullet"/>
      <w:lvlText w:val="-"/>
      <w:lvlJc w:val="left"/>
      <w:pPr>
        <w:ind w:left="1080" w:hanging="360"/>
      </w:pPr>
      <w:rPr>
        <w:rFonts w:ascii="Calibri Light" w:eastAsiaTheme="minorHAnsi" w:hAnsi="Calibri Light" w:cs="Calibri Light"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70495E59"/>
    <w:multiLevelType w:val="hybridMultilevel"/>
    <w:tmpl w:val="958A4986"/>
    <w:lvl w:ilvl="0" w:tplc="FE70A5B0">
      <w:start w:val="1"/>
      <w:numFmt w:val="bullet"/>
      <w:lvlText w:val="•"/>
      <w:lvlJc w:val="left"/>
      <w:pPr>
        <w:tabs>
          <w:tab w:val="num" w:pos="720"/>
        </w:tabs>
        <w:ind w:left="720" w:hanging="360"/>
      </w:pPr>
      <w:rPr>
        <w:rFonts w:ascii="Arial" w:hAnsi="Arial" w:hint="default"/>
      </w:rPr>
    </w:lvl>
    <w:lvl w:ilvl="1" w:tplc="FD1842D8">
      <w:start w:val="1"/>
      <w:numFmt w:val="bullet"/>
      <w:lvlText w:val="•"/>
      <w:lvlJc w:val="left"/>
      <w:pPr>
        <w:tabs>
          <w:tab w:val="num" w:pos="1440"/>
        </w:tabs>
        <w:ind w:left="1440" w:hanging="360"/>
      </w:pPr>
      <w:rPr>
        <w:rFonts w:ascii="Arial" w:hAnsi="Arial" w:hint="default"/>
      </w:rPr>
    </w:lvl>
    <w:lvl w:ilvl="2" w:tplc="B2A4B424" w:tentative="1">
      <w:start w:val="1"/>
      <w:numFmt w:val="bullet"/>
      <w:lvlText w:val="•"/>
      <w:lvlJc w:val="left"/>
      <w:pPr>
        <w:tabs>
          <w:tab w:val="num" w:pos="2160"/>
        </w:tabs>
        <w:ind w:left="2160" w:hanging="360"/>
      </w:pPr>
      <w:rPr>
        <w:rFonts w:ascii="Arial" w:hAnsi="Arial" w:hint="default"/>
      </w:rPr>
    </w:lvl>
    <w:lvl w:ilvl="3" w:tplc="5E7C36B2" w:tentative="1">
      <w:start w:val="1"/>
      <w:numFmt w:val="bullet"/>
      <w:lvlText w:val="•"/>
      <w:lvlJc w:val="left"/>
      <w:pPr>
        <w:tabs>
          <w:tab w:val="num" w:pos="2880"/>
        </w:tabs>
        <w:ind w:left="2880" w:hanging="360"/>
      </w:pPr>
      <w:rPr>
        <w:rFonts w:ascii="Arial" w:hAnsi="Arial" w:hint="default"/>
      </w:rPr>
    </w:lvl>
    <w:lvl w:ilvl="4" w:tplc="9E06F6D4" w:tentative="1">
      <w:start w:val="1"/>
      <w:numFmt w:val="bullet"/>
      <w:lvlText w:val="•"/>
      <w:lvlJc w:val="left"/>
      <w:pPr>
        <w:tabs>
          <w:tab w:val="num" w:pos="3600"/>
        </w:tabs>
        <w:ind w:left="3600" w:hanging="360"/>
      </w:pPr>
      <w:rPr>
        <w:rFonts w:ascii="Arial" w:hAnsi="Arial" w:hint="default"/>
      </w:rPr>
    </w:lvl>
    <w:lvl w:ilvl="5" w:tplc="D6D093AA" w:tentative="1">
      <w:start w:val="1"/>
      <w:numFmt w:val="bullet"/>
      <w:lvlText w:val="•"/>
      <w:lvlJc w:val="left"/>
      <w:pPr>
        <w:tabs>
          <w:tab w:val="num" w:pos="4320"/>
        </w:tabs>
        <w:ind w:left="4320" w:hanging="360"/>
      </w:pPr>
      <w:rPr>
        <w:rFonts w:ascii="Arial" w:hAnsi="Arial" w:hint="default"/>
      </w:rPr>
    </w:lvl>
    <w:lvl w:ilvl="6" w:tplc="4DB69F78" w:tentative="1">
      <w:start w:val="1"/>
      <w:numFmt w:val="bullet"/>
      <w:lvlText w:val="•"/>
      <w:lvlJc w:val="left"/>
      <w:pPr>
        <w:tabs>
          <w:tab w:val="num" w:pos="5040"/>
        </w:tabs>
        <w:ind w:left="5040" w:hanging="360"/>
      </w:pPr>
      <w:rPr>
        <w:rFonts w:ascii="Arial" w:hAnsi="Arial" w:hint="default"/>
      </w:rPr>
    </w:lvl>
    <w:lvl w:ilvl="7" w:tplc="2A56AF9C" w:tentative="1">
      <w:start w:val="1"/>
      <w:numFmt w:val="bullet"/>
      <w:lvlText w:val="•"/>
      <w:lvlJc w:val="left"/>
      <w:pPr>
        <w:tabs>
          <w:tab w:val="num" w:pos="5760"/>
        </w:tabs>
        <w:ind w:left="5760" w:hanging="360"/>
      </w:pPr>
      <w:rPr>
        <w:rFonts w:ascii="Arial" w:hAnsi="Arial" w:hint="default"/>
      </w:rPr>
    </w:lvl>
    <w:lvl w:ilvl="8" w:tplc="790C3A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5940C67"/>
    <w:multiLevelType w:val="hybridMultilevel"/>
    <w:tmpl w:val="E8324D76"/>
    <w:lvl w:ilvl="0" w:tplc="04260001">
      <w:start w:val="1"/>
      <w:numFmt w:val="bullet"/>
      <w:lvlText w:val=""/>
      <w:lvlJc w:val="left"/>
      <w:pPr>
        <w:ind w:left="3600" w:hanging="360"/>
      </w:pPr>
      <w:rPr>
        <w:rFonts w:ascii="Symbol" w:hAnsi="Symbol" w:hint="default"/>
      </w:rPr>
    </w:lvl>
    <w:lvl w:ilvl="1" w:tplc="04260003" w:tentative="1">
      <w:start w:val="1"/>
      <w:numFmt w:val="bullet"/>
      <w:lvlText w:val="o"/>
      <w:lvlJc w:val="left"/>
      <w:pPr>
        <w:ind w:left="4320" w:hanging="360"/>
      </w:pPr>
      <w:rPr>
        <w:rFonts w:ascii="Courier New" w:hAnsi="Courier New" w:cs="Courier New" w:hint="default"/>
      </w:rPr>
    </w:lvl>
    <w:lvl w:ilvl="2" w:tplc="04260005" w:tentative="1">
      <w:start w:val="1"/>
      <w:numFmt w:val="bullet"/>
      <w:lvlText w:val=""/>
      <w:lvlJc w:val="left"/>
      <w:pPr>
        <w:ind w:left="5040" w:hanging="360"/>
      </w:pPr>
      <w:rPr>
        <w:rFonts w:ascii="Wingdings" w:hAnsi="Wingdings" w:hint="default"/>
      </w:rPr>
    </w:lvl>
    <w:lvl w:ilvl="3" w:tplc="04260001" w:tentative="1">
      <w:start w:val="1"/>
      <w:numFmt w:val="bullet"/>
      <w:lvlText w:val=""/>
      <w:lvlJc w:val="left"/>
      <w:pPr>
        <w:ind w:left="5760" w:hanging="360"/>
      </w:pPr>
      <w:rPr>
        <w:rFonts w:ascii="Symbol" w:hAnsi="Symbol" w:hint="default"/>
      </w:rPr>
    </w:lvl>
    <w:lvl w:ilvl="4" w:tplc="04260003" w:tentative="1">
      <w:start w:val="1"/>
      <w:numFmt w:val="bullet"/>
      <w:lvlText w:val="o"/>
      <w:lvlJc w:val="left"/>
      <w:pPr>
        <w:ind w:left="6480" w:hanging="360"/>
      </w:pPr>
      <w:rPr>
        <w:rFonts w:ascii="Courier New" w:hAnsi="Courier New" w:cs="Courier New" w:hint="default"/>
      </w:rPr>
    </w:lvl>
    <w:lvl w:ilvl="5" w:tplc="04260005" w:tentative="1">
      <w:start w:val="1"/>
      <w:numFmt w:val="bullet"/>
      <w:lvlText w:val=""/>
      <w:lvlJc w:val="left"/>
      <w:pPr>
        <w:ind w:left="7200" w:hanging="360"/>
      </w:pPr>
      <w:rPr>
        <w:rFonts w:ascii="Wingdings" w:hAnsi="Wingdings" w:hint="default"/>
      </w:rPr>
    </w:lvl>
    <w:lvl w:ilvl="6" w:tplc="04260001" w:tentative="1">
      <w:start w:val="1"/>
      <w:numFmt w:val="bullet"/>
      <w:lvlText w:val=""/>
      <w:lvlJc w:val="left"/>
      <w:pPr>
        <w:ind w:left="7920" w:hanging="360"/>
      </w:pPr>
      <w:rPr>
        <w:rFonts w:ascii="Symbol" w:hAnsi="Symbol" w:hint="default"/>
      </w:rPr>
    </w:lvl>
    <w:lvl w:ilvl="7" w:tplc="04260003" w:tentative="1">
      <w:start w:val="1"/>
      <w:numFmt w:val="bullet"/>
      <w:lvlText w:val="o"/>
      <w:lvlJc w:val="left"/>
      <w:pPr>
        <w:ind w:left="8640" w:hanging="360"/>
      </w:pPr>
      <w:rPr>
        <w:rFonts w:ascii="Courier New" w:hAnsi="Courier New" w:cs="Courier New" w:hint="default"/>
      </w:rPr>
    </w:lvl>
    <w:lvl w:ilvl="8" w:tplc="04260005" w:tentative="1">
      <w:start w:val="1"/>
      <w:numFmt w:val="bullet"/>
      <w:lvlText w:val=""/>
      <w:lvlJc w:val="left"/>
      <w:pPr>
        <w:ind w:left="9360" w:hanging="360"/>
      </w:pPr>
      <w:rPr>
        <w:rFonts w:ascii="Wingdings" w:hAnsi="Wingdings" w:hint="default"/>
      </w:rPr>
    </w:lvl>
  </w:abstractNum>
  <w:abstractNum w:abstractNumId="12" w15:restartNumberingAfterBreak="0">
    <w:nsid w:val="7E4327AD"/>
    <w:multiLevelType w:val="hybridMultilevel"/>
    <w:tmpl w:val="1132FC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EBC4785"/>
    <w:multiLevelType w:val="multilevel"/>
    <w:tmpl w:val="12383EC6"/>
    <w:lvl w:ilvl="0">
      <w:start w:val="1"/>
      <w:numFmt w:val="decimal"/>
      <w:pStyle w:val="NumberedF"/>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3"/>
  </w:num>
  <w:num w:numId="3">
    <w:abstractNumId w:val="4"/>
  </w:num>
  <w:num w:numId="4">
    <w:abstractNumId w:val="8"/>
  </w:num>
  <w:num w:numId="5">
    <w:abstractNumId w:val="12"/>
  </w:num>
  <w:num w:numId="6">
    <w:abstractNumId w:val="7"/>
  </w:num>
  <w:num w:numId="7">
    <w:abstractNumId w:val="5"/>
  </w:num>
  <w:num w:numId="8">
    <w:abstractNumId w:val="9"/>
  </w:num>
  <w:num w:numId="9">
    <w:abstractNumId w:val="3"/>
  </w:num>
  <w:num w:numId="10">
    <w:abstractNumId w:val="6"/>
  </w:num>
  <w:num w:numId="11">
    <w:abstractNumId w:val="11"/>
  </w:num>
  <w:num w:numId="12">
    <w:abstractNumId w:val="1"/>
  </w:num>
  <w:num w:numId="13">
    <w:abstractNumId w:val="0"/>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hideSpellingErrors/>
  <w:hideGrammaticalErrors/>
  <w:defaultTabStop w:val="720"/>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D99"/>
    <w:rsid w:val="000002F8"/>
    <w:rsid w:val="0000087E"/>
    <w:rsid w:val="00000EE5"/>
    <w:rsid w:val="00000F56"/>
    <w:rsid w:val="000014B8"/>
    <w:rsid w:val="00001A4D"/>
    <w:rsid w:val="00002CA7"/>
    <w:rsid w:val="000039DC"/>
    <w:rsid w:val="00004014"/>
    <w:rsid w:val="00004027"/>
    <w:rsid w:val="00004141"/>
    <w:rsid w:val="0000523A"/>
    <w:rsid w:val="00005357"/>
    <w:rsid w:val="000054D3"/>
    <w:rsid w:val="00005C9F"/>
    <w:rsid w:val="00006278"/>
    <w:rsid w:val="00007184"/>
    <w:rsid w:val="0000726C"/>
    <w:rsid w:val="00007F6E"/>
    <w:rsid w:val="000105D9"/>
    <w:rsid w:val="000114BB"/>
    <w:rsid w:val="000115BF"/>
    <w:rsid w:val="00011856"/>
    <w:rsid w:val="00014272"/>
    <w:rsid w:val="0001474C"/>
    <w:rsid w:val="0001576C"/>
    <w:rsid w:val="00015984"/>
    <w:rsid w:val="00015B72"/>
    <w:rsid w:val="00016218"/>
    <w:rsid w:val="000165FA"/>
    <w:rsid w:val="00016E78"/>
    <w:rsid w:val="00017C64"/>
    <w:rsid w:val="00017C72"/>
    <w:rsid w:val="00020A0E"/>
    <w:rsid w:val="000219FA"/>
    <w:rsid w:val="00021CD9"/>
    <w:rsid w:val="00021F4C"/>
    <w:rsid w:val="0002293C"/>
    <w:rsid w:val="00024134"/>
    <w:rsid w:val="00024517"/>
    <w:rsid w:val="00024C4E"/>
    <w:rsid w:val="00025572"/>
    <w:rsid w:val="0002617C"/>
    <w:rsid w:val="000266E0"/>
    <w:rsid w:val="00026D29"/>
    <w:rsid w:val="00026E1A"/>
    <w:rsid w:val="000274F2"/>
    <w:rsid w:val="000275B5"/>
    <w:rsid w:val="000305AC"/>
    <w:rsid w:val="00030618"/>
    <w:rsid w:val="00030C2A"/>
    <w:rsid w:val="000310DC"/>
    <w:rsid w:val="0003178D"/>
    <w:rsid w:val="00031DD4"/>
    <w:rsid w:val="000337A2"/>
    <w:rsid w:val="00033B87"/>
    <w:rsid w:val="00034854"/>
    <w:rsid w:val="00034DC2"/>
    <w:rsid w:val="00035E8D"/>
    <w:rsid w:val="00036F77"/>
    <w:rsid w:val="000379F7"/>
    <w:rsid w:val="000416DF"/>
    <w:rsid w:val="00041AF3"/>
    <w:rsid w:val="00041B6F"/>
    <w:rsid w:val="000423DC"/>
    <w:rsid w:val="0004285F"/>
    <w:rsid w:val="00044076"/>
    <w:rsid w:val="00045495"/>
    <w:rsid w:val="0004647B"/>
    <w:rsid w:val="000522F7"/>
    <w:rsid w:val="00052A45"/>
    <w:rsid w:val="0005427F"/>
    <w:rsid w:val="000554CF"/>
    <w:rsid w:val="000569A5"/>
    <w:rsid w:val="00056D42"/>
    <w:rsid w:val="00056F94"/>
    <w:rsid w:val="000575DC"/>
    <w:rsid w:val="00057AC5"/>
    <w:rsid w:val="00057DFE"/>
    <w:rsid w:val="00061710"/>
    <w:rsid w:val="00062962"/>
    <w:rsid w:val="000638F3"/>
    <w:rsid w:val="00063D6A"/>
    <w:rsid w:val="00065220"/>
    <w:rsid w:val="00065AA6"/>
    <w:rsid w:val="00066B2A"/>
    <w:rsid w:val="0006743D"/>
    <w:rsid w:val="00067561"/>
    <w:rsid w:val="0007035D"/>
    <w:rsid w:val="000707EF"/>
    <w:rsid w:val="000710FE"/>
    <w:rsid w:val="0007195E"/>
    <w:rsid w:val="0007260D"/>
    <w:rsid w:val="0007358B"/>
    <w:rsid w:val="00073B11"/>
    <w:rsid w:val="00073BFD"/>
    <w:rsid w:val="0007534C"/>
    <w:rsid w:val="00075530"/>
    <w:rsid w:val="00075707"/>
    <w:rsid w:val="00076DB7"/>
    <w:rsid w:val="00076DCE"/>
    <w:rsid w:val="00077CAD"/>
    <w:rsid w:val="00080FE6"/>
    <w:rsid w:val="00081617"/>
    <w:rsid w:val="00081678"/>
    <w:rsid w:val="00083131"/>
    <w:rsid w:val="00083B4D"/>
    <w:rsid w:val="00084168"/>
    <w:rsid w:val="000869BF"/>
    <w:rsid w:val="00093F88"/>
    <w:rsid w:val="00095C0D"/>
    <w:rsid w:val="0009630D"/>
    <w:rsid w:val="000964C4"/>
    <w:rsid w:val="000968F9"/>
    <w:rsid w:val="00096C60"/>
    <w:rsid w:val="00096D8F"/>
    <w:rsid w:val="00096F56"/>
    <w:rsid w:val="00097001"/>
    <w:rsid w:val="00097BF9"/>
    <w:rsid w:val="000A1C3E"/>
    <w:rsid w:val="000A201D"/>
    <w:rsid w:val="000A27C6"/>
    <w:rsid w:val="000A3174"/>
    <w:rsid w:val="000A3948"/>
    <w:rsid w:val="000A4472"/>
    <w:rsid w:val="000A495D"/>
    <w:rsid w:val="000A6B1F"/>
    <w:rsid w:val="000B3452"/>
    <w:rsid w:val="000B403F"/>
    <w:rsid w:val="000B621C"/>
    <w:rsid w:val="000B6442"/>
    <w:rsid w:val="000B789F"/>
    <w:rsid w:val="000B7C42"/>
    <w:rsid w:val="000C0327"/>
    <w:rsid w:val="000C1380"/>
    <w:rsid w:val="000C28AB"/>
    <w:rsid w:val="000C3B9D"/>
    <w:rsid w:val="000C4E4D"/>
    <w:rsid w:val="000C64D1"/>
    <w:rsid w:val="000C6B64"/>
    <w:rsid w:val="000C6EEE"/>
    <w:rsid w:val="000C6F67"/>
    <w:rsid w:val="000C6FA1"/>
    <w:rsid w:val="000C7C29"/>
    <w:rsid w:val="000D0EBD"/>
    <w:rsid w:val="000D0FB5"/>
    <w:rsid w:val="000D2E19"/>
    <w:rsid w:val="000D393B"/>
    <w:rsid w:val="000D4D5C"/>
    <w:rsid w:val="000D4E96"/>
    <w:rsid w:val="000D51BA"/>
    <w:rsid w:val="000D5F91"/>
    <w:rsid w:val="000D6683"/>
    <w:rsid w:val="000D684D"/>
    <w:rsid w:val="000E0B9F"/>
    <w:rsid w:val="000E259C"/>
    <w:rsid w:val="000E31E3"/>
    <w:rsid w:val="000E4B59"/>
    <w:rsid w:val="000E60D9"/>
    <w:rsid w:val="000E6531"/>
    <w:rsid w:val="000E66B0"/>
    <w:rsid w:val="000F189E"/>
    <w:rsid w:val="000F1910"/>
    <w:rsid w:val="000F1ED6"/>
    <w:rsid w:val="000F3550"/>
    <w:rsid w:val="000F4A79"/>
    <w:rsid w:val="000F5640"/>
    <w:rsid w:val="000F56D4"/>
    <w:rsid w:val="000F6ADD"/>
    <w:rsid w:val="000F6CAF"/>
    <w:rsid w:val="000F7091"/>
    <w:rsid w:val="000F7769"/>
    <w:rsid w:val="000F7A20"/>
    <w:rsid w:val="0010023A"/>
    <w:rsid w:val="00101392"/>
    <w:rsid w:val="0010179B"/>
    <w:rsid w:val="00101800"/>
    <w:rsid w:val="00103795"/>
    <w:rsid w:val="00104744"/>
    <w:rsid w:val="0010627F"/>
    <w:rsid w:val="001102D0"/>
    <w:rsid w:val="001147A3"/>
    <w:rsid w:val="00114D5D"/>
    <w:rsid w:val="00115186"/>
    <w:rsid w:val="0011574E"/>
    <w:rsid w:val="00115A98"/>
    <w:rsid w:val="00117F53"/>
    <w:rsid w:val="001207A5"/>
    <w:rsid w:val="00121F2F"/>
    <w:rsid w:val="00122416"/>
    <w:rsid w:val="00123BE1"/>
    <w:rsid w:val="00123C91"/>
    <w:rsid w:val="001245FE"/>
    <w:rsid w:val="001248F1"/>
    <w:rsid w:val="00124A12"/>
    <w:rsid w:val="00124B18"/>
    <w:rsid w:val="00124B53"/>
    <w:rsid w:val="0012626D"/>
    <w:rsid w:val="00130886"/>
    <w:rsid w:val="00131081"/>
    <w:rsid w:val="001310DC"/>
    <w:rsid w:val="0013171F"/>
    <w:rsid w:val="00131855"/>
    <w:rsid w:val="00132C7B"/>
    <w:rsid w:val="0013400A"/>
    <w:rsid w:val="00134DA8"/>
    <w:rsid w:val="00136660"/>
    <w:rsid w:val="00137156"/>
    <w:rsid w:val="00140057"/>
    <w:rsid w:val="00141776"/>
    <w:rsid w:val="00142447"/>
    <w:rsid w:val="0014339C"/>
    <w:rsid w:val="00143F38"/>
    <w:rsid w:val="00144143"/>
    <w:rsid w:val="001456D4"/>
    <w:rsid w:val="00146563"/>
    <w:rsid w:val="00147D82"/>
    <w:rsid w:val="00150A2D"/>
    <w:rsid w:val="0015111F"/>
    <w:rsid w:val="001513D7"/>
    <w:rsid w:val="00152143"/>
    <w:rsid w:val="0015227E"/>
    <w:rsid w:val="00152BFC"/>
    <w:rsid w:val="00153DE5"/>
    <w:rsid w:val="001549A1"/>
    <w:rsid w:val="00155157"/>
    <w:rsid w:val="00155160"/>
    <w:rsid w:val="00155F2A"/>
    <w:rsid w:val="001573AF"/>
    <w:rsid w:val="00157609"/>
    <w:rsid w:val="00157979"/>
    <w:rsid w:val="00160B88"/>
    <w:rsid w:val="0016315C"/>
    <w:rsid w:val="001644C9"/>
    <w:rsid w:val="00164FC1"/>
    <w:rsid w:val="001703E1"/>
    <w:rsid w:val="0017138E"/>
    <w:rsid w:val="001713E7"/>
    <w:rsid w:val="001725F8"/>
    <w:rsid w:val="0017388E"/>
    <w:rsid w:val="001744D7"/>
    <w:rsid w:val="00174860"/>
    <w:rsid w:val="00174A42"/>
    <w:rsid w:val="00174CBF"/>
    <w:rsid w:val="00174F9B"/>
    <w:rsid w:val="001751D9"/>
    <w:rsid w:val="00175DEB"/>
    <w:rsid w:val="00176175"/>
    <w:rsid w:val="001763EF"/>
    <w:rsid w:val="0017648A"/>
    <w:rsid w:val="00176B94"/>
    <w:rsid w:val="001774E2"/>
    <w:rsid w:val="00180F11"/>
    <w:rsid w:val="0018117D"/>
    <w:rsid w:val="00181359"/>
    <w:rsid w:val="00181D05"/>
    <w:rsid w:val="00182012"/>
    <w:rsid w:val="001821BE"/>
    <w:rsid w:val="00183402"/>
    <w:rsid w:val="00183E51"/>
    <w:rsid w:val="001850A1"/>
    <w:rsid w:val="001854CE"/>
    <w:rsid w:val="00186195"/>
    <w:rsid w:val="0018657C"/>
    <w:rsid w:val="00186952"/>
    <w:rsid w:val="0018738D"/>
    <w:rsid w:val="001873C7"/>
    <w:rsid w:val="001904AF"/>
    <w:rsid w:val="00190F86"/>
    <w:rsid w:val="001926F3"/>
    <w:rsid w:val="0019455B"/>
    <w:rsid w:val="001952D3"/>
    <w:rsid w:val="00195AEC"/>
    <w:rsid w:val="00196221"/>
    <w:rsid w:val="001972CD"/>
    <w:rsid w:val="001977D2"/>
    <w:rsid w:val="001A0A3B"/>
    <w:rsid w:val="001A1534"/>
    <w:rsid w:val="001A1C24"/>
    <w:rsid w:val="001A2A61"/>
    <w:rsid w:val="001A2BC9"/>
    <w:rsid w:val="001A2DF4"/>
    <w:rsid w:val="001A316C"/>
    <w:rsid w:val="001A3CBD"/>
    <w:rsid w:val="001A5905"/>
    <w:rsid w:val="001A5FBE"/>
    <w:rsid w:val="001A6C35"/>
    <w:rsid w:val="001A6C87"/>
    <w:rsid w:val="001A76F7"/>
    <w:rsid w:val="001A78DE"/>
    <w:rsid w:val="001B00F3"/>
    <w:rsid w:val="001B0355"/>
    <w:rsid w:val="001B12FC"/>
    <w:rsid w:val="001B3780"/>
    <w:rsid w:val="001B47FE"/>
    <w:rsid w:val="001B4A04"/>
    <w:rsid w:val="001B5004"/>
    <w:rsid w:val="001B5641"/>
    <w:rsid w:val="001B62CA"/>
    <w:rsid w:val="001B6AF3"/>
    <w:rsid w:val="001B6C19"/>
    <w:rsid w:val="001C02F4"/>
    <w:rsid w:val="001C074E"/>
    <w:rsid w:val="001C1822"/>
    <w:rsid w:val="001C1AC5"/>
    <w:rsid w:val="001C3341"/>
    <w:rsid w:val="001C3475"/>
    <w:rsid w:val="001C3750"/>
    <w:rsid w:val="001C4062"/>
    <w:rsid w:val="001C49AD"/>
    <w:rsid w:val="001C4C4D"/>
    <w:rsid w:val="001C4F84"/>
    <w:rsid w:val="001C53BB"/>
    <w:rsid w:val="001C5512"/>
    <w:rsid w:val="001C688E"/>
    <w:rsid w:val="001C6F3E"/>
    <w:rsid w:val="001D0089"/>
    <w:rsid w:val="001D097E"/>
    <w:rsid w:val="001D14E5"/>
    <w:rsid w:val="001D377A"/>
    <w:rsid w:val="001D41BC"/>
    <w:rsid w:val="001D4A03"/>
    <w:rsid w:val="001D5452"/>
    <w:rsid w:val="001D6484"/>
    <w:rsid w:val="001E099C"/>
    <w:rsid w:val="001E3158"/>
    <w:rsid w:val="001E344D"/>
    <w:rsid w:val="001E34DE"/>
    <w:rsid w:val="001E3A30"/>
    <w:rsid w:val="001E4A49"/>
    <w:rsid w:val="001E56C7"/>
    <w:rsid w:val="001F21BD"/>
    <w:rsid w:val="001F36FA"/>
    <w:rsid w:val="001F5952"/>
    <w:rsid w:val="001F6CF4"/>
    <w:rsid w:val="001F7578"/>
    <w:rsid w:val="00200333"/>
    <w:rsid w:val="00200988"/>
    <w:rsid w:val="00201451"/>
    <w:rsid w:val="00201891"/>
    <w:rsid w:val="00201AB4"/>
    <w:rsid w:val="00202C10"/>
    <w:rsid w:val="00202EED"/>
    <w:rsid w:val="002039D2"/>
    <w:rsid w:val="00203FA7"/>
    <w:rsid w:val="0020416B"/>
    <w:rsid w:val="00205298"/>
    <w:rsid w:val="0020573C"/>
    <w:rsid w:val="00206332"/>
    <w:rsid w:val="00206E6C"/>
    <w:rsid w:val="00207071"/>
    <w:rsid w:val="0020722F"/>
    <w:rsid w:val="002102B3"/>
    <w:rsid w:val="002126DF"/>
    <w:rsid w:val="00212E6C"/>
    <w:rsid w:val="00213D5C"/>
    <w:rsid w:val="0021415D"/>
    <w:rsid w:val="002145D0"/>
    <w:rsid w:val="002146B8"/>
    <w:rsid w:val="002166B6"/>
    <w:rsid w:val="00220339"/>
    <w:rsid w:val="00220A92"/>
    <w:rsid w:val="00222C78"/>
    <w:rsid w:val="00224FC9"/>
    <w:rsid w:val="00225888"/>
    <w:rsid w:val="00225A65"/>
    <w:rsid w:val="00225B86"/>
    <w:rsid w:val="00225F7A"/>
    <w:rsid w:val="00226737"/>
    <w:rsid w:val="002276B4"/>
    <w:rsid w:val="00227A8C"/>
    <w:rsid w:val="002327DA"/>
    <w:rsid w:val="00232A29"/>
    <w:rsid w:val="002339AB"/>
    <w:rsid w:val="002351A4"/>
    <w:rsid w:val="0023520F"/>
    <w:rsid w:val="00235926"/>
    <w:rsid w:val="002364B7"/>
    <w:rsid w:val="00236D62"/>
    <w:rsid w:val="0023794A"/>
    <w:rsid w:val="00240DAC"/>
    <w:rsid w:val="00241A5C"/>
    <w:rsid w:val="002436FD"/>
    <w:rsid w:val="00243A45"/>
    <w:rsid w:val="00244C29"/>
    <w:rsid w:val="0024508C"/>
    <w:rsid w:val="00245B64"/>
    <w:rsid w:val="00245EA7"/>
    <w:rsid w:val="0024785F"/>
    <w:rsid w:val="00247BD8"/>
    <w:rsid w:val="0025016A"/>
    <w:rsid w:val="00250544"/>
    <w:rsid w:val="0025169D"/>
    <w:rsid w:val="0025237C"/>
    <w:rsid w:val="00252539"/>
    <w:rsid w:val="00252832"/>
    <w:rsid w:val="00252925"/>
    <w:rsid w:val="00252FDF"/>
    <w:rsid w:val="00254CBF"/>
    <w:rsid w:val="00255C5B"/>
    <w:rsid w:val="00256592"/>
    <w:rsid w:val="00260012"/>
    <w:rsid w:val="00260C97"/>
    <w:rsid w:val="00261D78"/>
    <w:rsid w:val="0026260C"/>
    <w:rsid w:val="00262810"/>
    <w:rsid w:val="00262AEA"/>
    <w:rsid w:val="00263469"/>
    <w:rsid w:val="00263AF5"/>
    <w:rsid w:val="00264C99"/>
    <w:rsid w:val="002654BC"/>
    <w:rsid w:val="00266323"/>
    <w:rsid w:val="00266674"/>
    <w:rsid w:val="002666E1"/>
    <w:rsid w:val="002669A3"/>
    <w:rsid w:val="00266AAD"/>
    <w:rsid w:val="00267325"/>
    <w:rsid w:val="00270D4B"/>
    <w:rsid w:val="002716DC"/>
    <w:rsid w:val="00271E6E"/>
    <w:rsid w:val="00272E8D"/>
    <w:rsid w:val="00275211"/>
    <w:rsid w:val="002757AB"/>
    <w:rsid w:val="00275CAE"/>
    <w:rsid w:val="0027648B"/>
    <w:rsid w:val="00276B05"/>
    <w:rsid w:val="002802B3"/>
    <w:rsid w:val="0028069C"/>
    <w:rsid w:val="00281CD3"/>
    <w:rsid w:val="00282C99"/>
    <w:rsid w:val="00283F74"/>
    <w:rsid w:val="0028463A"/>
    <w:rsid w:val="00284D29"/>
    <w:rsid w:val="00284EFA"/>
    <w:rsid w:val="00285C8C"/>
    <w:rsid w:val="00285F28"/>
    <w:rsid w:val="00286D57"/>
    <w:rsid w:val="002870D7"/>
    <w:rsid w:val="002876E1"/>
    <w:rsid w:val="00287F1B"/>
    <w:rsid w:val="00290F37"/>
    <w:rsid w:val="002911CE"/>
    <w:rsid w:val="002914EE"/>
    <w:rsid w:val="002919CA"/>
    <w:rsid w:val="00291B85"/>
    <w:rsid w:val="00292F02"/>
    <w:rsid w:val="00292FDC"/>
    <w:rsid w:val="00295BD5"/>
    <w:rsid w:val="00295C62"/>
    <w:rsid w:val="00296C70"/>
    <w:rsid w:val="002A061F"/>
    <w:rsid w:val="002A0998"/>
    <w:rsid w:val="002A21E6"/>
    <w:rsid w:val="002A3167"/>
    <w:rsid w:val="002A3F14"/>
    <w:rsid w:val="002A6084"/>
    <w:rsid w:val="002B0044"/>
    <w:rsid w:val="002B047E"/>
    <w:rsid w:val="002B2306"/>
    <w:rsid w:val="002B2874"/>
    <w:rsid w:val="002B3474"/>
    <w:rsid w:val="002B37E2"/>
    <w:rsid w:val="002B3AA3"/>
    <w:rsid w:val="002B77A3"/>
    <w:rsid w:val="002B7874"/>
    <w:rsid w:val="002B7F41"/>
    <w:rsid w:val="002C1C70"/>
    <w:rsid w:val="002C3E2A"/>
    <w:rsid w:val="002C5CC7"/>
    <w:rsid w:val="002C6659"/>
    <w:rsid w:val="002C69DD"/>
    <w:rsid w:val="002C7132"/>
    <w:rsid w:val="002C7432"/>
    <w:rsid w:val="002D2EAB"/>
    <w:rsid w:val="002D344E"/>
    <w:rsid w:val="002D3769"/>
    <w:rsid w:val="002D43F1"/>
    <w:rsid w:val="002D44FA"/>
    <w:rsid w:val="002D4917"/>
    <w:rsid w:val="002D68B9"/>
    <w:rsid w:val="002D6CE1"/>
    <w:rsid w:val="002E1A55"/>
    <w:rsid w:val="002E203A"/>
    <w:rsid w:val="002E3735"/>
    <w:rsid w:val="002E39D2"/>
    <w:rsid w:val="002E404D"/>
    <w:rsid w:val="002E471A"/>
    <w:rsid w:val="002E478D"/>
    <w:rsid w:val="002E58AD"/>
    <w:rsid w:val="002E6B4B"/>
    <w:rsid w:val="002E6F5F"/>
    <w:rsid w:val="002E7C36"/>
    <w:rsid w:val="002F06F9"/>
    <w:rsid w:val="002F107E"/>
    <w:rsid w:val="002F124E"/>
    <w:rsid w:val="002F15D5"/>
    <w:rsid w:val="002F2509"/>
    <w:rsid w:val="002F2A8B"/>
    <w:rsid w:val="002F3860"/>
    <w:rsid w:val="002F5C3F"/>
    <w:rsid w:val="002F5C59"/>
    <w:rsid w:val="002F5CAC"/>
    <w:rsid w:val="002F5E46"/>
    <w:rsid w:val="002F5E59"/>
    <w:rsid w:val="002F7275"/>
    <w:rsid w:val="002F77C4"/>
    <w:rsid w:val="00300B8E"/>
    <w:rsid w:val="00300FD5"/>
    <w:rsid w:val="003019A7"/>
    <w:rsid w:val="00302586"/>
    <w:rsid w:val="00302C0D"/>
    <w:rsid w:val="00304FA3"/>
    <w:rsid w:val="003051ED"/>
    <w:rsid w:val="00307230"/>
    <w:rsid w:val="00310193"/>
    <w:rsid w:val="003102E6"/>
    <w:rsid w:val="00310498"/>
    <w:rsid w:val="0031080F"/>
    <w:rsid w:val="00313F48"/>
    <w:rsid w:val="00315EC8"/>
    <w:rsid w:val="003171D3"/>
    <w:rsid w:val="003201B7"/>
    <w:rsid w:val="00323210"/>
    <w:rsid w:val="003232A5"/>
    <w:rsid w:val="00323D10"/>
    <w:rsid w:val="00323F38"/>
    <w:rsid w:val="0032494E"/>
    <w:rsid w:val="00324F72"/>
    <w:rsid w:val="00325248"/>
    <w:rsid w:val="00325507"/>
    <w:rsid w:val="00325DBF"/>
    <w:rsid w:val="00326C84"/>
    <w:rsid w:val="00327E6D"/>
    <w:rsid w:val="00330142"/>
    <w:rsid w:val="00330EBC"/>
    <w:rsid w:val="003315BA"/>
    <w:rsid w:val="00332BD8"/>
    <w:rsid w:val="00332E7E"/>
    <w:rsid w:val="0033317D"/>
    <w:rsid w:val="003332AC"/>
    <w:rsid w:val="00333952"/>
    <w:rsid w:val="00333C9E"/>
    <w:rsid w:val="00333D73"/>
    <w:rsid w:val="00335AA7"/>
    <w:rsid w:val="00335C64"/>
    <w:rsid w:val="0033651C"/>
    <w:rsid w:val="00337A9C"/>
    <w:rsid w:val="00337E48"/>
    <w:rsid w:val="0034022F"/>
    <w:rsid w:val="0034033F"/>
    <w:rsid w:val="003409D5"/>
    <w:rsid w:val="0034116A"/>
    <w:rsid w:val="00341255"/>
    <w:rsid w:val="0034221B"/>
    <w:rsid w:val="0034315B"/>
    <w:rsid w:val="00343763"/>
    <w:rsid w:val="00343E35"/>
    <w:rsid w:val="003443A6"/>
    <w:rsid w:val="003445F5"/>
    <w:rsid w:val="003460A0"/>
    <w:rsid w:val="00346655"/>
    <w:rsid w:val="003466BC"/>
    <w:rsid w:val="003501E5"/>
    <w:rsid w:val="003513ED"/>
    <w:rsid w:val="00353CEB"/>
    <w:rsid w:val="0035417E"/>
    <w:rsid w:val="00355606"/>
    <w:rsid w:val="00363503"/>
    <w:rsid w:val="00367B39"/>
    <w:rsid w:val="00370874"/>
    <w:rsid w:val="00371852"/>
    <w:rsid w:val="00372C81"/>
    <w:rsid w:val="00372EED"/>
    <w:rsid w:val="00373EE8"/>
    <w:rsid w:val="00374B0E"/>
    <w:rsid w:val="00374F32"/>
    <w:rsid w:val="00375388"/>
    <w:rsid w:val="003758B1"/>
    <w:rsid w:val="00375CF5"/>
    <w:rsid w:val="00376764"/>
    <w:rsid w:val="0037695C"/>
    <w:rsid w:val="00377055"/>
    <w:rsid w:val="003776E8"/>
    <w:rsid w:val="00377B5F"/>
    <w:rsid w:val="00377E58"/>
    <w:rsid w:val="00381A0C"/>
    <w:rsid w:val="00381C99"/>
    <w:rsid w:val="00381DCD"/>
    <w:rsid w:val="00383822"/>
    <w:rsid w:val="00385BD9"/>
    <w:rsid w:val="003863AA"/>
    <w:rsid w:val="00386720"/>
    <w:rsid w:val="0038682D"/>
    <w:rsid w:val="00386878"/>
    <w:rsid w:val="00386DC2"/>
    <w:rsid w:val="00387079"/>
    <w:rsid w:val="00390505"/>
    <w:rsid w:val="003906E1"/>
    <w:rsid w:val="00391CAE"/>
    <w:rsid w:val="003944D5"/>
    <w:rsid w:val="003959D5"/>
    <w:rsid w:val="00395E39"/>
    <w:rsid w:val="00396CB0"/>
    <w:rsid w:val="00397993"/>
    <w:rsid w:val="00397AD5"/>
    <w:rsid w:val="00397B6F"/>
    <w:rsid w:val="003A003A"/>
    <w:rsid w:val="003A2CCA"/>
    <w:rsid w:val="003A38A0"/>
    <w:rsid w:val="003A4769"/>
    <w:rsid w:val="003A52F4"/>
    <w:rsid w:val="003A666B"/>
    <w:rsid w:val="003A6F19"/>
    <w:rsid w:val="003B1BF4"/>
    <w:rsid w:val="003B22F3"/>
    <w:rsid w:val="003B402B"/>
    <w:rsid w:val="003B4895"/>
    <w:rsid w:val="003B4981"/>
    <w:rsid w:val="003B5049"/>
    <w:rsid w:val="003B6F36"/>
    <w:rsid w:val="003B7727"/>
    <w:rsid w:val="003C0454"/>
    <w:rsid w:val="003C0515"/>
    <w:rsid w:val="003C130D"/>
    <w:rsid w:val="003C289B"/>
    <w:rsid w:val="003C2CFE"/>
    <w:rsid w:val="003C4750"/>
    <w:rsid w:val="003C556A"/>
    <w:rsid w:val="003C6C20"/>
    <w:rsid w:val="003C6CBE"/>
    <w:rsid w:val="003D0040"/>
    <w:rsid w:val="003D5694"/>
    <w:rsid w:val="003D5BD4"/>
    <w:rsid w:val="003D64A4"/>
    <w:rsid w:val="003D6B72"/>
    <w:rsid w:val="003D6BFB"/>
    <w:rsid w:val="003D7390"/>
    <w:rsid w:val="003D7D16"/>
    <w:rsid w:val="003D7FAD"/>
    <w:rsid w:val="003E0405"/>
    <w:rsid w:val="003E0BEF"/>
    <w:rsid w:val="003E2410"/>
    <w:rsid w:val="003E244D"/>
    <w:rsid w:val="003E3893"/>
    <w:rsid w:val="003E4015"/>
    <w:rsid w:val="003E423F"/>
    <w:rsid w:val="003E5861"/>
    <w:rsid w:val="003E75FE"/>
    <w:rsid w:val="003E79C8"/>
    <w:rsid w:val="003F0B67"/>
    <w:rsid w:val="003F0EE9"/>
    <w:rsid w:val="003F2483"/>
    <w:rsid w:val="003F3395"/>
    <w:rsid w:val="003F36D1"/>
    <w:rsid w:val="003F3873"/>
    <w:rsid w:val="003F431A"/>
    <w:rsid w:val="003F551F"/>
    <w:rsid w:val="003F6750"/>
    <w:rsid w:val="004008D4"/>
    <w:rsid w:val="00401288"/>
    <w:rsid w:val="004012F7"/>
    <w:rsid w:val="004021F2"/>
    <w:rsid w:val="004023B9"/>
    <w:rsid w:val="00403573"/>
    <w:rsid w:val="00403851"/>
    <w:rsid w:val="00403BED"/>
    <w:rsid w:val="00404347"/>
    <w:rsid w:val="00404571"/>
    <w:rsid w:val="0040723B"/>
    <w:rsid w:val="00407E57"/>
    <w:rsid w:val="00410330"/>
    <w:rsid w:val="00411941"/>
    <w:rsid w:val="00411B6A"/>
    <w:rsid w:val="00412567"/>
    <w:rsid w:val="00413106"/>
    <w:rsid w:val="00413A33"/>
    <w:rsid w:val="00413FFF"/>
    <w:rsid w:val="0041413A"/>
    <w:rsid w:val="00415445"/>
    <w:rsid w:val="00415709"/>
    <w:rsid w:val="004159DB"/>
    <w:rsid w:val="0041604C"/>
    <w:rsid w:val="00417437"/>
    <w:rsid w:val="00417CCD"/>
    <w:rsid w:val="00420896"/>
    <w:rsid w:val="00420FEE"/>
    <w:rsid w:val="004217E7"/>
    <w:rsid w:val="00421AB7"/>
    <w:rsid w:val="00421B62"/>
    <w:rsid w:val="00421D30"/>
    <w:rsid w:val="00422F1F"/>
    <w:rsid w:val="004231A7"/>
    <w:rsid w:val="004237F1"/>
    <w:rsid w:val="00423A09"/>
    <w:rsid w:val="0042642F"/>
    <w:rsid w:val="004277F4"/>
    <w:rsid w:val="004279D6"/>
    <w:rsid w:val="00427EFC"/>
    <w:rsid w:val="0043085E"/>
    <w:rsid w:val="00431259"/>
    <w:rsid w:val="0043278E"/>
    <w:rsid w:val="00434AFA"/>
    <w:rsid w:val="00435935"/>
    <w:rsid w:val="00436B1F"/>
    <w:rsid w:val="004371F2"/>
    <w:rsid w:val="00437974"/>
    <w:rsid w:val="00440354"/>
    <w:rsid w:val="00440976"/>
    <w:rsid w:val="00442528"/>
    <w:rsid w:val="004429CF"/>
    <w:rsid w:val="00443039"/>
    <w:rsid w:val="004441B3"/>
    <w:rsid w:val="00444203"/>
    <w:rsid w:val="00445C99"/>
    <w:rsid w:val="004464F0"/>
    <w:rsid w:val="00447968"/>
    <w:rsid w:val="00447F1A"/>
    <w:rsid w:val="00450B00"/>
    <w:rsid w:val="0045412C"/>
    <w:rsid w:val="00454791"/>
    <w:rsid w:val="0045537D"/>
    <w:rsid w:val="00457A40"/>
    <w:rsid w:val="004605AF"/>
    <w:rsid w:val="00460F19"/>
    <w:rsid w:val="0046181D"/>
    <w:rsid w:val="00461BFE"/>
    <w:rsid w:val="0046321F"/>
    <w:rsid w:val="004638DF"/>
    <w:rsid w:val="00464D2A"/>
    <w:rsid w:val="00466EF1"/>
    <w:rsid w:val="0046709F"/>
    <w:rsid w:val="004674ED"/>
    <w:rsid w:val="00470288"/>
    <w:rsid w:val="004703DF"/>
    <w:rsid w:val="00471310"/>
    <w:rsid w:val="004713AA"/>
    <w:rsid w:val="00472027"/>
    <w:rsid w:val="00472422"/>
    <w:rsid w:val="00472B43"/>
    <w:rsid w:val="004743E6"/>
    <w:rsid w:val="00474732"/>
    <w:rsid w:val="00474A03"/>
    <w:rsid w:val="00475181"/>
    <w:rsid w:val="00475199"/>
    <w:rsid w:val="00476017"/>
    <w:rsid w:val="004766D4"/>
    <w:rsid w:val="00477A50"/>
    <w:rsid w:val="00477D19"/>
    <w:rsid w:val="00480788"/>
    <w:rsid w:val="00480E9F"/>
    <w:rsid w:val="0048217D"/>
    <w:rsid w:val="00482473"/>
    <w:rsid w:val="00482DAF"/>
    <w:rsid w:val="00483CB6"/>
    <w:rsid w:val="00483EA9"/>
    <w:rsid w:val="004840C3"/>
    <w:rsid w:val="00484CFB"/>
    <w:rsid w:val="004857E1"/>
    <w:rsid w:val="004862E4"/>
    <w:rsid w:val="00486A14"/>
    <w:rsid w:val="00490026"/>
    <w:rsid w:val="004903E7"/>
    <w:rsid w:val="00490CC4"/>
    <w:rsid w:val="00490FBD"/>
    <w:rsid w:val="0049163F"/>
    <w:rsid w:val="004918D7"/>
    <w:rsid w:val="00491D7E"/>
    <w:rsid w:val="004925B3"/>
    <w:rsid w:val="00492758"/>
    <w:rsid w:val="00494FA2"/>
    <w:rsid w:val="00496826"/>
    <w:rsid w:val="004968B1"/>
    <w:rsid w:val="00497C81"/>
    <w:rsid w:val="004A0006"/>
    <w:rsid w:val="004A0D02"/>
    <w:rsid w:val="004A1410"/>
    <w:rsid w:val="004A2545"/>
    <w:rsid w:val="004A26EB"/>
    <w:rsid w:val="004A43FE"/>
    <w:rsid w:val="004A4954"/>
    <w:rsid w:val="004A6A0D"/>
    <w:rsid w:val="004A6B55"/>
    <w:rsid w:val="004A7251"/>
    <w:rsid w:val="004B08DC"/>
    <w:rsid w:val="004B1FE4"/>
    <w:rsid w:val="004B350A"/>
    <w:rsid w:val="004B405C"/>
    <w:rsid w:val="004B5553"/>
    <w:rsid w:val="004B6F49"/>
    <w:rsid w:val="004C116B"/>
    <w:rsid w:val="004C150E"/>
    <w:rsid w:val="004C29DF"/>
    <w:rsid w:val="004C2F63"/>
    <w:rsid w:val="004C2F8B"/>
    <w:rsid w:val="004C3CEA"/>
    <w:rsid w:val="004C5808"/>
    <w:rsid w:val="004C695B"/>
    <w:rsid w:val="004C6D77"/>
    <w:rsid w:val="004C7371"/>
    <w:rsid w:val="004C7501"/>
    <w:rsid w:val="004C7C00"/>
    <w:rsid w:val="004D0642"/>
    <w:rsid w:val="004D11E5"/>
    <w:rsid w:val="004D1E7F"/>
    <w:rsid w:val="004D2FAD"/>
    <w:rsid w:val="004D50E1"/>
    <w:rsid w:val="004D5D53"/>
    <w:rsid w:val="004D693E"/>
    <w:rsid w:val="004D6CE6"/>
    <w:rsid w:val="004D7112"/>
    <w:rsid w:val="004D7A1B"/>
    <w:rsid w:val="004D7B46"/>
    <w:rsid w:val="004E00E2"/>
    <w:rsid w:val="004E1686"/>
    <w:rsid w:val="004E4009"/>
    <w:rsid w:val="004E4493"/>
    <w:rsid w:val="004E5486"/>
    <w:rsid w:val="004E5B40"/>
    <w:rsid w:val="004E636B"/>
    <w:rsid w:val="004E65CB"/>
    <w:rsid w:val="004E6BE9"/>
    <w:rsid w:val="004E6F42"/>
    <w:rsid w:val="004E7AB3"/>
    <w:rsid w:val="004E7CF1"/>
    <w:rsid w:val="004E7CF2"/>
    <w:rsid w:val="004F1784"/>
    <w:rsid w:val="004F19CF"/>
    <w:rsid w:val="004F24D1"/>
    <w:rsid w:val="004F306C"/>
    <w:rsid w:val="004F3261"/>
    <w:rsid w:val="004F36C5"/>
    <w:rsid w:val="004F3C8E"/>
    <w:rsid w:val="004F5549"/>
    <w:rsid w:val="004F5552"/>
    <w:rsid w:val="00500BA9"/>
    <w:rsid w:val="00501738"/>
    <w:rsid w:val="00501B68"/>
    <w:rsid w:val="00504750"/>
    <w:rsid w:val="00506060"/>
    <w:rsid w:val="00506675"/>
    <w:rsid w:val="00506D76"/>
    <w:rsid w:val="00507A6B"/>
    <w:rsid w:val="005108A9"/>
    <w:rsid w:val="005111B5"/>
    <w:rsid w:val="00511BD0"/>
    <w:rsid w:val="00511DB4"/>
    <w:rsid w:val="00512574"/>
    <w:rsid w:val="0051265D"/>
    <w:rsid w:val="00512E8C"/>
    <w:rsid w:val="0051392D"/>
    <w:rsid w:val="00514110"/>
    <w:rsid w:val="005143E3"/>
    <w:rsid w:val="0051664B"/>
    <w:rsid w:val="0052141A"/>
    <w:rsid w:val="00521C30"/>
    <w:rsid w:val="00522C68"/>
    <w:rsid w:val="00523744"/>
    <w:rsid w:val="00523FDC"/>
    <w:rsid w:val="00524385"/>
    <w:rsid w:val="0052473A"/>
    <w:rsid w:val="0052493E"/>
    <w:rsid w:val="005254EF"/>
    <w:rsid w:val="005256C2"/>
    <w:rsid w:val="00525D0D"/>
    <w:rsid w:val="00526159"/>
    <w:rsid w:val="005265C2"/>
    <w:rsid w:val="005272E1"/>
    <w:rsid w:val="00530037"/>
    <w:rsid w:val="0053086B"/>
    <w:rsid w:val="005317C2"/>
    <w:rsid w:val="00531DDE"/>
    <w:rsid w:val="00531E5C"/>
    <w:rsid w:val="00532A46"/>
    <w:rsid w:val="0053375D"/>
    <w:rsid w:val="0053411E"/>
    <w:rsid w:val="00535229"/>
    <w:rsid w:val="00537D97"/>
    <w:rsid w:val="00537F6B"/>
    <w:rsid w:val="00540144"/>
    <w:rsid w:val="00541BE5"/>
    <w:rsid w:val="005420C5"/>
    <w:rsid w:val="00543396"/>
    <w:rsid w:val="00544112"/>
    <w:rsid w:val="005442D3"/>
    <w:rsid w:val="00544963"/>
    <w:rsid w:val="00545DE6"/>
    <w:rsid w:val="00546DB7"/>
    <w:rsid w:val="00547AC0"/>
    <w:rsid w:val="0055081B"/>
    <w:rsid w:val="00550F3C"/>
    <w:rsid w:val="00551A70"/>
    <w:rsid w:val="0055252B"/>
    <w:rsid w:val="0055255D"/>
    <w:rsid w:val="00555653"/>
    <w:rsid w:val="00555F20"/>
    <w:rsid w:val="005564EB"/>
    <w:rsid w:val="00556CF4"/>
    <w:rsid w:val="00556F84"/>
    <w:rsid w:val="00557CC1"/>
    <w:rsid w:val="00560080"/>
    <w:rsid w:val="005617E0"/>
    <w:rsid w:val="00562755"/>
    <w:rsid w:val="005627BC"/>
    <w:rsid w:val="00562AD3"/>
    <w:rsid w:val="00564170"/>
    <w:rsid w:val="00564CF1"/>
    <w:rsid w:val="00565516"/>
    <w:rsid w:val="005656F2"/>
    <w:rsid w:val="0056607F"/>
    <w:rsid w:val="005667CE"/>
    <w:rsid w:val="005670B6"/>
    <w:rsid w:val="00567455"/>
    <w:rsid w:val="00570B5A"/>
    <w:rsid w:val="00570E4B"/>
    <w:rsid w:val="005719CE"/>
    <w:rsid w:val="0057323B"/>
    <w:rsid w:val="00573F64"/>
    <w:rsid w:val="00575277"/>
    <w:rsid w:val="005759AF"/>
    <w:rsid w:val="00575C93"/>
    <w:rsid w:val="00576B07"/>
    <w:rsid w:val="00576B39"/>
    <w:rsid w:val="00576BB7"/>
    <w:rsid w:val="005775B7"/>
    <w:rsid w:val="00577889"/>
    <w:rsid w:val="00580489"/>
    <w:rsid w:val="00580552"/>
    <w:rsid w:val="00581123"/>
    <w:rsid w:val="00582A9D"/>
    <w:rsid w:val="00582AA5"/>
    <w:rsid w:val="005845A0"/>
    <w:rsid w:val="0058464F"/>
    <w:rsid w:val="00585480"/>
    <w:rsid w:val="0058580C"/>
    <w:rsid w:val="00586399"/>
    <w:rsid w:val="0058640B"/>
    <w:rsid w:val="00586E41"/>
    <w:rsid w:val="00587C69"/>
    <w:rsid w:val="00591B9A"/>
    <w:rsid w:val="0059278A"/>
    <w:rsid w:val="005939B6"/>
    <w:rsid w:val="00593C96"/>
    <w:rsid w:val="0059552A"/>
    <w:rsid w:val="00595FE3"/>
    <w:rsid w:val="005961E3"/>
    <w:rsid w:val="005971CD"/>
    <w:rsid w:val="00597244"/>
    <w:rsid w:val="005A1845"/>
    <w:rsid w:val="005A1AB5"/>
    <w:rsid w:val="005A358E"/>
    <w:rsid w:val="005A4D8E"/>
    <w:rsid w:val="005A79C2"/>
    <w:rsid w:val="005B01BF"/>
    <w:rsid w:val="005B02A1"/>
    <w:rsid w:val="005B30B7"/>
    <w:rsid w:val="005B3580"/>
    <w:rsid w:val="005B3D75"/>
    <w:rsid w:val="005B3D88"/>
    <w:rsid w:val="005B511B"/>
    <w:rsid w:val="005B56C0"/>
    <w:rsid w:val="005B63E4"/>
    <w:rsid w:val="005B711F"/>
    <w:rsid w:val="005B759C"/>
    <w:rsid w:val="005B789C"/>
    <w:rsid w:val="005C1AEC"/>
    <w:rsid w:val="005C1E12"/>
    <w:rsid w:val="005C3001"/>
    <w:rsid w:val="005C32C1"/>
    <w:rsid w:val="005C3B23"/>
    <w:rsid w:val="005C3FA3"/>
    <w:rsid w:val="005C47F0"/>
    <w:rsid w:val="005C510B"/>
    <w:rsid w:val="005C540C"/>
    <w:rsid w:val="005C6102"/>
    <w:rsid w:val="005C616D"/>
    <w:rsid w:val="005D02F6"/>
    <w:rsid w:val="005D0374"/>
    <w:rsid w:val="005D15C1"/>
    <w:rsid w:val="005D1DFA"/>
    <w:rsid w:val="005D1E9C"/>
    <w:rsid w:val="005D33ED"/>
    <w:rsid w:val="005D37FF"/>
    <w:rsid w:val="005D3C33"/>
    <w:rsid w:val="005D4123"/>
    <w:rsid w:val="005D4BDC"/>
    <w:rsid w:val="005D4E22"/>
    <w:rsid w:val="005D5555"/>
    <w:rsid w:val="005D5672"/>
    <w:rsid w:val="005D713A"/>
    <w:rsid w:val="005D7237"/>
    <w:rsid w:val="005D7D7C"/>
    <w:rsid w:val="005E0880"/>
    <w:rsid w:val="005E26DB"/>
    <w:rsid w:val="005E2798"/>
    <w:rsid w:val="005E39E0"/>
    <w:rsid w:val="005E3B46"/>
    <w:rsid w:val="005E3E64"/>
    <w:rsid w:val="005E3F0C"/>
    <w:rsid w:val="005E424E"/>
    <w:rsid w:val="005E4607"/>
    <w:rsid w:val="005E4ADE"/>
    <w:rsid w:val="005E4B0D"/>
    <w:rsid w:val="005E6833"/>
    <w:rsid w:val="005E725E"/>
    <w:rsid w:val="005F0122"/>
    <w:rsid w:val="005F01D1"/>
    <w:rsid w:val="005F0729"/>
    <w:rsid w:val="005F18F8"/>
    <w:rsid w:val="005F2C29"/>
    <w:rsid w:val="005F2CF2"/>
    <w:rsid w:val="005F503D"/>
    <w:rsid w:val="005F5B41"/>
    <w:rsid w:val="005F5BDE"/>
    <w:rsid w:val="005F613A"/>
    <w:rsid w:val="005F6531"/>
    <w:rsid w:val="005F67B0"/>
    <w:rsid w:val="005F71AB"/>
    <w:rsid w:val="005F7233"/>
    <w:rsid w:val="00600DF1"/>
    <w:rsid w:val="006017DE"/>
    <w:rsid w:val="0060316C"/>
    <w:rsid w:val="0060319D"/>
    <w:rsid w:val="00603BF3"/>
    <w:rsid w:val="00604F9B"/>
    <w:rsid w:val="00605000"/>
    <w:rsid w:val="00605044"/>
    <w:rsid w:val="006054CD"/>
    <w:rsid w:val="00606332"/>
    <w:rsid w:val="006067D3"/>
    <w:rsid w:val="00607367"/>
    <w:rsid w:val="006112F7"/>
    <w:rsid w:val="00611C5D"/>
    <w:rsid w:val="00613B8C"/>
    <w:rsid w:val="0061436B"/>
    <w:rsid w:val="006147CC"/>
    <w:rsid w:val="006150CB"/>
    <w:rsid w:val="006155CD"/>
    <w:rsid w:val="00615AEE"/>
    <w:rsid w:val="00617082"/>
    <w:rsid w:val="00617F5F"/>
    <w:rsid w:val="00620FE7"/>
    <w:rsid w:val="006218BD"/>
    <w:rsid w:val="00622C65"/>
    <w:rsid w:val="006237B3"/>
    <w:rsid w:val="00623D0B"/>
    <w:rsid w:val="0062406A"/>
    <w:rsid w:val="00626319"/>
    <w:rsid w:val="0062708C"/>
    <w:rsid w:val="00627A5E"/>
    <w:rsid w:val="00627E7E"/>
    <w:rsid w:val="00630221"/>
    <w:rsid w:val="00630CD0"/>
    <w:rsid w:val="00631305"/>
    <w:rsid w:val="00631646"/>
    <w:rsid w:val="00632157"/>
    <w:rsid w:val="00632AE5"/>
    <w:rsid w:val="00633158"/>
    <w:rsid w:val="00633C25"/>
    <w:rsid w:val="0063402E"/>
    <w:rsid w:val="006341A7"/>
    <w:rsid w:val="006346BF"/>
    <w:rsid w:val="006351FB"/>
    <w:rsid w:val="00635888"/>
    <w:rsid w:val="00636E87"/>
    <w:rsid w:val="00637BF1"/>
    <w:rsid w:val="00640260"/>
    <w:rsid w:val="00641CA4"/>
    <w:rsid w:val="0064220C"/>
    <w:rsid w:val="00642512"/>
    <w:rsid w:val="006431AC"/>
    <w:rsid w:val="0064411B"/>
    <w:rsid w:val="006464CA"/>
    <w:rsid w:val="00647158"/>
    <w:rsid w:val="006501AC"/>
    <w:rsid w:val="00650E02"/>
    <w:rsid w:val="00651295"/>
    <w:rsid w:val="00652078"/>
    <w:rsid w:val="00652586"/>
    <w:rsid w:val="0065264D"/>
    <w:rsid w:val="00652A85"/>
    <w:rsid w:val="006535B4"/>
    <w:rsid w:val="00653736"/>
    <w:rsid w:val="00653894"/>
    <w:rsid w:val="00653E0F"/>
    <w:rsid w:val="00654BBC"/>
    <w:rsid w:val="00654FE5"/>
    <w:rsid w:val="0065592C"/>
    <w:rsid w:val="00655AA4"/>
    <w:rsid w:val="00655DC8"/>
    <w:rsid w:val="00656317"/>
    <w:rsid w:val="00660648"/>
    <w:rsid w:val="00660787"/>
    <w:rsid w:val="00662ADF"/>
    <w:rsid w:val="00663AD6"/>
    <w:rsid w:val="00664D18"/>
    <w:rsid w:val="00664D5C"/>
    <w:rsid w:val="00664FA8"/>
    <w:rsid w:val="00665C9E"/>
    <w:rsid w:val="00667436"/>
    <w:rsid w:val="00667D5D"/>
    <w:rsid w:val="00670732"/>
    <w:rsid w:val="00671E36"/>
    <w:rsid w:val="006741AF"/>
    <w:rsid w:val="006747FB"/>
    <w:rsid w:val="00674B95"/>
    <w:rsid w:val="00676A7D"/>
    <w:rsid w:val="006778D2"/>
    <w:rsid w:val="0068283E"/>
    <w:rsid w:val="00682A7D"/>
    <w:rsid w:val="00682F8E"/>
    <w:rsid w:val="00683214"/>
    <w:rsid w:val="006844E9"/>
    <w:rsid w:val="00684694"/>
    <w:rsid w:val="00685281"/>
    <w:rsid w:val="00686FA5"/>
    <w:rsid w:val="00687619"/>
    <w:rsid w:val="00687C77"/>
    <w:rsid w:val="006902F3"/>
    <w:rsid w:val="00691091"/>
    <w:rsid w:val="00691326"/>
    <w:rsid w:val="00691C4F"/>
    <w:rsid w:val="00691E8E"/>
    <w:rsid w:val="006924E4"/>
    <w:rsid w:val="00694A21"/>
    <w:rsid w:val="00695381"/>
    <w:rsid w:val="00695869"/>
    <w:rsid w:val="00695C80"/>
    <w:rsid w:val="00696468"/>
    <w:rsid w:val="00696824"/>
    <w:rsid w:val="00696FF1"/>
    <w:rsid w:val="00697814"/>
    <w:rsid w:val="006A0471"/>
    <w:rsid w:val="006A127E"/>
    <w:rsid w:val="006A1480"/>
    <w:rsid w:val="006A2C58"/>
    <w:rsid w:val="006A5A0D"/>
    <w:rsid w:val="006A72EA"/>
    <w:rsid w:val="006A7455"/>
    <w:rsid w:val="006A7A82"/>
    <w:rsid w:val="006B07AA"/>
    <w:rsid w:val="006B0969"/>
    <w:rsid w:val="006B1C38"/>
    <w:rsid w:val="006B28FA"/>
    <w:rsid w:val="006B42D4"/>
    <w:rsid w:val="006B5190"/>
    <w:rsid w:val="006B5F1A"/>
    <w:rsid w:val="006B6609"/>
    <w:rsid w:val="006B6A23"/>
    <w:rsid w:val="006B6C34"/>
    <w:rsid w:val="006B76BE"/>
    <w:rsid w:val="006B76E4"/>
    <w:rsid w:val="006C1149"/>
    <w:rsid w:val="006C1F1C"/>
    <w:rsid w:val="006C29A4"/>
    <w:rsid w:val="006C2B6E"/>
    <w:rsid w:val="006C2B71"/>
    <w:rsid w:val="006C3368"/>
    <w:rsid w:val="006C3479"/>
    <w:rsid w:val="006C3D35"/>
    <w:rsid w:val="006C4082"/>
    <w:rsid w:val="006C45C9"/>
    <w:rsid w:val="006C471F"/>
    <w:rsid w:val="006C5329"/>
    <w:rsid w:val="006C5376"/>
    <w:rsid w:val="006C5878"/>
    <w:rsid w:val="006C63CA"/>
    <w:rsid w:val="006C669D"/>
    <w:rsid w:val="006C67A5"/>
    <w:rsid w:val="006C78EF"/>
    <w:rsid w:val="006D037B"/>
    <w:rsid w:val="006D24F0"/>
    <w:rsid w:val="006D2EAA"/>
    <w:rsid w:val="006D5123"/>
    <w:rsid w:val="006D53BE"/>
    <w:rsid w:val="006D53E9"/>
    <w:rsid w:val="006D66F1"/>
    <w:rsid w:val="006D7044"/>
    <w:rsid w:val="006E03A8"/>
    <w:rsid w:val="006E089B"/>
    <w:rsid w:val="006E0908"/>
    <w:rsid w:val="006E0E6C"/>
    <w:rsid w:val="006E2555"/>
    <w:rsid w:val="006E2FFB"/>
    <w:rsid w:val="006E4712"/>
    <w:rsid w:val="006E494C"/>
    <w:rsid w:val="006E58FA"/>
    <w:rsid w:val="006E6066"/>
    <w:rsid w:val="006E642C"/>
    <w:rsid w:val="006F111C"/>
    <w:rsid w:val="006F195B"/>
    <w:rsid w:val="006F2308"/>
    <w:rsid w:val="006F24B4"/>
    <w:rsid w:val="006F2C88"/>
    <w:rsid w:val="006F3935"/>
    <w:rsid w:val="006F46F9"/>
    <w:rsid w:val="006F52CD"/>
    <w:rsid w:val="006F60E0"/>
    <w:rsid w:val="006F645C"/>
    <w:rsid w:val="006F735E"/>
    <w:rsid w:val="00700B9B"/>
    <w:rsid w:val="0070225D"/>
    <w:rsid w:val="00702C10"/>
    <w:rsid w:val="00702C7B"/>
    <w:rsid w:val="00703981"/>
    <w:rsid w:val="007048C3"/>
    <w:rsid w:val="007066B4"/>
    <w:rsid w:val="0071025F"/>
    <w:rsid w:val="00710273"/>
    <w:rsid w:val="007104BD"/>
    <w:rsid w:val="00710B18"/>
    <w:rsid w:val="00710D9A"/>
    <w:rsid w:val="00711103"/>
    <w:rsid w:val="00711ED9"/>
    <w:rsid w:val="007120B7"/>
    <w:rsid w:val="0071283C"/>
    <w:rsid w:val="0071339D"/>
    <w:rsid w:val="007139BE"/>
    <w:rsid w:val="00713E5B"/>
    <w:rsid w:val="00713F08"/>
    <w:rsid w:val="007140EC"/>
    <w:rsid w:val="00714FC7"/>
    <w:rsid w:val="00716B64"/>
    <w:rsid w:val="007179C5"/>
    <w:rsid w:val="00717E6E"/>
    <w:rsid w:val="00721345"/>
    <w:rsid w:val="0072137C"/>
    <w:rsid w:val="00721433"/>
    <w:rsid w:val="00721CBF"/>
    <w:rsid w:val="00721F42"/>
    <w:rsid w:val="00722045"/>
    <w:rsid w:val="007220E0"/>
    <w:rsid w:val="007225F8"/>
    <w:rsid w:val="0072266D"/>
    <w:rsid w:val="00722B10"/>
    <w:rsid w:val="0072321D"/>
    <w:rsid w:val="00726B7B"/>
    <w:rsid w:val="00727477"/>
    <w:rsid w:val="00727CE1"/>
    <w:rsid w:val="0073011F"/>
    <w:rsid w:val="00730919"/>
    <w:rsid w:val="007310E2"/>
    <w:rsid w:val="00732EB2"/>
    <w:rsid w:val="007346A9"/>
    <w:rsid w:val="0073758C"/>
    <w:rsid w:val="0074035A"/>
    <w:rsid w:val="00740B3A"/>
    <w:rsid w:val="00742876"/>
    <w:rsid w:val="00743E9B"/>
    <w:rsid w:val="00743F16"/>
    <w:rsid w:val="0074461D"/>
    <w:rsid w:val="007447D6"/>
    <w:rsid w:val="00744845"/>
    <w:rsid w:val="007455D6"/>
    <w:rsid w:val="00745668"/>
    <w:rsid w:val="007457B2"/>
    <w:rsid w:val="00747DAC"/>
    <w:rsid w:val="007510AB"/>
    <w:rsid w:val="00752EB3"/>
    <w:rsid w:val="007538B6"/>
    <w:rsid w:val="007542E0"/>
    <w:rsid w:val="00755163"/>
    <w:rsid w:val="00755599"/>
    <w:rsid w:val="00755FDF"/>
    <w:rsid w:val="00756796"/>
    <w:rsid w:val="00757723"/>
    <w:rsid w:val="00757875"/>
    <w:rsid w:val="00760715"/>
    <w:rsid w:val="0076075A"/>
    <w:rsid w:val="00760D85"/>
    <w:rsid w:val="0076151D"/>
    <w:rsid w:val="00763B8F"/>
    <w:rsid w:val="007641D9"/>
    <w:rsid w:val="00764224"/>
    <w:rsid w:val="0076574A"/>
    <w:rsid w:val="00765CF8"/>
    <w:rsid w:val="00765EE1"/>
    <w:rsid w:val="00766D0E"/>
    <w:rsid w:val="00767679"/>
    <w:rsid w:val="00767C0C"/>
    <w:rsid w:val="007729B9"/>
    <w:rsid w:val="00773AA2"/>
    <w:rsid w:val="00773C0B"/>
    <w:rsid w:val="00774BB6"/>
    <w:rsid w:val="0077548A"/>
    <w:rsid w:val="0077565F"/>
    <w:rsid w:val="0077799A"/>
    <w:rsid w:val="00777D9B"/>
    <w:rsid w:val="0077F4E9"/>
    <w:rsid w:val="00780850"/>
    <w:rsid w:val="00780DE2"/>
    <w:rsid w:val="007816AF"/>
    <w:rsid w:val="0078262D"/>
    <w:rsid w:val="0078314B"/>
    <w:rsid w:val="007836E8"/>
    <w:rsid w:val="007843A7"/>
    <w:rsid w:val="007869C5"/>
    <w:rsid w:val="0079181D"/>
    <w:rsid w:val="00791F4E"/>
    <w:rsid w:val="00792E5B"/>
    <w:rsid w:val="00793EF2"/>
    <w:rsid w:val="007945E5"/>
    <w:rsid w:val="007954F5"/>
    <w:rsid w:val="00795D1F"/>
    <w:rsid w:val="007963D6"/>
    <w:rsid w:val="0079693F"/>
    <w:rsid w:val="00797080"/>
    <w:rsid w:val="007A094A"/>
    <w:rsid w:val="007A0AA2"/>
    <w:rsid w:val="007A0AAD"/>
    <w:rsid w:val="007A4739"/>
    <w:rsid w:val="007A7A1E"/>
    <w:rsid w:val="007B0157"/>
    <w:rsid w:val="007B02BE"/>
    <w:rsid w:val="007B0722"/>
    <w:rsid w:val="007B137E"/>
    <w:rsid w:val="007B142B"/>
    <w:rsid w:val="007B1457"/>
    <w:rsid w:val="007B1E4E"/>
    <w:rsid w:val="007B28F0"/>
    <w:rsid w:val="007B2C96"/>
    <w:rsid w:val="007B372D"/>
    <w:rsid w:val="007B3E4C"/>
    <w:rsid w:val="007B4764"/>
    <w:rsid w:val="007B5F00"/>
    <w:rsid w:val="007B69D0"/>
    <w:rsid w:val="007B6FB5"/>
    <w:rsid w:val="007C3C1F"/>
    <w:rsid w:val="007C464C"/>
    <w:rsid w:val="007C4739"/>
    <w:rsid w:val="007C48EE"/>
    <w:rsid w:val="007C553A"/>
    <w:rsid w:val="007C7AE0"/>
    <w:rsid w:val="007C7C7C"/>
    <w:rsid w:val="007D1B20"/>
    <w:rsid w:val="007D1ED7"/>
    <w:rsid w:val="007D3383"/>
    <w:rsid w:val="007D33E4"/>
    <w:rsid w:val="007D38C8"/>
    <w:rsid w:val="007D3F09"/>
    <w:rsid w:val="007D4031"/>
    <w:rsid w:val="007D4363"/>
    <w:rsid w:val="007D4A3A"/>
    <w:rsid w:val="007D5DA5"/>
    <w:rsid w:val="007D6DD5"/>
    <w:rsid w:val="007E00E4"/>
    <w:rsid w:val="007E0CD7"/>
    <w:rsid w:val="007E157C"/>
    <w:rsid w:val="007E1622"/>
    <w:rsid w:val="007E2148"/>
    <w:rsid w:val="007E26A3"/>
    <w:rsid w:val="007E2D73"/>
    <w:rsid w:val="007E30F6"/>
    <w:rsid w:val="007E5009"/>
    <w:rsid w:val="007E5648"/>
    <w:rsid w:val="007E5781"/>
    <w:rsid w:val="007E64FE"/>
    <w:rsid w:val="007E6B83"/>
    <w:rsid w:val="007E6C0C"/>
    <w:rsid w:val="007E772F"/>
    <w:rsid w:val="007E7C42"/>
    <w:rsid w:val="007E7D1A"/>
    <w:rsid w:val="007F03C8"/>
    <w:rsid w:val="007F0D39"/>
    <w:rsid w:val="007F0E4C"/>
    <w:rsid w:val="007F111B"/>
    <w:rsid w:val="007F13F4"/>
    <w:rsid w:val="007F14B5"/>
    <w:rsid w:val="007F1522"/>
    <w:rsid w:val="007F156E"/>
    <w:rsid w:val="007F249E"/>
    <w:rsid w:val="007F3A90"/>
    <w:rsid w:val="007F3BB2"/>
    <w:rsid w:val="007F4A04"/>
    <w:rsid w:val="007F5919"/>
    <w:rsid w:val="007F68B2"/>
    <w:rsid w:val="007F772E"/>
    <w:rsid w:val="00800297"/>
    <w:rsid w:val="008007D5"/>
    <w:rsid w:val="008019EC"/>
    <w:rsid w:val="0080224E"/>
    <w:rsid w:val="00802FE5"/>
    <w:rsid w:val="00803701"/>
    <w:rsid w:val="00804657"/>
    <w:rsid w:val="00804A10"/>
    <w:rsid w:val="00804D4C"/>
    <w:rsid w:val="0080548B"/>
    <w:rsid w:val="00807892"/>
    <w:rsid w:val="00807A27"/>
    <w:rsid w:val="008105A0"/>
    <w:rsid w:val="00811E45"/>
    <w:rsid w:val="00813C8A"/>
    <w:rsid w:val="008140BD"/>
    <w:rsid w:val="00814A36"/>
    <w:rsid w:val="00815C27"/>
    <w:rsid w:val="00815C2F"/>
    <w:rsid w:val="0081639C"/>
    <w:rsid w:val="00816421"/>
    <w:rsid w:val="00820C81"/>
    <w:rsid w:val="0082396A"/>
    <w:rsid w:val="00824B8C"/>
    <w:rsid w:val="0082523B"/>
    <w:rsid w:val="008309FA"/>
    <w:rsid w:val="00831CD0"/>
    <w:rsid w:val="008330A1"/>
    <w:rsid w:val="00833143"/>
    <w:rsid w:val="00833E08"/>
    <w:rsid w:val="00834F15"/>
    <w:rsid w:val="008350A6"/>
    <w:rsid w:val="008358DE"/>
    <w:rsid w:val="00837090"/>
    <w:rsid w:val="00837C71"/>
    <w:rsid w:val="00837F5E"/>
    <w:rsid w:val="00842CB7"/>
    <w:rsid w:val="00843127"/>
    <w:rsid w:val="00847AF0"/>
    <w:rsid w:val="00852A84"/>
    <w:rsid w:val="00853A03"/>
    <w:rsid w:val="00853F6B"/>
    <w:rsid w:val="00854708"/>
    <w:rsid w:val="00854C2B"/>
    <w:rsid w:val="00854EC5"/>
    <w:rsid w:val="008613D0"/>
    <w:rsid w:val="00862C44"/>
    <w:rsid w:val="00864A51"/>
    <w:rsid w:val="00864D01"/>
    <w:rsid w:val="00864D60"/>
    <w:rsid w:val="00865543"/>
    <w:rsid w:val="00866A03"/>
    <w:rsid w:val="00866A12"/>
    <w:rsid w:val="0086728C"/>
    <w:rsid w:val="00867794"/>
    <w:rsid w:val="008702D7"/>
    <w:rsid w:val="00870C30"/>
    <w:rsid w:val="0087136F"/>
    <w:rsid w:val="008714D1"/>
    <w:rsid w:val="008727D4"/>
    <w:rsid w:val="00872D54"/>
    <w:rsid w:val="00873AEB"/>
    <w:rsid w:val="0087429E"/>
    <w:rsid w:val="008748B2"/>
    <w:rsid w:val="00876914"/>
    <w:rsid w:val="008800BE"/>
    <w:rsid w:val="00881088"/>
    <w:rsid w:val="008811E0"/>
    <w:rsid w:val="008813E1"/>
    <w:rsid w:val="00881CB6"/>
    <w:rsid w:val="00881FD9"/>
    <w:rsid w:val="00882F7F"/>
    <w:rsid w:val="0088365E"/>
    <w:rsid w:val="00883776"/>
    <w:rsid w:val="00885555"/>
    <w:rsid w:val="008857EA"/>
    <w:rsid w:val="00886188"/>
    <w:rsid w:val="00887063"/>
    <w:rsid w:val="00887D00"/>
    <w:rsid w:val="00890F32"/>
    <w:rsid w:val="00892547"/>
    <w:rsid w:val="0089285A"/>
    <w:rsid w:val="00893441"/>
    <w:rsid w:val="00893EC5"/>
    <w:rsid w:val="008945B8"/>
    <w:rsid w:val="008950AD"/>
    <w:rsid w:val="008952E7"/>
    <w:rsid w:val="00895A5F"/>
    <w:rsid w:val="00896876"/>
    <w:rsid w:val="00896919"/>
    <w:rsid w:val="00896A07"/>
    <w:rsid w:val="008971B7"/>
    <w:rsid w:val="008A0D67"/>
    <w:rsid w:val="008A23B9"/>
    <w:rsid w:val="008A271D"/>
    <w:rsid w:val="008A4168"/>
    <w:rsid w:val="008A477B"/>
    <w:rsid w:val="008B0B58"/>
    <w:rsid w:val="008B0CC6"/>
    <w:rsid w:val="008B279F"/>
    <w:rsid w:val="008B2A91"/>
    <w:rsid w:val="008B319A"/>
    <w:rsid w:val="008B4302"/>
    <w:rsid w:val="008B437C"/>
    <w:rsid w:val="008B5075"/>
    <w:rsid w:val="008B51BF"/>
    <w:rsid w:val="008B56C1"/>
    <w:rsid w:val="008B5798"/>
    <w:rsid w:val="008B588E"/>
    <w:rsid w:val="008C1A93"/>
    <w:rsid w:val="008C20CC"/>
    <w:rsid w:val="008C2EB7"/>
    <w:rsid w:val="008C3A9A"/>
    <w:rsid w:val="008C3FA9"/>
    <w:rsid w:val="008C6A4A"/>
    <w:rsid w:val="008C6E2E"/>
    <w:rsid w:val="008D02F4"/>
    <w:rsid w:val="008D1295"/>
    <w:rsid w:val="008D1C1F"/>
    <w:rsid w:val="008D220F"/>
    <w:rsid w:val="008D2AFC"/>
    <w:rsid w:val="008D3001"/>
    <w:rsid w:val="008D3260"/>
    <w:rsid w:val="008D3DDE"/>
    <w:rsid w:val="008D416E"/>
    <w:rsid w:val="008D4DF3"/>
    <w:rsid w:val="008D5365"/>
    <w:rsid w:val="008D5B58"/>
    <w:rsid w:val="008D5F94"/>
    <w:rsid w:val="008D67E4"/>
    <w:rsid w:val="008E1C9A"/>
    <w:rsid w:val="008E1EFF"/>
    <w:rsid w:val="008E40AE"/>
    <w:rsid w:val="008E4145"/>
    <w:rsid w:val="008E46CB"/>
    <w:rsid w:val="008E5CF0"/>
    <w:rsid w:val="008E5D9A"/>
    <w:rsid w:val="008E5DC6"/>
    <w:rsid w:val="008E6A45"/>
    <w:rsid w:val="008E6DDF"/>
    <w:rsid w:val="008F0102"/>
    <w:rsid w:val="008F08E1"/>
    <w:rsid w:val="008F1A65"/>
    <w:rsid w:val="008F3267"/>
    <w:rsid w:val="008F49BA"/>
    <w:rsid w:val="008F6E59"/>
    <w:rsid w:val="008F751C"/>
    <w:rsid w:val="00900289"/>
    <w:rsid w:val="00901964"/>
    <w:rsid w:val="00902C1B"/>
    <w:rsid w:val="0090331F"/>
    <w:rsid w:val="0090363A"/>
    <w:rsid w:val="009036DD"/>
    <w:rsid w:val="00906648"/>
    <w:rsid w:val="009067F4"/>
    <w:rsid w:val="00906E4F"/>
    <w:rsid w:val="009077D4"/>
    <w:rsid w:val="009079A0"/>
    <w:rsid w:val="00910CDF"/>
    <w:rsid w:val="0091233C"/>
    <w:rsid w:val="00912A40"/>
    <w:rsid w:val="00912E6B"/>
    <w:rsid w:val="00913574"/>
    <w:rsid w:val="00913CE9"/>
    <w:rsid w:val="00922384"/>
    <w:rsid w:val="00922BB3"/>
    <w:rsid w:val="00923BCA"/>
    <w:rsid w:val="00924765"/>
    <w:rsid w:val="009247B3"/>
    <w:rsid w:val="00924829"/>
    <w:rsid w:val="00925380"/>
    <w:rsid w:val="00926A9B"/>
    <w:rsid w:val="009279F7"/>
    <w:rsid w:val="009319C0"/>
    <w:rsid w:val="009345BE"/>
    <w:rsid w:val="00936BB6"/>
    <w:rsid w:val="009404BD"/>
    <w:rsid w:val="00941397"/>
    <w:rsid w:val="00944710"/>
    <w:rsid w:val="009447D5"/>
    <w:rsid w:val="009459D1"/>
    <w:rsid w:val="00945AF9"/>
    <w:rsid w:val="00945B02"/>
    <w:rsid w:val="00945C02"/>
    <w:rsid w:val="00945D07"/>
    <w:rsid w:val="00946C24"/>
    <w:rsid w:val="0095176C"/>
    <w:rsid w:val="009545E5"/>
    <w:rsid w:val="00954FAA"/>
    <w:rsid w:val="0095676F"/>
    <w:rsid w:val="00957894"/>
    <w:rsid w:val="00960B96"/>
    <w:rsid w:val="009614CE"/>
    <w:rsid w:val="009622EE"/>
    <w:rsid w:val="00962FC2"/>
    <w:rsid w:val="00963225"/>
    <w:rsid w:val="009636A0"/>
    <w:rsid w:val="009647D8"/>
    <w:rsid w:val="009677BD"/>
    <w:rsid w:val="009703BC"/>
    <w:rsid w:val="00970AE8"/>
    <w:rsid w:val="00970D35"/>
    <w:rsid w:val="00972ACB"/>
    <w:rsid w:val="009730C2"/>
    <w:rsid w:val="00973D82"/>
    <w:rsid w:val="009745E1"/>
    <w:rsid w:val="009748D5"/>
    <w:rsid w:val="00974B42"/>
    <w:rsid w:val="0097569E"/>
    <w:rsid w:val="00975C05"/>
    <w:rsid w:val="00975C0F"/>
    <w:rsid w:val="00976EC0"/>
    <w:rsid w:val="009771E4"/>
    <w:rsid w:val="0097756F"/>
    <w:rsid w:val="00980447"/>
    <w:rsid w:val="009809E8"/>
    <w:rsid w:val="00980CC1"/>
    <w:rsid w:val="009818E8"/>
    <w:rsid w:val="00981C53"/>
    <w:rsid w:val="00982D35"/>
    <w:rsid w:val="009834D7"/>
    <w:rsid w:val="00984CE4"/>
    <w:rsid w:val="009853C9"/>
    <w:rsid w:val="00987F6C"/>
    <w:rsid w:val="00990DE9"/>
    <w:rsid w:val="009910FB"/>
    <w:rsid w:val="00991F5F"/>
    <w:rsid w:val="00992465"/>
    <w:rsid w:val="00992476"/>
    <w:rsid w:val="00993B72"/>
    <w:rsid w:val="00993BC3"/>
    <w:rsid w:val="00993D9E"/>
    <w:rsid w:val="00993E48"/>
    <w:rsid w:val="009942E6"/>
    <w:rsid w:val="00994CA6"/>
    <w:rsid w:val="00995651"/>
    <w:rsid w:val="009963E9"/>
    <w:rsid w:val="009972B7"/>
    <w:rsid w:val="00997306"/>
    <w:rsid w:val="00997CF0"/>
    <w:rsid w:val="009A0260"/>
    <w:rsid w:val="009A0467"/>
    <w:rsid w:val="009A0DB4"/>
    <w:rsid w:val="009A27B2"/>
    <w:rsid w:val="009A2E51"/>
    <w:rsid w:val="009A34B6"/>
    <w:rsid w:val="009A379C"/>
    <w:rsid w:val="009A4635"/>
    <w:rsid w:val="009A464F"/>
    <w:rsid w:val="009A6924"/>
    <w:rsid w:val="009A7081"/>
    <w:rsid w:val="009A70DB"/>
    <w:rsid w:val="009B0ADD"/>
    <w:rsid w:val="009B0EB7"/>
    <w:rsid w:val="009B1542"/>
    <w:rsid w:val="009B2D0B"/>
    <w:rsid w:val="009B30D3"/>
    <w:rsid w:val="009B36AD"/>
    <w:rsid w:val="009B3DAD"/>
    <w:rsid w:val="009B4CED"/>
    <w:rsid w:val="009B5DE0"/>
    <w:rsid w:val="009B71DC"/>
    <w:rsid w:val="009B786A"/>
    <w:rsid w:val="009B7AA1"/>
    <w:rsid w:val="009C1D9F"/>
    <w:rsid w:val="009C1FB8"/>
    <w:rsid w:val="009C2FC5"/>
    <w:rsid w:val="009C2FE9"/>
    <w:rsid w:val="009C335B"/>
    <w:rsid w:val="009C36DF"/>
    <w:rsid w:val="009C47D4"/>
    <w:rsid w:val="009C6062"/>
    <w:rsid w:val="009C62B0"/>
    <w:rsid w:val="009C775E"/>
    <w:rsid w:val="009C7904"/>
    <w:rsid w:val="009D1F24"/>
    <w:rsid w:val="009D3F36"/>
    <w:rsid w:val="009D673A"/>
    <w:rsid w:val="009D73E3"/>
    <w:rsid w:val="009E141E"/>
    <w:rsid w:val="009E3DAD"/>
    <w:rsid w:val="009E476D"/>
    <w:rsid w:val="009E4A05"/>
    <w:rsid w:val="009E5B9F"/>
    <w:rsid w:val="009E70ED"/>
    <w:rsid w:val="009E7518"/>
    <w:rsid w:val="009F0CF5"/>
    <w:rsid w:val="009F0DE4"/>
    <w:rsid w:val="009F114C"/>
    <w:rsid w:val="009F1890"/>
    <w:rsid w:val="009F1970"/>
    <w:rsid w:val="009F2353"/>
    <w:rsid w:val="009F2B89"/>
    <w:rsid w:val="009F3301"/>
    <w:rsid w:val="009F34F7"/>
    <w:rsid w:val="009F3E12"/>
    <w:rsid w:val="009F3F8B"/>
    <w:rsid w:val="009F5D1C"/>
    <w:rsid w:val="009F7A59"/>
    <w:rsid w:val="00A00367"/>
    <w:rsid w:val="00A01A92"/>
    <w:rsid w:val="00A01DB4"/>
    <w:rsid w:val="00A02267"/>
    <w:rsid w:val="00A03AFD"/>
    <w:rsid w:val="00A055A2"/>
    <w:rsid w:val="00A05740"/>
    <w:rsid w:val="00A072DF"/>
    <w:rsid w:val="00A07F16"/>
    <w:rsid w:val="00A1120D"/>
    <w:rsid w:val="00A112EB"/>
    <w:rsid w:val="00A122CE"/>
    <w:rsid w:val="00A13179"/>
    <w:rsid w:val="00A13F94"/>
    <w:rsid w:val="00A14636"/>
    <w:rsid w:val="00A16CCD"/>
    <w:rsid w:val="00A20074"/>
    <w:rsid w:val="00A20B15"/>
    <w:rsid w:val="00A21507"/>
    <w:rsid w:val="00A227B7"/>
    <w:rsid w:val="00A22A52"/>
    <w:rsid w:val="00A24799"/>
    <w:rsid w:val="00A24F44"/>
    <w:rsid w:val="00A26BCB"/>
    <w:rsid w:val="00A301D5"/>
    <w:rsid w:val="00A30D99"/>
    <w:rsid w:val="00A325AA"/>
    <w:rsid w:val="00A3278B"/>
    <w:rsid w:val="00A32928"/>
    <w:rsid w:val="00A33A80"/>
    <w:rsid w:val="00A3414A"/>
    <w:rsid w:val="00A3460A"/>
    <w:rsid w:val="00A34B2C"/>
    <w:rsid w:val="00A356BC"/>
    <w:rsid w:val="00A35EFC"/>
    <w:rsid w:val="00A36A55"/>
    <w:rsid w:val="00A36C07"/>
    <w:rsid w:val="00A36CD1"/>
    <w:rsid w:val="00A3701E"/>
    <w:rsid w:val="00A37041"/>
    <w:rsid w:val="00A37799"/>
    <w:rsid w:val="00A378D4"/>
    <w:rsid w:val="00A405BF"/>
    <w:rsid w:val="00A40780"/>
    <w:rsid w:val="00A41843"/>
    <w:rsid w:val="00A41B00"/>
    <w:rsid w:val="00A4248C"/>
    <w:rsid w:val="00A4299A"/>
    <w:rsid w:val="00A4360A"/>
    <w:rsid w:val="00A4483E"/>
    <w:rsid w:val="00A4643F"/>
    <w:rsid w:val="00A464DB"/>
    <w:rsid w:val="00A47FF1"/>
    <w:rsid w:val="00A50D7C"/>
    <w:rsid w:val="00A50EB8"/>
    <w:rsid w:val="00A51135"/>
    <w:rsid w:val="00A5171D"/>
    <w:rsid w:val="00A51A05"/>
    <w:rsid w:val="00A53947"/>
    <w:rsid w:val="00A543EE"/>
    <w:rsid w:val="00A54459"/>
    <w:rsid w:val="00A54FA0"/>
    <w:rsid w:val="00A61713"/>
    <w:rsid w:val="00A621D2"/>
    <w:rsid w:val="00A62A77"/>
    <w:rsid w:val="00A6381E"/>
    <w:rsid w:val="00A63E6F"/>
    <w:rsid w:val="00A647B9"/>
    <w:rsid w:val="00A64F31"/>
    <w:rsid w:val="00A65051"/>
    <w:rsid w:val="00A65705"/>
    <w:rsid w:val="00A717D4"/>
    <w:rsid w:val="00A720C6"/>
    <w:rsid w:val="00A7291F"/>
    <w:rsid w:val="00A73316"/>
    <w:rsid w:val="00A73C92"/>
    <w:rsid w:val="00A73E17"/>
    <w:rsid w:val="00A74CAE"/>
    <w:rsid w:val="00A77408"/>
    <w:rsid w:val="00A77672"/>
    <w:rsid w:val="00A80E98"/>
    <w:rsid w:val="00A814E2"/>
    <w:rsid w:val="00A8175E"/>
    <w:rsid w:val="00A8202F"/>
    <w:rsid w:val="00A822CF"/>
    <w:rsid w:val="00A825FE"/>
    <w:rsid w:val="00A82BE5"/>
    <w:rsid w:val="00A834D3"/>
    <w:rsid w:val="00A846C2"/>
    <w:rsid w:val="00A8597C"/>
    <w:rsid w:val="00A86DFB"/>
    <w:rsid w:val="00A87780"/>
    <w:rsid w:val="00A878A7"/>
    <w:rsid w:val="00A87BBB"/>
    <w:rsid w:val="00A90613"/>
    <w:rsid w:val="00A91214"/>
    <w:rsid w:val="00A917EE"/>
    <w:rsid w:val="00A923BC"/>
    <w:rsid w:val="00A93382"/>
    <w:rsid w:val="00A93CF1"/>
    <w:rsid w:val="00A93F91"/>
    <w:rsid w:val="00A949AA"/>
    <w:rsid w:val="00A95029"/>
    <w:rsid w:val="00A95DBC"/>
    <w:rsid w:val="00A95E36"/>
    <w:rsid w:val="00A96614"/>
    <w:rsid w:val="00A96767"/>
    <w:rsid w:val="00AA052A"/>
    <w:rsid w:val="00AA19AF"/>
    <w:rsid w:val="00AA1D2A"/>
    <w:rsid w:val="00AA23FB"/>
    <w:rsid w:val="00AA301B"/>
    <w:rsid w:val="00AA3556"/>
    <w:rsid w:val="00AA42A0"/>
    <w:rsid w:val="00AA58F9"/>
    <w:rsid w:val="00AA62B1"/>
    <w:rsid w:val="00AA7013"/>
    <w:rsid w:val="00AB209B"/>
    <w:rsid w:val="00AB6CA2"/>
    <w:rsid w:val="00AC0C88"/>
    <w:rsid w:val="00AC203D"/>
    <w:rsid w:val="00AC2AFA"/>
    <w:rsid w:val="00AC3DE9"/>
    <w:rsid w:val="00AC4E44"/>
    <w:rsid w:val="00AC6D72"/>
    <w:rsid w:val="00AC739D"/>
    <w:rsid w:val="00AC74F7"/>
    <w:rsid w:val="00AC7B05"/>
    <w:rsid w:val="00AD0685"/>
    <w:rsid w:val="00AD14EA"/>
    <w:rsid w:val="00AD3DD3"/>
    <w:rsid w:val="00AD41D6"/>
    <w:rsid w:val="00AD481E"/>
    <w:rsid w:val="00AD4E20"/>
    <w:rsid w:val="00AD4FEA"/>
    <w:rsid w:val="00AD5635"/>
    <w:rsid w:val="00AD5A03"/>
    <w:rsid w:val="00AD5C5A"/>
    <w:rsid w:val="00AD6F40"/>
    <w:rsid w:val="00AD6F5D"/>
    <w:rsid w:val="00AD748F"/>
    <w:rsid w:val="00AE02FC"/>
    <w:rsid w:val="00AE1590"/>
    <w:rsid w:val="00AE1C8C"/>
    <w:rsid w:val="00AE2856"/>
    <w:rsid w:val="00AE2EE1"/>
    <w:rsid w:val="00AE32F7"/>
    <w:rsid w:val="00AE3EA7"/>
    <w:rsid w:val="00AE6D19"/>
    <w:rsid w:val="00AE729F"/>
    <w:rsid w:val="00AE7AAC"/>
    <w:rsid w:val="00AE7EF3"/>
    <w:rsid w:val="00AF0888"/>
    <w:rsid w:val="00AF1401"/>
    <w:rsid w:val="00AF2058"/>
    <w:rsid w:val="00AF2236"/>
    <w:rsid w:val="00AF2E4C"/>
    <w:rsid w:val="00AF3F90"/>
    <w:rsid w:val="00AF43D6"/>
    <w:rsid w:val="00AF5750"/>
    <w:rsid w:val="00AF699E"/>
    <w:rsid w:val="00AF79C6"/>
    <w:rsid w:val="00B0061D"/>
    <w:rsid w:val="00B00CDD"/>
    <w:rsid w:val="00B02ADB"/>
    <w:rsid w:val="00B0339C"/>
    <w:rsid w:val="00B0478A"/>
    <w:rsid w:val="00B0493C"/>
    <w:rsid w:val="00B07947"/>
    <w:rsid w:val="00B07E2A"/>
    <w:rsid w:val="00B10522"/>
    <w:rsid w:val="00B109F7"/>
    <w:rsid w:val="00B10A5E"/>
    <w:rsid w:val="00B10A93"/>
    <w:rsid w:val="00B10F8C"/>
    <w:rsid w:val="00B11088"/>
    <w:rsid w:val="00B114B2"/>
    <w:rsid w:val="00B11D85"/>
    <w:rsid w:val="00B11E9B"/>
    <w:rsid w:val="00B11F61"/>
    <w:rsid w:val="00B12820"/>
    <w:rsid w:val="00B13497"/>
    <w:rsid w:val="00B14E66"/>
    <w:rsid w:val="00B151A0"/>
    <w:rsid w:val="00B16CB0"/>
    <w:rsid w:val="00B17C4A"/>
    <w:rsid w:val="00B17D03"/>
    <w:rsid w:val="00B200B6"/>
    <w:rsid w:val="00B206F1"/>
    <w:rsid w:val="00B20A5D"/>
    <w:rsid w:val="00B215F8"/>
    <w:rsid w:val="00B21E5C"/>
    <w:rsid w:val="00B22141"/>
    <w:rsid w:val="00B22B5E"/>
    <w:rsid w:val="00B243CB"/>
    <w:rsid w:val="00B25255"/>
    <w:rsid w:val="00B2604C"/>
    <w:rsid w:val="00B26F73"/>
    <w:rsid w:val="00B301BA"/>
    <w:rsid w:val="00B33C80"/>
    <w:rsid w:val="00B34316"/>
    <w:rsid w:val="00B34F45"/>
    <w:rsid w:val="00B35532"/>
    <w:rsid w:val="00B36809"/>
    <w:rsid w:val="00B3759A"/>
    <w:rsid w:val="00B378A5"/>
    <w:rsid w:val="00B404EC"/>
    <w:rsid w:val="00B412B8"/>
    <w:rsid w:val="00B422D9"/>
    <w:rsid w:val="00B42D11"/>
    <w:rsid w:val="00B437E2"/>
    <w:rsid w:val="00B45390"/>
    <w:rsid w:val="00B460EB"/>
    <w:rsid w:val="00B46329"/>
    <w:rsid w:val="00B47423"/>
    <w:rsid w:val="00B47A5C"/>
    <w:rsid w:val="00B51DFE"/>
    <w:rsid w:val="00B54558"/>
    <w:rsid w:val="00B55293"/>
    <w:rsid w:val="00B60502"/>
    <w:rsid w:val="00B60754"/>
    <w:rsid w:val="00B613FC"/>
    <w:rsid w:val="00B62CDF"/>
    <w:rsid w:val="00B65272"/>
    <w:rsid w:val="00B65A7A"/>
    <w:rsid w:val="00B660A0"/>
    <w:rsid w:val="00B660FE"/>
    <w:rsid w:val="00B6785B"/>
    <w:rsid w:val="00B701D6"/>
    <w:rsid w:val="00B7221E"/>
    <w:rsid w:val="00B72645"/>
    <w:rsid w:val="00B726F6"/>
    <w:rsid w:val="00B72705"/>
    <w:rsid w:val="00B72978"/>
    <w:rsid w:val="00B734E9"/>
    <w:rsid w:val="00B74C06"/>
    <w:rsid w:val="00B77FD4"/>
    <w:rsid w:val="00B81B74"/>
    <w:rsid w:val="00B8268C"/>
    <w:rsid w:val="00B8293E"/>
    <w:rsid w:val="00B8381F"/>
    <w:rsid w:val="00B83946"/>
    <w:rsid w:val="00B841D3"/>
    <w:rsid w:val="00B843D3"/>
    <w:rsid w:val="00B84734"/>
    <w:rsid w:val="00B86A91"/>
    <w:rsid w:val="00B87F5F"/>
    <w:rsid w:val="00B9190D"/>
    <w:rsid w:val="00B92472"/>
    <w:rsid w:val="00B92801"/>
    <w:rsid w:val="00B92CD7"/>
    <w:rsid w:val="00B95899"/>
    <w:rsid w:val="00B95DE2"/>
    <w:rsid w:val="00B9601B"/>
    <w:rsid w:val="00B96287"/>
    <w:rsid w:val="00B97022"/>
    <w:rsid w:val="00B973EF"/>
    <w:rsid w:val="00BA02B9"/>
    <w:rsid w:val="00BA0594"/>
    <w:rsid w:val="00BA1DA3"/>
    <w:rsid w:val="00BB0510"/>
    <w:rsid w:val="00BB08B9"/>
    <w:rsid w:val="00BB0EF2"/>
    <w:rsid w:val="00BB1497"/>
    <w:rsid w:val="00BB18CD"/>
    <w:rsid w:val="00BB23E1"/>
    <w:rsid w:val="00BB385E"/>
    <w:rsid w:val="00BB57AD"/>
    <w:rsid w:val="00BB66BD"/>
    <w:rsid w:val="00BC19AF"/>
    <w:rsid w:val="00BC2EC1"/>
    <w:rsid w:val="00BC4199"/>
    <w:rsid w:val="00BC428C"/>
    <w:rsid w:val="00BC456E"/>
    <w:rsid w:val="00BC576C"/>
    <w:rsid w:val="00BC58FC"/>
    <w:rsid w:val="00BC6DAC"/>
    <w:rsid w:val="00BD01B6"/>
    <w:rsid w:val="00BD0257"/>
    <w:rsid w:val="00BD08EC"/>
    <w:rsid w:val="00BD213C"/>
    <w:rsid w:val="00BD26F5"/>
    <w:rsid w:val="00BD29D1"/>
    <w:rsid w:val="00BD50DB"/>
    <w:rsid w:val="00BD7C13"/>
    <w:rsid w:val="00BE12BE"/>
    <w:rsid w:val="00BE1AE6"/>
    <w:rsid w:val="00BE1E33"/>
    <w:rsid w:val="00BE2436"/>
    <w:rsid w:val="00BE2E6E"/>
    <w:rsid w:val="00BE343C"/>
    <w:rsid w:val="00BE51C7"/>
    <w:rsid w:val="00BE56A1"/>
    <w:rsid w:val="00BE589F"/>
    <w:rsid w:val="00BE5BB2"/>
    <w:rsid w:val="00BE5E6A"/>
    <w:rsid w:val="00BE61C0"/>
    <w:rsid w:val="00BE740F"/>
    <w:rsid w:val="00BF0D8B"/>
    <w:rsid w:val="00BF11D7"/>
    <w:rsid w:val="00BF13B5"/>
    <w:rsid w:val="00BF1CBE"/>
    <w:rsid w:val="00BF2ECB"/>
    <w:rsid w:val="00BF3115"/>
    <w:rsid w:val="00BF3CD3"/>
    <w:rsid w:val="00BF4239"/>
    <w:rsid w:val="00BF4C79"/>
    <w:rsid w:val="00BF4EA7"/>
    <w:rsid w:val="00BF51E4"/>
    <w:rsid w:val="00BF797B"/>
    <w:rsid w:val="00C00799"/>
    <w:rsid w:val="00C012E1"/>
    <w:rsid w:val="00C0361A"/>
    <w:rsid w:val="00C03C52"/>
    <w:rsid w:val="00C057BD"/>
    <w:rsid w:val="00C05A7C"/>
    <w:rsid w:val="00C06B36"/>
    <w:rsid w:val="00C077AE"/>
    <w:rsid w:val="00C0791A"/>
    <w:rsid w:val="00C106D1"/>
    <w:rsid w:val="00C12AC5"/>
    <w:rsid w:val="00C12DE9"/>
    <w:rsid w:val="00C13466"/>
    <w:rsid w:val="00C155F5"/>
    <w:rsid w:val="00C1586D"/>
    <w:rsid w:val="00C15F91"/>
    <w:rsid w:val="00C16C45"/>
    <w:rsid w:val="00C17B38"/>
    <w:rsid w:val="00C20B17"/>
    <w:rsid w:val="00C2184C"/>
    <w:rsid w:val="00C22431"/>
    <w:rsid w:val="00C228B6"/>
    <w:rsid w:val="00C229E1"/>
    <w:rsid w:val="00C22F1D"/>
    <w:rsid w:val="00C23694"/>
    <w:rsid w:val="00C23E28"/>
    <w:rsid w:val="00C24181"/>
    <w:rsid w:val="00C2440A"/>
    <w:rsid w:val="00C26711"/>
    <w:rsid w:val="00C301C4"/>
    <w:rsid w:val="00C301FE"/>
    <w:rsid w:val="00C3064B"/>
    <w:rsid w:val="00C30999"/>
    <w:rsid w:val="00C31491"/>
    <w:rsid w:val="00C31C44"/>
    <w:rsid w:val="00C33899"/>
    <w:rsid w:val="00C33D34"/>
    <w:rsid w:val="00C34B0E"/>
    <w:rsid w:val="00C371BB"/>
    <w:rsid w:val="00C37A68"/>
    <w:rsid w:val="00C37ABA"/>
    <w:rsid w:val="00C40208"/>
    <w:rsid w:val="00C40F4E"/>
    <w:rsid w:val="00C41FBC"/>
    <w:rsid w:val="00C43452"/>
    <w:rsid w:val="00C43CE1"/>
    <w:rsid w:val="00C43D2B"/>
    <w:rsid w:val="00C43F9A"/>
    <w:rsid w:val="00C44D3B"/>
    <w:rsid w:val="00C47544"/>
    <w:rsid w:val="00C51283"/>
    <w:rsid w:val="00C51895"/>
    <w:rsid w:val="00C5295F"/>
    <w:rsid w:val="00C52B53"/>
    <w:rsid w:val="00C536F7"/>
    <w:rsid w:val="00C5383E"/>
    <w:rsid w:val="00C5384C"/>
    <w:rsid w:val="00C55581"/>
    <w:rsid w:val="00C55AB9"/>
    <w:rsid w:val="00C563A8"/>
    <w:rsid w:val="00C56B19"/>
    <w:rsid w:val="00C575E7"/>
    <w:rsid w:val="00C5772A"/>
    <w:rsid w:val="00C602D5"/>
    <w:rsid w:val="00C60C58"/>
    <w:rsid w:val="00C61A34"/>
    <w:rsid w:val="00C61BB2"/>
    <w:rsid w:val="00C62A6F"/>
    <w:rsid w:val="00C639B6"/>
    <w:rsid w:val="00C648F5"/>
    <w:rsid w:val="00C64DA3"/>
    <w:rsid w:val="00C64DD9"/>
    <w:rsid w:val="00C657DD"/>
    <w:rsid w:val="00C6669B"/>
    <w:rsid w:val="00C66A5E"/>
    <w:rsid w:val="00C66C6E"/>
    <w:rsid w:val="00C707FF"/>
    <w:rsid w:val="00C72627"/>
    <w:rsid w:val="00C7382A"/>
    <w:rsid w:val="00C73DA4"/>
    <w:rsid w:val="00C7496C"/>
    <w:rsid w:val="00C76A25"/>
    <w:rsid w:val="00C80E10"/>
    <w:rsid w:val="00C814B4"/>
    <w:rsid w:val="00C821D1"/>
    <w:rsid w:val="00C82E16"/>
    <w:rsid w:val="00C848C7"/>
    <w:rsid w:val="00C850A6"/>
    <w:rsid w:val="00C8526D"/>
    <w:rsid w:val="00C856F4"/>
    <w:rsid w:val="00C85EE9"/>
    <w:rsid w:val="00C87D16"/>
    <w:rsid w:val="00C91604"/>
    <w:rsid w:val="00C91C10"/>
    <w:rsid w:val="00C92660"/>
    <w:rsid w:val="00C93733"/>
    <w:rsid w:val="00C941A9"/>
    <w:rsid w:val="00C941EA"/>
    <w:rsid w:val="00C9476E"/>
    <w:rsid w:val="00C94A9F"/>
    <w:rsid w:val="00C9718E"/>
    <w:rsid w:val="00C9720E"/>
    <w:rsid w:val="00C974EE"/>
    <w:rsid w:val="00C975B1"/>
    <w:rsid w:val="00C97E40"/>
    <w:rsid w:val="00CA0341"/>
    <w:rsid w:val="00CA0715"/>
    <w:rsid w:val="00CA13C7"/>
    <w:rsid w:val="00CA236E"/>
    <w:rsid w:val="00CA2D80"/>
    <w:rsid w:val="00CA2E7C"/>
    <w:rsid w:val="00CA391A"/>
    <w:rsid w:val="00CA4A56"/>
    <w:rsid w:val="00CA4AE2"/>
    <w:rsid w:val="00CA4B90"/>
    <w:rsid w:val="00CA5BCF"/>
    <w:rsid w:val="00CA5C31"/>
    <w:rsid w:val="00CA660B"/>
    <w:rsid w:val="00CA6C45"/>
    <w:rsid w:val="00CB00E0"/>
    <w:rsid w:val="00CB0B5E"/>
    <w:rsid w:val="00CB0F80"/>
    <w:rsid w:val="00CB142C"/>
    <w:rsid w:val="00CB1585"/>
    <w:rsid w:val="00CB19BB"/>
    <w:rsid w:val="00CB23BD"/>
    <w:rsid w:val="00CB254D"/>
    <w:rsid w:val="00CB2C4F"/>
    <w:rsid w:val="00CB3EFB"/>
    <w:rsid w:val="00CB47FB"/>
    <w:rsid w:val="00CB5058"/>
    <w:rsid w:val="00CB521B"/>
    <w:rsid w:val="00CC04D6"/>
    <w:rsid w:val="00CC06D4"/>
    <w:rsid w:val="00CC077E"/>
    <w:rsid w:val="00CC1585"/>
    <w:rsid w:val="00CC19C8"/>
    <w:rsid w:val="00CC283D"/>
    <w:rsid w:val="00CC41AA"/>
    <w:rsid w:val="00CC4CFD"/>
    <w:rsid w:val="00CC4F27"/>
    <w:rsid w:val="00CC56C2"/>
    <w:rsid w:val="00CC6CDE"/>
    <w:rsid w:val="00CC76E0"/>
    <w:rsid w:val="00CD0716"/>
    <w:rsid w:val="00CD177E"/>
    <w:rsid w:val="00CD1DF1"/>
    <w:rsid w:val="00CD1EB7"/>
    <w:rsid w:val="00CD324E"/>
    <w:rsid w:val="00CD3676"/>
    <w:rsid w:val="00CD381B"/>
    <w:rsid w:val="00CD3945"/>
    <w:rsid w:val="00CD4149"/>
    <w:rsid w:val="00CD41DD"/>
    <w:rsid w:val="00CD4390"/>
    <w:rsid w:val="00CD67BE"/>
    <w:rsid w:val="00CD7A95"/>
    <w:rsid w:val="00CD7F48"/>
    <w:rsid w:val="00CE1949"/>
    <w:rsid w:val="00CE3DFC"/>
    <w:rsid w:val="00CE55A6"/>
    <w:rsid w:val="00CE5FE4"/>
    <w:rsid w:val="00CE6020"/>
    <w:rsid w:val="00CE60BE"/>
    <w:rsid w:val="00CE7D71"/>
    <w:rsid w:val="00CF259F"/>
    <w:rsid w:val="00CF2F6E"/>
    <w:rsid w:val="00CF383B"/>
    <w:rsid w:val="00CF38D2"/>
    <w:rsid w:val="00CF4A7B"/>
    <w:rsid w:val="00CF5CA5"/>
    <w:rsid w:val="00D00D30"/>
    <w:rsid w:val="00D00E95"/>
    <w:rsid w:val="00D01174"/>
    <w:rsid w:val="00D018A0"/>
    <w:rsid w:val="00D0198E"/>
    <w:rsid w:val="00D01FD0"/>
    <w:rsid w:val="00D02514"/>
    <w:rsid w:val="00D030ED"/>
    <w:rsid w:val="00D0342D"/>
    <w:rsid w:val="00D0567B"/>
    <w:rsid w:val="00D057B5"/>
    <w:rsid w:val="00D05BD1"/>
    <w:rsid w:val="00D069D7"/>
    <w:rsid w:val="00D07847"/>
    <w:rsid w:val="00D12231"/>
    <w:rsid w:val="00D14BEE"/>
    <w:rsid w:val="00D1571E"/>
    <w:rsid w:val="00D166E7"/>
    <w:rsid w:val="00D170C9"/>
    <w:rsid w:val="00D20706"/>
    <w:rsid w:val="00D21313"/>
    <w:rsid w:val="00D21AA8"/>
    <w:rsid w:val="00D21C1D"/>
    <w:rsid w:val="00D242BF"/>
    <w:rsid w:val="00D24364"/>
    <w:rsid w:val="00D247F4"/>
    <w:rsid w:val="00D24F57"/>
    <w:rsid w:val="00D25247"/>
    <w:rsid w:val="00D25A28"/>
    <w:rsid w:val="00D25E0E"/>
    <w:rsid w:val="00D31555"/>
    <w:rsid w:val="00D31E48"/>
    <w:rsid w:val="00D32034"/>
    <w:rsid w:val="00D323AA"/>
    <w:rsid w:val="00D34B5C"/>
    <w:rsid w:val="00D3523A"/>
    <w:rsid w:val="00D355C0"/>
    <w:rsid w:val="00D36FA5"/>
    <w:rsid w:val="00D3737F"/>
    <w:rsid w:val="00D378A9"/>
    <w:rsid w:val="00D40B2E"/>
    <w:rsid w:val="00D42287"/>
    <w:rsid w:val="00D431A5"/>
    <w:rsid w:val="00D44D04"/>
    <w:rsid w:val="00D45021"/>
    <w:rsid w:val="00D4515C"/>
    <w:rsid w:val="00D455CD"/>
    <w:rsid w:val="00D4566A"/>
    <w:rsid w:val="00D470E3"/>
    <w:rsid w:val="00D502C8"/>
    <w:rsid w:val="00D50503"/>
    <w:rsid w:val="00D5226B"/>
    <w:rsid w:val="00D548C9"/>
    <w:rsid w:val="00D55565"/>
    <w:rsid w:val="00D5565A"/>
    <w:rsid w:val="00D570FC"/>
    <w:rsid w:val="00D61B8F"/>
    <w:rsid w:val="00D6373C"/>
    <w:rsid w:val="00D638DA"/>
    <w:rsid w:val="00D65308"/>
    <w:rsid w:val="00D653F5"/>
    <w:rsid w:val="00D671F8"/>
    <w:rsid w:val="00D72843"/>
    <w:rsid w:val="00D74044"/>
    <w:rsid w:val="00D74A03"/>
    <w:rsid w:val="00D76A18"/>
    <w:rsid w:val="00D777B5"/>
    <w:rsid w:val="00D8017C"/>
    <w:rsid w:val="00D813F7"/>
    <w:rsid w:val="00D82F5F"/>
    <w:rsid w:val="00D82F92"/>
    <w:rsid w:val="00D83724"/>
    <w:rsid w:val="00D84152"/>
    <w:rsid w:val="00D849C8"/>
    <w:rsid w:val="00D84C7B"/>
    <w:rsid w:val="00D84EBF"/>
    <w:rsid w:val="00D84EE4"/>
    <w:rsid w:val="00D85C47"/>
    <w:rsid w:val="00D85EC1"/>
    <w:rsid w:val="00D86574"/>
    <w:rsid w:val="00D86667"/>
    <w:rsid w:val="00D86DAF"/>
    <w:rsid w:val="00D87177"/>
    <w:rsid w:val="00D87C43"/>
    <w:rsid w:val="00D91B51"/>
    <w:rsid w:val="00D92570"/>
    <w:rsid w:val="00D92698"/>
    <w:rsid w:val="00D92AC4"/>
    <w:rsid w:val="00D93138"/>
    <w:rsid w:val="00D94097"/>
    <w:rsid w:val="00D9413E"/>
    <w:rsid w:val="00D9518D"/>
    <w:rsid w:val="00D953AA"/>
    <w:rsid w:val="00D96E30"/>
    <w:rsid w:val="00DA020C"/>
    <w:rsid w:val="00DA29D7"/>
    <w:rsid w:val="00DA2BDF"/>
    <w:rsid w:val="00DA2D86"/>
    <w:rsid w:val="00DA30D5"/>
    <w:rsid w:val="00DA5234"/>
    <w:rsid w:val="00DA5E3C"/>
    <w:rsid w:val="00DA629E"/>
    <w:rsid w:val="00DA6D36"/>
    <w:rsid w:val="00DB004D"/>
    <w:rsid w:val="00DB0D9F"/>
    <w:rsid w:val="00DB130C"/>
    <w:rsid w:val="00DB2320"/>
    <w:rsid w:val="00DB2A19"/>
    <w:rsid w:val="00DB2A97"/>
    <w:rsid w:val="00DB31DE"/>
    <w:rsid w:val="00DB34FE"/>
    <w:rsid w:val="00DB4670"/>
    <w:rsid w:val="00DB4AC4"/>
    <w:rsid w:val="00DB4F6E"/>
    <w:rsid w:val="00DB5F80"/>
    <w:rsid w:val="00DB6166"/>
    <w:rsid w:val="00DB6263"/>
    <w:rsid w:val="00DB6837"/>
    <w:rsid w:val="00DB69DD"/>
    <w:rsid w:val="00DC148E"/>
    <w:rsid w:val="00DC1FD9"/>
    <w:rsid w:val="00DC4F48"/>
    <w:rsid w:val="00DC50AD"/>
    <w:rsid w:val="00DC524D"/>
    <w:rsid w:val="00DC5F46"/>
    <w:rsid w:val="00DC61AA"/>
    <w:rsid w:val="00DC78C3"/>
    <w:rsid w:val="00DC7953"/>
    <w:rsid w:val="00DC7A39"/>
    <w:rsid w:val="00DC7FB0"/>
    <w:rsid w:val="00DD0AB6"/>
    <w:rsid w:val="00DD2402"/>
    <w:rsid w:val="00DD253F"/>
    <w:rsid w:val="00DD2F47"/>
    <w:rsid w:val="00DD35F7"/>
    <w:rsid w:val="00DD3C86"/>
    <w:rsid w:val="00DD404A"/>
    <w:rsid w:val="00DD555F"/>
    <w:rsid w:val="00DD56AD"/>
    <w:rsid w:val="00DD578A"/>
    <w:rsid w:val="00DD60CF"/>
    <w:rsid w:val="00DD6BC7"/>
    <w:rsid w:val="00DD72D6"/>
    <w:rsid w:val="00DE2A5A"/>
    <w:rsid w:val="00DE3579"/>
    <w:rsid w:val="00DE39C1"/>
    <w:rsid w:val="00DE3A88"/>
    <w:rsid w:val="00DE3AEF"/>
    <w:rsid w:val="00DE502E"/>
    <w:rsid w:val="00DE7B10"/>
    <w:rsid w:val="00DF033E"/>
    <w:rsid w:val="00DF0E47"/>
    <w:rsid w:val="00DF1708"/>
    <w:rsid w:val="00DF3422"/>
    <w:rsid w:val="00DF4B1C"/>
    <w:rsid w:val="00DF5DB3"/>
    <w:rsid w:val="00DF648B"/>
    <w:rsid w:val="00DF683A"/>
    <w:rsid w:val="00DF7BBE"/>
    <w:rsid w:val="00E00D8C"/>
    <w:rsid w:val="00E0147E"/>
    <w:rsid w:val="00E0279F"/>
    <w:rsid w:val="00E0290D"/>
    <w:rsid w:val="00E03EB0"/>
    <w:rsid w:val="00E045FC"/>
    <w:rsid w:val="00E050AF"/>
    <w:rsid w:val="00E05919"/>
    <w:rsid w:val="00E06026"/>
    <w:rsid w:val="00E063B4"/>
    <w:rsid w:val="00E06411"/>
    <w:rsid w:val="00E077D0"/>
    <w:rsid w:val="00E07D14"/>
    <w:rsid w:val="00E10253"/>
    <w:rsid w:val="00E1363B"/>
    <w:rsid w:val="00E13F1B"/>
    <w:rsid w:val="00E15725"/>
    <w:rsid w:val="00E15EED"/>
    <w:rsid w:val="00E1645A"/>
    <w:rsid w:val="00E1661F"/>
    <w:rsid w:val="00E1694A"/>
    <w:rsid w:val="00E171B8"/>
    <w:rsid w:val="00E2075A"/>
    <w:rsid w:val="00E2076C"/>
    <w:rsid w:val="00E21035"/>
    <w:rsid w:val="00E21378"/>
    <w:rsid w:val="00E21568"/>
    <w:rsid w:val="00E2167A"/>
    <w:rsid w:val="00E21E68"/>
    <w:rsid w:val="00E241AE"/>
    <w:rsid w:val="00E265CC"/>
    <w:rsid w:val="00E30A1C"/>
    <w:rsid w:val="00E316B8"/>
    <w:rsid w:val="00E31AF8"/>
    <w:rsid w:val="00E3304D"/>
    <w:rsid w:val="00E339D4"/>
    <w:rsid w:val="00E33B19"/>
    <w:rsid w:val="00E3474F"/>
    <w:rsid w:val="00E3498F"/>
    <w:rsid w:val="00E350B6"/>
    <w:rsid w:val="00E351EB"/>
    <w:rsid w:val="00E35FAF"/>
    <w:rsid w:val="00E36109"/>
    <w:rsid w:val="00E37F5C"/>
    <w:rsid w:val="00E40DB5"/>
    <w:rsid w:val="00E41F8B"/>
    <w:rsid w:val="00E43A15"/>
    <w:rsid w:val="00E43AB6"/>
    <w:rsid w:val="00E44C54"/>
    <w:rsid w:val="00E4726F"/>
    <w:rsid w:val="00E47772"/>
    <w:rsid w:val="00E504D3"/>
    <w:rsid w:val="00E52644"/>
    <w:rsid w:val="00E530F5"/>
    <w:rsid w:val="00E544B4"/>
    <w:rsid w:val="00E54CE8"/>
    <w:rsid w:val="00E54D3D"/>
    <w:rsid w:val="00E55354"/>
    <w:rsid w:val="00E55B7E"/>
    <w:rsid w:val="00E55E05"/>
    <w:rsid w:val="00E56778"/>
    <w:rsid w:val="00E602D2"/>
    <w:rsid w:val="00E615C2"/>
    <w:rsid w:val="00E616C3"/>
    <w:rsid w:val="00E63586"/>
    <w:rsid w:val="00E64024"/>
    <w:rsid w:val="00E6423B"/>
    <w:rsid w:val="00E64518"/>
    <w:rsid w:val="00E65444"/>
    <w:rsid w:val="00E65C9E"/>
    <w:rsid w:val="00E66460"/>
    <w:rsid w:val="00E67D90"/>
    <w:rsid w:val="00E71493"/>
    <w:rsid w:val="00E74177"/>
    <w:rsid w:val="00E744FF"/>
    <w:rsid w:val="00E76B6E"/>
    <w:rsid w:val="00E77507"/>
    <w:rsid w:val="00E77D08"/>
    <w:rsid w:val="00E808A8"/>
    <w:rsid w:val="00E80AEE"/>
    <w:rsid w:val="00E80AF6"/>
    <w:rsid w:val="00E811E9"/>
    <w:rsid w:val="00E82509"/>
    <w:rsid w:val="00E83271"/>
    <w:rsid w:val="00E835E0"/>
    <w:rsid w:val="00E84743"/>
    <w:rsid w:val="00E84A63"/>
    <w:rsid w:val="00E85593"/>
    <w:rsid w:val="00E86CEE"/>
    <w:rsid w:val="00E87F81"/>
    <w:rsid w:val="00E91A1C"/>
    <w:rsid w:val="00E91CCA"/>
    <w:rsid w:val="00E91FAE"/>
    <w:rsid w:val="00E922EE"/>
    <w:rsid w:val="00E9402A"/>
    <w:rsid w:val="00E94123"/>
    <w:rsid w:val="00E95BB6"/>
    <w:rsid w:val="00E96460"/>
    <w:rsid w:val="00E96557"/>
    <w:rsid w:val="00EA35A0"/>
    <w:rsid w:val="00EA3FA9"/>
    <w:rsid w:val="00EA721C"/>
    <w:rsid w:val="00EB018C"/>
    <w:rsid w:val="00EB2E2C"/>
    <w:rsid w:val="00EB3A9D"/>
    <w:rsid w:val="00EB507C"/>
    <w:rsid w:val="00EB5353"/>
    <w:rsid w:val="00EB5DFA"/>
    <w:rsid w:val="00EB60DA"/>
    <w:rsid w:val="00EB71FF"/>
    <w:rsid w:val="00EC12E3"/>
    <w:rsid w:val="00EC16D6"/>
    <w:rsid w:val="00EC3468"/>
    <w:rsid w:val="00EC3ACC"/>
    <w:rsid w:val="00EC4087"/>
    <w:rsid w:val="00EC5ECA"/>
    <w:rsid w:val="00EC5FB8"/>
    <w:rsid w:val="00EC617C"/>
    <w:rsid w:val="00EC67A4"/>
    <w:rsid w:val="00EC6975"/>
    <w:rsid w:val="00EC6DF3"/>
    <w:rsid w:val="00EC799F"/>
    <w:rsid w:val="00ED00A4"/>
    <w:rsid w:val="00ED0570"/>
    <w:rsid w:val="00ED1426"/>
    <w:rsid w:val="00ED1C80"/>
    <w:rsid w:val="00ED2E64"/>
    <w:rsid w:val="00ED3740"/>
    <w:rsid w:val="00ED440E"/>
    <w:rsid w:val="00ED4462"/>
    <w:rsid w:val="00ED482E"/>
    <w:rsid w:val="00ED52F8"/>
    <w:rsid w:val="00ED5B23"/>
    <w:rsid w:val="00ED62AC"/>
    <w:rsid w:val="00ED63D5"/>
    <w:rsid w:val="00ED6428"/>
    <w:rsid w:val="00EE0580"/>
    <w:rsid w:val="00EE13F6"/>
    <w:rsid w:val="00EE303E"/>
    <w:rsid w:val="00EE3CB7"/>
    <w:rsid w:val="00EE41AC"/>
    <w:rsid w:val="00EE4D2F"/>
    <w:rsid w:val="00EE6AF2"/>
    <w:rsid w:val="00EF044B"/>
    <w:rsid w:val="00EF1A99"/>
    <w:rsid w:val="00EF1EC3"/>
    <w:rsid w:val="00EF3116"/>
    <w:rsid w:val="00EF3901"/>
    <w:rsid w:val="00EF7528"/>
    <w:rsid w:val="00EF791C"/>
    <w:rsid w:val="00EF7E28"/>
    <w:rsid w:val="00F004F4"/>
    <w:rsid w:val="00F00A0B"/>
    <w:rsid w:val="00F0157E"/>
    <w:rsid w:val="00F04854"/>
    <w:rsid w:val="00F04AB1"/>
    <w:rsid w:val="00F04B31"/>
    <w:rsid w:val="00F05806"/>
    <w:rsid w:val="00F05B0F"/>
    <w:rsid w:val="00F0614F"/>
    <w:rsid w:val="00F076D6"/>
    <w:rsid w:val="00F10C9F"/>
    <w:rsid w:val="00F12879"/>
    <w:rsid w:val="00F12AD8"/>
    <w:rsid w:val="00F12F27"/>
    <w:rsid w:val="00F138E8"/>
    <w:rsid w:val="00F14053"/>
    <w:rsid w:val="00F14059"/>
    <w:rsid w:val="00F145EF"/>
    <w:rsid w:val="00F15106"/>
    <w:rsid w:val="00F158D0"/>
    <w:rsid w:val="00F1625E"/>
    <w:rsid w:val="00F17296"/>
    <w:rsid w:val="00F17AC2"/>
    <w:rsid w:val="00F17E38"/>
    <w:rsid w:val="00F202F9"/>
    <w:rsid w:val="00F203E9"/>
    <w:rsid w:val="00F20E9B"/>
    <w:rsid w:val="00F20F38"/>
    <w:rsid w:val="00F21489"/>
    <w:rsid w:val="00F2359E"/>
    <w:rsid w:val="00F25DFD"/>
    <w:rsid w:val="00F2607C"/>
    <w:rsid w:val="00F264E6"/>
    <w:rsid w:val="00F26D80"/>
    <w:rsid w:val="00F27607"/>
    <w:rsid w:val="00F27C2A"/>
    <w:rsid w:val="00F27CCC"/>
    <w:rsid w:val="00F306DE"/>
    <w:rsid w:val="00F31DE8"/>
    <w:rsid w:val="00F3320C"/>
    <w:rsid w:val="00F3327E"/>
    <w:rsid w:val="00F3436E"/>
    <w:rsid w:val="00F343C8"/>
    <w:rsid w:val="00F34C00"/>
    <w:rsid w:val="00F35852"/>
    <w:rsid w:val="00F35D88"/>
    <w:rsid w:val="00F40F53"/>
    <w:rsid w:val="00F40F9A"/>
    <w:rsid w:val="00F414A6"/>
    <w:rsid w:val="00F41EF3"/>
    <w:rsid w:val="00F44231"/>
    <w:rsid w:val="00F44A40"/>
    <w:rsid w:val="00F44D5B"/>
    <w:rsid w:val="00F45488"/>
    <w:rsid w:val="00F45CCE"/>
    <w:rsid w:val="00F461FA"/>
    <w:rsid w:val="00F46626"/>
    <w:rsid w:val="00F46950"/>
    <w:rsid w:val="00F46D2A"/>
    <w:rsid w:val="00F4776D"/>
    <w:rsid w:val="00F50BA5"/>
    <w:rsid w:val="00F50D68"/>
    <w:rsid w:val="00F52873"/>
    <w:rsid w:val="00F53DA7"/>
    <w:rsid w:val="00F5427C"/>
    <w:rsid w:val="00F550B2"/>
    <w:rsid w:val="00F564C5"/>
    <w:rsid w:val="00F57226"/>
    <w:rsid w:val="00F572C9"/>
    <w:rsid w:val="00F57419"/>
    <w:rsid w:val="00F576A3"/>
    <w:rsid w:val="00F576C0"/>
    <w:rsid w:val="00F60091"/>
    <w:rsid w:val="00F610F4"/>
    <w:rsid w:val="00F618CB"/>
    <w:rsid w:val="00F61ED3"/>
    <w:rsid w:val="00F62F42"/>
    <w:rsid w:val="00F6362F"/>
    <w:rsid w:val="00F64F54"/>
    <w:rsid w:val="00F653EB"/>
    <w:rsid w:val="00F67A6A"/>
    <w:rsid w:val="00F70627"/>
    <w:rsid w:val="00F715EA"/>
    <w:rsid w:val="00F72D35"/>
    <w:rsid w:val="00F73943"/>
    <w:rsid w:val="00F74177"/>
    <w:rsid w:val="00F74541"/>
    <w:rsid w:val="00F74DED"/>
    <w:rsid w:val="00F752B9"/>
    <w:rsid w:val="00F75FE0"/>
    <w:rsid w:val="00F75FFE"/>
    <w:rsid w:val="00F77C4B"/>
    <w:rsid w:val="00F80677"/>
    <w:rsid w:val="00F81B6E"/>
    <w:rsid w:val="00F81C16"/>
    <w:rsid w:val="00F8257B"/>
    <w:rsid w:val="00F82D06"/>
    <w:rsid w:val="00F84A7D"/>
    <w:rsid w:val="00F85627"/>
    <w:rsid w:val="00F8595E"/>
    <w:rsid w:val="00F859C0"/>
    <w:rsid w:val="00F863D3"/>
    <w:rsid w:val="00F903DF"/>
    <w:rsid w:val="00F90824"/>
    <w:rsid w:val="00F93750"/>
    <w:rsid w:val="00F93A33"/>
    <w:rsid w:val="00F947BA"/>
    <w:rsid w:val="00F94CE7"/>
    <w:rsid w:val="00F958B0"/>
    <w:rsid w:val="00F95EA5"/>
    <w:rsid w:val="00F966AA"/>
    <w:rsid w:val="00F9688E"/>
    <w:rsid w:val="00F96E8C"/>
    <w:rsid w:val="00F9772A"/>
    <w:rsid w:val="00F97ACB"/>
    <w:rsid w:val="00FA1005"/>
    <w:rsid w:val="00FA1196"/>
    <w:rsid w:val="00FA1A9D"/>
    <w:rsid w:val="00FA1AD0"/>
    <w:rsid w:val="00FA1FAE"/>
    <w:rsid w:val="00FA47BA"/>
    <w:rsid w:val="00FA49A4"/>
    <w:rsid w:val="00FA713A"/>
    <w:rsid w:val="00FA735C"/>
    <w:rsid w:val="00FA7AAF"/>
    <w:rsid w:val="00FB02C4"/>
    <w:rsid w:val="00FB105B"/>
    <w:rsid w:val="00FB25D7"/>
    <w:rsid w:val="00FB3708"/>
    <w:rsid w:val="00FB3A4A"/>
    <w:rsid w:val="00FB4349"/>
    <w:rsid w:val="00FB4352"/>
    <w:rsid w:val="00FB45DB"/>
    <w:rsid w:val="00FB5C0C"/>
    <w:rsid w:val="00FB79B2"/>
    <w:rsid w:val="00FC1792"/>
    <w:rsid w:val="00FC23DF"/>
    <w:rsid w:val="00FC4C54"/>
    <w:rsid w:val="00FC5A2B"/>
    <w:rsid w:val="00FC5CE3"/>
    <w:rsid w:val="00FC69E8"/>
    <w:rsid w:val="00FD0D7B"/>
    <w:rsid w:val="00FD13AE"/>
    <w:rsid w:val="00FD22E9"/>
    <w:rsid w:val="00FD3EB3"/>
    <w:rsid w:val="00FD4230"/>
    <w:rsid w:val="00FD4374"/>
    <w:rsid w:val="00FD4E8B"/>
    <w:rsid w:val="00FD51B4"/>
    <w:rsid w:val="00FD5E75"/>
    <w:rsid w:val="00FD6215"/>
    <w:rsid w:val="00FD69A9"/>
    <w:rsid w:val="00FD7E33"/>
    <w:rsid w:val="00FE015F"/>
    <w:rsid w:val="00FE11A8"/>
    <w:rsid w:val="00FE1A8B"/>
    <w:rsid w:val="00FE269A"/>
    <w:rsid w:val="00FE2A00"/>
    <w:rsid w:val="00FE2C4F"/>
    <w:rsid w:val="00FE36FD"/>
    <w:rsid w:val="00FE3F23"/>
    <w:rsid w:val="00FE473D"/>
    <w:rsid w:val="00FE47FD"/>
    <w:rsid w:val="00FE4D78"/>
    <w:rsid w:val="00FE5D67"/>
    <w:rsid w:val="00FE5FA0"/>
    <w:rsid w:val="00FE692D"/>
    <w:rsid w:val="00FE76B4"/>
    <w:rsid w:val="00FF136E"/>
    <w:rsid w:val="00FF1B36"/>
    <w:rsid w:val="00FF2AD8"/>
    <w:rsid w:val="00FF3337"/>
    <w:rsid w:val="00FF4051"/>
    <w:rsid w:val="00FF4826"/>
    <w:rsid w:val="00FF6D12"/>
    <w:rsid w:val="010C4C4F"/>
    <w:rsid w:val="011CF57A"/>
    <w:rsid w:val="0123B44B"/>
    <w:rsid w:val="0127302C"/>
    <w:rsid w:val="013ECE2E"/>
    <w:rsid w:val="013F85AA"/>
    <w:rsid w:val="01C2EE66"/>
    <w:rsid w:val="01C87FE4"/>
    <w:rsid w:val="01CFE845"/>
    <w:rsid w:val="01D1618E"/>
    <w:rsid w:val="01D506F5"/>
    <w:rsid w:val="01DC7898"/>
    <w:rsid w:val="01F4F8D1"/>
    <w:rsid w:val="01FCA847"/>
    <w:rsid w:val="02476F35"/>
    <w:rsid w:val="026964C5"/>
    <w:rsid w:val="026AADFA"/>
    <w:rsid w:val="02735CF6"/>
    <w:rsid w:val="0288884A"/>
    <w:rsid w:val="02B12445"/>
    <w:rsid w:val="02C64760"/>
    <w:rsid w:val="02C6D0E5"/>
    <w:rsid w:val="02E39549"/>
    <w:rsid w:val="02E5B55B"/>
    <w:rsid w:val="02FE059E"/>
    <w:rsid w:val="032C5DAC"/>
    <w:rsid w:val="0344B2AC"/>
    <w:rsid w:val="0346B2A3"/>
    <w:rsid w:val="0346C7D2"/>
    <w:rsid w:val="036A1B08"/>
    <w:rsid w:val="038C1E38"/>
    <w:rsid w:val="038EF0A8"/>
    <w:rsid w:val="039B7FD0"/>
    <w:rsid w:val="039F998E"/>
    <w:rsid w:val="03A26E22"/>
    <w:rsid w:val="03ACC71E"/>
    <w:rsid w:val="03B4A8A6"/>
    <w:rsid w:val="03FC5390"/>
    <w:rsid w:val="04102BEF"/>
    <w:rsid w:val="041DCD69"/>
    <w:rsid w:val="044F0F8B"/>
    <w:rsid w:val="04570E73"/>
    <w:rsid w:val="0457AA1A"/>
    <w:rsid w:val="04946064"/>
    <w:rsid w:val="04D15959"/>
    <w:rsid w:val="04E71E85"/>
    <w:rsid w:val="04ED5FE5"/>
    <w:rsid w:val="050EAB62"/>
    <w:rsid w:val="051BD3BC"/>
    <w:rsid w:val="0550B88E"/>
    <w:rsid w:val="0550BC66"/>
    <w:rsid w:val="0563B255"/>
    <w:rsid w:val="056D89A5"/>
    <w:rsid w:val="05761CA5"/>
    <w:rsid w:val="05846DCD"/>
    <w:rsid w:val="058B3F3D"/>
    <w:rsid w:val="05962975"/>
    <w:rsid w:val="05BD8D91"/>
    <w:rsid w:val="05FD09F2"/>
    <w:rsid w:val="0611E0C2"/>
    <w:rsid w:val="063DA0E2"/>
    <w:rsid w:val="065D2151"/>
    <w:rsid w:val="065E43E9"/>
    <w:rsid w:val="065FB2EB"/>
    <w:rsid w:val="06649724"/>
    <w:rsid w:val="066CA8BB"/>
    <w:rsid w:val="0670C3C7"/>
    <w:rsid w:val="068A9718"/>
    <w:rsid w:val="06AE0698"/>
    <w:rsid w:val="06B8799D"/>
    <w:rsid w:val="06BFD3E9"/>
    <w:rsid w:val="06C2D6C8"/>
    <w:rsid w:val="06C6906E"/>
    <w:rsid w:val="06D40E33"/>
    <w:rsid w:val="06D7D195"/>
    <w:rsid w:val="06E191FC"/>
    <w:rsid w:val="06E987CE"/>
    <w:rsid w:val="06FBACFB"/>
    <w:rsid w:val="070DCDEC"/>
    <w:rsid w:val="0711ED8E"/>
    <w:rsid w:val="0719C044"/>
    <w:rsid w:val="071FCA76"/>
    <w:rsid w:val="075EFF0B"/>
    <w:rsid w:val="0769D957"/>
    <w:rsid w:val="07A24C1B"/>
    <w:rsid w:val="07A6267C"/>
    <w:rsid w:val="07B34063"/>
    <w:rsid w:val="07DBA8B4"/>
    <w:rsid w:val="0802B6DA"/>
    <w:rsid w:val="081E33C1"/>
    <w:rsid w:val="08222D81"/>
    <w:rsid w:val="085A1D5D"/>
    <w:rsid w:val="08673F45"/>
    <w:rsid w:val="086CA895"/>
    <w:rsid w:val="08814B9D"/>
    <w:rsid w:val="0884FD90"/>
    <w:rsid w:val="0897BBF3"/>
    <w:rsid w:val="08F17DEF"/>
    <w:rsid w:val="08FE6598"/>
    <w:rsid w:val="09029766"/>
    <w:rsid w:val="091D5FA1"/>
    <w:rsid w:val="093BD469"/>
    <w:rsid w:val="094595AB"/>
    <w:rsid w:val="094D0D1A"/>
    <w:rsid w:val="09566C96"/>
    <w:rsid w:val="09A10C59"/>
    <w:rsid w:val="09A25AAF"/>
    <w:rsid w:val="09CC230F"/>
    <w:rsid w:val="09F459E9"/>
    <w:rsid w:val="09FB6C63"/>
    <w:rsid w:val="0A31090E"/>
    <w:rsid w:val="0A386A7D"/>
    <w:rsid w:val="0A43EFC5"/>
    <w:rsid w:val="0A7968E7"/>
    <w:rsid w:val="0A7F6512"/>
    <w:rsid w:val="0A820AF3"/>
    <w:rsid w:val="0A8A0A68"/>
    <w:rsid w:val="0A8DC3F9"/>
    <w:rsid w:val="0A9A1A2F"/>
    <w:rsid w:val="0AA5EDE7"/>
    <w:rsid w:val="0ACA1494"/>
    <w:rsid w:val="0ACD21E6"/>
    <w:rsid w:val="0ACDCDA5"/>
    <w:rsid w:val="0AE2D127"/>
    <w:rsid w:val="0AFB244B"/>
    <w:rsid w:val="0AFD0533"/>
    <w:rsid w:val="0AFDBE07"/>
    <w:rsid w:val="0B215E94"/>
    <w:rsid w:val="0B2CF2D2"/>
    <w:rsid w:val="0B3EBFCC"/>
    <w:rsid w:val="0B68DE20"/>
    <w:rsid w:val="0B8224AA"/>
    <w:rsid w:val="0B85D3BE"/>
    <w:rsid w:val="0BB5D303"/>
    <w:rsid w:val="0BC842C4"/>
    <w:rsid w:val="0BC8DB1E"/>
    <w:rsid w:val="0BE84E3C"/>
    <w:rsid w:val="0BF8767C"/>
    <w:rsid w:val="0BFC44A3"/>
    <w:rsid w:val="0C23F0DB"/>
    <w:rsid w:val="0C244897"/>
    <w:rsid w:val="0C2E4131"/>
    <w:rsid w:val="0C3CD648"/>
    <w:rsid w:val="0C57CBF8"/>
    <w:rsid w:val="0C84504F"/>
    <w:rsid w:val="0C9216F9"/>
    <w:rsid w:val="0C97D3D8"/>
    <w:rsid w:val="0CA232B5"/>
    <w:rsid w:val="0CA6D0E8"/>
    <w:rsid w:val="0CAB6B19"/>
    <w:rsid w:val="0CC828D5"/>
    <w:rsid w:val="0CDACDD6"/>
    <w:rsid w:val="0CE95AA2"/>
    <w:rsid w:val="0CE98969"/>
    <w:rsid w:val="0CEEC451"/>
    <w:rsid w:val="0D09B9DD"/>
    <w:rsid w:val="0D13364A"/>
    <w:rsid w:val="0D45ADDD"/>
    <w:rsid w:val="0D552EB9"/>
    <w:rsid w:val="0D609011"/>
    <w:rsid w:val="0D8B9512"/>
    <w:rsid w:val="0DA5D837"/>
    <w:rsid w:val="0DBD114C"/>
    <w:rsid w:val="0DC25537"/>
    <w:rsid w:val="0DC3C479"/>
    <w:rsid w:val="0DD6FEFD"/>
    <w:rsid w:val="0DDA9864"/>
    <w:rsid w:val="0DEA82AB"/>
    <w:rsid w:val="0DF12B5B"/>
    <w:rsid w:val="0E297BCB"/>
    <w:rsid w:val="0E330675"/>
    <w:rsid w:val="0E3EB774"/>
    <w:rsid w:val="0E5C4511"/>
    <w:rsid w:val="0E643F38"/>
    <w:rsid w:val="0E663160"/>
    <w:rsid w:val="0E728F5D"/>
    <w:rsid w:val="0E77236C"/>
    <w:rsid w:val="0E8CB872"/>
    <w:rsid w:val="0EB4562C"/>
    <w:rsid w:val="0EB824C0"/>
    <w:rsid w:val="0EC2AA9F"/>
    <w:rsid w:val="0ED491C3"/>
    <w:rsid w:val="0ED6843B"/>
    <w:rsid w:val="0EE39E67"/>
    <w:rsid w:val="0F0BF24C"/>
    <w:rsid w:val="0F0FFC47"/>
    <w:rsid w:val="0F2ADC5B"/>
    <w:rsid w:val="0F4173AB"/>
    <w:rsid w:val="0F46B7A9"/>
    <w:rsid w:val="0F6A66CB"/>
    <w:rsid w:val="0F6BD390"/>
    <w:rsid w:val="0F6DB448"/>
    <w:rsid w:val="0F734494"/>
    <w:rsid w:val="0F7491E9"/>
    <w:rsid w:val="0F956F87"/>
    <w:rsid w:val="0FA26197"/>
    <w:rsid w:val="0FC2ABBD"/>
    <w:rsid w:val="0FC9AA2C"/>
    <w:rsid w:val="0FC9B3D1"/>
    <w:rsid w:val="0FCCC003"/>
    <w:rsid w:val="0FE0CF1A"/>
    <w:rsid w:val="0FE7C486"/>
    <w:rsid w:val="0FE92B6B"/>
    <w:rsid w:val="0FEB358C"/>
    <w:rsid w:val="0FECA151"/>
    <w:rsid w:val="10061157"/>
    <w:rsid w:val="101836C1"/>
    <w:rsid w:val="102B7923"/>
    <w:rsid w:val="102FD1B3"/>
    <w:rsid w:val="10329824"/>
    <w:rsid w:val="1036A0C3"/>
    <w:rsid w:val="103D0871"/>
    <w:rsid w:val="105096BD"/>
    <w:rsid w:val="10632389"/>
    <w:rsid w:val="106D26BB"/>
    <w:rsid w:val="10793C62"/>
    <w:rsid w:val="107B86F8"/>
    <w:rsid w:val="108101AF"/>
    <w:rsid w:val="109FA608"/>
    <w:rsid w:val="10A8D50D"/>
    <w:rsid w:val="10AB59AC"/>
    <w:rsid w:val="10B537FA"/>
    <w:rsid w:val="10BC9225"/>
    <w:rsid w:val="10D27BEE"/>
    <w:rsid w:val="10E090AD"/>
    <w:rsid w:val="10E1652A"/>
    <w:rsid w:val="10F5B3A8"/>
    <w:rsid w:val="1108924C"/>
    <w:rsid w:val="112FA2B3"/>
    <w:rsid w:val="113888E4"/>
    <w:rsid w:val="114AEE9A"/>
    <w:rsid w:val="11554E45"/>
    <w:rsid w:val="11603B03"/>
    <w:rsid w:val="1163F0F1"/>
    <w:rsid w:val="116B38ED"/>
    <w:rsid w:val="11752D80"/>
    <w:rsid w:val="118FC7B5"/>
    <w:rsid w:val="1191F719"/>
    <w:rsid w:val="1193F4B9"/>
    <w:rsid w:val="11973108"/>
    <w:rsid w:val="11984580"/>
    <w:rsid w:val="119A72AA"/>
    <w:rsid w:val="11A9022F"/>
    <w:rsid w:val="11AE7266"/>
    <w:rsid w:val="11B1F9C2"/>
    <w:rsid w:val="11B30B64"/>
    <w:rsid w:val="11CF9132"/>
    <w:rsid w:val="120A52BD"/>
    <w:rsid w:val="120F3513"/>
    <w:rsid w:val="1238243E"/>
    <w:rsid w:val="1242D3AC"/>
    <w:rsid w:val="12481B38"/>
    <w:rsid w:val="12495A8C"/>
    <w:rsid w:val="1262A04F"/>
    <w:rsid w:val="12719B57"/>
    <w:rsid w:val="12958521"/>
    <w:rsid w:val="12AB477E"/>
    <w:rsid w:val="12C96C8E"/>
    <w:rsid w:val="12DB870C"/>
    <w:rsid w:val="12F204DD"/>
    <w:rsid w:val="13109752"/>
    <w:rsid w:val="1315FE4C"/>
    <w:rsid w:val="13217A44"/>
    <w:rsid w:val="132B1D44"/>
    <w:rsid w:val="133250BB"/>
    <w:rsid w:val="133C4D6A"/>
    <w:rsid w:val="133DE332"/>
    <w:rsid w:val="133FB954"/>
    <w:rsid w:val="1346AE13"/>
    <w:rsid w:val="13578F24"/>
    <w:rsid w:val="1358AC3B"/>
    <w:rsid w:val="135BCC69"/>
    <w:rsid w:val="136C81AE"/>
    <w:rsid w:val="1373D769"/>
    <w:rsid w:val="13809B2F"/>
    <w:rsid w:val="13ACA7AB"/>
    <w:rsid w:val="13C35F35"/>
    <w:rsid w:val="13D153BD"/>
    <w:rsid w:val="13FEB8F5"/>
    <w:rsid w:val="1409DF41"/>
    <w:rsid w:val="140F18A3"/>
    <w:rsid w:val="143C05BB"/>
    <w:rsid w:val="1440634A"/>
    <w:rsid w:val="144B32BE"/>
    <w:rsid w:val="144C702C"/>
    <w:rsid w:val="14650268"/>
    <w:rsid w:val="14705EBD"/>
    <w:rsid w:val="147E8BD6"/>
    <w:rsid w:val="14822FE9"/>
    <w:rsid w:val="149497AE"/>
    <w:rsid w:val="14EF53EB"/>
    <w:rsid w:val="14F05C99"/>
    <w:rsid w:val="14F3D975"/>
    <w:rsid w:val="14F7F22A"/>
    <w:rsid w:val="14FB0FD9"/>
    <w:rsid w:val="150C54B5"/>
    <w:rsid w:val="152996A0"/>
    <w:rsid w:val="152D699D"/>
    <w:rsid w:val="15413BEF"/>
    <w:rsid w:val="1549C241"/>
    <w:rsid w:val="15510941"/>
    <w:rsid w:val="1556A941"/>
    <w:rsid w:val="15731BBF"/>
    <w:rsid w:val="15797EE0"/>
    <w:rsid w:val="1580130C"/>
    <w:rsid w:val="1586AFFD"/>
    <w:rsid w:val="15870C5B"/>
    <w:rsid w:val="158A532F"/>
    <w:rsid w:val="15ABF9ED"/>
    <w:rsid w:val="15B4A21A"/>
    <w:rsid w:val="15C4149B"/>
    <w:rsid w:val="15CDDD75"/>
    <w:rsid w:val="15E74976"/>
    <w:rsid w:val="15E9B9BE"/>
    <w:rsid w:val="15F54BAD"/>
    <w:rsid w:val="15F6BE3E"/>
    <w:rsid w:val="16119ADC"/>
    <w:rsid w:val="16175C9B"/>
    <w:rsid w:val="1622FFEE"/>
    <w:rsid w:val="16554417"/>
    <w:rsid w:val="16665A11"/>
    <w:rsid w:val="1667A07B"/>
    <w:rsid w:val="1680C53E"/>
    <w:rsid w:val="168A3828"/>
    <w:rsid w:val="1696B2C1"/>
    <w:rsid w:val="16A5031D"/>
    <w:rsid w:val="16B62C34"/>
    <w:rsid w:val="16C971C9"/>
    <w:rsid w:val="16E385B8"/>
    <w:rsid w:val="1700A92D"/>
    <w:rsid w:val="170268D3"/>
    <w:rsid w:val="1704D023"/>
    <w:rsid w:val="1724393A"/>
    <w:rsid w:val="1743C80A"/>
    <w:rsid w:val="1755953C"/>
    <w:rsid w:val="17620FB8"/>
    <w:rsid w:val="177F4FD6"/>
    <w:rsid w:val="178FC8C4"/>
    <w:rsid w:val="17B5B310"/>
    <w:rsid w:val="17C735C0"/>
    <w:rsid w:val="17F8DBE3"/>
    <w:rsid w:val="1803BFE1"/>
    <w:rsid w:val="1805F588"/>
    <w:rsid w:val="180F65AC"/>
    <w:rsid w:val="1847E6C8"/>
    <w:rsid w:val="184C041D"/>
    <w:rsid w:val="1857F39B"/>
    <w:rsid w:val="186FB13D"/>
    <w:rsid w:val="18753D32"/>
    <w:rsid w:val="189D86D5"/>
    <w:rsid w:val="18AF3B3B"/>
    <w:rsid w:val="18D36905"/>
    <w:rsid w:val="18D39A5B"/>
    <w:rsid w:val="18D9632B"/>
    <w:rsid w:val="18E4219B"/>
    <w:rsid w:val="18EA5BB1"/>
    <w:rsid w:val="18FFDC9C"/>
    <w:rsid w:val="190816E6"/>
    <w:rsid w:val="19177149"/>
    <w:rsid w:val="1931C0CB"/>
    <w:rsid w:val="193E2120"/>
    <w:rsid w:val="1950E445"/>
    <w:rsid w:val="19563C33"/>
    <w:rsid w:val="196E1457"/>
    <w:rsid w:val="1978AFAA"/>
    <w:rsid w:val="197F3418"/>
    <w:rsid w:val="19A56599"/>
    <w:rsid w:val="19B74BA7"/>
    <w:rsid w:val="19CC4BC0"/>
    <w:rsid w:val="19F9EC2C"/>
    <w:rsid w:val="1A0120BF"/>
    <w:rsid w:val="1A190D46"/>
    <w:rsid w:val="1A30F485"/>
    <w:rsid w:val="1A464C1D"/>
    <w:rsid w:val="1A4DA016"/>
    <w:rsid w:val="1A5C078E"/>
    <w:rsid w:val="1A7FDB56"/>
    <w:rsid w:val="1A9E1777"/>
    <w:rsid w:val="1AA2140C"/>
    <w:rsid w:val="1AB2D9AA"/>
    <w:rsid w:val="1AB7A563"/>
    <w:rsid w:val="1AD27C69"/>
    <w:rsid w:val="1AE345BF"/>
    <w:rsid w:val="1AE3F64B"/>
    <w:rsid w:val="1AEC6A21"/>
    <w:rsid w:val="1B09E4BF"/>
    <w:rsid w:val="1B1D4681"/>
    <w:rsid w:val="1B276D89"/>
    <w:rsid w:val="1B35A705"/>
    <w:rsid w:val="1B473BEB"/>
    <w:rsid w:val="1B5B0CAF"/>
    <w:rsid w:val="1B5B52B8"/>
    <w:rsid w:val="1B6F6D39"/>
    <w:rsid w:val="1B7BF048"/>
    <w:rsid w:val="1B863121"/>
    <w:rsid w:val="1B8C4FC3"/>
    <w:rsid w:val="1B98F930"/>
    <w:rsid w:val="1B9EFD96"/>
    <w:rsid w:val="1BBDBF27"/>
    <w:rsid w:val="1BCC0683"/>
    <w:rsid w:val="1BE044C8"/>
    <w:rsid w:val="1BECCEBD"/>
    <w:rsid w:val="1C1392AF"/>
    <w:rsid w:val="1C14A9AE"/>
    <w:rsid w:val="1C23AB0D"/>
    <w:rsid w:val="1C2B1683"/>
    <w:rsid w:val="1C48379E"/>
    <w:rsid w:val="1C497A94"/>
    <w:rsid w:val="1C68A9B4"/>
    <w:rsid w:val="1C6BEB05"/>
    <w:rsid w:val="1C6C4A06"/>
    <w:rsid w:val="1C6D3ED9"/>
    <w:rsid w:val="1C6E4087"/>
    <w:rsid w:val="1C6FBB00"/>
    <w:rsid w:val="1C749D59"/>
    <w:rsid w:val="1C7E374B"/>
    <w:rsid w:val="1C898126"/>
    <w:rsid w:val="1C9808B2"/>
    <w:rsid w:val="1CA98ADE"/>
    <w:rsid w:val="1CAB45DC"/>
    <w:rsid w:val="1CC76D1E"/>
    <w:rsid w:val="1CE48E46"/>
    <w:rsid w:val="1CF87BB3"/>
    <w:rsid w:val="1CFAC457"/>
    <w:rsid w:val="1D023BD5"/>
    <w:rsid w:val="1D1CEB6C"/>
    <w:rsid w:val="1D33BA19"/>
    <w:rsid w:val="1D51504D"/>
    <w:rsid w:val="1D583385"/>
    <w:rsid w:val="1D6C633C"/>
    <w:rsid w:val="1D779BEA"/>
    <w:rsid w:val="1D77B8BF"/>
    <w:rsid w:val="1D7CF0E1"/>
    <w:rsid w:val="1D88C673"/>
    <w:rsid w:val="1DA0F9E3"/>
    <w:rsid w:val="1DA4624A"/>
    <w:rsid w:val="1DB5107E"/>
    <w:rsid w:val="1DB8F350"/>
    <w:rsid w:val="1DD281FA"/>
    <w:rsid w:val="1DE9BAD6"/>
    <w:rsid w:val="1DEE08E9"/>
    <w:rsid w:val="1DFBBA9E"/>
    <w:rsid w:val="1E048AEF"/>
    <w:rsid w:val="1E0B4DE7"/>
    <w:rsid w:val="1E1F4A0C"/>
    <w:rsid w:val="1E4B3CF8"/>
    <w:rsid w:val="1E67A81D"/>
    <w:rsid w:val="1E7D865F"/>
    <w:rsid w:val="1E7F62B6"/>
    <w:rsid w:val="1E84BBB5"/>
    <w:rsid w:val="1E8E3ABC"/>
    <w:rsid w:val="1E9E97F4"/>
    <w:rsid w:val="1EAEEC85"/>
    <w:rsid w:val="1EC8B4C2"/>
    <w:rsid w:val="1EE72962"/>
    <w:rsid w:val="1F11FCB2"/>
    <w:rsid w:val="1F3B2D2D"/>
    <w:rsid w:val="1F40A0F4"/>
    <w:rsid w:val="1F82E4D3"/>
    <w:rsid w:val="1F87C20F"/>
    <w:rsid w:val="1F8F5A4D"/>
    <w:rsid w:val="1FA4E484"/>
    <w:rsid w:val="1FD77D26"/>
    <w:rsid w:val="1FE1A77F"/>
    <w:rsid w:val="1FE207D0"/>
    <w:rsid w:val="2008855B"/>
    <w:rsid w:val="201D4DCF"/>
    <w:rsid w:val="202202F4"/>
    <w:rsid w:val="2039DE0B"/>
    <w:rsid w:val="20591A53"/>
    <w:rsid w:val="205CD78D"/>
    <w:rsid w:val="207C2B17"/>
    <w:rsid w:val="207D01F1"/>
    <w:rsid w:val="208619D5"/>
    <w:rsid w:val="20864608"/>
    <w:rsid w:val="2098EB35"/>
    <w:rsid w:val="20A3239F"/>
    <w:rsid w:val="20AB83E8"/>
    <w:rsid w:val="20C6A376"/>
    <w:rsid w:val="20E92A7A"/>
    <w:rsid w:val="20EED008"/>
    <w:rsid w:val="20EFE415"/>
    <w:rsid w:val="20F70615"/>
    <w:rsid w:val="20F99051"/>
    <w:rsid w:val="20F9E903"/>
    <w:rsid w:val="21342106"/>
    <w:rsid w:val="2134C858"/>
    <w:rsid w:val="21521BF9"/>
    <w:rsid w:val="215F10EA"/>
    <w:rsid w:val="2172A8FB"/>
    <w:rsid w:val="217C518A"/>
    <w:rsid w:val="217D0738"/>
    <w:rsid w:val="21921BE4"/>
    <w:rsid w:val="2192C59D"/>
    <w:rsid w:val="219620C8"/>
    <w:rsid w:val="2199C166"/>
    <w:rsid w:val="21A5696A"/>
    <w:rsid w:val="21A761DE"/>
    <w:rsid w:val="21C1169B"/>
    <w:rsid w:val="21C29818"/>
    <w:rsid w:val="21CA7654"/>
    <w:rsid w:val="21CAB45C"/>
    <w:rsid w:val="21CC8A94"/>
    <w:rsid w:val="21D855C9"/>
    <w:rsid w:val="21D91DDA"/>
    <w:rsid w:val="21E27AF8"/>
    <w:rsid w:val="21E50F27"/>
    <w:rsid w:val="22111206"/>
    <w:rsid w:val="222F0F5A"/>
    <w:rsid w:val="222F5D80"/>
    <w:rsid w:val="224DF54F"/>
    <w:rsid w:val="2265DEF7"/>
    <w:rsid w:val="226EE774"/>
    <w:rsid w:val="22710B6E"/>
    <w:rsid w:val="228456C9"/>
    <w:rsid w:val="2288B679"/>
    <w:rsid w:val="22956CA7"/>
    <w:rsid w:val="22AAAB84"/>
    <w:rsid w:val="22C42883"/>
    <w:rsid w:val="22ED2B1C"/>
    <w:rsid w:val="231504E3"/>
    <w:rsid w:val="2321D5CF"/>
    <w:rsid w:val="23321255"/>
    <w:rsid w:val="233D9E00"/>
    <w:rsid w:val="234B2A93"/>
    <w:rsid w:val="234E4E86"/>
    <w:rsid w:val="236BC4C1"/>
    <w:rsid w:val="2389CD4A"/>
    <w:rsid w:val="23C805B7"/>
    <w:rsid w:val="23CE565D"/>
    <w:rsid w:val="23E549EE"/>
    <w:rsid w:val="23EBB0FF"/>
    <w:rsid w:val="23F88447"/>
    <w:rsid w:val="23FB7F3A"/>
    <w:rsid w:val="24157D5D"/>
    <w:rsid w:val="241C6669"/>
    <w:rsid w:val="2437AE27"/>
    <w:rsid w:val="24430CB6"/>
    <w:rsid w:val="24453151"/>
    <w:rsid w:val="2448CEE6"/>
    <w:rsid w:val="2452FBD3"/>
    <w:rsid w:val="247928B0"/>
    <w:rsid w:val="24797270"/>
    <w:rsid w:val="24B0C11A"/>
    <w:rsid w:val="24B3511D"/>
    <w:rsid w:val="24BA7CE2"/>
    <w:rsid w:val="24C4B087"/>
    <w:rsid w:val="24D68419"/>
    <w:rsid w:val="24D83780"/>
    <w:rsid w:val="2532C61A"/>
    <w:rsid w:val="255DB5FD"/>
    <w:rsid w:val="255ED7C0"/>
    <w:rsid w:val="25898CAB"/>
    <w:rsid w:val="258F3E7D"/>
    <w:rsid w:val="25A113FD"/>
    <w:rsid w:val="25D438AF"/>
    <w:rsid w:val="25D7A1F0"/>
    <w:rsid w:val="25E8F08F"/>
    <w:rsid w:val="25ED0EB6"/>
    <w:rsid w:val="260B0263"/>
    <w:rsid w:val="2612B076"/>
    <w:rsid w:val="26222EC3"/>
    <w:rsid w:val="2623C8CF"/>
    <w:rsid w:val="263968CF"/>
    <w:rsid w:val="26620627"/>
    <w:rsid w:val="268B7E4F"/>
    <w:rsid w:val="269284FF"/>
    <w:rsid w:val="26AB5371"/>
    <w:rsid w:val="26B926FF"/>
    <w:rsid w:val="26EDAD13"/>
    <w:rsid w:val="26FB098B"/>
    <w:rsid w:val="26FC87B4"/>
    <w:rsid w:val="270AB9F1"/>
    <w:rsid w:val="270B172A"/>
    <w:rsid w:val="270EC257"/>
    <w:rsid w:val="274C3FBA"/>
    <w:rsid w:val="27532DD7"/>
    <w:rsid w:val="278FCD09"/>
    <w:rsid w:val="27A51D5B"/>
    <w:rsid w:val="27C1E6C1"/>
    <w:rsid w:val="27CCEB77"/>
    <w:rsid w:val="27EDAF47"/>
    <w:rsid w:val="27FDA7ED"/>
    <w:rsid w:val="280B23C8"/>
    <w:rsid w:val="281A1EF9"/>
    <w:rsid w:val="284AD09C"/>
    <w:rsid w:val="2862310B"/>
    <w:rsid w:val="28645118"/>
    <w:rsid w:val="288E7769"/>
    <w:rsid w:val="2891FEDE"/>
    <w:rsid w:val="289DA5F2"/>
    <w:rsid w:val="28A0DA16"/>
    <w:rsid w:val="28C04D03"/>
    <w:rsid w:val="28C6C80F"/>
    <w:rsid w:val="28EA2DFA"/>
    <w:rsid w:val="28F3B2D8"/>
    <w:rsid w:val="2901C6D0"/>
    <w:rsid w:val="294FB094"/>
    <w:rsid w:val="294FE50B"/>
    <w:rsid w:val="29696B88"/>
    <w:rsid w:val="2978843B"/>
    <w:rsid w:val="299CD86C"/>
    <w:rsid w:val="29A4251F"/>
    <w:rsid w:val="29A652B2"/>
    <w:rsid w:val="29BF8350"/>
    <w:rsid w:val="29CD1138"/>
    <w:rsid w:val="29E5950B"/>
    <w:rsid w:val="29F285AA"/>
    <w:rsid w:val="29F4D2B5"/>
    <w:rsid w:val="29F509E6"/>
    <w:rsid w:val="2A0AC17D"/>
    <w:rsid w:val="2A1746E7"/>
    <w:rsid w:val="2A2004A5"/>
    <w:rsid w:val="2A31DE55"/>
    <w:rsid w:val="2A35F92D"/>
    <w:rsid w:val="2A3BEA45"/>
    <w:rsid w:val="2A5504C1"/>
    <w:rsid w:val="2A8CA6C4"/>
    <w:rsid w:val="2A95F521"/>
    <w:rsid w:val="2AA66587"/>
    <w:rsid w:val="2AA81CA7"/>
    <w:rsid w:val="2AAA6FF8"/>
    <w:rsid w:val="2AD77126"/>
    <w:rsid w:val="2AE61188"/>
    <w:rsid w:val="2AFBFEFB"/>
    <w:rsid w:val="2B0D43AF"/>
    <w:rsid w:val="2B1346A0"/>
    <w:rsid w:val="2B177290"/>
    <w:rsid w:val="2B1B511A"/>
    <w:rsid w:val="2B1C0AEA"/>
    <w:rsid w:val="2B2427D3"/>
    <w:rsid w:val="2B2C5FDC"/>
    <w:rsid w:val="2B3F3BAC"/>
    <w:rsid w:val="2B669C24"/>
    <w:rsid w:val="2B6C7BBF"/>
    <w:rsid w:val="2B6DAC63"/>
    <w:rsid w:val="2B90F072"/>
    <w:rsid w:val="2B985BB0"/>
    <w:rsid w:val="2BB5C83E"/>
    <w:rsid w:val="2BC05593"/>
    <w:rsid w:val="2BC6574C"/>
    <w:rsid w:val="2BEE65F5"/>
    <w:rsid w:val="2BFD45D0"/>
    <w:rsid w:val="2C023505"/>
    <w:rsid w:val="2C05940C"/>
    <w:rsid w:val="2C151D34"/>
    <w:rsid w:val="2C1DC0BA"/>
    <w:rsid w:val="2C1E99BD"/>
    <w:rsid w:val="2C2801CE"/>
    <w:rsid w:val="2C2A59EB"/>
    <w:rsid w:val="2C30D1F3"/>
    <w:rsid w:val="2C312884"/>
    <w:rsid w:val="2C44041D"/>
    <w:rsid w:val="2C47F01F"/>
    <w:rsid w:val="2C4B4854"/>
    <w:rsid w:val="2C7481DC"/>
    <w:rsid w:val="2C7E703E"/>
    <w:rsid w:val="2C87592D"/>
    <w:rsid w:val="2C9902A3"/>
    <w:rsid w:val="2CD4D661"/>
    <w:rsid w:val="2CE42608"/>
    <w:rsid w:val="2CF2E274"/>
    <w:rsid w:val="2CF8FD09"/>
    <w:rsid w:val="2CF9CB19"/>
    <w:rsid w:val="2D50AC36"/>
    <w:rsid w:val="2D65065B"/>
    <w:rsid w:val="2D76D68F"/>
    <w:rsid w:val="2D824172"/>
    <w:rsid w:val="2D85457A"/>
    <w:rsid w:val="2D8BA4B1"/>
    <w:rsid w:val="2D9C96E8"/>
    <w:rsid w:val="2DBEA118"/>
    <w:rsid w:val="2DD851DC"/>
    <w:rsid w:val="2DE51C57"/>
    <w:rsid w:val="2E4567C8"/>
    <w:rsid w:val="2E58D9A8"/>
    <w:rsid w:val="2E64F623"/>
    <w:rsid w:val="2E694E8B"/>
    <w:rsid w:val="2E6A7BBF"/>
    <w:rsid w:val="2E7C0471"/>
    <w:rsid w:val="2EC42E59"/>
    <w:rsid w:val="2EC46C9C"/>
    <w:rsid w:val="2ED99909"/>
    <w:rsid w:val="2EE1D57F"/>
    <w:rsid w:val="2EE51871"/>
    <w:rsid w:val="2EE87C61"/>
    <w:rsid w:val="2EF69874"/>
    <w:rsid w:val="2F064515"/>
    <w:rsid w:val="2F06A9BE"/>
    <w:rsid w:val="2F210BD9"/>
    <w:rsid w:val="2F35257B"/>
    <w:rsid w:val="2F5A7A2A"/>
    <w:rsid w:val="2F5D7A10"/>
    <w:rsid w:val="2F5E839A"/>
    <w:rsid w:val="2F7C6EC5"/>
    <w:rsid w:val="2FC000A6"/>
    <w:rsid w:val="2FD69A47"/>
    <w:rsid w:val="3007003E"/>
    <w:rsid w:val="300AC22C"/>
    <w:rsid w:val="300CD35C"/>
    <w:rsid w:val="301A539E"/>
    <w:rsid w:val="301E3161"/>
    <w:rsid w:val="302876B4"/>
    <w:rsid w:val="3074A5A2"/>
    <w:rsid w:val="30BEF7D2"/>
    <w:rsid w:val="30C1AC3B"/>
    <w:rsid w:val="30DC4A96"/>
    <w:rsid w:val="30F9E3DA"/>
    <w:rsid w:val="30FA8051"/>
    <w:rsid w:val="3100CA0A"/>
    <w:rsid w:val="310BEDF0"/>
    <w:rsid w:val="312CD9D9"/>
    <w:rsid w:val="312F2B52"/>
    <w:rsid w:val="31318F10"/>
    <w:rsid w:val="31485C6C"/>
    <w:rsid w:val="314C74B9"/>
    <w:rsid w:val="3162FCBE"/>
    <w:rsid w:val="3168BAC7"/>
    <w:rsid w:val="317E9848"/>
    <w:rsid w:val="318FD539"/>
    <w:rsid w:val="319C6879"/>
    <w:rsid w:val="319F1643"/>
    <w:rsid w:val="31C25988"/>
    <w:rsid w:val="31C55F54"/>
    <w:rsid w:val="31D15123"/>
    <w:rsid w:val="31D56023"/>
    <w:rsid w:val="31E52429"/>
    <w:rsid w:val="3207244E"/>
    <w:rsid w:val="321B32A8"/>
    <w:rsid w:val="3241DFF9"/>
    <w:rsid w:val="324FC5E9"/>
    <w:rsid w:val="32628E6E"/>
    <w:rsid w:val="3273806F"/>
    <w:rsid w:val="32817B04"/>
    <w:rsid w:val="32970486"/>
    <w:rsid w:val="32A80150"/>
    <w:rsid w:val="32E6AC90"/>
    <w:rsid w:val="331E69FE"/>
    <w:rsid w:val="333928C9"/>
    <w:rsid w:val="33494A8D"/>
    <w:rsid w:val="334B809E"/>
    <w:rsid w:val="334EB1C6"/>
    <w:rsid w:val="33502DAC"/>
    <w:rsid w:val="335AFCC6"/>
    <w:rsid w:val="336C0492"/>
    <w:rsid w:val="338A3F5C"/>
    <w:rsid w:val="33A7B5ED"/>
    <w:rsid w:val="33B00637"/>
    <w:rsid w:val="33D73707"/>
    <w:rsid w:val="33DFC136"/>
    <w:rsid w:val="3400C1E4"/>
    <w:rsid w:val="341573FB"/>
    <w:rsid w:val="3486808B"/>
    <w:rsid w:val="3487E348"/>
    <w:rsid w:val="348F8A81"/>
    <w:rsid w:val="349CC3AC"/>
    <w:rsid w:val="34B8DBAA"/>
    <w:rsid w:val="35033B44"/>
    <w:rsid w:val="3544E45C"/>
    <w:rsid w:val="35563A49"/>
    <w:rsid w:val="355A6B67"/>
    <w:rsid w:val="355FD6CD"/>
    <w:rsid w:val="3564BA52"/>
    <w:rsid w:val="356AD3DB"/>
    <w:rsid w:val="3588DCB2"/>
    <w:rsid w:val="3592AE1B"/>
    <w:rsid w:val="35AB486F"/>
    <w:rsid w:val="35AC0112"/>
    <w:rsid w:val="35C6CDB1"/>
    <w:rsid w:val="35D994CB"/>
    <w:rsid w:val="35DDE34D"/>
    <w:rsid w:val="35E0CA37"/>
    <w:rsid w:val="35E9276B"/>
    <w:rsid w:val="35EE2A96"/>
    <w:rsid w:val="35F55A51"/>
    <w:rsid w:val="35F82C2C"/>
    <w:rsid w:val="35FA75E4"/>
    <w:rsid w:val="3610F6B0"/>
    <w:rsid w:val="3615285F"/>
    <w:rsid w:val="36159A1F"/>
    <w:rsid w:val="36349424"/>
    <w:rsid w:val="3650EA14"/>
    <w:rsid w:val="36516103"/>
    <w:rsid w:val="365D34C2"/>
    <w:rsid w:val="367CC78A"/>
    <w:rsid w:val="368E0B91"/>
    <w:rsid w:val="36900D33"/>
    <w:rsid w:val="3696827E"/>
    <w:rsid w:val="36982405"/>
    <w:rsid w:val="36A11D46"/>
    <w:rsid w:val="36BED54F"/>
    <w:rsid w:val="36D54806"/>
    <w:rsid w:val="36E3B5BA"/>
    <w:rsid w:val="36E9839F"/>
    <w:rsid w:val="36EFF221"/>
    <w:rsid w:val="37090A45"/>
    <w:rsid w:val="3716217C"/>
    <w:rsid w:val="3718271C"/>
    <w:rsid w:val="3732964B"/>
    <w:rsid w:val="37639F78"/>
    <w:rsid w:val="376B017B"/>
    <w:rsid w:val="377423E7"/>
    <w:rsid w:val="37747961"/>
    <w:rsid w:val="37885A35"/>
    <w:rsid w:val="37BD3C4B"/>
    <w:rsid w:val="37C5C058"/>
    <w:rsid w:val="37CA9776"/>
    <w:rsid w:val="37D134ED"/>
    <w:rsid w:val="37D99A48"/>
    <w:rsid w:val="37DD6326"/>
    <w:rsid w:val="37F88180"/>
    <w:rsid w:val="37FA2D07"/>
    <w:rsid w:val="38159818"/>
    <w:rsid w:val="383D963F"/>
    <w:rsid w:val="385F2972"/>
    <w:rsid w:val="38669688"/>
    <w:rsid w:val="386B9A87"/>
    <w:rsid w:val="3878CB7B"/>
    <w:rsid w:val="389F287E"/>
    <w:rsid w:val="38A84BF3"/>
    <w:rsid w:val="38A92691"/>
    <w:rsid w:val="38B54566"/>
    <w:rsid w:val="38CBB1AB"/>
    <w:rsid w:val="38E1A752"/>
    <w:rsid w:val="38EA45FD"/>
    <w:rsid w:val="3906C21B"/>
    <w:rsid w:val="39188857"/>
    <w:rsid w:val="398541EA"/>
    <w:rsid w:val="39992BED"/>
    <w:rsid w:val="399AAA4F"/>
    <w:rsid w:val="39A22512"/>
    <w:rsid w:val="39B95EFE"/>
    <w:rsid w:val="39C926BE"/>
    <w:rsid w:val="39DEEF27"/>
    <w:rsid w:val="39E283C6"/>
    <w:rsid w:val="39EDF2CE"/>
    <w:rsid w:val="3A3E82B3"/>
    <w:rsid w:val="3A3FEA98"/>
    <w:rsid w:val="3A46C3DF"/>
    <w:rsid w:val="3A4E7C2B"/>
    <w:rsid w:val="3A4F81D4"/>
    <w:rsid w:val="3A52B498"/>
    <w:rsid w:val="3A52CF18"/>
    <w:rsid w:val="3A616AF0"/>
    <w:rsid w:val="3A753B76"/>
    <w:rsid w:val="3A778826"/>
    <w:rsid w:val="3A7FC248"/>
    <w:rsid w:val="3A971D1C"/>
    <w:rsid w:val="3AA5128E"/>
    <w:rsid w:val="3AB3AF32"/>
    <w:rsid w:val="3AB4A7BA"/>
    <w:rsid w:val="3AC90C1A"/>
    <w:rsid w:val="3AF2C0CE"/>
    <w:rsid w:val="3AFF6693"/>
    <w:rsid w:val="3B01BE05"/>
    <w:rsid w:val="3B133ABE"/>
    <w:rsid w:val="3B272C03"/>
    <w:rsid w:val="3B29A533"/>
    <w:rsid w:val="3B31E190"/>
    <w:rsid w:val="3B3AB0ED"/>
    <w:rsid w:val="3B532973"/>
    <w:rsid w:val="3B749AC1"/>
    <w:rsid w:val="3B780468"/>
    <w:rsid w:val="3B7F80C8"/>
    <w:rsid w:val="3BA40631"/>
    <w:rsid w:val="3BE52DFA"/>
    <w:rsid w:val="3BF0E60E"/>
    <w:rsid w:val="3BF7768C"/>
    <w:rsid w:val="3C13E45A"/>
    <w:rsid w:val="3C2C870B"/>
    <w:rsid w:val="3C320487"/>
    <w:rsid w:val="3C340B82"/>
    <w:rsid w:val="3C3C2527"/>
    <w:rsid w:val="3C44935B"/>
    <w:rsid w:val="3C64A2E3"/>
    <w:rsid w:val="3C901821"/>
    <w:rsid w:val="3C948E9D"/>
    <w:rsid w:val="3CA426C5"/>
    <w:rsid w:val="3CAD2BD1"/>
    <w:rsid w:val="3D4E9732"/>
    <w:rsid w:val="3D549469"/>
    <w:rsid w:val="3D997869"/>
    <w:rsid w:val="3DA0EC33"/>
    <w:rsid w:val="3DAEF415"/>
    <w:rsid w:val="3DB70D8C"/>
    <w:rsid w:val="3DC39C48"/>
    <w:rsid w:val="3DCCEC52"/>
    <w:rsid w:val="3DE9CCE5"/>
    <w:rsid w:val="3DECD3A7"/>
    <w:rsid w:val="3DF3E42C"/>
    <w:rsid w:val="3E083222"/>
    <w:rsid w:val="3E231A06"/>
    <w:rsid w:val="3E25BE7D"/>
    <w:rsid w:val="3E30B2A4"/>
    <w:rsid w:val="3E60D66A"/>
    <w:rsid w:val="3E91B667"/>
    <w:rsid w:val="3EB163CF"/>
    <w:rsid w:val="3EB67189"/>
    <w:rsid w:val="3EB9AE1F"/>
    <w:rsid w:val="3ECFBB46"/>
    <w:rsid w:val="3EDC84C1"/>
    <w:rsid w:val="3EE9C32A"/>
    <w:rsid w:val="3F196C1A"/>
    <w:rsid w:val="3F1D6F7D"/>
    <w:rsid w:val="3F200726"/>
    <w:rsid w:val="3F2E9191"/>
    <w:rsid w:val="3F340BBA"/>
    <w:rsid w:val="3F3BDD37"/>
    <w:rsid w:val="3F6F34F0"/>
    <w:rsid w:val="3F808566"/>
    <w:rsid w:val="3F86FB88"/>
    <w:rsid w:val="3FA7A01A"/>
    <w:rsid w:val="3FB2E019"/>
    <w:rsid w:val="3FDD5DFF"/>
    <w:rsid w:val="3FF2B68E"/>
    <w:rsid w:val="4001418D"/>
    <w:rsid w:val="40046AF9"/>
    <w:rsid w:val="40089BC9"/>
    <w:rsid w:val="4019A630"/>
    <w:rsid w:val="40222E68"/>
    <w:rsid w:val="40511FB5"/>
    <w:rsid w:val="40712040"/>
    <w:rsid w:val="407A09EE"/>
    <w:rsid w:val="408FE33C"/>
    <w:rsid w:val="409E5106"/>
    <w:rsid w:val="40AC5C18"/>
    <w:rsid w:val="40B3E330"/>
    <w:rsid w:val="40BCD49E"/>
    <w:rsid w:val="40C21728"/>
    <w:rsid w:val="40CB35A8"/>
    <w:rsid w:val="40CD564F"/>
    <w:rsid w:val="40E9E569"/>
    <w:rsid w:val="40F4CF9D"/>
    <w:rsid w:val="410A7C77"/>
    <w:rsid w:val="41273078"/>
    <w:rsid w:val="4128AFF1"/>
    <w:rsid w:val="41298E14"/>
    <w:rsid w:val="413111A7"/>
    <w:rsid w:val="41609ABB"/>
    <w:rsid w:val="416874A4"/>
    <w:rsid w:val="41A364A7"/>
    <w:rsid w:val="41A40DFE"/>
    <w:rsid w:val="41B8277C"/>
    <w:rsid w:val="41C0B0C1"/>
    <w:rsid w:val="41E12D92"/>
    <w:rsid w:val="41E44D76"/>
    <w:rsid w:val="41E64354"/>
    <w:rsid w:val="41E77530"/>
    <w:rsid w:val="41F0463F"/>
    <w:rsid w:val="41FE66C8"/>
    <w:rsid w:val="420B2466"/>
    <w:rsid w:val="420E327A"/>
    <w:rsid w:val="422134E9"/>
    <w:rsid w:val="4234F11D"/>
    <w:rsid w:val="424E60C0"/>
    <w:rsid w:val="4281AD40"/>
    <w:rsid w:val="42990101"/>
    <w:rsid w:val="42BC6D31"/>
    <w:rsid w:val="42C6C892"/>
    <w:rsid w:val="42C8B7EE"/>
    <w:rsid w:val="42D64B6F"/>
    <w:rsid w:val="42E601BD"/>
    <w:rsid w:val="42F1F70D"/>
    <w:rsid w:val="42F5BE88"/>
    <w:rsid w:val="43138504"/>
    <w:rsid w:val="43221AFB"/>
    <w:rsid w:val="43445BBB"/>
    <w:rsid w:val="43465D25"/>
    <w:rsid w:val="4346BD32"/>
    <w:rsid w:val="4360C968"/>
    <w:rsid w:val="4370E99F"/>
    <w:rsid w:val="437175A2"/>
    <w:rsid w:val="4385F72C"/>
    <w:rsid w:val="4389A703"/>
    <w:rsid w:val="43A704B3"/>
    <w:rsid w:val="43CB7756"/>
    <w:rsid w:val="43D2D912"/>
    <w:rsid w:val="43E691C8"/>
    <w:rsid w:val="440EB597"/>
    <w:rsid w:val="4411B7C5"/>
    <w:rsid w:val="443C8325"/>
    <w:rsid w:val="4442F38C"/>
    <w:rsid w:val="4455F0B7"/>
    <w:rsid w:val="44688B78"/>
    <w:rsid w:val="447F6697"/>
    <w:rsid w:val="448B6111"/>
    <w:rsid w:val="44921C1A"/>
    <w:rsid w:val="449B1A89"/>
    <w:rsid w:val="44CA09E7"/>
    <w:rsid w:val="44E47A3E"/>
    <w:rsid w:val="44E4A894"/>
    <w:rsid w:val="45055DEB"/>
    <w:rsid w:val="45399180"/>
    <w:rsid w:val="454CCC11"/>
    <w:rsid w:val="455215B1"/>
    <w:rsid w:val="455D2991"/>
    <w:rsid w:val="4566B481"/>
    <w:rsid w:val="456D1ACF"/>
    <w:rsid w:val="456DE87A"/>
    <w:rsid w:val="456E15D7"/>
    <w:rsid w:val="45AD2884"/>
    <w:rsid w:val="45C27459"/>
    <w:rsid w:val="45D14012"/>
    <w:rsid w:val="45DA9132"/>
    <w:rsid w:val="45E14A3A"/>
    <w:rsid w:val="45E4AC30"/>
    <w:rsid w:val="45F79C43"/>
    <w:rsid w:val="460AFCCF"/>
    <w:rsid w:val="46365C64"/>
    <w:rsid w:val="4637DE49"/>
    <w:rsid w:val="46392145"/>
    <w:rsid w:val="466656B1"/>
    <w:rsid w:val="466791AC"/>
    <w:rsid w:val="46A89C72"/>
    <w:rsid w:val="46B77DA0"/>
    <w:rsid w:val="46C6E6D7"/>
    <w:rsid w:val="46D83697"/>
    <w:rsid w:val="46E3F010"/>
    <w:rsid w:val="46ED529F"/>
    <w:rsid w:val="46EED0CD"/>
    <w:rsid w:val="47200B6C"/>
    <w:rsid w:val="4720DE1A"/>
    <w:rsid w:val="4725DEC5"/>
    <w:rsid w:val="47332C94"/>
    <w:rsid w:val="4767882E"/>
    <w:rsid w:val="4769B697"/>
    <w:rsid w:val="4782F919"/>
    <w:rsid w:val="478AD3CF"/>
    <w:rsid w:val="47C58EB9"/>
    <w:rsid w:val="47C8ED5F"/>
    <w:rsid w:val="47E61734"/>
    <w:rsid w:val="47F0300D"/>
    <w:rsid w:val="480749AC"/>
    <w:rsid w:val="4808D2E5"/>
    <w:rsid w:val="48092523"/>
    <w:rsid w:val="480A5EF3"/>
    <w:rsid w:val="480FD76C"/>
    <w:rsid w:val="48214C7A"/>
    <w:rsid w:val="486DF20C"/>
    <w:rsid w:val="487656C8"/>
    <w:rsid w:val="48A5471D"/>
    <w:rsid w:val="48B4EDF4"/>
    <w:rsid w:val="48B58894"/>
    <w:rsid w:val="48F10ABF"/>
    <w:rsid w:val="491A5921"/>
    <w:rsid w:val="49274657"/>
    <w:rsid w:val="4948E9A5"/>
    <w:rsid w:val="494A7A5A"/>
    <w:rsid w:val="494B2131"/>
    <w:rsid w:val="495D9932"/>
    <w:rsid w:val="4962A4FF"/>
    <w:rsid w:val="497CF85E"/>
    <w:rsid w:val="499AB8AE"/>
    <w:rsid w:val="49A14D2C"/>
    <w:rsid w:val="49B2941D"/>
    <w:rsid w:val="49C8A911"/>
    <w:rsid w:val="49C9754C"/>
    <w:rsid w:val="49D01124"/>
    <w:rsid w:val="49D9E7F9"/>
    <w:rsid w:val="49E07734"/>
    <w:rsid w:val="4A0476D5"/>
    <w:rsid w:val="4A18FA7C"/>
    <w:rsid w:val="4A26FCDC"/>
    <w:rsid w:val="4A496ADB"/>
    <w:rsid w:val="4A54BE60"/>
    <w:rsid w:val="4A54E8A2"/>
    <w:rsid w:val="4A5DDDB3"/>
    <w:rsid w:val="4A6BBD2B"/>
    <w:rsid w:val="4A722CB6"/>
    <w:rsid w:val="4A7F3839"/>
    <w:rsid w:val="4ABA5C35"/>
    <w:rsid w:val="4ACEFCC3"/>
    <w:rsid w:val="4ADC75B3"/>
    <w:rsid w:val="4AECBF5F"/>
    <w:rsid w:val="4AF9BDD3"/>
    <w:rsid w:val="4AFC13AA"/>
    <w:rsid w:val="4B02C492"/>
    <w:rsid w:val="4B0F06A1"/>
    <w:rsid w:val="4B142329"/>
    <w:rsid w:val="4B1E1CA4"/>
    <w:rsid w:val="4B1F34D1"/>
    <w:rsid w:val="4B27B9A9"/>
    <w:rsid w:val="4B39F79F"/>
    <w:rsid w:val="4B43387C"/>
    <w:rsid w:val="4B446D15"/>
    <w:rsid w:val="4B55DABD"/>
    <w:rsid w:val="4B849DA9"/>
    <w:rsid w:val="4B9A476D"/>
    <w:rsid w:val="4BA3E7B1"/>
    <w:rsid w:val="4BA718B1"/>
    <w:rsid w:val="4BD4D966"/>
    <w:rsid w:val="4BF527DF"/>
    <w:rsid w:val="4C0015A3"/>
    <w:rsid w:val="4C039597"/>
    <w:rsid w:val="4C0F3489"/>
    <w:rsid w:val="4C197E80"/>
    <w:rsid w:val="4C1E82DD"/>
    <w:rsid w:val="4C31B0DD"/>
    <w:rsid w:val="4C334F40"/>
    <w:rsid w:val="4C4CB302"/>
    <w:rsid w:val="4C700169"/>
    <w:rsid w:val="4C8576ED"/>
    <w:rsid w:val="4CB4DF30"/>
    <w:rsid w:val="4CE7487D"/>
    <w:rsid w:val="4D099EF7"/>
    <w:rsid w:val="4D10C6CD"/>
    <w:rsid w:val="4D150196"/>
    <w:rsid w:val="4D535C02"/>
    <w:rsid w:val="4D5DD089"/>
    <w:rsid w:val="4D6C9A47"/>
    <w:rsid w:val="4D6DA974"/>
    <w:rsid w:val="4D85E9E6"/>
    <w:rsid w:val="4D870A1A"/>
    <w:rsid w:val="4D99DC3C"/>
    <w:rsid w:val="4D9A6C35"/>
    <w:rsid w:val="4DC0C709"/>
    <w:rsid w:val="4DC917AC"/>
    <w:rsid w:val="4DCEE900"/>
    <w:rsid w:val="4DE06BB1"/>
    <w:rsid w:val="4DE9EC67"/>
    <w:rsid w:val="4DF076EB"/>
    <w:rsid w:val="4DF5373A"/>
    <w:rsid w:val="4DF77EE9"/>
    <w:rsid w:val="4E38B0FA"/>
    <w:rsid w:val="4E425D9F"/>
    <w:rsid w:val="4E50AA75"/>
    <w:rsid w:val="4E635380"/>
    <w:rsid w:val="4E6F0CBA"/>
    <w:rsid w:val="4E84652E"/>
    <w:rsid w:val="4E95F3EF"/>
    <w:rsid w:val="4EAC066A"/>
    <w:rsid w:val="4EDD391E"/>
    <w:rsid w:val="4EFC1F6C"/>
    <w:rsid w:val="4F1089C3"/>
    <w:rsid w:val="4F183FFD"/>
    <w:rsid w:val="4F203C22"/>
    <w:rsid w:val="4F518CA2"/>
    <w:rsid w:val="4F59CADF"/>
    <w:rsid w:val="4F620994"/>
    <w:rsid w:val="4F6874C0"/>
    <w:rsid w:val="4F73D397"/>
    <w:rsid w:val="4F936AE2"/>
    <w:rsid w:val="4F975E6B"/>
    <w:rsid w:val="4FBE4FC9"/>
    <w:rsid w:val="4FBF64D6"/>
    <w:rsid w:val="4FCB3CCC"/>
    <w:rsid w:val="4FCC3D61"/>
    <w:rsid w:val="4FF18391"/>
    <w:rsid w:val="500A273E"/>
    <w:rsid w:val="502038EE"/>
    <w:rsid w:val="50529519"/>
    <w:rsid w:val="505B5B4C"/>
    <w:rsid w:val="5067ED16"/>
    <w:rsid w:val="506E259E"/>
    <w:rsid w:val="5078214A"/>
    <w:rsid w:val="508BC9CD"/>
    <w:rsid w:val="50A4825D"/>
    <w:rsid w:val="50B28C1B"/>
    <w:rsid w:val="50B3E6AE"/>
    <w:rsid w:val="50C518C0"/>
    <w:rsid w:val="50EAD977"/>
    <w:rsid w:val="50EED716"/>
    <w:rsid w:val="5114968D"/>
    <w:rsid w:val="5116BB59"/>
    <w:rsid w:val="511E39BD"/>
    <w:rsid w:val="5131E232"/>
    <w:rsid w:val="51355507"/>
    <w:rsid w:val="513CE5E9"/>
    <w:rsid w:val="513E06E7"/>
    <w:rsid w:val="51462374"/>
    <w:rsid w:val="5147DC87"/>
    <w:rsid w:val="5159435B"/>
    <w:rsid w:val="516EE6F8"/>
    <w:rsid w:val="51794A72"/>
    <w:rsid w:val="5179F935"/>
    <w:rsid w:val="51A83323"/>
    <w:rsid w:val="51CBABB0"/>
    <w:rsid w:val="51D79D53"/>
    <w:rsid w:val="51DACBDE"/>
    <w:rsid w:val="5214F135"/>
    <w:rsid w:val="522C8832"/>
    <w:rsid w:val="52312CD7"/>
    <w:rsid w:val="52509986"/>
    <w:rsid w:val="527104E3"/>
    <w:rsid w:val="527BC48C"/>
    <w:rsid w:val="52840E5B"/>
    <w:rsid w:val="528E7744"/>
    <w:rsid w:val="529C0A1F"/>
    <w:rsid w:val="52AA96E9"/>
    <w:rsid w:val="52C7A187"/>
    <w:rsid w:val="52D75BE2"/>
    <w:rsid w:val="52D7A8EA"/>
    <w:rsid w:val="52DCE613"/>
    <w:rsid w:val="532F0B4A"/>
    <w:rsid w:val="534B57BB"/>
    <w:rsid w:val="535ED948"/>
    <w:rsid w:val="536A5D57"/>
    <w:rsid w:val="53A2D8C7"/>
    <w:rsid w:val="53A8F13F"/>
    <w:rsid w:val="53AB064B"/>
    <w:rsid w:val="53E3C6CE"/>
    <w:rsid w:val="53E9DF81"/>
    <w:rsid w:val="53F2B4FD"/>
    <w:rsid w:val="53F362B3"/>
    <w:rsid w:val="5422ABB1"/>
    <w:rsid w:val="544DB494"/>
    <w:rsid w:val="545F253D"/>
    <w:rsid w:val="546E4B85"/>
    <w:rsid w:val="54778890"/>
    <w:rsid w:val="54866F90"/>
    <w:rsid w:val="54C68063"/>
    <w:rsid w:val="54C93588"/>
    <w:rsid w:val="54E38135"/>
    <w:rsid w:val="54E84B2B"/>
    <w:rsid w:val="54F937BC"/>
    <w:rsid w:val="54FDFF21"/>
    <w:rsid w:val="5500DDAF"/>
    <w:rsid w:val="5526815C"/>
    <w:rsid w:val="552DDF76"/>
    <w:rsid w:val="556168D8"/>
    <w:rsid w:val="556C97BB"/>
    <w:rsid w:val="557102BB"/>
    <w:rsid w:val="557CE881"/>
    <w:rsid w:val="558146AB"/>
    <w:rsid w:val="55951277"/>
    <w:rsid w:val="55C0EF22"/>
    <w:rsid w:val="55D0A453"/>
    <w:rsid w:val="55DA58A9"/>
    <w:rsid w:val="55DD5E6D"/>
    <w:rsid w:val="55EE00B4"/>
    <w:rsid w:val="55EF175E"/>
    <w:rsid w:val="55F41904"/>
    <w:rsid w:val="55FD5E77"/>
    <w:rsid w:val="56155D76"/>
    <w:rsid w:val="562B6D55"/>
    <w:rsid w:val="566B426D"/>
    <w:rsid w:val="569A4E71"/>
    <w:rsid w:val="56A17CCC"/>
    <w:rsid w:val="56A4E1BF"/>
    <w:rsid w:val="56B2B3B5"/>
    <w:rsid w:val="56C30C9F"/>
    <w:rsid w:val="56CC86BD"/>
    <w:rsid w:val="56E083D3"/>
    <w:rsid w:val="56ED2043"/>
    <w:rsid w:val="56FEF0DC"/>
    <w:rsid w:val="57065DF6"/>
    <w:rsid w:val="575A2A1B"/>
    <w:rsid w:val="576F3CCA"/>
    <w:rsid w:val="578F1BED"/>
    <w:rsid w:val="57BA70D0"/>
    <w:rsid w:val="57D34E03"/>
    <w:rsid w:val="57ECFAF4"/>
    <w:rsid w:val="57EE734D"/>
    <w:rsid w:val="57F0A67D"/>
    <w:rsid w:val="57F73D79"/>
    <w:rsid w:val="57F9CE8C"/>
    <w:rsid w:val="5857AC8E"/>
    <w:rsid w:val="585E2469"/>
    <w:rsid w:val="5864B047"/>
    <w:rsid w:val="58806EB4"/>
    <w:rsid w:val="58CB93D9"/>
    <w:rsid w:val="58CF1D9A"/>
    <w:rsid w:val="58D5D41E"/>
    <w:rsid w:val="58EB87AE"/>
    <w:rsid w:val="58F01B35"/>
    <w:rsid w:val="590C2B3C"/>
    <w:rsid w:val="593225E2"/>
    <w:rsid w:val="593FF0F7"/>
    <w:rsid w:val="596972C3"/>
    <w:rsid w:val="5989BD52"/>
    <w:rsid w:val="59AE0655"/>
    <w:rsid w:val="59B1AE3F"/>
    <w:rsid w:val="59C357E4"/>
    <w:rsid w:val="59D1F84B"/>
    <w:rsid w:val="59F433BB"/>
    <w:rsid w:val="5A33F864"/>
    <w:rsid w:val="5A40F145"/>
    <w:rsid w:val="5A4D45FB"/>
    <w:rsid w:val="5A62BFC6"/>
    <w:rsid w:val="5A77107B"/>
    <w:rsid w:val="5A7B1AE0"/>
    <w:rsid w:val="5A97E200"/>
    <w:rsid w:val="5AA16084"/>
    <w:rsid w:val="5AB70748"/>
    <w:rsid w:val="5AC0002C"/>
    <w:rsid w:val="5AC5644E"/>
    <w:rsid w:val="5ADC2D2E"/>
    <w:rsid w:val="5AE588FE"/>
    <w:rsid w:val="5AE963CC"/>
    <w:rsid w:val="5B0E441B"/>
    <w:rsid w:val="5B104BE5"/>
    <w:rsid w:val="5B2CDA83"/>
    <w:rsid w:val="5B4D6386"/>
    <w:rsid w:val="5B5C4231"/>
    <w:rsid w:val="5B7744EC"/>
    <w:rsid w:val="5B981BF1"/>
    <w:rsid w:val="5B9A9ECC"/>
    <w:rsid w:val="5BEAB3F1"/>
    <w:rsid w:val="5BF58E85"/>
    <w:rsid w:val="5BFDD41B"/>
    <w:rsid w:val="5C287652"/>
    <w:rsid w:val="5C402675"/>
    <w:rsid w:val="5C4C69CB"/>
    <w:rsid w:val="5C6233BD"/>
    <w:rsid w:val="5C73666F"/>
    <w:rsid w:val="5C858685"/>
    <w:rsid w:val="5C8B1B72"/>
    <w:rsid w:val="5C9044C6"/>
    <w:rsid w:val="5C96AEF7"/>
    <w:rsid w:val="5CA14AE0"/>
    <w:rsid w:val="5CA2E65B"/>
    <w:rsid w:val="5CAB3AB6"/>
    <w:rsid w:val="5CB63D51"/>
    <w:rsid w:val="5CBB0B36"/>
    <w:rsid w:val="5CC4EDAA"/>
    <w:rsid w:val="5CC8B4AD"/>
    <w:rsid w:val="5CCA7BCF"/>
    <w:rsid w:val="5CE26FED"/>
    <w:rsid w:val="5CF743EF"/>
    <w:rsid w:val="5CF76000"/>
    <w:rsid w:val="5D11929D"/>
    <w:rsid w:val="5D3C5074"/>
    <w:rsid w:val="5D5244EA"/>
    <w:rsid w:val="5D544014"/>
    <w:rsid w:val="5D5FF473"/>
    <w:rsid w:val="5D748272"/>
    <w:rsid w:val="5D78388B"/>
    <w:rsid w:val="5D7BABF7"/>
    <w:rsid w:val="5D7D18F3"/>
    <w:rsid w:val="5D82386C"/>
    <w:rsid w:val="5D9E7005"/>
    <w:rsid w:val="5DE9C3B6"/>
    <w:rsid w:val="5DF49881"/>
    <w:rsid w:val="5E07C135"/>
    <w:rsid w:val="5E1355E4"/>
    <w:rsid w:val="5E2C8174"/>
    <w:rsid w:val="5E33360A"/>
    <w:rsid w:val="5E584A67"/>
    <w:rsid w:val="5E6E18EF"/>
    <w:rsid w:val="5E9ED4D4"/>
    <w:rsid w:val="5EB6B81F"/>
    <w:rsid w:val="5ED60696"/>
    <w:rsid w:val="5EDC590F"/>
    <w:rsid w:val="5EE4FAB3"/>
    <w:rsid w:val="5EE80443"/>
    <w:rsid w:val="5EF71920"/>
    <w:rsid w:val="5EF71FB4"/>
    <w:rsid w:val="5F2C0374"/>
    <w:rsid w:val="5F3631ED"/>
    <w:rsid w:val="5F3A0F3B"/>
    <w:rsid w:val="5F44F22C"/>
    <w:rsid w:val="5F56045B"/>
    <w:rsid w:val="5F5E091A"/>
    <w:rsid w:val="5F7DCC03"/>
    <w:rsid w:val="5F8C84B9"/>
    <w:rsid w:val="5F8DAEC3"/>
    <w:rsid w:val="5F9A7BD6"/>
    <w:rsid w:val="5FA6748A"/>
    <w:rsid w:val="5FAD697A"/>
    <w:rsid w:val="5FC9C30E"/>
    <w:rsid w:val="5FF43285"/>
    <w:rsid w:val="5FF7762A"/>
    <w:rsid w:val="5FFAD8FD"/>
    <w:rsid w:val="5FFF359B"/>
    <w:rsid w:val="601B0AE6"/>
    <w:rsid w:val="602690C4"/>
    <w:rsid w:val="6043CD2E"/>
    <w:rsid w:val="60533CCD"/>
    <w:rsid w:val="6060274B"/>
    <w:rsid w:val="60996ACF"/>
    <w:rsid w:val="609DEA68"/>
    <w:rsid w:val="60AA1030"/>
    <w:rsid w:val="60B1A32A"/>
    <w:rsid w:val="60C229B9"/>
    <w:rsid w:val="60C53DFC"/>
    <w:rsid w:val="60DB7A79"/>
    <w:rsid w:val="60ED1339"/>
    <w:rsid w:val="60F6C02E"/>
    <w:rsid w:val="60F98EEB"/>
    <w:rsid w:val="611133EB"/>
    <w:rsid w:val="611334CE"/>
    <w:rsid w:val="61158D92"/>
    <w:rsid w:val="61160DC9"/>
    <w:rsid w:val="6125DAF0"/>
    <w:rsid w:val="6127279A"/>
    <w:rsid w:val="612D5A87"/>
    <w:rsid w:val="613513F8"/>
    <w:rsid w:val="61397198"/>
    <w:rsid w:val="615C3887"/>
    <w:rsid w:val="6183E157"/>
    <w:rsid w:val="619410D4"/>
    <w:rsid w:val="619F7C02"/>
    <w:rsid w:val="61B2FAA2"/>
    <w:rsid w:val="61D8C204"/>
    <w:rsid w:val="61E50FF5"/>
    <w:rsid w:val="620E7025"/>
    <w:rsid w:val="620EA84E"/>
    <w:rsid w:val="6229F188"/>
    <w:rsid w:val="622A8289"/>
    <w:rsid w:val="622F9C15"/>
    <w:rsid w:val="62304767"/>
    <w:rsid w:val="62A4B0ED"/>
    <w:rsid w:val="62B1D159"/>
    <w:rsid w:val="62BC6125"/>
    <w:rsid w:val="62C234C2"/>
    <w:rsid w:val="62D727B8"/>
    <w:rsid w:val="62D815C5"/>
    <w:rsid w:val="62ED78E2"/>
    <w:rsid w:val="62F780FC"/>
    <w:rsid w:val="62FC3FB7"/>
    <w:rsid w:val="6304A52D"/>
    <w:rsid w:val="631090A6"/>
    <w:rsid w:val="6310F7E3"/>
    <w:rsid w:val="63130A68"/>
    <w:rsid w:val="6315AD09"/>
    <w:rsid w:val="6317AE35"/>
    <w:rsid w:val="6317CF16"/>
    <w:rsid w:val="631E663B"/>
    <w:rsid w:val="632268E1"/>
    <w:rsid w:val="632E9384"/>
    <w:rsid w:val="633AAE93"/>
    <w:rsid w:val="63422275"/>
    <w:rsid w:val="6344AA82"/>
    <w:rsid w:val="63581D1B"/>
    <w:rsid w:val="63646771"/>
    <w:rsid w:val="638C3EA1"/>
    <w:rsid w:val="6395D2FC"/>
    <w:rsid w:val="63A2B4C3"/>
    <w:rsid w:val="63A4F06B"/>
    <w:rsid w:val="63C1FB2A"/>
    <w:rsid w:val="63CC9D2A"/>
    <w:rsid w:val="63E544E4"/>
    <w:rsid w:val="63F5A139"/>
    <w:rsid w:val="63F671FD"/>
    <w:rsid w:val="6405A9A2"/>
    <w:rsid w:val="64261048"/>
    <w:rsid w:val="642F8671"/>
    <w:rsid w:val="6442615B"/>
    <w:rsid w:val="6454E3CB"/>
    <w:rsid w:val="647AA41A"/>
    <w:rsid w:val="6482DB55"/>
    <w:rsid w:val="6499CF3E"/>
    <w:rsid w:val="64A6DCBC"/>
    <w:rsid w:val="64CADADD"/>
    <w:rsid w:val="64CB6F80"/>
    <w:rsid w:val="64D0376F"/>
    <w:rsid w:val="64EF0BDD"/>
    <w:rsid w:val="650205E1"/>
    <w:rsid w:val="6526C8FB"/>
    <w:rsid w:val="655729A9"/>
    <w:rsid w:val="656D264B"/>
    <w:rsid w:val="657F2DDA"/>
    <w:rsid w:val="65883C1A"/>
    <w:rsid w:val="65A95613"/>
    <w:rsid w:val="65B034B6"/>
    <w:rsid w:val="65CD8819"/>
    <w:rsid w:val="65EB7A4C"/>
    <w:rsid w:val="6607B053"/>
    <w:rsid w:val="660F3476"/>
    <w:rsid w:val="663AFA76"/>
    <w:rsid w:val="66430D84"/>
    <w:rsid w:val="66518FAF"/>
    <w:rsid w:val="665C25C5"/>
    <w:rsid w:val="665E4A40"/>
    <w:rsid w:val="66655AA9"/>
    <w:rsid w:val="66790176"/>
    <w:rsid w:val="669CAC0E"/>
    <w:rsid w:val="66B5B928"/>
    <w:rsid w:val="66B7D8A9"/>
    <w:rsid w:val="66BD0514"/>
    <w:rsid w:val="66C7C017"/>
    <w:rsid w:val="66E0CCC3"/>
    <w:rsid w:val="66E8059F"/>
    <w:rsid w:val="66E8EC46"/>
    <w:rsid w:val="6700520E"/>
    <w:rsid w:val="671D2E91"/>
    <w:rsid w:val="672BEB56"/>
    <w:rsid w:val="6738A703"/>
    <w:rsid w:val="673C4D91"/>
    <w:rsid w:val="673ED85B"/>
    <w:rsid w:val="674C90D7"/>
    <w:rsid w:val="675B870B"/>
    <w:rsid w:val="6789FDEC"/>
    <w:rsid w:val="67A28B6C"/>
    <w:rsid w:val="67ABAAE7"/>
    <w:rsid w:val="67B23768"/>
    <w:rsid w:val="67C298E5"/>
    <w:rsid w:val="67D51C00"/>
    <w:rsid w:val="67D5612E"/>
    <w:rsid w:val="67FCB888"/>
    <w:rsid w:val="6800A18E"/>
    <w:rsid w:val="68054967"/>
    <w:rsid w:val="6832E5ED"/>
    <w:rsid w:val="683CEF19"/>
    <w:rsid w:val="68425D77"/>
    <w:rsid w:val="6876F1ED"/>
    <w:rsid w:val="687ECE97"/>
    <w:rsid w:val="6883C9D0"/>
    <w:rsid w:val="6885F6BC"/>
    <w:rsid w:val="6890F62D"/>
    <w:rsid w:val="68A1E14A"/>
    <w:rsid w:val="68AA2466"/>
    <w:rsid w:val="68F973ED"/>
    <w:rsid w:val="69063AC9"/>
    <w:rsid w:val="6932C293"/>
    <w:rsid w:val="6945992F"/>
    <w:rsid w:val="6955C658"/>
    <w:rsid w:val="695817CB"/>
    <w:rsid w:val="6969A4F5"/>
    <w:rsid w:val="6974E6C3"/>
    <w:rsid w:val="69B6D75A"/>
    <w:rsid w:val="69C0A148"/>
    <w:rsid w:val="69CB75F5"/>
    <w:rsid w:val="69D16E59"/>
    <w:rsid w:val="69EE5EF8"/>
    <w:rsid w:val="69F5492F"/>
    <w:rsid w:val="6A05D8DA"/>
    <w:rsid w:val="6A077B84"/>
    <w:rsid w:val="6A1AE42F"/>
    <w:rsid w:val="6A1E085F"/>
    <w:rsid w:val="6A2D7594"/>
    <w:rsid w:val="6A36535A"/>
    <w:rsid w:val="6A382826"/>
    <w:rsid w:val="6A507121"/>
    <w:rsid w:val="6A907635"/>
    <w:rsid w:val="6AA60954"/>
    <w:rsid w:val="6AB1EEFE"/>
    <w:rsid w:val="6AB5F775"/>
    <w:rsid w:val="6AD12118"/>
    <w:rsid w:val="6AD62587"/>
    <w:rsid w:val="6AD898DD"/>
    <w:rsid w:val="6AFA1DA0"/>
    <w:rsid w:val="6B135E2C"/>
    <w:rsid w:val="6B141688"/>
    <w:rsid w:val="6B2E8C98"/>
    <w:rsid w:val="6B3F1EA1"/>
    <w:rsid w:val="6B3F78F3"/>
    <w:rsid w:val="6B4FD292"/>
    <w:rsid w:val="6B566782"/>
    <w:rsid w:val="6B5AF445"/>
    <w:rsid w:val="6B84DB34"/>
    <w:rsid w:val="6B9C1142"/>
    <w:rsid w:val="6BAF2A6B"/>
    <w:rsid w:val="6BB05F37"/>
    <w:rsid w:val="6BB27636"/>
    <w:rsid w:val="6BB481B7"/>
    <w:rsid w:val="6BC1F25E"/>
    <w:rsid w:val="6BC2BF60"/>
    <w:rsid w:val="6BCCFE93"/>
    <w:rsid w:val="6BE1A703"/>
    <w:rsid w:val="6BED3090"/>
    <w:rsid w:val="6C211B7C"/>
    <w:rsid w:val="6C27D7AB"/>
    <w:rsid w:val="6C4790BB"/>
    <w:rsid w:val="6C4AD3B7"/>
    <w:rsid w:val="6C68FF90"/>
    <w:rsid w:val="6C75CA35"/>
    <w:rsid w:val="6C790919"/>
    <w:rsid w:val="6CA3C199"/>
    <w:rsid w:val="6CC63A5C"/>
    <w:rsid w:val="6CC8ADD9"/>
    <w:rsid w:val="6CE070B0"/>
    <w:rsid w:val="6CFA56AA"/>
    <w:rsid w:val="6CFECFCF"/>
    <w:rsid w:val="6D083B9E"/>
    <w:rsid w:val="6D10D6B8"/>
    <w:rsid w:val="6D1B5FBA"/>
    <w:rsid w:val="6D321A36"/>
    <w:rsid w:val="6D429B97"/>
    <w:rsid w:val="6D4AE0E0"/>
    <w:rsid w:val="6D4F83B9"/>
    <w:rsid w:val="6D7DF316"/>
    <w:rsid w:val="6D7F8050"/>
    <w:rsid w:val="6D9E91F3"/>
    <w:rsid w:val="6DB59789"/>
    <w:rsid w:val="6DC7209A"/>
    <w:rsid w:val="6DD3AE63"/>
    <w:rsid w:val="6DD98CF5"/>
    <w:rsid w:val="6E37FF46"/>
    <w:rsid w:val="6E40B7FF"/>
    <w:rsid w:val="6E42E80D"/>
    <w:rsid w:val="6E625B49"/>
    <w:rsid w:val="6E6B8D2C"/>
    <w:rsid w:val="6E74FBC5"/>
    <w:rsid w:val="6E7824D9"/>
    <w:rsid w:val="6E7B15C4"/>
    <w:rsid w:val="6E8BFAD6"/>
    <w:rsid w:val="6E8D959D"/>
    <w:rsid w:val="6E974F67"/>
    <w:rsid w:val="6E9AD47E"/>
    <w:rsid w:val="6EA46F8C"/>
    <w:rsid w:val="6EB5096E"/>
    <w:rsid w:val="6EBFFDDA"/>
    <w:rsid w:val="6EC4837B"/>
    <w:rsid w:val="6ECA4346"/>
    <w:rsid w:val="6ED854F8"/>
    <w:rsid w:val="6EDD97C8"/>
    <w:rsid w:val="6EDF5625"/>
    <w:rsid w:val="6EEACA3C"/>
    <w:rsid w:val="6EFC9D10"/>
    <w:rsid w:val="6F0A741D"/>
    <w:rsid w:val="6F1F0F12"/>
    <w:rsid w:val="6F1FB61C"/>
    <w:rsid w:val="6F40E2D1"/>
    <w:rsid w:val="6F57A20C"/>
    <w:rsid w:val="6F5FA88F"/>
    <w:rsid w:val="6F8D6BA1"/>
    <w:rsid w:val="6FB7FFA6"/>
    <w:rsid w:val="6FFDC095"/>
    <w:rsid w:val="7010D8B4"/>
    <w:rsid w:val="7030B3DB"/>
    <w:rsid w:val="704EA3EB"/>
    <w:rsid w:val="705578D0"/>
    <w:rsid w:val="7089D580"/>
    <w:rsid w:val="708A08BD"/>
    <w:rsid w:val="70D7AE57"/>
    <w:rsid w:val="70D84AD8"/>
    <w:rsid w:val="70E338D8"/>
    <w:rsid w:val="70E5F493"/>
    <w:rsid w:val="70EEBE90"/>
    <w:rsid w:val="70FFA425"/>
    <w:rsid w:val="7100FE66"/>
    <w:rsid w:val="71071523"/>
    <w:rsid w:val="712B8E16"/>
    <w:rsid w:val="713E3D6C"/>
    <w:rsid w:val="71468632"/>
    <w:rsid w:val="714DFDF4"/>
    <w:rsid w:val="71620AB8"/>
    <w:rsid w:val="718B0426"/>
    <w:rsid w:val="718FCAC0"/>
    <w:rsid w:val="719B33BF"/>
    <w:rsid w:val="71A61CC2"/>
    <w:rsid w:val="71C74941"/>
    <w:rsid w:val="71E510B8"/>
    <w:rsid w:val="71E795FB"/>
    <w:rsid w:val="71E831F6"/>
    <w:rsid w:val="71EE68C1"/>
    <w:rsid w:val="71EE7E24"/>
    <w:rsid w:val="7200D12A"/>
    <w:rsid w:val="72072C58"/>
    <w:rsid w:val="7211294D"/>
    <w:rsid w:val="721CDD08"/>
    <w:rsid w:val="7244A71A"/>
    <w:rsid w:val="724F1407"/>
    <w:rsid w:val="725E4BE9"/>
    <w:rsid w:val="7260D4E7"/>
    <w:rsid w:val="72747E6B"/>
    <w:rsid w:val="7289E4E3"/>
    <w:rsid w:val="729D4E3B"/>
    <w:rsid w:val="72B4B460"/>
    <w:rsid w:val="72BBF321"/>
    <w:rsid w:val="72C10D77"/>
    <w:rsid w:val="72D3C62E"/>
    <w:rsid w:val="72D59B33"/>
    <w:rsid w:val="72F46044"/>
    <w:rsid w:val="72FB3510"/>
    <w:rsid w:val="7317AC72"/>
    <w:rsid w:val="73186B37"/>
    <w:rsid w:val="7333D65F"/>
    <w:rsid w:val="7336B058"/>
    <w:rsid w:val="734D0962"/>
    <w:rsid w:val="7359792B"/>
    <w:rsid w:val="735C3C72"/>
    <w:rsid w:val="7365A726"/>
    <w:rsid w:val="7366792A"/>
    <w:rsid w:val="7366BD7A"/>
    <w:rsid w:val="7370D99C"/>
    <w:rsid w:val="737173D9"/>
    <w:rsid w:val="7379D7FC"/>
    <w:rsid w:val="73BED2A7"/>
    <w:rsid w:val="73C256AD"/>
    <w:rsid w:val="73DBC24E"/>
    <w:rsid w:val="73FC92B4"/>
    <w:rsid w:val="740464B9"/>
    <w:rsid w:val="743147F3"/>
    <w:rsid w:val="7440A3F2"/>
    <w:rsid w:val="746998EF"/>
    <w:rsid w:val="746BBB44"/>
    <w:rsid w:val="746E7CFD"/>
    <w:rsid w:val="746EF904"/>
    <w:rsid w:val="7472F726"/>
    <w:rsid w:val="74836305"/>
    <w:rsid w:val="7493D6AA"/>
    <w:rsid w:val="74A9E68E"/>
    <w:rsid w:val="74DBB07F"/>
    <w:rsid w:val="74E6B5D1"/>
    <w:rsid w:val="74F5F71E"/>
    <w:rsid w:val="74F874B4"/>
    <w:rsid w:val="74FE7DE6"/>
    <w:rsid w:val="753F282F"/>
    <w:rsid w:val="7545B57F"/>
    <w:rsid w:val="75579851"/>
    <w:rsid w:val="758DCCCF"/>
    <w:rsid w:val="759B3159"/>
    <w:rsid w:val="759DDEA7"/>
    <w:rsid w:val="759DFAFA"/>
    <w:rsid w:val="75B6D8AE"/>
    <w:rsid w:val="75BDE6E7"/>
    <w:rsid w:val="75FB6BC1"/>
    <w:rsid w:val="7636FC38"/>
    <w:rsid w:val="76632A7A"/>
    <w:rsid w:val="7672D239"/>
    <w:rsid w:val="767B1B17"/>
    <w:rsid w:val="769398A3"/>
    <w:rsid w:val="769C06CA"/>
    <w:rsid w:val="76C23450"/>
    <w:rsid w:val="76C6E93D"/>
    <w:rsid w:val="76C8678B"/>
    <w:rsid w:val="76D3E57A"/>
    <w:rsid w:val="76F8E462"/>
    <w:rsid w:val="7728F2CB"/>
    <w:rsid w:val="772A4C78"/>
    <w:rsid w:val="77333539"/>
    <w:rsid w:val="77392880"/>
    <w:rsid w:val="776F7936"/>
    <w:rsid w:val="778429D0"/>
    <w:rsid w:val="77973017"/>
    <w:rsid w:val="779E3BE2"/>
    <w:rsid w:val="77B48932"/>
    <w:rsid w:val="77D09753"/>
    <w:rsid w:val="77DA3ABA"/>
    <w:rsid w:val="77E3BE34"/>
    <w:rsid w:val="77FC0B88"/>
    <w:rsid w:val="78007E7B"/>
    <w:rsid w:val="780428AD"/>
    <w:rsid w:val="780B64F1"/>
    <w:rsid w:val="780D5AB7"/>
    <w:rsid w:val="781B7720"/>
    <w:rsid w:val="784854FE"/>
    <w:rsid w:val="785576FC"/>
    <w:rsid w:val="786650ED"/>
    <w:rsid w:val="7869129D"/>
    <w:rsid w:val="7874AFF0"/>
    <w:rsid w:val="78851CF5"/>
    <w:rsid w:val="7893BA8C"/>
    <w:rsid w:val="789E5E24"/>
    <w:rsid w:val="78B4193F"/>
    <w:rsid w:val="78B41C8F"/>
    <w:rsid w:val="78C3CCEB"/>
    <w:rsid w:val="78D040C6"/>
    <w:rsid w:val="78D2D853"/>
    <w:rsid w:val="78D6346D"/>
    <w:rsid w:val="78DB75C1"/>
    <w:rsid w:val="78E2AEE5"/>
    <w:rsid w:val="790A22F5"/>
    <w:rsid w:val="790D8F8F"/>
    <w:rsid w:val="79169F91"/>
    <w:rsid w:val="7916C8FD"/>
    <w:rsid w:val="79249873"/>
    <w:rsid w:val="79628E73"/>
    <w:rsid w:val="79692EF8"/>
    <w:rsid w:val="797091D8"/>
    <w:rsid w:val="7976147C"/>
    <w:rsid w:val="799C4406"/>
    <w:rsid w:val="79DE8301"/>
    <w:rsid w:val="7A1EF9BE"/>
    <w:rsid w:val="7A2466FE"/>
    <w:rsid w:val="7A290C48"/>
    <w:rsid w:val="7A36B708"/>
    <w:rsid w:val="7A39388F"/>
    <w:rsid w:val="7A4BEAEC"/>
    <w:rsid w:val="7A52E4E6"/>
    <w:rsid w:val="7A593515"/>
    <w:rsid w:val="7A7202B3"/>
    <w:rsid w:val="7A742725"/>
    <w:rsid w:val="7A7EFC8C"/>
    <w:rsid w:val="7A919199"/>
    <w:rsid w:val="7ABB64DE"/>
    <w:rsid w:val="7ACF3BF2"/>
    <w:rsid w:val="7B0369B3"/>
    <w:rsid w:val="7B1C0227"/>
    <w:rsid w:val="7B210C07"/>
    <w:rsid w:val="7B3AC0E8"/>
    <w:rsid w:val="7B52C24C"/>
    <w:rsid w:val="7B538728"/>
    <w:rsid w:val="7B71757A"/>
    <w:rsid w:val="7B7FB1A3"/>
    <w:rsid w:val="7BB097F6"/>
    <w:rsid w:val="7BD39B6D"/>
    <w:rsid w:val="7BD598AC"/>
    <w:rsid w:val="7BF6C87B"/>
    <w:rsid w:val="7C30B440"/>
    <w:rsid w:val="7C637F88"/>
    <w:rsid w:val="7CAE3F20"/>
    <w:rsid w:val="7CC08039"/>
    <w:rsid w:val="7CC54F6E"/>
    <w:rsid w:val="7D060EEA"/>
    <w:rsid w:val="7D213868"/>
    <w:rsid w:val="7D2DBE7F"/>
    <w:rsid w:val="7D444D46"/>
    <w:rsid w:val="7D4D2E8A"/>
    <w:rsid w:val="7D679430"/>
    <w:rsid w:val="7D78F25F"/>
    <w:rsid w:val="7D7AF3F7"/>
    <w:rsid w:val="7DBEC8EC"/>
    <w:rsid w:val="7DC05321"/>
    <w:rsid w:val="7DCE748C"/>
    <w:rsid w:val="7DD3D894"/>
    <w:rsid w:val="7DDC3D84"/>
    <w:rsid w:val="7DEC8567"/>
    <w:rsid w:val="7E0EB731"/>
    <w:rsid w:val="7E38E16A"/>
    <w:rsid w:val="7E41D58D"/>
    <w:rsid w:val="7E45A5AE"/>
    <w:rsid w:val="7E6C5BAB"/>
    <w:rsid w:val="7E89D1FA"/>
    <w:rsid w:val="7EC35F58"/>
    <w:rsid w:val="7EC3D352"/>
    <w:rsid w:val="7ECA0E54"/>
    <w:rsid w:val="7ED76CF2"/>
    <w:rsid w:val="7ED7F766"/>
    <w:rsid w:val="7F0DFD4C"/>
    <w:rsid w:val="7F14BDE1"/>
    <w:rsid w:val="7F55DBBC"/>
    <w:rsid w:val="7F5D9BE0"/>
    <w:rsid w:val="7F766F2F"/>
    <w:rsid w:val="7F967207"/>
    <w:rsid w:val="7FB80F6B"/>
    <w:rsid w:val="7FB93F9C"/>
    <w:rsid w:val="7FB9AA39"/>
    <w:rsid w:val="7FBAF25D"/>
    <w:rsid w:val="7FC81720"/>
    <w:rsid w:val="7FE221C7"/>
    <w:rsid w:val="7FF3CFA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1F1B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A30D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2">
    <w:name w:val="heading 2"/>
    <w:basedOn w:val="Parasts"/>
    <w:next w:val="Parasts"/>
    <w:link w:val="Virsraksts2Rakstz"/>
    <w:uiPriority w:val="9"/>
    <w:unhideWhenUsed/>
    <w:qFormat/>
    <w:rsid w:val="00506D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8857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30D99"/>
    <w:rPr>
      <w:rFonts w:ascii="Times New Roman" w:eastAsia="Times New Roman" w:hAnsi="Times New Roman" w:cs="Times New Roman"/>
      <w:b/>
      <w:bCs/>
      <w:kern w:val="36"/>
      <w:sz w:val="48"/>
      <w:szCs w:val="48"/>
      <w:lang w:eastAsia="lv-LV"/>
    </w:rPr>
  </w:style>
  <w:style w:type="character" w:styleId="Hipersaite">
    <w:name w:val="Hyperlink"/>
    <w:basedOn w:val="Noklusjumarindkopasfonts"/>
    <w:uiPriority w:val="99"/>
    <w:unhideWhenUsed/>
    <w:rsid w:val="00A30D99"/>
    <w:rPr>
      <w:color w:val="0000FF"/>
      <w:u w:val="single"/>
    </w:rPr>
  </w:style>
  <w:style w:type="character" w:customStyle="1" w:styleId="text-right">
    <w:name w:val="text-right"/>
    <w:basedOn w:val="Noklusjumarindkopasfonts"/>
    <w:rsid w:val="00A30D99"/>
  </w:style>
  <w:style w:type="paragraph" w:customStyle="1" w:styleId="font-weight-bold">
    <w:name w:val="font-weight-bold"/>
    <w:basedOn w:val="Parasts"/>
    <w:rsid w:val="00A30D9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A30D9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turardtjavirsraksts">
    <w:name w:val="TOC Heading"/>
    <w:basedOn w:val="Virsraksts1"/>
    <w:next w:val="Parasts"/>
    <w:uiPriority w:val="39"/>
    <w:unhideWhenUsed/>
    <w:qFormat/>
    <w:rsid w:val="00C06B36"/>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paragraph" w:styleId="Saturs2">
    <w:name w:val="toc 2"/>
    <w:basedOn w:val="Parasts"/>
    <w:next w:val="Parasts"/>
    <w:autoRedefine/>
    <w:uiPriority w:val="39"/>
    <w:unhideWhenUsed/>
    <w:rsid w:val="00C06B36"/>
    <w:pPr>
      <w:spacing w:after="100" w:line="276" w:lineRule="auto"/>
      <w:ind w:left="220"/>
    </w:pPr>
  </w:style>
  <w:style w:type="paragraph" w:styleId="Saturs1">
    <w:name w:val="toc 1"/>
    <w:basedOn w:val="Parasts"/>
    <w:next w:val="Parasts"/>
    <w:autoRedefine/>
    <w:uiPriority w:val="39"/>
    <w:unhideWhenUsed/>
    <w:rsid w:val="00C06B36"/>
    <w:pPr>
      <w:spacing w:after="100" w:line="276" w:lineRule="auto"/>
    </w:pPr>
  </w:style>
  <w:style w:type="table" w:styleId="Reatabula">
    <w:name w:val="Table Grid"/>
    <w:basedOn w:val="Parastatabula"/>
    <w:uiPriority w:val="39"/>
    <w:rsid w:val="00114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1147A3"/>
  </w:style>
  <w:style w:type="paragraph" w:styleId="Sarakstarindkopa">
    <w:name w:val="List Paragraph"/>
    <w:aliases w:val="2,H&amp;P List Paragraph,Saraksta rindkopa1,Strip,Numbered Para 1,Dot pt,No Spacing1,List Paragraph Char Char Char,Indicator Text,List Paragraph1,Bullet 1,Bullet Points,MAIN CONTENT,IFCL - List Paragraph,List Paragraph12"/>
    <w:basedOn w:val="Parasts"/>
    <w:link w:val="SarakstarindkopaRakstz"/>
    <w:uiPriority w:val="34"/>
    <w:qFormat/>
    <w:rsid w:val="005317C2"/>
    <w:pPr>
      <w:spacing w:after="0" w:line="240" w:lineRule="auto"/>
      <w:ind w:left="720"/>
      <w:contextualSpacing/>
    </w:pPr>
    <w:rPr>
      <w:rFonts w:ascii="Times New Roman" w:eastAsia="Times New Roman" w:hAnsi="Times New Roman" w:cs="Times New Roman"/>
      <w:sz w:val="24"/>
      <w:szCs w:val="24"/>
      <w:lang w:eastAsia="lv-LV"/>
    </w:rPr>
  </w:style>
  <w:style w:type="character" w:customStyle="1" w:styleId="Virsraksts2Rakstz">
    <w:name w:val="Virsraksts 2 Rakstz."/>
    <w:basedOn w:val="Noklusjumarindkopasfonts"/>
    <w:link w:val="Virsraksts2"/>
    <w:uiPriority w:val="9"/>
    <w:rsid w:val="00506D76"/>
    <w:rPr>
      <w:rFonts w:asciiTheme="majorHAnsi" w:eastAsiaTheme="majorEastAsia" w:hAnsiTheme="majorHAnsi" w:cstheme="majorBidi"/>
      <w:color w:val="2F5496" w:themeColor="accent1" w:themeShade="BF"/>
      <w:sz w:val="26"/>
      <w:szCs w:val="26"/>
    </w:rPr>
  </w:style>
  <w:style w:type="paragraph" w:styleId="Galvene">
    <w:name w:val="header"/>
    <w:aliases w:val="18pt Bold"/>
    <w:basedOn w:val="Parasts"/>
    <w:link w:val="GalveneRakstz"/>
    <w:unhideWhenUsed/>
    <w:rsid w:val="00A37799"/>
    <w:pPr>
      <w:tabs>
        <w:tab w:val="center" w:pos="4153"/>
        <w:tab w:val="right" w:pos="8306"/>
      </w:tabs>
      <w:spacing w:after="0" w:line="240" w:lineRule="auto"/>
    </w:pPr>
  </w:style>
  <w:style w:type="character" w:customStyle="1" w:styleId="GalveneRakstz">
    <w:name w:val="Galvene Rakstz."/>
    <w:aliases w:val="18pt Bold Rakstz."/>
    <w:basedOn w:val="Noklusjumarindkopasfonts"/>
    <w:link w:val="Galvene"/>
    <w:rsid w:val="00A37799"/>
  </w:style>
  <w:style w:type="paragraph" w:styleId="Kjene">
    <w:name w:val="footer"/>
    <w:basedOn w:val="Parasts"/>
    <w:link w:val="KjeneRakstz"/>
    <w:unhideWhenUsed/>
    <w:rsid w:val="00A3779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37799"/>
  </w:style>
  <w:style w:type="paragraph" w:customStyle="1" w:styleId="NumberedF">
    <w:name w:val="Numbered F"/>
    <w:basedOn w:val="Sarakstarindkopa"/>
    <w:link w:val="NumberedFChar"/>
    <w:qFormat/>
    <w:rsid w:val="00F25DFD"/>
    <w:pPr>
      <w:numPr>
        <w:numId w:val="2"/>
      </w:numPr>
      <w:spacing w:after="60"/>
      <w:ind w:left="284" w:hanging="284"/>
      <w:contextualSpacing w:val="0"/>
    </w:pPr>
    <w:rPr>
      <w:rFonts w:ascii="Calibri Light" w:hAnsi="Calibri Light" w:cs="Arial Unicode MS"/>
      <w:sz w:val="20"/>
      <w:lang w:eastAsia="zh-CN" w:bidi="lo-LA"/>
    </w:rPr>
  </w:style>
  <w:style w:type="character" w:customStyle="1" w:styleId="NumberedFChar">
    <w:name w:val="Numbered F Char"/>
    <w:link w:val="NumberedF"/>
    <w:rsid w:val="00F25DFD"/>
    <w:rPr>
      <w:rFonts w:ascii="Calibri Light" w:eastAsia="Times New Roman" w:hAnsi="Calibri Light" w:cs="Arial Unicode MS"/>
      <w:sz w:val="20"/>
      <w:szCs w:val="24"/>
      <w:lang w:eastAsia="zh-CN" w:bidi="lo-LA"/>
    </w:rPr>
  </w:style>
  <w:style w:type="character" w:customStyle="1" w:styleId="SarakstarindkopaRakstz">
    <w:name w:val="Saraksta rindkopa Rakstz."/>
    <w:aliases w:val="2 Rakstz.,H&amp;P List Paragraph Rakstz.,Saraksta rindkopa1 Rakstz.,Strip Rakstz.,Numbered Para 1 Rakstz.,Dot pt Rakstz.,No Spacing1 Rakstz.,List Paragraph Char Char Char Rakstz.,Indicator Text Rakstz.,List Paragraph1 Rakstz."/>
    <w:link w:val="Sarakstarindkopa"/>
    <w:uiPriority w:val="34"/>
    <w:qFormat/>
    <w:locked/>
    <w:rsid w:val="00F25DFD"/>
    <w:rPr>
      <w:rFonts w:ascii="Times New Roman" w:eastAsia="Times New Roman" w:hAnsi="Times New Roman" w:cs="Times New Roman"/>
      <w:sz w:val="24"/>
      <w:szCs w:val="24"/>
      <w:lang w:eastAsia="lv-LV"/>
    </w:rPr>
  </w:style>
  <w:style w:type="paragraph" w:styleId="Vresteksts">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Parasts"/>
    <w:link w:val="VrestekstsRakstz"/>
    <w:uiPriority w:val="99"/>
    <w:unhideWhenUsed/>
    <w:qFormat/>
    <w:rsid w:val="00F25DFD"/>
    <w:pPr>
      <w:spacing w:after="120" w:line="240" w:lineRule="auto"/>
    </w:pPr>
    <w:rPr>
      <w:rFonts w:ascii="Calibri" w:eastAsia="Calibri" w:hAnsi="Calibri" w:cs="Times New Roman"/>
      <w:sz w:val="20"/>
      <w:szCs w:val="20"/>
    </w:rPr>
  </w:style>
  <w:style w:type="character" w:customStyle="1" w:styleId="VrestekstsRakstz">
    <w:name w:val="Vēres teksts Rakstz."/>
    <w:aliases w:val="Footnote Rakstz.,Footnote Text Char Char Rakstz.,Footnote Text Char Char Char Char Rakstz.,Footnote Text Char Char Char Char Char Char Rakstz.,Footnote Text Char1 Rakstz.,Footnote Text Char1 Char Char Rakstz.,f Rakstz."/>
    <w:basedOn w:val="Noklusjumarindkopasfonts"/>
    <w:link w:val="Vresteksts"/>
    <w:uiPriority w:val="99"/>
    <w:rsid w:val="00F25DFD"/>
    <w:rPr>
      <w:rFonts w:ascii="Calibri" w:eastAsia="Calibri" w:hAnsi="Calibri" w:cs="Times New Roman"/>
      <w:sz w:val="20"/>
      <w:szCs w:val="20"/>
    </w:rPr>
  </w:style>
  <w:style w:type="character" w:styleId="Vresatsauce">
    <w:name w:val="footnote reference"/>
    <w:aliases w:val="-E Fußnotenzeichen,BVI fnr,E,E FNZ,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F25DFD"/>
    <w:rPr>
      <w:vertAlign w:val="superscript"/>
    </w:rPr>
  </w:style>
  <w:style w:type="paragraph" w:customStyle="1" w:styleId="CharCharCharChar">
    <w:name w:val="Char Char Char Char"/>
    <w:aliases w:val="Char2"/>
    <w:basedOn w:val="Parasts"/>
    <w:next w:val="Parasts"/>
    <w:link w:val="Vresatsauce"/>
    <w:uiPriority w:val="99"/>
    <w:rsid w:val="00F25DFD"/>
    <w:pPr>
      <w:spacing w:line="240" w:lineRule="exact"/>
      <w:textAlignment w:val="baseline"/>
    </w:pPr>
    <w:rPr>
      <w:vertAlign w:val="superscript"/>
    </w:rPr>
  </w:style>
  <w:style w:type="paragraph" w:styleId="Bezatstarpm">
    <w:name w:val="No Spacing"/>
    <w:uiPriority w:val="1"/>
    <w:qFormat/>
    <w:rsid w:val="00F25DFD"/>
    <w:pPr>
      <w:tabs>
        <w:tab w:val="left" w:pos="850"/>
        <w:tab w:val="left" w:pos="1191"/>
        <w:tab w:val="left" w:pos="1531"/>
      </w:tabs>
      <w:spacing w:after="0" w:line="240" w:lineRule="auto"/>
    </w:pPr>
    <w:rPr>
      <w:rFonts w:ascii="Calibri Light" w:eastAsia="Times New Roman" w:hAnsi="Calibri Light" w:cs="Times New Roman"/>
      <w:sz w:val="20"/>
      <w:lang w:eastAsia="lv-LV"/>
    </w:rPr>
  </w:style>
  <w:style w:type="character" w:customStyle="1" w:styleId="tlid-translation">
    <w:name w:val="tlid-translation"/>
    <w:basedOn w:val="Noklusjumarindkopasfonts"/>
    <w:rsid w:val="00CC56C2"/>
  </w:style>
  <w:style w:type="paragraph" w:styleId="Balonteksts">
    <w:name w:val="Balloon Text"/>
    <w:basedOn w:val="Parasts"/>
    <w:link w:val="BalontekstsRakstz"/>
    <w:uiPriority w:val="99"/>
    <w:semiHidden/>
    <w:unhideWhenUsed/>
    <w:rsid w:val="00FB105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05B"/>
    <w:rPr>
      <w:rFonts w:ascii="Segoe UI" w:hAnsi="Segoe UI" w:cs="Segoe UI"/>
      <w:sz w:val="18"/>
      <w:szCs w:val="18"/>
    </w:rPr>
  </w:style>
  <w:style w:type="character" w:styleId="Komentraatsauce">
    <w:name w:val="annotation reference"/>
    <w:basedOn w:val="Noklusjumarindkopasfonts"/>
    <w:uiPriority w:val="99"/>
    <w:semiHidden/>
    <w:unhideWhenUsed/>
    <w:rsid w:val="00722B10"/>
    <w:rPr>
      <w:sz w:val="16"/>
      <w:szCs w:val="16"/>
    </w:rPr>
  </w:style>
  <w:style w:type="paragraph" w:styleId="Komentrateksts">
    <w:name w:val="annotation text"/>
    <w:basedOn w:val="Parasts"/>
    <w:link w:val="KomentratekstsRakstz"/>
    <w:uiPriority w:val="99"/>
    <w:semiHidden/>
    <w:unhideWhenUsed/>
    <w:rsid w:val="00722B1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22B10"/>
    <w:rPr>
      <w:sz w:val="20"/>
      <w:szCs w:val="20"/>
    </w:rPr>
  </w:style>
  <w:style w:type="paragraph" w:styleId="Komentratma">
    <w:name w:val="annotation subject"/>
    <w:basedOn w:val="Komentrateksts"/>
    <w:next w:val="Komentrateksts"/>
    <w:link w:val="KomentratmaRakstz"/>
    <w:uiPriority w:val="99"/>
    <w:semiHidden/>
    <w:unhideWhenUsed/>
    <w:rsid w:val="00722B10"/>
    <w:rPr>
      <w:b/>
      <w:bCs/>
    </w:rPr>
  </w:style>
  <w:style w:type="character" w:customStyle="1" w:styleId="KomentratmaRakstz">
    <w:name w:val="Komentāra tēma Rakstz."/>
    <w:basedOn w:val="KomentratekstsRakstz"/>
    <w:link w:val="Komentratma"/>
    <w:uiPriority w:val="99"/>
    <w:semiHidden/>
    <w:rsid w:val="00722B10"/>
    <w:rPr>
      <w:b/>
      <w:bCs/>
      <w:sz w:val="20"/>
      <w:szCs w:val="20"/>
    </w:rPr>
  </w:style>
  <w:style w:type="character" w:customStyle="1" w:styleId="UnresolvedMention1">
    <w:name w:val="Unresolved Mention1"/>
    <w:basedOn w:val="Noklusjumarindkopasfonts"/>
    <w:uiPriority w:val="99"/>
    <w:semiHidden/>
    <w:unhideWhenUsed/>
    <w:rsid w:val="00757723"/>
    <w:rPr>
      <w:color w:val="605E5C"/>
      <w:shd w:val="clear" w:color="auto" w:fill="E1DFDD"/>
    </w:rPr>
  </w:style>
  <w:style w:type="character" w:customStyle="1" w:styleId="spellingerror">
    <w:name w:val="spellingerror"/>
    <w:basedOn w:val="Noklusjumarindkopasfonts"/>
    <w:rsid w:val="008F0102"/>
  </w:style>
  <w:style w:type="character" w:customStyle="1" w:styleId="eop">
    <w:name w:val="eop"/>
    <w:basedOn w:val="Noklusjumarindkopasfonts"/>
    <w:rsid w:val="008F0102"/>
  </w:style>
  <w:style w:type="paragraph" w:customStyle="1" w:styleId="paragraph">
    <w:name w:val="paragraph"/>
    <w:basedOn w:val="Parasts"/>
    <w:rsid w:val="008F010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7D3F09"/>
    <w:pPr>
      <w:spacing w:after="0" w:line="240" w:lineRule="auto"/>
    </w:pPr>
  </w:style>
  <w:style w:type="character" w:customStyle="1" w:styleId="Virsraksts3Rakstz">
    <w:name w:val="Virsraksts 3 Rakstz."/>
    <w:basedOn w:val="Noklusjumarindkopasfonts"/>
    <w:link w:val="Virsraksts3"/>
    <w:uiPriority w:val="9"/>
    <w:rsid w:val="008857EA"/>
    <w:rPr>
      <w:rFonts w:asciiTheme="majorHAnsi" w:eastAsiaTheme="majorEastAsia" w:hAnsiTheme="majorHAnsi" w:cstheme="majorBidi"/>
      <w:color w:val="1F3763" w:themeColor="accent1" w:themeShade="7F"/>
      <w:sz w:val="24"/>
      <w:szCs w:val="24"/>
    </w:rPr>
  </w:style>
  <w:style w:type="paragraph" w:styleId="Pamatteksts">
    <w:name w:val="Body Text"/>
    <w:basedOn w:val="Parasts"/>
    <w:link w:val="PamattekstsRakstz"/>
    <w:uiPriority w:val="1"/>
    <w:qFormat/>
    <w:rsid w:val="003C6C20"/>
    <w:pPr>
      <w:widowControl w:val="0"/>
      <w:autoSpaceDE w:val="0"/>
      <w:autoSpaceDN w:val="0"/>
      <w:spacing w:after="0" w:line="240" w:lineRule="auto"/>
    </w:pPr>
    <w:rPr>
      <w:rFonts w:ascii="Calibri" w:eastAsia="Calibri" w:hAnsi="Calibri" w:cs="Calibri"/>
      <w:sz w:val="20"/>
      <w:szCs w:val="20"/>
      <w:lang w:eastAsia="lv-LV" w:bidi="lv-LV"/>
    </w:rPr>
  </w:style>
  <w:style w:type="character" w:customStyle="1" w:styleId="PamattekstsRakstz">
    <w:name w:val="Pamatteksts Rakstz."/>
    <w:basedOn w:val="Noklusjumarindkopasfonts"/>
    <w:link w:val="Pamatteksts"/>
    <w:uiPriority w:val="1"/>
    <w:rsid w:val="003C6C20"/>
    <w:rPr>
      <w:rFonts w:ascii="Calibri" w:eastAsia="Calibri" w:hAnsi="Calibri" w:cs="Calibri"/>
      <w:sz w:val="20"/>
      <w:szCs w:val="20"/>
      <w:lang w:eastAsia="lv-LV" w:bidi="lv-LV"/>
    </w:rPr>
  </w:style>
  <w:style w:type="paragraph" w:customStyle="1" w:styleId="Default">
    <w:name w:val="Default"/>
    <w:rsid w:val="00B613FC"/>
    <w:pPr>
      <w:autoSpaceDE w:val="0"/>
      <w:autoSpaceDN w:val="0"/>
      <w:adjustRightInd w:val="0"/>
      <w:spacing w:after="0" w:line="240" w:lineRule="auto"/>
    </w:pPr>
    <w:rPr>
      <w:rFonts w:ascii="Times New Roman" w:hAnsi="Times New Roman" w:cs="Times New Roman"/>
      <w:color w:val="000000"/>
      <w:sz w:val="24"/>
      <w:szCs w:val="24"/>
    </w:rPr>
  </w:style>
  <w:style w:type="character" w:styleId="Lappusesnumurs">
    <w:name w:val="page number"/>
    <w:rsid w:val="003F0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04890">
      <w:bodyDiv w:val="1"/>
      <w:marLeft w:val="0"/>
      <w:marRight w:val="0"/>
      <w:marTop w:val="0"/>
      <w:marBottom w:val="0"/>
      <w:divBdr>
        <w:top w:val="none" w:sz="0" w:space="0" w:color="auto"/>
        <w:left w:val="none" w:sz="0" w:space="0" w:color="auto"/>
        <w:bottom w:val="none" w:sz="0" w:space="0" w:color="auto"/>
        <w:right w:val="none" w:sz="0" w:space="0" w:color="auto"/>
      </w:divBdr>
    </w:div>
    <w:div w:id="74402678">
      <w:bodyDiv w:val="1"/>
      <w:marLeft w:val="0"/>
      <w:marRight w:val="0"/>
      <w:marTop w:val="0"/>
      <w:marBottom w:val="0"/>
      <w:divBdr>
        <w:top w:val="none" w:sz="0" w:space="0" w:color="auto"/>
        <w:left w:val="none" w:sz="0" w:space="0" w:color="auto"/>
        <w:bottom w:val="none" w:sz="0" w:space="0" w:color="auto"/>
        <w:right w:val="none" w:sz="0" w:space="0" w:color="auto"/>
      </w:divBdr>
    </w:div>
    <w:div w:id="120612992">
      <w:bodyDiv w:val="1"/>
      <w:marLeft w:val="0"/>
      <w:marRight w:val="0"/>
      <w:marTop w:val="0"/>
      <w:marBottom w:val="0"/>
      <w:divBdr>
        <w:top w:val="none" w:sz="0" w:space="0" w:color="auto"/>
        <w:left w:val="none" w:sz="0" w:space="0" w:color="auto"/>
        <w:bottom w:val="none" w:sz="0" w:space="0" w:color="auto"/>
        <w:right w:val="none" w:sz="0" w:space="0" w:color="auto"/>
      </w:divBdr>
    </w:div>
    <w:div w:id="242642352">
      <w:bodyDiv w:val="1"/>
      <w:marLeft w:val="0"/>
      <w:marRight w:val="0"/>
      <w:marTop w:val="0"/>
      <w:marBottom w:val="0"/>
      <w:divBdr>
        <w:top w:val="none" w:sz="0" w:space="0" w:color="auto"/>
        <w:left w:val="none" w:sz="0" w:space="0" w:color="auto"/>
        <w:bottom w:val="none" w:sz="0" w:space="0" w:color="auto"/>
        <w:right w:val="none" w:sz="0" w:space="0" w:color="auto"/>
      </w:divBdr>
    </w:div>
    <w:div w:id="252248205">
      <w:bodyDiv w:val="1"/>
      <w:marLeft w:val="0"/>
      <w:marRight w:val="0"/>
      <w:marTop w:val="0"/>
      <w:marBottom w:val="0"/>
      <w:divBdr>
        <w:top w:val="none" w:sz="0" w:space="0" w:color="auto"/>
        <w:left w:val="none" w:sz="0" w:space="0" w:color="auto"/>
        <w:bottom w:val="none" w:sz="0" w:space="0" w:color="auto"/>
        <w:right w:val="none" w:sz="0" w:space="0" w:color="auto"/>
      </w:divBdr>
    </w:div>
    <w:div w:id="304553839">
      <w:bodyDiv w:val="1"/>
      <w:marLeft w:val="0"/>
      <w:marRight w:val="0"/>
      <w:marTop w:val="0"/>
      <w:marBottom w:val="0"/>
      <w:divBdr>
        <w:top w:val="none" w:sz="0" w:space="0" w:color="auto"/>
        <w:left w:val="none" w:sz="0" w:space="0" w:color="auto"/>
        <w:bottom w:val="none" w:sz="0" w:space="0" w:color="auto"/>
        <w:right w:val="none" w:sz="0" w:space="0" w:color="auto"/>
      </w:divBdr>
      <w:divsChild>
        <w:div w:id="726414864">
          <w:marLeft w:val="360"/>
          <w:marRight w:val="0"/>
          <w:marTop w:val="200"/>
          <w:marBottom w:val="0"/>
          <w:divBdr>
            <w:top w:val="none" w:sz="0" w:space="0" w:color="auto"/>
            <w:left w:val="none" w:sz="0" w:space="0" w:color="auto"/>
            <w:bottom w:val="none" w:sz="0" w:space="0" w:color="auto"/>
            <w:right w:val="none" w:sz="0" w:space="0" w:color="auto"/>
          </w:divBdr>
        </w:div>
        <w:div w:id="985863995">
          <w:marLeft w:val="360"/>
          <w:marRight w:val="0"/>
          <w:marTop w:val="200"/>
          <w:marBottom w:val="0"/>
          <w:divBdr>
            <w:top w:val="none" w:sz="0" w:space="0" w:color="auto"/>
            <w:left w:val="none" w:sz="0" w:space="0" w:color="auto"/>
            <w:bottom w:val="none" w:sz="0" w:space="0" w:color="auto"/>
            <w:right w:val="none" w:sz="0" w:space="0" w:color="auto"/>
          </w:divBdr>
        </w:div>
        <w:div w:id="1624572794">
          <w:marLeft w:val="360"/>
          <w:marRight w:val="0"/>
          <w:marTop w:val="200"/>
          <w:marBottom w:val="0"/>
          <w:divBdr>
            <w:top w:val="none" w:sz="0" w:space="0" w:color="auto"/>
            <w:left w:val="none" w:sz="0" w:space="0" w:color="auto"/>
            <w:bottom w:val="none" w:sz="0" w:space="0" w:color="auto"/>
            <w:right w:val="none" w:sz="0" w:space="0" w:color="auto"/>
          </w:divBdr>
        </w:div>
        <w:div w:id="2060476441">
          <w:marLeft w:val="360"/>
          <w:marRight w:val="0"/>
          <w:marTop w:val="200"/>
          <w:marBottom w:val="0"/>
          <w:divBdr>
            <w:top w:val="none" w:sz="0" w:space="0" w:color="auto"/>
            <w:left w:val="none" w:sz="0" w:space="0" w:color="auto"/>
            <w:bottom w:val="none" w:sz="0" w:space="0" w:color="auto"/>
            <w:right w:val="none" w:sz="0" w:space="0" w:color="auto"/>
          </w:divBdr>
        </w:div>
      </w:divsChild>
    </w:div>
    <w:div w:id="397485201">
      <w:bodyDiv w:val="1"/>
      <w:marLeft w:val="0"/>
      <w:marRight w:val="0"/>
      <w:marTop w:val="0"/>
      <w:marBottom w:val="0"/>
      <w:divBdr>
        <w:top w:val="none" w:sz="0" w:space="0" w:color="auto"/>
        <w:left w:val="none" w:sz="0" w:space="0" w:color="auto"/>
        <w:bottom w:val="none" w:sz="0" w:space="0" w:color="auto"/>
        <w:right w:val="none" w:sz="0" w:space="0" w:color="auto"/>
      </w:divBdr>
    </w:div>
    <w:div w:id="609632497">
      <w:bodyDiv w:val="1"/>
      <w:marLeft w:val="0"/>
      <w:marRight w:val="0"/>
      <w:marTop w:val="0"/>
      <w:marBottom w:val="0"/>
      <w:divBdr>
        <w:top w:val="none" w:sz="0" w:space="0" w:color="auto"/>
        <w:left w:val="none" w:sz="0" w:space="0" w:color="auto"/>
        <w:bottom w:val="none" w:sz="0" w:space="0" w:color="auto"/>
        <w:right w:val="none" w:sz="0" w:space="0" w:color="auto"/>
      </w:divBdr>
    </w:div>
    <w:div w:id="631981113">
      <w:bodyDiv w:val="1"/>
      <w:marLeft w:val="0"/>
      <w:marRight w:val="0"/>
      <w:marTop w:val="0"/>
      <w:marBottom w:val="0"/>
      <w:divBdr>
        <w:top w:val="none" w:sz="0" w:space="0" w:color="auto"/>
        <w:left w:val="none" w:sz="0" w:space="0" w:color="auto"/>
        <w:bottom w:val="none" w:sz="0" w:space="0" w:color="auto"/>
        <w:right w:val="none" w:sz="0" w:space="0" w:color="auto"/>
      </w:divBdr>
    </w:div>
    <w:div w:id="634217956">
      <w:bodyDiv w:val="1"/>
      <w:marLeft w:val="0"/>
      <w:marRight w:val="0"/>
      <w:marTop w:val="0"/>
      <w:marBottom w:val="0"/>
      <w:divBdr>
        <w:top w:val="none" w:sz="0" w:space="0" w:color="auto"/>
        <w:left w:val="none" w:sz="0" w:space="0" w:color="auto"/>
        <w:bottom w:val="none" w:sz="0" w:space="0" w:color="auto"/>
        <w:right w:val="none" w:sz="0" w:space="0" w:color="auto"/>
      </w:divBdr>
      <w:divsChild>
        <w:div w:id="963118925">
          <w:marLeft w:val="0"/>
          <w:marRight w:val="0"/>
          <w:marTop w:val="0"/>
          <w:marBottom w:val="0"/>
          <w:divBdr>
            <w:top w:val="none" w:sz="0" w:space="0" w:color="auto"/>
            <w:left w:val="none" w:sz="0" w:space="0" w:color="auto"/>
            <w:bottom w:val="none" w:sz="0" w:space="0" w:color="auto"/>
            <w:right w:val="none" w:sz="0" w:space="0" w:color="auto"/>
          </w:divBdr>
          <w:divsChild>
            <w:div w:id="1027024116">
              <w:marLeft w:val="0"/>
              <w:marRight w:val="0"/>
              <w:marTop w:val="0"/>
              <w:marBottom w:val="0"/>
              <w:divBdr>
                <w:top w:val="none" w:sz="0" w:space="0" w:color="auto"/>
                <w:left w:val="none" w:sz="0" w:space="0" w:color="auto"/>
                <w:bottom w:val="none" w:sz="0" w:space="0" w:color="auto"/>
                <w:right w:val="none" w:sz="0" w:space="0" w:color="auto"/>
              </w:divBdr>
              <w:divsChild>
                <w:div w:id="838886078">
                  <w:marLeft w:val="0"/>
                  <w:marRight w:val="0"/>
                  <w:marTop w:val="0"/>
                  <w:marBottom w:val="0"/>
                  <w:divBdr>
                    <w:top w:val="none" w:sz="0" w:space="0" w:color="auto"/>
                    <w:left w:val="none" w:sz="0" w:space="0" w:color="auto"/>
                    <w:bottom w:val="none" w:sz="0" w:space="0" w:color="auto"/>
                    <w:right w:val="none" w:sz="0" w:space="0" w:color="auto"/>
                  </w:divBdr>
                </w:div>
                <w:div w:id="1675375541">
                  <w:marLeft w:val="0"/>
                  <w:marRight w:val="0"/>
                  <w:marTop w:val="0"/>
                  <w:marBottom w:val="0"/>
                  <w:divBdr>
                    <w:top w:val="none" w:sz="0" w:space="0" w:color="auto"/>
                    <w:left w:val="none" w:sz="0" w:space="0" w:color="auto"/>
                    <w:bottom w:val="none" w:sz="0" w:space="0" w:color="auto"/>
                    <w:right w:val="none" w:sz="0" w:space="0" w:color="auto"/>
                  </w:divBdr>
                  <w:divsChild>
                    <w:div w:id="666325063">
                      <w:marLeft w:val="0"/>
                      <w:marRight w:val="0"/>
                      <w:marTop w:val="0"/>
                      <w:marBottom w:val="0"/>
                      <w:divBdr>
                        <w:top w:val="none" w:sz="0" w:space="0" w:color="auto"/>
                        <w:left w:val="none" w:sz="0" w:space="0" w:color="auto"/>
                        <w:bottom w:val="none" w:sz="0" w:space="0" w:color="auto"/>
                        <w:right w:val="none" w:sz="0" w:space="0" w:color="auto"/>
                      </w:divBdr>
                      <w:divsChild>
                        <w:div w:id="600913892">
                          <w:marLeft w:val="0"/>
                          <w:marRight w:val="0"/>
                          <w:marTop w:val="0"/>
                          <w:marBottom w:val="0"/>
                          <w:divBdr>
                            <w:top w:val="none" w:sz="0" w:space="0" w:color="auto"/>
                            <w:left w:val="none" w:sz="0" w:space="0" w:color="auto"/>
                            <w:bottom w:val="none" w:sz="0" w:space="0" w:color="auto"/>
                            <w:right w:val="none" w:sz="0" w:space="0" w:color="auto"/>
                          </w:divBdr>
                          <w:divsChild>
                            <w:div w:id="633799327">
                              <w:marLeft w:val="0"/>
                              <w:marRight w:val="0"/>
                              <w:marTop w:val="0"/>
                              <w:marBottom w:val="0"/>
                              <w:divBdr>
                                <w:top w:val="none" w:sz="0" w:space="0" w:color="auto"/>
                                <w:left w:val="none" w:sz="0" w:space="0" w:color="auto"/>
                                <w:bottom w:val="none" w:sz="0" w:space="0" w:color="auto"/>
                                <w:right w:val="none" w:sz="0" w:space="0" w:color="auto"/>
                              </w:divBdr>
                            </w:div>
                          </w:divsChild>
                        </w:div>
                        <w:div w:id="1311788315">
                          <w:marLeft w:val="0"/>
                          <w:marRight w:val="0"/>
                          <w:marTop w:val="0"/>
                          <w:marBottom w:val="0"/>
                          <w:divBdr>
                            <w:top w:val="none" w:sz="0" w:space="0" w:color="auto"/>
                            <w:left w:val="none" w:sz="0" w:space="0" w:color="auto"/>
                            <w:bottom w:val="none" w:sz="0" w:space="0" w:color="auto"/>
                            <w:right w:val="none" w:sz="0" w:space="0" w:color="auto"/>
                          </w:divBdr>
                          <w:divsChild>
                            <w:div w:id="414983576">
                              <w:marLeft w:val="0"/>
                              <w:marRight w:val="0"/>
                              <w:marTop w:val="0"/>
                              <w:marBottom w:val="0"/>
                              <w:divBdr>
                                <w:top w:val="none" w:sz="0" w:space="0" w:color="auto"/>
                                <w:left w:val="none" w:sz="0" w:space="0" w:color="auto"/>
                                <w:bottom w:val="none" w:sz="0" w:space="0" w:color="auto"/>
                                <w:right w:val="none" w:sz="0" w:space="0" w:color="auto"/>
                              </w:divBdr>
                            </w:div>
                            <w:div w:id="711536442">
                              <w:marLeft w:val="0"/>
                              <w:marRight w:val="0"/>
                              <w:marTop w:val="0"/>
                              <w:marBottom w:val="0"/>
                              <w:divBdr>
                                <w:top w:val="none" w:sz="0" w:space="0" w:color="auto"/>
                                <w:left w:val="none" w:sz="0" w:space="0" w:color="auto"/>
                                <w:bottom w:val="none" w:sz="0" w:space="0" w:color="auto"/>
                                <w:right w:val="none" w:sz="0" w:space="0" w:color="auto"/>
                              </w:divBdr>
                            </w:div>
                            <w:div w:id="19713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953731">
          <w:marLeft w:val="0"/>
          <w:marRight w:val="0"/>
          <w:marTop w:val="0"/>
          <w:marBottom w:val="0"/>
          <w:divBdr>
            <w:top w:val="none" w:sz="0" w:space="0" w:color="auto"/>
            <w:left w:val="none" w:sz="0" w:space="0" w:color="auto"/>
            <w:bottom w:val="none" w:sz="0" w:space="0" w:color="auto"/>
            <w:right w:val="none" w:sz="0" w:space="0" w:color="auto"/>
          </w:divBdr>
          <w:divsChild>
            <w:div w:id="475533258">
              <w:marLeft w:val="0"/>
              <w:marRight w:val="0"/>
              <w:marTop w:val="0"/>
              <w:marBottom w:val="0"/>
              <w:divBdr>
                <w:top w:val="none" w:sz="0" w:space="0" w:color="auto"/>
                <w:left w:val="none" w:sz="0" w:space="0" w:color="auto"/>
                <w:bottom w:val="none" w:sz="0" w:space="0" w:color="auto"/>
                <w:right w:val="none" w:sz="0" w:space="0" w:color="auto"/>
              </w:divBdr>
              <w:divsChild>
                <w:div w:id="127385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1497">
          <w:marLeft w:val="0"/>
          <w:marRight w:val="0"/>
          <w:marTop w:val="0"/>
          <w:marBottom w:val="0"/>
          <w:divBdr>
            <w:top w:val="none" w:sz="0" w:space="0" w:color="auto"/>
            <w:left w:val="none" w:sz="0" w:space="0" w:color="auto"/>
            <w:bottom w:val="none" w:sz="0" w:space="0" w:color="auto"/>
            <w:right w:val="none" w:sz="0" w:space="0" w:color="auto"/>
          </w:divBdr>
        </w:div>
      </w:divsChild>
    </w:div>
    <w:div w:id="634605822">
      <w:bodyDiv w:val="1"/>
      <w:marLeft w:val="0"/>
      <w:marRight w:val="0"/>
      <w:marTop w:val="0"/>
      <w:marBottom w:val="0"/>
      <w:divBdr>
        <w:top w:val="none" w:sz="0" w:space="0" w:color="auto"/>
        <w:left w:val="none" w:sz="0" w:space="0" w:color="auto"/>
        <w:bottom w:val="none" w:sz="0" w:space="0" w:color="auto"/>
        <w:right w:val="none" w:sz="0" w:space="0" w:color="auto"/>
      </w:divBdr>
    </w:div>
    <w:div w:id="757407520">
      <w:bodyDiv w:val="1"/>
      <w:marLeft w:val="0"/>
      <w:marRight w:val="0"/>
      <w:marTop w:val="0"/>
      <w:marBottom w:val="0"/>
      <w:divBdr>
        <w:top w:val="none" w:sz="0" w:space="0" w:color="auto"/>
        <w:left w:val="none" w:sz="0" w:space="0" w:color="auto"/>
        <w:bottom w:val="none" w:sz="0" w:space="0" w:color="auto"/>
        <w:right w:val="none" w:sz="0" w:space="0" w:color="auto"/>
      </w:divBdr>
    </w:div>
    <w:div w:id="773984676">
      <w:bodyDiv w:val="1"/>
      <w:marLeft w:val="0"/>
      <w:marRight w:val="0"/>
      <w:marTop w:val="0"/>
      <w:marBottom w:val="0"/>
      <w:divBdr>
        <w:top w:val="none" w:sz="0" w:space="0" w:color="auto"/>
        <w:left w:val="none" w:sz="0" w:space="0" w:color="auto"/>
        <w:bottom w:val="none" w:sz="0" w:space="0" w:color="auto"/>
        <w:right w:val="none" w:sz="0" w:space="0" w:color="auto"/>
      </w:divBdr>
    </w:div>
    <w:div w:id="827525912">
      <w:bodyDiv w:val="1"/>
      <w:marLeft w:val="0"/>
      <w:marRight w:val="0"/>
      <w:marTop w:val="0"/>
      <w:marBottom w:val="0"/>
      <w:divBdr>
        <w:top w:val="none" w:sz="0" w:space="0" w:color="auto"/>
        <w:left w:val="none" w:sz="0" w:space="0" w:color="auto"/>
        <w:bottom w:val="none" w:sz="0" w:space="0" w:color="auto"/>
        <w:right w:val="none" w:sz="0" w:space="0" w:color="auto"/>
      </w:divBdr>
    </w:div>
    <w:div w:id="859464816">
      <w:bodyDiv w:val="1"/>
      <w:marLeft w:val="0"/>
      <w:marRight w:val="0"/>
      <w:marTop w:val="0"/>
      <w:marBottom w:val="0"/>
      <w:divBdr>
        <w:top w:val="none" w:sz="0" w:space="0" w:color="auto"/>
        <w:left w:val="none" w:sz="0" w:space="0" w:color="auto"/>
        <w:bottom w:val="none" w:sz="0" w:space="0" w:color="auto"/>
        <w:right w:val="none" w:sz="0" w:space="0" w:color="auto"/>
      </w:divBdr>
    </w:div>
    <w:div w:id="998772647">
      <w:bodyDiv w:val="1"/>
      <w:marLeft w:val="0"/>
      <w:marRight w:val="0"/>
      <w:marTop w:val="0"/>
      <w:marBottom w:val="0"/>
      <w:divBdr>
        <w:top w:val="none" w:sz="0" w:space="0" w:color="auto"/>
        <w:left w:val="none" w:sz="0" w:space="0" w:color="auto"/>
        <w:bottom w:val="none" w:sz="0" w:space="0" w:color="auto"/>
        <w:right w:val="none" w:sz="0" w:space="0" w:color="auto"/>
      </w:divBdr>
    </w:div>
    <w:div w:id="1107189555">
      <w:bodyDiv w:val="1"/>
      <w:marLeft w:val="0"/>
      <w:marRight w:val="0"/>
      <w:marTop w:val="0"/>
      <w:marBottom w:val="0"/>
      <w:divBdr>
        <w:top w:val="none" w:sz="0" w:space="0" w:color="auto"/>
        <w:left w:val="none" w:sz="0" w:space="0" w:color="auto"/>
        <w:bottom w:val="none" w:sz="0" w:space="0" w:color="auto"/>
        <w:right w:val="none" w:sz="0" w:space="0" w:color="auto"/>
      </w:divBdr>
    </w:div>
    <w:div w:id="1218083893">
      <w:bodyDiv w:val="1"/>
      <w:marLeft w:val="0"/>
      <w:marRight w:val="0"/>
      <w:marTop w:val="0"/>
      <w:marBottom w:val="0"/>
      <w:divBdr>
        <w:top w:val="none" w:sz="0" w:space="0" w:color="auto"/>
        <w:left w:val="none" w:sz="0" w:space="0" w:color="auto"/>
        <w:bottom w:val="none" w:sz="0" w:space="0" w:color="auto"/>
        <w:right w:val="none" w:sz="0" w:space="0" w:color="auto"/>
      </w:divBdr>
    </w:div>
    <w:div w:id="1271158848">
      <w:bodyDiv w:val="1"/>
      <w:marLeft w:val="0"/>
      <w:marRight w:val="0"/>
      <w:marTop w:val="0"/>
      <w:marBottom w:val="0"/>
      <w:divBdr>
        <w:top w:val="none" w:sz="0" w:space="0" w:color="auto"/>
        <w:left w:val="none" w:sz="0" w:space="0" w:color="auto"/>
        <w:bottom w:val="none" w:sz="0" w:space="0" w:color="auto"/>
        <w:right w:val="none" w:sz="0" w:space="0" w:color="auto"/>
      </w:divBdr>
    </w:div>
    <w:div w:id="1282608813">
      <w:bodyDiv w:val="1"/>
      <w:marLeft w:val="0"/>
      <w:marRight w:val="0"/>
      <w:marTop w:val="0"/>
      <w:marBottom w:val="0"/>
      <w:divBdr>
        <w:top w:val="none" w:sz="0" w:space="0" w:color="auto"/>
        <w:left w:val="none" w:sz="0" w:space="0" w:color="auto"/>
        <w:bottom w:val="none" w:sz="0" w:space="0" w:color="auto"/>
        <w:right w:val="none" w:sz="0" w:space="0" w:color="auto"/>
      </w:divBdr>
    </w:div>
    <w:div w:id="1355686450">
      <w:bodyDiv w:val="1"/>
      <w:marLeft w:val="0"/>
      <w:marRight w:val="0"/>
      <w:marTop w:val="0"/>
      <w:marBottom w:val="0"/>
      <w:divBdr>
        <w:top w:val="none" w:sz="0" w:space="0" w:color="auto"/>
        <w:left w:val="none" w:sz="0" w:space="0" w:color="auto"/>
        <w:bottom w:val="none" w:sz="0" w:space="0" w:color="auto"/>
        <w:right w:val="none" w:sz="0" w:space="0" w:color="auto"/>
      </w:divBdr>
    </w:div>
    <w:div w:id="1411922321">
      <w:bodyDiv w:val="1"/>
      <w:marLeft w:val="0"/>
      <w:marRight w:val="0"/>
      <w:marTop w:val="0"/>
      <w:marBottom w:val="0"/>
      <w:divBdr>
        <w:top w:val="none" w:sz="0" w:space="0" w:color="auto"/>
        <w:left w:val="none" w:sz="0" w:space="0" w:color="auto"/>
        <w:bottom w:val="none" w:sz="0" w:space="0" w:color="auto"/>
        <w:right w:val="none" w:sz="0" w:space="0" w:color="auto"/>
      </w:divBdr>
    </w:div>
    <w:div w:id="1457485630">
      <w:bodyDiv w:val="1"/>
      <w:marLeft w:val="0"/>
      <w:marRight w:val="0"/>
      <w:marTop w:val="0"/>
      <w:marBottom w:val="0"/>
      <w:divBdr>
        <w:top w:val="none" w:sz="0" w:space="0" w:color="auto"/>
        <w:left w:val="none" w:sz="0" w:space="0" w:color="auto"/>
        <w:bottom w:val="none" w:sz="0" w:space="0" w:color="auto"/>
        <w:right w:val="none" w:sz="0" w:space="0" w:color="auto"/>
      </w:divBdr>
      <w:divsChild>
        <w:div w:id="102194455">
          <w:marLeft w:val="-108"/>
          <w:marRight w:val="0"/>
          <w:marTop w:val="0"/>
          <w:marBottom w:val="0"/>
          <w:divBdr>
            <w:top w:val="none" w:sz="0" w:space="0" w:color="auto"/>
            <w:left w:val="none" w:sz="0" w:space="0" w:color="auto"/>
            <w:bottom w:val="none" w:sz="0" w:space="0" w:color="auto"/>
            <w:right w:val="none" w:sz="0" w:space="0" w:color="auto"/>
          </w:divBdr>
        </w:div>
      </w:divsChild>
    </w:div>
    <w:div w:id="1484740073">
      <w:bodyDiv w:val="1"/>
      <w:marLeft w:val="0"/>
      <w:marRight w:val="0"/>
      <w:marTop w:val="0"/>
      <w:marBottom w:val="0"/>
      <w:divBdr>
        <w:top w:val="none" w:sz="0" w:space="0" w:color="auto"/>
        <w:left w:val="none" w:sz="0" w:space="0" w:color="auto"/>
        <w:bottom w:val="none" w:sz="0" w:space="0" w:color="auto"/>
        <w:right w:val="none" w:sz="0" w:space="0" w:color="auto"/>
      </w:divBdr>
    </w:div>
    <w:div w:id="1599292682">
      <w:bodyDiv w:val="1"/>
      <w:marLeft w:val="0"/>
      <w:marRight w:val="0"/>
      <w:marTop w:val="0"/>
      <w:marBottom w:val="0"/>
      <w:divBdr>
        <w:top w:val="none" w:sz="0" w:space="0" w:color="auto"/>
        <w:left w:val="none" w:sz="0" w:space="0" w:color="auto"/>
        <w:bottom w:val="none" w:sz="0" w:space="0" w:color="auto"/>
        <w:right w:val="none" w:sz="0" w:space="0" w:color="auto"/>
      </w:divBdr>
      <w:divsChild>
        <w:div w:id="150606129">
          <w:marLeft w:val="1080"/>
          <w:marRight w:val="0"/>
          <w:marTop w:val="100"/>
          <w:marBottom w:val="0"/>
          <w:divBdr>
            <w:top w:val="none" w:sz="0" w:space="0" w:color="auto"/>
            <w:left w:val="none" w:sz="0" w:space="0" w:color="auto"/>
            <w:bottom w:val="none" w:sz="0" w:space="0" w:color="auto"/>
            <w:right w:val="none" w:sz="0" w:space="0" w:color="auto"/>
          </w:divBdr>
        </w:div>
        <w:div w:id="168982292">
          <w:marLeft w:val="1080"/>
          <w:marRight w:val="0"/>
          <w:marTop w:val="100"/>
          <w:marBottom w:val="0"/>
          <w:divBdr>
            <w:top w:val="none" w:sz="0" w:space="0" w:color="auto"/>
            <w:left w:val="none" w:sz="0" w:space="0" w:color="auto"/>
            <w:bottom w:val="none" w:sz="0" w:space="0" w:color="auto"/>
            <w:right w:val="none" w:sz="0" w:space="0" w:color="auto"/>
          </w:divBdr>
        </w:div>
        <w:div w:id="1951622384">
          <w:marLeft w:val="1080"/>
          <w:marRight w:val="0"/>
          <w:marTop w:val="100"/>
          <w:marBottom w:val="0"/>
          <w:divBdr>
            <w:top w:val="none" w:sz="0" w:space="0" w:color="auto"/>
            <w:left w:val="none" w:sz="0" w:space="0" w:color="auto"/>
            <w:bottom w:val="none" w:sz="0" w:space="0" w:color="auto"/>
            <w:right w:val="none" w:sz="0" w:space="0" w:color="auto"/>
          </w:divBdr>
        </w:div>
      </w:divsChild>
    </w:div>
    <w:div w:id="1813787864">
      <w:bodyDiv w:val="1"/>
      <w:marLeft w:val="0"/>
      <w:marRight w:val="0"/>
      <w:marTop w:val="0"/>
      <w:marBottom w:val="0"/>
      <w:divBdr>
        <w:top w:val="none" w:sz="0" w:space="0" w:color="auto"/>
        <w:left w:val="none" w:sz="0" w:space="0" w:color="auto"/>
        <w:bottom w:val="none" w:sz="0" w:space="0" w:color="auto"/>
        <w:right w:val="none" w:sz="0" w:space="0" w:color="auto"/>
      </w:divBdr>
    </w:div>
    <w:div w:id="1817721798">
      <w:bodyDiv w:val="1"/>
      <w:marLeft w:val="0"/>
      <w:marRight w:val="0"/>
      <w:marTop w:val="0"/>
      <w:marBottom w:val="0"/>
      <w:divBdr>
        <w:top w:val="none" w:sz="0" w:space="0" w:color="auto"/>
        <w:left w:val="none" w:sz="0" w:space="0" w:color="auto"/>
        <w:bottom w:val="none" w:sz="0" w:space="0" w:color="auto"/>
        <w:right w:val="none" w:sz="0" w:space="0" w:color="auto"/>
      </w:divBdr>
    </w:div>
    <w:div w:id="1915356162">
      <w:bodyDiv w:val="1"/>
      <w:marLeft w:val="0"/>
      <w:marRight w:val="0"/>
      <w:marTop w:val="0"/>
      <w:marBottom w:val="0"/>
      <w:divBdr>
        <w:top w:val="none" w:sz="0" w:space="0" w:color="auto"/>
        <w:left w:val="none" w:sz="0" w:space="0" w:color="auto"/>
        <w:bottom w:val="none" w:sz="0" w:space="0" w:color="auto"/>
        <w:right w:val="none" w:sz="0" w:space="0" w:color="auto"/>
      </w:divBdr>
    </w:div>
    <w:div w:id="1980182927">
      <w:bodyDiv w:val="1"/>
      <w:marLeft w:val="0"/>
      <w:marRight w:val="0"/>
      <w:marTop w:val="0"/>
      <w:marBottom w:val="0"/>
      <w:divBdr>
        <w:top w:val="none" w:sz="0" w:space="0" w:color="auto"/>
        <w:left w:val="none" w:sz="0" w:space="0" w:color="auto"/>
        <w:bottom w:val="none" w:sz="0" w:space="0" w:color="auto"/>
        <w:right w:val="none" w:sz="0" w:space="0" w:color="auto"/>
      </w:divBdr>
    </w:div>
    <w:div w:id="1989509011">
      <w:bodyDiv w:val="1"/>
      <w:marLeft w:val="0"/>
      <w:marRight w:val="0"/>
      <w:marTop w:val="0"/>
      <w:marBottom w:val="0"/>
      <w:divBdr>
        <w:top w:val="none" w:sz="0" w:space="0" w:color="auto"/>
        <w:left w:val="none" w:sz="0" w:space="0" w:color="auto"/>
        <w:bottom w:val="none" w:sz="0" w:space="0" w:color="auto"/>
        <w:right w:val="none" w:sz="0" w:space="0" w:color="auto"/>
      </w:divBdr>
      <w:divsChild>
        <w:div w:id="25059451">
          <w:marLeft w:val="360"/>
          <w:marRight w:val="0"/>
          <w:marTop w:val="200"/>
          <w:marBottom w:val="0"/>
          <w:divBdr>
            <w:top w:val="none" w:sz="0" w:space="0" w:color="auto"/>
            <w:left w:val="none" w:sz="0" w:space="0" w:color="auto"/>
            <w:bottom w:val="none" w:sz="0" w:space="0" w:color="auto"/>
            <w:right w:val="none" w:sz="0" w:space="0" w:color="auto"/>
          </w:divBdr>
        </w:div>
      </w:divsChild>
    </w:div>
    <w:div w:id="1999527845">
      <w:bodyDiv w:val="1"/>
      <w:marLeft w:val="0"/>
      <w:marRight w:val="0"/>
      <w:marTop w:val="0"/>
      <w:marBottom w:val="0"/>
      <w:divBdr>
        <w:top w:val="none" w:sz="0" w:space="0" w:color="auto"/>
        <w:left w:val="none" w:sz="0" w:space="0" w:color="auto"/>
        <w:bottom w:val="none" w:sz="0" w:space="0" w:color="auto"/>
        <w:right w:val="none" w:sz="0" w:space="0" w:color="auto"/>
      </w:divBdr>
    </w:div>
    <w:div w:id="21455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0AFE0-618F-4C85-B53E-5B30B600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21338</Words>
  <Characters>12164</Characters>
  <Application>Microsoft Office Word</Application>
  <DocSecurity>0</DocSecurity>
  <Lines>101</Lines>
  <Paragraphs>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2020-05-28T10:08:00Z</dcterms:created>
  <dcterms:modified xsi:type="dcterms:W3CDTF">2020-06-25T09:44:00Z</dcterms:modified>
</cp:coreProperties>
</file>