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C338" w14:textId="77777777" w:rsidR="00E530A7" w:rsidRPr="006D2B9F" w:rsidRDefault="00E530A7" w:rsidP="006D2B9F">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58"/>
        <w:gridCol w:w="5970"/>
      </w:tblGrid>
      <w:tr w:rsidR="00100C19" w14:paraId="21351FEA" w14:textId="77777777" w:rsidTr="0094315F">
        <w:tc>
          <w:tcPr>
            <w:tcW w:w="1730" w:type="pct"/>
          </w:tcPr>
          <w:p w14:paraId="3FDDFD70" w14:textId="77777777" w:rsidR="00100C19" w:rsidRPr="00F21081" w:rsidRDefault="00F21081" w:rsidP="0094315F">
            <w:pPr>
              <w:jc w:val="both"/>
              <w:rPr>
                <w:rFonts w:ascii="Times New Roman" w:eastAsia="Times New Roman" w:hAnsi="Times New Roman" w:cs="Times New Roman"/>
                <w:b/>
                <w:bCs/>
                <w:noProof/>
                <w:sz w:val="24"/>
                <w:szCs w:val="24"/>
              </w:rPr>
            </w:pPr>
            <w:r>
              <w:rPr>
                <w:rFonts w:ascii="Times New Roman" w:hAnsi="Times New Roman"/>
                <w:b/>
                <w:sz w:val="24"/>
              </w:rPr>
              <w:t>Dok. Nr. 9835</w:t>
            </w:r>
          </w:p>
          <w:p w14:paraId="337D79B0" w14:textId="36A395E6" w:rsidR="00F21081" w:rsidRDefault="00F21081" w:rsidP="0094315F">
            <w:pPr>
              <w:jc w:val="both"/>
              <w:rPr>
                <w:rFonts w:ascii="Times New Roman" w:eastAsia="Times New Roman" w:hAnsi="Times New Roman" w:cs="Times New Roman"/>
                <w:noProof/>
                <w:sz w:val="24"/>
                <w:szCs w:val="24"/>
              </w:rPr>
            </w:pPr>
            <w:r>
              <w:rPr>
                <w:rFonts w:ascii="Times New Roman" w:hAnsi="Times New Roman"/>
                <w:b/>
                <w:sz w:val="24"/>
              </w:rPr>
              <w:t>AN/453</w:t>
            </w:r>
          </w:p>
        </w:tc>
        <w:tc>
          <w:tcPr>
            <w:tcW w:w="3270" w:type="pct"/>
          </w:tcPr>
          <w:p w14:paraId="6FB22B54" w14:textId="7AA5A90A" w:rsidR="00100C19" w:rsidRDefault="00F21081" w:rsidP="00F21081">
            <w:pPr>
              <w:jc w:val="right"/>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052D2DA" wp14:editId="737B50FB">
                  <wp:extent cx="1160734" cy="108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66386" cy="1087309"/>
                          </a:xfrm>
                          <a:prstGeom prst="rect">
                            <a:avLst/>
                          </a:prstGeom>
                        </pic:spPr>
                      </pic:pic>
                    </a:graphicData>
                  </a:graphic>
                </wp:inline>
              </w:drawing>
            </w:r>
          </w:p>
        </w:tc>
      </w:tr>
    </w:tbl>
    <w:p w14:paraId="4DE18F39" w14:textId="77777777" w:rsidR="00E530A7" w:rsidRPr="006D2B9F" w:rsidRDefault="00E530A7" w:rsidP="006D2B9F">
      <w:pPr>
        <w:jc w:val="both"/>
        <w:rPr>
          <w:rFonts w:ascii="Times New Roman" w:eastAsia="Times New Roman" w:hAnsi="Times New Roman" w:cs="Times New Roman"/>
          <w:noProof/>
          <w:sz w:val="24"/>
          <w:szCs w:val="24"/>
        </w:rPr>
      </w:pPr>
    </w:p>
    <w:p w14:paraId="01F26E8A" w14:textId="77777777" w:rsidR="00E530A7" w:rsidRDefault="00E530A7" w:rsidP="006D2B9F">
      <w:pPr>
        <w:jc w:val="both"/>
        <w:rPr>
          <w:rFonts w:ascii="Times New Roman" w:eastAsia="Times New Roman" w:hAnsi="Times New Roman" w:cs="Times New Roman"/>
          <w:noProof/>
          <w:sz w:val="24"/>
          <w:szCs w:val="24"/>
        </w:rPr>
      </w:pPr>
    </w:p>
    <w:p w14:paraId="1659C2F4" w14:textId="77777777" w:rsidR="0094315F" w:rsidRDefault="0094315F" w:rsidP="006D2B9F">
      <w:pPr>
        <w:jc w:val="both"/>
        <w:rPr>
          <w:rFonts w:ascii="Times New Roman" w:eastAsia="Times New Roman" w:hAnsi="Times New Roman" w:cs="Times New Roman"/>
          <w:noProof/>
          <w:sz w:val="24"/>
          <w:szCs w:val="24"/>
        </w:rPr>
      </w:pPr>
    </w:p>
    <w:p w14:paraId="5C3AE5A1" w14:textId="77777777" w:rsidR="0094315F" w:rsidRPr="006D2B9F" w:rsidRDefault="0094315F" w:rsidP="006D2B9F">
      <w:pPr>
        <w:jc w:val="both"/>
        <w:rPr>
          <w:rFonts w:ascii="Times New Roman" w:eastAsia="Times New Roman" w:hAnsi="Times New Roman" w:cs="Times New Roman"/>
          <w:noProof/>
          <w:sz w:val="24"/>
          <w:szCs w:val="24"/>
        </w:rPr>
      </w:pPr>
    </w:p>
    <w:p w14:paraId="7CF14799" w14:textId="6BD295BF" w:rsidR="00E530A7" w:rsidRPr="00F21081" w:rsidRDefault="00E530A7" w:rsidP="00F21081">
      <w:pPr>
        <w:rPr>
          <w:rFonts w:ascii="Times New Roman" w:hAnsi="Times New Roman" w:cs="Times New Roman"/>
          <w:b/>
          <w:noProof/>
          <w:color w:val="FFDF1B"/>
          <w:sz w:val="40"/>
          <w:szCs w:val="40"/>
        </w:rPr>
      </w:pPr>
      <w:r>
        <w:rPr>
          <w:rFonts w:ascii="Times New Roman" w:hAnsi="Times New Roman"/>
          <w:b/>
          <w:i/>
          <w:iCs/>
          <w:color w:val="FFDF1B"/>
          <w:sz w:val="40"/>
        </w:rPr>
        <w:t>ICAO</w:t>
      </w:r>
      <w:r>
        <w:rPr>
          <w:rFonts w:ascii="Times New Roman" w:hAnsi="Times New Roman"/>
          <w:b/>
          <w:color w:val="FFDF1B"/>
          <w:sz w:val="40"/>
        </w:rPr>
        <w:t xml:space="preserve"> valodas prasmes prasību īstenošanas rokasgrāmata</w:t>
      </w:r>
    </w:p>
    <w:p w14:paraId="6D7BAD74" w14:textId="75242CB1" w:rsidR="00E530A7" w:rsidRPr="006D2B9F" w:rsidRDefault="00F21081" w:rsidP="00F21081">
      <w:pPr>
        <w:tabs>
          <w:tab w:val="left" w:leader="underscore" w:pos="2835"/>
        </w:tabs>
        <w:jc w:val="both"/>
        <w:rPr>
          <w:rFonts w:ascii="Times New Roman" w:eastAsia="Arial Black" w:hAnsi="Times New Roman" w:cs="Times New Roman"/>
          <w:b/>
          <w:bCs/>
          <w:noProof/>
          <w:sz w:val="24"/>
          <w:szCs w:val="24"/>
        </w:rPr>
      </w:pPr>
      <w:r>
        <w:rPr>
          <w:rFonts w:ascii="Times New Roman" w:hAnsi="Times New Roman"/>
          <w:sz w:val="24"/>
        </w:rPr>
        <w:tab/>
      </w:r>
    </w:p>
    <w:p w14:paraId="3CBA2A8F" w14:textId="77777777" w:rsidR="00E530A7" w:rsidRPr="006D2B9F" w:rsidRDefault="00E530A7" w:rsidP="006D2B9F">
      <w:pPr>
        <w:jc w:val="both"/>
        <w:rPr>
          <w:rFonts w:ascii="Times New Roman" w:eastAsia="Arial Black" w:hAnsi="Times New Roman" w:cs="Times New Roman"/>
          <w:b/>
          <w:bCs/>
          <w:noProof/>
          <w:sz w:val="24"/>
          <w:szCs w:val="24"/>
        </w:rPr>
      </w:pPr>
    </w:p>
    <w:p w14:paraId="4CFF8DAF" w14:textId="77777777" w:rsidR="00E530A7" w:rsidRPr="006D2B9F" w:rsidRDefault="00E530A7" w:rsidP="006D2B9F">
      <w:pPr>
        <w:jc w:val="both"/>
        <w:rPr>
          <w:rFonts w:ascii="Times New Roman" w:eastAsia="Arial Black" w:hAnsi="Times New Roman" w:cs="Times New Roman"/>
          <w:b/>
          <w:bCs/>
          <w:noProof/>
          <w:sz w:val="24"/>
          <w:szCs w:val="24"/>
        </w:rPr>
      </w:pPr>
    </w:p>
    <w:p w14:paraId="02EB5555" w14:textId="77777777" w:rsidR="00E530A7" w:rsidRPr="006D2B9F" w:rsidRDefault="00E530A7" w:rsidP="006D2B9F">
      <w:pPr>
        <w:jc w:val="both"/>
        <w:rPr>
          <w:rFonts w:ascii="Times New Roman" w:eastAsia="Arial Black" w:hAnsi="Times New Roman" w:cs="Times New Roman"/>
          <w:b/>
          <w:bCs/>
          <w:noProof/>
          <w:sz w:val="24"/>
          <w:szCs w:val="24"/>
        </w:rPr>
      </w:pPr>
    </w:p>
    <w:p w14:paraId="193560CB" w14:textId="77777777" w:rsidR="00E530A7" w:rsidRPr="006D2B9F" w:rsidRDefault="00E530A7" w:rsidP="006D2B9F">
      <w:pPr>
        <w:jc w:val="both"/>
        <w:rPr>
          <w:rFonts w:ascii="Times New Roman" w:eastAsia="Arial Black" w:hAnsi="Times New Roman" w:cs="Times New Roman"/>
          <w:b/>
          <w:bCs/>
          <w:noProof/>
          <w:sz w:val="24"/>
          <w:szCs w:val="24"/>
        </w:rPr>
      </w:pPr>
    </w:p>
    <w:p w14:paraId="2FCF0718" w14:textId="7A529856" w:rsidR="00E530A7" w:rsidRDefault="00E530A7" w:rsidP="006D2B9F">
      <w:pPr>
        <w:jc w:val="both"/>
        <w:rPr>
          <w:rFonts w:ascii="Times New Roman" w:eastAsia="Arial Black" w:hAnsi="Times New Roman" w:cs="Times New Roman"/>
          <w:b/>
          <w:bCs/>
          <w:noProof/>
          <w:sz w:val="24"/>
          <w:szCs w:val="24"/>
        </w:rPr>
      </w:pPr>
    </w:p>
    <w:p w14:paraId="4DAB0C29" w14:textId="35FE508B" w:rsidR="00F21081" w:rsidRDefault="00F21081" w:rsidP="006D2B9F">
      <w:pPr>
        <w:jc w:val="both"/>
        <w:rPr>
          <w:rFonts w:ascii="Times New Roman" w:eastAsia="Arial Black" w:hAnsi="Times New Roman" w:cs="Times New Roman"/>
          <w:b/>
          <w:bCs/>
          <w:noProof/>
          <w:sz w:val="24"/>
          <w:szCs w:val="24"/>
        </w:rPr>
      </w:pPr>
    </w:p>
    <w:p w14:paraId="7864C18E" w14:textId="4C62555A" w:rsidR="00F21081" w:rsidRDefault="00F21081" w:rsidP="006D2B9F">
      <w:pPr>
        <w:jc w:val="both"/>
        <w:rPr>
          <w:rFonts w:ascii="Times New Roman" w:eastAsia="Arial Black" w:hAnsi="Times New Roman" w:cs="Times New Roman"/>
          <w:b/>
          <w:bCs/>
          <w:noProof/>
          <w:sz w:val="24"/>
          <w:szCs w:val="24"/>
        </w:rPr>
      </w:pPr>
    </w:p>
    <w:p w14:paraId="737145C5" w14:textId="5B8E7BDE" w:rsidR="00F21081" w:rsidRDefault="00F21081" w:rsidP="006D2B9F">
      <w:pPr>
        <w:jc w:val="both"/>
        <w:rPr>
          <w:rFonts w:ascii="Times New Roman" w:eastAsia="Arial Black" w:hAnsi="Times New Roman" w:cs="Times New Roman"/>
          <w:b/>
          <w:bCs/>
          <w:noProof/>
          <w:sz w:val="24"/>
          <w:szCs w:val="24"/>
        </w:rPr>
      </w:pPr>
    </w:p>
    <w:p w14:paraId="0432E3AC" w14:textId="2F54DFCE" w:rsidR="00F21081" w:rsidRDefault="00F21081" w:rsidP="006D2B9F">
      <w:pPr>
        <w:jc w:val="both"/>
        <w:rPr>
          <w:rFonts w:ascii="Times New Roman" w:eastAsia="Arial Black" w:hAnsi="Times New Roman" w:cs="Times New Roman"/>
          <w:b/>
          <w:bCs/>
          <w:noProof/>
          <w:sz w:val="24"/>
          <w:szCs w:val="24"/>
        </w:rPr>
      </w:pPr>
    </w:p>
    <w:p w14:paraId="661A9CA7" w14:textId="25F8A310" w:rsidR="00F21081" w:rsidRDefault="00F21081" w:rsidP="006D2B9F">
      <w:pPr>
        <w:jc w:val="both"/>
        <w:rPr>
          <w:rFonts w:ascii="Times New Roman" w:eastAsia="Arial Black" w:hAnsi="Times New Roman" w:cs="Times New Roman"/>
          <w:b/>
          <w:bCs/>
          <w:noProof/>
          <w:sz w:val="24"/>
          <w:szCs w:val="24"/>
        </w:rPr>
      </w:pPr>
    </w:p>
    <w:p w14:paraId="4E9461F9" w14:textId="2D7F5A09" w:rsidR="00F21081" w:rsidRDefault="00F21081" w:rsidP="006D2B9F">
      <w:pPr>
        <w:jc w:val="both"/>
        <w:rPr>
          <w:rFonts w:ascii="Times New Roman" w:eastAsia="Arial Black" w:hAnsi="Times New Roman" w:cs="Times New Roman"/>
          <w:b/>
          <w:bCs/>
          <w:noProof/>
          <w:sz w:val="24"/>
          <w:szCs w:val="24"/>
        </w:rPr>
      </w:pPr>
    </w:p>
    <w:p w14:paraId="09ADD72D" w14:textId="6D248CE5" w:rsidR="00F21081" w:rsidRDefault="00F21081" w:rsidP="006D2B9F">
      <w:pPr>
        <w:jc w:val="both"/>
        <w:rPr>
          <w:rFonts w:ascii="Times New Roman" w:eastAsia="Arial Black" w:hAnsi="Times New Roman" w:cs="Times New Roman"/>
          <w:b/>
          <w:bCs/>
          <w:noProof/>
          <w:sz w:val="24"/>
          <w:szCs w:val="24"/>
        </w:rPr>
      </w:pPr>
    </w:p>
    <w:p w14:paraId="2E3E2C32" w14:textId="22324F82" w:rsidR="00F21081" w:rsidRDefault="00F21081" w:rsidP="006D2B9F">
      <w:pPr>
        <w:jc w:val="both"/>
        <w:rPr>
          <w:rFonts w:ascii="Times New Roman" w:eastAsia="Arial Black" w:hAnsi="Times New Roman" w:cs="Times New Roman"/>
          <w:b/>
          <w:bCs/>
          <w:noProof/>
          <w:sz w:val="24"/>
          <w:szCs w:val="24"/>
        </w:rPr>
      </w:pPr>
    </w:p>
    <w:p w14:paraId="7F2103CB" w14:textId="309B6D38" w:rsidR="00F21081" w:rsidRDefault="00F21081" w:rsidP="006D2B9F">
      <w:pPr>
        <w:jc w:val="both"/>
        <w:rPr>
          <w:rFonts w:ascii="Times New Roman" w:eastAsia="Arial Black" w:hAnsi="Times New Roman" w:cs="Times New Roman"/>
          <w:b/>
          <w:bCs/>
          <w:noProof/>
          <w:sz w:val="24"/>
          <w:szCs w:val="24"/>
        </w:rPr>
      </w:pPr>
    </w:p>
    <w:p w14:paraId="55B9DB87" w14:textId="5627B03E" w:rsidR="00F21081" w:rsidRDefault="00F21081" w:rsidP="006D2B9F">
      <w:pPr>
        <w:jc w:val="both"/>
        <w:rPr>
          <w:rFonts w:ascii="Times New Roman" w:eastAsia="Arial Black" w:hAnsi="Times New Roman" w:cs="Times New Roman"/>
          <w:b/>
          <w:bCs/>
          <w:noProof/>
          <w:sz w:val="24"/>
          <w:szCs w:val="24"/>
        </w:rPr>
      </w:pPr>
    </w:p>
    <w:p w14:paraId="4BA1316F" w14:textId="01F25348" w:rsidR="00F21081" w:rsidRDefault="00F21081" w:rsidP="006D2B9F">
      <w:pPr>
        <w:jc w:val="both"/>
        <w:rPr>
          <w:rFonts w:ascii="Times New Roman" w:eastAsia="Arial Black" w:hAnsi="Times New Roman" w:cs="Times New Roman"/>
          <w:b/>
          <w:bCs/>
          <w:noProof/>
          <w:sz w:val="24"/>
          <w:szCs w:val="24"/>
        </w:rPr>
      </w:pPr>
    </w:p>
    <w:p w14:paraId="4871B078" w14:textId="4C8BD818" w:rsidR="00F21081" w:rsidRDefault="00F21081" w:rsidP="006D2B9F">
      <w:pPr>
        <w:jc w:val="both"/>
        <w:rPr>
          <w:rFonts w:ascii="Times New Roman" w:eastAsia="Arial Black" w:hAnsi="Times New Roman" w:cs="Times New Roman"/>
          <w:b/>
          <w:bCs/>
          <w:noProof/>
          <w:sz w:val="24"/>
          <w:szCs w:val="24"/>
        </w:rPr>
      </w:pPr>
    </w:p>
    <w:p w14:paraId="2BEDDBCC" w14:textId="5F15FB19" w:rsidR="00F21081" w:rsidRDefault="00F21081" w:rsidP="006D2B9F">
      <w:pPr>
        <w:jc w:val="both"/>
        <w:rPr>
          <w:rFonts w:ascii="Times New Roman" w:eastAsia="Arial Black" w:hAnsi="Times New Roman" w:cs="Times New Roman"/>
          <w:b/>
          <w:bCs/>
          <w:noProof/>
          <w:sz w:val="24"/>
          <w:szCs w:val="24"/>
        </w:rPr>
      </w:pPr>
    </w:p>
    <w:p w14:paraId="78A2EC71" w14:textId="77777777" w:rsidR="00E530A7" w:rsidRDefault="00E530A7" w:rsidP="006D2B9F">
      <w:pPr>
        <w:jc w:val="both"/>
        <w:rPr>
          <w:rFonts w:ascii="Times New Roman" w:eastAsia="Arial Black" w:hAnsi="Times New Roman" w:cs="Times New Roman"/>
          <w:b/>
          <w:bCs/>
          <w:noProof/>
          <w:sz w:val="24"/>
          <w:szCs w:val="24"/>
        </w:rPr>
      </w:pPr>
    </w:p>
    <w:p w14:paraId="71098ED0" w14:textId="77777777" w:rsidR="00D94908" w:rsidRPr="006D2B9F" w:rsidRDefault="00D94908" w:rsidP="006D2B9F">
      <w:pPr>
        <w:jc w:val="both"/>
        <w:rPr>
          <w:rFonts w:ascii="Times New Roman" w:eastAsia="Arial Black" w:hAnsi="Times New Roman" w:cs="Times New Roman"/>
          <w:b/>
          <w:bCs/>
          <w:noProof/>
          <w:sz w:val="24"/>
          <w:szCs w:val="24"/>
        </w:rPr>
      </w:pPr>
    </w:p>
    <w:p w14:paraId="1D55A171" w14:textId="77777777" w:rsidR="00E530A7" w:rsidRPr="006D2B9F" w:rsidRDefault="00E530A7" w:rsidP="006D2B9F">
      <w:pPr>
        <w:jc w:val="both"/>
        <w:rPr>
          <w:rFonts w:ascii="Times New Roman" w:eastAsia="Arial Black" w:hAnsi="Times New Roman" w:cs="Times New Roman"/>
          <w:b/>
          <w:bCs/>
          <w:noProof/>
          <w:sz w:val="24"/>
          <w:szCs w:val="24"/>
        </w:rPr>
      </w:pPr>
    </w:p>
    <w:p w14:paraId="791F1F39" w14:textId="77777777" w:rsidR="00E530A7" w:rsidRPr="006D2B9F" w:rsidRDefault="00E530A7" w:rsidP="006D2B9F">
      <w:pPr>
        <w:jc w:val="both"/>
        <w:rPr>
          <w:rFonts w:ascii="Times New Roman" w:eastAsia="Arial Black" w:hAnsi="Times New Roman" w:cs="Times New Roman"/>
          <w:b/>
          <w:bCs/>
          <w:noProof/>
          <w:sz w:val="24"/>
          <w:szCs w:val="24"/>
        </w:rPr>
      </w:pPr>
    </w:p>
    <w:p w14:paraId="39FDD03C" w14:textId="77777777" w:rsidR="00E530A7" w:rsidRPr="006D2B9F" w:rsidRDefault="00E530A7" w:rsidP="006D2B9F">
      <w:pPr>
        <w:jc w:val="both"/>
        <w:rPr>
          <w:rFonts w:ascii="Times New Roman" w:eastAsia="Arial Black" w:hAnsi="Times New Roman" w:cs="Times New Roman"/>
          <w:b/>
          <w:bCs/>
          <w:noProof/>
          <w:sz w:val="24"/>
          <w:szCs w:val="24"/>
        </w:rPr>
      </w:pPr>
    </w:p>
    <w:p w14:paraId="4AF9E84E" w14:textId="77777777" w:rsidR="00F21081" w:rsidRPr="00F21081" w:rsidRDefault="00F21081" w:rsidP="00F21081">
      <w:pPr>
        <w:pStyle w:val="BodyText"/>
        <w:rPr>
          <w:b/>
          <w:bCs/>
        </w:rPr>
      </w:pPr>
      <w:r>
        <w:rPr>
          <w:b/>
        </w:rPr>
        <w:t>Rokasgrāmatu ir apstiprinājis ģenerālsekretārs, un tā publicēta ar viņa atļauju.</w:t>
      </w:r>
    </w:p>
    <w:p w14:paraId="0C860AB5" w14:textId="77777777" w:rsidR="00F21081" w:rsidRPr="006D2B9F" w:rsidRDefault="00F21081" w:rsidP="00F21081">
      <w:pPr>
        <w:jc w:val="both"/>
        <w:rPr>
          <w:rFonts w:ascii="Times New Roman" w:eastAsia="Arial" w:hAnsi="Times New Roman" w:cs="Times New Roman"/>
          <w:b/>
          <w:bCs/>
          <w:noProof/>
          <w:sz w:val="24"/>
          <w:szCs w:val="24"/>
        </w:rPr>
      </w:pPr>
    </w:p>
    <w:p w14:paraId="0D556F63" w14:textId="77777777" w:rsidR="00F21081" w:rsidRPr="006D2B9F" w:rsidRDefault="00F21081" w:rsidP="00F21081">
      <w:pPr>
        <w:jc w:val="both"/>
        <w:rPr>
          <w:rFonts w:ascii="Times New Roman" w:eastAsia="Arial" w:hAnsi="Times New Roman" w:cs="Times New Roman"/>
          <w:b/>
          <w:bCs/>
          <w:noProof/>
          <w:sz w:val="24"/>
          <w:szCs w:val="24"/>
        </w:rPr>
      </w:pPr>
    </w:p>
    <w:p w14:paraId="219EF432" w14:textId="77777777" w:rsidR="00F21081" w:rsidRPr="006D2B9F" w:rsidRDefault="00F21081" w:rsidP="00F21081">
      <w:pPr>
        <w:jc w:val="both"/>
        <w:rPr>
          <w:rFonts w:ascii="Times New Roman" w:eastAsia="Arial" w:hAnsi="Times New Roman" w:cs="Times New Roman"/>
          <w:b/>
          <w:bCs/>
          <w:noProof/>
          <w:sz w:val="24"/>
          <w:szCs w:val="24"/>
        </w:rPr>
      </w:pPr>
    </w:p>
    <w:p w14:paraId="6A0AE3B9" w14:textId="77777777" w:rsidR="00F21081" w:rsidRPr="006D2B9F" w:rsidRDefault="00F21081" w:rsidP="00F21081">
      <w:pPr>
        <w:jc w:val="both"/>
        <w:rPr>
          <w:rFonts w:ascii="Times New Roman" w:eastAsia="Arial" w:hAnsi="Times New Roman" w:cs="Times New Roman"/>
          <w:b/>
          <w:bCs/>
          <w:noProof/>
          <w:sz w:val="24"/>
          <w:szCs w:val="24"/>
        </w:rPr>
      </w:pPr>
    </w:p>
    <w:p w14:paraId="3ECF2DF0" w14:textId="77777777" w:rsidR="00F21081" w:rsidRPr="006D2B9F" w:rsidRDefault="00F21081" w:rsidP="00F21081">
      <w:pPr>
        <w:jc w:val="both"/>
        <w:rPr>
          <w:rFonts w:ascii="Times New Roman" w:eastAsia="Arial" w:hAnsi="Times New Roman" w:cs="Times New Roman"/>
          <w:b/>
          <w:bCs/>
          <w:noProof/>
          <w:sz w:val="24"/>
          <w:szCs w:val="24"/>
        </w:rPr>
      </w:pPr>
      <w:r>
        <w:rPr>
          <w:rFonts w:ascii="Times New Roman" w:hAnsi="Times New Roman"/>
          <w:b/>
          <w:sz w:val="24"/>
        </w:rPr>
        <w:t>Otrais izdevums, 2010. gads</w:t>
      </w:r>
    </w:p>
    <w:p w14:paraId="2D222216" w14:textId="77777777" w:rsidR="00F21081" w:rsidRPr="006D2B9F" w:rsidRDefault="00F21081" w:rsidP="00F21081">
      <w:pPr>
        <w:jc w:val="both"/>
        <w:rPr>
          <w:rFonts w:ascii="Times New Roman" w:eastAsia="Arial" w:hAnsi="Times New Roman" w:cs="Times New Roman"/>
          <w:b/>
          <w:bCs/>
          <w:noProof/>
          <w:sz w:val="24"/>
          <w:szCs w:val="24"/>
        </w:rPr>
      </w:pPr>
    </w:p>
    <w:p w14:paraId="11826DED" w14:textId="77777777" w:rsidR="00F21081" w:rsidRPr="006D2B9F" w:rsidRDefault="00F21081" w:rsidP="00F21081">
      <w:pPr>
        <w:jc w:val="both"/>
        <w:rPr>
          <w:rFonts w:ascii="Times New Roman" w:eastAsia="Arial" w:hAnsi="Times New Roman" w:cs="Times New Roman"/>
          <w:b/>
          <w:bCs/>
          <w:noProof/>
          <w:sz w:val="24"/>
          <w:szCs w:val="24"/>
        </w:rPr>
      </w:pPr>
    </w:p>
    <w:p w14:paraId="02D9503F" w14:textId="77777777" w:rsidR="00F21081" w:rsidRPr="006D2B9F" w:rsidRDefault="00F21081" w:rsidP="00F21081">
      <w:pPr>
        <w:jc w:val="both"/>
        <w:rPr>
          <w:rFonts w:ascii="Times New Roman" w:eastAsia="Arial" w:hAnsi="Times New Roman" w:cs="Times New Roman"/>
          <w:b/>
          <w:bCs/>
          <w:noProof/>
          <w:sz w:val="24"/>
          <w:szCs w:val="24"/>
        </w:rPr>
      </w:pPr>
    </w:p>
    <w:p w14:paraId="65E8424C" w14:textId="77777777" w:rsidR="00F21081" w:rsidRPr="006D2B9F" w:rsidRDefault="00F21081" w:rsidP="00F21081">
      <w:pPr>
        <w:jc w:val="both"/>
        <w:rPr>
          <w:rFonts w:ascii="Times New Roman" w:eastAsia="Arial" w:hAnsi="Times New Roman" w:cs="Times New Roman"/>
          <w:b/>
          <w:bCs/>
          <w:noProof/>
          <w:sz w:val="24"/>
          <w:szCs w:val="24"/>
        </w:rPr>
      </w:pPr>
    </w:p>
    <w:p w14:paraId="1A444D68" w14:textId="465FA2D3" w:rsidR="00F21081" w:rsidRDefault="00F21081" w:rsidP="00F21081">
      <w:pPr>
        <w:jc w:val="both"/>
        <w:rPr>
          <w:rFonts w:ascii="Times New Roman" w:hAnsi="Times New Roman" w:cs="Times New Roman"/>
          <w:b/>
          <w:noProof/>
          <w:sz w:val="24"/>
          <w:szCs w:val="24"/>
        </w:rPr>
      </w:pPr>
      <w:r>
        <w:rPr>
          <w:rFonts w:ascii="Times New Roman" w:hAnsi="Times New Roman"/>
          <w:b/>
          <w:sz w:val="24"/>
        </w:rPr>
        <w:t>Starptautiskā Civilās aviācijas organizācija</w:t>
      </w:r>
    </w:p>
    <w:p w14:paraId="5DF641C8" w14:textId="77777777" w:rsidR="00F21081" w:rsidRDefault="00F21081">
      <w:pPr>
        <w:rPr>
          <w:rFonts w:ascii="Times New Roman" w:hAnsi="Times New Roman" w:cs="Times New Roman"/>
          <w:b/>
          <w:noProof/>
          <w:sz w:val="24"/>
          <w:szCs w:val="24"/>
        </w:rPr>
      </w:pPr>
      <w:r>
        <w:br w:type="page"/>
      </w:r>
    </w:p>
    <w:p w14:paraId="1E8A9AC1" w14:textId="77777777" w:rsidR="00F21081" w:rsidRPr="006D2B9F" w:rsidRDefault="00F21081" w:rsidP="00F21081">
      <w:pPr>
        <w:jc w:val="both"/>
        <w:rPr>
          <w:rFonts w:ascii="Times New Roman" w:hAnsi="Times New Roman" w:cs="Times New Roman"/>
          <w:b/>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58"/>
        <w:gridCol w:w="5970"/>
      </w:tblGrid>
      <w:tr w:rsidR="00F21081" w14:paraId="4A226816" w14:textId="77777777" w:rsidTr="0094315F">
        <w:tc>
          <w:tcPr>
            <w:tcW w:w="1730" w:type="pct"/>
          </w:tcPr>
          <w:p w14:paraId="79BE5B4B" w14:textId="77777777" w:rsidR="00F21081" w:rsidRPr="00F21081" w:rsidRDefault="00F21081" w:rsidP="00A71F2A">
            <w:pPr>
              <w:jc w:val="both"/>
              <w:rPr>
                <w:rFonts w:ascii="Times New Roman" w:eastAsia="Times New Roman" w:hAnsi="Times New Roman" w:cs="Times New Roman"/>
                <w:b/>
                <w:bCs/>
                <w:noProof/>
                <w:sz w:val="24"/>
                <w:szCs w:val="24"/>
              </w:rPr>
            </w:pPr>
            <w:r>
              <w:rPr>
                <w:rFonts w:ascii="Times New Roman" w:hAnsi="Times New Roman"/>
                <w:b/>
                <w:sz w:val="24"/>
              </w:rPr>
              <w:t>Dok. Nr. 9835</w:t>
            </w:r>
          </w:p>
          <w:p w14:paraId="16C13260" w14:textId="77777777" w:rsidR="00F21081" w:rsidRDefault="00F21081" w:rsidP="00A71F2A">
            <w:pPr>
              <w:jc w:val="both"/>
              <w:rPr>
                <w:rFonts w:ascii="Times New Roman" w:eastAsia="Times New Roman" w:hAnsi="Times New Roman" w:cs="Times New Roman"/>
                <w:noProof/>
                <w:sz w:val="24"/>
                <w:szCs w:val="24"/>
              </w:rPr>
            </w:pPr>
            <w:r>
              <w:rPr>
                <w:rFonts w:ascii="Times New Roman" w:hAnsi="Times New Roman"/>
                <w:b/>
                <w:sz w:val="24"/>
              </w:rPr>
              <w:t>AN/453</w:t>
            </w:r>
          </w:p>
        </w:tc>
        <w:tc>
          <w:tcPr>
            <w:tcW w:w="3270" w:type="pct"/>
          </w:tcPr>
          <w:p w14:paraId="0CB65688" w14:textId="05B1F134" w:rsidR="00F21081" w:rsidRDefault="000D38B4" w:rsidP="00A71F2A">
            <w:pPr>
              <w:jc w:val="right"/>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67F072C" wp14:editId="093FAEB6">
                  <wp:extent cx="1207770" cy="10313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11382" cy="1034438"/>
                          </a:xfrm>
                          <a:prstGeom prst="rect">
                            <a:avLst/>
                          </a:prstGeom>
                        </pic:spPr>
                      </pic:pic>
                    </a:graphicData>
                  </a:graphic>
                </wp:inline>
              </w:drawing>
            </w:r>
          </w:p>
        </w:tc>
      </w:tr>
    </w:tbl>
    <w:p w14:paraId="71E4EB3B" w14:textId="77777777" w:rsidR="00E530A7" w:rsidRDefault="00E530A7" w:rsidP="006D2B9F">
      <w:pPr>
        <w:jc w:val="both"/>
        <w:rPr>
          <w:rFonts w:ascii="Times New Roman" w:eastAsia="Times New Roman" w:hAnsi="Times New Roman" w:cs="Times New Roman"/>
          <w:noProof/>
          <w:sz w:val="24"/>
          <w:szCs w:val="24"/>
        </w:rPr>
      </w:pPr>
    </w:p>
    <w:p w14:paraId="7BD97F4F" w14:textId="77777777" w:rsidR="0094315F" w:rsidRPr="006D2B9F" w:rsidRDefault="0094315F" w:rsidP="006D2B9F">
      <w:pPr>
        <w:jc w:val="both"/>
        <w:rPr>
          <w:rFonts w:ascii="Times New Roman" w:eastAsia="Times New Roman" w:hAnsi="Times New Roman" w:cs="Times New Roman"/>
          <w:noProof/>
          <w:sz w:val="24"/>
          <w:szCs w:val="24"/>
        </w:rPr>
      </w:pPr>
    </w:p>
    <w:p w14:paraId="76212CD1" w14:textId="77777777" w:rsidR="00E530A7" w:rsidRPr="000D38B4" w:rsidRDefault="00E530A7" w:rsidP="006D2B9F">
      <w:pPr>
        <w:jc w:val="both"/>
        <w:rPr>
          <w:rFonts w:ascii="Times New Roman" w:hAnsi="Times New Roman" w:cs="Times New Roman"/>
          <w:b/>
          <w:noProof/>
          <w:sz w:val="40"/>
          <w:szCs w:val="40"/>
        </w:rPr>
      </w:pPr>
      <w:r>
        <w:rPr>
          <w:rFonts w:ascii="Times New Roman" w:hAnsi="Times New Roman"/>
          <w:b/>
          <w:i/>
          <w:iCs/>
          <w:sz w:val="40"/>
        </w:rPr>
        <w:t>ICAO</w:t>
      </w:r>
      <w:r>
        <w:rPr>
          <w:rFonts w:ascii="Times New Roman" w:hAnsi="Times New Roman"/>
          <w:b/>
          <w:sz w:val="40"/>
        </w:rPr>
        <w:t xml:space="preserve"> valodas prasmes prasību īstenošanas rokasgrāmata</w:t>
      </w:r>
    </w:p>
    <w:p w14:paraId="1FD39A41" w14:textId="3055C7F4" w:rsidR="00E530A7" w:rsidRPr="006D2B9F" w:rsidRDefault="000D38B4" w:rsidP="000D38B4">
      <w:pPr>
        <w:tabs>
          <w:tab w:val="left" w:leader="underscore" w:pos="2835"/>
        </w:tabs>
        <w:jc w:val="both"/>
        <w:rPr>
          <w:rFonts w:ascii="Times New Roman" w:eastAsia="Arial Black" w:hAnsi="Times New Roman" w:cs="Times New Roman"/>
          <w:noProof/>
          <w:sz w:val="24"/>
          <w:szCs w:val="24"/>
        </w:rPr>
      </w:pPr>
      <w:r>
        <w:rPr>
          <w:rFonts w:ascii="Times New Roman" w:hAnsi="Times New Roman"/>
          <w:sz w:val="24"/>
        </w:rPr>
        <w:tab/>
      </w:r>
    </w:p>
    <w:p w14:paraId="13D17A2C" w14:textId="77777777" w:rsidR="00E530A7" w:rsidRPr="006D2B9F" w:rsidRDefault="00E530A7" w:rsidP="006D2B9F">
      <w:pPr>
        <w:jc w:val="both"/>
        <w:rPr>
          <w:rFonts w:ascii="Times New Roman" w:eastAsia="Arial Black" w:hAnsi="Times New Roman" w:cs="Times New Roman"/>
          <w:b/>
          <w:bCs/>
          <w:noProof/>
          <w:sz w:val="24"/>
          <w:szCs w:val="24"/>
        </w:rPr>
      </w:pPr>
    </w:p>
    <w:p w14:paraId="66489331" w14:textId="77777777" w:rsidR="00E530A7" w:rsidRPr="006D2B9F" w:rsidRDefault="00E530A7" w:rsidP="006D2B9F">
      <w:pPr>
        <w:jc w:val="both"/>
        <w:rPr>
          <w:rFonts w:ascii="Times New Roman" w:eastAsia="Arial Black" w:hAnsi="Times New Roman" w:cs="Times New Roman"/>
          <w:b/>
          <w:bCs/>
          <w:noProof/>
          <w:sz w:val="24"/>
          <w:szCs w:val="24"/>
        </w:rPr>
      </w:pPr>
    </w:p>
    <w:p w14:paraId="0943BB43" w14:textId="77777777" w:rsidR="00E530A7" w:rsidRPr="006D2B9F" w:rsidRDefault="00E530A7" w:rsidP="006D2B9F">
      <w:pPr>
        <w:jc w:val="both"/>
        <w:rPr>
          <w:rFonts w:ascii="Times New Roman" w:eastAsia="Arial Black" w:hAnsi="Times New Roman" w:cs="Times New Roman"/>
          <w:b/>
          <w:bCs/>
          <w:noProof/>
          <w:sz w:val="24"/>
          <w:szCs w:val="24"/>
        </w:rPr>
      </w:pPr>
    </w:p>
    <w:p w14:paraId="0673A181" w14:textId="77777777" w:rsidR="00E530A7" w:rsidRPr="006D2B9F" w:rsidRDefault="00E530A7" w:rsidP="006D2B9F">
      <w:pPr>
        <w:jc w:val="both"/>
        <w:rPr>
          <w:rFonts w:ascii="Times New Roman" w:eastAsia="Arial Black" w:hAnsi="Times New Roman" w:cs="Times New Roman"/>
          <w:b/>
          <w:bCs/>
          <w:noProof/>
          <w:sz w:val="24"/>
          <w:szCs w:val="24"/>
        </w:rPr>
      </w:pPr>
    </w:p>
    <w:p w14:paraId="1D079321" w14:textId="77777777" w:rsidR="00E530A7" w:rsidRPr="006D2B9F" w:rsidRDefault="00E530A7" w:rsidP="006D2B9F">
      <w:pPr>
        <w:jc w:val="both"/>
        <w:rPr>
          <w:rFonts w:ascii="Times New Roman" w:eastAsia="Arial Black" w:hAnsi="Times New Roman" w:cs="Times New Roman"/>
          <w:b/>
          <w:bCs/>
          <w:noProof/>
          <w:sz w:val="24"/>
          <w:szCs w:val="24"/>
        </w:rPr>
      </w:pPr>
    </w:p>
    <w:p w14:paraId="46A4147B" w14:textId="77777777" w:rsidR="00E530A7" w:rsidRPr="006D2B9F" w:rsidRDefault="00E530A7" w:rsidP="006D2B9F">
      <w:pPr>
        <w:jc w:val="both"/>
        <w:rPr>
          <w:rFonts w:ascii="Times New Roman" w:eastAsia="Arial Black" w:hAnsi="Times New Roman" w:cs="Times New Roman"/>
          <w:b/>
          <w:bCs/>
          <w:noProof/>
          <w:sz w:val="24"/>
          <w:szCs w:val="24"/>
        </w:rPr>
      </w:pPr>
    </w:p>
    <w:p w14:paraId="1FB29511" w14:textId="77777777" w:rsidR="00E530A7" w:rsidRPr="006D2B9F" w:rsidRDefault="00E530A7" w:rsidP="006D2B9F">
      <w:pPr>
        <w:jc w:val="both"/>
        <w:rPr>
          <w:rFonts w:ascii="Times New Roman" w:eastAsia="Arial Black" w:hAnsi="Times New Roman" w:cs="Times New Roman"/>
          <w:b/>
          <w:bCs/>
          <w:noProof/>
          <w:sz w:val="24"/>
          <w:szCs w:val="24"/>
        </w:rPr>
      </w:pPr>
    </w:p>
    <w:p w14:paraId="210D739C" w14:textId="77777777" w:rsidR="00E530A7" w:rsidRPr="006D2B9F" w:rsidRDefault="00E530A7" w:rsidP="006D2B9F">
      <w:pPr>
        <w:jc w:val="both"/>
        <w:rPr>
          <w:rFonts w:ascii="Times New Roman" w:eastAsia="Arial Black" w:hAnsi="Times New Roman" w:cs="Times New Roman"/>
          <w:b/>
          <w:bCs/>
          <w:noProof/>
          <w:sz w:val="24"/>
          <w:szCs w:val="24"/>
        </w:rPr>
      </w:pPr>
    </w:p>
    <w:p w14:paraId="1C18F79F" w14:textId="77777777" w:rsidR="00E530A7" w:rsidRPr="006D2B9F" w:rsidRDefault="00E530A7" w:rsidP="006D2B9F">
      <w:pPr>
        <w:jc w:val="both"/>
        <w:rPr>
          <w:rFonts w:ascii="Times New Roman" w:eastAsia="Arial Black" w:hAnsi="Times New Roman" w:cs="Times New Roman"/>
          <w:b/>
          <w:bCs/>
          <w:noProof/>
          <w:sz w:val="24"/>
          <w:szCs w:val="24"/>
        </w:rPr>
      </w:pPr>
    </w:p>
    <w:p w14:paraId="04E06156" w14:textId="77777777" w:rsidR="00E530A7" w:rsidRPr="006D2B9F" w:rsidRDefault="00E530A7" w:rsidP="006D2B9F">
      <w:pPr>
        <w:jc w:val="both"/>
        <w:rPr>
          <w:rFonts w:ascii="Times New Roman" w:eastAsia="Arial Black" w:hAnsi="Times New Roman" w:cs="Times New Roman"/>
          <w:b/>
          <w:bCs/>
          <w:noProof/>
          <w:sz w:val="24"/>
          <w:szCs w:val="24"/>
        </w:rPr>
      </w:pPr>
    </w:p>
    <w:p w14:paraId="2F02DA2A" w14:textId="77777777" w:rsidR="00E530A7" w:rsidRPr="006D2B9F" w:rsidRDefault="00E530A7" w:rsidP="006D2B9F">
      <w:pPr>
        <w:jc w:val="both"/>
        <w:rPr>
          <w:rFonts w:ascii="Times New Roman" w:eastAsia="Arial Black" w:hAnsi="Times New Roman" w:cs="Times New Roman"/>
          <w:b/>
          <w:bCs/>
          <w:noProof/>
          <w:sz w:val="24"/>
          <w:szCs w:val="24"/>
        </w:rPr>
      </w:pPr>
    </w:p>
    <w:p w14:paraId="1B784065" w14:textId="77777777" w:rsidR="00E530A7" w:rsidRPr="006D2B9F" w:rsidRDefault="00E530A7" w:rsidP="006D2B9F">
      <w:pPr>
        <w:jc w:val="both"/>
        <w:rPr>
          <w:rFonts w:ascii="Times New Roman" w:eastAsia="Arial Black" w:hAnsi="Times New Roman" w:cs="Times New Roman"/>
          <w:b/>
          <w:bCs/>
          <w:noProof/>
          <w:sz w:val="24"/>
          <w:szCs w:val="24"/>
        </w:rPr>
      </w:pPr>
    </w:p>
    <w:p w14:paraId="6F4B32F0" w14:textId="77777777" w:rsidR="00E530A7" w:rsidRPr="006D2B9F" w:rsidRDefault="00E530A7" w:rsidP="006D2B9F">
      <w:pPr>
        <w:jc w:val="both"/>
        <w:rPr>
          <w:rFonts w:ascii="Times New Roman" w:eastAsia="Arial Black" w:hAnsi="Times New Roman" w:cs="Times New Roman"/>
          <w:b/>
          <w:bCs/>
          <w:noProof/>
          <w:sz w:val="24"/>
          <w:szCs w:val="24"/>
        </w:rPr>
      </w:pPr>
    </w:p>
    <w:p w14:paraId="32EE0FA2" w14:textId="77777777" w:rsidR="00E530A7" w:rsidRPr="006D2B9F" w:rsidRDefault="00E530A7" w:rsidP="006D2B9F">
      <w:pPr>
        <w:jc w:val="both"/>
        <w:rPr>
          <w:rFonts w:ascii="Times New Roman" w:eastAsia="Arial Black" w:hAnsi="Times New Roman" w:cs="Times New Roman"/>
          <w:b/>
          <w:bCs/>
          <w:noProof/>
          <w:sz w:val="24"/>
          <w:szCs w:val="24"/>
        </w:rPr>
      </w:pPr>
    </w:p>
    <w:p w14:paraId="71DA89CC" w14:textId="68DEB56C" w:rsidR="00E530A7" w:rsidRDefault="00E530A7" w:rsidP="006D2B9F">
      <w:pPr>
        <w:jc w:val="both"/>
        <w:rPr>
          <w:rFonts w:ascii="Times New Roman" w:eastAsia="Arial Black" w:hAnsi="Times New Roman" w:cs="Times New Roman"/>
          <w:b/>
          <w:bCs/>
          <w:noProof/>
          <w:sz w:val="24"/>
          <w:szCs w:val="24"/>
        </w:rPr>
      </w:pPr>
    </w:p>
    <w:p w14:paraId="42E2E63F" w14:textId="15A7DBF3" w:rsidR="000D38B4" w:rsidRDefault="000D38B4" w:rsidP="006D2B9F">
      <w:pPr>
        <w:jc w:val="both"/>
        <w:rPr>
          <w:rFonts w:ascii="Times New Roman" w:eastAsia="Arial Black" w:hAnsi="Times New Roman" w:cs="Times New Roman"/>
          <w:b/>
          <w:bCs/>
          <w:noProof/>
          <w:sz w:val="24"/>
          <w:szCs w:val="24"/>
        </w:rPr>
      </w:pPr>
    </w:p>
    <w:p w14:paraId="63ADC3AE" w14:textId="1C38D237" w:rsidR="000D38B4" w:rsidRDefault="000D38B4" w:rsidP="006D2B9F">
      <w:pPr>
        <w:jc w:val="both"/>
        <w:rPr>
          <w:rFonts w:ascii="Times New Roman" w:eastAsia="Arial Black" w:hAnsi="Times New Roman" w:cs="Times New Roman"/>
          <w:b/>
          <w:bCs/>
          <w:noProof/>
          <w:sz w:val="24"/>
          <w:szCs w:val="24"/>
        </w:rPr>
      </w:pPr>
    </w:p>
    <w:p w14:paraId="4AE53FF4" w14:textId="57D3416A" w:rsidR="000D38B4" w:rsidRDefault="000D38B4" w:rsidP="006D2B9F">
      <w:pPr>
        <w:jc w:val="both"/>
        <w:rPr>
          <w:rFonts w:ascii="Times New Roman" w:eastAsia="Arial Black" w:hAnsi="Times New Roman" w:cs="Times New Roman"/>
          <w:b/>
          <w:bCs/>
          <w:noProof/>
          <w:sz w:val="24"/>
          <w:szCs w:val="24"/>
        </w:rPr>
      </w:pPr>
    </w:p>
    <w:p w14:paraId="5E816E2D" w14:textId="266C990E" w:rsidR="000D38B4" w:rsidRDefault="000D38B4" w:rsidP="006D2B9F">
      <w:pPr>
        <w:jc w:val="both"/>
        <w:rPr>
          <w:rFonts w:ascii="Times New Roman" w:eastAsia="Arial Black" w:hAnsi="Times New Roman" w:cs="Times New Roman"/>
          <w:b/>
          <w:bCs/>
          <w:noProof/>
          <w:sz w:val="24"/>
          <w:szCs w:val="24"/>
        </w:rPr>
      </w:pPr>
    </w:p>
    <w:p w14:paraId="2F38665C" w14:textId="21BB9AB6" w:rsidR="000D38B4" w:rsidRDefault="000D38B4" w:rsidP="006D2B9F">
      <w:pPr>
        <w:jc w:val="both"/>
        <w:rPr>
          <w:rFonts w:ascii="Times New Roman" w:eastAsia="Arial Black" w:hAnsi="Times New Roman" w:cs="Times New Roman"/>
          <w:b/>
          <w:bCs/>
          <w:noProof/>
          <w:sz w:val="24"/>
          <w:szCs w:val="24"/>
        </w:rPr>
      </w:pPr>
    </w:p>
    <w:p w14:paraId="352AEFF1" w14:textId="4B43B064" w:rsidR="000D38B4" w:rsidRDefault="000D38B4" w:rsidP="006D2B9F">
      <w:pPr>
        <w:jc w:val="both"/>
        <w:rPr>
          <w:rFonts w:ascii="Times New Roman" w:eastAsia="Arial Black" w:hAnsi="Times New Roman" w:cs="Times New Roman"/>
          <w:b/>
          <w:bCs/>
          <w:noProof/>
          <w:sz w:val="24"/>
          <w:szCs w:val="24"/>
        </w:rPr>
      </w:pPr>
    </w:p>
    <w:p w14:paraId="7ED2BCDF" w14:textId="75A4C154" w:rsidR="000D38B4" w:rsidRDefault="000D38B4" w:rsidP="006D2B9F">
      <w:pPr>
        <w:jc w:val="both"/>
        <w:rPr>
          <w:rFonts w:ascii="Times New Roman" w:eastAsia="Arial Black" w:hAnsi="Times New Roman" w:cs="Times New Roman"/>
          <w:b/>
          <w:bCs/>
          <w:noProof/>
          <w:sz w:val="24"/>
          <w:szCs w:val="24"/>
        </w:rPr>
      </w:pPr>
    </w:p>
    <w:p w14:paraId="01AAC6B4" w14:textId="6DB6C7E4" w:rsidR="000D38B4" w:rsidRDefault="000D38B4" w:rsidP="006D2B9F">
      <w:pPr>
        <w:jc w:val="both"/>
        <w:rPr>
          <w:rFonts w:ascii="Times New Roman" w:eastAsia="Arial Black" w:hAnsi="Times New Roman" w:cs="Times New Roman"/>
          <w:b/>
          <w:bCs/>
          <w:noProof/>
          <w:sz w:val="24"/>
          <w:szCs w:val="24"/>
        </w:rPr>
      </w:pPr>
    </w:p>
    <w:p w14:paraId="7A433E3B" w14:textId="00B765A8" w:rsidR="000D38B4" w:rsidRDefault="000D38B4" w:rsidP="006D2B9F">
      <w:pPr>
        <w:jc w:val="both"/>
        <w:rPr>
          <w:rFonts w:ascii="Times New Roman" w:eastAsia="Arial Black" w:hAnsi="Times New Roman" w:cs="Times New Roman"/>
          <w:b/>
          <w:bCs/>
          <w:noProof/>
          <w:sz w:val="24"/>
          <w:szCs w:val="24"/>
        </w:rPr>
      </w:pPr>
    </w:p>
    <w:p w14:paraId="29B4CCC4" w14:textId="77777777" w:rsidR="000D38B4" w:rsidRPr="006D2B9F" w:rsidRDefault="000D38B4" w:rsidP="006D2B9F">
      <w:pPr>
        <w:jc w:val="both"/>
        <w:rPr>
          <w:rFonts w:ascii="Times New Roman" w:eastAsia="Arial Black" w:hAnsi="Times New Roman" w:cs="Times New Roman"/>
          <w:b/>
          <w:bCs/>
          <w:noProof/>
          <w:sz w:val="24"/>
          <w:szCs w:val="24"/>
        </w:rPr>
      </w:pPr>
    </w:p>
    <w:p w14:paraId="67E5500B" w14:textId="77777777" w:rsidR="00E530A7" w:rsidRPr="00F21081" w:rsidRDefault="00E530A7" w:rsidP="00F21081">
      <w:pPr>
        <w:pStyle w:val="BodyText"/>
        <w:rPr>
          <w:b/>
          <w:bCs/>
        </w:rPr>
      </w:pPr>
      <w:r>
        <w:rPr>
          <w:b/>
        </w:rPr>
        <w:t>Rokasgrāmatu ir apstiprinājis ģenerālsekretārs, un tā publicēta ar viņa atļauju.</w:t>
      </w:r>
    </w:p>
    <w:p w14:paraId="633C966D" w14:textId="77777777" w:rsidR="00E530A7" w:rsidRPr="006D2B9F" w:rsidRDefault="00E530A7" w:rsidP="006D2B9F">
      <w:pPr>
        <w:jc w:val="both"/>
        <w:rPr>
          <w:rFonts w:ascii="Times New Roman" w:eastAsia="Arial" w:hAnsi="Times New Roman" w:cs="Times New Roman"/>
          <w:b/>
          <w:bCs/>
          <w:noProof/>
          <w:sz w:val="24"/>
          <w:szCs w:val="24"/>
        </w:rPr>
      </w:pPr>
    </w:p>
    <w:p w14:paraId="2663CB09" w14:textId="77777777" w:rsidR="00E530A7" w:rsidRPr="006D2B9F" w:rsidRDefault="00E530A7" w:rsidP="006D2B9F">
      <w:pPr>
        <w:jc w:val="both"/>
        <w:rPr>
          <w:rFonts w:ascii="Times New Roman" w:eastAsia="Arial" w:hAnsi="Times New Roman" w:cs="Times New Roman"/>
          <w:b/>
          <w:bCs/>
          <w:noProof/>
          <w:sz w:val="24"/>
          <w:szCs w:val="24"/>
        </w:rPr>
      </w:pPr>
    </w:p>
    <w:p w14:paraId="4E58CC9F" w14:textId="77777777" w:rsidR="00E530A7" w:rsidRPr="006D2B9F" w:rsidRDefault="00E530A7" w:rsidP="006D2B9F">
      <w:pPr>
        <w:jc w:val="both"/>
        <w:rPr>
          <w:rFonts w:ascii="Times New Roman" w:eastAsia="Arial" w:hAnsi="Times New Roman" w:cs="Times New Roman"/>
          <w:b/>
          <w:bCs/>
          <w:noProof/>
          <w:sz w:val="24"/>
          <w:szCs w:val="24"/>
        </w:rPr>
      </w:pPr>
    </w:p>
    <w:p w14:paraId="3FAEDEE1" w14:textId="77777777" w:rsidR="00E530A7" w:rsidRPr="006D2B9F" w:rsidRDefault="00E530A7" w:rsidP="006D2B9F">
      <w:pPr>
        <w:jc w:val="both"/>
        <w:rPr>
          <w:rFonts w:ascii="Times New Roman" w:eastAsia="Arial" w:hAnsi="Times New Roman" w:cs="Times New Roman"/>
          <w:b/>
          <w:bCs/>
          <w:noProof/>
          <w:sz w:val="24"/>
          <w:szCs w:val="24"/>
        </w:rPr>
      </w:pPr>
    </w:p>
    <w:p w14:paraId="32A945E4" w14:textId="77777777" w:rsidR="00E530A7" w:rsidRPr="006D2B9F" w:rsidRDefault="00E530A7" w:rsidP="006D2B9F">
      <w:pPr>
        <w:jc w:val="both"/>
        <w:rPr>
          <w:rFonts w:ascii="Times New Roman" w:eastAsia="Arial" w:hAnsi="Times New Roman" w:cs="Times New Roman"/>
          <w:b/>
          <w:bCs/>
          <w:noProof/>
          <w:sz w:val="24"/>
          <w:szCs w:val="24"/>
        </w:rPr>
      </w:pPr>
      <w:r>
        <w:rPr>
          <w:rFonts w:ascii="Times New Roman" w:hAnsi="Times New Roman"/>
          <w:b/>
          <w:sz w:val="24"/>
        </w:rPr>
        <w:t>Otrais izdevums, 2010. gads</w:t>
      </w:r>
    </w:p>
    <w:p w14:paraId="22EB01BD" w14:textId="77777777" w:rsidR="00E530A7" w:rsidRPr="006D2B9F" w:rsidRDefault="00E530A7" w:rsidP="006D2B9F">
      <w:pPr>
        <w:jc w:val="both"/>
        <w:rPr>
          <w:rFonts w:ascii="Times New Roman" w:eastAsia="Arial" w:hAnsi="Times New Roman" w:cs="Times New Roman"/>
          <w:b/>
          <w:bCs/>
          <w:noProof/>
          <w:sz w:val="24"/>
          <w:szCs w:val="24"/>
        </w:rPr>
      </w:pPr>
    </w:p>
    <w:p w14:paraId="3BD2C838" w14:textId="77777777" w:rsidR="00E530A7" w:rsidRPr="006D2B9F" w:rsidRDefault="00E530A7" w:rsidP="006D2B9F">
      <w:pPr>
        <w:jc w:val="both"/>
        <w:rPr>
          <w:rFonts w:ascii="Times New Roman" w:eastAsia="Arial" w:hAnsi="Times New Roman" w:cs="Times New Roman"/>
          <w:b/>
          <w:bCs/>
          <w:noProof/>
          <w:sz w:val="24"/>
          <w:szCs w:val="24"/>
        </w:rPr>
      </w:pPr>
    </w:p>
    <w:p w14:paraId="2057EA02" w14:textId="77777777" w:rsidR="00E530A7" w:rsidRPr="006D2B9F" w:rsidRDefault="00E530A7" w:rsidP="006D2B9F">
      <w:pPr>
        <w:jc w:val="both"/>
        <w:rPr>
          <w:rFonts w:ascii="Times New Roman" w:eastAsia="Arial" w:hAnsi="Times New Roman" w:cs="Times New Roman"/>
          <w:b/>
          <w:bCs/>
          <w:noProof/>
          <w:sz w:val="24"/>
          <w:szCs w:val="24"/>
        </w:rPr>
      </w:pPr>
    </w:p>
    <w:p w14:paraId="67B90426" w14:textId="77777777" w:rsidR="00E530A7" w:rsidRPr="006D2B9F" w:rsidRDefault="00E530A7" w:rsidP="006D2B9F">
      <w:pPr>
        <w:jc w:val="both"/>
        <w:rPr>
          <w:rFonts w:ascii="Times New Roman" w:eastAsia="Arial" w:hAnsi="Times New Roman" w:cs="Times New Roman"/>
          <w:b/>
          <w:bCs/>
          <w:noProof/>
          <w:sz w:val="24"/>
          <w:szCs w:val="24"/>
        </w:rPr>
      </w:pPr>
    </w:p>
    <w:p w14:paraId="3FE11333" w14:textId="77777777" w:rsidR="00E530A7" w:rsidRPr="006D2B9F" w:rsidRDefault="00E530A7" w:rsidP="006D2B9F">
      <w:pPr>
        <w:jc w:val="both"/>
        <w:rPr>
          <w:rFonts w:ascii="Times New Roman" w:hAnsi="Times New Roman" w:cs="Times New Roman"/>
          <w:b/>
          <w:noProof/>
          <w:sz w:val="24"/>
          <w:szCs w:val="24"/>
        </w:rPr>
      </w:pPr>
      <w:r>
        <w:rPr>
          <w:rFonts w:ascii="Times New Roman" w:hAnsi="Times New Roman"/>
          <w:b/>
          <w:sz w:val="24"/>
        </w:rPr>
        <w:t>Starptautiskā Civilās aviācijas organizācija</w:t>
      </w:r>
    </w:p>
    <w:p w14:paraId="1763FA9A" w14:textId="65E4A66B" w:rsidR="000D38B4" w:rsidRDefault="000D38B4">
      <w:pPr>
        <w:rPr>
          <w:rFonts w:ascii="Times New Roman" w:eastAsia="Arial" w:hAnsi="Times New Roman" w:cs="Times New Roman"/>
          <w:noProof/>
          <w:sz w:val="24"/>
          <w:szCs w:val="24"/>
        </w:rPr>
      </w:pPr>
      <w:r>
        <w:br w:type="page"/>
      </w:r>
    </w:p>
    <w:p w14:paraId="0FD13B5A" w14:textId="24CE65F3" w:rsidR="006D2B9F" w:rsidRDefault="006D2B9F" w:rsidP="006D2B9F">
      <w:pPr>
        <w:jc w:val="both"/>
        <w:rPr>
          <w:rFonts w:ascii="Times New Roman" w:eastAsia="Arial" w:hAnsi="Times New Roman" w:cs="Times New Roman"/>
          <w:noProof/>
          <w:sz w:val="24"/>
          <w:szCs w:val="24"/>
        </w:rPr>
      </w:pPr>
    </w:p>
    <w:p w14:paraId="1D29EB01" w14:textId="52E8F11D" w:rsidR="008D5753" w:rsidRDefault="008D5753" w:rsidP="006D2B9F">
      <w:pPr>
        <w:jc w:val="both"/>
        <w:rPr>
          <w:rFonts w:ascii="Times New Roman" w:eastAsia="Arial" w:hAnsi="Times New Roman" w:cs="Times New Roman"/>
          <w:noProof/>
          <w:sz w:val="24"/>
          <w:szCs w:val="24"/>
        </w:rPr>
      </w:pPr>
    </w:p>
    <w:p w14:paraId="4D76BABA" w14:textId="5EE65F90" w:rsidR="008D5753" w:rsidRDefault="008D5753" w:rsidP="006D2B9F">
      <w:pPr>
        <w:jc w:val="both"/>
        <w:rPr>
          <w:rFonts w:ascii="Times New Roman" w:eastAsia="Arial" w:hAnsi="Times New Roman" w:cs="Times New Roman"/>
          <w:noProof/>
          <w:sz w:val="24"/>
          <w:szCs w:val="24"/>
        </w:rPr>
      </w:pPr>
    </w:p>
    <w:p w14:paraId="46ED0A07" w14:textId="0EA68BE8" w:rsidR="008D5753" w:rsidRDefault="008D5753" w:rsidP="006D2B9F">
      <w:pPr>
        <w:jc w:val="both"/>
        <w:rPr>
          <w:rFonts w:ascii="Times New Roman" w:eastAsia="Arial" w:hAnsi="Times New Roman" w:cs="Times New Roman"/>
          <w:noProof/>
          <w:sz w:val="24"/>
          <w:szCs w:val="24"/>
        </w:rPr>
      </w:pPr>
    </w:p>
    <w:p w14:paraId="26520332" w14:textId="77777777" w:rsidR="008D5753" w:rsidRDefault="008D5753" w:rsidP="006D2B9F">
      <w:pPr>
        <w:jc w:val="both"/>
        <w:rPr>
          <w:rFonts w:ascii="Times New Roman" w:eastAsia="Arial" w:hAnsi="Times New Roman" w:cs="Times New Roman"/>
          <w:noProof/>
          <w:sz w:val="24"/>
          <w:szCs w:val="24"/>
        </w:rPr>
      </w:pPr>
    </w:p>
    <w:p w14:paraId="521AC806" w14:textId="77777777" w:rsidR="00971CB5" w:rsidRDefault="000D38B4" w:rsidP="006D2B9F">
      <w:pPr>
        <w:jc w:val="both"/>
        <w:rPr>
          <w:rFonts w:ascii="Times New Roman" w:eastAsia="Arial" w:hAnsi="Times New Roman" w:cs="Times New Roman"/>
          <w:noProof/>
          <w:sz w:val="24"/>
          <w:szCs w:val="24"/>
        </w:rPr>
      </w:pPr>
      <w:r>
        <w:rPr>
          <w:rFonts w:ascii="Times New Roman" w:hAnsi="Times New Roman"/>
          <w:sz w:val="24"/>
        </w:rPr>
        <w:t>Atsevišķos izdevumos angļu, arābu, ķīniešu, franču, krievu un spāņu valodā publicējusi STARPTAUTISKĀ CIVILĀS AVIĀCIJAS ORGANIZĀCIJA</w:t>
      </w:r>
    </w:p>
    <w:p w14:paraId="7D1F0BE2" w14:textId="7DB2DED0" w:rsidR="00E530A7" w:rsidRPr="000D38B4" w:rsidRDefault="00D03F3A" w:rsidP="006D2B9F">
      <w:pPr>
        <w:jc w:val="both"/>
        <w:rPr>
          <w:rFonts w:ascii="Times New Roman" w:eastAsia="Arial" w:hAnsi="Times New Roman" w:cs="Times New Roman"/>
          <w:noProof/>
          <w:sz w:val="24"/>
          <w:szCs w:val="24"/>
        </w:rPr>
      </w:pPr>
      <w:r>
        <w:rPr>
          <w:rFonts w:ascii="Times New Roman" w:hAnsi="Times New Roman"/>
          <w:i/>
          <w:iCs/>
          <w:sz w:val="24"/>
        </w:rPr>
        <w:t>999 University Street, Montréal, Quebec, Canada H3C 5H7</w:t>
      </w:r>
    </w:p>
    <w:p w14:paraId="2B17E6BF" w14:textId="77777777" w:rsidR="00E530A7" w:rsidRPr="006D2B9F" w:rsidRDefault="00E530A7" w:rsidP="006D2B9F">
      <w:pPr>
        <w:jc w:val="both"/>
        <w:rPr>
          <w:rFonts w:ascii="Times New Roman" w:eastAsia="Arial" w:hAnsi="Times New Roman" w:cs="Times New Roman"/>
          <w:b/>
          <w:bCs/>
          <w:noProof/>
          <w:sz w:val="24"/>
          <w:szCs w:val="24"/>
        </w:rPr>
      </w:pPr>
    </w:p>
    <w:p w14:paraId="4EFBFAC9" w14:textId="1288CA87" w:rsidR="00E530A7" w:rsidRPr="006D2B9F" w:rsidRDefault="00E530A7" w:rsidP="00170D23">
      <w:pPr>
        <w:pStyle w:val="BodyText"/>
      </w:pPr>
      <w:r>
        <w:t xml:space="preserve">Informācija par pasūtīšanu un tirdzniecības pārstāvju un grāmatu tirgotāju pilns saraksts ir pieejams </w:t>
      </w:r>
      <w:r>
        <w:rPr>
          <w:i/>
          <w:iCs/>
        </w:rPr>
        <w:t xml:space="preserve">ICAO </w:t>
      </w:r>
      <w:r>
        <w:t xml:space="preserve">tīmekļa vietnē </w:t>
      </w:r>
      <w:r>
        <w:rPr>
          <w:color w:val="333333"/>
          <w:u w:val="single" w:color="333333"/>
        </w:rPr>
        <w:t>www.icao.int</w:t>
      </w:r>
    </w:p>
    <w:p w14:paraId="33D0E336" w14:textId="77777777" w:rsidR="00E530A7" w:rsidRPr="006D2B9F" w:rsidRDefault="00E530A7" w:rsidP="006D2B9F">
      <w:pPr>
        <w:jc w:val="both"/>
        <w:rPr>
          <w:rFonts w:ascii="Times New Roman" w:eastAsia="Arial" w:hAnsi="Times New Roman" w:cs="Times New Roman"/>
          <w:noProof/>
          <w:sz w:val="24"/>
          <w:szCs w:val="24"/>
        </w:rPr>
      </w:pPr>
    </w:p>
    <w:p w14:paraId="6FA9618F" w14:textId="77777777" w:rsidR="00E530A7" w:rsidRPr="006D2B9F" w:rsidRDefault="00E530A7" w:rsidP="006D2B9F">
      <w:pPr>
        <w:jc w:val="both"/>
        <w:rPr>
          <w:rFonts w:ascii="Times New Roman" w:eastAsia="Arial" w:hAnsi="Times New Roman" w:cs="Times New Roman"/>
          <w:noProof/>
          <w:sz w:val="24"/>
          <w:szCs w:val="24"/>
        </w:rPr>
      </w:pPr>
    </w:p>
    <w:p w14:paraId="5010AE13" w14:textId="77777777" w:rsidR="00E530A7" w:rsidRPr="006D2B9F" w:rsidRDefault="00E530A7" w:rsidP="006D2B9F">
      <w:pPr>
        <w:jc w:val="both"/>
        <w:rPr>
          <w:rFonts w:ascii="Times New Roman" w:eastAsia="Arial" w:hAnsi="Times New Roman" w:cs="Times New Roman"/>
          <w:noProof/>
          <w:sz w:val="24"/>
          <w:szCs w:val="24"/>
        </w:rPr>
      </w:pPr>
    </w:p>
    <w:p w14:paraId="2AF2E3F3" w14:textId="77777777" w:rsidR="00E530A7" w:rsidRPr="006D2B9F" w:rsidRDefault="00E530A7" w:rsidP="006D2B9F">
      <w:pPr>
        <w:jc w:val="both"/>
        <w:rPr>
          <w:rFonts w:ascii="Times New Roman" w:eastAsia="Arial" w:hAnsi="Times New Roman" w:cs="Times New Roman"/>
          <w:noProof/>
          <w:sz w:val="24"/>
          <w:szCs w:val="24"/>
        </w:rPr>
      </w:pPr>
    </w:p>
    <w:p w14:paraId="431F9AF9" w14:textId="77777777" w:rsidR="00E530A7" w:rsidRPr="006D2B9F" w:rsidRDefault="00E530A7" w:rsidP="006D2B9F">
      <w:pPr>
        <w:jc w:val="both"/>
        <w:rPr>
          <w:rFonts w:ascii="Times New Roman" w:eastAsia="Arial" w:hAnsi="Times New Roman" w:cs="Times New Roman"/>
          <w:noProof/>
          <w:sz w:val="24"/>
          <w:szCs w:val="24"/>
        </w:rPr>
      </w:pPr>
    </w:p>
    <w:p w14:paraId="2E89170D" w14:textId="77777777" w:rsidR="00E530A7" w:rsidRPr="006D2B9F" w:rsidRDefault="00E530A7" w:rsidP="006D2B9F">
      <w:pPr>
        <w:jc w:val="both"/>
        <w:rPr>
          <w:rFonts w:ascii="Times New Roman" w:eastAsia="Arial" w:hAnsi="Times New Roman" w:cs="Times New Roman"/>
          <w:noProof/>
          <w:sz w:val="24"/>
          <w:szCs w:val="24"/>
        </w:rPr>
      </w:pPr>
    </w:p>
    <w:p w14:paraId="5C462A55" w14:textId="77777777" w:rsidR="00E530A7" w:rsidRPr="006D2B9F" w:rsidRDefault="00E530A7" w:rsidP="006D2B9F">
      <w:pPr>
        <w:jc w:val="both"/>
        <w:rPr>
          <w:rFonts w:ascii="Times New Roman" w:eastAsia="Arial" w:hAnsi="Times New Roman" w:cs="Times New Roman"/>
          <w:noProof/>
          <w:sz w:val="24"/>
          <w:szCs w:val="24"/>
        </w:rPr>
      </w:pPr>
    </w:p>
    <w:p w14:paraId="0AD2EC34" w14:textId="77777777" w:rsidR="00E530A7" w:rsidRPr="006D2B9F" w:rsidRDefault="00E530A7" w:rsidP="006D2B9F">
      <w:pPr>
        <w:jc w:val="both"/>
        <w:rPr>
          <w:rFonts w:ascii="Times New Roman" w:eastAsia="Arial" w:hAnsi="Times New Roman" w:cs="Times New Roman"/>
          <w:noProof/>
          <w:sz w:val="24"/>
          <w:szCs w:val="24"/>
        </w:rPr>
      </w:pPr>
    </w:p>
    <w:p w14:paraId="58BC3AE4" w14:textId="77777777" w:rsidR="00E530A7" w:rsidRPr="006D2B9F" w:rsidRDefault="00E530A7" w:rsidP="006D2B9F">
      <w:pPr>
        <w:jc w:val="both"/>
        <w:rPr>
          <w:rFonts w:ascii="Times New Roman" w:eastAsia="Arial" w:hAnsi="Times New Roman" w:cs="Times New Roman"/>
          <w:noProof/>
          <w:sz w:val="24"/>
          <w:szCs w:val="24"/>
        </w:rPr>
      </w:pPr>
    </w:p>
    <w:p w14:paraId="482C18EA" w14:textId="77777777" w:rsidR="00E530A7" w:rsidRPr="006D2B9F" w:rsidRDefault="00E530A7" w:rsidP="006D2B9F">
      <w:pPr>
        <w:jc w:val="both"/>
        <w:rPr>
          <w:rFonts w:ascii="Times New Roman" w:eastAsia="Arial" w:hAnsi="Times New Roman" w:cs="Times New Roman"/>
          <w:noProof/>
          <w:sz w:val="24"/>
          <w:szCs w:val="24"/>
        </w:rPr>
      </w:pPr>
    </w:p>
    <w:p w14:paraId="5EC4ABE9" w14:textId="77777777" w:rsidR="00E530A7" w:rsidRPr="006D2B9F" w:rsidRDefault="00E530A7" w:rsidP="006D2B9F">
      <w:pPr>
        <w:jc w:val="both"/>
        <w:rPr>
          <w:rFonts w:ascii="Times New Roman" w:eastAsia="Arial" w:hAnsi="Times New Roman" w:cs="Times New Roman"/>
          <w:noProof/>
          <w:sz w:val="24"/>
          <w:szCs w:val="24"/>
        </w:rPr>
      </w:pPr>
    </w:p>
    <w:p w14:paraId="3A0400DB" w14:textId="77777777" w:rsidR="00E530A7" w:rsidRPr="006D2B9F" w:rsidRDefault="00E530A7" w:rsidP="006D2B9F">
      <w:pPr>
        <w:jc w:val="both"/>
        <w:rPr>
          <w:rFonts w:ascii="Times New Roman" w:eastAsia="Arial" w:hAnsi="Times New Roman" w:cs="Times New Roman"/>
          <w:noProof/>
          <w:sz w:val="24"/>
          <w:szCs w:val="24"/>
        </w:rPr>
      </w:pPr>
    </w:p>
    <w:p w14:paraId="46A1AB06" w14:textId="77777777" w:rsidR="00E530A7" w:rsidRPr="006D2B9F" w:rsidRDefault="00E530A7" w:rsidP="006D2B9F">
      <w:pPr>
        <w:jc w:val="both"/>
        <w:rPr>
          <w:rFonts w:ascii="Times New Roman" w:eastAsia="Arial" w:hAnsi="Times New Roman" w:cs="Times New Roman"/>
          <w:noProof/>
          <w:sz w:val="24"/>
          <w:szCs w:val="24"/>
        </w:rPr>
      </w:pPr>
    </w:p>
    <w:p w14:paraId="432ADA60" w14:textId="77777777" w:rsidR="00E530A7" w:rsidRPr="006D2B9F" w:rsidRDefault="00E530A7" w:rsidP="006D2B9F">
      <w:pPr>
        <w:jc w:val="both"/>
        <w:rPr>
          <w:rFonts w:ascii="Times New Roman" w:eastAsia="Arial" w:hAnsi="Times New Roman" w:cs="Times New Roman"/>
          <w:noProof/>
          <w:sz w:val="24"/>
          <w:szCs w:val="24"/>
        </w:rPr>
      </w:pPr>
    </w:p>
    <w:p w14:paraId="5E085C81" w14:textId="77777777" w:rsidR="00E530A7" w:rsidRPr="008D5753" w:rsidRDefault="00E530A7" w:rsidP="008D5753">
      <w:pPr>
        <w:pStyle w:val="BodyText"/>
        <w:rPr>
          <w:b/>
          <w:bCs/>
          <w:i/>
        </w:rPr>
      </w:pPr>
      <w:r>
        <w:rPr>
          <w:b/>
        </w:rPr>
        <w:t>Dok. Nr. 9835 “</w:t>
      </w:r>
      <w:r>
        <w:rPr>
          <w:b/>
          <w:i/>
          <w:iCs/>
        </w:rPr>
        <w:t>ICAO</w:t>
      </w:r>
      <w:r>
        <w:rPr>
          <w:b/>
        </w:rPr>
        <w:t xml:space="preserve"> valodas prasmes prasību īstenošanas rokasgrāmata”</w:t>
      </w:r>
    </w:p>
    <w:p w14:paraId="01D1B395" w14:textId="77777777" w:rsidR="00E530A7" w:rsidRPr="006D2B9F" w:rsidRDefault="00E530A7" w:rsidP="00170D23">
      <w:pPr>
        <w:pStyle w:val="BodyText"/>
      </w:pPr>
      <w:r>
        <w:t>Kārtas numurs: 9835</w:t>
      </w:r>
    </w:p>
    <w:p w14:paraId="64E31220" w14:textId="77777777" w:rsidR="00E530A7" w:rsidRPr="006D2B9F" w:rsidRDefault="00E530A7" w:rsidP="00170D23">
      <w:pPr>
        <w:pStyle w:val="BodyText"/>
      </w:pPr>
      <w:r>
        <w:rPr>
          <w:i/>
          <w:iCs/>
        </w:rPr>
        <w:t>ISBN</w:t>
      </w:r>
      <w:r>
        <w:t> 978-92-9231-549-8</w:t>
      </w:r>
    </w:p>
    <w:p w14:paraId="763B3BE7" w14:textId="77777777" w:rsidR="00E530A7" w:rsidRPr="006D2B9F" w:rsidRDefault="00E530A7" w:rsidP="006D2B9F">
      <w:pPr>
        <w:jc w:val="both"/>
        <w:rPr>
          <w:rFonts w:ascii="Times New Roman" w:eastAsia="Arial" w:hAnsi="Times New Roman" w:cs="Times New Roman"/>
          <w:noProof/>
          <w:sz w:val="24"/>
          <w:szCs w:val="24"/>
        </w:rPr>
      </w:pPr>
    </w:p>
    <w:p w14:paraId="5975FB70" w14:textId="77777777" w:rsidR="00E530A7" w:rsidRPr="006D2B9F" w:rsidRDefault="00E530A7" w:rsidP="006D2B9F">
      <w:pPr>
        <w:jc w:val="both"/>
        <w:rPr>
          <w:rFonts w:ascii="Times New Roman" w:eastAsia="Arial" w:hAnsi="Times New Roman" w:cs="Times New Roman"/>
          <w:noProof/>
          <w:sz w:val="24"/>
          <w:szCs w:val="24"/>
        </w:rPr>
      </w:pPr>
    </w:p>
    <w:p w14:paraId="1E3BCE88" w14:textId="77777777" w:rsidR="00E530A7" w:rsidRPr="006D2B9F" w:rsidRDefault="00E530A7" w:rsidP="006D2B9F">
      <w:pPr>
        <w:jc w:val="both"/>
        <w:rPr>
          <w:rFonts w:ascii="Times New Roman" w:eastAsia="Arial" w:hAnsi="Times New Roman" w:cs="Times New Roman"/>
          <w:noProof/>
          <w:sz w:val="24"/>
          <w:szCs w:val="24"/>
        </w:rPr>
      </w:pPr>
    </w:p>
    <w:p w14:paraId="776EFEE3" w14:textId="77777777" w:rsidR="00E530A7" w:rsidRPr="006D2B9F" w:rsidRDefault="00E530A7" w:rsidP="006D2B9F">
      <w:pPr>
        <w:jc w:val="both"/>
        <w:rPr>
          <w:rFonts w:ascii="Times New Roman" w:eastAsia="Arial" w:hAnsi="Times New Roman" w:cs="Times New Roman"/>
          <w:noProof/>
          <w:sz w:val="24"/>
          <w:szCs w:val="24"/>
        </w:rPr>
      </w:pPr>
    </w:p>
    <w:p w14:paraId="78352F3E" w14:textId="77777777" w:rsidR="00E530A7" w:rsidRPr="006D2B9F" w:rsidRDefault="00E530A7" w:rsidP="006D2B9F">
      <w:pPr>
        <w:jc w:val="both"/>
        <w:rPr>
          <w:rFonts w:ascii="Times New Roman" w:eastAsia="Arial" w:hAnsi="Times New Roman" w:cs="Times New Roman"/>
          <w:noProof/>
          <w:sz w:val="24"/>
          <w:szCs w:val="24"/>
        </w:rPr>
      </w:pPr>
    </w:p>
    <w:p w14:paraId="2B624334" w14:textId="77777777" w:rsidR="00E530A7" w:rsidRPr="006D2B9F" w:rsidRDefault="00E530A7" w:rsidP="006D2B9F">
      <w:pPr>
        <w:jc w:val="both"/>
        <w:rPr>
          <w:rFonts w:ascii="Times New Roman" w:eastAsia="Arial" w:hAnsi="Times New Roman" w:cs="Times New Roman"/>
          <w:noProof/>
          <w:sz w:val="24"/>
          <w:szCs w:val="24"/>
        </w:rPr>
      </w:pPr>
    </w:p>
    <w:p w14:paraId="73B8E818" w14:textId="77777777" w:rsidR="00E530A7" w:rsidRPr="006D2B9F" w:rsidRDefault="00E530A7" w:rsidP="00170D23">
      <w:pPr>
        <w:pStyle w:val="BodyText"/>
      </w:pPr>
      <w:r>
        <w:t>© </w:t>
      </w:r>
      <w:r>
        <w:rPr>
          <w:i/>
          <w:iCs/>
        </w:rPr>
        <w:t>ICAO</w:t>
      </w:r>
      <w:r>
        <w:t> 2010. gads</w:t>
      </w:r>
    </w:p>
    <w:p w14:paraId="17ACE87E" w14:textId="77777777" w:rsidR="00E530A7" w:rsidRPr="006D2B9F" w:rsidRDefault="00E530A7" w:rsidP="006D2B9F">
      <w:pPr>
        <w:jc w:val="both"/>
        <w:rPr>
          <w:rFonts w:ascii="Times New Roman" w:eastAsia="Arial" w:hAnsi="Times New Roman" w:cs="Times New Roman"/>
          <w:noProof/>
          <w:sz w:val="24"/>
          <w:szCs w:val="24"/>
        </w:rPr>
      </w:pPr>
    </w:p>
    <w:p w14:paraId="5F5FE258" w14:textId="77777777" w:rsidR="00E530A7" w:rsidRPr="006D2B9F" w:rsidRDefault="00E530A7" w:rsidP="00170D23">
      <w:pPr>
        <w:pStyle w:val="BodyText"/>
      </w:pPr>
      <w:r>
        <w:t>Visas tiesības saglabātas. Nevienu šīs publikācijas daļu nedrīkst reproducēt, glabāt izguves sistēmā vai pārsūtīt jebkādā formā vai ar jebkādiem līdzekļiem bez Starptautiskās Civilās aviācijas organizācijas iepriekšējas rakstveida atļaujas.</w:t>
      </w:r>
    </w:p>
    <w:p w14:paraId="2745A571" w14:textId="77777777" w:rsidR="006D2B9F" w:rsidRDefault="006D2B9F" w:rsidP="006D2B9F">
      <w:pPr>
        <w:jc w:val="both"/>
        <w:rPr>
          <w:rFonts w:ascii="Times New Roman" w:hAnsi="Times New Roman" w:cs="Times New Roman"/>
          <w:noProof/>
          <w:sz w:val="24"/>
          <w:szCs w:val="24"/>
        </w:rPr>
      </w:pPr>
    </w:p>
    <w:p w14:paraId="310F21FF" w14:textId="77777777" w:rsidR="000D38B4" w:rsidRDefault="000D38B4">
      <w:pPr>
        <w:rPr>
          <w:rFonts w:ascii="Times New Roman" w:hAnsi="Times New Roman" w:cs="Times New Roman"/>
          <w:b/>
          <w:noProof/>
          <w:sz w:val="24"/>
          <w:szCs w:val="24"/>
        </w:rPr>
      </w:pPr>
      <w:r>
        <w:br w:type="page"/>
      </w:r>
    </w:p>
    <w:p w14:paraId="1BE5A4B1" w14:textId="15D8966A" w:rsidR="00E530A7" w:rsidRPr="00315DC4" w:rsidRDefault="00E530A7" w:rsidP="00315DC4">
      <w:pPr>
        <w:pStyle w:val="BodyText"/>
        <w:jc w:val="center"/>
        <w:rPr>
          <w:b/>
          <w:bCs/>
        </w:rPr>
      </w:pPr>
      <w:r>
        <w:rPr>
          <w:b/>
        </w:rPr>
        <w:lastRenderedPageBreak/>
        <w:t>GROZĪJUMI</w:t>
      </w:r>
    </w:p>
    <w:p w14:paraId="53EBDBB6" w14:textId="77777777" w:rsidR="00E530A7" w:rsidRPr="006D2B9F" w:rsidRDefault="00E530A7" w:rsidP="006D2B9F">
      <w:pPr>
        <w:jc w:val="both"/>
        <w:rPr>
          <w:rFonts w:ascii="Times New Roman" w:eastAsia="Times New Roman" w:hAnsi="Times New Roman" w:cs="Times New Roman"/>
          <w:b/>
          <w:bCs/>
          <w:noProof/>
          <w:sz w:val="24"/>
          <w:szCs w:val="24"/>
        </w:rPr>
      </w:pPr>
    </w:p>
    <w:p w14:paraId="5A86F8C8" w14:textId="2A60DC24" w:rsidR="00E530A7" w:rsidRPr="006D2B9F" w:rsidRDefault="00E530A7" w:rsidP="00170D23">
      <w:pPr>
        <w:pStyle w:val="BodyText"/>
      </w:pPr>
      <w:r>
        <w:t xml:space="preserve">Grozījumi tiek izziņoti </w:t>
      </w:r>
      <w:r>
        <w:rPr>
          <w:i/>
          <w:iCs/>
        </w:rPr>
        <w:t>ICAO</w:t>
      </w:r>
      <w:r>
        <w:t xml:space="preserve"> </w:t>
      </w:r>
      <w:r>
        <w:rPr>
          <w:i/>
          <w:iCs/>
        </w:rPr>
        <w:t>publikāciju kataloga</w:t>
      </w:r>
      <w:r>
        <w:t xml:space="preserve"> papildinājumos; katalogs un tā papildinājumi ir pieejami </w:t>
      </w:r>
      <w:r>
        <w:rPr>
          <w:i/>
          <w:iCs/>
        </w:rPr>
        <w:t>ICAO</w:t>
      </w:r>
      <w:r>
        <w:t xml:space="preserve"> tīmekļa vietnē </w:t>
      </w:r>
      <w:r>
        <w:rPr>
          <w:i/>
          <w:iCs/>
          <w:color w:val="1A1A1A"/>
          <w:u w:val="single" w:color="1A1A1A"/>
        </w:rPr>
        <w:t>www.icao.int</w:t>
      </w:r>
      <w:r>
        <w:t>. Turpmāk atvēlētā vieta ir paredzēta šādu grozījumu reģistrēšanai.</w:t>
      </w:r>
    </w:p>
    <w:p w14:paraId="385636D5" w14:textId="77777777" w:rsidR="00E530A7" w:rsidRPr="006D2B9F" w:rsidRDefault="00E530A7" w:rsidP="006D2B9F">
      <w:pPr>
        <w:jc w:val="both"/>
        <w:rPr>
          <w:rFonts w:ascii="Times New Roman" w:eastAsia="Arial" w:hAnsi="Times New Roman" w:cs="Times New Roman"/>
          <w:noProof/>
          <w:sz w:val="24"/>
          <w:szCs w:val="24"/>
        </w:rPr>
      </w:pPr>
    </w:p>
    <w:p w14:paraId="5E826D68" w14:textId="3CD0B831" w:rsidR="00E530A7" w:rsidRDefault="00E530A7" w:rsidP="00315DC4">
      <w:pPr>
        <w:pStyle w:val="BodyText"/>
        <w:jc w:val="center"/>
        <w:rPr>
          <w:b/>
          <w:bCs/>
        </w:rPr>
      </w:pPr>
      <w:r>
        <w:rPr>
          <w:b/>
        </w:rPr>
        <w:t>GROZĪJUMU UN LABOJUMU REĢISTRS</w:t>
      </w:r>
    </w:p>
    <w:p w14:paraId="2E36FFE7" w14:textId="77777777" w:rsidR="00315DC4" w:rsidRPr="00315DC4" w:rsidRDefault="00315DC4" w:rsidP="00315DC4">
      <w:pPr>
        <w:pStyle w:val="BodyText"/>
      </w:pPr>
    </w:p>
    <w:tbl>
      <w:tblPr>
        <w:tblW w:w="5000" w:type="pct"/>
        <w:tblCellMar>
          <w:top w:w="28" w:type="dxa"/>
          <w:left w:w="28" w:type="dxa"/>
          <w:bottom w:w="28" w:type="dxa"/>
          <w:right w:w="28" w:type="dxa"/>
        </w:tblCellMar>
        <w:tblLook w:val="01E0" w:firstRow="1" w:lastRow="1" w:firstColumn="1" w:lastColumn="1" w:noHBand="0" w:noVBand="0"/>
      </w:tblPr>
      <w:tblGrid>
        <w:gridCol w:w="855"/>
        <w:gridCol w:w="997"/>
        <w:gridCol w:w="2286"/>
        <w:gridCol w:w="571"/>
        <w:gridCol w:w="853"/>
        <w:gridCol w:w="1143"/>
        <w:gridCol w:w="2423"/>
      </w:tblGrid>
      <w:tr w:rsidR="00315DC4" w:rsidRPr="00E530A7" w14:paraId="6F6BA502" w14:textId="5852A52E" w:rsidTr="00A34E6B">
        <w:trPr>
          <w:trHeight w:hRule="exact" w:val="346"/>
        </w:trPr>
        <w:tc>
          <w:tcPr>
            <w:tcW w:w="2267" w:type="pct"/>
            <w:gridSpan w:val="3"/>
            <w:tcBorders>
              <w:top w:val="single" w:sz="3" w:space="0" w:color="000000"/>
              <w:left w:val="single" w:sz="3" w:space="0" w:color="000000"/>
              <w:bottom w:val="single" w:sz="3" w:space="0" w:color="000000"/>
              <w:right w:val="single" w:sz="4" w:space="0" w:color="auto"/>
            </w:tcBorders>
          </w:tcPr>
          <w:p w14:paraId="23A44158" w14:textId="77777777" w:rsidR="00315DC4" w:rsidRPr="00E530A7" w:rsidRDefault="00315DC4" w:rsidP="00A71F2A">
            <w:pPr>
              <w:spacing w:before="80"/>
              <w:jc w:val="center"/>
              <w:rPr>
                <w:rFonts w:ascii="Times New Roman"/>
                <w:noProof/>
                <w:sz w:val="16"/>
              </w:rPr>
            </w:pPr>
            <w:r>
              <w:rPr>
                <w:rFonts w:ascii="Times New Roman"/>
                <w:sz w:val="16"/>
              </w:rPr>
              <w:t>GROZ</w:t>
            </w:r>
            <w:r>
              <w:rPr>
                <w:rFonts w:ascii="Times New Roman"/>
                <w:sz w:val="16"/>
              </w:rPr>
              <w:t>Ī</w:t>
            </w:r>
            <w:r>
              <w:rPr>
                <w:rFonts w:ascii="Times New Roman"/>
                <w:sz w:val="16"/>
              </w:rPr>
              <w:t>JUMI</w:t>
            </w:r>
          </w:p>
        </w:tc>
        <w:tc>
          <w:tcPr>
            <w:tcW w:w="313" w:type="pct"/>
            <w:tcBorders>
              <w:left w:val="single" w:sz="4" w:space="0" w:color="auto"/>
              <w:right w:val="single" w:sz="4" w:space="0" w:color="auto"/>
            </w:tcBorders>
          </w:tcPr>
          <w:p w14:paraId="68934FBF" w14:textId="77777777" w:rsidR="00315DC4" w:rsidRPr="00E530A7" w:rsidRDefault="00315DC4" w:rsidP="00A71F2A">
            <w:pPr>
              <w:spacing w:before="80"/>
              <w:jc w:val="center"/>
              <w:rPr>
                <w:rFonts w:ascii="Times New Roman"/>
                <w:noProof/>
                <w:sz w:val="16"/>
              </w:rPr>
            </w:pPr>
          </w:p>
        </w:tc>
        <w:tc>
          <w:tcPr>
            <w:tcW w:w="2421" w:type="pct"/>
            <w:gridSpan w:val="3"/>
            <w:tcBorders>
              <w:top w:val="single" w:sz="3" w:space="0" w:color="000000"/>
              <w:left w:val="single" w:sz="4" w:space="0" w:color="auto"/>
              <w:bottom w:val="single" w:sz="3" w:space="0" w:color="000000"/>
              <w:right w:val="single" w:sz="3" w:space="0" w:color="000000"/>
            </w:tcBorders>
          </w:tcPr>
          <w:p w14:paraId="1AD5234C" w14:textId="7E656C76" w:rsidR="00315DC4" w:rsidRPr="00E530A7" w:rsidRDefault="00315DC4" w:rsidP="00A71F2A">
            <w:pPr>
              <w:spacing w:before="80"/>
              <w:jc w:val="center"/>
              <w:rPr>
                <w:rFonts w:ascii="Times New Roman"/>
                <w:noProof/>
                <w:sz w:val="16"/>
              </w:rPr>
            </w:pPr>
            <w:r>
              <w:rPr>
                <w:rFonts w:ascii="Times New Roman"/>
                <w:sz w:val="16"/>
              </w:rPr>
              <w:t>LABOJUMI</w:t>
            </w:r>
          </w:p>
        </w:tc>
      </w:tr>
      <w:tr w:rsidR="00315DC4" w:rsidRPr="00E530A7" w14:paraId="4E2D69C5" w14:textId="66BCB2A5" w:rsidTr="00A34E6B">
        <w:trPr>
          <w:trHeight w:hRule="exact" w:val="344"/>
        </w:trPr>
        <w:tc>
          <w:tcPr>
            <w:tcW w:w="469" w:type="pct"/>
            <w:tcBorders>
              <w:top w:val="single" w:sz="3" w:space="0" w:color="000000"/>
              <w:left w:val="single" w:sz="3" w:space="0" w:color="000000"/>
              <w:bottom w:val="single" w:sz="3" w:space="0" w:color="000000"/>
              <w:right w:val="single" w:sz="3" w:space="0" w:color="000000"/>
            </w:tcBorders>
          </w:tcPr>
          <w:p w14:paraId="0FA627FA" w14:textId="77777777" w:rsidR="00315DC4" w:rsidRPr="00E530A7" w:rsidRDefault="00315DC4" w:rsidP="00315DC4">
            <w:pPr>
              <w:spacing w:before="79"/>
              <w:ind w:left="224"/>
              <w:rPr>
                <w:rFonts w:ascii="Times New Roman"/>
                <w:noProof/>
                <w:sz w:val="16"/>
              </w:rPr>
            </w:pPr>
            <w:r>
              <w:rPr>
                <w:rFonts w:ascii="Times New Roman"/>
                <w:sz w:val="16"/>
              </w:rPr>
              <w:t>Nr.</w:t>
            </w:r>
          </w:p>
        </w:tc>
        <w:tc>
          <w:tcPr>
            <w:tcW w:w="546" w:type="pct"/>
            <w:tcBorders>
              <w:top w:val="single" w:sz="3" w:space="0" w:color="000000"/>
              <w:left w:val="single" w:sz="3" w:space="0" w:color="000000"/>
              <w:bottom w:val="single" w:sz="3" w:space="0" w:color="000000"/>
              <w:right w:val="single" w:sz="3" w:space="0" w:color="000000"/>
            </w:tcBorders>
          </w:tcPr>
          <w:p w14:paraId="74586B2C" w14:textId="77777777" w:rsidR="00315DC4" w:rsidRPr="00E530A7" w:rsidRDefault="00315DC4" w:rsidP="00315DC4">
            <w:pPr>
              <w:spacing w:before="79"/>
              <w:jc w:val="center"/>
              <w:rPr>
                <w:rFonts w:ascii="Times New Roman"/>
                <w:noProof/>
                <w:sz w:val="16"/>
              </w:rPr>
            </w:pPr>
            <w:r>
              <w:rPr>
                <w:rFonts w:ascii="Times New Roman"/>
                <w:sz w:val="16"/>
              </w:rPr>
              <w:t>Datums</w:t>
            </w:r>
          </w:p>
        </w:tc>
        <w:tc>
          <w:tcPr>
            <w:tcW w:w="1251" w:type="pct"/>
            <w:tcBorders>
              <w:top w:val="single" w:sz="3" w:space="0" w:color="000000"/>
              <w:left w:val="single" w:sz="3" w:space="0" w:color="000000"/>
              <w:bottom w:val="single" w:sz="3" w:space="0" w:color="000000"/>
              <w:right w:val="single" w:sz="4" w:space="0" w:color="auto"/>
            </w:tcBorders>
          </w:tcPr>
          <w:p w14:paraId="7F147084" w14:textId="77777777" w:rsidR="00315DC4" w:rsidRPr="00E530A7" w:rsidRDefault="00315DC4" w:rsidP="00315DC4">
            <w:pPr>
              <w:spacing w:before="79"/>
              <w:ind w:right="1"/>
              <w:jc w:val="center"/>
              <w:rPr>
                <w:rFonts w:ascii="Times New Roman"/>
                <w:noProof/>
                <w:sz w:val="16"/>
              </w:rPr>
            </w:pPr>
            <w:r>
              <w:rPr>
                <w:rFonts w:ascii="Times New Roman"/>
                <w:sz w:val="16"/>
              </w:rPr>
              <w:t>Re</w:t>
            </w:r>
            <w:r>
              <w:rPr>
                <w:rFonts w:ascii="Times New Roman"/>
                <w:sz w:val="16"/>
              </w:rPr>
              <w:t>ģ</w:t>
            </w:r>
            <w:r>
              <w:rPr>
                <w:rFonts w:ascii="Times New Roman"/>
                <w:sz w:val="16"/>
              </w:rPr>
              <w:t>istr</w:t>
            </w:r>
            <w:r>
              <w:rPr>
                <w:rFonts w:ascii="Times New Roman"/>
                <w:sz w:val="16"/>
              </w:rPr>
              <w:t>ē</w:t>
            </w:r>
            <w:r>
              <w:rPr>
                <w:rFonts w:ascii="Times New Roman"/>
                <w:sz w:val="16"/>
              </w:rPr>
              <w:t>jis</w:t>
            </w:r>
          </w:p>
        </w:tc>
        <w:tc>
          <w:tcPr>
            <w:tcW w:w="313" w:type="pct"/>
            <w:tcBorders>
              <w:left w:val="single" w:sz="4" w:space="0" w:color="auto"/>
              <w:right w:val="single" w:sz="4" w:space="0" w:color="auto"/>
            </w:tcBorders>
          </w:tcPr>
          <w:p w14:paraId="477F45BF" w14:textId="77777777" w:rsidR="00315DC4" w:rsidRPr="00E530A7" w:rsidRDefault="00315DC4" w:rsidP="00315DC4">
            <w:pPr>
              <w:spacing w:before="79"/>
              <w:ind w:right="1"/>
              <w:jc w:val="center"/>
              <w:rPr>
                <w:rFonts w:ascii="Times New Roman"/>
                <w:noProof/>
                <w:sz w:val="16"/>
              </w:rPr>
            </w:pPr>
          </w:p>
        </w:tc>
        <w:tc>
          <w:tcPr>
            <w:tcW w:w="467" w:type="pct"/>
            <w:tcBorders>
              <w:top w:val="single" w:sz="3" w:space="0" w:color="000000"/>
              <w:left w:val="single" w:sz="4" w:space="0" w:color="auto"/>
              <w:bottom w:val="single" w:sz="3" w:space="0" w:color="000000"/>
              <w:right w:val="single" w:sz="3" w:space="0" w:color="000000"/>
            </w:tcBorders>
          </w:tcPr>
          <w:p w14:paraId="701E4C3D" w14:textId="12BDC75C" w:rsidR="00315DC4" w:rsidRPr="00E530A7" w:rsidRDefault="00315DC4" w:rsidP="00315DC4">
            <w:pPr>
              <w:spacing w:before="79"/>
              <w:ind w:right="1"/>
              <w:jc w:val="center"/>
              <w:rPr>
                <w:rFonts w:ascii="Times New Roman"/>
                <w:noProof/>
                <w:sz w:val="16"/>
              </w:rPr>
            </w:pPr>
            <w:r>
              <w:rPr>
                <w:rFonts w:ascii="Times New Roman"/>
                <w:sz w:val="16"/>
              </w:rPr>
              <w:t>Nr.</w:t>
            </w:r>
          </w:p>
        </w:tc>
        <w:tc>
          <w:tcPr>
            <w:tcW w:w="626" w:type="pct"/>
            <w:tcBorders>
              <w:top w:val="single" w:sz="3" w:space="0" w:color="000000"/>
              <w:left w:val="single" w:sz="3" w:space="0" w:color="000000"/>
              <w:bottom w:val="single" w:sz="3" w:space="0" w:color="000000"/>
              <w:right w:val="single" w:sz="3" w:space="0" w:color="000000"/>
            </w:tcBorders>
          </w:tcPr>
          <w:p w14:paraId="555FBA5E" w14:textId="1595D0AB" w:rsidR="00315DC4" w:rsidRPr="00E530A7" w:rsidRDefault="00315DC4" w:rsidP="00315DC4">
            <w:pPr>
              <w:spacing w:before="79"/>
              <w:ind w:right="1"/>
              <w:jc w:val="center"/>
              <w:rPr>
                <w:rFonts w:ascii="Times New Roman"/>
                <w:noProof/>
                <w:sz w:val="16"/>
              </w:rPr>
            </w:pPr>
            <w:r>
              <w:rPr>
                <w:rFonts w:ascii="Times New Roman"/>
                <w:sz w:val="16"/>
              </w:rPr>
              <w:t>Datums</w:t>
            </w:r>
          </w:p>
        </w:tc>
        <w:tc>
          <w:tcPr>
            <w:tcW w:w="1327" w:type="pct"/>
            <w:tcBorders>
              <w:top w:val="single" w:sz="3" w:space="0" w:color="000000"/>
              <w:left w:val="single" w:sz="3" w:space="0" w:color="000000"/>
              <w:bottom w:val="single" w:sz="3" w:space="0" w:color="000000"/>
              <w:right w:val="single" w:sz="3" w:space="0" w:color="000000"/>
            </w:tcBorders>
          </w:tcPr>
          <w:p w14:paraId="547D8BE1" w14:textId="2F72E519" w:rsidR="00315DC4" w:rsidRPr="00E530A7" w:rsidRDefault="00315DC4" w:rsidP="00315DC4">
            <w:pPr>
              <w:spacing w:before="79"/>
              <w:ind w:right="1"/>
              <w:jc w:val="center"/>
              <w:rPr>
                <w:rFonts w:ascii="Times New Roman"/>
                <w:noProof/>
                <w:sz w:val="16"/>
              </w:rPr>
            </w:pPr>
            <w:r>
              <w:rPr>
                <w:rFonts w:ascii="Times New Roman"/>
                <w:sz w:val="16"/>
              </w:rPr>
              <w:t>Re</w:t>
            </w:r>
            <w:r>
              <w:rPr>
                <w:rFonts w:ascii="Times New Roman"/>
                <w:sz w:val="16"/>
              </w:rPr>
              <w:t>ģ</w:t>
            </w:r>
            <w:r>
              <w:rPr>
                <w:rFonts w:ascii="Times New Roman"/>
                <w:sz w:val="16"/>
              </w:rPr>
              <w:t>istr</w:t>
            </w:r>
            <w:r>
              <w:rPr>
                <w:rFonts w:ascii="Times New Roman"/>
                <w:sz w:val="16"/>
              </w:rPr>
              <w:t>ē</w:t>
            </w:r>
            <w:r>
              <w:rPr>
                <w:rFonts w:ascii="Times New Roman"/>
                <w:sz w:val="16"/>
              </w:rPr>
              <w:t>jis</w:t>
            </w:r>
          </w:p>
        </w:tc>
      </w:tr>
      <w:tr w:rsidR="00315DC4" w:rsidRPr="00E530A7" w14:paraId="227648B7" w14:textId="3D0EC862" w:rsidTr="00A34E6B">
        <w:trPr>
          <w:trHeight w:hRule="exact" w:val="346"/>
        </w:trPr>
        <w:tc>
          <w:tcPr>
            <w:tcW w:w="469" w:type="pct"/>
            <w:tcBorders>
              <w:top w:val="single" w:sz="3" w:space="0" w:color="000000"/>
              <w:left w:val="single" w:sz="3" w:space="0" w:color="000000"/>
              <w:bottom w:val="single" w:sz="3" w:space="0" w:color="000000"/>
              <w:right w:val="single" w:sz="3" w:space="0" w:color="000000"/>
            </w:tcBorders>
          </w:tcPr>
          <w:p w14:paraId="3F3F811C"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0248E126"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40F21757" w14:textId="77777777" w:rsidR="00315DC4" w:rsidRPr="00E530A7" w:rsidRDefault="00315DC4" w:rsidP="00315DC4">
            <w:pPr>
              <w:rPr>
                <w:noProof/>
              </w:rPr>
            </w:pPr>
          </w:p>
        </w:tc>
        <w:tc>
          <w:tcPr>
            <w:tcW w:w="313" w:type="pct"/>
            <w:tcBorders>
              <w:left w:val="single" w:sz="4" w:space="0" w:color="auto"/>
              <w:right w:val="single" w:sz="4" w:space="0" w:color="auto"/>
            </w:tcBorders>
          </w:tcPr>
          <w:p w14:paraId="1E4E3625"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7B2A25D3" w14:textId="0E318F2C"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1AFA01C5"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0422AE9F" w14:textId="77777777" w:rsidR="00315DC4" w:rsidRPr="00E530A7" w:rsidRDefault="00315DC4" w:rsidP="00315DC4">
            <w:pPr>
              <w:rPr>
                <w:noProof/>
              </w:rPr>
            </w:pPr>
          </w:p>
        </w:tc>
      </w:tr>
      <w:tr w:rsidR="00315DC4" w:rsidRPr="00E530A7" w14:paraId="0DD49793" w14:textId="58EA8452" w:rsidTr="00A34E6B">
        <w:trPr>
          <w:trHeight w:hRule="exact" w:val="344"/>
        </w:trPr>
        <w:tc>
          <w:tcPr>
            <w:tcW w:w="469" w:type="pct"/>
            <w:tcBorders>
              <w:top w:val="single" w:sz="3" w:space="0" w:color="000000"/>
              <w:left w:val="single" w:sz="3" w:space="0" w:color="000000"/>
              <w:bottom w:val="single" w:sz="3" w:space="0" w:color="000000"/>
              <w:right w:val="single" w:sz="3" w:space="0" w:color="000000"/>
            </w:tcBorders>
          </w:tcPr>
          <w:p w14:paraId="2ED0525F"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08F4E1B4"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35836C0A" w14:textId="77777777" w:rsidR="00315DC4" w:rsidRPr="00E530A7" w:rsidRDefault="00315DC4" w:rsidP="00315DC4">
            <w:pPr>
              <w:rPr>
                <w:noProof/>
              </w:rPr>
            </w:pPr>
          </w:p>
        </w:tc>
        <w:tc>
          <w:tcPr>
            <w:tcW w:w="313" w:type="pct"/>
            <w:tcBorders>
              <w:left w:val="single" w:sz="4" w:space="0" w:color="auto"/>
              <w:right w:val="single" w:sz="4" w:space="0" w:color="auto"/>
            </w:tcBorders>
          </w:tcPr>
          <w:p w14:paraId="13596527"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37E32BB6" w14:textId="23ABDD66"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2110AA81"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1769D1FC" w14:textId="77777777" w:rsidR="00315DC4" w:rsidRPr="00E530A7" w:rsidRDefault="00315DC4" w:rsidP="00315DC4">
            <w:pPr>
              <w:rPr>
                <w:noProof/>
              </w:rPr>
            </w:pPr>
          </w:p>
        </w:tc>
      </w:tr>
      <w:tr w:rsidR="00315DC4" w:rsidRPr="00E530A7" w14:paraId="703D93D0" w14:textId="1B6F1BFC" w:rsidTr="00A34E6B">
        <w:trPr>
          <w:trHeight w:hRule="exact" w:val="346"/>
        </w:trPr>
        <w:tc>
          <w:tcPr>
            <w:tcW w:w="469" w:type="pct"/>
            <w:tcBorders>
              <w:top w:val="single" w:sz="3" w:space="0" w:color="000000"/>
              <w:left w:val="single" w:sz="3" w:space="0" w:color="000000"/>
              <w:bottom w:val="single" w:sz="3" w:space="0" w:color="000000"/>
              <w:right w:val="single" w:sz="3" w:space="0" w:color="000000"/>
            </w:tcBorders>
          </w:tcPr>
          <w:p w14:paraId="2FC79102"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1612D2D2"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6B2E74A3" w14:textId="77777777" w:rsidR="00315DC4" w:rsidRPr="00E530A7" w:rsidRDefault="00315DC4" w:rsidP="00315DC4">
            <w:pPr>
              <w:rPr>
                <w:noProof/>
              </w:rPr>
            </w:pPr>
          </w:p>
        </w:tc>
        <w:tc>
          <w:tcPr>
            <w:tcW w:w="313" w:type="pct"/>
            <w:tcBorders>
              <w:left w:val="single" w:sz="4" w:space="0" w:color="auto"/>
              <w:right w:val="single" w:sz="4" w:space="0" w:color="auto"/>
            </w:tcBorders>
          </w:tcPr>
          <w:p w14:paraId="7952D071"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10915084" w14:textId="14220CD4"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31CA93BF"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4392DE47" w14:textId="77777777" w:rsidR="00315DC4" w:rsidRPr="00E530A7" w:rsidRDefault="00315DC4" w:rsidP="00315DC4">
            <w:pPr>
              <w:rPr>
                <w:noProof/>
              </w:rPr>
            </w:pPr>
          </w:p>
        </w:tc>
      </w:tr>
      <w:tr w:rsidR="00315DC4" w:rsidRPr="00E530A7" w14:paraId="38A7B9F5" w14:textId="1946C78A" w:rsidTr="00A34E6B">
        <w:trPr>
          <w:trHeight w:hRule="exact" w:val="344"/>
        </w:trPr>
        <w:tc>
          <w:tcPr>
            <w:tcW w:w="469" w:type="pct"/>
            <w:tcBorders>
              <w:top w:val="single" w:sz="3" w:space="0" w:color="000000"/>
              <w:left w:val="single" w:sz="3" w:space="0" w:color="000000"/>
              <w:bottom w:val="single" w:sz="3" w:space="0" w:color="000000"/>
              <w:right w:val="single" w:sz="3" w:space="0" w:color="000000"/>
            </w:tcBorders>
          </w:tcPr>
          <w:p w14:paraId="055C837C"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492CD555"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5800FAF0" w14:textId="77777777" w:rsidR="00315DC4" w:rsidRPr="00E530A7" w:rsidRDefault="00315DC4" w:rsidP="00315DC4">
            <w:pPr>
              <w:rPr>
                <w:noProof/>
              </w:rPr>
            </w:pPr>
          </w:p>
        </w:tc>
        <w:tc>
          <w:tcPr>
            <w:tcW w:w="313" w:type="pct"/>
            <w:tcBorders>
              <w:left w:val="single" w:sz="4" w:space="0" w:color="auto"/>
              <w:right w:val="single" w:sz="4" w:space="0" w:color="auto"/>
            </w:tcBorders>
          </w:tcPr>
          <w:p w14:paraId="3947ED96"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4B61B453" w14:textId="448EE730"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7E4FC105"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54ACDA18" w14:textId="77777777" w:rsidR="00315DC4" w:rsidRPr="00E530A7" w:rsidRDefault="00315DC4" w:rsidP="00315DC4">
            <w:pPr>
              <w:rPr>
                <w:noProof/>
              </w:rPr>
            </w:pPr>
          </w:p>
        </w:tc>
      </w:tr>
      <w:tr w:rsidR="00315DC4" w:rsidRPr="00E530A7" w14:paraId="4C69A753" w14:textId="70B83CCA" w:rsidTr="00A34E6B">
        <w:trPr>
          <w:trHeight w:hRule="exact" w:val="346"/>
        </w:trPr>
        <w:tc>
          <w:tcPr>
            <w:tcW w:w="469" w:type="pct"/>
            <w:tcBorders>
              <w:top w:val="single" w:sz="3" w:space="0" w:color="000000"/>
              <w:left w:val="single" w:sz="3" w:space="0" w:color="000000"/>
              <w:bottom w:val="single" w:sz="3" w:space="0" w:color="000000"/>
              <w:right w:val="single" w:sz="3" w:space="0" w:color="000000"/>
            </w:tcBorders>
          </w:tcPr>
          <w:p w14:paraId="1595ADA5"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2A334AEA"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0CCDC0C9" w14:textId="77777777" w:rsidR="00315DC4" w:rsidRPr="00E530A7" w:rsidRDefault="00315DC4" w:rsidP="00315DC4">
            <w:pPr>
              <w:rPr>
                <w:noProof/>
              </w:rPr>
            </w:pPr>
          </w:p>
        </w:tc>
        <w:tc>
          <w:tcPr>
            <w:tcW w:w="313" w:type="pct"/>
            <w:tcBorders>
              <w:left w:val="single" w:sz="4" w:space="0" w:color="auto"/>
              <w:right w:val="single" w:sz="4" w:space="0" w:color="auto"/>
            </w:tcBorders>
          </w:tcPr>
          <w:p w14:paraId="6BA958DB"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6700F363" w14:textId="7EED2B76"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2A860D49"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73B867B5" w14:textId="77777777" w:rsidR="00315DC4" w:rsidRPr="00E530A7" w:rsidRDefault="00315DC4" w:rsidP="00315DC4">
            <w:pPr>
              <w:rPr>
                <w:noProof/>
              </w:rPr>
            </w:pPr>
          </w:p>
        </w:tc>
      </w:tr>
      <w:tr w:rsidR="00315DC4" w:rsidRPr="00E530A7" w14:paraId="267FE1F7" w14:textId="133EF173" w:rsidTr="00A34E6B">
        <w:trPr>
          <w:trHeight w:hRule="exact" w:val="344"/>
        </w:trPr>
        <w:tc>
          <w:tcPr>
            <w:tcW w:w="469" w:type="pct"/>
            <w:tcBorders>
              <w:top w:val="single" w:sz="3" w:space="0" w:color="000000"/>
              <w:left w:val="single" w:sz="3" w:space="0" w:color="000000"/>
              <w:bottom w:val="single" w:sz="3" w:space="0" w:color="000000"/>
              <w:right w:val="single" w:sz="3" w:space="0" w:color="000000"/>
            </w:tcBorders>
          </w:tcPr>
          <w:p w14:paraId="0C44FFDC"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4E185331"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163C6874" w14:textId="77777777" w:rsidR="00315DC4" w:rsidRPr="00E530A7" w:rsidRDefault="00315DC4" w:rsidP="00315DC4">
            <w:pPr>
              <w:rPr>
                <w:noProof/>
              </w:rPr>
            </w:pPr>
          </w:p>
        </w:tc>
        <w:tc>
          <w:tcPr>
            <w:tcW w:w="313" w:type="pct"/>
            <w:tcBorders>
              <w:left w:val="single" w:sz="4" w:space="0" w:color="auto"/>
              <w:right w:val="single" w:sz="4" w:space="0" w:color="auto"/>
            </w:tcBorders>
          </w:tcPr>
          <w:p w14:paraId="4B4228C5"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70C18B89" w14:textId="2F8638EA"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4C1300E7"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10167AC2" w14:textId="77777777" w:rsidR="00315DC4" w:rsidRPr="00E530A7" w:rsidRDefault="00315DC4" w:rsidP="00315DC4">
            <w:pPr>
              <w:rPr>
                <w:noProof/>
              </w:rPr>
            </w:pPr>
          </w:p>
        </w:tc>
      </w:tr>
      <w:tr w:rsidR="00315DC4" w:rsidRPr="00E530A7" w14:paraId="54139A17" w14:textId="44925251" w:rsidTr="00A34E6B">
        <w:trPr>
          <w:trHeight w:hRule="exact" w:val="346"/>
        </w:trPr>
        <w:tc>
          <w:tcPr>
            <w:tcW w:w="469" w:type="pct"/>
            <w:tcBorders>
              <w:top w:val="single" w:sz="3" w:space="0" w:color="000000"/>
              <w:left w:val="single" w:sz="3" w:space="0" w:color="000000"/>
              <w:bottom w:val="single" w:sz="3" w:space="0" w:color="000000"/>
              <w:right w:val="single" w:sz="3" w:space="0" w:color="000000"/>
            </w:tcBorders>
          </w:tcPr>
          <w:p w14:paraId="130C8093"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61AD3196"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4C542B72" w14:textId="77777777" w:rsidR="00315DC4" w:rsidRPr="00E530A7" w:rsidRDefault="00315DC4" w:rsidP="00315DC4">
            <w:pPr>
              <w:rPr>
                <w:noProof/>
              </w:rPr>
            </w:pPr>
          </w:p>
        </w:tc>
        <w:tc>
          <w:tcPr>
            <w:tcW w:w="313" w:type="pct"/>
            <w:tcBorders>
              <w:left w:val="single" w:sz="4" w:space="0" w:color="auto"/>
              <w:right w:val="single" w:sz="4" w:space="0" w:color="auto"/>
            </w:tcBorders>
          </w:tcPr>
          <w:p w14:paraId="574D6C72"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3C6CBE59" w14:textId="5BD00B46"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32CF3CC4"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535AFC46" w14:textId="77777777" w:rsidR="00315DC4" w:rsidRPr="00E530A7" w:rsidRDefault="00315DC4" w:rsidP="00315DC4">
            <w:pPr>
              <w:rPr>
                <w:noProof/>
              </w:rPr>
            </w:pPr>
          </w:p>
        </w:tc>
      </w:tr>
      <w:tr w:rsidR="00315DC4" w:rsidRPr="00E530A7" w14:paraId="3A6C8511" w14:textId="3D154518" w:rsidTr="00A34E6B">
        <w:trPr>
          <w:trHeight w:hRule="exact" w:val="344"/>
        </w:trPr>
        <w:tc>
          <w:tcPr>
            <w:tcW w:w="469" w:type="pct"/>
            <w:tcBorders>
              <w:top w:val="single" w:sz="3" w:space="0" w:color="000000"/>
              <w:left w:val="single" w:sz="3" w:space="0" w:color="000000"/>
              <w:bottom w:val="single" w:sz="3" w:space="0" w:color="000000"/>
              <w:right w:val="single" w:sz="3" w:space="0" w:color="000000"/>
            </w:tcBorders>
          </w:tcPr>
          <w:p w14:paraId="0F0B50DB"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402995A2"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165E4AE9" w14:textId="77777777" w:rsidR="00315DC4" w:rsidRPr="00E530A7" w:rsidRDefault="00315DC4" w:rsidP="00315DC4">
            <w:pPr>
              <w:rPr>
                <w:noProof/>
              </w:rPr>
            </w:pPr>
          </w:p>
        </w:tc>
        <w:tc>
          <w:tcPr>
            <w:tcW w:w="313" w:type="pct"/>
            <w:tcBorders>
              <w:left w:val="single" w:sz="4" w:space="0" w:color="auto"/>
              <w:right w:val="single" w:sz="4" w:space="0" w:color="auto"/>
            </w:tcBorders>
          </w:tcPr>
          <w:p w14:paraId="11468541"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74086B81" w14:textId="1D318EF8"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02112024"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660AA452" w14:textId="77777777" w:rsidR="00315DC4" w:rsidRPr="00E530A7" w:rsidRDefault="00315DC4" w:rsidP="00315DC4">
            <w:pPr>
              <w:rPr>
                <w:noProof/>
              </w:rPr>
            </w:pPr>
          </w:p>
        </w:tc>
      </w:tr>
      <w:tr w:rsidR="00315DC4" w:rsidRPr="00E530A7" w14:paraId="2B4FC74F" w14:textId="0291A7ED" w:rsidTr="00A34E6B">
        <w:trPr>
          <w:trHeight w:hRule="exact" w:val="346"/>
        </w:trPr>
        <w:tc>
          <w:tcPr>
            <w:tcW w:w="469" w:type="pct"/>
            <w:tcBorders>
              <w:top w:val="single" w:sz="3" w:space="0" w:color="000000"/>
              <w:left w:val="single" w:sz="3" w:space="0" w:color="000000"/>
              <w:bottom w:val="single" w:sz="3" w:space="0" w:color="000000"/>
              <w:right w:val="single" w:sz="3" w:space="0" w:color="000000"/>
            </w:tcBorders>
          </w:tcPr>
          <w:p w14:paraId="7039AE65"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6FE454FF"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259DA1AA" w14:textId="77777777" w:rsidR="00315DC4" w:rsidRPr="00E530A7" w:rsidRDefault="00315DC4" w:rsidP="00315DC4">
            <w:pPr>
              <w:rPr>
                <w:noProof/>
              </w:rPr>
            </w:pPr>
          </w:p>
        </w:tc>
        <w:tc>
          <w:tcPr>
            <w:tcW w:w="313" w:type="pct"/>
            <w:tcBorders>
              <w:left w:val="single" w:sz="4" w:space="0" w:color="auto"/>
              <w:right w:val="single" w:sz="4" w:space="0" w:color="auto"/>
            </w:tcBorders>
          </w:tcPr>
          <w:p w14:paraId="1ADEF1FB"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28E3F36F" w14:textId="5A877D4E"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4BFEB5FA"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059821B3" w14:textId="77777777" w:rsidR="00315DC4" w:rsidRPr="00E530A7" w:rsidRDefault="00315DC4" w:rsidP="00315DC4">
            <w:pPr>
              <w:rPr>
                <w:noProof/>
              </w:rPr>
            </w:pPr>
          </w:p>
        </w:tc>
      </w:tr>
      <w:tr w:rsidR="00315DC4" w:rsidRPr="00E530A7" w14:paraId="1B22D8DB" w14:textId="7C07A74A" w:rsidTr="00A34E6B">
        <w:trPr>
          <w:trHeight w:hRule="exact" w:val="344"/>
        </w:trPr>
        <w:tc>
          <w:tcPr>
            <w:tcW w:w="469" w:type="pct"/>
            <w:tcBorders>
              <w:top w:val="single" w:sz="3" w:space="0" w:color="000000"/>
              <w:left w:val="single" w:sz="3" w:space="0" w:color="000000"/>
              <w:bottom w:val="single" w:sz="3" w:space="0" w:color="000000"/>
              <w:right w:val="single" w:sz="3" w:space="0" w:color="000000"/>
            </w:tcBorders>
          </w:tcPr>
          <w:p w14:paraId="2E9DDF4B"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798BFF8F"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0AD7FD73" w14:textId="77777777" w:rsidR="00315DC4" w:rsidRPr="00E530A7" w:rsidRDefault="00315DC4" w:rsidP="00315DC4">
            <w:pPr>
              <w:rPr>
                <w:noProof/>
              </w:rPr>
            </w:pPr>
          </w:p>
        </w:tc>
        <w:tc>
          <w:tcPr>
            <w:tcW w:w="313" w:type="pct"/>
            <w:tcBorders>
              <w:left w:val="single" w:sz="4" w:space="0" w:color="auto"/>
              <w:right w:val="single" w:sz="4" w:space="0" w:color="auto"/>
            </w:tcBorders>
          </w:tcPr>
          <w:p w14:paraId="0E455B7B"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4CA9C1A3" w14:textId="5FD5204F"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27765884"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022E92AE" w14:textId="77777777" w:rsidR="00315DC4" w:rsidRPr="00E530A7" w:rsidRDefault="00315DC4" w:rsidP="00315DC4">
            <w:pPr>
              <w:rPr>
                <w:noProof/>
              </w:rPr>
            </w:pPr>
          </w:p>
        </w:tc>
      </w:tr>
      <w:tr w:rsidR="00315DC4" w:rsidRPr="00E530A7" w14:paraId="426FBDB7" w14:textId="563C284E" w:rsidTr="00A34E6B">
        <w:trPr>
          <w:trHeight w:hRule="exact" w:val="346"/>
        </w:trPr>
        <w:tc>
          <w:tcPr>
            <w:tcW w:w="469" w:type="pct"/>
            <w:tcBorders>
              <w:top w:val="single" w:sz="3" w:space="0" w:color="000000"/>
              <w:left w:val="single" w:sz="3" w:space="0" w:color="000000"/>
              <w:bottom w:val="single" w:sz="3" w:space="0" w:color="000000"/>
              <w:right w:val="single" w:sz="3" w:space="0" w:color="000000"/>
            </w:tcBorders>
          </w:tcPr>
          <w:p w14:paraId="22E60641"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6D8AA408"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7AC3BE7D" w14:textId="77777777" w:rsidR="00315DC4" w:rsidRPr="00E530A7" w:rsidRDefault="00315DC4" w:rsidP="00315DC4">
            <w:pPr>
              <w:rPr>
                <w:noProof/>
              </w:rPr>
            </w:pPr>
          </w:p>
        </w:tc>
        <w:tc>
          <w:tcPr>
            <w:tcW w:w="313" w:type="pct"/>
            <w:tcBorders>
              <w:left w:val="single" w:sz="4" w:space="0" w:color="auto"/>
              <w:right w:val="single" w:sz="4" w:space="0" w:color="auto"/>
            </w:tcBorders>
          </w:tcPr>
          <w:p w14:paraId="384D693C"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5CE316AB" w14:textId="7FB75BE5"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0EE99243"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319CDCA6" w14:textId="77777777" w:rsidR="00315DC4" w:rsidRPr="00E530A7" w:rsidRDefault="00315DC4" w:rsidP="00315DC4">
            <w:pPr>
              <w:rPr>
                <w:noProof/>
              </w:rPr>
            </w:pPr>
          </w:p>
        </w:tc>
      </w:tr>
      <w:tr w:rsidR="00315DC4" w:rsidRPr="00E530A7" w14:paraId="39381BE4" w14:textId="5C7A830D" w:rsidTr="00A34E6B">
        <w:trPr>
          <w:trHeight w:hRule="exact" w:val="344"/>
        </w:trPr>
        <w:tc>
          <w:tcPr>
            <w:tcW w:w="469" w:type="pct"/>
            <w:tcBorders>
              <w:top w:val="single" w:sz="3" w:space="0" w:color="000000"/>
              <w:left w:val="single" w:sz="3" w:space="0" w:color="000000"/>
              <w:bottom w:val="single" w:sz="3" w:space="0" w:color="000000"/>
              <w:right w:val="single" w:sz="3" w:space="0" w:color="000000"/>
            </w:tcBorders>
          </w:tcPr>
          <w:p w14:paraId="53CDFC82"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205CD7B4"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24CBCB04" w14:textId="77777777" w:rsidR="00315DC4" w:rsidRPr="00E530A7" w:rsidRDefault="00315DC4" w:rsidP="00315DC4">
            <w:pPr>
              <w:rPr>
                <w:noProof/>
              </w:rPr>
            </w:pPr>
          </w:p>
        </w:tc>
        <w:tc>
          <w:tcPr>
            <w:tcW w:w="313" w:type="pct"/>
            <w:tcBorders>
              <w:left w:val="single" w:sz="4" w:space="0" w:color="auto"/>
              <w:right w:val="single" w:sz="4" w:space="0" w:color="auto"/>
            </w:tcBorders>
          </w:tcPr>
          <w:p w14:paraId="01D839E7"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6302680E" w14:textId="05B16765"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6E5ED539"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4726DA60" w14:textId="77777777" w:rsidR="00315DC4" w:rsidRPr="00E530A7" w:rsidRDefault="00315DC4" w:rsidP="00315DC4">
            <w:pPr>
              <w:rPr>
                <w:noProof/>
              </w:rPr>
            </w:pPr>
          </w:p>
        </w:tc>
      </w:tr>
      <w:tr w:rsidR="00315DC4" w:rsidRPr="00E530A7" w14:paraId="2C75FFAD" w14:textId="69CDF998" w:rsidTr="00A34E6B">
        <w:trPr>
          <w:trHeight w:hRule="exact" w:val="346"/>
        </w:trPr>
        <w:tc>
          <w:tcPr>
            <w:tcW w:w="469" w:type="pct"/>
            <w:tcBorders>
              <w:top w:val="single" w:sz="3" w:space="0" w:color="000000"/>
              <w:left w:val="single" w:sz="3" w:space="0" w:color="000000"/>
              <w:bottom w:val="single" w:sz="3" w:space="0" w:color="000000"/>
              <w:right w:val="single" w:sz="3" w:space="0" w:color="000000"/>
            </w:tcBorders>
          </w:tcPr>
          <w:p w14:paraId="3892BF96"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70CCBB73"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7940226F" w14:textId="77777777" w:rsidR="00315DC4" w:rsidRPr="00E530A7" w:rsidRDefault="00315DC4" w:rsidP="00315DC4">
            <w:pPr>
              <w:rPr>
                <w:noProof/>
              </w:rPr>
            </w:pPr>
          </w:p>
        </w:tc>
        <w:tc>
          <w:tcPr>
            <w:tcW w:w="313" w:type="pct"/>
            <w:tcBorders>
              <w:left w:val="single" w:sz="4" w:space="0" w:color="auto"/>
              <w:right w:val="single" w:sz="4" w:space="0" w:color="auto"/>
            </w:tcBorders>
          </w:tcPr>
          <w:p w14:paraId="677AAD4E"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1DED1AC8" w14:textId="4CD6CCC6"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2C2926FA"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41C900C3" w14:textId="77777777" w:rsidR="00315DC4" w:rsidRPr="00E530A7" w:rsidRDefault="00315DC4" w:rsidP="00315DC4">
            <w:pPr>
              <w:rPr>
                <w:noProof/>
              </w:rPr>
            </w:pPr>
          </w:p>
        </w:tc>
      </w:tr>
      <w:tr w:rsidR="00315DC4" w:rsidRPr="00E530A7" w14:paraId="7B516FAF" w14:textId="4C68DBFF" w:rsidTr="00A34E6B">
        <w:trPr>
          <w:trHeight w:hRule="exact" w:val="344"/>
        </w:trPr>
        <w:tc>
          <w:tcPr>
            <w:tcW w:w="469" w:type="pct"/>
            <w:tcBorders>
              <w:top w:val="single" w:sz="3" w:space="0" w:color="000000"/>
              <w:left w:val="single" w:sz="3" w:space="0" w:color="000000"/>
              <w:bottom w:val="single" w:sz="3" w:space="0" w:color="000000"/>
              <w:right w:val="single" w:sz="3" w:space="0" w:color="000000"/>
            </w:tcBorders>
          </w:tcPr>
          <w:p w14:paraId="45DE535C"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7D30BD25"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51D534A5" w14:textId="77777777" w:rsidR="00315DC4" w:rsidRPr="00E530A7" w:rsidRDefault="00315DC4" w:rsidP="00315DC4">
            <w:pPr>
              <w:rPr>
                <w:noProof/>
              </w:rPr>
            </w:pPr>
          </w:p>
        </w:tc>
        <w:tc>
          <w:tcPr>
            <w:tcW w:w="313" w:type="pct"/>
            <w:tcBorders>
              <w:left w:val="single" w:sz="4" w:space="0" w:color="auto"/>
              <w:right w:val="single" w:sz="4" w:space="0" w:color="auto"/>
            </w:tcBorders>
          </w:tcPr>
          <w:p w14:paraId="026A3282"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6DCCA970" w14:textId="373B8BAD"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5F8D2BCA"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45D5D932" w14:textId="77777777" w:rsidR="00315DC4" w:rsidRPr="00E530A7" w:rsidRDefault="00315DC4" w:rsidP="00315DC4">
            <w:pPr>
              <w:rPr>
                <w:noProof/>
              </w:rPr>
            </w:pPr>
          </w:p>
        </w:tc>
      </w:tr>
      <w:tr w:rsidR="00315DC4" w:rsidRPr="00E530A7" w14:paraId="42BD68C8" w14:textId="484243B6" w:rsidTr="00A34E6B">
        <w:trPr>
          <w:trHeight w:hRule="exact" w:val="346"/>
        </w:trPr>
        <w:tc>
          <w:tcPr>
            <w:tcW w:w="469" w:type="pct"/>
            <w:tcBorders>
              <w:top w:val="single" w:sz="3" w:space="0" w:color="000000"/>
              <w:left w:val="single" w:sz="3" w:space="0" w:color="000000"/>
              <w:bottom w:val="single" w:sz="3" w:space="0" w:color="000000"/>
              <w:right w:val="single" w:sz="3" w:space="0" w:color="000000"/>
            </w:tcBorders>
          </w:tcPr>
          <w:p w14:paraId="7E36934B"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0EBD94DE"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1A04BC6D" w14:textId="77777777" w:rsidR="00315DC4" w:rsidRPr="00E530A7" w:rsidRDefault="00315DC4" w:rsidP="00315DC4">
            <w:pPr>
              <w:rPr>
                <w:noProof/>
              </w:rPr>
            </w:pPr>
          </w:p>
        </w:tc>
        <w:tc>
          <w:tcPr>
            <w:tcW w:w="313" w:type="pct"/>
            <w:tcBorders>
              <w:left w:val="single" w:sz="4" w:space="0" w:color="auto"/>
              <w:right w:val="single" w:sz="4" w:space="0" w:color="auto"/>
            </w:tcBorders>
          </w:tcPr>
          <w:p w14:paraId="4BBC1D38"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312C6713" w14:textId="4C71FB22"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0F7B0219"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7D0C236A" w14:textId="77777777" w:rsidR="00315DC4" w:rsidRPr="00E530A7" w:rsidRDefault="00315DC4" w:rsidP="00315DC4">
            <w:pPr>
              <w:rPr>
                <w:noProof/>
              </w:rPr>
            </w:pPr>
          </w:p>
        </w:tc>
      </w:tr>
      <w:tr w:rsidR="00315DC4" w:rsidRPr="00E530A7" w14:paraId="0D3EAA42" w14:textId="25B899A8" w:rsidTr="00A34E6B">
        <w:trPr>
          <w:trHeight w:hRule="exact" w:val="344"/>
        </w:trPr>
        <w:tc>
          <w:tcPr>
            <w:tcW w:w="469" w:type="pct"/>
            <w:tcBorders>
              <w:top w:val="single" w:sz="3" w:space="0" w:color="000000"/>
              <w:left w:val="single" w:sz="3" w:space="0" w:color="000000"/>
              <w:bottom w:val="single" w:sz="3" w:space="0" w:color="000000"/>
              <w:right w:val="single" w:sz="3" w:space="0" w:color="000000"/>
            </w:tcBorders>
          </w:tcPr>
          <w:p w14:paraId="7769898F"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26CF290A"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7466224C" w14:textId="77777777" w:rsidR="00315DC4" w:rsidRPr="00E530A7" w:rsidRDefault="00315DC4" w:rsidP="00315DC4">
            <w:pPr>
              <w:rPr>
                <w:noProof/>
              </w:rPr>
            </w:pPr>
          </w:p>
        </w:tc>
        <w:tc>
          <w:tcPr>
            <w:tcW w:w="313" w:type="pct"/>
            <w:tcBorders>
              <w:left w:val="single" w:sz="4" w:space="0" w:color="auto"/>
              <w:right w:val="single" w:sz="4" w:space="0" w:color="auto"/>
            </w:tcBorders>
          </w:tcPr>
          <w:p w14:paraId="1D998826"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35EB9594" w14:textId="435E8ED0"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29D6168C"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152BD327" w14:textId="77777777" w:rsidR="00315DC4" w:rsidRPr="00E530A7" w:rsidRDefault="00315DC4" w:rsidP="00315DC4">
            <w:pPr>
              <w:rPr>
                <w:noProof/>
              </w:rPr>
            </w:pPr>
          </w:p>
        </w:tc>
      </w:tr>
      <w:tr w:rsidR="00315DC4" w:rsidRPr="00E530A7" w14:paraId="1589029C" w14:textId="1DF71251" w:rsidTr="00A34E6B">
        <w:trPr>
          <w:trHeight w:hRule="exact" w:val="346"/>
        </w:trPr>
        <w:tc>
          <w:tcPr>
            <w:tcW w:w="469" w:type="pct"/>
            <w:tcBorders>
              <w:top w:val="single" w:sz="3" w:space="0" w:color="000000"/>
              <w:left w:val="single" w:sz="3" w:space="0" w:color="000000"/>
              <w:bottom w:val="single" w:sz="3" w:space="0" w:color="000000"/>
              <w:right w:val="single" w:sz="3" w:space="0" w:color="000000"/>
            </w:tcBorders>
          </w:tcPr>
          <w:p w14:paraId="38166824"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4EA5EF77"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4EE07F85" w14:textId="77777777" w:rsidR="00315DC4" w:rsidRPr="00E530A7" w:rsidRDefault="00315DC4" w:rsidP="00315DC4">
            <w:pPr>
              <w:rPr>
                <w:noProof/>
              </w:rPr>
            </w:pPr>
          </w:p>
        </w:tc>
        <w:tc>
          <w:tcPr>
            <w:tcW w:w="313" w:type="pct"/>
            <w:tcBorders>
              <w:left w:val="single" w:sz="4" w:space="0" w:color="auto"/>
              <w:right w:val="single" w:sz="4" w:space="0" w:color="auto"/>
            </w:tcBorders>
          </w:tcPr>
          <w:p w14:paraId="392A68F5"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2A86640D" w14:textId="05DE3881"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00B90A2A"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55C78CA7" w14:textId="77777777" w:rsidR="00315DC4" w:rsidRPr="00E530A7" w:rsidRDefault="00315DC4" w:rsidP="00315DC4">
            <w:pPr>
              <w:rPr>
                <w:noProof/>
              </w:rPr>
            </w:pPr>
          </w:p>
        </w:tc>
      </w:tr>
      <w:tr w:rsidR="00315DC4" w:rsidRPr="00E530A7" w14:paraId="1F60B4DA" w14:textId="516E1525" w:rsidTr="00A34E6B">
        <w:trPr>
          <w:trHeight w:hRule="exact" w:val="344"/>
        </w:trPr>
        <w:tc>
          <w:tcPr>
            <w:tcW w:w="469" w:type="pct"/>
            <w:tcBorders>
              <w:top w:val="single" w:sz="3" w:space="0" w:color="000000"/>
              <w:left w:val="single" w:sz="3" w:space="0" w:color="000000"/>
              <w:bottom w:val="single" w:sz="3" w:space="0" w:color="000000"/>
              <w:right w:val="single" w:sz="3" w:space="0" w:color="000000"/>
            </w:tcBorders>
          </w:tcPr>
          <w:p w14:paraId="4435E6B9"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62E12F0E"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73D722D8" w14:textId="77777777" w:rsidR="00315DC4" w:rsidRPr="00E530A7" w:rsidRDefault="00315DC4" w:rsidP="00315DC4">
            <w:pPr>
              <w:rPr>
                <w:noProof/>
              </w:rPr>
            </w:pPr>
          </w:p>
        </w:tc>
        <w:tc>
          <w:tcPr>
            <w:tcW w:w="313" w:type="pct"/>
            <w:tcBorders>
              <w:left w:val="single" w:sz="4" w:space="0" w:color="auto"/>
              <w:right w:val="single" w:sz="4" w:space="0" w:color="auto"/>
            </w:tcBorders>
          </w:tcPr>
          <w:p w14:paraId="3150B629"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072DFE91" w14:textId="06421C9F"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0A8BB727"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2CFE08AB" w14:textId="77777777" w:rsidR="00315DC4" w:rsidRPr="00E530A7" w:rsidRDefault="00315DC4" w:rsidP="00315DC4">
            <w:pPr>
              <w:rPr>
                <w:noProof/>
              </w:rPr>
            </w:pPr>
          </w:p>
        </w:tc>
      </w:tr>
      <w:tr w:rsidR="00315DC4" w:rsidRPr="00E530A7" w14:paraId="620D5F4D" w14:textId="3B5FBA4C" w:rsidTr="00A34E6B">
        <w:trPr>
          <w:trHeight w:hRule="exact" w:val="346"/>
        </w:trPr>
        <w:tc>
          <w:tcPr>
            <w:tcW w:w="469" w:type="pct"/>
            <w:tcBorders>
              <w:top w:val="single" w:sz="3" w:space="0" w:color="000000"/>
              <w:left w:val="single" w:sz="3" w:space="0" w:color="000000"/>
              <w:bottom w:val="single" w:sz="3" w:space="0" w:color="000000"/>
              <w:right w:val="single" w:sz="3" w:space="0" w:color="000000"/>
            </w:tcBorders>
          </w:tcPr>
          <w:p w14:paraId="5C06D6C0"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0D696F80"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20E73C9F" w14:textId="77777777" w:rsidR="00315DC4" w:rsidRPr="00E530A7" w:rsidRDefault="00315DC4" w:rsidP="00315DC4">
            <w:pPr>
              <w:rPr>
                <w:noProof/>
              </w:rPr>
            </w:pPr>
          </w:p>
        </w:tc>
        <w:tc>
          <w:tcPr>
            <w:tcW w:w="313" w:type="pct"/>
            <w:tcBorders>
              <w:left w:val="single" w:sz="4" w:space="0" w:color="auto"/>
              <w:right w:val="single" w:sz="4" w:space="0" w:color="auto"/>
            </w:tcBorders>
          </w:tcPr>
          <w:p w14:paraId="1BF50C47"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627AD55E" w14:textId="70AF9BB3"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1D58563C"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60F10287" w14:textId="77777777" w:rsidR="00315DC4" w:rsidRPr="00E530A7" w:rsidRDefault="00315DC4" w:rsidP="00315DC4">
            <w:pPr>
              <w:rPr>
                <w:noProof/>
              </w:rPr>
            </w:pPr>
          </w:p>
        </w:tc>
      </w:tr>
      <w:tr w:rsidR="00315DC4" w:rsidRPr="00E530A7" w14:paraId="72FA40E7" w14:textId="441F1C14" w:rsidTr="00A34E6B">
        <w:trPr>
          <w:trHeight w:hRule="exact" w:val="344"/>
        </w:trPr>
        <w:tc>
          <w:tcPr>
            <w:tcW w:w="469" w:type="pct"/>
            <w:tcBorders>
              <w:top w:val="single" w:sz="3" w:space="0" w:color="000000"/>
              <w:left w:val="single" w:sz="3" w:space="0" w:color="000000"/>
              <w:bottom w:val="single" w:sz="3" w:space="0" w:color="000000"/>
              <w:right w:val="single" w:sz="3" w:space="0" w:color="000000"/>
            </w:tcBorders>
          </w:tcPr>
          <w:p w14:paraId="360DE803"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4E8A892A"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33BCF470" w14:textId="77777777" w:rsidR="00315DC4" w:rsidRPr="00E530A7" w:rsidRDefault="00315DC4" w:rsidP="00315DC4">
            <w:pPr>
              <w:rPr>
                <w:noProof/>
              </w:rPr>
            </w:pPr>
          </w:p>
        </w:tc>
        <w:tc>
          <w:tcPr>
            <w:tcW w:w="313" w:type="pct"/>
            <w:tcBorders>
              <w:left w:val="single" w:sz="4" w:space="0" w:color="auto"/>
              <w:right w:val="single" w:sz="4" w:space="0" w:color="auto"/>
            </w:tcBorders>
          </w:tcPr>
          <w:p w14:paraId="719D1F27"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788506C0" w14:textId="758B071F"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2260EBA3"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7B3C97AA" w14:textId="77777777" w:rsidR="00315DC4" w:rsidRPr="00E530A7" w:rsidRDefault="00315DC4" w:rsidP="00315DC4">
            <w:pPr>
              <w:rPr>
                <w:noProof/>
              </w:rPr>
            </w:pPr>
          </w:p>
        </w:tc>
      </w:tr>
      <w:tr w:rsidR="00315DC4" w:rsidRPr="00E530A7" w14:paraId="6A8F8520" w14:textId="2C6B02AF" w:rsidTr="00A34E6B">
        <w:trPr>
          <w:trHeight w:hRule="exact" w:val="346"/>
        </w:trPr>
        <w:tc>
          <w:tcPr>
            <w:tcW w:w="469" w:type="pct"/>
            <w:tcBorders>
              <w:top w:val="single" w:sz="3" w:space="0" w:color="000000"/>
              <w:left w:val="single" w:sz="3" w:space="0" w:color="000000"/>
              <w:bottom w:val="single" w:sz="3" w:space="0" w:color="000000"/>
              <w:right w:val="single" w:sz="3" w:space="0" w:color="000000"/>
            </w:tcBorders>
          </w:tcPr>
          <w:p w14:paraId="0598E46B"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557F9225"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1A1674E7" w14:textId="77777777" w:rsidR="00315DC4" w:rsidRPr="00E530A7" w:rsidRDefault="00315DC4" w:rsidP="00315DC4">
            <w:pPr>
              <w:rPr>
                <w:noProof/>
              </w:rPr>
            </w:pPr>
          </w:p>
        </w:tc>
        <w:tc>
          <w:tcPr>
            <w:tcW w:w="313" w:type="pct"/>
            <w:tcBorders>
              <w:left w:val="single" w:sz="4" w:space="0" w:color="auto"/>
              <w:right w:val="single" w:sz="4" w:space="0" w:color="auto"/>
            </w:tcBorders>
          </w:tcPr>
          <w:p w14:paraId="05ACD482"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2052CF10" w14:textId="6857A6F4"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23DE6A56"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26A230B2" w14:textId="77777777" w:rsidR="00315DC4" w:rsidRPr="00E530A7" w:rsidRDefault="00315DC4" w:rsidP="00315DC4">
            <w:pPr>
              <w:rPr>
                <w:noProof/>
              </w:rPr>
            </w:pPr>
          </w:p>
        </w:tc>
      </w:tr>
      <w:tr w:rsidR="00315DC4" w:rsidRPr="00E530A7" w14:paraId="1EBF74CC" w14:textId="59B3B814" w:rsidTr="00A34E6B">
        <w:trPr>
          <w:trHeight w:hRule="exact" w:val="344"/>
        </w:trPr>
        <w:tc>
          <w:tcPr>
            <w:tcW w:w="469" w:type="pct"/>
            <w:tcBorders>
              <w:top w:val="single" w:sz="3" w:space="0" w:color="000000"/>
              <w:left w:val="single" w:sz="3" w:space="0" w:color="000000"/>
              <w:bottom w:val="single" w:sz="3" w:space="0" w:color="000000"/>
              <w:right w:val="single" w:sz="3" w:space="0" w:color="000000"/>
            </w:tcBorders>
          </w:tcPr>
          <w:p w14:paraId="1EF31A35"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6F412736"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318A3928" w14:textId="77777777" w:rsidR="00315DC4" w:rsidRPr="00E530A7" w:rsidRDefault="00315DC4" w:rsidP="00315DC4">
            <w:pPr>
              <w:rPr>
                <w:noProof/>
              </w:rPr>
            </w:pPr>
          </w:p>
        </w:tc>
        <w:tc>
          <w:tcPr>
            <w:tcW w:w="313" w:type="pct"/>
            <w:tcBorders>
              <w:left w:val="single" w:sz="4" w:space="0" w:color="auto"/>
              <w:right w:val="single" w:sz="4" w:space="0" w:color="auto"/>
            </w:tcBorders>
          </w:tcPr>
          <w:p w14:paraId="446B0C45"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5EA9BAFE" w14:textId="058B19D7"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30779969"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774523A3" w14:textId="77777777" w:rsidR="00315DC4" w:rsidRPr="00E530A7" w:rsidRDefault="00315DC4" w:rsidP="00315DC4">
            <w:pPr>
              <w:rPr>
                <w:noProof/>
              </w:rPr>
            </w:pPr>
          </w:p>
        </w:tc>
      </w:tr>
      <w:tr w:rsidR="00315DC4" w:rsidRPr="00E530A7" w14:paraId="11E4013B" w14:textId="2E993EA7" w:rsidTr="00A34E6B">
        <w:trPr>
          <w:trHeight w:hRule="exact" w:val="346"/>
        </w:trPr>
        <w:tc>
          <w:tcPr>
            <w:tcW w:w="469" w:type="pct"/>
            <w:tcBorders>
              <w:top w:val="single" w:sz="3" w:space="0" w:color="000000"/>
              <w:left w:val="single" w:sz="3" w:space="0" w:color="000000"/>
              <w:bottom w:val="single" w:sz="3" w:space="0" w:color="000000"/>
              <w:right w:val="single" w:sz="3" w:space="0" w:color="000000"/>
            </w:tcBorders>
          </w:tcPr>
          <w:p w14:paraId="31F0719B"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70430353"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55E373F2" w14:textId="77777777" w:rsidR="00315DC4" w:rsidRPr="00E530A7" w:rsidRDefault="00315DC4" w:rsidP="00315DC4">
            <w:pPr>
              <w:rPr>
                <w:noProof/>
              </w:rPr>
            </w:pPr>
          </w:p>
        </w:tc>
        <w:tc>
          <w:tcPr>
            <w:tcW w:w="313" w:type="pct"/>
            <w:tcBorders>
              <w:left w:val="single" w:sz="4" w:space="0" w:color="auto"/>
              <w:right w:val="single" w:sz="4" w:space="0" w:color="auto"/>
            </w:tcBorders>
          </w:tcPr>
          <w:p w14:paraId="680EF8E7"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48055845" w14:textId="3E088624"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10183379"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0B7B6BB9" w14:textId="77777777" w:rsidR="00315DC4" w:rsidRPr="00E530A7" w:rsidRDefault="00315DC4" w:rsidP="00315DC4">
            <w:pPr>
              <w:rPr>
                <w:noProof/>
              </w:rPr>
            </w:pPr>
          </w:p>
        </w:tc>
      </w:tr>
      <w:tr w:rsidR="00315DC4" w:rsidRPr="00E530A7" w14:paraId="53CE475A" w14:textId="7419AB21" w:rsidTr="00A34E6B">
        <w:trPr>
          <w:trHeight w:hRule="exact" w:val="344"/>
        </w:trPr>
        <w:tc>
          <w:tcPr>
            <w:tcW w:w="469" w:type="pct"/>
            <w:tcBorders>
              <w:top w:val="single" w:sz="3" w:space="0" w:color="000000"/>
              <w:left w:val="single" w:sz="3" w:space="0" w:color="000000"/>
              <w:bottom w:val="single" w:sz="3" w:space="0" w:color="000000"/>
              <w:right w:val="single" w:sz="3" w:space="0" w:color="000000"/>
            </w:tcBorders>
          </w:tcPr>
          <w:p w14:paraId="730FE0A3"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4329D3DC"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36B1887F" w14:textId="77777777" w:rsidR="00315DC4" w:rsidRPr="00E530A7" w:rsidRDefault="00315DC4" w:rsidP="00315DC4">
            <w:pPr>
              <w:rPr>
                <w:noProof/>
              </w:rPr>
            </w:pPr>
          </w:p>
        </w:tc>
        <w:tc>
          <w:tcPr>
            <w:tcW w:w="313" w:type="pct"/>
            <w:tcBorders>
              <w:left w:val="single" w:sz="4" w:space="0" w:color="auto"/>
              <w:right w:val="single" w:sz="4" w:space="0" w:color="auto"/>
            </w:tcBorders>
          </w:tcPr>
          <w:p w14:paraId="553CE297"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17C70D99" w14:textId="60F294A2"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4A615CC1"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14303E78" w14:textId="77777777" w:rsidR="00315DC4" w:rsidRPr="00E530A7" w:rsidRDefault="00315DC4" w:rsidP="00315DC4">
            <w:pPr>
              <w:rPr>
                <w:noProof/>
              </w:rPr>
            </w:pPr>
          </w:p>
        </w:tc>
      </w:tr>
      <w:tr w:rsidR="00315DC4" w:rsidRPr="00E530A7" w14:paraId="4FC4D7F5" w14:textId="2509273B" w:rsidTr="00A34E6B">
        <w:trPr>
          <w:trHeight w:hRule="exact" w:val="346"/>
        </w:trPr>
        <w:tc>
          <w:tcPr>
            <w:tcW w:w="469" w:type="pct"/>
            <w:tcBorders>
              <w:top w:val="single" w:sz="3" w:space="0" w:color="000000"/>
              <w:left w:val="single" w:sz="3" w:space="0" w:color="000000"/>
              <w:bottom w:val="single" w:sz="3" w:space="0" w:color="000000"/>
              <w:right w:val="single" w:sz="3" w:space="0" w:color="000000"/>
            </w:tcBorders>
          </w:tcPr>
          <w:p w14:paraId="2B943205"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6F4FB9FD"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609F0662" w14:textId="77777777" w:rsidR="00315DC4" w:rsidRPr="00E530A7" w:rsidRDefault="00315DC4" w:rsidP="00315DC4">
            <w:pPr>
              <w:rPr>
                <w:noProof/>
              </w:rPr>
            </w:pPr>
          </w:p>
        </w:tc>
        <w:tc>
          <w:tcPr>
            <w:tcW w:w="313" w:type="pct"/>
            <w:tcBorders>
              <w:left w:val="single" w:sz="4" w:space="0" w:color="auto"/>
              <w:right w:val="single" w:sz="4" w:space="0" w:color="auto"/>
            </w:tcBorders>
          </w:tcPr>
          <w:p w14:paraId="0416ABE0"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6B32C185" w14:textId="00923562"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15370946"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7B6B82F1" w14:textId="77777777" w:rsidR="00315DC4" w:rsidRPr="00E530A7" w:rsidRDefault="00315DC4" w:rsidP="00315DC4">
            <w:pPr>
              <w:rPr>
                <w:noProof/>
              </w:rPr>
            </w:pPr>
          </w:p>
        </w:tc>
      </w:tr>
      <w:tr w:rsidR="00315DC4" w:rsidRPr="00E530A7" w14:paraId="6109A718" w14:textId="7F7A4C69" w:rsidTr="00A34E6B">
        <w:trPr>
          <w:trHeight w:hRule="exact" w:val="344"/>
        </w:trPr>
        <w:tc>
          <w:tcPr>
            <w:tcW w:w="469" w:type="pct"/>
            <w:tcBorders>
              <w:top w:val="single" w:sz="3" w:space="0" w:color="000000"/>
              <w:left w:val="single" w:sz="3" w:space="0" w:color="000000"/>
              <w:bottom w:val="single" w:sz="3" w:space="0" w:color="000000"/>
              <w:right w:val="single" w:sz="3" w:space="0" w:color="000000"/>
            </w:tcBorders>
          </w:tcPr>
          <w:p w14:paraId="4D9DC398" w14:textId="77777777" w:rsidR="00315DC4" w:rsidRPr="00E530A7" w:rsidRDefault="00315DC4" w:rsidP="00315DC4">
            <w:pPr>
              <w:rPr>
                <w:noProof/>
              </w:rPr>
            </w:pPr>
          </w:p>
        </w:tc>
        <w:tc>
          <w:tcPr>
            <w:tcW w:w="546" w:type="pct"/>
            <w:tcBorders>
              <w:top w:val="single" w:sz="3" w:space="0" w:color="000000"/>
              <w:left w:val="single" w:sz="3" w:space="0" w:color="000000"/>
              <w:bottom w:val="single" w:sz="3" w:space="0" w:color="000000"/>
              <w:right w:val="single" w:sz="3" w:space="0" w:color="000000"/>
            </w:tcBorders>
          </w:tcPr>
          <w:p w14:paraId="38658625" w14:textId="77777777" w:rsidR="00315DC4" w:rsidRPr="00E530A7" w:rsidRDefault="00315DC4" w:rsidP="00315DC4">
            <w:pPr>
              <w:rPr>
                <w:noProof/>
              </w:rPr>
            </w:pPr>
          </w:p>
        </w:tc>
        <w:tc>
          <w:tcPr>
            <w:tcW w:w="1251" w:type="pct"/>
            <w:tcBorders>
              <w:top w:val="single" w:sz="3" w:space="0" w:color="000000"/>
              <w:left w:val="single" w:sz="3" w:space="0" w:color="000000"/>
              <w:bottom w:val="single" w:sz="3" w:space="0" w:color="000000"/>
              <w:right w:val="single" w:sz="4" w:space="0" w:color="auto"/>
            </w:tcBorders>
          </w:tcPr>
          <w:p w14:paraId="29D810CF" w14:textId="77777777" w:rsidR="00315DC4" w:rsidRPr="00E530A7" w:rsidRDefault="00315DC4" w:rsidP="00315DC4">
            <w:pPr>
              <w:rPr>
                <w:noProof/>
              </w:rPr>
            </w:pPr>
          </w:p>
        </w:tc>
        <w:tc>
          <w:tcPr>
            <w:tcW w:w="313" w:type="pct"/>
            <w:tcBorders>
              <w:left w:val="single" w:sz="4" w:space="0" w:color="auto"/>
              <w:right w:val="single" w:sz="4" w:space="0" w:color="auto"/>
            </w:tcBorders>
          </w:tcPr>
          <w:p w14:paraId="4903AAD5" w14:textId="77777777" w:rsidR="00315DC4" w:rsidRPr="00E530A7" w:rsidRDefault="00315DC4" w:rsidP="00315DC4">
            <w:pPr>
              <w:rPr>
                <w:noProof/>
              </w:rPr>
            </w:pPr>
          </w:p>
        </w:tc>
        <w:tc>
          <w:tcPr>
            <w:tcW w:w="467" w:type="pct"/>
            <w:tcBorders>
              <w:top w:val="single" w:sz="3" w:space="0" w:color="000000"/>
              <w:left w:val="single" w:sz="4" w:space="0" w:color="auto"/>
              <w:bottom w:val="single" w:sz="3" w:space="0" w:color="000000"/>
              <w:right w:val="single" w:sz="3" w:space="0" w:color="000000"/>
            </w:tcBorders>
          </w:tcPr>
          <w:p w14:paraId="11D24B50" w14:textId="2003B356" w:rsidR="00315DC4" w:rsidRPr="00E530A7" w:rsidRDefault="00315DC4" w:rsidP="00315DC4">
            <w:pPr>
              <w:rPr>
                <w:noProof/>
              </w:rPr>
            </w:pPr>
          </w:p>
        </w:tc>
        <w:tc>
          <w:tcPr>
            <w:tcW w:w="626" w:type="pct"/>
            <w:tcBorders>
              <w:top w:val="single" w:sz="3" w:space="0" w:color="000000"/>
              <w:left w:val="single" w:sz="3" w:space="0" w:color="000000"/>
              <w:bottom w:val="single" w:sz="3" w:space="0" w:color="000000"/>
              <w:right w:val="single" w:sz="3" w:space="0" w:color="000000"/>
            </w:tcBorders>
          </w:tcPr>
          <w:p w14:paraId="4B9FF695" w14:textId="77777777" w:rsidR="00315DC4" w:rsidRPr="00E530A7" w:rsidRDefault="00315DC4" w:rsidP="00315DC4">
            <w:pPr>
              <w:rPr>
                <w:noProof/>
              </w:rPr>
            </w:pPr>
          </w:p>
        </w:tc>
        <w:tc>
          <w:tcPr>
            <w:tcW w:w="1327" w:type="pct"/>
            <w:tcBorders>
              <w:top w:val="single" w:sz="3" w:space="0" w:color="000000"/>
              <w:left w:val="single" w:sz="3" w:space="0" w:color="000000"/>
              <w:bottom w:val="single" w:sz="3" w:space="0" w:color="000000"/>
              <w:right w:val="single" w:sz="3" w:space="0" w:color="000000"/>
            </w:tcBorders>
          </w:tcPr>
          <w:p w14:paraId="52C386A6" w14:textId="77777777" w:rsidR="00315DC4" w:rsidRPr="00E530A7" w:rsidRDefault="00315DC4" w:rsidP="00315DC4">
            <w:pPr>
              <w:rPr>
                <w:noProof/>
              </w:rPr>
            </w:pPr>
          </w:p>
        </w:tc>
      </w:tr>
    </w:tbl>
    <w:p w14:paraId="188CC81A" w14:textId="77777777" w:rsidR="00A34E6B" w:rsidRDefault="00A34E6B" w:rsidP="00A34E6B">
      <w:pPr>
        <w:pStyle w:val="Heading1"/>
      </w:pPr>
    </w:p>
    <w:p w14:paraId="57963146" w14:textId="77777777" w:rsidR="00A34E6B" w:rsidRDefault="00A34E6B">
      <w:pPr>
        <w:rPr>
          <w:rFonts w:ascii="Times New Roman" w:eastAsia="Arial" w:hAnsi="Times New Roman" w:cs="Times New Roman"/>
          <w:b/>
          <w:bCs/>
          <w:noProof/>
          <w:sz w:val="28"/>
          <w:szCs w:val="28"/>
        </w:rPr>
      </w:pPr>
      <w:r>
        <w:br w:type="page"/>
      </w:r>
    </w:p>
    <w:p w14:paraId="67A30B51" w14:textId="6BE55261" w:rsidR="00E530A7" w:rsidRPr="00A34E6B" w:rsidRDefault="00E530A7" w:rsidP="00A34E6B">
      <w:pPr>
        <w:pStyle w:val="BodyText"/>
        <w:jc w:val="center"/>
        <w:rPr>
          <w:b/>
          <w:bCs/>
        </w:rPr>
      </w:pPr>
      <w:r>
        <w:rPr>
          <w:b/>
        </w:rPr>
        <w:lastRenderedPageBreak/>
        <w:t>SATURA RĀDĪTĀJS</w:t>
      </w:r>
    </w:p>
    <w:sdt>
      <w:sdtPr>
        <w:rPr>
          <w:rFonts w:asciiTheme="minorHAnsi" w:eastAsiaTheme="minorHAnsi" w:hAnsiTheme="minorHAnsi" w:cstheme="minorBidi"/>
          <w:color w:val="auto"/>
          <w:sz w:val="22"/>
          <w:szCs w:val="22"/>
          <w:lang w:val="lv-LV"/>
        </w:rPr>
        <w:id w:val="1491517727"/>
        <w:docPartObj>
          <w:docPartGallery w:val="Table of Contents"/>
          <w:docPartUnique/>
        </w:docPartObj>
      </w:sdtPr>
      <w:sdtEndPr>
        <w:rPr>
          <w:rFonts w:ascii="Times New Roman" w:hAnsi="Times New Roman" w:cs="Times New Roman"/>
          <w:noProof/>
          <w:sz w:val="24"/>
          <w:szCs w:val="24"/>
        </w:rPr>
      </w:sdtEndPr>
      <w:sdtContent>
        <w:p w14:paraId="7EF68F1B" w14:textId="1934CD30" w:rsidR="00262387" w:rsidRPr="008107D8" w:rsidRDefault="00262387" w:rsidP="008107D8">
          <w:pPr>
            <w:pStyle w:val="TOCHeading"/>
            <w:spacing w:before="0" w:line="240" w:lineRule="auto"/>
            <w:jc w:val="both"/>
            <w:rPr>
              <w:rFonts w:ascii="Times New Roman" w:hAnsi="Times New Roman" w:cs="Times New Roman"/>
              <w:color w:val="auto"/>
              <w:sz w:val="24"/>
              <w:szCs w:val="24"/>
            </w:rPr>
          </w:pPr>
        </w:p>
        <w:p w14:paraId="3C6335CB" w14:textId="4574C32C" w:rsidR="00262387" w:rsidRDefault="00262387" w:rsidP="008107D8">
          <w:pPr>
            <w:pStyle w:val="TOC1"/>
            <w:tabs>
              <w:tab w:val="right" w:leader="dot" w:pos="9062"/>
            </w:tabs>
            <w:spacing w:before="0"/>
            <w:jc w:val="both"/>
            <w:rPr>
              <w:rFonts w:ascii="Times New Roman" w:hAnsi="Times New Roman" w:cs="Times New Roman"/>
              <w:b/>
              <w:bCs/>
              <w:noProof/>
              <w:sz w:val="24"/>
              <w:szCs w:val="24"/>
            </w:rPr>
          </w:pPr>
          <w:r w:rsidRPr="008107D8">
            <w:rPr>
              <w:rFonts w:ascii="Times New Roman" w:hAnsi="Times New Roman" w:cs="Times New Roman"/>
              <w:sz w:val="24"/>
              <w:szCs w:val="24"/>
            </w:rPr>
            <w:fldChar w:fldCharType="begin"/>
          </w:r>
          <w:r w:rsidRPr="008107D8">
            <w:rPr>
              <w:rFonts w:ascii="Times New Roman" w:hAnsi="Times New Roman" w:cs="Times New Roman"/>
              <w:sz w:val="24"/>
              <w:szCs w:val="24"/>
            </w:rPr>
            <w:instrText xml:space="preserve"> TOC \o "1-3" \h \z \u </w:instrText>
          </w:r>
          <w:r w:rsidRPr="008107D8">
            <w:rPr>
              <w:rFonts w:ascii="Times New Roman" w:hAnsi="Times New Roman" w:cs="Times New Roman"/>
              <w:sz w:val="24"/>
              <w:szCs w:val="24"/>
            </w:rPr>
            <w:fldChar w:fldCharType="separate"/>
          </w:r>
          <w:hyperlink w:anchor="_Toc86927434" w:history="1">
            <w:r w:rsidRPr="00952B49">
              <w:rPr>
                <w:rStyle w:val="Hyperlink"/>
                <w:rFonts w:ascii="Times New Roman" w:hAnsi="Times New Roman" w:cs="Times New Roman"/>
                <w:b/>
                <w:bCs/>
                <w:noProof/>
                <w:color w:val="auto"/>
                <w:sz w:val="24"/>
                <w:szCs w:val="24"/>
              </w:rPr>
              <w:t>PRIEKŠVĀRDS</w:t>
            </w:r>
            <w:r w:rsidRPr="00952B49">
              <w:rPr>
                <w:rFonts w:ascii="Times New Roman" w:hAnsi="Times New Roman" w:cs="Times New Roman"/>
                <w:b/>
                <w:bCs/>
                <w:noProof/>
                <w:webHidden/>
                <w:sz w:val="24"/>
                <w:szCs w:val="24"/>
              </w:rPr>
              <w:tab/>
            </w:r>
            <w:r w:rsidRPr="00952B49">
              <w:rPr>
                <w:rFonts w:ascii="Times New Roman" w:hAnsi="Times New Roman" w:cs="Times New Roman"/>
                <w:b/>
                <w:bCs/>
                <w:noProof/>
                <w:webHidden/>
                <w:sz w:val="24"/>
                <w:szCs w:val="24"/>
              </w:rPr>
              <w:fldChar w:fldCharType="begin"/>
            </w:r>
            <w:r w:rsidRPr="00952B49">
              <w:rPr>
                <w:rFonts w:ascii="Times New Roman" w:hAnsi="Times New Roman" w:cs="Times New Roman"/>
                <w:b/>
                <w:bCs/>
                <w:noProof/>
                <w:webHidden/>
                <w:sz w:val="24"/>
                <w:szCs w:val="24"/>
              </w:rPr>
              <w:instrText xml:space="preserve"> PAGEREF _Toc86927434 \h </w:instrText>
            </w:r>
            <w:r w:rsidRPr="00952B49">
              <w:rPr>
                <w:rFonts w:ascii="Times New Roman" w:hAnsi="Times New Roman" w:cs="Times New Roman"/>
                <w:b/>
                <w:bCs/>
                <w:noProof/>
                <w:webHidden/>
                <w:sz w:val="24"/>
                <w:szCs w:val="24"/>
              </w:rPr>
            </w:r>
            <w:r w:rsidRPr="00952B49">
              <w:rPr>
                <w:rFonts w:ascii="Times New Roman" w:hAnsi="Times New Roman" w:cs="Times New Roman"/>
                <w:b/>
                <w:bCs/>
                <w:noProof/>
                <w:webHidden/>
                <w:sz w:val="24"/>
                <w:szCs w:val="24"/>
              </w:rPr>
              <w:fldChar w:fldCharType="separate"/>
            </w:r>
            <w:r w:rsidR="00581CA5">
              <w:rPr>
                <w:rFonts w:ascii="Times New Roman" w:hAnsi="Times New Roman" w:cs="Times New Roman"/>
                <w:b/>
                <w:bCs/>
                <w:noProof/>
                <w:webHidden/>
                <w:sz w:val="24"/>
                <w:szCs w:val="24"/>
              </w:rPr>
              <w:t>7</w:t>
            </w:r>
            <w:r w:rsidRPr="00952B49">
              <w:rPr>
                <w:rFonts w:ascii="Times New Roman" w:hAnsi="Times New Roman" w:cs="Times New Roman"/>
                <w:b/>
                <w:bCs/>
                <w:noProof/>
                <w:webHidden/>
                <w:sz w:val="24"/>
                <w:szCs w:val="24"/>
              </w:rPr>
              <w:fldChar w:fldCharType="end"/>
            </w:r>
          </w:hyperlink>
        </w:p>
        <w:p w14:paraId="6C572B20" w14:textId="77777777" w:rsidR="00952B49" w:rsidRPr="00952B49" w:rsidRDefault="00952B49" w:rsidP="008107D8">
          <w:pPr>
            <w:pStyle w:val="TOC1"/>
            <w:tabs>
              <w:tab w:val="right" w:leader="dot" w:pos="9062"/>
            </w:tabs>
            <w:spacing w:before="0"/>
            <w:jc w:val="both"/>
            <w:rPr>
              <w:rFonts w:ascii="Times New Roman" w:eastAsiaTheme="minorEastAsia" w:hAnsi="Times New Roman" w:cs="Times New Roman"/>
              <w:b/>
              <w:bCs/>
              <w:noProof/>
              <w:sz w:val="24"/>
              <w:szCs w:val="24"/>
              <w:lang w:eastAsia="lv-LV"/>
            </w:rPr>
          </w:pPr>
        </w:p>
        <w:p w14:paraId="45137EF1" w14:textId="04A5806E" w:rsidR="00262387" w:rsidRDefault="009E7106" w:rsidP="008107D8">
          <w:pPr>
            <w:pStyle w:val="TOC1"/>
            <w:tabs>
              <w:tab w:val="right" w:leader="dot" w:pos="9062"/>
            </w:tabs>
            <w:spacing w:before="0"/>
            <w:jc w:val="both"/>
            <w:rPr>
              <w:rFonts w:ascii="Times New Roman" w:hAnsi="Times New Roman" w:cs="Times New Roman"/>
              <w:b/>
              <w:bCs/>
              <w:noProof/>
              <w:sz w:val="24"/>
              <w:szCs w:val="24"/>
            </w:rPr>
          </w:pPr>
          <w:hyperlink w:anchor="_Toc86927435" w:history="1">
            <w:r w:rsidR="00262387" w:rsidRPr="00952B49">
              <w:rPr>
                <w:rStyle w:val="Hyperlink"/>
                <w:rFonts w:ascii="Times New Roman" w:hAnsi="Times New Roman" w:cs="Times New Roman"/>
                <w:b/>
                <w:bCs/>
                <w:noProof/>
                <w:color w:val="auto"/>
                <w:sz w:val="24"/>
                <w:szCs w:val="24"/>
              </w:rPr>
              <w:t>AR VALODAS PRASMI UN VALODAS PRASMJU PĀRBAUDI SAISTĪTO TERMINU SKAIDROJUMS</w:t>
            </w:r>
            <w:r w:rsidR="00262387" w:rsidRPr="00952B49">
              <w:rPr>
                <w:rFonts w:ascii="Times New Roman" w:hAnsi="Times New Roman" w:cs="Times New Roman"/>
                <w:b/>
                <w:bCs/>
                <w:noProof/>
                <w:webHidden/>
                <w:sz w:val="24"/>
                <w:szCs w:val="24"/>
              </w:rPr>
              <w:tab/>
            </w:r>
            <w:r w:rsidR="00262387" w:rsidRPr="00952B49">
              <w:rPr>
                <w:rFonts w:ascii="Times New Roman" w:hAnsi="Times New Roman" w:cs="Times New Roman"/>
                <w:b/>
                <w:bCs/>
                <w:noProof/>
                <w:webHidden/>
                <w:sz w:val="24"/>
                <w:szCs w:val="24"/>
              </w:rPr>
              <w:fldChar w:fldCharType="begin"/>
            </w:r>
            <w:r w:rsidR="00262387" w:rsidRPr="00952B49">
              <w:rPr>
                <w:rFonts w:ascii="Times New Roman" w:hAnsi="Times New Roman" w:cs="Times New Roman"/>
                <w:b/>
                <w:bCs/>
                <w:noProof/>
                <w:webHidden/>
                <w:sz w:val="24"/>
                <w:szCs w:val="24"/>
              </w:rPr>
              <w:instrText xml:space="preserve"> PAGEREF _Toc86927435 \h </w:instrText>
            </w:r>
            <w:r w:rsidR="00262387" w:rsidRPr="00952B49">
              <w:rPr>
                <w:rFonts w:ascii="Times New Roman" w:hAnsi="Times New Roman" w:cs="Times New Roman"/>
                <w:b/>
                <w:bCs/>
                <w:noProof/>
                <w:webHidden/>
                <w:sz w:val="24"/>
                <w:szCs w:val="24"/>
              </w:rPr>
            </w:r>
            <w:r w:rsidR="00262387" w:rsidRPr="00952B49">
              <w:rPr>
                <w:rFonts w:ascii="Times New Roman" w:hAnsi="Times New Roman" w:cs="Times New Roman"/>
                <w:b/>
                <w:bCs/>
                <w:noProof/>
                <w:webHidden/>
                <w:sz w:val="24"/>
                <w:szCs w:val="24"/>
              </w:rPr>
              <w:fldChar w:fldCharType="separate"/>
            </w:r>
            <w:r w:rsidR="00581CA5">
              <w:rPr>
                <w:rFonts w:ascii="Times New Roman" w:hAnsi="Times New Roman" w:cs="Times New Roman"/>
                <w:b/>
                <w:bCs/>
                <w:noProof/>
                <w:webHidden/>
                <w:sz w:val="24"/>
                <w:szCs w:val="24"/>
              </w:rPr>
              <w:t>9</w:t>
            </w:r>
            <w:r w:rsidR="00262387" w:rsidRPr="00952B49">
              <w:rPr>
                <w:rFonts w:ascii="Times New Roman" w:hAnsi="Times New Roman" w:cs="Times New Roman"/>
                <w:b/>
                <w:bCs/>
                <w:noProof/>
                <w:webHidden/>
                <w:sz w:val="24"/>
                <w:szCs w:val="24"/>
              </w:rPr>
              <w:fldChar w:fldCharType="end"/>
            </w:r>
          </w:hyperlink>
        </w:p>
        <w:p w14:paraId="1D1DB530" w14:textId="77777777" w:rsidR="00952B49" w:rsidRPr="00952B49" w:rsidRDefault="00952B49" w:rsidP="008107D8">
          <w:pPr>
            <w:pStyle w:val="TOC1"/>
            <w:tabs>
              <w:tab w:val="right" w:leader="dot" w:pos="9062"/>
            </w:tabs>
            <w:spacing w:before="0"/>
            <w:jc w:val="both"/>
            <w:rPr>
              <w:rFonts w:ascii="Times New Roman" w:eastAsiaTheme="minorEastAsia" w:hAnsi="Times New Roman" w:cs="Times New Roman"/>
              <w:b/>
              <w:bCs/>
              <w:noProof/>
              <w:sz w:val="24"/>
              <w:szCs w:val="24"/>
              <w:lang w:eastAsia="lv-LV"/>
            </w:rPr>
          </w:pPr>
        </w:p>
        <w:p w14:paraId="17F9C75C" w14:textId="17E86938" w:rsidR="00262387" w:rsidRDefault="009E7106" w:rsidP="008107D8">
          <w:pPr>
            <w:pStyle w:val="TOC1"/>
            <w:tabs>
              <w:tab w:val="right" w:leader="dot" w:pos="9062"/>
            </w:tabs>
            <w:spacing w:before="0"/>
            <w:jc w:val="both"/>
            <w:rPr>
              <w:rFonts w:ascii="Times New Roman" w:hAnsi="Times New Roman" w:cs="Times New Roman"/>
              <w:b/>
              <w:bCs/>
              <w:noProof/>
              <w:sz w:val="24"/>
              <w:szCs w:val="24"/>
            </w:rPr>
          </w:pPr>
          <w:hyperlink w:anchor="_Toc86927436" w:history="1">
            <w:r w:rsidR="00262387" w:rsidRPr="00952B49">
              <w:rPr>
                <w:rStyle w:val="Hyperlink"/>
                <w:rFonts w:ascii="Times New Roman" w:hAnsi="Times New Roman" w:cs="Times New Roman"/>
                <w:b/>
                <w:bCs/>
                <w:noProof/>
                <w:color w:val="auto"/>
                <w:sz w:val="24"/>
                <w:szCs w:val="24"/>
              </w:rPr>
              <w:t>AKRONĪMI UN SAĪSINĀJUMI</w:t>
            </w:r>
            <w:r w:rsidR="00262387" w:rsidRPr="00952B49">
              <w:rPr>
                <w:rFonts w:ascii="Times New Roman" w:hAnsi="Times New Roman" w:cs="Times New Roman"/>
                <w:b/>
                <w:bCs/>
                <w:noProof/>
                <w:webHidden/>
                <w:sz w:val="24"/>
                <w:szCs w:val="24"/>
              </w:rPr>
              <w:tab/>
            </w:r>
            <w:r w:rsidR="00262387" w:rsidRPr="00952B49">
              <w:rPr>
                <w:rFonts w:ascii="Times New Roman" w:hAnsi="Times New Roman" w:cs="Times New Roman"/>
                <w:b/>
                <w:bCs/>
                <w:noProof/>
                <w:webHidden/>
                <w:sz w:val="24"/>
                <w:szCs w:val="24"/>
              </w:rPr>
              <w:fldChar w:fldCharType="begin"/>
            </w:r>
            <w:r w:rsidR="00262387" w:rsidRPr="00952B49">
              <w:rPr>
                <w:rFonts w:ascii="Times New Roman" w:hAnsi="Times New Roman" w:cs="Times New Roman"/>
                <w:b/>
                <w:bCs/>
                <w:noProof/>
                <w:webHidden/>
                <w:sz w:val="24"/>
                <w:szCs w:val="24"/>
              </w:rPr>
              <w:instrText xml:space="preserve"> PAGEREF _Toc86927436 \h </w:instrText>
            </w:r>
            <w:r w:rsidR="00262387" w:rsidRPr="00952B49">
              <w:rPr>
                <w:rFonts w:ascii="Times New Roman" w:hAnsi="Times New Roman" w:cs="Times New Roman"/>
                <w:b/>
                <w:bCs/>
                <w:noProof/>
                <w:webHidden/>
                <w:sz w:val="24"/>
                <w:szCs w:val="24"/>
              </w:rPr>
            </w:r>
            <w:r w:rsidR="00262387" w:rsidRPr="00952B49">
              <w:rPr>
                <w:rFonts w:ascii="Times New Roman" w:hAnsi="Times New Roman" w:cs="Times New Roman"/>
                <w:b/>
                <w:bCs/>
                <w:noProof/>
                <w:webHidden/>
                <w:sz w:val="24"/>
                <w:szCs w:val="24"/>
              </w:rPr>
              <w:fldChar w:fldCharType="separate"/>
            </w:r>
            <w:r w:rsidR="00581CA5">
              <w:rPr>
                <w:rFonts w:ascii="Times New Roman" w:hAnsi="Times New Roman" w:cs="Times New Roman"/>
                <w:b/>
                <w:bCs/>
                <w:noProof/>
                <w:webHidden/>
                <w:sz w:val="24"/>
                <w:szCs w:val="24"/>
              </w:rPr>
              <w:t>13</w:t>
            </w:r>
            <w:r w:rsidR="00262387" w:rsidRPr="00952B49">
              <w:rPr>
                <w:rFonts w:ascii="Times New Roman" w:hAnsi="Times New Roman" w:cs="Times New Roman"/>
                <w:b/>
                <w:bCs/>
                <w:noProof/>
                <w:webHidden/>
                <w:sz w:val="24"/>
                <w:szCs w:val="24"/>
              </w:rPr>
              <w:fldChar w:fldCharType="end"/>
            </w:r>
          </w:hyperlink>
        </w:p>
        <w:p w14:paraId="3E40D0A2" w14:textId="77777777" w:rsidR="00952B49" w:rsidRPr="00952B49" w:rsidRDefault="00952B49" w:rsidP="008107D8">
          <w:pPr>
            <w:pStyle w:val="TOC1"/>
            <w:tabs>
              <w:tab w:val="right" w:leader="dot" w:pos="9062"/>
            </w:tabs>
            <w:spacing w:before="0"/>
            <w:jc w:val="both"/>
            <w:rPr>
              <w:rFonts w:ascii="Times New Roman" w:eastAsiaTheme="minorEastAsia" w:hAnsi="Times New Roman" w:cs="Times New Roman"/>
              <w:b/>
              <w:bCs/>
              <w:noProof/>
              <w:sz w:val="24"/>
              <w:szCs w:val="24"/>
              <w:lang w:eastAsia="lv-LV"/>
            </w:rPr>
          </w:pPr>
        </w:p>
        <w:p w14:paraId="6461C5CC" w14:textId="2E2625BD" w:rsidR="00262387" w:rsidRDefault="009E7106" w:rsidP="008107D8">
          <w:pPr>
            <w:pStyle w:val="TOC1"/>
            <w:tabs>
              <w:tab w:val="right" w:leader="dot" w:pos="9062"/>
            </w:tabs>
            <w:spacing w:before="0"/>
            <w:jc w:val="both"/>
            <w:rPr>
              <w:rFonts w:ascii="Times New Roman" w:hAnsi="Times New Roman" w:cs="Times New Roman"/>
              <w:b/>
              <w:bCs/>
              <w:noProof/>
              <w:sz w:val="24"/>
              <w:szCs w:val="24"/>
            </w:rPr>
          </w:pPr>
          <w:hyperlink w:anchor="_Toc86927437" w:history="1">
            <w:r w:rsidR="00262387" w:rsidRPr="00952B49">
              <w:rPr>
                <w:rStyle w:val="Hyperlink"/>
                <w:rFonts w:ascii="Times New Roman" w:hAnsi="Times New Roman" w:cs="Times New Roman"/>
                <w:b/>
                <w:bCs/>
                <w:noProof/>
                <w:color w:val="auto"/>
                <w:sz w:val="24"/>
                <w:szCs w:val="24"/>
              </w:rPr>
              <w:t>PUBLIKĀCIJAS</w:t>
            </w:r>
            <w:r w:rsidR="00262387" w:rsidRPr="00952B49">
              <w:rPr>
                <w:rFonts w:ascii="Times New Roman" w:hAnsi="Times New Roman" w:cs="Times New Roman"/>
                <w:b/>
                <w:bCs/>
                <w:noProof/>
                <w:webHidden/>
                <w:sz w:val="24"/>
                <w:szCs w:val="24"/>
              </w:rPr>
              <w:tab/>
            </w:r>
            <w:r w:rsidR="00262387" w:rsidRPr="00952B49">
              <w:rPr>
                <w:rFonts w:ascii="Times New Roman" w:hAnsi="Times New Roman" w:cs="Times New Roman"/>
                <w:b/>
                <w:bCs/>
                <w:noProof/>
                <w:webHidden/>
                <w:sz w:val="24"/>
                <w:szCs w:val="24"/>
              </w:rPr>
              <w:fldChar w:fldCharType="begin"/>
            </w:r>
            <w:r w:rsidR="00262387" w:rsidRPr="00952B49">
              <w:rPr>
                <w:rFonts w:ascii="Times New Roman" w:hAnsi="Times New Roman" w:cs="Times New Roman"/>
                <w:b/>
                <w:bCs/>
                <w:noProof/>
                <w:webHidden/>
                <w:sz w:val="24"/>
                <w:szCs w:val="24"/>
              </w:rPr>
              <w:instrText xml:space="preserve"> PAGEREF _Toc86927437 \h </w:instrText>
            </w:r>
            <w:r w:rsidR="00262387" w:rsidRPr="00952B49">
              <w:rPr>
                <w:rFonts w:ascii="Times New Roman" w:hAnsi="Times New Roman" w:cs="Times New Roman"/>
                <w:b/>
                <w:bCs/>
                <w:noProof/>
                <w:webHidden/>
                <w:sz w:val="24"/>
                <w:szCs w:val="24"/>
              </w:rPr>
            </w:r>
            <w:r w:rsidR="00262387" w:rsidRPr="00952B49">
              <w:rPr>
                <w:rFonts w:ascii="Times New Roman" w:hAnsi="Times New Roman" w:cs="Times New Roman"/>
                <w:b/>
                <w:bCs/>
                <w:noProof/>
                <w:webHidden/>
                <w:sz w:val="24"/>
                <w:szCs w:val="24"/>
              </w:rPr>
              <w:fldChar w:fldCharType="separate"/>
            </w:r>
            <w:r w:rsidR="00581CA5">
              <w:rPr>
                <w:rFonts w:ascii="Times New Roman" w:hAnsi="Times New Roman" w:cs="Times New Roman"/>
                <w:b/>
                <w:bCs/>
                <w:noProof/>
                <w:webHidden/>
                <w:sz w:val="24"/>
                <w:szCs w:val="24"/>
              </w:rPr>
              <w:t>15</w:t>
            </w:r>
            <w:r w:rsidR="00262387" w:rsidRPr="00952B49">
              <w:rPr>
                <w:rFonts w:ascii="Times New Roman" w:hAnsi="Times New Roman" w:cs="Times New Roman"/>
                <w:b/>
                <w:bCs/>
                <w:noProof/>
                <w:webHidden/>
                <w:sz w:val="24"/>
                <w:szCs w:val="24"/>
              </w:rPr>
              <w:fldChar w:fldCharType="end"/>
            </w:r>
          </w:hyperlink>
        </w:p>
        <w:p w14:paraId="6422301E" w14:textId="77777777" w:rsidR="00952B49" w:rsidRPr="00952B49" w:rsidRDefault="00952B49" w:rsidP="008107D8">
          <w:pPr>
            <w:pStyle w:val="TOC1"/>
            <w:tabs>
              <w:tab w:val="right" w:leader="dot" w:pos="9062"/>
            </w:tabs>
            <w:spacing w:before="0"/>
            <w:jc w:val="both"/>
            <w:rPr>
              <w:rFonts w:ascii="Times New Roman" w:eastAsiaTheme="minorEastAsia" w:hAnsi="Times New Roman" w:cs="Times New Roman"/>
              <w:b/>
              <w:bCs/>
              <w:noProof/>
              <w:sz w:val="24"/>
              <w:szCs w:val="24"/>
              <w:lang w:eastAsia="lv-LV"/>
            </w:rPr>
          </w:pPr>
        </w:p>
        <w:p w14:paraId="15EE17DA" w14:textId="02F66741" w:rsidR="00262387" w:rsidRDefault="009E7106" w:rsidP="008107D8">
          <w:pPr>
            <w:pStyle w:val="TOC1"/>
            <w:tabs>
              <w:tab w:val="right" w:leader="dot" w:pos="9062"/>
            </w:tabs>
            <w:spacing w:before="0"/>
            <w:jc w:val="both"/>
            <w:rPr>
              <w:rFonts w:ascii="Times New Roman" w:hAnsi="Times New Roman" w:cs="Times New Roman"/>
              <w:b/>
              <w:bCs/>
              <w:noProof/>
              <w:sz w:val="24"/>
              <w:szCs w:val="24"/>
            </w:rPr>
          </w:pPr>
          <w:hyperlink w:anchor="_Toc86927438" w:history="1">
            <w:r w:rsidR="00262387" w:rsidRPr="00952B49">
              <w:rPr>
                <w:rStyle w:val="Hyperlink"/>
                <w:rFonts w:ascii="Times New Roman" w:hAnsi="Times New Roman" w:cs="Times New Roman"/>
                <w:b/>
                <w:bCs/>
                <w:noProof/>
                <w:color w:val="auto"/>
                <w:sz w:val="24"/>
                <w:szCs w:val="24"/>
              </w:rPr>
              <w:t>1. nodaļa DROŠUMA JAUTĀJUMU ANALĪZE STARPTAUTISKĀS AVIĀCIJAS VALODAS PRASMES PRASĪBU IEVIEŠANAI</w:t>
            </w:r>
            <w:r w:rsidR="00262387" w:rsidRPr="00952B49">
              <w:rPr>
                <w:rFonts w:ascii="Times New Roman" w:hAnsi="Times New Roman" w:cs="Times New Roman"/>
                <w:b/>
                <w:bCs/>
                <w:noProof/>
                <w:webHidden/>
                <w:sz w:val="24"/>
                <w:szCs w:val="24"/>
              </w:rPr>
              <w:tab/>
            </w:r>
            <w:r w:rsidR="00262387" w:rsidRPr="00952B49">
              <w:rPr>
                <w:rFonts w:ascii="Times New Roman" w:hAnsi="Times New Roman" w:cs="Times New Roman"/>
                <w:b/>
                <w:bCs/>
                <w:noProof/>
                <w:webHidden/>
                <w:sz w:val="24"/>
                <w:szCs w:val="24"/>
              </w:rPr>
              <w:fldChar w:fldCharType="begin"/>
            </w:r>
            <w:r w:rsidR="00262387" w:rsidRPr="00952B49">
              <w:rPr>
                <w:rFonts w:ascii="Times New Roman" w:hAnsi="Times New Roman" w:cs="Times New Roman"/>
                <w:b/>
                <w:bCs/>
                <w:noProof/>
                <w:webHidden/>
                <w:sz w:val="24"/>
                <w:szCs w:val="24"/>
              </w:rPr>
              <w:instrText xml:space="preserve"> PAGEREF _Toc86927438 \h </w:instrText>
            </w:r>
            <w:r w:rsidR="00262387" w:rsidRPr="00952B49">
              <w:rPr>
                <w:rFonts w:ascii="Times New Roman" w:hAnsi="Times New Roman" w:cs="Times New Roman"/>
                <w:b/>
                <w:bCs/>
                <w:noProof/>
                <w:webHidden/>
                <w:sz w:val="24"/>
                <w:szCs w:val="24"/>
              </w:rPr>
            </w:r>
            <w:r w:rsidR="00262387" w:rsidRPr="00952B49">
              <w:rPr>
                <w:rFonts w:ascii="Times New Roman" w:hAnsi="Times New Roman" w:cs="Times New Roman"/>
                <w:b/>
                <w:bCs/>
                <w:noProof/>
                <w:webHidden/>
                <w:sz w:val="24"/>
                <w:szCs w:val="24"/>
              </w:rPr>
              <w:fldChar w:fldCharType="separate"/>
            </w:r>
            <w:r w:rsidR="00581CA5">
              <w:rPr>
                <w:rFonts w:ascii="Times New Roman" w:hAnsi="Times New Roman" w:cs="Times New Roman"/>
                <w:b/>
                <w:bCs/>
                <w:noProof/>
                <w:webHidden/>
                <w:sz w:val="24"/>
                <w:szCs w:val="24"/>
              </w:rPr>
              <w:t>16</w:t>
            </w:r>
            <w:r w:rsidR="00262387" w:rsidRPr="00952B49">
              <w:rPr>
                <w:rFonts w:ascii="Times New Roman" w:hAnsi="Times New Roman" w:cs="Times New Roman"/>
                <w:b/>
                <w:bCs/>
                <w:noProof/>
                <w:webHidden/>
                <w:sz w:val="24"/>
                <w:szCs w:val="24"/>
              </w:rPr>
              <w:fldChar w:fldCharType="end"/>
            </w:r>
          </w:hyperlink>
        </w:p>
        <w:p w14:paraId="34263A49" w14:textId="77777777" w:rsidR="00952B49" w:rsidRPr="00952B49" w:rsidRDefault="00952B49" w:rsidP="008107D8">
          <w:pPr>
            <w:pStyle w:val="TOC1"/>
            <w:tabs>
              <w:tab w:val="right" w:leader="dot" w:pos="9062"/>
            </w:tabs>
            <w:spacing w:before="0"/>
            <w:jc w:val="both"/>
            <w:rPr>
              <w:rFonts w:ascii="Times New Roman" w:eastAsiaTheme="minorEastAsia" w:hAnsi="Times New Roman" w:cs="Times New Roman"/>
              <w:b/>
              <w:bCs/>
              <w:noProof/>
              <w:sz w:val="24"/>
              <w:szCs w:val="24"/>
              <w:lang w:eastAsia="lv-LV"/>
            </w:rPr>
          </w:pPr>
        </w:p>
        <w:p w14:paraId="6A15B985" w14:textId="73BFC441"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39" w:history="1">
            <w:r w:rsidR="00262387" w:rsidRPr="00952B49">
              <w:rPr>
                <w:rStyle w:val="Hyperlink"/>
                <w:rFonts w:ascii="Times New Roman" w:hAnsi="Times New Roman" w:cs="Times New Roman"/>
                <w:b w:val="0"/>
                <w:bCs w:val="0"/>
                <w:noProof/>
                <w:color w:val="auto"/>
                <w:sz w:val="24"/>
                <w:szCs w:val="24"/>
              </w:rPr>
              <w:t>1.1. IEVADS</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_Toc86927439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16</w:t>
            </w:r>
            <w:r w:rsidR="00262387" w:rsidRPr="00952B49">
              <w:rPr>
                <w:rFonts w:ascii="Times New Roman" w:hAnsi="Times New Roman" w:cs="Times New Roman"/>
                <w:b w:val="0"/>
                <w:bCs w:val="0"/>
                <w:noProof/>
                <w:webHidden/>
                <w:sz w:val="24"/>
                <w:szCs w:val="24"/>
              </w:rPr>
              <w:fldChar w:fldCharType="end"/>
            </w:r>
          </w:hyperlink>
        </w:p>
        <w:p w14:paraId="5E7B0D6A" w14:textId="7030D1CA"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40" w:history="1">
            <w:r w:rsidR="00262387" w:rsidRPr="00952B49">
              <w:rPr>
                <w:rStyle w:val="Hyperlink"/>
                <w:rFonts w:ascii="Times New Roman" w:hAnsi="Times New Roman" w:cs="Times New Roman"/>
                <w:b w:val="0"/>
                <w:bCs w:val="0"/>
                <w:noProof/>
                <w:color w:val="auto"/>
                <w:sz w:val="24"/>
                <w:szCs w:val="24"/>
              </w:rPr>
              <w:t xml:space="preserve">1.2. </w:t>
            </w:r>
            <w:r w:rsidR="00262387" w:rsidRPr="00952B49">
              <w:rPr>
                <w:rStyle w:val="Hyperlink"/>
                <w:rFonts w:ascii="Times New Roman" w:hAnsi="Times New Roman" w:cs="Times New Roman"/>
                <w:b w:val="0"/>
                <w:bCs w:val="0"/>
                <w:i/>
                <w:iCs/>
                <w:noProof/>
                <w:color w:val="auto"/>
                <w:sz w:val="24"/>
                <w:szCs w:val="24"/>
              </w:rPr>
              <w:t>ICAO</w:t>
            </w:r>
            <w:r w:rsidR="00262387" w:rsidRPr="00952B49">
              <w:rPr>
                <w:rStyle w:val="Hyperlink"/>
                <w:rFonts w:ascii="Times New Roman" w:hAnsi="Times New Roman" w:cs="Times New Roman"/>
                <w:b w:val="0"/>
                <w:bCs w:val="0"/>
                <w:noProof/>
                <w:color w:val="auto"/>
                <w:sz w:val="24"/>
                <w:szCs w:val="24"/>
              </w:rPr>
              <w:t xml:space="preserve"> VALODAS PRASMES PRASĪBU PASTIPRINĀŠANAS PAMATJAUTĀJUMI</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_Toc86927440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16</w:t>
            </w:r>
            <w:r w:rsidR="00262387" w:rsidRPr="00952B49">
              <w:rPr>
                <w:rFonts w:ascii="Times New Roman" w:hAnsi="Times New Roman" w:cs="Times New Roman"/>
                <w:b w:val="0"/>
                <w:bCs w:val="0"/>
                <w:noProof/>
                <w:webHidden/>
                <w:sz w:val="24"/>
                <w:szCs w:val="24"/>
              </w:rPr>
              <w:fldChar w:fldCharType="end"/>
            </w:r>
          </w:hyperlink>
        </w:p>
        <w:p w14:paraId="31BE7D24" w14:textId="79E787AF"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41" w:history="1">
            <w:r w:rsidR="00262387" w:rsidRPr="00952B49">
              <w:rPr>
                <w:rStyle w:val="Hyperlink"/>
                <w:rFonts w:ascii="Times New Roman" w:hAnsi="Times New Roman" w:cs="Times New Roman"/>
                <w:b w:val="0"/>
                <w:bCs w:val="0"/>
                <w:noProof/>
                <w:color w:val="auto"/>
                <w:sz w:val="24"/>
                <w:szCs w:val="24"/>
              </w:rPr>
              <w:t>1.3. NOTEIKUMU PĀRSKATĪŠANA PIRMS TĀDU GROZĪJUMU PIEŅEMŠANAS, KUROS IETVERTAS VALODAS PRASMES PRASĪBAS</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_Toc86927441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17</w:t>
            </w:r>
            <w:r w:rsidR="00262387" w:rsidRPr="00952B49">
              <w:rPr>
                <w:rFonts w:ascii="Times New Roman" w:hAnsi="Times New Roman" w:cs="Times New Roman"/>
                <w:b w:val="0"/>
                <w:bCs w:val="0"/>
                <w:noProof/>
                <w:webHidden/>
                <w:sz w:val="24"/>
                <w:szCs w:val="24"/>
              </w:rPr>
              <w:fldChar w:fldCharType="end"/>
            </w:r>
          </w:hyperlink>
        </w:p>
        <w:p w14:paraId="73D39B8D" w14:textId="06BE869C" w:rsidR="00262387" w:rsidRDefault="009E7106" w:rsidP="00952B49">
          <w:pPr>
            <w:pStyle w:val="TOC2"/>
            <w:tabs>
              <w:tab w:val="right" w:leader="dot" w:pos="9062"/>
            </w:tabs>
            <w:spacing w:before="0"/>
            <w:ind w:left="284"/>
            <w:jc w:val="both"/>
            <w:rPr>
              <w:rFonts w:ascii="Times New Roman" w:hAnsi="Times New Roman" w:cs="Times New Roman"/>
              <w:noProof/>
              <w:sz w:val="24"/>
              <w:szCs w:val="24"/>
            </w:rPr>
          </w:pPr>
          <w:hyperlink w:anchor="_Toc86927442" w:history="1">
            <w:r w:rsidR="00262387" w:rsidRPr="00952B49">
              <w:rPr>
                <w:rStyle w:val="Hyperlink"/>
                <w:rFonts w:ascii="Times New Roman" w:hAnsi="Times New Roman" w:cs="Times New Roman"/>
                <w:b w:val="0"/>
                <w:bCs w:val="0"/>
                <w:noProof/>
                <w:color w:val="auto"/>
                <w:sz w:val="24"/>
                <w:szCs w:val="24"/>
              </w:rPr>
              <w:t xml:space="preserve">1.4. </w:t>
            </w:r>
            <w:r w:rsidR="00262387" w:rsidRPr="00952B49">
              <w:rPr>
                <w:rStyle w:val="Hyperlink"/>
                <w:rFonts w:ascii="Times New Roman" w:hAnsi="Times New Roman" w:cs="Times New Roman"/>
                <w:b w:val="0"/>
                <w:bCs w:val="0"/>
                <w:i/>
                <w:iCs/>
                <w:noProof/>
                <w:color w:val="auto"/>
                <w:sz w:val="24"/>
                <w:szCs w:val="24"/>
              </w:rPr>
              <w:t>ICAO</w:t>
            </w:r>
            <w:r w:rsidR="00262387" w:rsidRPr="00952B49">
              <w:rPr>
                <w:rStyle w:val="Hyperlink"/>
                <w:rFonts w:ascii="Times New Roman" w:hAnsi="Times New Roman" w:cs="Times New Roman"/>
                <w:b w:val="0"/>
                <w:bCs w:val="0"/>
                <w:noProof/>
                <w:color w:val="auto"/>
                <w:sz w:val="24"/>
                <w:szCs w:val="24"/>
              </w:rPr>
              <w:t xml:space="preserve"> VEIKTIE PASĀKUMI</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_Toc86927442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18</w:t>
            </w:r>
            <w:r w:rsidR="00262387" w:rsidRPr="00952B49">
              <w:rPr>
                <w:rFonts w:ascii="Times New Roman" w:hAnsi="Times New Roman" w:cs="Times New Roman"/>
                <w:b w:val="0"/>
                <w:bCs w:val="0"/>
                <w:noProof/>
                <w:webHidden/>
                <w:sz w:val="24"/>
                <w:szCs w:val="24"/>
              </w:rPr>
              <w:fldChar w:fldCharType="end"/>
            </w:r>
          </w:hyperlink>
        </w:p>
        <w:p w14:paraId="68350DC3" w14:textId="77777777" w:rsidR="00952B49" w:rsidRPr="00952B49" w:rsidRDefault="00952B49" w:rsidP="008107D8">
          <w:pPr>
            <w:pStyle w:val="TOC2"/>
            <w:tabs>
              <w:tab w:val="right" w:leader="dot" w:pos="9062"/>
            </w:tabs>
            <w:spacing w:before="0"/>
            <w:ind w:left="0"/>
            <w:jc w:val="both"/>
            <w:rPr>
              <w:rFonts w:ascii="Times New Roman" w:eastAsiaTheme="minorEastAsia" w:hAnsi="Times New Roman" w:cs="Times New Roman"/>
              <w:noProof/>
              <w:sz w:val="24"/>
              <w:szCs w:val="24"/>
              <w:lang w:eastAsia="lv-LV"/>
            </w:rPr>
          </w:pPr>
        </w:p>
        <w:p w14:paraId="18036962" w14:textId="1A706ECE" w:rsidR="00262387" w:rsidRDefault="009E7106" w:rsidP="008107D8">
          <w:pPr>
            <w:pStyle w:val="TOC1"/>
            <w:tabs>
              <w:tab w:val="right" w:leader="dot" w:pos="9062"/>
            </w:tabs>
            <w:spacing w:before="0"/>
            <w:jc w:val="both"/>
            <w:rPr>
              <w:rFonts w:ascii="Times New Roman" w:hAnsi="Times New Roman" w:cs="Times New Roman"/>
              <w:b/>
              <w:bCs/>
              <w:noProof/>
              <w:sz w:val="24"/>
              <w:szCs w:val="24"/>
            </w:rPr>
          </w:pPr>
          <w:hyperlink w:anchor="_Toc86927443" w:history="1">
            <w:r w:rsidR="00262387" w:rsidRPr="00952B49">
              <w:rPr>
                <w:rStyle w:val="Hyperlink"/>
                <w:rFonts w:ascii="Times New Roman" w:hAnsi="Times New Roman" w:cs="Times New Roman"/>
                <w:b/>
                <w:bCs/>
                <w:noProof/>
                <w:color w:val="auto"/>
                <w:sz w:val="24"/>
                <w:szCs w:val="24"/>
              </w:rPr>
              <w:t>2. nodaļa VISPĀRĪGS IEVADS PAR VALODAS PRASMI UN VALODAS APGUVI</w:t>
            </w:r>
            <w:r w:rsidR="00262387" w:rsidRPr="00952B49">
              <w:rPr>
                <w:rFonts w:ascii="Times New Roman" w:hAnsi="Times New Roman" w:cs="Times New Roman"/>
                <w:b/>
                <w:bCs/>
                <w:noProof/>
                <w:webHidden/>
                <w:sz w:val="24"/>
                <w:szCs w:val="24"/>
              </w:rPr>
              <w:tab/>
            </w:r>
            <w:r w:rsidR="00262387" w:rsidRPr="00952B49">
              <w:rPr>
                <w:rFonts w:ascii="Times New Roman" w:hAnsi="Times New Roman" w:cs="Times New Roman"/>
                <w:b/>
                <w:bCs/>
                <w:noProof/>
                <w:webHidden/>
                <w:sz w:val="24"/>
                <w:szCs w:val="24"/>
              </w:rPr>
              <w:fldChar w:fldCharType="begin"/>
            </w:r>
            <w:r w:rsidR="00262387" w:rsidRPr="00952B49">
              <w:rPr>
                <w:rFonts w:ascii="Times New Roman" w:hAnsi="Times New Roman" w:cs="Times New Roman"/>
                <w:b/>
                <w:bCs/>
                <w:noProof/>
                <w:webHidden/>
                <w:sz w:val="24"/>
                <w:szCs w:val="24"/>
              </w:rPr>
              <w:instrText xml:space="preserve"> PAGEREF _Toc86927443 \h </w:instrText>
            </w:r>
            <w:r w:rsidR="00262387" w:rsidRPr="00952B49">
              <w:rPr>
                <w:rFonts w:ascii="Times New Roman" w:hAnsi="Times New Roman" w:cs="Times New Roman"/>
                <w:b/>
                <w:bCs/>
                <w:noProof/>
                <w:webHidden/>
                <w:sz w:val="24"/>
                <w:szCs w:val="24"/>
              </w:rPr>
            </w:r>
            <w:r w:rsidR="00262387" w:rsidRPr="00952B49">
              <w:rPr>
                <w:rFonts w:ascii="Times New Roman" w:hAnsi="Times New Roman" w:cs="Times New Roman"/>
                <w:b/>
                <w:bCs/>
                <w:noProof/>
                <w:webHidden/>
                <w:sz w:val="24"/>
                <w:szCs w:val="24"/>
              </w:rPr>
              <w:fldChar w:fldCharType="separate"/>
            </w:r>
            <w:r w:rsidR="00581CA5">
              <w:rPr>
                <w:rFonts w:ascii="Times New Roman" w:hAnsi="Times New Roman" w:cs="Times New Roman"/>
                <w:b/>
                <w:bCs/>
                <w:noProof/>
                <w:webHidden/>
                <w:sz w:val="24"/>
                <w:szCs w:val="24"/>
              </w:rPr>
              <w:t>20</w:t>
            </w:r>
            <w:r w:rsidR="00262387" w:rsidRPr="00952B49">
              <w:rPr>
                <w:rFonts w:ascii="Times New Roman" w:hAnsi="Times New Roman" w:cs="Times New Roman"/>
                <w:b/>
                <w:bCs/>
                <w:noProof/>
                <w:webHidden/>
                <w:sz w:val="24"/>
                <w:szCs w:val="24"/>
              </w:rPr>
              <w:fldChar w:fldCharType="end"/>
            </w:r>
          </w:hyperlink>
        </w:p>
        <w:p w14:paraId="7F8DF8AC" w14:textId="77777777" w:rsidR="00952B49" w:rsidRPr="00952B49" w:rsidRDefault="00952B49" w:rsidP="008107D8">
          <w:pPr>
            <w:pStyle w:val="TOC1"/>
            <w:tabs>
              <w:tab w:val="right" w:leader="dot" w:pos="9062"/>
            </w:tabs>
            <w:spacing w:before="0"/>
            <w:jc w:val="both"/>
            <w:rPr>
              <w:rFonts w:ascii="Times New Roman" w:eastAsiaTheme="minorEastAsia" w:hAnsi="Times New Roman" w:cs="Times New Roman"/>
              <w:b/>
              <w:bCs/>
              <w:noProof/>
              <w:sz w:val="24"/>
              <w:szCs w:val="24"/>
              <w:lang w:eastAsia="lv-LV"/>
            </w:rPr>
          </w:pPr>
        </w:p>
        <w:p w14:paraId="55EEA380" w14:textId="7A4E431B"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44" w:history="1">
            <w:r w:rsidR="00262387" w:rsidRPr="00952B49">
              <w:rPr>
                <w:rStyle w:val="Hyperlink"/>
                <w:rFonts w:ascii="Times New Roman" w:hAnsi="Times New Roman" w:cs="Times New Roman"/>
                <w:b w:val="0"/>
                <w:bCs w:val="0"/>
                <w:noProof/>
                <w:color w:val="auto"/>
                <w:sz w:val="24"/>
                <w:szCs w:val="24"/>
              </w:rPr>
              <w:t>2.1. IEVADS</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_Toc86927444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20</w:t>
            </w:r>
            <w:r w:rsidR="00262387" w:rsidRPr="00952B49">
              <w:rPr>
                <w:rFonts w:ascii="Times New Roman" w:hAnsi="Times New Roman" w:cs="Times New Roman"/>
                <w:b w:val="0"/>
                <w:bCs w:val="0"/>
                <w:noProof/>
                <w:webHidden/>
                <w:sz w:val="24"/>
                <w:szCs w:val="24"/>
              </w:rPr>
              <w:fldChar w:fldCharType="end"/>
            </w:r>
          </w:hyperlink>
        </w:p>
        <w:p w14:paraId="3F03499B" w14:textId="2DB16128"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45" w:history="1">
            <w:r w:rsidR="00262387" w:rsidRPr="00952B49">
              <w:rPr>
                <w:rStyle w:val="Hyperlink"/>
                <w:rFonts w:ascii="Times New Roman" w:hAnsi="Times New Roman" w:cs="Times New Roman"/>
                <w:b w:val="0"/>
                <w:bCs w:val="0"/>
                <w:noProof/>
                <w:color w:val="auto"/>
                <w:sz w:val="24"/>
                <w:szCs w:val="24"/>
              </w:rPr>
              <w:t>2.2. SAZIŅA</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_Toc86927445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20</w:t>
            </w:r>
            <w:r w:rsidR="00262387" w:rsidRPr="00952B49">
              <w:rPr>
                <w:rFonts w:ascii="Times New Roman" w:hAnsi="Times New Roman" w:cs="Times New Roman"/>
                <w:b w:val="0"/>
                <w:bCs w:val="0"/>
                <w:noProof/>
                <w:webHidden/>
                <w:sz w:val="24"/>
                <w:szCs w:val="24"/>
              </w:rPr>
              <w:fldChar w:fldCharType="end"/>
            </w:r>
          </w:hyperlink>
        </w:p>
        <w:p w14:paraId="7C2B8C8E" w14:textId="03D42ABD"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46" w:history="1">
            <w:r w:rsidR="00262387" w:rsidRPr="00952B49">
              <w:rPr>
                <w:rStyle w:val="Hyperlink"/>
                <w:rFonts w:ascii="Times New Roman" w:hAnsi="Times New Roman" w:cs="Times New Roman"/>
                <w:b w:val="0"/>
                <w:bCs w:val="0"/>
                <w:noProof/>
                <w:color w:val="auto"/>
                <w:sz w:val="24"/>
                <w:szCs w:val="24"/>
              </w:rPr>
              <w:t>2.3. VALODAS PRASME</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_Toc86927446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20</w:t>
            </w:r>
            <w:r w:rsidR="00262387" w:rsidRPr="00952B49">
              <w:rPr>
                <w:rFonts w:ascii="Times New Roman" w:hAnsi="Times New Roman" w:cs="Times New Roman"/>
                <w:b w:val="0"/>
                <w:bCs w:val="0"/>
                <w:noProof/>
                <w:webHidden/>
                <w:sz w:val="24"/>
                <w:szCs w:val="24"/>
              </w:rPr>
              <w:fldChar w:fldCharType="end"/>
            </w:r>
          </w:hyperlink>
        </w:p>
        <w:p w14:paraId="2DBC2E34" w14:textId="7A702CC0"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47" w:history="1">
            <w:r w:rsidR="00262387" w:rsidRPr="00952B49">
              <w:rPr>
                <w:rStyle w:val="Hyperlink"/>
                <w:rFonts w:ascii="Times New Roman" w:hAnsi="Times New Roman" w:cs="Times New Roman"/>
                <w:b w:val="0"/>
                <w:bCs w:val="0"/>
                <w:noProof/>
                <w:color w:val="auto"/>
                <w:sz w:val="24"/>
                <w:szCs w:val="24"/>
              </w:rPr>
              <w:t>2.4. VALODAS LIETOTĀJA STATUSS UN PRASMES LĪMEŅI</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_Toc86927447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23</w:t>
            </w:r>
            <w:r w:rsidR="00262387" w:rsidRPr="00952B49">
              <w:rPr>
                <w:rFonts w:ascii="Times New Roman" w:hAnsi="Times New Roman" w:cs="Times New Roman"/>
                <w:b w:val="0"/>
                <w:bCs w:val="0"/>
                <w:noProof/>
                <w:webHidden/>
                <w:sz w:val="24"/>
                <w:szCs w:val="24"/>
              </w:rPr>
              <w:fldChar w:fldCharType="end"/>
            </w:r>
          </w:hyperlink>
        </w:p>
        <w:p w14:paraId="27455C3B" w14:textId="38EC460C"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48" w:history="1">
            <w:r w:rsidR="00262387" w:rsidRPr="00952B49">
              <w:rPr>
                <w:rStyle w:val="Hyperlink"/>
                <w:rFonts w:ascii="Times New Roman" w:hAnsi="Times New Roman" w:cs="Times New Roman"/>
                <w:b w:val="0"/>
                <w:bCs w:val="0"/>
                <w:noProof/>
                <w:color w:val="auto"/>
                <w:sz w:val="24"/>
                <w:szCs w:val="24"/>
              </w:rPr>
              <w:t xml:space="preserve">2.5. ANGĻU VALODA KĀ </w:t>
            </w:r>
            <w:r w:rsidR="00262387" w:rsidRPr="00952B49">
              <w:rPr>
                <w:rStyle w:val="Hyperlink"/>
                <w:rFonts w:ascii="Times New Roman" w:hAnsi="Times New Roman" w:cs="Times New Roman"/>
                <w:b w:val="0"/>
                <w:bCs w:val="0"/>
                <w:i/>
                <w:iCs/>
                <w:noProof/>
                <w:color w:val="auto"/>
                <w:sz w:val="24"/>
                <w:szCs w:val="24"/>
              </w:rPr>
              <w:t>LINGUA FRANCA</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_Toc86927448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25</w:t>
            </w:r>
            <w:r w:rsidR="00262387" w:rsidRPr="00952B49">
              <w:rPr>
                <w:rFonts w:ascii="Times New Roman" w:hAnsi="Times New Roman" w:cs="Times New Roman"/>
                <w:b w:val="0"/>
                <w:bCs w:val="0"/>
                <w:noProof/>
                <w:webHidden/>
                <w:sz w:val="24"/>
                <w:szCs w:val="24"/>
              </w:rPr>
              <w:fldChar w:fldCharType="end"/>
            </w:r>
          </w:hyperlink>
        </w:p>
        <w:p w14:paraId="2AF00705" w14:textId="734596F7" w:rsidR="00262387" w:rsidRDefault="009E7106" w:rsidP="00952B49">
          <w:pPr>
            <w:pStyle w:val="TOC2"/>
            <w:tabs>
              <w:tab w:val="right" w:leader="dot" w:pos="9062"/>
            </w:tabs>
            <w:spacing w:before="0"/>
            <w:ind w:left="284"/>
            <w:jc w:val="both"/>
            <w:rPr>
              <w:rFonts w:ascii="Times New Roman" w:hAnsi="Times New Roman" w:cs="Times New Roman"/>
              <w:b w:val="0"/>
              <w:bCs w:val="0"/>
              <w:noProof/>
              <w:sz w:val="24"/>
              <w:szCs w:val="24"/>
            </w:rPr>
          </w:pPr>
          <w:hyperlink w:anchor="_Toc86927449" w:history="1">
            <w:r w:rsidR="00262387" w:rsidRPr="00952B49">
              <w:rPr>
                <w:rStyle w:val="Hyperlink"/>
                <w:rFonts w:ascii="Times New Roman" w:hAnsi="Times New Roman" w:cs="Times New Roman"/>
                <w:b w:val="0"/>
                <w:bCs w:val="0"/>
                <w:noProof/>
                <w:color w:val="auto"/>
                <w:sz w:val="24"/>
                <w:szCs w:val="24"/>
              </w:rPr>
              <w:t>2.6. VALODAS PRASMES APGUVE</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_Toc86927449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26</w:t>
            </w:r>
            <w:r w:rsidR="00262387" w:rsidRPr="00952B49">
              <w:rPr>
                <w:rFonts w:ascii="Times New Roman" w:hAnsi="Times New Roman" w:cs="Times New Roman"/>
                <w:b w:val="0"/>
                <w:bCs w:val="0"/>
                <w:noProof/>
                <w:webHidden/>
                <w:sz w:val="24"/>
                <w:szCs w:val="24"/>
              </w:rPr>
              <w:fldChar w:fldCharType="end"/>
            </w:r>
          </w:hyperlink>
        </w:p>
        <w:p w14:paraId="7CFE684A" w14:textId="77777777" w:rsidR="00952B49" w:rsidRPr="00952B49" w:rsidRDefault="00952B49" w:rsidP="00952B49">
          <w:pPr>
            <w:pStyle w:val="TOC2"/>
            <w:tabs>
              <w:tab w:val="right" w:leader="dot" w:pos="9062"/>
            </w:tabs>
            <w:spacing w:before="0"/>
            <w:ind w:left="0"/>
            <w:jc w:val="both"/>
            <w:rPr>
              <w:rFonts w:ascii="Times New Roman" w:eastAsiaTheme="minorEastAsia" w:hAnsi="Times New Roman" w:cs="Times New Roman"/>
              <w:b w:val="0"/>
              <w:bCs w:val="0"/>
              <w:noProof/>
              <w:sz w:val="24"/>
              <w:szCs w:val="24"/>
              <w:lang w:eastAsia="lv-LV"/>
            </w:rPr>
          </w:pPr>
        </w:p>
        <w:p w14:paraId="17815D50" w14:textId="186D2C8E" w:rsidR="00262387" w:rsidRDefault="009E7106" w:rsidP="008107D8">
          <w:pPr>
            <w:pStyle w:val="TOC1"/>
            <w:tabs>
              <w:tab w:val="right" w:leader="dot" w:pos="9062"/>
            </w:tabs>
            <w:spacing w:before="0"/>
            <w:jc w:val="both"/>
            <w:rPr>
              <w:rFonts w:ascii="Times New Roman" w:hAnsi="Times New Roman" w:cs="Times New Roman"/>
              <w:b/>
              <w:bCs/>
              <w:noProof/>
              <w:sz w:val="24"/>
              <w:szCs w:val="24"/>
            </w:rPr>
          </w:pPr>
          <w:hyperlink w:anchor="_Toc86927451" w:history="1">
            <w:r w:rsidR="00262387" w:rsidRPr="00952B49">
              <w:rPr>
                <w:rStyle w:val="Hyperlink"/>
                <w:rFonts w:ascii="Times New Roman" w:hAnsi="Times New Roman" w:cs="Times New Roman"/>
                <w:b/>
                <w:bCs/>
                <w:noProof/>
                <w:color w:val="auto"/>
                <w:sz w:val="24"/>
                <w:szCs w:val="24"/>
              </w:rPr>
              <w:t>3. nodaļa AVIĀCIJAS RADIOTELEFONU SAKARI</w:t>
            </w:r>
            <w:r w:rsidR="00262387" w:rsidRPr="00952B49">
              <w:rPr>
                <w:rFonts w:ascii="Times New Roman" w:hAnsi="Times New Roman" w:cs="Times New Roman"/>
                <w:b/>
                <w:bCs/>
                <w:noProof/>
                <w:webHidden/>
                <w:sz w:val="24"/>
                <w:szCs w:val="24"/>
              </w:rPr>
              <w:tab/>
            </w:r>
            <w:r w:rsidR="00262387" w:rsidRPr="00952B49">
              <w:rPr>
                <w:rFonts w:ascii="Times New Roman" w:hAnsi="Times New Roman" w:cs="Times New Roman"/>
                <w:b/>
                <w:bCs/>
                <w:noProof/>
                <w:webHidden/>
                <w:sz w:val="24"/>
                <w:szCs w:val="24"/>
              </w:rPr>
              <w:fldChar w:fldCharType="begin"/>
            </w:r>
            <w:r w:rsidR="00262387" w:rsidRPr="00952B49">
              <w:rPr>
                <w:rFonts w:ascii="Times New Roman" w:hAnsi="Times New Roman" w:cs="Times New Roman"/>
                <w:b/>
                <w:bCs/>
                <w:noProof/>
                <w:webHidden/>
                <w:sz w:val="24"/>
                <w:szCs w:val="24"/>
              </w:rPr>
              <w:instrText xml:space="preserve"> PAGEREF _Toc86927451 \h </w:instrText>
            </w:r>
            <w:r w:rsidR="00262387" w:rsidRPr="00952B49">
              <w:rPr>
                <w:rFonts w:ascii="Times New Roman" w:hAnsi="Times New Roman" w:cs="Times New Roman"/>
                <w:b/>
                <w:bCs/>
                <w:noProof/>
                <w:webHidden/>
                <w:sz w:val="24"/>
                <w:szCs w:val="24"/>
              </w:rPr>
            </w:r>
            <w:r w:rsidR="00262387" w:rsidRPr="00952B49">
              <w:rPr>
                <w:rFonts w:ascii="Times New Roman" w:hAnsi="Times New Roman" w:cs="Times New Roman"/>
                <w:b/>
                <w:bCs/>
                <w:noProof/>
                <w:webHidden/>
                <w:sz w:val="24"/>
                <w:szCs w:val="24"/>
              </w:rPr>
              <w:fldChar w:fldCharType="separate"/>
            </w:r>
            <w:r w:rsidR="00581CA5">
              <w:rPr>
                <w:rFonts w:ascii="Times New Roman" w:hAnsi="Times New Roman" w:cs="Times New Roman"/>
                <w:b/>
                <w:bCs/>
                <w:noProof/>
                <w:webHidden/>
                <w:sz w:val="24"/>
                <w:szCs w:val="24"/>
              </w:rPr>
              <w:t>31</w:t>
            </w:r>
            <w:r w:rsidR="00262387" w:rsidRPr="00952B49">
              <w:rPr>
                <w:rFonts w:ascii="Times New Roman" w:hAnsi="Times New Roman" w:cs="Times New Roman"/>
                <w:b/>
                <w:bCs/>
                <w:noProof/>
                <w:webHidden/>
                <w:sz w:val="24"/>
                <w:szCs w:val="24"/>
              </w:rPr>
              <w:fldChar w:fldCharType="end"/>
            </w:r>
          </w:hyperlink>
        </w:p>
        <w:p w14:paraId="32BF4744" w14:textId="77777777" w:rsidR="00952B49" w:rsidRPr="00952B49" w:rsidRDefault="00952B49" w:rsidP="008107D8">
          <w:pPr>
            <w:pStyle w:val="TOC1"/>
            <w:tabs>
              <w:tab w:val="right" w:leader="dot" w:pos="9062"/>
            </w:tabs>
            <w:spacing w:before="0"/>
            <w:jc w:val="both"/>
            <w:rPr>
              <w:rFonts w:ascii="Times New Roman" w:eastAsiaTheme="minorEastAsia" w:hAnsi="Times New Roman" w:cs="Times New Roman"/>
              <w:b/>
              <w:bCs/>
              <w:noProof/>
              <w:sz w:val="24"/>
              <w:szCs w:val="24"/>
              <w:lang w:eastAsia="lv-LV"/>
            </w:rPr>
          </w:pPr>
        </w:p>
        <w:p w14:paraId="58E571BF" w14:textId="221DAC31" w:rsidR="00262387" w:rsidRPr="003A7C19" w:rsidRDefault="009E7106" w:rsidP="003A7C1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52" w:history="1">
            <w:r w:rsidR="00262387" w:rsidRPr="003A7C19">
              <w:rPr>
                <w:rStyle w:val="Hyperlink"/>
                <w:rFonts w:ascii="Times New Roman" w:hAnsi="Times New Roman" w:cs="Times New Roman"/>
                <w:b w:val="0"/>
                <w:bCs w:val="0"/>
                <w:noProof/>
                <w:color w:val="auto"/>
                <w:sz w:val="24"/>
                <w:szCs w:val="24"/>
              </w:rPr>
              <w:t>3.1. IEVADS</w:t>
            </w:r>
            <w:r w:rsidR="00262387" w:rsidRPr="003A7C19">
              <w:rPr>
                <w:rFonts w:ascii="Times New Roman" w:hAnsi="Times New Roman" w:cs="Times New Roman"/>
                <w:b w:val="0"/>
                <w:bCs w:val="0"/>
                <w:noProof/>
                <w:webHidden/>
                <w:sz w:val="24"/>
                <w:szCs w:val="24"/>
              </w:rPr>
              <w:tab/>
            </w:r>
            <w:r w:rsidR="00262387" w:rsidRPr="003A7C19">
              <w:rPr>
                <w:rFonts w:ascii="Times New Roman" w:hAnsi="Times New Roman" w:cs="Times New Roman"/>
                <w:b w:val="0"/>
                <w:bCs w:val="0"/>
                <w:noProof/>
                <w:webHidden/>
                <w:sz w:val="24"/>
                <w:szCs w:val="24"/>
              </w:rPr>
              <w:fldChar w:fldCharType="begin"/>
            </w:r>
            <w:r w:rsidR="00262387" w:rsidRPr="003A7C19">
              <w:rPr>
                <w:rFonts w:ascii="Times New Roman" w:hAnsi="Times New Roman" w:cs="Times New Roman"/>
                <w:b w:val="0"/>
                <w:bCs w:val="0"/>
                <w:noProof/>
                <w:webHidden/>
                <w:sz w:val="24"/>
                <w:szCs w:val="24"/>
              </w:rPr>
              <w:instrText xml:space="preserve"> PAGEREF _Toc86927452 \h </w:instrText>
            </w:r>
            <w:r w:rsidR="00262387" w:rsidRPr="003A7C19">
              <w:rPr>
                <w:rFonts w:ascii="Times New Roman" w:hAnsi="Times New Roman" w:cs="Times New Roman"/>
                <w:b w:val="0"/>
                <w:bCs w:val="0"/>
                <w:noProof/>
                <w:webHidden/>
                <w:sz w:val="24"/>
                <w:szCs w:val="24"/>
              </w:rPr>
            </w:r>
            <w:r w:rsidR="00262387" w:rsidRPr="003A7C1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31</w:t>
            </w:r>
            <w:r w:rsidR="00262387" w:rsidRPr="003A7C19">
              <w:rPr>
                <w:rFonts w:ascii="Times New Roman" w:hAnsi="Times New Roman" w:cs="Times New Roman"/>
                <w:b w:val="0"/>
                <w:bCs w:val="0"/>
                <w:noProof/>
                <w:webHidden/>
                <w:sz w:val="24"/>
                <w:szCs w:val="24"/>
              </w:rPr>
              <w:fldChar w:fldCharType="end"/>
            </w:r>
          </w:hyperlink>
        </w:p>
        <w:p w14:paraId="75498240" w14:textId="4437B457" w:rsidR="00262387" w:rsidRPr="003A7C19" w:rsidRDefault="009E7106" w:rsidP="003A7C1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53" w:history="1">
            <w:r w:rsidR="00262387" w:rsidRPr="003A7C19">
              <w:rPr>
                <w:rStyle w:val="Hyperlink"/>
                <w:rFonts w:ascii="Times New Roman" w:hAnsi="Times New Roman" w:cs="Times New Roman"/>
                <w:b w:val="0"/>
                <w:bCs w:val="0"/>
                <w:noProof/>
                <w:color w:val="auto"/>
                <w:sz w:val="24"/>
                <w:szCs w:val="24"/>
              </w:rPr>
              <w:t>3.2. VISPĀRĒJĀ VALODA UN SPECIĀLĀ LIETOJUMA VALODA</w:t>
            </w:r>
            <w:r w:rsidR="00262387" w:rsidRPr="003A7C19">
              <w:rPr>
                <w:rFonts w:ascii="Times New Roman" w:hAnsi="Times New Roman" w:cs="Times New Roman"/>
                <w:b w:val="0"/>
                <w:bCs w:val="0"/>
                <w:noProof/>
                <w:webHidden/>
                <w:sz w:val="24"/>
                <w:szCs w:val="24"/>
              </w:rPr>
              <w:tab/>
            </w:r>
            <w:r w:rsidR="00262387" w:rsidRPr="003A7C19">
              <w:rPr>
                <w:rFonts w:ascii="Times New Roman" w:hAnsi="Times New Roman" w:cs="Times New Roman"/>
                <w:b w:val="0"/>
                <w:bCs w:val="0"/>
                <w:noProof/>
                <w:webHidden/>
                <w:sz w:val="24"/>
                <w:szCs w:val="24"/>
              </w:rPr>
              <w:fldChar w:fldCharType="begin"/>
            </w:r>
            <w:r w:rsidR="00262387" w:rsidRPr="003A7C19">
              <w:rPr>
                <w:rFonts w:ascii="Times New Roman" w:hAnsi="Times New Roman" w:cs="Times New Roman"/>
                <w:b w:val="0"/>
                <w:bCs w:val="0"/>
                <w:noProof/>
                <w:webHidden/>
                <w:sz w:val="24"/>
                <w:szCs w:val="24"/>
              </w:rPr>
              <w:instrText xml:space="preserve"> PAGEREF _Toc86927453 \h </w:instrText>
            </w:r>
            <w:r w:rsidR="00262387" w:rsidRPr="003A7C19">
              <w:rPr>
                <w:rFonts w:ascii="Times New Roman" w:hAnsi="Times New Roman" w:cs="Times New Roman"/>
                <w:b w:val="0"/>
                <w:bCs w:val="0"/>
                <w:noProof/>
                <w:webHidden/>
                <w:sz w:val="24"/>
                <w:szCs w:val="24"/>
              </w:rPr>
            </w:r>
            <w:r w:rsidR="00262387" w:rsidRPr="003A7C1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31</w:t>
            </w:r>
            <w:r w:rsidR="00262387" w:rsidRPr="003A7C19">
              <w:rPr>
                <w:rFonts w:ascii="Times New Roman" w:hAnsi="Times New Roman" w:cs="Times New Roman"/>
                <w:b w:val="0"/>
                <w:bCs w:val="0"/>
                <w:noProof/>
                <w:webHidden/>
                <w:sz w:val="24"/>
                <w:szCs w:val="24"/>
              </w:rPr>
              <w:fldChar w:fldCharType="end"/>
            </w:r>
          </w:hyperlink>
        </w:p>
        <w:p w14:paraId="2016D799" w14:textId="0B6F02A1" w:rsidR="00262387" w:rsidRPr="003A7C19" w:rsidRDefault="009E7106" w:rsidP="003A7C1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54" w:history="1">
            <w:r w:rsidR="00262387" w:rsidRPr="003A7C19">
              <w:rPr>
                <w:rStyle w:val="Hyperlink"/>
                <w:rFonts w:ascii="Times New Roman" w:hAnsi="Times New Roman" w:cs="Times New Roman"/>
                <w:b w:val="0"/>
                <w:bCs w:val="0"/>
                <w:noProof/>
                <w:color w:val="auto"/>
                <w:sz w:val="24"/>
                <w:szCs w:val="24"/>
              </w:rPr>
              <w:t>3.3. AVIĀCIJAS RADIOTELEFONU SAKARU VALODAS VISPĀRĪGĀS IEZĪMES</w:t>
            </w:r>
            <w:r w:rsidR="00262387" w:rsidRPr="003A7C19">
              <w:rPr>
                <w:rFonts w:ascii="Times New Roman" w:hAnsi="Times New Roman" w:cs="Times New Roman"/>
                <w:b w:val="0"/>
                <w:bCs w:val="0"/>
                <w:noProof/>
                <w:webHidden/>
                <w:sz w:val="24"/>
                <w:szCs w:val="24"/>
              </w:rPr>
              <w:tab/>
            </w:r>
            <w:r w:rsidR="00262387" w:rsidRPr="003A7C19">
              <w:rPr>
                <w:rFonts w:ascii="Times New Roman" w:hAnsi="Times New Roman" w:cs="Times New Roman"/>
                <w:b w:val="0"/>
                <w:bCs w:val="0"/>
                <w:noProof/>
                <w:webHidden/>
                <w:sz w:val="24"/>
                <w:szCs w:val="24"/>
              </w:rPr>
              <w:fldChar w:fldCharType="begin"/>
            </w:r>
            <w:r w:rsidR="00262387" w:rsidRPr="003A7C19">
              <w:rPr>
                <w:rFonts w:ascii="Times New Roman" w:hAnsi="Times New Roman" w:cs="Times New Roman"/>
                <w:b w:val="0"/>
                <w:bCs w:val="0"/>
                <w:noProof/>
                <w:webHidden/>
                <w:sz w:val="24"/>
                <w:szCs w:val="24"/>
              </w:rPr>
              <w:instrText xml:space="preserve"> PAGEREF _Toc86927454 \h </w:instrText>
            </w:r>
            <w:r w:rsidR="00262387" w:rsidRPr="003A7C19">
              <w:rPr>
                <w:rFonts w:ascii="Times New Roman" w:hAnsi="Times New Roman" w:cs="Times New Roman"/>
                <w:b w:val="0"/>
                <w:bCs w:val="0"/>
                <w:noProof/>
                <w:webHidden/>
                <w:sz w:val="24"/>
                <w:szCs w:val="24"/>
              </w:rPr>
            </w:r>
            <w:r w:rsidR="00262387" w:rsidRPr="003A7C1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32</w:t>
            </w:r>
            <w:r w:rsidR="00262387" w:rsidRPr="003A7C19">
              <w:rPr>
                <w:rFonts w:ascii="Times New Roman" w:hAnsi="Times New Roman" w:cs="Times New Roman"/>
                <w:b w:val="0"/>
                <w:bCs w:val="0"/>
                <w:noProof/>
                <w:webHidden/>
                <w:sz w:val="24"/>
                <w:szCs w:val="24"/>
              </w:rPr>
              <w:fldChar w:fldCharType="end"/>
            </w:r>
          </w:hyperlink>
        </w:p>
        <w:p w14:paraId="2759D649" w14:textId="2A39D203" w:rsidR="00262387" w:rsidRPr="003A7C19" w:rsidRDefault="009E7106" w:rsidP="003A7C19">
          <w:pPr>
            <w:pStyle w:val="TOC2"/>
            <w:tabs>
              <w:tab w:val="right" w:leader="dot" w:pos="9062"/>
            </w:tabs>
            <w:spacing w:before="0"/>
            <w:ind w:left="284"/>
            <w:jc w:val="both"/>
            <w:rPr>
              <w:rFonts w:ascii="Times New Roman" w:hAnsi="Times New Roman" w:cs="Times New Roman"/>
              <w:b w:val="0"/>
              <w:bCs w:val="0"/>
              <w:noProof/>
              <w:sz w:val="24"/>
              <w:szCs w:val="24"/>
            </w:rPr>
          </w:pPr>
          <w:hyperlink w:anchor="_Toc86927455" w:history="1">
            <w:r w:rsidR="00262387" w:rsidRPr="003A7C19">
              <w:rPr>
                <w:rStyle w:val="Hyperlink"/>
                <w:rFonts w:ascii="Times New Roman" w:hAnsi="Times New Roman" w:cs="Times New Roman"/>
                <w:b w:val="0"/>
                <w:bCs w:val="0"/>
                <w:noProof/>
                <w:color w:val="auto"/>
                <w:sz w:val="24"/>
                <w:szCs w:val="24"/>
              </w:rPr>
              <w:t>3.4. AVIĀCIJAS RADIOTELEFONU SAKARU VALODAS ĪPAŠĀS IEZĪMES</w:t>
            </w:r>
            <w:r w:rsidR="00262387" w:rsidRPr="003A7C19">
              <w:rPr>
                <w:rFonts w:ascii="Times New Roman" w:hAnsi="Times New Roman" w:cs="Times New Roman"/>
                <w:b w:val="0"/>
                <w:bCs w:val="0"/>
                <w:noProof/>
                <w:webHidden/>
                <w:sz w:val="24"/>
                <w:szCs w:val="24"/>
              </w:rPr>
              <w:tab/>
            </w:r>
            <w:r w:rsidR="00262387" w:rsidRPr="003A7C19">
              <w:rPr>
                <w:rFonts w:ascii="Times New Roman" w:hAnsi="Times New Roman" w:cs="Times New Roman"/>
                <w:b w:val="0"/>
                <w:bCs w:val="0"/>
                <w:noProof/>
                <w:webHidden/>
                <w:sz w:val="24"/>
                <w:szCs w:val="24"/>
              </w:rPr>
              <w:fldChar w:fldCharType="begin"/>
            </w:r>
            <w:r w:rsidR="00262387" w:rsidRPr="003A7C19">
              <w:rPr>
                <w:rFonts w:ascii="Times New Roman" w:hAnsi="Times New Roman" w:cs="Times New Roman"/>
                <w:b w:val="0"/>
                <w:bCs w:val="0"/>
                <w:noProof/>
                <w:webHidden/>
                <w:sz w:val="24"/>
                <w:szCs w:val="24"/>
              </w:rPr>
              <w:instrText xml:space="preserve"> PAGEREF _Toc86927455 \h </w:instrText>
            </w:r>
            <w:r w:rsidR="00262387" w:rsidRPr="003A7C19">
              <w:rPr>
                <w:rFonts w:ascii="Times New Roman" w:hAnsi="Times New Roman" w:cs="Times New Roman"/>
                <w:b w:val="0"/>
                <w:bCs w:val="0"/>
                <w:noProof/>
                <w:webHidden/>
                <w:sz w:val="24"/>
                <w:szCs w:val="24"/>
              </w:rPr>
            </w:r>
            <w:r w:rsidR="00262387" w:rsidRPr="003A7C1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37</w:t>
            </w:r>
            <w:r w:rsidR="00262387" w:rsidRPr="003A7C19">
              <w:rPr>
                <w:rFonts w:ascii="Times New Roman" w:hAnsi="Times New Roman" w:cs="Times New Roman"/>
                <w:b w:val="0"/>
                <w:bCs w:val="0"/>
                <w:noProof/>
                <w:webHidden/>
                <w:sz w:val="24"/>
                <w:szCs w:val="24"/>
              </w:rPr>
              <w:fldChar w:fldCharType="end"/>
            </w:r>
          </w:hyperlink>
        </w:p>
        <w:p w14:paraId="667388B8" w14:textId="77777777" w:rsidR="00952B49" w:rsidRPr="00952B49" w:rsidRDefault="00952B49" w:rsidP="008107D8">
          <w:pPr>
            <w:pStyle w:val="TOC2"/>
            <w:tabs>
              <w:tab w:val="right" w:leader="dot" w:pos="9062"/>
            </w:tabs>
            <w:spacing w:before="0"/>
            <w:ind w:left="0"/>
            <w:jc w:val="both"/>
            <w:rPr>
              <w:rFonts w:ascii="Times New Roman" w:eastAsiaTheme="minorEastAsia" w:hAnsi="Times New Roman" w:cs="Times New Roman"/>
              <w:noProof/>
              <w:sz w:val="24"/>
              <w:szCs w:val="24"/>
              <w:lang w:eastAsia="lv-LV"/>
            </w:rPr>
          </w:pPr>
        </w:p>
        <w:p w14:paraId="3C7E6FDC" w14:textId="1011E6B4" w:rsidR="00262387" w:rsidRDefault="009E7106" w:rsidP="008107D8">
          <w:pPr>
            <w:pStyle w:val="TOC1"/>
            <w:tabs>
              <w:tab w:val="right" w:leader="dot" w:pos="9062"/>
            </w:tabs>
            <w:spacing w:before="0"/>
            <w:jc w:val="both"/>
            <w:rPr>
              <w:rFonts w:ascii="Times New Roman" w:hAnsi="Times New Roman" w:cs="Times New Roman"/>
              <w:b/>
              <w:bCs/>
              <w:noProof/>
              <w:sz w:val="24"/>
              <w:szCs w:val="24"/>
            </w:rPr>
          </w:pPr>
          <w:hyperlink w:anchor="_Toc86927456" w:history="1">
            <w:r w:rsidR="00262387" w:rsidRPr="00952B49">
              <w:rPr>
                <w:rStyle w:val="Hyperlink"/>
                <w:rFonts w:ascii="Times New Roman" w:hAnsi="Times New Roman" w:cs="Times New Roman"/>
                <w:b/>
                <w:bCs/>
                <w:noProof/>
                <w:color w:val="auto"/>
                <w:sz w:val="24"/>
                <w:szCs w:val="24"/>
              </w:rPr>
              <w:t xml:space="preserve">4. nodaļa </w:t>
            </w:r>
            <w:r w:rsidR="00262387" w:rsidRPr="00952B49">
              <w:rPr>
                <w:rStyle w:val="Hyperlink"/>
                <w:rFonts w:ascii="Times New Roman" w:hAnsi="Times New Roman" w:cs="Times New Roman"/>
                <w:b/>
                <w:bCs/>
                <w:i/>
                <w:iCs/>
                <w:noProof/>
                <w:color w:val="auto"/>
                <w:sz w:val="24"/>
                <w:szCs w:val="24"/>
              </w:rPr>
              <w:t>ICAO</w:t>
            </w:r>
            <w:r w:rsidR="00262387" w:rsidRPr="00952B49">
              <w:rPr>
                <w:rStyle w:val="Hyperlink"/>
                <w:rFonts w:ascii="Times New Roman" w:hAnsi="Times New Roman" w:cs="Times New Roman"/>
                <w:b/>
                <w:bCs/>
                <w:noProof/>
                <w:color w:val="auto"/>
                <w:sz w:val="24"/>
                <w:szCs w:val="24"/>
              </w:rPr>
              <w:t xml:space="preserve"> STANDARTI UN IETEICAMĀ PRAKSE ATTIECĪBĀ UZ VALODAS PRASMES PRASĪBĀM</w:t>
            </w:r>
            <w:r w:rsidR="00262387" w:rsidRPr="00952B49">
              <w:rPr>
                <w:rFonts w:ascii="Times New Roman" w:hAnsi="Times New Roman" w:cs="Times New Roman"/>
                <w:b/>
                <w:bCs/>
                <w:noProof/>
                <w:webHidden/>
                <w:sz w:val="24"/>
                <w:szCs w:val="24"/>
              </w:rPr>
              <w:tab/>
            </w:r>
            <w:r w:rsidR="00262387" w:rsidRPr="00952B49">
              <w:rPr>
                <w:rFonts w:ascii="Times New Roman" w:hAnsi="Times New Roman" w:cs="Times New Roman"/>
                <w:b/>
                <w:bCs/>
                <w:noProof/>
                <w:webHidden/>
                <w:sz w:val="24"/>
                <w:szCs w:val="24"/>
              </w:rPr>
              <w:fldChar w:fldCharType="begin"/>
            </w:r>
            <w:r w:rsidR="00262387" w:rsidRPr="00952B49">
              <w:rPr>
                <w:rFonts w:ascii="Times New Roman" w:hAnsi="Times New Roman" w:cs="Times New Roman"/>
                <w:b/>
                <w:bCs/>
                <w:noProof/>
                <w:webHidden/>
                <w:sz w:val="24"/>
                <w:szCs w:val="24"/>
              </w:rPr>
              <w:instrText xml:space="preserve"> PAGEREF _Toc86927456 \h </w:instrText>
            </w:r>
            <w:r w:rsidR="00262387" w:rsidRPr="00952B49">
              <w:rPr>
                <w:rFonts w:ascii="Times New Roman" w:hAnsi="Times New Roman" w:cs="Times New Roman"/>
                <w:b/>
                <w:bCs/>
                <w:noProof/>
                <w:webHidden/>
                <w:sz w:val="24"/>
                <w:szCs w:val="24"/>
              </w:rPr>
            </w:r>
            <w:r w:rsidR="00262387" w:rsidRPr="00952B49">
              <w:rPr>
                <w:rFonts w:ascii="Times New Roman" w:hAnsi="Times New Roman" w:cs="Times New Roman"/>
                <w:b/>
                <w:bCs/>
                <w:noProof/>
                <w:webHidden/>
                <w:sz w:val="24"/>
                <w:szCs w:val="24"/>
              </w:rPr>
              <w:fldChar w:fldCharType="separate"/>
            </w:r>
            <w:r w:rsidR="00581CA5">
              <w:rPr>
                <w:rFonts w:ascii="Times New Roman" w:hAnsi="Times New Roman" w:cs="Times New Roman"/>
                <w:b/>
                <w:bCs/>
                <w:noProof/>
                <w:webHidden/>
                <w:sz w:val="24"/>
                <w:szCs w:val="24"/>
              </w:rPr>
              <w:t>42</w:t>
            </w:r>
            <w:r w:rsidR="00262387" w:rsidRPr="00952B49">
              <w:rPr>
                <w:rFonts w:ascii="Times New Roman" w:hAnsi="Times New Roman" w:cs="Times New Roman"/>
                <w:b/>
                <w:bCs/>
                <w:noProof/>
                <w:webHidden/>
                <w:sz w:val="24"/>
                <w:szCs w:val="24"/>
              </w:rPr>
              <w:fldChar w:fldCharType="end"/>
            </w:r>
          </w:hyperlink>
        </w:p>
        <w:p w14:paraId="2E99FCA0" w14:textId="77777777" w:rsidR="00952B49" w:rsidRPr="00952B49" w:rsidRDefault="00952B49" w:rsidP="008107D8">
          <w:pPr>
            <w:pStyle w:val="TOC1"/>
            <w:tabs>
              <w:tab w:val="right" w:leader="dot" w:pos="9062"/>
            </w:tabs>
            <w:spacing w:before="0"/>
            <w:jc w:val="both"/>
            <w:rPr>
              <w:rFonts w:ascii="Times New Roman" w:eastAsiaTheme="minorEastAsia" w:hAnsi="Times New Roman" w:cs="Times New Roman"/>
              <w:b/>
              <w:bCs/>
              <w:noProof/>
              <w:sz w:val="24"/>
              <w:szCs w:val="24"/>
              <w:lang w:eastAsia="lv-LV"/>
            </w:rPr>
          </w:pPr>
        </w:p>
        <w:p w14:paraId="59960D62" w14:textId="2397FEE1"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57" w:history="1">
            <w:r w:rsidR="00262387" w:rsidRPr="00952B49">
              <w:rPr>
                <w:rStyle w:val="Hyperlink"/>
                <w:rFonts w:ascii="Times New Roman" w:hAnsi="Times New Roman" w:cs="Times New Roman"/>
                <w:b w:val="0"/>
                <w:bCs w:val="0"/>
                <w:noProof/>
                <w:color w:val="auto"/>
                <w:sz w:val="24"/>
                <w:szCs w:val="24"/>
              </w:rPr>
              <w:t>4.1. IEVADS</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_Toc86927457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42</w:t>
            </w:r>
            <w:r w:rsidR="00262387" w:rsidRPr="00952B49">
              <w:rPr>
                <w:rFonts w:ascii="Times New Roman" w:hAnsi="Times New Roman" w:cs="Times New Roman"/>
                <w:b w:val="0"/>
                <w:bCs w:val="0"/>
                <w:noProof/>
                <w:webHidden/>
                <w:sz w:val="24"/>
                <w:szCs w:val="24"/>
              </w:rPr>
              <w:fldChar w:fldCharType="end"/>
            </w:r>
          </w:hyperlink>
        </w:p>
        <w:p w14:paraId="6C8C46DC" w14:textId="002C4178"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58" w:history="1">
            <w:r w:rsidR="00262387" w:rsidRPr="00952B49">
              <w:rPr>
                <w:rStyle w:val="Hyperlink"/>
                <w:rFonts w:ascii="Times New Roman" w:hAnsi="Times New Roman" w:cs="Times New Roman"/>
                <w:b w:val="0"/>
                <w:bCs w:val="0"/>
                <w:noProof/>
                <w:color w:val="auto"/>
                <w:sz w:val="24"/>
                <w:szCs w:val="24"/>
              </w:rPr>
              <w:t xml:space="preserve">4.2. PĀRSKATS PAR </w:t>
            </w:r>
            <w:r w:rsidR="00262387" w:rsidRPr="00952B49">
              <w:rPr>
                <w:rStyle w:val="Hyperlink"/>
                <w:rFonts w:ascii="Times New Roman" w:hAnsi="Times New Roman" w:cs="Times New Roman"/>
                <w:b w:val="0"/>
                <w:bCs w:val="0"/>
                <w:i/>
                <w:iCs/>
                <w:noProof/>
                <w:color w:val="auto"/>
                <w:sz w:val="24"/>
                <w:szCs w:val="24"/>
              </w:rPr>
              <w:t>ICAO</w:t>
            </w:r>
            <w:r w:rsidR="00262387" w:rsidRPr="00952B49">
              <w:rPr>
                <w:rStyle w:val="Hyperlink"/>
                <w:rFonts w:ascii="Times New Roman" w:hAnsi="Times New Roman" w:cs="Times New Roman"/>
                <w:b w:val="0"/>
                <w:bCs w:val="0"/>
                <w:noProof/>
                <w:color w:val="auto"/>
                <w:sz w:val="24"/>
                <w:szCs w:val="24"/>
              </w:rPr>
              <w:t xml:space="preserve"> </w:t>
            </w:r>
            <w:r w:rsidR="00262387" w:rsidRPr="00952B49">
              <w:rPr>
                <w:rStyle w:val="Hyperlink"/>
                <w:rFonts w:ascii="Times New Roman" w:hAnsi="Times New Roman" w:cs="Times New Roman"/>
                <w:b w:val="0"/>
                <w:bCs w:val="0"/>
                <w:i/>
                <w:iCs/>
                <w:noProof/>
                <w:color w:val="auto"/>
                <w:sz w:val="24"/>
                <w:szCs w:val="24"/>
              </w:rPr>
              <w:t>SARP</w:t>
            </w:r>
            <w:r w:rsidR="00262387" w:rsidRPr="00952B49">
              <w:rPr>
                <w:rStyle w:val="Hyperlink"/>
                <w:rFonts w:ascii="Times New Roman" w:hAnsi="Times New Roman" w:cs="Times New Roman"/>
                <w:b w:val="0"/>
                <w:bCs w:val="0"/>
                <w:noProof/>
                <w:color w:val="auto"/>
                <w:sz w:val="24"/>
                <w:szCs w:val="24"/>
              </w:rPr>
              <w:t xml:space="preserve"> VALODAS PRASMES JOMĀ</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_Toc86927458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42</w:t>
            </w:r>
            <w:r w:rsidR="00262387" w:rsidRPr="00952B49">
              <w:rPr>
                <w:rFonts w:ascii="Times New Roman" w:hAnsi="Times New Roman" w:cs="Times New Roman"/>
                <w:b w:val="0"/>
                <w:bCs w:val="0"/>
                <w:noProof/>
                <w:webHidden/>
                <w:sz w:val="24"/>
                <w:szCs w:val="24"/>
              </w:rPr>
              <w:fldChar w:fldCharType="end"/>
            </w:r>
          </w:hyperlink>
        </w:p>
        <w:p w14:paraId="5C875317" w14:textId="6ACF2D4E"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59" w:history="1">
            <w:r w:rsidR="00262387" w:rsidRPr="00952B49">
              <w:rPr>
                <w:rStyle w:val="Hyperlink"/>
                <w:rFonts w:ascii="Times New Roman" w:hAnsi="Times New Roman" w:cs="Times New Roman"/>
                <w:b w:val="0"/>
                <w:bCs w:val="0"/>
                <w:noProof/>
                <w:color w:val="auto"/>
                <w:sz w:val="24"/>
                <w:szCs w:val="24"/>
              </w:rPr>
              <w:t xml:space="preserve">4.3. 10. PIELIKUMA </w:t>
            </w:r>
            <w:r w:rsidR="00262387" w:rsidRPr="00952B49">
              <w:rPr>
                <w:rStyle w:val="Hyperlink"/>
                <w:rFonts w:ascii="Times New Roman" w:hAnsi="Times New Roman" w:cs="Times New Roman"/>
                <w:b w:val="0"/>
                <w:bCs w:val="0"/>
                <w:i/>
                <w:iCs/>
                <w:noProof/>
                <w:color w:val="auto"/>
                <w:sz w:val="24"/>
                <w:szCs w:val="24"/>
              </w:rPr>
              <w:t>SARP</w:t>
            </w:r>
            <w:r w:rsidR="00262387" w:rsidRPr="00952B49">
              <w:rPr>
                <w:rStyle w:val="Hyperlink"/>
                <w:rFonts w:ascii="Times New Roman" w:hAnsi="Times New Roman" w:cs="Times New Roman"/>
                <w:b w:val="0"/>
                <w:bCs w:val="0"/>
                <w:noProof/>
                <w:color w:val="auto"/>
                <w:sz w:val="24"/>
                <w:szCs w:val="24"/>
              </w:rPr>
              <w:t>, KAS ATTIECAS UZ VALODAS LIETOJUMU</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_Toc86927459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43</w:t>
            </w:r>
            <w:r w:rsidR="00262387" w:rsidRPr="00952B49">
              <w:rPr>
                <w:rFonts w:ascii="Times New Roman" w:hAnsi="Times New Roman" w:cs="Times New Roman"/>
                <w:b w:val="0"/>
                <w:bCs w:val="0"/>
                <w:noProof/>
                <w:webHidden/>
                <w:sz w:val="24"/>
                <w:szCs w:val="24"/>
              </w:rPr>
              <w:fldChar w:fldCharType="end"/>
            </w:r>
          </w:hyperlink>
        </w:p>
        <w:p w14:paraId="4E8B8C38" w14:textId="69A64B71"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60" w:history="1">
            <w:r w:rsidR="00262387" w:rsidRPr="00952B49">
              <w:rPr>
                <w:rStyle w:val="Hyperlink"/>
                <w:rFonts w:ascii="Times New Roman" w:hAnsi="Times New Roman" w:cs="Times New Roman"/>
                <w:b w:val="0"/>
                <w:bCs w:val="0"/>
                <w:noProof/>
                <w:color w:val="auto"/>
                <w:sz w:val="24"/>
                <w:szCs w:val="24"/>
              </w:rPr>
              <w:t xml:space="preserve">4.4. 1. PIELIKUMA </w:t>
            </w:r>
            <w:r w:rsidR="00262387" w:rsidRPr="00952B49">
              <w:rPr>
                <w:rStyle w:val="Hyperlink"/>
                <w:rFonts w:ascii="Times New Roman" w:hAnsi="Times New Roman" w:cs="Times New Roman"/>
                <w:b w:val="0"/>
                <w:bCs w:val="0"/>
                <w:i/>
                <w:iCs/>
                <w:noProof/>
                <w:color w:val="auto"/>
                <w:sz w:val="24"/>
                <w:szCs w:val="24"/>
              </w:rPr>
              <w:t>SARP</w:t>
            </w:r>
            <w:r w:rsidR="00262387" w:rsidRPr="00952B49">
              <w:rPr>
                <w:rStyle w:val="Hyperlink"/>
                <w:rFonts w:ascii="Times New Roman" w:hAnsi="Times New Roman" w:cs="Times New Roman"/>
                <w:b w:val="0"/>
                <w:bCs w:val="0"/>
                <w:noProof/>
                <w:color w:val="auto"/>
                <w:sz w:val="24"/>
                <w:szCs w:val="24"/>
              </w:rPr>
              <w:t>, KAS ATTIECAS UZ VALODAS PRASMI</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_Toc86927460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44</w:t>
            </w:r>
            <w:r w:rsidR="00262387" w:rsidRPr="00952B49">
              <w:rPr>
                <w:rFonts w:ascii="Times New Roman" w:hAnsi="Times New Roman" w:cs="Times New Roman"/>
                <w:b w:val="0"/>
                <w:bCs w:val="0"/>
                <w:noProof/>
                <w:webHidden/>
                <w:sz w:val="24"/>
                <w:szCs w:val="24"/>
              </w:rPr>
              <w:fldChar w:fldCharType="end"/>
            </w:r>
          </w:hyperlink>
        </w:p>
        <w:p w14:paraId="5A8F2BA4" w14:textId="452FBF15"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61" w:history="1">
            <w:r w:rsidR="00262387" w:rsidRPr="00952B49">
              <w:rPr>
                <w:rStyle w:val="Hyperlink"/>
                <w:rFonts w:ascii="Times New Roman" w:hAnsi="Times New Roman" w:cs="Times New Roman"/>
                <w:b w:val="0"/>
                <w:bCs w:val="0"/>
                <w:noProof/>
                <w:color w:val="auto"/>
                <w:sz w:val="24"/>
                <w:szCs w:val="24"/>
              </w:rPr>
              <w:t xml:space="preserve">4.5. 1. PIELIKUMĀ NORĀDĪTIE DESKRIPTORI ATTIECĪBĀ UZ </w:t>
            </w:r>
            <w:r w:rsidR="00262387" w:rsidRPr="00952B49">
              <w:rPr>
                <w:rStyle w:val="Hyperlink"/>
                <w:rFonts w:ascii="Times New Roman" w:hAnsi="Times New Roman" w:cs="Times New Roman"/>
                <w:b w:val="0"/>
                <w:bCs w:val="0"/>
                <w:i/>
                <w:iCs/>
                <w:noProof/>
                <w:color w:val="auto"/>
                <w:sz w:val="24"/>
                <w:szCs w:val="24"/>
              </w:rPr>
              <w:t>ICAO</w:t>
            </w:r>
            <w:r w:rsidR="00262387" w:rsidRPr="00952B49">
              <w:rPr>
                <w:rStyle w:val="Hyperlink"/>
                <w:rFonts w:ascii="Times New Roman" w:hAnsi="Times New Roman" w:cs="Times New Roman"/>
                <w:b w:val="0"/>
                <w:bCs w:val="0"/>
                <w:noProof/>
                <w:color w:val="auto"/>
                <w:sz w:val="24"/>
                <w:szCs w:val="24"/>
              </w:rPr>
              <w:t xml:space="preserve"> VALODAS PRASMES PRASĪBĀM</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_Toc86927461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46</w:t>
            </w:r>
            <w:r w:rsidR="00262387" w:rsidRPr="00952B49">
              <w:rPr>
                <w:rFonts w:ascii="Times New Roman" w:hAnsi="Times New Roman" w:cs="Times New Roman"/>
                <w:b w:val="0"/>
                <w:bCs w:val="0"/>
                <w:noProof/>
                <w:webHidden/>
                <w:sz w:val="24"/>
                <w:szCs w:val="24"/>
              </w:rPr>
              <w:fldChar w:fldCharType="end"/>
            </w:r>
          </w:hyperlink>
        </w:p>
        <w:p w14:paraId="418A109D" w14:textId="36BFECFB"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62" w:history="1">
            <w:r w:rsidR="00262387" w:rsidRPr="00952B49">
              <w:rPr>
                <w:rStyle w:val="Hyperlink"/>
                <w:rFonts w:ascii="Times New Roman" w:hAnsi="Times New Roman" w:cs="Times New Roman"/>
                <w:b w:val="0"/>
                <w:bCs w:val="0"/>
                <w:noProof/>
                <w:color w:val="auto"/>
                <w:sz w:val="24"/>
                <w:szCs w:val="24"/>
              </w:rPr>
              <w:t>4.6. VĒRTĒJUMA TABULAS DESKRIPTORU SKAIDROJUMS (3. LĪMENIS UN AUGSTĀKI)</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_Toc86927462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51</w:t>
            </w:r>
            <w:r w:rsidR="00262387" w:rsidRPr="00952B49">
              <w:rPr>
                <w:rFonts w:ascii="Times New Roman" w:hAnsi="Times New Roman" w:cs="Times New Roman"/>
                <w:b w:val="0"/>
                <w:bCs w:val="0"/>
                <w:noProof/>
                <w:webHidden/>
                <w:sz w:val="24"/>
                <w:szCs w:val="24"/>
              </w:rPr>
              <w:fldChar w:fldCharType="end"/>
            </w:r>
          </w:hyperlink>
        </w:p>
        <w:p w14:paraId="68AC2F4C" w14:textId="23760CFC" w:rsidR="00262387" w:rsidRPr="00952B49" w:rsidRDefault="009E7106" w:rsidP="00952B49">
          <w:pPr>
            <w:pStyle w:val="TOC2"/>
            <w:tabs>
              <w:tab w:val="right" w:leader="dot" w:pos="9062"/>
            </w:tabs>
            <w:spacing w:before="0"/>
            <w:ind w:left="284"/>
            <w:jc w:val="both"/>
            <w:rPr>
              <w:rFonts w:ascii="Times New Roman" w:hAnsi="Times New Roman" w:cs="Times New Roman"/>
              <w:b w:val="0"/>
              <w:bCs w:val="0"/>
              <w:noProof/>
              <w:sz w:val="24"/>
              <w:szCs w:val="24"/>
            </w:rPr>
          </w:pPr>
          <w:hyperlink w:anchor="_Toc86927463" w:history="1">
            <w:r w:rsidR="00262387" w:rsidRPr="00952B49">
              <w:rPr>
                <w:rStyle w:val="Hyperlink"/>
                <w:rFonts w:ascii="Times New Roman" w:hAnsi="Times New Roman" w:cs="Times New Roman"/>
                <w:b w:val="0"/>
                <w:bCs w:val="0"/>
                <w:noProof/>
                <w:color w:val="auto"/>
                <w:sz w:val="24"/>
                <w:szCs w:val="24"/>
              </w:rPr>
              <w:t>4.7. AERONAVIGĀCIJAS PAKALPOJUMU NOTEIKUMI. GAISA SATIKSMES PĀRVALDĪBA (</w:t>
            </w:r>
            <w:r w:rsidR="00262387" w:rsidRPr="00952B49">
              <w:rPr>
                <w:rStyle w:val="Hyperlink"/>
                <w:rFonts w:ascii="Times New Roman" w:hAnsi="Times New Roman" w:cs="Times New Roman"/>
                <w:b w:val="0"/>
                <w:bCs w:val="0"/>
                <w:i/>
                <w:noProof/>
                <w:color w:val="auto"/>
                <w:sz w:val="24"/>
                <w:szCs w:val="24"/>
              </w:rPr>
              <w:t>PANS-ATM</w:t>
            </w:r>
            <w:r w:rsidR="00262387" w:rsidRPr="00952B49">
              <w:rPr>
                <w:rStyle w:val="Hyperlink"/>
                <w:rFonts w:ascii="Times New Roman" w:hAnsi="Times New Roman" w:cs="Times New Roman"/>
                <w:b w:val="0"/>
                <w:bCs w:val="0"/>
                <w:noProof/>
                <w:color w:val="auto"/>
                <w:sz w:val="24"/>
                <w:szCs w:val="24"/>
              </w:rPr>
              <w:t>, DOK. NR. 4444)</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_Toc86927463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58</w:t>
            </w:r>
            <w:r w:rsidR="00262387" w:rsidRPr="00952B49">
              <w:rPr>
                <w:rFonts w:ascii="Times New Roman" w:hAnsi="Times New Roman" w:cs="Times New Roman"/>
                <w:b w:val="0"/>
                <w:bCs w:val="0"/>
                <w:noProof/>
                <w:webHidden/>
                <w:sz w:val="24"/>
                <w:szCs w:val="24"/>
              </w:rPr>
              <w:fldChar w:fldCharType="end"/>
            </w:r>
          </w:hyperlink>
        </w:p>
        <w:p w14:paraId="3619F7F5" w14:textId="77777777" w:rsidR="00952B49" w:rsidRPr="00952B49" w:rsidRDefault="00952B49" w:rsidP="008107D8">
          <w:pPr>
            <w:pStyle w:val="TOC2"/>
            <w:tabs>
              <w:tab w:val="right" w:leader="dot" w:pos="9062"/>
            </w:tabs>
            <w:spacing w:before="0"/>
            <w:ind w:left="0"/>
            <w:jc w:val="both"/>
            <w:rPr>
              <w:rFonts w:ascii="Times New Roman" w:eastAsiaTheme="minorEastAsia" w:hAnsi="Times New Roman" w:cs="Times New Roman"/>
              <w:noProof/>
              <w:sz w:val="24"/>
              <w:szCs w:val="24"/>
              <w:lang w:eastAsia="lv-LV"/>
            </w:rPr>
          </w:pPr>
        </w:p>
        <w:p w14:paraId="309F75C4" w14:textId="4C01F192" w:rsidR="00262387" w:rsidRDefault="009E7106" w:rsidP="008107D8">
          <w:pPr>
            <w:pStyle w:val="TOC1"/>
            <w:tabs>
              <w:tab w:val="right" w:leader="dot" w:pos="9062"/>
            </w:tabs>
            <w:spacing w:before="0"/>
            <w:jc w:val="both"/>
            <w:rPr>
              <w:rFonts w:ascii="Times New Roman" w:hAnsi="Times New Roman" w:cs="Times New Roman"/>
              <w:b/>
              <w:bCs/>
              <w:noProof/>
              <w:sz w:val="24"/>
              <w:szCs w:val="24"/>
            </w:rPr>
          </w:pPr>
          <w:hyperlink w:anchor="_Toc86927464" w:history="1">
            <w:r w:rsidR="00262387" w:rsidRPr="00952B49">
              <w:rPr>
                <w:rStyle w:val="Hyperlink"/>
                <w:rFonts w:ascii="Times New Roman" w:hAnsi="Times New Roman" w:cs="Times New Roman"/>
                <w:b/>
                <w:bCs/>
                <w:noProof/>
                <w:color w:val="auto"/>
                <w:sz w:val="24"/>
                <w:szCs w:val="24"/>
              </w:rPr>
              <w:t>5. nodaļa ĪSTENOŠANA</w:t>
            </w:r>
            <w:r w:rsidR="00262387" w:rsidRPr="00952B49">
              <w:rPr>
                <w:rFonts w:ascii="Times New Roman" w:hAnsi="Times New Roman" w:cs="Times New Roman"/>
                <w:b/>
                <w:bCs/>
                <w:noProof/>
                <w:webHidden/>
                <w:sz w:val="24"/>
                <w:szCs w:val="24"/>
              </w:rPr>
              <w:tab/>
            </w:r>
            <w:r w:rsidR="00262387" w:rsidRPr="00952B49">
              <w:rPr>
                <w:rFonts w:ascii="Times New Roman" w:hAnsi="Times New Roman" w:cs="Times New Roman"/>
                <w:b/>
                <w:bCs/>
                <w:noProof/>
                <w:webHidden/>
                <w:sz w:val="24"/>
                <w:szCs w:val="24"/>
              </w:rPr>
              <w:fldChar w:fldCharType="begin"/>
            </w:r>
            <w:r w:rsidR="00262387" w:rsidRPr="00952B49">
              <w:rPr>
                <w:rFonts w:ascii="Times New Roman" w:hAnsi="Times New Roman" w:cs="Times New Roman"/>
                <w:b/>
                <w:bCs/>
                <w:noProof/>
                <w:webHidden/>
                <w:sz w:val="24"/>
                <w:szCs w:val="24"/>
              </w:rPr>
              <w:instrText xml:space="preserve"> PAGEREF _Toc86927464 \h </w:instrText>
            </w:r>
            <w:r w:rsidR="00262387" w:rsidRPr="00952B49">
              <w:rPr>
                <w:rFonts w:ascii="Times New Roman" w:hAnsi="Times New Roman" w:cs="Times New Roman"/>
                <w:b/>
                <w:bCs/>
                <w:noProof/>
                <w:webHidden/>
                <w:sz w:val="24"/>
                <w:szCs w:val="24"/>
              </w:rPr>
            </w:r>
            <w:r w:rsidR="00262387" w:rsidRPr="00952B49">
              <w:rPr>
                <w:rFonts w:ascii="Times New Roman" w:hAnsi="Times New Roman" w:cs="Times New Roman"/>
                <w:b/>
                <w:bCs/>
                <w:noProof/>
                <w:webHidden/>
                <w:sz w:val="24"/>
                <w:szCs w:val="24"/>
              </w:rPr>
              <w:fldChar w:fldCharType="separate"/>
            </w:r>
            <w:r w:rsidR="00581CA5">
              <w:rPr>
                <w:rFonts w:ascii="Times New Roman" w:hAnsi="Times New Roman" w:cs="Times New Roman"/>
                <w:b/>
                <w:bCs/>
                <w:noProof/>
                <w:webHidden/>
                <w:sz w:val="24"/>
                <w:szCs w:val="24"/>
              </w:rPr>
              <w:t>59</w:t>
            </w:r>
            <w:r w:rsidR="00262387" w:rsidRPr="00952B49">
              <w:rPr>
                <w:rFonts w:ascii="Times New Roman" w:hAnsi="Times New Roman" w:cs="Times New Roman"/>
                <w:b/>
                <w:bCs/>
                <w:noProof/>
                <w:webHidden/>
                <w:sz w:val="24"/>
                <w:szCs w:val="24"/>
              </w:rPr>
              <w:fldChar w:fldCharType="end"/>
            </w:r>
          </w:hyperlink>
        </w:p>
        <w:p w14:paraId="4771A1F3" w14:textId="77777777" w:rsidR="00952B49" w:rsidRPr="00952B49" w:rsidRDefault="00952B49" w:rsidP="008107D8">
          <w:pPr>
            <w:pStyle w:val="TOC1"/>
            <w:tabs>
              <w:tab w:val="right" w:leader="dot" w:pos="9062"/>
            </w:tabs>
            <w:spacing w:before="0"/>
            <w:jc w:val="both"/>
            <w:rPr>
              <w:rFonts w:ascii="Times New Roman" w:eastAsiaTheme="minorEastAsia" w:hAnsi="Times New Roman" w:cs="Times New Roman"/>
              <w:b/>
              <w:bCs/>
              <w:noProof/>
              <w:sz w:val="24"/>
              <w:szCs w:val="24"/>
              <w:lang w:eastAsia="lv-LV"/>
            </w:rPr>
          </w:pPr>
        </w:p>
        <w:p w14:paraId="70759D0B" w14:textId="43F6C5BA"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65" w:history="1">
            <w:r w:rsidR="00262387" w:rsidRPr="00952B49">
              <w:rPr>
                <w:rStyle w:val="Hyperlink"/>
                <w:rFonts w:ascii="Times New Roman" w:hAnsi="Times New Roman" w:cs="Times New Roman"/>
                <w:b w:val="0"/>
                <w:bCs w:val="0"/>
                <w:noProof/>
                <w:color w:val="auto"/>
                <w:sz w:val="24"/>
                <w:szCs w:val="24"/>
              </w:rPr>
              <w:t>5.1. IEVADS</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_Toc86927465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59</w:t>
            </w:r>
            <w:r w:rsidR="00262387" w:rsidRPr="00952B49">
              <w:rPr>
                <w:rFonts w:ascii="Times New Roman" w:hAnsi="Times New Roman" w:cs="Times New Roman"/>
                <w:b w:val="0"/>
                <w:bCs w:val="0"/>
                <w:noProof/>
                <w:webHidden/>
                <w:sz w:val="24"/>
                <w:szCs w:val="24"/>
              </w:rPr>
              <w:fldChar w:fldCharType="end"/>
            </w:r>
          </w:hyperlink>
        </w:p>
        <w:p w14:paraId="6B169BB7" w14:textId="030A04A3"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66" w:history="1">
            <w:r w:rsidR="00262387" w:rsidRPr="00952B49">
              <w:rPr>
                <w:rStyle w:val="Hyperlink"/>
                <w:rFonts w:ascii="Times New Roman" w:hAnsi="Times New Roman" w:cs="Times New Roman"/>
                <w:b w:val="0"/>
                <w:bCs w:val="0"/>
                <w:noProof/>
                <w:color w:val="auto"/>
                <w:sz w:val="24"/>
                <w:szCs w:val="24"/>
              </w:rPr>
              <w:t>5.2. VADLĪNIJAS VALODAS PRASMES PRASĪBU ĪSTENOŠANAS PLĀNA IZSTRĀDEI</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_Toc86927466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59</w:t>
            </w:r>
            <w:r w:rsidR="00262387" w:rsidRPr="00952B49">
              <w:rPr>
                <w:rFonts w:ascii="Times New Roman" w:hAnsi="Times New Roman" w:cs="Times New Roman"/>
                <w:b w:val="0"/>
                <w:bCs w:val="0"/>
                <w:noProof/>
                <w:webHidden/>
                <w:sz w:val="24"/>
                <w:szCs w:val="24"/>
              </w:rPr>
              <w:fldChar w:fldCharType="end"/>
            </w:r>
          </w:hyperlink>
        </w:p>
        <w:p w14:paraId="5D60AAE6" w14:textId="169E2CF6"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67" w:history="1">
            <w:r w:rsidR="00262387" w:rsidRPr="00952B49">
              <w:rPr>
                <w:rStyle w:val="Hyperlink"/>
                <w:rFonts w:ascii="Times New Roman" w:hAnsi="Times New Roman" w:cs="Times New Roman"/>
                <w:b w:val="0"/>
                <w:bCs w:val="0"/>
                <w:noProof/>
                <w:color w:val="auto"/>
                <w:sz w:val="24"/>
                <w:szCs w:val="24"/>
              </w:rPr>
              <w:t>5.3. PRAKTISKĀ ĪSTENOŠANA</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_Toc86927467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62</w:t>
            </w:r>
            <w:r w:rsidR="00262387" w:rsidRPr="00952B49">
              <w:rPr>
                <w:rFonts w:ascii="Times New Roman" w:hAnsi="Times New Roman" w:cs="Times New Roman"/>
                <w:b w:val="0"/>
                <w:bCs w:val="0"/>
                <w:noProof/>
                <w:webHidden/>
                <w:sz w:val="24"/>
                <w:szCs w:val="24"/>
              </w:rPr>
              <w:fldChar w:fldCharType="end"/>
            </w:r>
          </w:hyperlink>
        </w:p>
        <w:p w14:paraId="67516B80" w14:textId="77777777" w:rsidR="00952B49" w:rsidRPr="00952B49" w:rsidRDefault="00952B49" w:rsidP="008107D8">
          <w:pPr>
            <w:pStyle w:val="TOC2"/>
            <w:tabs>
              <w:tab w:val="right" w:leader="dot" w:pos="9062"/>
            </w:tabs>
            <w:spacing w:before="0"/>
            <w:ind w:left="0"/>
            <w:jc w:val="both"/>
            <w:rPr>
              <w:rFonts w:ascii="Times New Roman" w:eastAsiaTheme="minorEastAsia" w:hAnsi="Times New Roman" w:cs="Times New Roman"/>
              <w:noProof/>
              <w:sz w:val="24"/>
              <w:szCs w:val="24"/>
              <w:lang w:eastAsia="lv-LV"/>
            </w:rPr>
          </w:pPr>
        </w:p>
        <w:p w14:paraId="064F54A4" w14:textId="01D2CA34" w:rsidR="00262387" w:rsidRDefault="009E7106" w:rsidP="008107D8">
          <w:pPr>
            <w:pStyle w:val="TOC1"/>
            <w:tabs>
              <w:tab w:val="right" w:leader="dot" w:pos="9062"/>
            </w:tabs>
            <w:spacing w:before="0"/>
            <w:jc w:val="both"/>
            <w:rPr>
              <w:rFonts w:ascii="Times New Roman" w:hAnsi="Times New Roman" w:cs="Times New Roman"/>
              <w:b/>
              <w:bCs/>
              <w:noProof/>
              <w:sz w:val="24"/>
              <w:szCs w:val="24"/>
            </w:rPr>
          </w:pPr>
          <w:hyperlink w:anchor="_Toc86927469" w:history="1">
            <w:r w:rsidR="00262387" w:rsidRPr="00952B49">
              <w:rPr>
                <w:rStyle w:val="Hyperlink"/>
                <w:rFonts w:ascii="Times New Roman" w:hAnsi="Times New Roman" w:cs="Times New Roman"/>
                <w:b/>
                <w:bCs/>
                <w:noProof/>
                <w:color w:val="auto"/>
                <w:sz w:val="24"/>
                <w:szCs w:val="24"/>
              </w:rPr>
              <w:t>6. nodaļa VALODAS PRASMJU PĀRBAUDES KRITĒRIJI SASKAŅOTAI PIEEJAI PASAULES MĒROGĀ</w:t>
            </w:r>
            <w:r w:rsidR="00262387" w:rsidRPr="00952B49">
              <w:rPr>
                <w:rFonts w:ascii="Times New Roman" w:hAnsi="Times New Roman" w:cs="Times New Roman"/>
                <w:b/>
                <w:bCs/>
                <w:noProof/>
                <w:webHidden/>
                <w:sz w:val="24"/>
                <w:szCs w:val="24"/>
              </w:rPr>
              <w:tab/>
            </w:r>
            <w:r w:rsidR="00262387" w:rsidRPr="00952B49">
              <w:rPr>
                <w:rFonts w:ascii="Times New Roman" w:hAnsi="Times New Roman" w:cs="Times New Roman"/>
                <w:b/>
                <w:bCs/>
                <w:noProof/>
                <w:webHidden/>
                <w:sz w:val="24"/>
                <w:szCs w:val="24"/>
              </w:rPr>
              <w:fldChar w:fldCharType="begin"/>
            </w:r>
            <w:r w:rsidR="00262387" w:rsidRPr="00952B49">
              <w:rPr>
                <w:rFonts w:ascii="Times New Roman" w:hAnsi="Times New Roman" w:cs="Times New Roman"/>
                <w:b/>
                <w:bCs/>
                <w:noProof/>
                <w:webHidden/>
                <w:sz w:val="24"/>
                <w:szCs w:val="24"/>
              </w:rPr>
              <w:instrText xml:space="preserve"> PAGEREF _Toc86927469 \h </w:instrText>
            </w:r>
            <w:r w:rsidR="00262387" w:rsidRPr="00952B49">
              <w:rPr>
                <w:rFonts w:ascii="Times New Roman" w:hAnsi="Times New Roman" w:cs="Times New Roman"/>
                <w:b/>
                <w:bCs/>
                <w:noProof/>
                <w:webHidden/>
                <w:sz w:val="24"/>
                <w:szCs w:val="24"/>
              </w:rPr>
            </w:r>
            <w:r w:rsidR="00262387" w:rsidRPr="00952B49">
              <w:rPr>
                <w:rFonts w:ascii="Times New Roman" w:hAnsi="Times New Roman" w:cs="Times New Roman"/>
                <w:b/>
                <w:bCs/>
                <w:noProof/>
                <w:webHidden/>
                <w:sz w:val="24"/>
                <w:szCs w:val="24"/>
              </w:rPr>
              <w:fldChar w:fldCharType="separate"/>
            </w:r>
            <w:r w:rsidR="00581CA5">
              <w:rPr>
                <w:rFonts w:ascii="Times New Roman" w:hAnsi="Times New Roman" w:cs="Times New Roman"/>
                <w:b/>
                <w:bCs/>
                <w:noProof/>
                <w:webHidden/>
                <w:sz w:val="24"/>
                <w:szCs w:val="24"/>
              </w:rPr>
              <w:t>66</w:t>
            </w:r>
            <w:r w:rsidR="00262387" w:rsidRPr="00952B49">
              <w:rPr>
                <w:rFonts w:ascii="Times New Roman" w:hAnsi="Times New Roman" w:cs="Times New Roman"/>
                <w:b/>
                <w:bCs/>
                <w:noProof/>
                <w:webHidden/>
                <w:sz w:val="24"/>
                <w:szCs w:val="24"/>
              </w:rPr>
              <w:fldChar w:fldCharType="end"/>
            </w:r>
          </w:hyperlink>
        </w:p>
        <w:p w14:paraId="486B342C" w14:textId="77777777" w:rsidR="00952B49" w:rsidRPr="00952B49" w:rsidRDefault="00952B49" w:rsidP="008107D8">
          <w:pPr>
            <w:pStyle w:val="TOC1"/>
            <w:tabs>
              <w:tab w:val="right" w:leader="dot" w:pos="9062"/>
            </w:tabs>
            <w:spacing w:before="0"/>
            <w:jc w:val="both"/>
            <w:rPr>
              <w:rFonts w:ascii="Times New Roman" w:eastAsiaTheme="minorEastAsia" w:hAnsi="Times New Roman" w:cs="Times New Roman"/>
              <w:b/>
              <w:bCs/>
              <w:noProof/>
              <w:sz w:val="24"/>
              <w:szCs w:val="24"/>
              <w:lang w:eastAsia="lv-LV"/>
            </w:rPr>
          </w:pPr>
        </w:p>
        <w:p w14:paraId="2C6EDA7E" w14:textId="2512CD4E"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70" w:history="1">
            <w:r w:rsidR="00262387" w:rsidRPr="00952B49">
              <w:rPr>
                <w:rStyle w:val="Hyperlink"/>
                <w:rFonts w:ascii="Times New Roman" w:hAnsi="Times New Roman" w:cs="Times New Roman"/>
                <w:b w:val="0"/>
                <w:bCs w:val="0"/>
                <w:noProof/>
                <w:color w:val="auto"/>
                <w:sz w:val="24"/>
                <w:szCs w:val="24"/>
              </w:rPr>
              <w:t>6.1. IEVADS</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_Toc86927470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66</w:t>
            </w:r>
            <w:r w:rsidR="00262387" w:rsidRPr="00952B49">
              <w:rPr>
                <w:rFonts w:ascii="Times New Roman" w:hAnsi="Times New Roman" w:cs="Times New Roman"/>
                <w:b w:val="0"/>
                <w:bCs w:val="0"/>
                <w:noProof/>
                <w:webHidden/>
                <w:sz w:val="24"/>
                <w:szCs w:val="24"/>
              </w:rPr>
              <w:fldChar w:fldCharType="end"/>
            </w:r>
          </w:hyperlink>
        </w:p>
        <w:p w14:paraId="33C0CF1E" w14:textId="3318E283"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71" w:history="1">
            <w:r w:rsidR="00262387" w:rsidRPr="00952B49">
              <w:rPr>
                <w:rStyle w:val="Hyperlink"/>
                <w:rFonts w:ascii="Times New Roman" w:hAnsi="Times New Roman" w:cs="Times New Roman"/>
                <w:b w:val="0"/>
                <w:bCs w:val="0"/>
                <w:noProof/>
                <w:color w:val="auto"/>
                <w:sz w:val="24"/>
                <w:szCs w:val="24"/>
              </w:rPr>
              <w:t>6.2. VISPĀRĪGA INFORMĀCIJA</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_Toc86927471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67</w:t>
            </w:r>
            <w:r w:rsidR="00262387" w:rsidRPr="00952B49">
              <w:rPr>
                <w:rFonts w:ascii="Times New Roman" w:hAnsi="Times New Roman" w:cs="Times New Roman"/>
                <w:b w:val="0"/>
                <w:bCs w:val="0"/>
                <w:noProof/>
                <w:webHidden/>
                <w:sz w:val="24"/>
                <w:szCs w:val="24"/>
              </w:rPr>
              <w:fldChar w:fldCharType="end"/>
            </w:r>
          </w:hyperlink>
        </w:p>
        <w:p w14:paraId="06D68659" w14:textId="050BA0C1" w:rsidR="00262387" w:rsidRPr="00952B49" w:rsidRDefault="009E7106" w:rsidP="00952B49">
          <w:pPr>
            <w:pStyle w:val="TOC2"/>
            <w:tabs>
              <w:tab w:val="right" w:leader="dot" w:pos="9062"/>
            </w:tabs>
            <w:spacing w:before="0"/>
            <w:ind w:left="284"/>
            <w:jc w:val="both"/>
            <w:rPr>
              <w:rFonts w:ascii="Times New Roman" w:hAnsi="Times New Roman" w:cs="Times New Roman"/>
              <w:b w:val="0"/>
              <w:bCs w:val="0"/>
              <w:noProof/>
              <w:sz w:val="24"/>
              <w:szCs w:val="24"/>
            </w:rPr>
          </w:pPr>
          <w:hyperlink w:anchor="_Toc86927472" w:history="1">
            <w:r w:rsidR="00262387" w:rsidRPr="00952B49">
              <w:rPr>
                <w:rStyle w:val="Hyperlink"/>
                <w:rFonts w:ascii="Times New Roman" w:hAnsi="Times New Roman" w:cs="Times New Roman"/>
                <w:b w:val="0"/>
                <w:bCs w:val="0"/>
                <w:noProof/>
                <w:color w:val="auto"/>
                <w:sz w:val="24"/>
                <w:szCs w:val="24"/>
              </w:rPr>
              <w:t>6.3. IETEICAMIE KRITĒRIJI AVIĀCIJAS VALODAS PRASMJU PĀRBAUDEI</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_Toc86927472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74</w:t>
            </w:r>
            <w:r w:rsidR="00262387" w:rsidRPr="00952B49">
              <w:rPr>
                <w:rFonts w:ascii="Times New Roman" w:hAnsi="Times New Roman" w:cs="Times New Roman"/>
                <w:b w:val="0"/>
                <w:bCs w:val="0"/>
                <w:noProof/>
                <w:webHidden/>
                <w:sz w:val="24"/>
                <w:szCs w:val="24"/>
              </w:rPr>
              <w:fldChar w:fldCharType="end"/>
            </w:r>
          </w:hyperlink>
        </w:p>
        <w:p w14:paraId="214794B0" w14:textId="77777777" w:rsidR="00952B49" w:rsidRPr="00952B49" w:rsidRDefault="00952B49" w:rsidP="008107D8">
          <w:pPr>
            <w:pStyle w:val="TOC2"/>
            <w:tabs>
              <w:tab w:val="right" w:leader="dot" w:pos="9062"/>
            </w:tabs>
            <w:spacing w:before="0"/>
            <w:ind w:left="0"/>
            <w:jc w:val="both"/>
            <w:rPr>
              <w:rFonts w:ascii="Times New Roman" w:eastAsiaTheme="minorEastAsia" w:hAnsi="Times New Roman" w:cs="Times New Roman"/>
              <w:noProof/>
              <w:sz w:val="24"/>
              <w:szCs w:val="24"/>
              <w:lang w:eastAsia="lv-LV"/>
            </w:rPr>
          </w:pPr>
        </w:p>
        <w:p w14:paraId="6EECACA4" w14:textId="12939CF9" w:rsidR="00262387" w:rsidRDefault="009E7106" w:rsidP="008107D8">
          <w:pPr>
            <w:pStyle w:val="TOC1"/>
            <w:tabs>
              <w:tab w:val="right" w:leader="dot" w:pos="9062"/>
            </w:tabs>
            <w:spacing w:before="0"/>
            <w:jc w:val="both"/>
            <w:rPr>
              <w:rFonts w:ascii="Times New Roman" w:hAnsi="Times New Roman" w:cs="Times New Roman"/>
              <w:b/>
              <w:bCs/>
              <w:noProof/>
              <w:sz w:val="24"/>
              <w:szCs w:val="24"/>
            </w:rPr>
          </w:pPr>
          <w:hyperlink w:anchor="_Toc86927473" w:history="1">
            <w:r w:rsidR="00262387" w:rsidRPr="00952B49">
              <w:rPr>
                <w:rStyle w:val="Hyperlink"/>
                <w:rFonts w:ascii="Times New Roman" w:hAnsi="Times New Roman" w:cs="Times New Roman"/>
                <w:b/>
                <w:bCs/>
                <w:noProof/>
                <w:color w:val="auto"/>
                <w:sz w:val="24"/>
                <w:szCs w:val="24"/>
              </w:rPr>
              <w:t>7. nodaļa VALODAS PRASMES MĀCĪBAS</w:t>
            </w:r>
            <w:r w:rsidR="00262387" w:rsidRPr="00952B49">
              <w:rPr>
                <w:rFonts w:ascii="Times New Roman" w:hAnsi="Times New Roman" w:cs="Times New Roman"/>
                <w:b/>
                <w:bCs/>
                <w:noProof/>
                <w:webHidden/>
                <w:sz w:val="24"/>
                <w:szCs w:val="24"/>
              </w:rPr>
              <w:tab/>
            </w:r>
            <w:r w:rsidR="00262387" w:rsidRPr="00952B49">
              <w:rPr>
                <w:rFonts w:ascii="Times New Roman" w:hAnsi="Times New Roman" w:cs="Times New Roman"/>
                <w:b/>
                <w:bCs/>
                <w:noProof/>
                <w:webHidden/>
                <w:sz w:val="24"/>
                <w:szCs w:val="24"/>
              </w:rPr>
              <w:fldChar w:fldCharType="begin"/>
            </w:r>
            <w:r w:rsidR="00262387" w:rsidRPr="00952B49">
              <w:rPr>
                <w:rFonts w:ascii="Times New Roman" w:hAnsi="Times New Roman" w:cs="Times New Roman"/>
                <w:b/>
                <w:bCs/>
                <w:noProof/>
                <w:webHidden/>
                <w:sz w:val="24"/>
                <w:szCs w:val="24"/>
              </w:rPr>
              <w:instrText xml:space="preserve"> PAGEREF _Toc86927473 \h </w:instrText>
            </w:r>
            <w:r w:rsidR="00262387" w:rsidRPr="00952B49">
              <w:rPr>
                <w:rFonts w:ascii="Times New Roman" w:hAnsi="Times New Roman" w:cs="Times New Roman"/>
                <w:b/>
                <w:bCs/>
                <w:noProof/>
                <w:webHidden/>
                <w:sz w:val="24"/>
                <w:szCs w:val="24"/>
              </w:rPr>
            </w:r>
            <w:r w:rsidR="00262387" w:rsidRPr="00952B49">
              <w:rPr>
                <w:rFonts w:ascii="Times New Roman" w:hAnsi="Times New Roman" w:cs="Times New Roman"/>
                <w:b/>
                <w:bCs/>
                <w:noProof/>
                <w:webHidden/>
                <w:sz w:val="24"/>
                <w:szCs w:val="24"/>
              </w:rPr>
              <w:fldChar w:fldCharType="separate"/>
            </w:r>
            <w:r w:rsidR="00581CA5">
              <w:rPr>
                <w:rFonts w:ascii="Times New Roman" w:hAnsi="Times New Roman" w:cs="Times New Roman"/>
                <w:b/>
                <w:bCs/>
                <w:noProof/>
                <w:webHidden/>
                <w:sz w:val="24"/>
                <w:szCs w:val="24"/>
              </w:rPr>
              <w:t>96</w:t>
            </w:r>
            <w:r w:rsidR="00262387" w:rsidRPr="00952B49">
              <w:rPr>
                <w:rFonts w:ascii="Times New Roman" w:hAnsi="Times New Roman" w:cs="Times New Roman"/>
                <w:b/>
                <w:bCs/>
                <w:noProof/>
                <w:webHidden/>
                <w:sz w:val="24"/>
                <w:szCs w:val="24"/>
              </w:rPr>
              <w:fldChar w:fldCharType="end"/>
            </w:r>
          </w:hyperlink>
        </w:p>
        <w:p w14:paraId="2F159B73" w14:textId="77777777" w:rsidR="00952B49" w:rsidRPr="00952B49" w:rsidRDefault="00952B49" w:rsidP="008107D8">
          <w:pPr>
            <w:pStyle w:val="TOC1"/>
            <w:tabs>
              <w:tab w:val="right" w:leader="dot" w:pos="9062"/>
            </w:tabs>
            <w:spacing w:before="0"/>
            <w:jc w:val="both"/>
            <w:rPr>
              <w:rFonts w:ascii="Times New Roman" w:eastAsiaTheme="minorEastAsia" w:hAnsi="Times New Roman" w:cs="Times New Roman"/>
              <w:b/>
              <w:bCs/>
              <w:noProof/>
              <w:sz w:val="24"/>
              <w:szCs w:val="24"/>
              <w:lang w:eastAsia="lv-LV"/>
            </w:rPr>
          </w:pPr>
        </w:p>
        <w:p w14:paraId="08A80525" w14:textId="31660322"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74" w:history="1">
            <w:r w:rsidR="00262387" w:rsidRPr="00952B49">
              <w:rPr>
                <w:rStyle w:val="Hyperlink"/>
                <w:rFonts w:ascii="Times New Roman" w:hAnsi="Times New Roman" w:cs="Times New Roman"/>
                <w:b w:val="0"/>
                <w:bCs w:val="0"/>
                <w:noProof/>
                <w:color w:val="auto"/>
                <w:sz w:val="24"/>
                <w:szCs w:val="24"/>
              </w:rPr>
              <w:t>7.1. IEVADS</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_Toc86927474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96</w:t>
            </w:r>
            <w:r w:rsidR="00262387" w:rsidRPr="00952B49">
              <w:rPr>
                <w:rFonts w:ascii="Times New Roman" w:hAnsi="Times New Roman" w:cs="Times New Roman"/>
                <w:b w:val="0"/>
                <w:bCs w:val="0"/>
                <w:noProof/>
                <w:webHidden/>
                <w:sz w:val="24"/>
                <w:szCs w:val="24"/>
              </w:rPr>
              <w:fldChar w:fldCharType="end"/>
            </w:r>
          </w:hyperlink>
        </w:p>
        <w:p w14:paraId="30DA0FC5" w14:textId="7D69FF57"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75" w:history="1">
            <w:r w:rsidR="00262387" w:rsidRPr="00952B49">
              <w:rPr>
                <w:rStyle w:val="Hyperlink"/>
                <w:rFonts w:ascii="Times New Roman" w:hAnsi="Times New Roman" w:cs="Times New Roman"/>
                <w:b w:val="0"/>
                <w:bCs w:val="0"/>
                <w:noProof/>
                <w:color w:val="auto"/>
                <w:sz w:val="24"/>
                <w:szCs w:val="24"/>
              </w:rPr>
              <w:t>7.2. PĀRSKATS</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_Toc86927475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96</w:t>
            </w:r>
            <w:r w:rsidR="00262387" w:rsidRPr="00952B49">
              <w:rPr>
                <w:rFonts w:ascii="Times New Roman" w:hAnsi="Times New Roman" w:cs="Times New Roman"/>
                <w:b w:val="0"/>
                <w:bCs w:val="0"/>
                <w:noProof/>
                <w:webHidden/>
                <w:sz w:val="24"/>
                <w:szCs w:val="24"/>
              </w:rPr>
              <w:fldChar w:fldCharType="end"/>
            </w:r>
          </w:hyperlink>
        </w:p>
        <w:p w14:paraId="389BBC4D" w14:textId="28B1491B"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76" w:history="1">
            <w:r w:rsidR="00262387" w:rsidRPr="00952B49">
              <w:rPr>
                <w:rStyle w:val="Hyperlink"/>
                <w:rFonts w:ascii="Times New Roman" w:hAnsi="Times New Roman" w:cs="Times New Roman"/>
                <w:b w:val="0"/>
                <w:bCs w:val="0"/>
                <w:noProof/>
                <w:color w:val="auto"/>
                <w:sz w:val="24"/>
                <w:szCs w:val="24"/>
              </w:rPr>
              <w:t>7.3. IZPLATĪTI NEPAREIZI PRIEKŠSTATI PAR VALODAS MĀCĪŠANOS UN VALODAS MĀCĪBĀM</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_Toc86927476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97</w:t>
            </w:r>
            <w:r w:rsidR="00262387" w:rsidRPr="00952B49">
              <w:rPr>
                <w:rFonts w:ascii="Times New Roman" w:hAnsi="Times New Roman" w:cs="Times New Roman"/>
                <w:b w:val="0"/>
                <w:bCs w:val="0"/>
                <w:noProof/>
                <w:webHidden/>
                <w:sz w:val="24"/>
                <w:szCs w:val="24"/>
              </w:rPr>
              <w:fldChar w:fldCharType="end"/>
            </w:r>
          </w:hyperlink>
        </w:p>
        <w:p w14:paraId="4993B79B" w14:textId="6CE21864"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77" w:history="1">
            <w:r w:rsidR="00262387" w:rsidRPr="00952B49">
              <w:rPr>
                <w:rStyle w:val="Hyperlink"/>
                <w:rFonts w:ascii="Times New Roman" w:hAnsi="Times New Roman" w:cs="Times New Roman"/>
                <w:b w:val="0"/>
                <w:bCs w:val="0"/>
                <w:noProof/>
                <w:color w:val="auto"/>
                <w:sz w:val="24"/>
                <w:szCs w:val="24"/>
              </w:rPr>
              <w:t>7.4. MĀCĪBU KURSA SATURS: VISPĀRĒJAS UN ĪPAŠI AVIĀCIJAS NOZAREI IZSTRĀDĀTAS VALODAS MĀCĪBAS</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_Toc86927477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98</w:t>
            </w:r>
            <w:r w:rsidR="00262387" w:rsidRPr="00952B49">
              <w:rPr>
                <w:rFonts w:ascii="Times New Roman" w:hAnsi="Times New Roman" w:cs="Times New Roman"/>
                <w:b w:val="0"/>
                <w:bCs w:val="0"/>
                <w:noProof/>
                <w:webHidden/>
                <w:sz w:val="24"/>
                <w:szCs w:val="24"/>
              </w:rPr>
              <w:fldChar w:fldCharType="end"/>
            </w:r>
          </w:hyperlink>
        </w:p>
        <w:p w14:paraId="42F782C9" w14:textId="418CA48B"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78" w:history="1">
            <w:r w:rsidR="00262387" w:rsidRPr="00952B49">
              <w:rPr>
                <w:rStyle w:val="Hyperlink"/>
                <w:rFonts w:ascii="Times New Roman" w:hAnsi="Times New Roman" w:cs="Times New Roman"/>
                <w:b w:val="0"/>
                <w:bCs w:val="0"/>
                <w:noProof/>
                <w:color w:val="auto"/>
                <w:sz w:val="24"/>
                <w:szCs w:val="24"/>
              </w:rPr>
              <w:t>7.5. SATURĀ BALSTĪTA VALODAS APGUVE</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_Toc86927478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100</w:t>
            </w:r>
            <w:r w:rsidR="00262387" w:rsidRPr="00952B49">
              <w:rPr>
                <w:rFonts w:ascii="Times New Roman" w:hAnsi="Times New Roman" w:cs="Times New Roman"/>
                <w:b w:val="0"/>
                <w:bCs w:val="0"/>
                <w:noProof/>
                <w:webHidden/>
                <w:sz w:val="24"/>
                <w:szCs w:val="24"/>
              </w:rPr>
              <w:fldChar w:fldCharType="end"/>
            </w:r>
          </w:hyperlink>
        </w:p>
        <w:p w14:paraId="2C612BD1" w14:textId="091F5397"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79" w:history="1">
            <w:r w:rsidR="00262387" w:rsidRPr="00952B49">
              <w:rPr>
                <w:rStyle w:val="Hyperlink"/>
                <w:rFonts w:ascii="Times New Roman" w:hAnsi="Times New Roman" w:cs="Times New Roman"/>
                <w:b w:val="0"/>
                <w:bCs w:val="0"/>
                <w:noProof/>
                <w:color w:val="auto"/>
                <w:sz w:val="24"/>
                <w:szCs w:val="24"/>
              </w:rPr>
              <w:t>7.6. MĀCĪBU KURSA ĪSTENOŠANA</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_Toc86927479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102</w:t>
            </w:r>
            <w:r w:rsidR="00262387" w:rsidRPr="00952B49">
              <w:rPr>
                <w:rFonts w:ascii="Times New Roman" w:hAnsi="Times New Roman" w:cs="Times New Roman"/>
                <w:b w:val="0"/>
                <w:bCs w:val="0"/>
                <w:noProof/>
                <w:webHidden/>
                <w:sz w:val="24"/>
                <w:szCs w:val="24"/>
              </w:rPr>
              <w:fldChar w:fldCharType="end"/>
            </w:r>
          </w:hyperlink>
        </w:p>
        <w:p w14:paraId="26DABFC1" w14:textId="5D950681"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80" w:history="1">
            <w:r w:rsidR="00262387" w:rsidRPr="00952B49">
              <w:rPr>
                <w:rStyle w:val="Hyperlink"/>
                <w:rFonts w:ascii="Times New Roman" w:hAnsi="Times New Roman" w:cs="Times New Roman"/>
                <w:b w:val="0"/>
                <w:bCs w:val="0"/>
                <w:noProof/>
                <w:color w:val="auto"/>
                <w:sz w:val="24"/>
                <w:szCs w:val="24"/>
              </w:rPr>
              <w:t>7.7. PASNIEDZĒJU MĀCĪBAS</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_Toc86927480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103</w:t>
            </w:r>
            <w:r w:rsidR="00262387" w:rsidRPr="00952B49">
              <w:rPr>
                <w:rFonts w:ascii="Times New Roman" w:hAnsi="Times New Roman" w:cs="Times New Roman"/>
                <w:b w:val="0"/>
                <w:bCs w:val="0"/>
                <w:noProof/>
                <w:webHidden/>
                <w:sz w:val="24"/>
                <w:szCs w:val="24"/>
              </w:rPr>
              <w:fldChar w:fldCharType="end"/>
            </w:r>
          </w:hyperlink>
        </w:p>
        <w:p w14:paraId="30FB05E3" w14:textId="0AC85F66" w:rsidR="00262387" w:rsidRPr="00952B49" w:rsidRDefault="009E7106" w:rsidP="00952B49">
          <w:pPr>
            <w:pStyle w:val="TOC2"/>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86927481" w:history="1">
            <w:r w:rsidR="00262387" w:rsidRPr="00952B49">
              <w:rPr>
                <w:rStyle w:val="Hyperlink"/>
                <w:rFonts w:ascii="Times New Roman" w:hAnsi="Times New Roman" w:cs="Times New Roman"/>
                <w:b w:val="0"/>
                <w:bCs w:val="0"/>
                <w:noProof/>
                <w:color w:val="auto"/>
                <w:sz w:val="24"/>
                <w:szCs w:val="24"/>
              </w:rPr>
              <w:t>7.8. PAREDZĒTĀ VALODAS APGUVĒJA PRASMES ATTĪSTĪBA</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_Toc86927481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104</w:t>
            </w:r>
            <w:r w:rsidR="00262387" w:rsidRPr="00952B49">
              <w:rPr>
                <w:rFonts w:ascii="Times New Roman" w:hAnsi="Times New Roman" w:cs="Times New Roman"/>
                <w:b w:val="0"/>
                <w:bCs w:val="0"/>
                <w:noProof/>
                <w:webHidden/>
                <w:sz w:val="24"/>
                <w:szCs w:val="24"/>
              </w:rPr>
              <w:fldChar w:fldCharType="end"/>
            </w:r>
          </w:hyperlink>
        </w:p>
        <w:p w14:paraId="291DA6D7" w14:textId="09EDEB8F" w:rsidR="00262387" w:rsidRPr="00952B49" w:rsidRDefault="009E7106" w:rsidP="00952B49">
          <w:pPr>
            <w:pStyle w:val="TOC2"/>
            <w:tabs>
              <w:tab w:val="right" w:leader="dot" w:pos="9062"/>
            </w:tabs>
            <w:spacing w:before="0"/>
            <w:ind w:left="284"/>
            <w:jc w:val="both"/>
            <w:rPr>
              <w:rFonts w:ascii="Times New Roman" w:hAnsi="Times New Roman" w:cs="Times New Roman"/>
              <w:b w:val="0"/>
              <w:bCs w:val="0"/>
              <w:noProof/>
              <w:sz w:val="24"/>
              <w:szCs w:val="24"/>
            </w:rPr>
          </w:pPr>
          <w:hyperlink w:anchor="_Toc86927482" w:history="1">
            <w:r w:rsidR="00262387" w:rsidRPr="00952B49">
              <w:rPr>
                <w:rStyle w:val="Hyperlink"/>
                <w:rFonts w:ascii="Times New Roman" w:hAnsi="Times New Roman" w:cs="Times New Roman"/>
                <w:b w:val="0"/>
                <w:bCs w:val="0"/>
                <w:noProof/>
                <w:color w:val="auto"/>
                <w:sz w:val="24"/>
                <w:szCs w:val="24"/>
              </w:rPr>
              <w:t>7.9. LABĀKĀ PRAKSE MĀCĪBU PROGRAMMU JOMĀ</w:t>
            </w:r>
            <w:r w:rsidR="00262387" w:rsidRPr="00952B49">
              <w:rPr>
                <w:rFonts w:ascii="Times New Roman" w:hAnsi="Times New Roman" w:cs="Times New Roman"/>
                <w:b w:val="0"/>
                <w:bCs w:val="0"/>
                <w:noProof/>
                <w:webHidden/>
                <w:sz w:val="24"/>
                <w:szCs w:val="24"/>
              </w:rPr>
              <w:tab/>
            </w:r>
            <w:r w:rsidR="00262387" w:rsidRPr="00952B49">
              <w:rPr>
                <w:rFonts w:ascii="Times New Roman" w:hAnsi="Times New Roman" w:cs="Times New Roman"/>
                <w:b w:val="0"/>
                <w:bCs w:val="0"/>
                <w:noProof/>
                <w:webHidden/>
                <w:sz w:val="24"/>
                <w:szCs w:val="24"/>
              </w:rPr>
              <w:fldChar w:fldCharType="begin"/>
            </w:r>
            <w:r w:rsidR="00262387" w:rsidRPr="00952B49">
              <w:rPr>
                <w:rFonts w:ascii="Times New Roman" w:hAnsi="Times New Roman" w:cs="Times New Roman"/>
                <w:b w:val="0"/>
                <w:bCs w:val="0"/>
                <w:noProof/>
                <w:webHidden/>
                <w:sz w:val="24"/>
                <w:szCs w:val="24"/>
              </w:rPr>
              <w:instrText xml:space="preserve"> PAGEREF _Toc86927482 \h </w:instrText>
            </w:r>
            <w:r w:rsidR="00262387" w:rsidRPr="00952B49">
              <w:rPr>
                <w:rFonts w:ascii="Times New Roman" w:hAnsi="Times New Roman" w:cs="Times New Roman"/>
                <w:b w:val="0"/>
                <w:bCs w:val="0"/>
                <w:noProof/>
                <w:webHidden/>
                <w:sz w:val="24"/>
                <w:szCs w:val="24"/>
              </w:rPr>
            </w:r>
            <w:r w:rsidR="00262387" w:rsidRPr="00952B49">
              <w:rPr>
                <w:rFonts w:ascii="Times New Roman" w:hAnsi="Times New Roman" w:cs="Times New Roman"/>
                <w:b w:val="0"/>
                <w:bCs w:val="0"/>
                <w:noProof/>
                <w:webHidden/>
                <w:sz w:val="24"/>
                <w:szCs w:val="24"/>
              </w:rPr>
              <w:fldChar w:fldCharType="separate"/>
            </w:r>
            <w:r w:rsidR="00581CA5">
              <w:rPr>
                <w:rFonts w:ascii="Times New Roman" w:hAnsi="Times New Roman" w:cs="Times New Roman"/>
                <w:b w:val="0"/>
                <w:bCs w:val="0"/>
                <w:noProof/>
                <w:webHidden/>
                <w:sz w:val="24"/>
                <w:szCs w:val="24"/>
              </w:rPr>
              <w:t>105</w:t>
            </w:r>
            <w:r w:rsidR="00262387" w:rsidRPr="00952B49">
              <w:rPr>
                <w:rFonts w:ascii="Times New Roman" w:hAnsi="Times New Roman" w:cs="Times New Roman"/>
                <w:b w:val="0"/>
                <w:bCs w:val="0"/>
                <w:noProof/>
                <w:webHidden/>
                <w:sz w:val="24"/>
                <w:szCs w:val="24"/>
              </w:rPr>
              <w:fldChar w:fldCharType="end"/>
            </w:r>
          </w:hyperlink>
        </w:p>
        <w:p w14:paraId="7CB291C6" w14:textId="77777777" w:rsidR="00952B49" w:rsidRPr="00952B49" w:rsidRDefault="00952B49" w:rsidP="008107D8">
          <w:pPr>
            <w:pStyle w:val="TOC2"/>
            <w:tabs>
              <w:tab w:val="right" w:leader="dot" w:pos="9062"/>
            </w:tabs>
            <w:spacing w:before="0"/>
            <w:ind w:left="0"/>
            <w:jc w:val="both"/>
            <w:rPr>
              <w:rFonts w:ascii="Times New Roman" w:eastAsiaTheme="minorEastAsia" w:hAnsi="Times New Roman" w:cs="Times New Roman"/>
              <w:noProof/>
              <w:sz w:val="24"/>
              <w:szCs w:val="24"/>
              <w:lang w:eastAsia="lv-LV"/>
            </w:rPr>
          </w:pPr>
        </w:p>
        <w:p w14:paraId="7196439E" w14:textId="7B0256DA" w:rsidR="00262387" w:rsidRDefault="009E7106" w:rsidP="008107D8">
          <w:pPr>
            <w:pStyle w:val="TOC1"/>
            <w:tabs>
              <w:tab w:val="right" w:leader="dot" w:pos="9062"/>
            </w:tabs>
            <w:spacing w:before="0"/>
            <w:jc w:val="both"/>
            <w:rPr>
              <w:rFonts w:ascii="Times New Roman" w:hAnsi="Times New Roman" w:cs="Times New Roman"/>
              <w:b/>
              <w:bCs/>
              <w:noProof/>
              <w:sz w:val="24"/>
              <w:szCs w:val="24"/>
            </w:rPr>
          </w:pPr>
          <w:hyperlink w:anchor="_Toc86927483" w:history="1">
            <w:r w:rsidR="00262387" w:rsidRPr="00952B49">
              <w:rPr>
                <w:rStyle w:val="Hyperlink"/>
                <w:rFonts w:ascii="Times New Roman" w:hAnsi="Times New Roman" w:cs="Times New Roman"/>
                <w:b/>
                <w:bCs/>
                <w:noProof/>
                <w:color w:val="auto"/>
                <w:sz w:val="24"/>
                <w:szCs w:val="24"/>
              </w:rPr>
              <w:t xml:space="preserve">A papildinājums </w:t>
            </w:r>
            <w:r w:rsidR="00262387" w:rsidRPr="00952B49">
              <w:rPr>
                <w:rStyle w:val="Hyperlink"/>
                <w:rFonts w:ascii="Times New Roman" w:hAnsi="Times New Roman" w:cs="Times New Roman"/>
                <w:b/>
                <w:bCs/>
                <w:i/>
                <w:noProof/>
                <w:color w:val="auto"/>
                <w:sz w:val="24"/>
                <w:szCs w:val="24"/>
              </w:rPr>
              <w:t>ICAO</w:t>
            </w:r>
            <w:r w:rsidR="00262387" w:rsidRPr="00952B49">
              <w:rPr>
                <w:rStyle w:val="Hyperlink"/>
                <w:rFonts w:ascii="Times New Roman" w:hAnsi="Times New Roman" w:cs="Times New Roman"/>
                <w:b/>
                <w:bCs/>
                <w:noProof/>
                <w:color w:val="auto"/>
                <w:sz w:val="24"/>
                <w:szCs w:val="24"/>
              </w:rPr>
              <w:t xml:space="preserve"> STANDARTI UN IETEICAMĀ PRAKSE (</w:t>
            </w:r>
            <w:r w:rsidR="00262387" w:rsidRPr="00952B49">
              <w:rPr>
                <w:rStyle w:val="Hyperlink"/>
                <w:rFonts w:ascii="Times New Roman" w:hAnsi="Times New Roman" w:cs="Times New Roman"/>
                <w:b/>
                <w:bCs/>
                <w:i/>
                <w:noProof/>
                <w:color w:val="auto"/>
                <w:sz w:val="24"/>
                <w:szCs w:val="24"/>
              </w:rPr>
              <w:t>SARP</w:t>
            </w:r>
            <w:r w:rsidR="00262387" w:rsidRPr="00952B49">
              <w:rPr>
                <w:rStyle w:val="Hyperlink"/>
                <w:rFonts w:ascii="Times New Roman" w:hAnsi="Times New Roman" w:cs="Times New Roman"/>
                <w:b/>
                <w:bCs/>
                <w:noProof/>
                <w:color w:val="auto"/>
                <w:sz w:val="24"/>
                <w:szCs w:val="24"/>
              </w:rPr>
              <w:t>)</w:t>
            </w:r>
            <w:r w:rsidR="00262387" w:rsidRPr="00952B49">
              <w:rPr>
                <w:rFonts w:ascii="Times New Roman" w:hAnsi="Times New Roman" w:cs="Times New Roman"/>
                <w:b/>
                <w:bCs/>
                <w:noProof/>
                <w:webHidden/>
                <w:sz w:val="24"/>
                <w:szCs w:val="24"/>
              </w:rPr>
              <w:tab/>
            </w:r>
            <w:r w:rsidR="00262387" w:rsidRPr="00952B49">
              <w:rPr>
                <w:rFonts w:ascii="Times New Roman" w:hAnsi="Times New Roman" w:cs="Times New Roman"/>
                <w:b/>
                <w:bCs/>
                <w:noProof/>
                <w:webHidden/>
                <w:sz w:val="24"/>
                <w:szCs w:val="24"/>
              </w:rPr>
              <w:fldChar w:fldCharType="begin"/>
            </w:r>
            <w:r w:rsidR="00262387" w:rsidRPr="00952B49">
              <w:rPr>
                <w:rFonts w:ascii="Times New Roman" w:hAnsi="Times New Roman" w:cs="Times New Roman"/>
                <w:b/>
                <w:bCs/>
                <w:noProof/>
                <w:webHidden/>
                <w:sz w:val="24"/>
                <w:szCs w:val="24"/>
              </w:rPr>
              <w:instrText xml:space="preserve"> PAGEREF _Toc86927483 \h </w:instrText>
            </w:r>
            <w:r w:rsidR="00262387" w:rsidRPr="00952B49">
              <w:rPr>
                <w:rFonts w:ascii="Times New Roman" w:hAnsi="Times New Roman" w:cs="Times New Roman"/>
                <w:b/>
                <w:bCs/>
                <w:noProof/>
                <w:webHidden/>
                <w:sz w:val="24"/>
                <w:szCs w:val="24"/>
              </w:rPr>
            </w:r>
            <w:r w:rsidR="00262387" w:rsidRPr="00952B49">
              <w:rPr>
                <w:rFonts w:ascii="Times New Roman" w:hAnsi="Times New Roman" w:cs="Times New Roman"/>
                <w:b/>
                <w:bCs/>
                <w:noProof/>
                <w:webHidden/>
                <w:sz w:val="24"/>
                <w:szCs w:val="24"/>
              </w:rPr>
              <w:fldChar w:fldCharType="separate"/>
            </w:r>
            <w:r w:rsidR="00581CA5">
              <w:rPr>
                <w:rFonts w:ascii="Times New Roman" w:hAnsi="Times New Roman" w:cs="Times New Roman"/>
                <w:b/>
                <w:bCs/>
                <w:noProof/>
                <w:webHidden/>
                <w:sz w:val="24"/>
                <w:szCs w:val="24"/>
              </w:rPr>
              <w:t>106</w:t>
            </w:r>
            <w:r w:rsidR="00262387" w:rsidRPr="00952B49">
              <w:rPr>
                <w:rFonts w:ascii="Times New Roman" w:hAnsi="Times New Roman" w:cs="Times New Roman"/>
                <w:b/>
                <w:bCs/>
                <w:noProof/>
                <w:webHidden/>
                <w:sz w:val="24"/>
                <w:szCs w:val="24"/>
              </w:rPr>
              <w:fldChar w:fldCharType="end"/>
            </w:r>
          </w:hyperlink>
        </w:p>
        <w:p w14:paraId="3ADCC4CA" w14:textId="77777777" w:rsidR="00952B49" w:rsidRPr="00952B49" w:rsidRDefault="00952B49" w:rsidP="008107D8">
          <w:pPr>
            <w:pStyle w:val="TOC1"/>
            <w:tabs>
              <w:tab w:val="right" w:leader="dot" w:pos="9062"/>
            </w:tabs>
            <w:spacing w:before="0"/>
            <w:jc w:val="both"/>
            <w:rPr>
              <w:rFonts w:ascii="Times New Roman" w:eastAsiaTheme="minorEastAsia" w:hAnsi="Times New Roman" w:cs="Times New Roman"/>
              <w:b/>
              <w:bCs/>
              <w:noProof/>
              <w:sz w:val="24"/>
              <w:szCs w:val="24"/>
              <w:lang w:eastAsia="lv-LV"/>
            </w:rPr>
          </w:pPr>
        </w:p>
        <w:p w14:paraId="2CAD0979" w14:textId="4A4CB7AD" w:rsidR="00262387" w:rsidRDefault="009E7106" w:rsidP="008107D8">
          <w:pPr>
            <w:pStyle w:val="TOC1"/>
            <w:tabs>
              <w:tab w:val="right" w:leader="dot" w:pos="9062"/>
            </w:tabs>
            <w:spacing w:before="0"/>
            <w:jc w:val="both"/>
            <w:rPr>
              <w:rFonts w:ascii="Times New Roman" w:hAnsi="Times New Roman" w:cs="Times New Roman"/>
              <w:b/>
              <w:bCs/>
              <w:noProof/>
              <w:sz w:val="24"/>
              <w:szCs w:val="24"/>
            </w:rPr>
          </w:pPr>
          <w:hyperlink w:anchor="_Toc86927484" w:history="1">
            <w:r w:rsidR="00262387" w:rsidRPr="00952B49">
              <w:rPr>
                <w:rStyle w:val="Hyperlink"/>
                <w:rFonts w:ascii="Times New Roman" w:hAnsi="Times New Roman" w:cs="Times New Roman"/>
                <w:b/>
                <w:bCs/>
                <w:noProof/>
                <w:color w:val="auto"/>
                <w:sz w:val="24"/>
                <w:szCs w:val="24"/>
              </w:rPr>
              <w:t>B pievienojums AVIĀCIJAS RADIOTELEFONU SAKARU VALODA</w:t>
            </w:r>
            <w:r w:rsidR="00262387" w:rsidRPr="00952B49">
              <w:rPr>
                <w:rFonts w:ascii="Times New Roman" w:hAnsi="Times New Roman" w:cs="Times New Roman"/>
                <w:b/>
                <w:bCs/>
                <w:noProof/>
                <w:webHidden/>
                <w:sz w:val="24"/>
                <w:szCs w:val="24"/>
              </w:rPr>
              <w:tab/>
            </w:r>
            <w:r w:rsidR="00262387" w:rsidRPr="00952B49">
              <w:rPr>
                <w:rFonts w:ascii="Times New Roman" w:hAnsi="Times New Roman" w:cs="Times New Roman"/>
                <w:b/>
                <w:bCs/>
                <w:noProof/>
                <w:webHidden/>
                <w:sz w:val="24"/>
                <w:szCs w:val="24"/>
              </w:rPr>
              <w:fldChar w:fldCharType="begin"/>
            </w:r>
            <w:r w:rsidR="00262387" w:rsidRPr="00952B49">
              <w:rPr>
                <w:rFonts w:ascii="Times New Roman" w:hAnsi="Times New Roman" w:cs="Times New Roman"/>
                <w:b/>
                <w:bCs/>
                <w:noProof/>
                <w:webHidden/>
                <w:sz w:val="24"/>
                <w:szCs w:val="24"/>
              </w:rPr>
              <w:instrText xml:space="preserve"> PAGEREF _Toc86927484 \h </w:instrText>
            </w:r>
            <w:r w:rsidR="00262387" w:rsidRPr="00952B49">
              <w:rPr>
                <w:rFonts w:ascii="Times New Roman" w:hAnsi="Times New Roman" w:cs="Times New Roman"/>
                <w:b/>
                <w:bCs/>
                <w:noProof/>
                <w:webHidden/>
                <w:sz w:val="24"/>
                <w:szCs w:val="24"/>
              </w:rPr>
            </w:r>
            <w:r w:rsidR="00262387" w:rsidRPr="00952B49">
              <w:rPr>
                <w:rFonts w:ascii="Times New Roman" w:hAnsi="Times New Roman" w:cs="Times New Roman"/>
                <w:b/>
                <w:bCs/>
                <w:noProof/>
                <w:webHidden/>
                <w:sz w:val="24"/>
                <w:szCs w:val="24"/>
              </w:rPr>
              <w:fldChar w:fldCharType="separate"/>
            </w:r>
            <w:r w:rsidR="00581CA5">
              <w:rPr>
                <w:rFonts w:ascii="Times New Roman" w:hAnsi="Times New Roman" w:cs="Times New Roman"/>
                <w:b/>
                <w:bCs/>
                <w:noProof/>
                <w:webHidden/>
                <w:sz w:val="24"/>
                <w:szCs w:val="24"/>
              </w:rPr>
              <w:t>116</w:t>
            </w:r>
            <w:r w:rsidR="00262387" w:rsidRPr="00952B49">
              <w:rPr>
                <w:rFonts w:ascii="Times New Roman" w:hAnsi="Times New Roman" w:cs="Times New Roman"/>
                <w:b/>
                <w:bCs/>
                <w:noProof/>
                <w:webHidden/>
                <w:sz w:val="24"/>
                <w:szCs w:val="24"/>
              </w:rPr>
              <w:fldChar w:fldCharType="end"/>
            </w:r>
          </w:hyperlink>
        </w:p>
        <w:p w14:paraId="4FCB2A3C" w14:textId="77777777" w:rsidR="00952B49" w:rsidRPr="00952B49" w:rsidRDefault="00952B49" w:rsidP="008107D8">
          <w:pPr>
            <w:pStyle w:val="TOC1"/>
            <w:tabs>
              <w:tab w:val="right" w:leader="dot" w:pos="9062"/>
            </w:tabs>
            <w:spacing w:before="0"/>
            <w:jc w:val="both"/>
            <w:rPr>
              <w:rFonts w:ascii="Times New Roman" w:eastAsiaTheme="minorEastAsia" w:hAnsi="Times New Roman" w:cs="Times New Roman"/>
              <w:b/>
              <w:bCs/>
              <w:noProof/>
              <w:sz w:val="24"/>
              <w:szCs w:val="24"/>
              <w:lang w:eastAsia="lv-LV"/>
            </w:rPr>
          </w:pPr>
        </w:p>
        <w:p w14:paraId="05513137" w14:textId="41E816FA" w:rsidR="00262387" w:rsidRDefault="009E7106" w:rsidP="008107D8">
          <w:pPr>
            <w:pStyle w:val="TOC1"/>
            <w:tabs>
              <w:tab w:val="right" w:leader="dot" w:pos="9062"/>
            </w:tabs>
            <w:spacing w:before="0"/>
            <w:jc w:val="both"/>
            <w:rPr>
              <w:rFonts w:ascii="Times New Roman" w:hAnsi="Times New Roman" w:cs="Times New Roman"/>
              <w:b/>
              <w:bCs/>
              <w:noProof/>
              <w:sz w:val="24"/>
              <w:szCs w:val="24"/>
            </w:rPr>
          </w:pPr>
          <w:hyperlink w:anchor="_Toc86927485" w:history="1">
            <w:r w:rsidR="00262387" w:rsidRPr="00952B49">
              <w:rPr>
                <w:rStyle w:val="Hyperlink"/>
                <w:rFonts w:ascii="Times New Roman" w:hAnsi="Times New Roman" w:cs="Times New Roman"/>
                <w:b/>
                <w:bCs/>
                <w:noProof/>
                <w:color w:val="auto"/>
                <w:sz w:val="24"/>
                <w:szCs w:val="24"/>
              </w:rPr>
              <w:t>C papildinājums KONTROLSARAKSTS AVIĀCIJAS VALODAS PRASMJU PĀRBAUDEI</w:t>
            </w:r>
            <w:r w:rsidR="00262387" w:rsidRPr="00952B49">
              <w:rPr>
                <w:rFonts w:ascii="Times New Roman" w:hAnsi="Times New Roman" w:cs="Times New Roman"/>
                <w:b/>
                <w:bCs/>
                <w:noProof/>
                <w:webHidden/>
                <w:sz w:val="24"/>
                <w:szCs w:val="24"/>
              </w:rPr>
              <w:tab/>
            </w:r>
            <w:r w:rsidR="00262387" w:rsidRPr="00952B49">
              <w:rPr>
                <w:rFonts w:ascii="Times New Roman" w:hAnsi="Times New Roman" w:cs="Times New Roman"/>
                <w:b/>
                <w:bCs/>
                <w:noProof/>
                <w:webHidden/>
                <w:sz w:val="24"/>
                <w:szCs w:val="24"/>
              </w:rPr>
              <w:fldChar w:fldCharType="begin"/>
            </w:r>
            <w:r w:rsidR="00262387" w:rsidRPr="00952B49">
              <w:rPr>
                <w:rFonts w:ascii="Times New Roman" w:hAnsi="Times New Roman" w:cs="Times New Roman"/>
                <w:b/>
                <w:bCs/>
                <w:noProof/>
                <w:webHidden/>
                <w:sz w:val="24"/>
                <w:szCs w:val="24"/>
              </w:rPr>
              <w:instrText xml:space="preserve"> PAGEREF _Toc86927485 \h </w:instrText>
            </w:r>
            <w:r w:rsidR="00262387" w:rsidRPr="00952B49">
              <w:rPr>
                <w:rFonts w:ascii="Times New Roman" w:hAnsi="Times New Roman" w:cs="Times New Roman"/>
                <w:b/>
                <w:bCs/>
                <w:noProof/>
                <w:webHidden/>
                <w:sz w:val="24"/>
                <w:szCs w:val="24"/>
              </w:rPr>
            </w:r>
            <w:r w:rsidR="00262387" w:rsidRPr="00952B49">
              <w:rPr>
                <w:rFonts w:ascii="Times New Roman" w:hAnsi="Times New Roman" w:cs="Times New Roman"/>
                <w:b/>
                <w:bCs/>
                <w:noProof/>
                <w:webHidden/>
                <w:sz w:val="24"/>
                <w:szCs w:val="24"/>
              </w:rPr>
              <w:fldChar w:fldCharType="separate"/>
            </w:r>
            <w:r w:rsidR="00581CA5">
              <w:rPr>
                <w:rFonts w:ascii="Times New Roman" w:hAnsi="Times New Roman" w:cs="Times New Roman"/>
                <w:b/>
                <w:bCs/>
                <w:noProof/>
                <w:webHidden/>
                <w:sz w:val="24"/>
                <w:szCs w:val="24"/>
              </w:rPr>
              <w:t>135</w:t>
            </w:r>
            <w:r w:rsidR="00262387" w:rsidRPr="00952B49">
              <w:rPr>
                <w:rFonts w:ascii="Times New Roman" w:hAnsi="Times New Roman" w:cs="Times New Roman"/>
                <w:b/>
                <w:bCs/>
                <w:noProof/>
                <w:webHidden/>
                <w:sz w:val="24"/>
                <w:szCs w:val="24"/>
              </w:rPr>
              <w:fldChar w:fldCharType="end"/>
            </w:r>
          </w:hyperlink>
        </w:p>
        <w:p w14:paraId="28AFC8F8" w14:textId="77777777" w:rsidR="00952B49" w:rsidRPr="00952B49" w:rsidRDefault="00952B49" w:rsidP="008107D8">
          <w:pPr>
            <w:pStyle w:val="TOC1"/>
            <w:tabs>
              <w:tab w:val="right" w:leader="dot" w:pos="9062"/>
            </w:tabs>
            <w:spacing w:before="0"/>
            <w:jc w:val="both"/>
            <w:rPr>
              <w:rFonts w:ascii="Times New Roman" w:eastAsiaTheme="minorEastAsia" w:hAnsi="Times New Roman" w:cs="Times New Roman"/>
              <w:b/>
              <w:bCs/>
              <w:noProof/>
              <w:sz w:val="24"/>
              <w:szCs w:val="24"/>
              <w:lang w:eastAsia="lv-LV"/>
            </w:rPr>
          </w:pPr>
        </w:p>
        <w:p w14:paraId="16D9BEAF" w14:textId="193A8A22" w:rsidR="00262387" w:rsidRDefault="009E7106" w:rsidP="008107D8">
          <w:pPr>
            <w:pStyle w:val="TOC1"/>
            <w:tabs>
              <w:tab w:val="right" w:leader="dot" w:pos="9062"/>
            </w:tabs>
            <w:spacing w:before="0"/>
            <w:jc w:val="both"/>
            <w:rPr>
              <w:rFonts w:ascii="Times New Roman" w:hAnsi="Times New Roman" w:cs="Times New Roman"/>
              <w:b/>
              <w:bCs/>
              <w:noProof/>
              <w:sz w:val="24"/>
              <w:szCs w:val="24"/>
            </w:rPr>
          </w:pPr>
          <w:hyperlink w:anchor="_Toc86927486" w:history="1">
            <w:r w:rsidR="00262387" w:rsidRPr="00952B49">
              <w:rPr>
                <w:rStyle w:val="Hyperlink"/>
                <w:rFonts w:ascii="Times New Roman" w:hAnsi="Times New Roman" w:cs="Times New Roman"/>
                <w:b/>
                <w:bCs/>
                <w:noProof/>
                <w:color w:val="auto"/>
                <w:sz w:val="24"/>
                <w:szCs w:val="24"/>
              </w:rPr>
              <w:t>D papildinājums AVIĀCIJAS VALODAS MĀCĪBU PROGRAMMĀ IESAISTĪTĀ PERSONĀLA KVALIFIKĀCIJA</w:t>
            </w:r>
            <w:r w:rsidR="00262387" w:rsidRPr="00952B49">
              <w:rPr>
                <w:rFonts w:ascii="Times New Roman" w:hAnsi="Times New Roman" w:cs="Times New Roman"/>
                <w:b/>
                <w:bCs/>
                <w:noProof/>
                <w:webHidden/>
                <w:sz w:val="24"/>
                <w:szCs w:val="24"/>
              </w:rPr>
              <w:tab/>
            </w:r>
            <w:r w:rsidR="00262387" w:rsidRPr="00952B49">
              <w:rPr>
                <w:rFonts w:ascii="Times New Roman" w:hAnsi="Times New Roman" w:cs="Times New Roman"/>
                <w:b/>
                <w:bCs/>
                <w:noProof/>
                <w:webHidden/>
                <w:sz w:val="24"/>
                <w:szCs w:val="24"/>
              </w:rPr>
              <w:fldChar w:fldCharType="begin"/>
            </w:r>
            <w:r w:rsidR="00262387" w:rsidRPr="00952B49">
              <w:rPr>
                <w:rFonts w:ascii="Times New Roman" w:hAnsi="Times New Roman" w:cs="Times New Roman"/>
                <w:b/>
                <w:bCs/>
                <w:noProof/>
                <w:webHidden/>
                <w:sz w:val="24"/>
                <w:szCs w:val="24"/>
              </w:rPr>
              <w:instrText xml:space="preserve"> PAGEREF _Toc86927486 \h </w:instrText>
            </w:r>
            <w:r w:rsidR="00262387" w:rsidRPr="00952B49">
              <w:rPr>
                <w:rFonts w:ascii="Times New Roman" w:hAnsi="Times New Roman" w:cs="Times New Roman"/>
                <w:b/>
                <w:bCs/>
                <w:noProof/>
                <w:webHidden/>
                <w:sz w:val="24"/>
                <w:szCs w:val="24"/>
              </w:rPr>
            </w:r>
            <w:r w:rsidR="00262387" w:rsidRPr="00952B49">
              <w:rPr>
                <w:rFonts w:ascii="Times New Roman" w:hAnsi="Times New Roman" w:cs="Times New Roman"/>
                <w:b/>
                <w:bCs/>
                <w:noProof/>
                <w:webHidden/>
                <w:sz w:val="24"/>
                <w:szCs w:val="24"/>
              </w:rPr>
              <w:fldChar w:fldCharType="separate"/>
            </w:r>
            <w:r w:rsidR="00581CA5">
              <w:rPr>
                <w:rFonts w:ascii="Times New Roman" w:hAnsi="Times New Roman" w:cs="Times New Roman"/>
                <w:b/>
                <w:bCs/>
                <w:noProof/>
                <w:webHidden/>
                <w:sz w:val="24"/>
                <w:szCs w:val="24"/>
              </w:rPr>
              <w:t>141</w:t>
            </w:r>
            <w:r w:rsidR="00262387" w:rsidRPr="00952B49">
              <w:rPr>
                <w:rFonts w:ascii="Times New Roman" w:hAnsi="Times New Roman" w:cs="Times New Roman"/>
                <w:b/>
                <w:bCs/>
                <w:noProof/>
                <w:webHidden/>
                <w:sz w:val="24"/>
                <w:szCs w:val="24"/>
              </w:rPr>
              <w:fldChar w:fldCharType="end"/>
            </w:r>
          </w:hyperlink>
        </w:p>
        <w:p w14:paraId="569702BB" w14:textId="77777777" w:rsidR="00952B49" w:rsidRPr="00952B49" w:rsidRDefault="00952B49" w:rsidP="008107D8">
          <w:pPr>
            <w:pStyle w:val="TOC1"/>
            <w:tabs>
              <w:tab w:val="right" w:leader="dot" w:pos="9062"/>
            </w:tabs>
            <w:spacing w:before="0"/>
            <w:jc w:val="both"/>
            <w:rPr>
              <w:rFonts w:ascii="Times New Roman" w:eastAsiaTheme="minorEastAsia" w:hAnsi="Times New Roman" w:cs="Times New Roman"/>
              <w:b/>
              <w:bCs/>
              <w:noProof/>
              <w:sz w:val="24"/>
              <w:szCs w:val="24"/>
              <w:lang w:eastAsia="lv-LV"/>
            </w:rPr>
          </w:pPr>
        </w:p>
        <w:p w14:paraId="3A74FFCA" w14:textId="4F79146D" w:rsidR="00262387" w:rsidRDefault="009E7106" w:rsidP="008107D8">
          <w:pPr>
            <w:pStyle w:val="TOC1"/>
            <w:tabs>
              <w:tab w:val="right" w:leader="dot" w:pos="9062"/>
            </w:tabs>
            <w:spacing w:before="0"/>
            <w:jc w:val="both"/>
            <w:rPr>
              <w:rFonts w:ascii="Times New Roman" w:hAnsi="Times New Roman" w:cs="Times New Roman"/>
              <w:b/>
              <w:bCs/>
              <w:noProof/>
              <w:sz w:val="24"/>
              <w:szCs w:val="24"/>
            </w:rPr>
          </w:pPr>
          <w:hyperlink w:anchor="_Toc86927487" w:history="1">
            <w:r w:rsidR="00262387" w:rsidRPr="00952B49">
              <w:rPr>
                <w:rStyle w:val="Hyperlink"/>
                <w:rFonts w:ascii="Times New Roman" w:hAnsi="Times New Roman" w:cs="Times New Roman"/>
                <w:b/>
                <w:bCs/>
                <w:noProof/>
                <w:color w:val="auto"/>
                <w:sz w:val="24"/>
                <w:szCs w:val="24"/>
              </w:rPr>
              <w:t>E papildinājums MŪSDIENU VALODAS MĀCĪBU METODES: IESKATS VĒSTURĒ</w:t>
            </w:r>
            <w:r w:rsidR="00262387" w:rsidRPr="00952B49">
              <w:rPr>
                <w:rFonts w:ascii="Times New Roman" w:hAnsi="Times New Roman" w:cs="Times New Roman"/>
                <w:b/>
                <w:bCs/>
                <w:noProof/>
                <w:webHidden/>
                <w:sz w:val="24"/>
                <w:szCs w:val="24"/>
              </w:rPr>
              <w:tab/>
            </w:r>
            <w:r w:rsidR="00262387" w:rsidRPr="00952B49">
              <w:rPr>
                <w:rFonts w:ascii="Times New Roman" w:hAnsi="Times New Roman" w:cs="Times New Roman"/>
                <w:b/>
                <w:bCs/>
                <w:noProof/>
                <w:webHidden/>
                <w:sz w:val="24"/>
                <w:szCs w:val="24"/>
              </w:rPr>
              <w:fldChar w:fldCharType="begin"/>
            </w:r>
            <w:r w:rsidR="00262387" w:rsidRPr="00952B49">
              <w:rPr>
                <w:rFonts w:ascii="Times New Roman" w:hAnsi="Times New Roman" w:cs="Times New Roman"/>
                <w:b/>
                <w:bCs/>
                <w:noProof/>
                <w:webHidden/>
                <w:sz w:val="24"/>
                <w:szCs w:val="24"/>
              </w:rPr>
              <w:instrText xml:space="preserve"> PAGEREF _Toc86927487 \h </w:instrText>
            </w:r>
            <w:r w:rsidR="00262387" w:rsidRPr="00952B49">
              <w:rPr>
                <w:rFonts w:ascii="Times New Roman" w:hAnsi="Times New Roman" w:cs="Times New Roman"/>
                <w:b/>
                <w:bCs/>
                <w:noProof/>
                <w:webHidden/>
                <w:sz w:val="24"/>
                <w:szCs w:val="24"/>
              </w:rPr>
            </w:r>
            <w:r w:rsidR="00262387" w:rsidRPr="00952B49">
              <w:rPr>
                <w:rFonts w:ascii="Times New Roman" w:hAnsi="Times New Roman" w:cs="Times New Roman"/>
                <w:b/>
                <w:bCs/>
                <w:noProof/>
                <w:webHidden/>
                <w:sz w:val="24"/>
                <w:szCs w:val="24"/>
              </w:rPr>
              <w:fldChar w:fldCharType="separate"/>
            </w:r>
            <w:r w:rsidR="00581CA5">
              <w:rPr>
                <w:rFonts w:ascii="Times New Roman" w:hAnsi="Times New Roman" w:cs="Times New Roman"/>
                <w:b/>
                <w:bCs/>
                <w:noProof/>
                <w:webHidden/>
                <w:sz w:val="24"/>
                <w:szCs w:val="24"/>
              </w:rPr>
              <w:t>144</w:t>
            </w:r>
            <w:r w:rsidR="00262387" w:rsidRPr="00952B49">
              <w:rPr>
                <w:rFonts w:ascii="Times New Roman" w:hAnsi="Times New Roman" w:cs="Times New Roman"/>
                <w:b/>
                <w:bCs/>
                <w:noProof/>
                <w:webHidden/>
                <w:sz w:val="24"/>
                <w:szCs w:val="24"/>
              </w:rPr>
              <w:fldChar w:fldCharType="end"/>
            </w:r>
          </w:hyperlink>
        </w:p>
        <w:p w14:paraId="0497AB08" w14:textId="77777777" w:rsidR="00952B49" w:rsidRPr="00952B49" w:rsidRDefault="00952B49" w:rsidP="008107D8">
          <w:pPr>
            <w:pStyle w:val="TOC1"/>
            <w:tabs>
              <w:tab w:val="right" w:leader="dot" w:pos="9062"/>
            </w:tabs>
            <w:spacing w:before="0"/>
            <w:jc w:val="both"/>
            <w:rPr>
              <w:rFonts w:ascii="Times New Roman" w:eastAsiaTheme="minorEastAsia" w:hAnsi="Times New Roman" w:cs="Times New Roman"/>
              <w:b/>
              <w:bCs/>
              <w:noProof/>
              <w:sz w:val="24"/>
              <w:szCs w:val="24"/>
              <w:lang w:eastAsia="lv-LV"/>
            </w:rPr>
          </w:pPr>
        </w:p>
        <w:p w14:paraId="3585B569" w14:textId="0E286352" w:rsidR="00262387" w:rsidRPr="008107D8" w:rsidRDefault="009E7106" w:rsidP="008107D8">
          <w:pPr>
            <w:pStyle w:val="TOC1"/>
            <w:tabs>
              <w:tab w:val="right" w:leader="dot" w:pos="9062"/>
            </w:tabs>
            <w:spacing w:before="0"/>
            <w:jc w:val="both"/>
            <w:rPr>
              <w:rFonts w:ascii="Times New Roman" w:eastAsiaTheme="minorEastAsia" w:hAnsi="Times New Roman" w:cs="Times New Roman"/>
              <w:noProof/>
              <w:sz w:val="24"/>
              <w:szCs w:val="24"/>
              <w:lang w:eastAsia="lv-LV"/>
            </w:rPr>
          </w:pPr>
          <w:hyperlink w:anchor="_Toc86927488" w:history="1">
            <w:r w:rsidR="00262387" w:rsidRPr="00952B49">
              <w:rPr>
                <w:rStyle w:val="Hyperlink"/>
                <w:rFonts w:ascii="Times New Roman" w:hAnsi="Times New Roman" w:cs="Times New Roman"/>
                <w:b/>
                <w:bCs/>
                <w:noProof/>
                <w:color w:val="auto"/>
                <w:sz w:val="24"/>
                <w:szCs w:val="24"/>
              </w:rPr>
              <w:t>F papildinājums PAPILDU RESURSI</w:t>
            </w:r>
            <w:r w:rsidR="00262387" w:rsidRPr="00952B49">
              <w:rPr>
                <w:rFonts w:ascii="Times New Roman" w:hAnsi="Times New Roman" w:cs="Times New Roman"/>
                <w:b/>
                <w:bCs/>
                <w:noProof/>
                <w:webHidden/>
                <w:sz w:val="24"/>
                <w:szCs w:val="24"/>
              </w:rPr>
              <w:tab/>
            </w:r>
            <w:r w:rsidR="00262387" w:rsidRPr="00952B49">
              <w:rPr>
                <w:rFonts w:ascii="Times New Roman" w:hAnsi="Times New Roman" w:cs="Times New Roman"/>
                <w:b/>
                <w:bCs/>
                <w:noProof/>
                <w:webHidden/>
                <w:sz w:val="24"/>
                <w:szCs w:val="24"/>
              </w:rPr>
              <w:fldChar w:fldCharType="begin"/>
            </w:r>
            <w:r w:rsidR="00262387" w:rsidRPr="00952B49">
              <w:rPr>
                <w:rFonts w:ascii="Times New Roman" w:hAnsi="Times New Roman" w:cs="Times New Roman"/>
                <w:b/>
                <w:bCs/>
                <w:noProof/>
                <w:webHidden/>
                <w:sz w:val="24"/>
                <w:szCs w:val="24"/>
              </w:rPr>
              <w:instrText xml:space="preserve"> PAGEREF _Toc86927488 \h </w:instrText>
            </w:r>
            <w:r w:rsidR="00262387" w:rsidRPr="00952B49">
              <w:rPr>
                <w:rFonts w:ascii="Times New Roman" w:hAnsi="Times New Roman" w:cs="Times New Roman"/>
                <w:b/>
                <w:bCs/>
                <w:noProof/>
                <w:webHidden/>
                <w:sz w:val="24"/>
                <w:szCs w:val="24"/>
              </w:rPr>
            </w:r>
            <w:r w:rsidR="00262387" w:rsidRPr="00952B49">
              <w:rPr>
                <w:rFonts w:ascii="Times New Roman" w:hAnsi="Times New Roman" w:cs="Times New Roman"/>
                <w:b/>
                <w:bCs/>
                <w:noProof/>
                <w:webHidden/>
                <w:sz w:val="24"/>
                <w:szCs w:val="24"/>
              </w:rPr>
              <w:fldChar w:fldCharType="separate"/>
            </w:r>
            <w:r w:rsidR="00581CA5">
              <w:rPr>
                <w:rFonts w:ascii="Times New Roman" w:hAnsi="Times New Roman" w:cs="Times New Roman"/>
                <w:b/>
                <w:bCs/>
                <w:noProof/>
                <w:webHidden/>
                <w:sz w:val="24"/>
                <w:szCs w:val="24"/>
              </w:rPr>
              <w:t>147</w:t>
            </w:r>
            <w:r w:rsidR="00262387" w:rsidRPr="00952B49">
              <w:rPr>
                <w:rFonts w:ascii="Times New Roman" w:hAnsi="Times New Roman" w:cs="Times New Roman"/>
                <w:b/>
                <w:bCs/>
                <w:noProof/>
                <w:webHidden/>
                <w:sz w:val="24"/>
                <w:szCs w:val="24"/>
              </w:rPr>
              <w:fldChar w:fldCharType="end"/>
            </w:r>
          </w:hyperlink>
        </w:p>
        <w:p w14:paraId="53DCFDA9" w14:textId="14D70EBE" w:rsidR="00262387" w:rsidRPr="00EC12A3" w:rsidRDefault="00262387" w:rsidP="008107D8">
          <w:pPr>
            <w:jc w:val="both"/>
            <w:rPr>
              <w:rFonts w:ascii="Times New Roman" w:hAnsi="Times New Roman" w:cs="Times New Roman"/>
            </w:rPr>
          </w:pPr>
          <w:r w:rsidRPr="008107D8">
            <w:rPr>
              <w:rFonts w:ascii="Times New Roman" w:hAnsi="Times New Roman" w:cs="Times New Roman"/>
              <w:b/>
              <w:bCs/>
              <w:noProof/>
              <w:sz w:val="24"/>
              <w:szCs w:val="24"/>
            </w:rPr>
            <w:fldChar w:fldCharType="end"/>
          </w:r>
        </w:p>
      </w:sdtContent>
    </w:sdt>
    <w:p w14:paraId="077FA449" w14:textId="54E45B30" w:rsidR="00262387" w:rsidRPr="00262387" w:rsidRDefault="00262387" w:rsidP="00262387">
      <w:pPr>
        <w:tabs>
          <w:tab w:val="left" w:pos="3402"/>
          <w:tab w:val="left" w:leader="underscore" w:pos="5670"/>
        </w:tabs>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r>
      <w:r>
        <w:rPr>
          <w:rFonts w:ascii="Times New Roman" w:eastAsia="Arial" w:hAnsi="Times New Roman" w:cs="Times New Roman"/>
          <w:noProof/>
          <w:sz w:val="24"/>
          <w:szCs w:val="24"/>
        </w:rPr>
        <w:tab/>
      </w:r>
    </w:p>
    <w:p w14:paraId="428F1532" w14:textId="77777777" w:rsidR="00A34E6B" w:rsidRDefault="00A34E6B">
      <w:pPr>
        <w:rPr>
          <w:rFonts w:ascii="Times New Roman" w:eastAsia="Arial" w:hAnsi="Times New Roman" w:cs="Times New Roman"/>
          <w:b/>
          <w:bCs/>
          <w:noProof/>
          <w:sz w:val="28"/>
          <w:szCs w:val="28"/>
        </w:rPr>
      </w:pPr>
      <w:r>
        <w:br w:type="page"/>
      </w:r>
    </w:p>
    <w:p w14:paraId="2E589695" w14:textId="77777777" w:rsidR="00262387" w:rsidRDefault="00262387" w:rsidP="00EC12A3">
      <w:pPr>
        <w:pStyle w:val="BodyText"/>
      </w:pPr>
      <w:bookmarkStart w:id="0" w:name="_Toc86927434"/>
    </w:p>
    <w:p w14:paraId="2ABFC2A2" w14:textId="65DEC5D6" w:rsidR="00E530A7" w:rsidRPr="00A34E6B" w:rsidRDefault="00E530A7" w:rsidP="00A34E6B">
      <w:pPr>
        <w:pStyle w:val="Heading1"/>
      </w:pPr>
      <w:r>
        <w:t>PRIEKŠVĀRDS</w:t>
      </w:r>
      <w:bookmarkEnd w:id="0"/>
    </w:p>
    <w:p w14:paraId="59B7B1C9" w14:textId="77777777" w:rsidR="00E530A7" w:rsidRPr="006D2B9F" w:rsidRDefault="00E530A7" w:rsidP="006D2B9F">
      <w:pPr>
        <w:jc w:val="both"/>
        <w:rPr>
          <w:rFonts w:ascii="Times New Roman" w:eastAsia="Arial" w:hAnsi="Times New Roman" w:cs="Times New Roman"/>
          <w:b/>
          <w:bCs/>
          <w:noProof/>
          <w:sz w:val="24"/>
          <w:szCs w:val="24"/>
        </w:rPr>
      </w:pPr>
    </w:p>
    <w:p w14:paraId="772C615B" w14:textId="77777777" w:rsidR="00E530A7" w:rsidRPr="006D2B9F" w:rsidRDefault="00E530A7" w:rsidP="00170D23">
      <w:pPr>
        <w:pStyle w:val="BodyText"/>
      </w:pPr>
      <w:r>
        <w:t>Drošuma eksperti pastāvīgi cenšas apzināt līdzekļus drošuma uzlabošanai, lai samazinātu jau tā zemos nelaimes gadījumu rādītājus. Tā kā aviācijas nelaimes gadījumus arvien mazāk izraisa mehāniskās kļūmes, pēdējos gados lielāka uzmanība tiek pievērsta cilvēkfaktoriem, kas veicina nelaimes gadījumus. Viens no cilvēkfaktora elementiem, kam atkal tiek pievērsta uzmanība, ir saziņa.</w:t>
      </w:r>
    </w:p>
    <w:p w14:paraId="7C9FCB21" w14:textId="77777777" w:rsidR="00E530A7" w:rsidRPr="006D2B9F" w:rsidRDefault="00E530A7" w:rsidP="006D2B9F">
      <w:pPr>
        <w:jc w:val="both"/>
        <w:rPr>
          <w:rFonts w:ascii="Times New Roman" w:eastAsia="Arial" w:hAnsi="Times New Roman" w:cs="Times New Roman"/>
          <w:noProof/>
          <w:sz w:val="24"/>
          <w:szCs w:val="24"/>
        </w:rPr>
      </w:pPr>
    </w:p>
    <w:p w14:paraId="1940A08F" w14:textId="77777777" w:rsidR="00E530A7" w:rsidRPr="006D2B9F" w:rsidRDefault="00E530A7" w:rsidP="00170D23">
      <w:pPr>
        <w:pStyle w:val="BodyText"/>
      </w:pPr>
      <w:r>
        <w:rPr>
          <w:i/>
          <w:iCs/>
        </w:rPr>
        <w:t>ICAO</w:t>
      </w:r>
      <w:r>
        <w:t xml:space="preserve"> asambleja 1998. gadā, ņemot vērā to, ka vairākus nelaimes gadījumus un incidentus bija tieši izraisījušas vai veicinājušas pilotu un gaisa satiksmes vadības dispečeru vājās valodas prasmes, izstrādāja asamblejas rezolūciju Nr. A32-16, kurā </w:t>
      </w:r>
      <w:r>
        <w:rPr>
          <w:i/>
          <w:iCs/>
        </w:rPr>
        <w:t>ICAO</w:t>
      </w:r>
      <w:r>
        <w:t xml:space="preserve"> padome tika mudināta lūgt Aeronavigācijas komisiju īpaši prioritāri izskatīt jautājumu par angļu valodas prasmi un nostiprināt attiecīgos 1. un 10. pielikuma noteikumus, ar kuriem līgumslēdzējām valstīm tiktu paredzēts pienākums veikt pasākumus, lai nodrošinātu, ka gaisa satiksmes vadības personālam un gaisa kuģu apkalpes locekļiem, kas iesaistīti lidojumos gaisa telpā, kurā jālieto angļu valoda, būtu nepieciešamās prasmes radiotelefonu sakaros sazināties angļu valodā un saprast runāto.</w:t>
      </w:r>
    </w:p>
    <w:p w14:paraId="5F5C5342" w14:textId="77777777" w:rsidR="00E530A7" w:rsidRPr="006D2B9F" w:rsidRDefault="00E530A7" w:rsidP="006D2B9F">
      <w:pPr>
        <w:jc w:val="both"/>
        <w:rPr>
          <w:rFonts w:ascii="Times New Roman" w:eastAsia="Arial" w:hAnsi="Times New Roman" w:cs="Times New Roman"/>
          <w:noProof/>
          <w:sz w:val="24"/>
          <w:szCs w:val="24"/>
        </w:rPr>
      </w:pPr>
    </w:p>
    <w:p w14:paraId="73F2E57D" w14:textId="77777777" w:rsidR="00E530A7" w:rsidRPr="006D2B9F" w:rsidRDefault="00E530A7" w:rsidP="00170D23">
      <w:pPr>
        <w:pStyle w:val="BodyText"/>
      </w:pPr>
      <w:r>
        <w:t>Šajā saistībā Aeronavigācijas komisija izveidoja Angļu valodas prasmes prasību izpētes grupu (</w:t>
      </w:r>
      <w:r>
        <w:rPr>
          <w:i/>
          <w:iCs/>
        </w:rPr>
        <w:t>PRICESG</w:t>
      </w:r>
      <w:r>
        <w:t xml:space="preserve">), lai palīdzētu sekretariātam visaptveroši pārskatīt pašreizējos noteikumus attiecībā uz visiem “gaiss–zeme” un “zeme–zeme” balss sakaru aspektiem un nepieciešamības gadījumā izstrādāt jaunus noteikumus. Padome 2003. gada martā pieņēma grozījumus 1., 6., 10., 11. pielikumā un </w:t>
      </w:r>
      <w:r>
        <w:rPr>
          <w:i/>
          <w:iCs/>
        </w:rPr>
        <w:t>PANS-ATM</w:t>
      </w:r>
      <w:r>
        <w:t xml:space="preserve"> saistībā ar valodas prasmi starptautiskajā civilajā aviācijā.</w:t>
      </w:r>
    </w:p>
    <w:p w14:paraId="485AD66F" w14:textId="77777777" w:rsidR="00E530A7" w:rsidRPr="006D2B9F" w:rsidRDefault="00E530A7" w:rsidP="006D2B9F">
      <w:pPr>
        <w:jc w:val="both"/>
        <w:rPr>
          <w:rFonts w:ascii="Times New Roman" w:eastAsia="Arial" w:hAnsi="Times New Roman" w:cs="Times New Roman"/>
          <w:noProof/>
          <w:sz w:val="24"/>
          <w:szCs w:val="24"/>
        </w:rPr>
      </w:pPr>
    </w:p>
    <w:p w14:paraId="5FE13B10" w14:textId="77777777" w:rsidR="00E530A7" w:rsidRPr="006D2B9F" w:rsidRDefault="00E530A7" w:rsidP="00170D23">
      <w:pPr>
        <w:pStyle w:val="BodyText"/>
      </w:pPr>
      <w:r>
        <w:t>Lai palīdzētu valstīm nodrošināt pastiprināto valodas prasmes noteikumu ievērošanu, 2004. gadā tika publicēts šīs rokasgrāmatas pirmais izdevums, kurā apkopota visaptveroša informācija par vairākiem aspektiem, kas saistīti ar valodas prasmes mācībām un pārbaudēm.</w:t>
      </w:r>
    </w:p>
    <w:p w14:paraId="5EA3AD60" w14:textId="77777777" w:rsidR="00E530A7" w:rsidRPr="006D2B9F" w:rsidRDefault="00E530A7" w:rsidP="006D2B9F">
      <w:pPr>
        <w:jc w:val="both"/>
        <w:rPr>
          <w:rFonts w:ascii="Times New Roman" w:eastAsia="Arial" w:hAnsi="Times New Roman" w:cs="Times New Roman"/>
          <w:noProof/>
          <w:sz w:val="24"/>
          <w:szCs w:val="24"/>
        </w:rPr>
      </w:pPr>
    </w:p>
    <w:p w14:paraId="483F308A" w14:textId="77777777" w:rsidR="00E530A7" w:rsidRPr="006D2B9F" w:rsidRDefault="00E530A7" w:rsidP="00170D23">
      <w:pPr>
        <w:pStyle w:val="BodyText"/>
      </w:pPr>
      <w:r>
        <w:rPr>
          <w:i/>
          <w:iCs/>
        </w:rPr>
        <w:t>ICAO</w:t>
      </w:r>
      <w:r>
        <w:t xml:space="preserve"> asambleja 2007. gadā pieņēma asamblejas rezolūciju Nr. A36-11 “Proficiency in the English language used for radiotelephony communications” [Radiotelefonijas sakaru angļu valodas prasme], kurā padome tika aicināta izstrādāt globāli saskaņotus valodas prasmju pārbaudes kritērijus, lai palīdzētu līgumslēdzējām valstīm īstenot valodu prasmes prasības.</w:t>
      </w:r>
    </w:p>
    <w:p w14:paraId="3B35F0DB" w14:textId="77777777" w:rsidR="00E530A7" w:rsidRPr="006D2B9F" w:rsidRDefault="00E530A7" w:rsidP="006D2B9F">
      <w:pPr>
        <w:jc w:val="both"/>
        <w:rPr>
          <w:rFonts w:ascii="Times New Roman" w:eastAsia="Arial" w:hAnsi="Times New Roman" w:cs="Times New Roman"/>
          <w:noProof/>
          <w:sz w:val="24"/>
          <w:szCs w:val="24"/>
        </w:rPr>
      </w:pPr>
    </w:p>
    <w:p w14:paraId="1F65C96B" w14:textId="77777777" w:rsidR="00E530A7" w:rsidRPr="006D2B9F" w:rsidRDefault="00E530A7" w:rsidP="00170D23">
      <w:pPr>
        <w:pStyle w:val="BodyText"/>
      </w:pPr>
      <w:r>
        <w:t xml:space="preserve">Lai izpildītu </w:t>
      </w:r>
      <w:r>
        <w:rPr>
          <w:i/>
          <w:iCs/>
        </w:rPr>
        <w:t>ICAO</w:t>
      </w:r>
      <w:r>
        <w:t xml:space="preserve"> valodas prasmes prasības, pēdējos gados visā pasaulē ir veikti daudzi pasākumi, tostarp </w:t>
      </w:r>
      <w:r>
        <w:rPr>
          <w:i/>
          <w:iCs/>
        </w:rPr>
        <w:t>Eurocontrol</w:t>
      </w:r>
      <w:r>
        <w:t xml:space="preserve">, </w:t>
      </w:r>
      <w:r>
        <w:rPr>
          <w:i/>
          <w:iCs/>
        </w:rPr>
        <w:t>EANPG</w:t>
      </w:r>
      <w:r>
        <w:t xml:space="preserve">, </w:t>
      </w:r>
      <w:r>
        <w:rPr>
          <w:i/>
          <w:iCs/>
        </w:rPr>
        <w:t>ASECNA</w:t>
      </w:r>
      <w:r>
        <w:t xml:space="preserve"> un </w:t>
      </w:r>
      <w:r>
        <w:rPr>
          <w:i/>
          <w:iCs/>
        </w:rPr>
        <w:t>COCESNA</w:t>
      </w:r>
      <w:r>
        <w:t xml:space="preserve"> ir ieviesušas reģionālas iniciatīvas. Vairums aviosabiedrību un aeronavigācijas pakalpojumu sniedzēju visos kontinentos ir centušies izstrādāt vai iegādāties mācību un pārbaužu programmas. Savukārt gaisa kuģu un aprīkojuma konstruktori ir palīdzējuši saviem klientiem izvēlēties vai izveidot valodas prasmju pārbaudes un mācību risinājumus. Gan komerciālajā, gan akadēmiskajā vidē strādājošie valodas mācīšanas un valodas prasmju pārbaudes speciālisti ir veicinājuši </w:t>
      </w:r>
      <w:r>
        <w:rPr>
          <w:i/>
          <w:iCs/>
        </w:rPr>
        <w:t>ICAO</w:t>
      </w:r>
      <w:r>
        <w:t xml:space="preserve"> valodas prasmes prasībām atbilstošu programmu, mācību materiālu un pārbaudes pakalpojumu ātrāku izstrādi. Galvenokārt iesaistījušies to valstu pārstāvji, kurās angļu valoda ir dzimtā valoda. Visbeidzot – tādas profesionālās apvienības kā </w:t>
      </w:r>
      <w:r>
        <w:rPr>
          <w:i/>
          <w:iCs/>
        </w:rPr>
        <w:t>ICAEA</w:t>
      </w:r>
      <w:r>
        <w:t xml:space="preserve"> un </w:t>
      </w:r>
      <w:r>
        <w:rPr>
          <w:i/>
          <w:iCs/>
        </w:rPr>
        <w:t>IALCO</w:t>
      </w:r>
      <w:r>
        <w:t xml:space="preserve"> ir nodrošinājušas forumus informācijas un ideju apmaiņai par valodas prasmes prasību īstenošanu.</w:t>
      </w:r>
    </w:p>
    <w:p w14:paraId="1EECC8C4" w14:textId="77777777" w:rsidR="00E530A7" w:rsidRPr="006D2B9F" w:rsidRDefault="00E530A7" w:rsidP="006D2B9F">
      <w:pPr>
        <w:jc w:val="both"/>
        <w:rPr>
          <w:rFonts w:ascii="Times New Roman" w:eastAsia="Arial" w:hAnsi="Times New Roman" w:cs="Times New Roman"/>
          <w:noProof/>
          <w:sz w:val="24"/>
          <w:szCs w:val="24"/>
        </w:rPr>
      </w:pPr>
    </w:p>
    <w:p w14:paraId="7CDED832" w14:textId="77777777" w:rsidR="00E530A7" w:rsidRPr="006D2B9F" w:rsidRDefault="00E530A7" w:rsidP="006D2B9F">
      <w:pPr>
        <w:jc w:val="both"/>
        <w:rPr>
          <w:rFonts w:ascii="Times New Roman" w:eastAsia="Arial" w:hAnsi="Times New Roman" w:cs="Times New Roman"/>
          <w:noProof/>
          <w:sz w:val="24"/>
          <w:szCs w:val="24"/>
        </w:rPr>
      </w:pPr>
      <w:r>
        <w:rPr>
          <w:rFonts w:ascii="Times New Roman" w:hAnsi="Times New Roman"/>
          <w:sz w:val="24"/>
        </w:rPr>
        <w:t xml:space="preserve">Vienlīdz aktīvu atbalstu valstīm šajā saistībā ir sniegusi arī </w:t>
      </w:r>
      <w:r>
        <w:rPr>
          <w:rFonts w:ascii="Times New Roman" w:hAnsi="Times New Roman"/>
          <w:i/>
          <w:iCs/>
          <w:sz w:val="24"/>
        </w:rPr>
        <w:t>ICAO</w:t>
      </w:r>
      <w:r>
        <w:rPr>
          <w:rFonts w:ascii="Times New Roman" w:hAnsi="Times New Roman"/>
          <w:sz w:val="24"/>
        </w:rPr>
        <w:t xml:space="preserve">. Proti, 2009. gada jūnijā tika publicēts </w:t>
      </w:r>
      <w:r>
        <w:rPr>
          <w:rFonts w:ascii="Times New Roman" w:hAnsi="Times New Roman"/>
          <w:i/>
          <w:iCs/>
          <w:sz w:val="24"/>
        </w:rPr>
        <w:t>ICAO</w:t>
      </w:r>
      <w:r>
        <w:rPr>
          <w:rFonts w:ascii="Times New Roman" w:hAnsi="Times New Roman"/>
          <w:sz w:val="24"/>
        </w:rPr>
        <w:t xml:space="preserve"> apkārtraksts Nr. 318 “Language Testing Criteria for Global Harmonization” [Valodas prasmju pārbaudes kritēriji saskaņotai pieejai pasaules mērogā], apkārtraksts </w:t>
      </w:r>
      <w:r>
        <w:rPr>
          <w:rFonts w:ascii="Times New Roman" w:hAnsi="Times New Roman"/>
          <w:sz w:val="24"/>
        </w:rPr>
        <w:lastRenderedPageBreak/>
        <w:t>Nr. 323 “Guidelines for Aviation English Training Programmes” [Vadlīnijas angļu valodas mācību programmām aviācijas nozarē] un 2010. gadā – šīs rokasgrāmatas otrais izdevums.</w:t>
      </w:r>
    </w:p>
    <w:p w14:paraId="0C1903EF" w14:textId="77777777" w:rsidR="00E530A7" w:rsidRPr="006D2B9F" w:rsidRDefault="00E530A7" w:rsidP="006D2B9F">
      <w:pPr>
        <w:jc w:val="both"/>
        <w:rPr>
          <w:rFonts w:ascii="Times New Roman" w:eastAsia="Arial" w:hAnsi="Times New Roman" w:cs="Times New Roman"/>
          <w:noProof/>
          <w:sz w:val="24"/>
          <w:szCs w:val="24"/>
        </w:rPr>
      </w:pPr>
    </w:p>
    <w:p w14:paraId="36B88E6A" w14:textId="77777777" w:rsidR="00E530A7" w:rsidRPr="006D2B9F" w:rsidRDefault="00E530A7" w:rsidP="00170D23">
      <w:pPr>
        <w:pStyle w:val="BodyText"/>
      </w:pPr>
      <w:r>
        <w:t>Šis otrais izdevums ir atjaunināts un sakārtots būtiski papildinātās septiņās nodaļās un astoņos pielikumos. Vairāki pielikumi ir formatēti tā, lai ieinteresētajām personām būtu vieglāk tos atdalīt kā atsevišķus dokumentus (kontrolsarakstus un ieteikumus) to pavairošanai un praktiskai izmantošanai.</w:t>
      </w:r>
    </w:p>
    <w:p w14:paraId="73D100AA" w14:textId="77777777" w:rsidR="00A34E6B" w:rsidRDefault="00A34E6B" w:rsidP="00170D23">
      <w:pPr>
        <w:pStyle w:val="BodyText"/>
      </w:pPr>
    </w:p>
    <w:p w14:paraId="5B18A832" w14:textId="164BC4FE" w:rsidR="00E530A7" w:rsidRPr="006D2B9F" w:rsidRDefault="00E530A7" w:rsidP="00170D23">
      <w:pPr>
        <w:pStyle w:val="BodyText"/>
      </w:pPr>
      <w:r>
        <w:t>Rokasgrāmatas 1., 2. un 3. nodaļā ir izklāstīts valodas prasmes jēdziens un radiotelefonu sakaru īpatnības. Valodas mācību un valodas prasmju pārbaužu organizētājiem noderīgs ieskats par aviācijā izmantotajiem radiotelefonu sakariem sniegts 3. nodaļā. Lai gan 1., 2. un 3. nodaļa galvenokārt paredzēta mācību vadītājiem, kā arī mācību un valodas prasmju pārbaužu pakalpojumu sniedzējiem, tās ir ļoti ieteicams izlasīt arī valstu regulatoriem, operatoriem un aeronavigācijas pakalpojumu sniedzējiem, lai pilnīgi izprastu turpmākajās nodaļās izklāstīto īstenošanas vadlīniju nozīmi un gūtu lingvistisku skatījumu uz aviācijas jomu.</w:t>
      </w:r>
    </w:p>
    <w:p w14:paraId="5BF97EF2" w14:textId="77777777" w:rsidR="00E530A7" w:rsidRPr="006D2B9F" w:rsidRDefault="00E530A7" w:rsidP="006D2B9F">
      <w:pPr>
        <w:jc w:val="both"/>
        <w:rPr>
          <w:rFonts w:ascii="Times New Roman" w:eastAsia="Arial" w:hAnsi="Times New Roman" w:cs="Times New Roman"/>
          <w:noProof/>
          <w:sz w:val="24"/>
          <w:szCs w:val="24"/>
        </w:rPr>
      </w:pPr>
    </w:p>
    <w:p w14:paraId="0D8802A0" w14:textId="77777777" w:rsidR="00E530A7" w:rsidRPr="006D2B9F" w:rsidRDefault="00E530A7" w:rsidP="00170D23">
      <w:pPr>
        <w:pStyle w:val="BodyText"/>
      </w:pPr>
      <w:r>
        <w:t>Rokasgrāmatas 5.–7. nodaļā sniegti norādījumi par to, kā nodrošināt valodas prasmes prasību izpildi. 4. un 5. nodaļā ietverta pamatinformācija par standartiem un ieteicamo praksi (</w:t>
      </w:r>
      <w:r>
        <w:rPr>
          <w:i/>
        </w:rPr>
        <w:t>SARP</w:t>
      </w:r>
      <w:r>
        <w:t xml:space="preserve">) attiecībā uz valodas prasmi, kā arī to nozīmes un savstarpējās saiknes skaidrojums. Materiāls, kas sākotnēji tika publicēts apkārtrakstā Nr. 318, ir iekļauts 6. nodaļā, kurā – tāpat kā 7. nodaļā – sniegti praktiski norādījumi, kā valodas mācībās un valodas prasmju pārbaudēs veiksmīgi īstenot </w:t>
      </w:r>
      <w:r>
        <w:rPr>
          <w:i/>
        </w:rPr>
        <w:t>SARP</w:t>
      </w:r>
      <w:r>
        <w:t>. Šajās nodaļās ir sniegta informācija par labāko praksi visās aplūkotajās jomās un brīdināts par konstatētajām nepilnībām un standartiem neatbilstošu praksi.</w:t>
      </w:r>
    </w:p>
    <w:p w14:paraId="35D97F81" w14:textId="77777777" w:rsidR="00E530A7" w:rsidRPr="006D2B9F" w:rsidRDefault="00E530A7" w:rsidP="006D2B9F">
      <w:pPr>
        <w:jc w:val="both"/>
        <w:rPr>
          <w:rFonts w:ascii="Times New Roman" w:eastAsia="Arial" w:hAnsi="Times New Roman" w:cs="Times New Roman"/>
          <w:noProof/>
          <w:sz w:val="24"/>
          <w:szCs w:val="24"/>
        </w:rPr>
      </w:pPr>
    </w:p>
    <w:p w14:paraId="73FD475C" w14:textId="77777777" w:rsidR="00E530A7" w:rsidRPr="006D2B9F" w:rsidRDefault="00E530A7" w:rsidP="00170D23">
      <w:pPr>
        <w:pStyle w:val="BodyText"/>
      </w:pPr>
      <w:r>
        <w:t>Visā dokumentā sniegtās norādes attiecas uz “valodas” prasmes prasībām kopumā neatkarīgi no konkrētās valodas. Lai gan tiek pieņemts, ka prasību īstenošanā galvenā uzmanība būs pievērsta angļu valodas prasmei, paredzams, ka daudzas valstis centīsies nodrošināt atbilstību arī attiecībā uz vietējo valodu lietojumu.</w:t>
      </w:r>
    </w:p>
    <w:p w14:paraId="56A789E9" w14:textId="77777777" w:rsidR="00E530A7" w:rsidRPr="006D2B9F" w:rsidRDefault="00E530A7" w:rsidP="006D2B9F">
      <w:pPr>
        <w:jc w:val="both"/>
        <w:rPr>
          <w:rFonts w:ascii="Times New Roman" w:eastAsia="Arial" w:hAnsi="Times New Roman" w:cs="Times New Roman"/>
          <w:noProof/>
          <w:sz w:val="24"/>
          <w:szCs w:val="24"/>
        </w:rPr>
      </w:pPr>
    </w:p>
    <w:p w14:paraId="7462824A" w14:textId="77777777" w:rsidR="00E530A7" w:rsidRPr="006D2B9F" w:rsidRDefault="00E530A7" w:rsidP="00170D23">
      <w:pPr>
        <w:pStyle w:val="BodyText"/>
      </w:pPr>
      <w:r>
        <w:t>Tiks novērtētas visu dalībvalstu piezīmes par šo rokasgrāmatu, jo īpaši attiecībā uz tās lietojumu un lietderību. Tās tiks ņemtas vērā, sagatavojot turpmākos izdevumus. Piezīmes par šo rokasgrāmatu lūdzam sūtīt šādam adresātam:</w:t>
      </w:r>
    </w:p>
    <w:p w14:paraId="022D3823" w14:textId="77777777" w:rsidR="00E530A7" w:rsidRPr="006D2B9F" w:rsidRDefault="00E530A7" w:rsidP="006D2B9F">
      <w:pPr>
        <w:jc w:val="both"/>
        <w:rPr>
          <w:rFonts w:ascii="Times New Roman" w:eastAsia="Arial" w:hAnsi="Times New Roman" w:cs="Times New Roman"/>
          <w:noProof/>
          <w:sz w:val="24"/>
          <w:szCs w:val="24"/>
        </w:rPr>
      </w:pPr>
    </w:p>
    <w:p w14:paraId="1BCF55E2" w14:textId="77777777" w:rsidR="00E530A7" w:rsidRPr="006D2B9F" w:rsidRDefault="00E530A7" w:rsidP="00A34E6B">
      <w:pPr>
        <w:pStyle w:val="BodyText"/>
        <w:ind w:left="284"/>
      </w:pPr>
      <w:r>
        <w:rPr>
          <w:i/>
          <w:iCs/>
        </w:rPr>
        <w:t>The Secretary General</w:t>
      </w:r>
    </w:p>
    <w:p w14:paraId="168C3A5A" w14:textId="77777777" w:rsidR="00A34E6B" w:rsidRDefault="00E530A7" w:rsidP="00A34E6B">
      <w:pPr>
        <w:pStyle w:val="BodyText"/>
        <w:ind w:left="284"/>
      </w:pPr>
      <w:r>
        <w:rPr>
          <w:i/>
          <w:iCs/>
        </w:rPr>
        <w:t>International Civil Aviation Organization</w:t>
      </w:r>
    </w:p>
    <w:p w14:paraId="388D63BF" w14:textId="77777777" w:rsidR="00A34E6B" w:rsidRDefault="00E530A7" w:rsidP="00A34E6B">
      <w:pPr>
        <w:pStyle w:val="BodyText"/>
        <w:ind w:left="284"/>
      </w:pPr>
      <w:r>
        <w:rPr>
          <w:i/>
          <w:iCs/>
        </w:rPr>
        <w:t>999 University Street</w:t>
      </w:r>
    </w:p>
    <w:p w14:paraId="7C1E774C" w14:textId="5B17BBD3" w:rsidR="00E530A7" w:rsidRPr="006D2B9F" w:rsidRDefault="00E530A7" w:rsidP="00A34E6B">
      <w:pPr>
        <w:pStyle w:val="BodyText"/>
        <w:ind w:left="284"/>
      </w:pPr>
      <w:r>
        <w:rPr>
          <w:i/>
          <w:iCs/>
        </w:rPr>
        <w:t>Montreal, Quebec Canada H3C 5H7</w:t>
      </w:r>
    </w:p>
    <w:p w14:paraId="37D3984B" w14:textId="77777777" w:rsidR="00E530A7" w:rsidRPr="006D2B9F" w:rsidRDefault="00E530A7" w:rsidP="00A34E6B">
      <w:pPr>
        <w:pStyle w:val="BodyText"/>
        <w:ind w:left="284"/>
      </w:pPr>
      <w:r>
        <w:rPr>
          <w:i/>
          <w:iCs/>
        </w:rPr>
        <w:t>Canada</w:t>
      </w:r>
    </w:p>
    <w:p w14:paraId="4B864E7C" w14:textId="77777777" w:rsidR="00E530A7" w:rsidRPr="006D2B9F" w:rsidRDefault="00E530A7" w:rsidP="006D2B9F">
      <w:pPr>
        <w:jc w:val="both"/>
        <w:rPr>
          <w:rFonts w:ascii="Times New Roman" w:eastAsia="Arial" w:hAnsi="Times New Roman" w:cs="Times New Roman"/>
          <w:noProof/>
          <w:sz w:val="24"/>
          <w:szCs w:val="24"/>
        </w:rPr>
      </w:pPr>
    </w:p>
    <w:p w14:paraId="0F5BD292" w14:textId="620C9A4F" w:rsidR="006D2B9F" w:rsidRDefault="00A34E6B" w:rsidP="00173504">
      <w:pPr>
        <w:tabs>
          <w:tab w:val="left" w:pos="3402"/>
          <w:tab w:val="left" w:leader="underscore" w:pos="6237"/>
        </w:tabs>
        <w:jc w:val="both"/>
        <w:rPr>
          <w:rFonts w:ascii="Times New Roman" w:eastAsia="Arial" w:hAnsi="Times New Roman" w:cs="Times New Roman"/>
          <w:noProof/>
          <w:sz w:val="24"/>
          <w:szCs w:val="24"/>
        </w:rPr>
      </w:pPr>
      <w:r>
        <w:rPr>
          <w:rFonts w:ascii="Times New Roman" w:hAnsi="Times New Roman"/>
          <w:sz w:val="24"/>
        </w:rPr>
        <w:tab/>
      </w:r>
      <w:r>
        <w:rPr>
          <w:rFonts w:ascii="Times New Roman" w:hAnsi="Times New Roman"/>
          <w:sz w:val="24"/>
        </w:rPr>
        <w:tab/>
      </w:r>
    </w:p>
    <w:p w14:paraId="1A69B92A" w14:textId="77777777" w:rsidR="00A34E6B" w:rsidRDefault="00A34E6B">
      <w:pPr>
        <w:rPr>
          <w:rFonts w:ascii="Times New Roman" w:eastAsia="Arial" w:hAnsi="Times New Roman" w:cs="Times New Roman"/>
          <w:b/>
          <w:bCs/>
          <w:noProof/>
          <w:sz w:val="28"/>
          <w:szCs w:val="28"/>
        </w:rPr>
      </w:pPr>
      <w:r>
        <w:br w:type="page"/>
      </w:r>
    </w:p>
    <w:p w14:paraId="0E7627BA" w14:textId="77777777" w:rsidR="00262387" w:rsidRDefault="00262387" w:rsidP="00EC12A3">
      <w:pPr>
        <w:pStyle w:val="BodyText"/>
      </w:pPr>
      <w:bookmarkStart w:id="1" w:name="_Toc86927435"/>
    </w:p>
    <w:p w14:paraId="22E0126C" w14:textId="578B1A20" w:rsidR="00E530A7" w:rsidRPr="006D2B9F" w:rsidRDefault="00E530A7" w:rsidP="00A34E6B">
      <w:pPr>
        <w:pStyle w:val="Heading1"/>
      </w:pPr>
      <w:r>
        <w:t>AR VALODAS PRASMI UN VALODAS PRASMJU PĀRBAUDI SAISTĪTO TERMINU SKAIDROJUMS</w:t>
      </w:r>
      <w:bookmarkEnd w:id="1"/>
    </w:p>
    <w:p w14:paraId="092F8C2F" w14:textId="77777777" w:rsidR="00E530A7" w:rsidRPr="006D2B9F" w:rsidRDefault="00E530A7" w:rsidP="006D2B9F">
      <w:pPr>
        <w:jc w:val="both"/>
        <w:rPr>
          <w:rFonts w:ascii="Times New Roman" w:eastAsia="Arial" w:hAnsi="Times New Roman" w:cs="Times New Roman"/>
          <w:b/>
          <w:bCs/>
          <w:noProof/>
          <w:sz w:val="24"/>
          <w:szCs w:val="24"/>
        </w:rPr>
      </w:pPr>
    </w:p>
    <w:p w14:paraId="24A2FFDA" w14:textId="77777777" w:rsidR="00E530A7" w:rsidRPr="006D2B9F" w:rsidRDefault="00E530A7" w:rsidP="00170D23">
      <w:pPr>
        <w:pStyle w:val="BodyText"/>
      </w:pPr>
      <w:r>
        <w:rPr>
          <w:b/>
          <w:i/>
        </w:rPr>
        <w:t xml:space="preserve">Akcents. </w:t>
      </w:r>
      <w:r>
        <w:t>Atšķirīga valodas izruna, kas parasti ir saistīta ar ģeogrāfisko reģionu (pirmās valodas runātājiem) vai ar citas dzimtās valodas fonoloģisko ietekmi (otrās valodas vai svešvalodas runātājiem). Ikvienas valodas visiem runātājiem ir akcents.</w:t>
      </w:r>
    </w:p>
    <w:p w14:paraId="1C3E2052" w14:textId="77777777" w:rsidR="00E530A7" w:rsidRPr="006D2B9F" w:rsidRDefault="00E530A7" w:rsidP="006D2B9F">
      <w:pPr>
        <w:jc w:val="both"/>
        <w:rPr>
          <w:rFonts w:ascii="Times New Roman" w:hAnsi="Times New Roman" w:cs="Times New Roman"/>
          <w:noProof/>
          <w:sz w:val="24"/>
          <w:szCs w:val="24"/>
        </w:rPr>
      </w:pPr>
    </w:p>
    <w:p w14:paraId="100FE333" w14:textId="77777777" w:rsidR="00A34E6B" w:rsidRDefault="00E530A7" w:rsidP="006D2B9F">
      <w:pPr>
        <w:jc w:val="both"/>
        <w:rPr>
          <w:rFonts w:ascii="Times New Roman" w:hAnsi="Times New Roman" w:cs="Times New Roman"/>
          <w:noProof/>
          <w:sz w:val="24"/>
          <w:szCs w:val="24"/>
        </w:rPr>
      </w:pPr>
      <w:r>
        <w:rPr>
          <w:rFonts w:ascii="Times New Roman" w:hAnsi="Times New Roman"/>
          <w:b/>
          <w:i/>
          <w:sz w:val="24"/>
        </w:rPr>
        <w:t xml:space="preserve">Rīkošanas laiks. </w:t>
      </w:r>
      <w:r>
        <w:rPr>
          <w:rFonts w:ascii="Times New Roman" w:hAnsi="Times New Roman"/>
          <w:sz w:val="24"/>
        </w:rPr>
        <w:t xml:space="preserve">Datums vai laika periods, kurā notiek pārbaude. </w:t>
      </w:r>
    </w:p>
    <w:p w14:paraId="0953F97E" w14:textId="77777777" w:rsidR="00173504" w:rsidRDefault="00173504" w:rsidP="006D2B9F">
      <w:pPr>
        <w:jc w:val="both"/>
        <w:rPr>
          <w:rFonts w:ascii="Times New Roman" w:hAnsi="Times New Roman" w:cs="Times New Roman"/>
          <w:noProof/>
          <w:sz w:val="24"/>
          <w:szCs w:val="24"/>
        </w:rPr>
      </w:pPr>
    </w:p>
    <w:p w14:paraId="15BAED60" w14:textId="75971F87" w:rsidR="00E530A7" w:rsidRPr="006D2B9F" w:rsidRDefault="00E530A7" w:rsidP="00170D23">
      <w:pPr>
        <w:pStyle w:val="BodyText"/>
      </w:pPr>
      <w:r>
        <w:rPr>
          <w:b/>
          <w:i/>
        </w:rPr>
        <w:t xml:space="preserve">Rīkošana. </w:t>
      </w:r>
      <w:r>
        <w:t>Darbības, kas saistītas ar pārbaudes nodrošināšanu pretendentu grupai konkrētos apstākļos. Konkrētās prasības var attiekties uz reģistrācijas procedūrām, norādījumiem par pretendentu sēdvietu izvietojumu, nepieciešamo aprīkojumu, laika ietvaru katram pārbaudes uzdevumam utt.</w:t>
      </w:r>
    </w:p>
    <w:p w14:paraId="3F3131E6" w14:textId="77777777" w:rsidR="00E530A7" w:rsidRPr="006D2B9F" w:rsidRDefault="00E530A7" w:rsidP="006D2B9F">
      <w:pPr>
        <w:jc w:val="both"/>
        <w:rPr>
          <w:rFonts w:ascii="Times New Roman" w:hAnsi="Times New Roman" w:cs="Times New Roman"/>
          <w:noProof/>
          <w:sz w:val="24"/>
          <w:szCs w:val="24"/>
        </w:rPr>
      </w:pPr>
    </w:p>
    <w:p w14:paraId="5D541CF8" w14:textId="77777777" w:rsidR="00E530A7" w:rsidRPr="006D2B9F" w:rsidRDefault="00E530A7" w:rsidP="00170D23">
      <w:pPr>
        <w:pStyle w:val="BodyText"/>
      </w:pPr>
      <w:r>
        <w:rPr>
          <w:b/>
          <w:i/>
        </w:rPr>
        <w:t xml:space="preserve">Replika. </w:t>
      </w:r>
      <w:r>
        <w:t>Audioieraksta runātāja vai sarunas vadītāja klātienē pausts izteikums, kas mutvārdu pārbaudē paredzēts pretendenta mudināšanai sniegt mutvārdu atbildi.</w:t>
      </w:r>
    </w:p>
    <w:p w14:paraId="7EE83CD1" w14:textId="77777777" w:rsidR="00E530A7" w:rsidRPr="006D2B9F" w:rsidRDefault="00E530A7" w:rsidP="006D2B9F">
      <w:pPr>
        <w:jc w:val="both"/>
        <w:rPr>
          <w:rFonts w:ascii="Times New Roman" w:hAnsi="Times New Roman" w:cs="Times New Roman"/>
          <w:noProof/>
          <w:sz w:val="24"/>
          <w:szCs w:val="24"/>
        </w:rPr>
      </w:pPr>
    </w:p>
    <w:p w14:paraId="2E721F41" w14:textId="77777777" w:rsidR="00E530A7" w:rsidRPr="006D2B9F" w:rsidRDefault="00E530A7" w:rsidP="00170D23">
      <w:pPr>
        <w:pStyle w:val="BodyText"/>
      </w:pPr>
      <w:r>
        <w:rPr>
          <w:b/>
          <w:i/>
        </w:rPr>
        <w:t xml:space="preserve">Deskriptors. </w:t>
      </w:r>
      <w:r>
        <w:t>Īss apraksts, kas attiecas uz vērtējuma tabulas rindu un raksturo prasmes līmeni vai snieguma veidu, kurš pretendentam jāapliecina, lai saņemtu šo konkrēto vērtējumu. Viena rinda var ietvert vairākus deskriptorus.</w:t>
      </w:r>
    </w:p>
    <w:p w14:paraId="6B25C7DE" w14:textId="77777777" w:rsidR="00E530A7" w:rsidRPr="006D2B9F" w:rsidRDefault="00E530A7" w:rsidP="006D2B9F">
      <w:pPr>
        <w:jc w:val="both"/>
        <w:rPr>
          <w:rFonts w:ascii="Times New Roman" w:hAnsi="Times New Roman" w:cs="Times New Roman"/>
          <w:noProof/>
          <w:sz w:val="24"/>
          <w:szCs w:val="24"/>
        </w:rPr>
      </w:pPr>
    </w:p>
    <w:p w14:paraId="237185E3" w14:textId="77777777" w:rsidR="00E530A7" w:rsidRPr="006D2B9F" w:rsidRDefault="00E530A7" w:rsidP="00170D23">
      <w:pPr>
        <w:pStyle w:val="BodyText"/>
      </w:pPr>
      <w:r>
        <w:rPr>
          <w:b/>
          <w:i/>
        </w:rPr>
        <w:t xml:space="preserve">Dialekts. </w:t>
      </w:r>
      <w:r>
        <w:t>Īpašs valodas paveids, kas parasti saistīts ar sociālām vai ģeogrāfiskām atšķirībām un kam raksturīgs no citiem tās pašas valodas paveidiem atšķirīgs akcents, vārdu krājums un gramatikas lietojums.</w:t>
      </w:r>
    </w:p>
    <w:p w14:paraId="552A2137" w14:textId="77777777" w:rsidR="00E530A7" w:rsidRPr="006D2B9F" w:rsidRDefault="00E530A7" w:rsidP="006D2B9F">
      <w:pPr>
        <w:jc w:val="both"/>
        <w:rPr>
          <w:rFonts w:ascii="Times New Roman" w:hAnsi="Times New Roman" w:cs="Times New Roman"/>
          <w:noProof/>
          <w:sz w:val="24"/>
          <w:szCs w:val="24"/>
        </w:rPr>
      </w:pPr>
    </w:p>
    <w:p w14:paraId="4C492D52" w14:textId="77777777" w:rsidR="00E530A7" w:rsidRPr="006D2B9F" w:rsidRDefault="00E530A7" w:rsidP="00170D23">
      <w:pPr>
        <w:pStyle w:val="BodyText"/>
      </w:pPr>
      <w:r>
        <w:rPr>
          <w:b/>
          <w:i/>
        </w:rPr>
        <w:t xml:space="preserve">Atsevišķs testelements. </w:t>
      </w:r>
      <w:r>
        <w:t>Pārbaudes testelements, kas nav saistīts ne ar vienu citu tās pašas pārbaudes testelementu.</w:t>
      </w:r>
    </w:p>
    <w:p w14:paraId="2E5C83AC" w14:textId="77777777" w:rsidR="00E530A7" w:rsidRPr="006D2B9F" w:rsidRDefault="00E530A7" w:rsidP="006D2B9F">
      <w:pPr>
        <w:jc w:val="both"/>
        <w:rPr>
          <w:rFonts w:ascii="Times New Roman" w:hAnsi="Times New Roman" w:cs="Times New Roman"/>
          <w:noProof/>
          <w:sz w:val="24"/>
          <w:szCs w:val="24"/>
        </w:rPr>
      </w:pPr>
    </w:p>
    <w:p w14:paraId="2E343201" w14:textId="77777777" w:rsidR="00E530A7" w:rsidRPr="006D2B9F" w:rsidRDefault="00E530A7" w:rsidP="00170D23">
      <w:pPr>
        <w:pStyle w:val="BodyText"/>
      </w:pPr>
      <w:r>
        <w:rPr>
          <w:b/>
          <w:i/>
        </w:rPr>
        <w:t xml:space="preserve">Klišejiska runa. </w:t>
      </w:r>
      <w:r>
        <w:t>Ierobežotas vai kodētas valodas lietojums, kas ietver fiksētas standartfrāzes vai šabloniskas leksiskas un sintaktiskas konstrukcijas, kuras izstrādātas vispārējai lietošanai regulāri atkārtotā saziņā (piemēram, ikdienas sasveicināšanās frāzes) vai formāli noteiktas īpašiem vai profesionāliem mērķiem. (</w:t>
      </w:r>
      <w:r>
        <w:rPr>
          <w:i/>
          <w:iCs/>
        </w:rPr>
        <w:t>ICAO</w:t>
      </w:r>
      <w:r>
        <w:t xml:space="preserve"> standartizētās frāzes ir formāli noteiktas klišejiskas runas piemērs.)</w:t>
      </w:r>
    </w:p>
    <w:p w14:paraId="236F2602" w14:textId="77777777" w:rsidR="00E530A7" w:rsidRPr="006D2B9F" w:rsidRDefault="00E530A7" w:rsidP="006D2B9F">
      <w:pPr>
        <w:jc w:val="both"/>
        <w:rPr>
          <w:rFonts w:ascii="Times New Roman" w:hAnsi="Times New Roman" w:cs="Times New Roman"/>
          <w:noProof/>
          <w:sz w:val="24"/>
          <w:szCs w:val="24"/>
        </w:rPr>
      </w:pPr>
    </w:p>
    <w:p w14:paraId="7A11E5CD" w14:textId="77777777" w:rsidR="00E530A7" w:rsidRPr="006D2B9F" w:rsidRDefault="00E530A7" w:rsidP="00170D23">
      <w:pPr>
        <w:pStyle w:val="BodyText"/>
      </w:pPr>
      <w:r>
        <w:rPr>
          <w:b/>
          <w:i/>
        </w:rPr>
        <w:t xml:space="preserve">Sarunas vadītājs. </w:t>
      </w:r>
      <w:r>
        <w:t>Piemēroti kvalificēta un mācīta persona, ar kuru pārbaudes laikā pretendents sarunājas, lai izpildītu runāšanas uzdevumu.</w:t>
      </w:r>
    </w:p>
    <w:p w14:paraId="1BA9E9D4" w14:textId="77777777" w:rsidR="00E530A7" w:rsidRPr="006D2B9F" w:rsidRDefault="00E530A7" w:rsidP="006D2B9F">
      <w:pPr>
        <w:jc w:val="both"/>
        <w:rPr>
          <w:rFonts w:ascii="Times New Roman" w:hAnsi="Times New Roman" w:cs="Times New Roman"/>
          <w:noProof/>
          <w:sz w:val="24"/>
          <w:szCs w:val="24"/>
        </w:rPr>
      </w:pPr>
    </w:p>
    <w:p w14:paraId="607C2356" w14:textId="77777777" w:rsidR="00E530A7" w:rsidRPr="006D2B9F" w:rsidRDefault="00E530A7" w:rsidP="006D2B9F">
      <w:pPr>
        <w:jc w:val="both"/>
        <w:rPr>
          <w:rFonts w:ascii="Times New Roman" w:hAnsi="Times New Roman" w:cs="Times New Roman"/>
          <w:noProof/>
          <w:sz w:val="24"/>
          <w:szCs w:val="24"/>
        </w:rPr>
      </w:pPr>
      <w:r>
        <w:rPr>
          <w:rFonts w:ascii="Times New Roman" w:hAnsi="Times New Roman"/>
          <w:b/>
          <w:i/>
          <w:sz w:val="24"/>
        </w:rPr>
        <w:t xml:space="preserve">Dažādu vērtētāju sniegtā vērtējuma uzticamība. </w:t>
      </w:r>
      <w:r>
        <w:rPr>
          <w:rFonts w:ascii="Times New Roman" w:hAnsi="Times New Roman"/>
          <w:sz w:val="24"/>
        </w:rPr>
        <w:t>Dažādu vērtētāju piešķirtā vērtējuma konsekvence vai stabilitāte.</w:t>
      </w:r>
    </w:p>
    <w:p w14:paraId="1564725C" w14:textId="77777777" w:rsidR="00E530A7" w:rsidRPr="006D2B9F" w:rsidRDefault="00E530A7" w:rsidP="006D2B9F">
      <w:pPr>
        <w:jc w:val="both"/>
        <w:rPr>
          <w:rFonts w:ascii="Times New Roman" w:hAnsi="Times New Roman" w:cs="Times New Roman"/>
          <w:noProof/>
          <w:sz w:val="24"/>
          <w:szCs w:val="24"/>
        </w:rPr>
      </w:pPr>
    </w:p>
    <w:p w14:paraId="4983FE46" w14:textId="77777777" w:rsidR="00E530A7" w:rsidRPr="006D2B9F" w:rsidRDefault="00E530A7" w:rsidP="00170D23">
      <w:pPr>
        <w:pStyle w:val="BodyText"/>
      </w:pPr>
      <w:r>
        <w:rPr>
          <w:b/>
          <w:i/>
        </w:rPr>
        <w:t xml:space="preserve">Vērtētāja sniegtā vērtējuma uzticamība. </w:t>
      </w:r>
      <w:r>
        <w:t>Viena vērtētāja vienam un tam pašam snieguma veidam dažādā laikā piešķirtā vērtējuma konsekvence vai stabilitāte.</w:t>
      </w:r>
    </w:p>
    <w:p w14:paraId="67BEAEE0" w14:textId="77777777" w:rsidR="00E530A7" w:rsidRPr="006D2B9F" w:rsidRDefault="00E530A7" w:rsidP="006D2B9F">
      <w:pPr>
        <w:jc w:val="both"/>
        <w:rPr>
          <w:rFonts w:ascii="Times New Roman" w:hAnsi="Times New Roman" w:cs="Times New Roman"/>
          <w:noProof/>
          <w:sz w:val="24"/>
          <w:szCs w:val="24"/>
        </w:rPr>
      </w:pPr>
    </w:p>
    <w:p w14:paraId="1947B359" w14:textId="77777777" w:rsidR="00E530A7" w:rsidRPr="006D2B9F" w:rsidRDefault="00E530A7" w:rsidP="00170D23">
      <w:pPr>
        <w:pStyle w:val="BodyText"/>
      </w:pPr>
      <w:r>
        <w:rPr>
          <w:b/>
          <w:i/>
        </w:rPr>
        <w:t xml:space="preserve">Testelements. </w:t>
      </w:r>
      <w:r>
        <w:t>Katrs pārbaudes elements, par kuru tiek piešķirta atsevišķa atzīme.</w:t>
      </w:r>
    </w:p>
    <w:p w14:paraId="6EB82D5A" w14:textId="77777777" w:rsidR="00E530A7" w:rsidRPr="006D2B9F" w:rsidRDefault="00E530A7" w:rsidP="006D2B9F">
      <w:pPr>
        <w:jc w:val="both"/>
        <w:rPr>
          <w:rFonts w:ascii="Times New Roman" w:hAnsi="Times New Roman" w:cs="Times New Roman"/>
          <w:noProof/>
          <w:sz w:val="24"/>
          <w:szCs w:val="24"/>
        </w:rPr>
      </w:pPr>
    </w:p>
    <w:p w14:paraId="2AB0D599" w14:textId="77777777" w:rsidR="00E530A7" w:rsidRPr="006D2B9F" w:rsidRDefault="00E530A7" w:rsidP="00170D23">
      <w:pPr>
        <w:pStyle w:val="BodyText"/>
      </w:pPr>
      <w:r>
        <w:rPr>
          <w:b/>
          <w:i/>
        </w:rPr>
        <w:t xml:space="preserve">Valodas prasmes. </w:t>
      </w:r>
      <w:r>
        <w:t>Zināšanas un spējas, kas ietekmē konkrētās personas spēju spontāni, precīzi, saprotami, jēgpilni un pienācīgi sazināties noteiktā valodā.</w:t>
      </w:r>
    </w:p>
    <w:p w14:paraId="5CFF2AD1" w14:textId="77777777" w:rsidR="00E530A7" w:rsidRPr="006D2B9F" w:rsidRDefault="00E530A7" w:rsidP="006D2B9F">
      <w:pPr>
        <w:jc w:val="both"/>
        <w:rPr>
          <w:rFonts w:ascii="Times New Roman" w:hAnsi="Times New Roman" w:cs="Times New Roman"/>
          <w:noProof/>
          <w:sz w:val="24"/>
          <w:szCs w:val="24"/>
        </w:rPr>
      </w:pPr>
    </w:p>
    <w:p w14:paraId="441A84C5" w14:textId="77777777" w:rsidR="00E530A7" w:rsidRPr="006D2B9F" w:rsidRDefault="00E530A7" w:rsidP="00173504">
      <w:pPr>
        <w:ind w:left="284"/>
        <w:jc w:val="both"/>
        <w:rPr>
          <w:rFonts w:ascii="Times New Roman" w:eastAsia="Arial" w:hAnsi="Times New Roman" w:cs="Times New Roman"/>
          <w:i/>
          <w:noProof/>
          <w:sz w:val="24"/>
          <w:szCs w:val="24"/>
        </w:rPr>
      </w:pPr>
      <w:r>
        <w:rPr>
          <w:rFonts w:ascii="Times New Roman" w:hAnsi="Times New Roman"/>
          <w:i/>
          <w:sz w:val="24"/>
        </w:rPr>
        <w:t>Piezīme. ICAO vērtējuma tabulā ir noteiktas sešas atsevišķas prasmes.</w:t>
      </w:r>
    </w:p>
    <w:p w14:paraId="1C532F8C" w14:textId="77777777" w:rsidR="00E530A7" w:rsidRPr="006D2B9F" w:rsidRDefault="00E530A7" w:rsidP="006D2B9F">
      <w:pPr>
        <w:jc w:val="both"/>
        <w:rPr>
          <w:rFonts w:ascii="Times New Roman" w:eastAsia="Arial" w:hAnsi="Times New Roman" w:cs="Times New Roman"/>
          <w:i/>
          <w:noProof/>
          <w:sz w:val="24"/>
          <w:szCs w:val="24"/>
        </w:rPr>
      </w:pPr>
    </w:p>
    <w:p w14:paraId="3E53DDA9" w14:textId="77777777" w:rsidR="00E530A7" w:rsidRPr="006D2B9F" w:rsidRDefault="00E530A7" w:rsidP="00170D23">
      <w:pPr>
        <w:pStyle w:val="BodyText"/>
      </w:pPr>
      <w:r>
        <w:rPr>
          <w:b/>
          <w:i/>
        </w:rPr>
        <w:t xml:space="preserve">Operatīvā valodas prasmju pārbaude. </w:t>
      </w:r>
      <w:r>
        <w:t xml:space="preserve">(Termins, kas izmantots tikai </w:t>
      </w:r>
      <w:r>
        <w:rPr>
          <w:i/>
          <w:iCs/>
        </w:rPr>
        <w:t>ICAO</w:t>
      </w:r>
      <w:r>
        <w:t xml:space="preserve"> dokumentā Nr. 9835.) Valodas prasmes novērtēšana, izmantojot procedūru, kas izstrādāta citam nolūkam (piemēram, lidojuma kvalifikācijas pārbaudes vai </w:t>
      </w:r>
      <w:r>
        <w:rPr>
          <w:i/>
          <w:iCs/>
        </w:rPr>
        <w:t>ATC</w:t>
      </w:r>
      <w:r>
        <w:t xml:space="preserve"> eksāmena laikā). Tomēr šādi novērtējumi jāveic saskaņā ar atzītiem valodas prasmju pārbaudes labākās prakses principiem.</w:t>
      </w:r>
    </w:p>
    <w:p w14:paraId="326B6108" w14:textId="77777777" w:rsidR="00E530A7" w:rsidRPr="006D2B9F" w:rsidRDefault="00E530A7" w:rsidP="006D2B9F">
      <w:pPr>
        <w:jc w:val="both"/>
        <w:rPr>
          <w:rFonts w:ascii="Times New Roman" w:hAnsi="Times New Roman" w:cs="Times New Roman"/>
          <w:noProof/>
          <w:sz w:val="24"/>
          <w:szCs w:val="24"/>
        </w:rPr>
      </w:pPr>
    </w:p>
    <w:p w14:paraId="5C763211" w14:textId="77777777" w:rsidR="00E530A7" w:rsidRPr="006D2B9F" w:rsidRDefault="00E530A7" w:rsidP="00170D23">
      <w:pPr>
        <w:pStyle w:val="BodyText"/>
      </w:pPr>
      <w:r>
        <w:rPr>
          <w:b/>
          <w:i/>
        </w:rPr>
        <w:t xml:space="preserve">Operatīvais vērtētājs. </w:t>
      </w:r>
      <w:r>
        <w:t>Vērtētājs, kurš novērtējumā pievērsīs uzmanību ne tikai pretendenta snieguma lingvistiskajām iezīmēm, bet arī pretendenta snieguma atbilstībai pārbaudē attiecībā uz profesionālajiem standartiem un procedūrām (sal. “valodas prasmes vērtētājs”).</w:t>
      </w:r>
    </w:p>
    <w:p w14:paraId="3D6B9EED" w14:textId="77777777" w:rsidR="00E530A7" w:rsidRPr="006D2B9F" w:rsidRDefault="00E530A7" w:rsidP="006D2B9F">
      <w:pPr>
        <w:jc w:val="both"/>
        <w:rPr>
          <w:rFonts w:ascii="Times New Roman" w:hAnsi="Times New Roman" w:cs="Times New Roman"/>
          <w:noProof/>
          <w:sz w:val="24"/>
          <w:szCs w:val="24"/>
        </w:rPr>
      </w:pPr>
    </w:p>
    <w:p w14:paraId="64BCC163" w14:textId="77777777" w:rsidR="00E530A7" w:rsidRPr="006D2B9F" w:rsidRDefault="00E530A7" w:rsidP="00173504">
      <w:pPr>
        <w:ind w:left="284"/>
        <w:jc w:val="both"/>
        <w:rPr>
          <w:rFonts w:ascii="Times New Roman" w:eastAsia="Arial" w:hAnsi="Times New Roman" w:cs="Times New Roman"/>
          <w:i/>
          <w:noProof/>
          <w:sz w:val="24"/>
          <w:szCs w:val="24"/>
        </w:rPr>
      </w:pPr>
      <w:r>
        <w:rPr>
          <w:rFonts w:ascii="Times New Roman" w:hAnsi="Times New Roman"/>
          <w:i/>
          <w:sz w:val="24"/>
        </w:rPr>
        <w:t>Piezīme. Valodas prasmju pārbaudēs netiek pārbaudītas zināšanas par darbības procedūrām.</w:t>
      </w:r>
    </w:p>
    <w:p w14:paraId="3853E442" w14:textId="77777777" w:rsidR="00E530A7" w:rsidRPr="006D2B9F" w:rsidRDefault="00E530A7" w:rsidP="006D2B9F">
      <w:pPr>
        <w:jc w:val="both"/>
        <w:rPr>
          <w:rFonts w:ascii="Times New Roman" w:eastAsia="Arial" w:hAnsi="Times New Roman" w:cs="Times New Roman"/>
          <w:i/>
          <w:noProof/>
          <w:sz w:val="24"/>
          <w:szCs w:val="24"/>
        </w:rPr>
      </w:pPr>
    </w:p>
    <w:p w14:paraId="05688408" w14:textId="77777777" w:rsidR="00E530A7" w:rsidRPr="006D2B9F" w:rsidRDefault="00E530A7" w:rsidP="00170D23">
      <w:pPr>
        <w:pStyle w:val="BodyText"/>
      </w:pPr>
      <w:r>
        <w:rPr>
          <w:b/>
          <w:i/>
        </w:rPr>
        <w:t xml:space="preserve">Pietiekams vērtējums. </w:t>
      </w:r>
      <w:r>
        <w:t>Zemākais pieņemamais vērtējums pārbaudē. Pretendenti, kuri iegūst mazāku punktu skaitu par noteikto robežvērtību, nav nokārtojuši pārbaudi.</w:t>
      </w:r>
    </w:p>
    <w:p w14:paraId="159DE866" w14:textId="77777777" w:rsidR="00E530A7" w:rsidRPr="006D2B9F" w:rsidRDefault="00E530A7" w:rsidP="006D2B9F">
      <w:pPr>
        <w:jc w:val="both"/>
        <w:rPr>
          <w:rFonts w:ascii="Times New Roman" w:hAnsi="Times New Roman" w:cs="Times New Roman"/>
          <w:noProof/>
          <w:sz w:val="24"/>
          <w:szCs w:val="24"/>
        </w:rPr>
      </w:pPr>
    </w:p>
    <w:p w14:paraId="65E93B16" w14:textId="77777777" w:rsidR="00E530A7" w:rsidRPr="006D2B9F" w:rsidRDefault="00E530A7" w:rsidP="00170D23">
      <w:pPr>
        <w:pStyle w:val="BodyText"/>
      </w:pPr>
      <w:r>
        <w:rPr>
          <w:b/>
          <w:i/>
        </w:rPr>
        <w:t xml:space="preserve">Vienkārša valoda. </w:t>
      </w:r>
      <w:r>
        <w:t>Spontāns, radošs un nekodēts attiecīgās dabiskās valodas lietojums.</w:t>
      </w:r>
    </w:p>
    <w:p w14:paraId="3F8CB760" w14:textId="77777777" w:rsidR="00E530A7" w:rsidRPr="006D2B9F" w:rsidRDefault="00E530A7" w:rsidP="006D2B9F">
      <w:pPr>
        <w:jc w:val="both"/>
        <w:rPr>
          <w:rFonts w:ascii="Times New Roman" w:hAnsi="Times New Roman" w:cs="Times New Roman"/>
          <w:noProof/>
          <w:sz w:val="24"/>
          <w:szCs w:val="24"/>
        </w:rPr>
      </w:pPr>
    </w:p>
    <w:p w14:paraId="1463A56F" w14:textId="77777777" w:rsidR="00E530A7" w:rsidRPr="006D2B9F" w:rsidRDefault="00E530A7" w:rsidP="00173504">
      <w:pPr>
        <w:ind w:left="284"/>
        <w:jc w:val="both"/>
        <w:rPr>
          <w:rFonts w:ascii="Times New Roman" w:eastAsia="Arial" w:hAnsi="Times New Roman" w:cs="Times New Roman"/>
          <w:i/>
          <w:noProof/>
          <w:sz w:val="24"/>
          <w:szCs w:val="24"/>
        </w:rPr>
      </w:pPr>
      <w:r>
        <w:rPr>
          <w:rFonts w:ascii="Times New Roman" w:hAnsi="Times New Roman"/>
          <w:i/>
          <w:sz w:val="24"/>
        </w:rPr>
        <w:t>1. piezīme. Vienkāršu valodu lieto “tikai tajos gadījumos, kad standartizētās frāzes neder plānotajai pārraidei” (10. pielikuma II sējuma 5.1.1.1. punkts).</w:t>
      </w:r>
    </w:p>
    <w:p w14:paraId="4DCE58B5" w14:textId="77777777" w:rsidR="00E530A7" w:rsidRPr="006D2B9F" w:rsidRDefault="00E530A7" w:rsidP="00173504">
      <w:pPr>
        <w:ind w:left="284"/>
        <w:jc w:val="both"/>
        <w:rPr>
          <w:rFonts w:ascii="Times New Roman" w:eastAsia="Arial" w:hAnsi="Times New Roman" w:cs="Times New Roman"/>
          <w:i/>
          <w:noProof/>
          <w:sz w:val="24"/>
          <w:szCs w:val="24"/>
        </w:rPr>
      </w:pPr>
    </w:p>
    <w:p w14:paraId="002DF93D" w14:textId="77777777" w:rsidR="00E530A7" w:rsidRPr="006D2B9F" w:rsidRDefault="00E530A7" w:rsidP="00173504">
      <w:pPr>
        <w:ind w:left="284"/>
        <w:jc w:val="both"/>
        <w:rPr>
          <w:rFonts w:ascii="Times New Roman" w:eastAsia="Arial" w:hAnsi="Times New Roman" w:cs="Times New Roman"/>
          <w:i/>
          <w:noProof/>
          <w:sz w:val="24"/>
          <w:szCs w:val="24"/>
        </w:rPr>
      </w:pPr>
      <w:r>
        <w:rPr>
          <w:rFonts w:ascii="Times New Roman" w:hAnsi="Times New Roman"/>
          <w:i/>
          <w:sz w:val="24"/>
        </w:rPr>
        <w:t>2. piezīme. Termins “vienkārša” ir ņemts no ICAO dokumentiem, kas bija spēkā valodas prasmes prasību izstrādes laikā, un tam tika dota priekšroka salīdzinājumā ar citiem pārbaudes kārtotāju izmantotiem terminiem, piemēram, “vispārēji lietota”, “plaši izplatīta”, “paplašināti izmantota” vai “dabiska”.</w:t>
      </w:r>
    </w:p>
    <w:p w14:paraId="7EBF58B2" w14:textId="77777777" w:rsidR="00E530A7" w:rsidRPr="006D2B9F" w:rsidRDefault="00E530A7" w:rsidP="00173504">
      <w:pPr>
        <w:ind w:left="284"/>
        <w:jc w:val="both"/>
        <w:rPr>
          <w:rFonts w:ascii="Times New Roman" w:eastAsia="Arial" w:hAnsi="Times New Roman" w:cs="Times New Roman"/>
          <w:i/>
          <w:noProof/>
          <w:sz w:val="24"/>
          <w:szCs w:val="24"/>
        </w:rPr>
      </w:pPr>
    </w:p>
    <w:p w14:paraId="0DBAA612" w14:textId="77777777" w:rsidR="00E530A7" w:rsidRPr="006D2B9F" w:rsidRDefault="00E530A7" w:rsidP="00173504">
      <w:pPr>
        <w:ind w:left="284"/>
        <w:jc w:val="both"/>
        <w:rPr>
          <w:rFonts w:ascii="Times New Roman" w:eastAsia="Arial" w:hAnsi="Times New Roman" w:cs="Times New Roman"/>
          <w:i/>
          <w:noProof/>
          <w:sz w:val="24"/>
          <w:szCs w:val="24"/>
        </w:rPr>
      </w:pPr>
      <w:r>
        <w:rPr>
          <w:rFonts w:ascii="Times New Roman" w:hAnsi="Times New Roman"/>
          <w:i/>
          <w:sz w:val="24"/>
        </w:rPr>
        <w:t>3. piezīme. Šis termins nav saistīts ar Apvienotajā Karalistē un Amerikas Savienotajās Valstīs izplatīto kustību “vienkāršā angļu valoda”, kuras mērķis ir nodrošināt alternatīvu valodas lietojumu, lai izvairītos no nevajadzīgi sarežģītās valodas, ko lieto valsts pārvaldē, uzņēmējdarbības vidē un dažādās iestādēs.</w:t>
      </w:r>
    </w:p>
    <w:p w14:paraId="4C81B6B6" w14:textId="77777777" w:rsidR="00E530A7" w:rsidRPr="006D2B9F" w:rsidRDefault="00E530A7" w:rsidP="006D2B9F">
      <w:pPr>
        <w:jc w:val="both"/>
        <w:rPr>
          <w:rFonts w:ascii="Times New Roman" w:eastAsia="Arial" w:hAnsi="Times New Roman" w:cs="Times New Roman"/>
          <w:i/>
          <w:noProof/>
          <w:sz w:val="24"/>
          <w:szCs w:val="24"/>
        </w:rPr>
      </w:pPr>
    </w:p>
    <w:p w14:paraId="274B4A79" w14:textId="77777777" w:rsidR="00E530A7" w:rsidRPr="006D2B9F" w:rsidRDefault="00E530A7" w:rsidP="00170D23">
      <w:pPr>
        <w:pStyle w:val="BodyText"/>
      </w:pPr>
      <w:r>
        <w:rPr>
          <w:b/>
          <w:i/>
        </w:rPr>
        <w:t xml:space="preserve">Vērtēt. </w:t>
      </w:r>
      <w:r>
        <w:t>Piešķirt punktus vai atzīmi pretendenta sniegumam pārbaudē, izmantojot subjektīvu novērtējumu.</w:t>
      </w:r>
    </w:p>
    <w:p w14:paraId="0E74BC15" w14:textId="77777777" w:rsidR="00E530A7" w:rsidRPr="006D2B9F" w:rsidRDefault="00E530A7" w:rsidP="006D2B9F">
      <w:pPr>
        <w:jc w:val="both"/>
        <w:rPr>
          <w:rFonts w:ascii="Times New Roman" w:hAnsi="Times New Roman" w:cs="Times New Roman"/>
          <w:noProof/>
          <w:sz w:val="24"/>
          <w:szCs w:val="24"/>
        </w:rPr>
      </w:pPr>
    </w:p>
    <w:p w14:paraId="2F6026FB" w14:textId="77777777" w:rsidR="00E530A7" w:rsidRPr="006D2B9F" w:rsidRDefault="00E530A7" w:rsidP="00173504">
      <w:pPr>
        <w:ind w:left="284"/>
        <w:jc w:val="both"/>
        <w:rPr>
          <w:rFonts w:ascii="Times New Roman" w:eastAsia="Arial" w:hAnsi="Times New Roman" w:cs="Times New Roman"/>
          <w:i/>
          <w:noProof/>
          <w:sz w:val="24"/>
          <w:szCs w:val="24"/>
        </w:rPr>
      </w:pPr>
      <w:r>
        <w:rPr>
          <w:rFonts w:ascii="Times New Roman" w:hAnsi="Times New Roman"/>
          <w:i/>
          <w:sz w:val="24"/>
        </w:rPr>
        <w:t>Piezīme. Lai novērstu iespēju, ka individuālā subjektivitāte radītu neuzticamu rezultātu, nodrošina vērtētāju sākotnējās un regulārās mācības, regulāru atsauci uz standarta vērtējuma tabulu un vairāku vērtētāju izmantošanu.</w:t>
      </w:r>
    </w:p>
    <w:p w14:paraId="16C42B40" w14:textId="77777777" w:rsidR="00E530A7" w:rsidRPr="006D2B9F" w:rsidRDefault="00E530A7" w:rsidP="006D2B9F">
      <w:pPr>
        <w:jc w:val="both"/>
        <w:rPr>
          <w:rFonts w:ascii="Times New Roman" w:eastAsia="Arial" w:hAnsi="Times New Roman" w:cs="Times New Roman"/>
          <w:i/>
          <w:noProof/>
          <w:sz w:val="24"/>
          <w:szCs w:val="24"/>
        </w:rPr>
      </w:pPr>
    </w:p>
    <w:p w14:paraId="7EBBF556" w14:textId="77777777" w:rsidR="00E530A7" w:rsidRPr="006D2B9F" w:rsidRDefault="00E530A7" w:rsidP="00170D23">
      <w:pPr>
        <w:pStyle w:val="BodyText"/>
      </w:pPr>
      <w:r>
        <w:rPr>
          <w:b/>
          <w:i/>
        </w:rPr>
        <w:t xml:space="preserve">Vērtētājs. </w:t>
      </w:r>
      <w:r>
        <w:t>Piemēroti kvalificēta un apmācīta persona, kas piešķir punktus pretendenta sniegumam pārbaudē un kas savu lēmumu pieņem, parasti pamatojoties uz snieguma iezīmju salīdzināšanu ar deskriptoriem vērtējuma tabulā.</w:t>
      </w:r>
    </w:p>
    <w:p w14:paraId="0BBFE233" w14:textId="77777777" w:rsidR="00E530A7" w:rsidRPr="006D2B9F" w:rsidRDefault="00E530A7" w:rsidP="006D2B9F">
      <w:pPr>
        <w:jc w:val="both"/>
        <w:rPr>
          <w:rFonts w:ascii="Times New Roman" w:hAnsi="Times New Roman" w:cs="Times New Roman"/>
          <w:noProof/>
          <w:sz w:val="24"/>
          <w:szCs w:val="24"/>
        </w:rPr>
      </w:pPr>
    </w:p>
    <w:p w14:paraId="5B557F0A" w14:textId="77777777" w:rsidR="00E530A7" w:rsidRPr="006D2B9F" w:rsidRDefault="00E530A7" w:rsidP="00170D23">
      <w:pPr>
        <w:pStyle w:val="BodyText"/>
      </w:pPr>
      <w:r>
        <w:rPr>
          <w:b/>
          <w:i/>
        </w:rPr>
        <w:t xml:space="preserve">Vērtējuma tabula. </w:t>
      </w:r>
      <w:r>
        <w:t>Tabula, kas ietver vairākas noteiktā veidā sakārtotas kategorijas un ko izmanto snieguma novērtēšanai. Parasti katrā deskriptoru rindā ir iekļauti deskriptori, kas nodrošina interpretācijas precizitāti.</w:t>
      </w:r>
    </w:p>
    <w:p w14:paraId="79F78B87" w14:textId="77777777" w:rsidR="00E530A7" w:rsidRPr="006D2B9F" w:rsidRDefault="00E530A7" w:rsidP="006D2B9F">
      <w:pPr>
        <w:jc w:val="both"/>
        <w:rPr>
          <w:rFonts w:ascii="Times New Roman" w:hAnsi="Times New Roman" w:cs="Times New Roman"/>
          <w:noProof/>
          <w:sz w:val="24"/>
          <w:szCs w:val="24"/>
        </w:rPr>
      </w:pPr>
    </w:p>
    <w:p w14:paraId="28B0C5A3" w14:textId="77777777" w:rsidR="00E530A7" w:rsidRPr="006D2B9F" w:rsidRDefault="00E530A7" w:rsidP="00170D23">
      <w:pPr>
        <w:pStyle w:val="BodyText"/>
      </w:pPr>
      <w:r>
        <w:rPr>
          <w:b/>
          <w:i/>
        </w:rPr>
        <w:t xml:space="preserve">Valodas stils. </w:t>
      </w:r>
      <w:r>
        <w:t>Runas stils (tostarp atšķirīgs vārdu krājums, sintakse, runas ātrums utt.), ko runātājs izvēlas kā atbilstošu konkrētai situācijai vai darbībai.</w:t>
      </w:r>
    </w:p>
    <w:p w14:paraId="209AC0FA" w14:textId="77777777" w:rsidR="00E530A7" w:rsidRPr="006D2B9F" w:rsidRDefault="00E530A7" w:rsidP="006D2B9F">
      <w:pPr>
        <w:jc w:val="both"/>
        <w:rPr>
          <w:rFonts w:ascii="Times New Roman" w:hAnsi="Times New Roman" w:cs="Times New Roman"/>
          <w:noProof/>
          <w:sz w:val="24"/>
          <w:szCs w:val="24"/>
        </w:rPr>
      </w:pPr>
    </w:p>
    <w:p w14:paraId="6BEA0A96" w14:textId="77777777" w:rsidR="00E530A7" w:rsidRPr="006D2B9F" w:rsidRDefault="00E530A7" w:rsidP="00170D23">
      <w:pPr>
        <w:pStyle w:val="BodyText"/>
      </w:pPr>
      <w:r>
        <w:rPr>
          <w:b/>
          <w:i/>
        </w:rPr>
        <w:lastRenderedPageBreak/>
        <w:t xml:space="preserve">Uzticamība. </w:t>
      </w:r>
      <w:r>
        <w:t>Pārbaudes vērtējumu konsekvence vai stabilitāte.</w:t>
      </w:r>
    </w:p>
    <w:p w14:paraId="0CA51F8C" w14:textId="77777777" w:rsidR="00E530A7" w:rsidRPr="006D2B9F" w:rsidRDefault="00E530A7" w:rsidP="006D2B9F">
      <w:pPr>
        <w:jc w:val="both"/>
        <w:rPr>
          <w:rFonts w:ascii="Times New Roman" w:hAnsi="Times New Roman" w:cs="Times New Roman"/>
          <w:noProof/>
          <w:sz w:val="24"/>
          <w:szCs w:val="24"/>
        </w:rPr>
      </w:pPr>
    </w:p>
    <w:p w14:paraId="35B7E57F" w14:textId="77777777" w:rsidR="00E530A7" w:rsidRPr="006D2B9F" w:rsidRDefault="00E530A7" w:rsidP="00170D23">
      <w:pPr>
        <w:pStyle w:val="BodyText"/>
      </w:pPr>
      <w:r>
        <w:rPr>
          <w:b/>
          <w:i/>
        </w:rPr>
        <w:t xml:space="preserve">Reaģēšana. </w:t>
      </w:r>
      <w:r>
        <w:t>Pretendenta lingvistiskais sniegums, kas tiek pausts saistībā ar pārbaudes testelementu (piemēram, atbilde uz jautājumu).</w:t>
      </w:r>
    </w:p>
    <w:p w14:paraId="6AEC1658" w14:textId="77777777" w:rsidR="00E530A7" w:rsidRPr="006D2B9F" w:rsidRDefault="00E530A7" w:rsidP="006D2B9F">
      <w:pPr>
        <w:jc w:val="both"/>
        <w:rPr>
          <w:rFonts w:ascii="Times New Roman" w:hAnsi="Times New Roman" w:cs="Times New Roman"/>
          <w:noProof/>
          <w:sz w:val="24"/>
          <w:szCs w:val="24"/>
        </w:rPr>
      </w:pPr>
    </w:p>
    <w:p w14:paraId="7E222CAB" w14:textId="77777777" w:rsidR="00E530A7" w:rsidRPr="006D2B9F" w:rsidRDefault="00E530A7" w:rsidP="00170D23">
      <w:pPr>
        <w:pStyle w:val="BodyText"/>
      </w:pPr>
      <w:r>
        <w:rPr>
          <w:b/>
          <w:i/>
        </w:rPr>
        <w:t>Punkts</w:t>
      </w:r>
      <w:r>
        <w:t xml:space="preserve"> vai </w:t>
      </w:r>
      <w:r>
        <w:rPr>
          <w:b/>
          <w:i/>
        </w:rPr>
        <w:t xml:space="preserve">atzīme. </w:t>
      </w:r>
      <w:r>
        <w:t>Tāds skaitlisks vai šifrēts pretendenta snieguma rezultāts pārbaudē, kas ļauj salīdzināt pretendentu ar citiem tās pašas pārbaudes pretendentiem vai apstiprinātu standartu.</w:t>
      </w:r>
    </w:p>
    <w:p w14:paraId="0018A252" w14:textId="77777777" w:rsidR="00E530A7" w:rsidRPr="006D2B9F" w:rsidRDefault="00E530A7" w:rsidP="006D2B9F">
      <w:pPr>
        <w:jc w:val="both"/>
        <w:rPr>
          <w:rFonts w:ascii="Times New Roman" w:hAnsi="Times New Roman" w:cs="Times New Roman"/>
          <w:noProof/>
          <w:sz w:val="24"/>
          <w:szCs w:val="24"/>
        </w:rPr>
      </w:pPr>
    </w:p>
    <w:p w14:paraId="4C17E38D" w14:textId="77777777" w:rsidR="00E530A7" w:rsidRPr="006D2B9F" w:rsidRDefault="00E530A7" w:rsidP="00170D23">
      <w:pPr>
        <w:pStyle w:val="BodyText"/>
      </w:pPr>
      <w:r>
        <w:rPr>
          <w:b/>
          <w:i/>
        </w:rPr>
        <w:t xml:space="preserve">Specializēta valodas prasmju pārbaude. </w:t>
      </w:r>
      <w:r>
        <w:t xml:space="preserve">(Termins, kas izmantots tikai </w:t>
      </w:r>
      <w:r>
        <w:rPr>
          <w:i/>
          <w:iCs/>
        </w:rPr>
        <w:t>ICAO</w:t>
      </w:r>
      <w:r>
        <w:t xml:space="preserve"> dokumentā Nr. 9835.) Valodas prasmes novērtēšana, izmantojot procedūru, kas ir izstrādāta tikai šim nolūkam un saskaņā ar atzītiem valodas prasmju pārbaudes labākās prakses principiem.</w:t>
      </w:r>
    </w:p>
    <w:p w14:paraId="1F801085" w14:textId="77777777" w:rsidR="00E530A7" w:rsidRPr="006D2B9F" w:rsidRDefault="00E530A7" w:rsidP="006D2B9F">
      <w:pPr>
        <w:jc w:val="both"/>
        <w:rPr>
          <w:rFonts w:ascii="Times New Roman" w:eastAsia="Arial" w:hAnsi="Times New Roman" w:cs="Times New Roman"/>
          <w:i/>
          <w:noProof/>
          <w:sz w:val="24"/>
          <w:szCs w:val="24"/>
        </w:rPr>
      </w:pPr>
    </w:p>
    <w:p w14:paraId="0F068461" w14:textId="77777777" w:rsidR="00E530A7" w:rsidRPr="006D2B9F" w:rsidRDefault="00E530A7" w:rsidP="00170D23">
      <w:pPr>
        <w:pStyle w:val="BodyText"/>
      </w:pPr>
      <w:r>
        <w:rPr>
          <w:b/>
          <w:i/>
        </w:rPr>
        <w:t xml:space="preserve">Pārbaudes konstrukts. </w:t>
      </w:r>
      <w:r>
        <w:t>Hipotētiska spēja vai garīga iezīme, kuru nevar tieši novērot vai mērīt valodas prasmju pārbaudē, piemēram, klausīšanās spēja. Valodas prasmju pārbaudēs cenšas vērtēt dažādus konstruktus, kas ir valodas prasmes pamatā.</w:t>
      </w:r>
    </w:p>
    <w:p w14:paraId="08112A59" w14:textId="77777777" w:rsidR="00E530A7" w:rsidRPr="006D2B9F" w:rsidRDefault="00E530A7" w:rsidP="006D2B9F">
      <w:pPr>
        <w:jc w:val="both"/>
        <w:rPr>
          <w:rFonts w:ascii="Times New Roman" w:hAnsi="Times New Roman" w:cs="Times New Roman"/>
          <w:noProof/>
          <w:sz w:val="24"/>
          <w:szCs w:val="24"/>
        </w:rPr>
      </w:pPr>
    </w:p>
    <w:p w14:paraId="15925926" w14:textId="77777777" w:rsidR="00E530A7" w:rsidRPr="006D2B9F" w:rsidRDefault="00E530A7" w:rsidP="00170D23">
      <w:pPr>
        <w:pStyle w:val="BodyText"/>
      </w:pPr>
      <w:r>
        <w:rPr>
          <w:b/>
          <w:i/>
        </w:rPr>
        <w:t xml:space="preserve">Pārbaudes nodrošināšana. </w:t>
      </w:r>
      <w:r>
        <w:t>Fiziskie līdzekļi, ar kuriem nodrošina, ka pārbaudes rīkošanas laikā pārbaudes kārtotājs var izpildīt pārbaudes uzdevumus (piemēram, papīra dokumenti, datora ekrāns, audioiekārta, saziņa tiešā kontaktā utt.).</w:t>
      </w:r>
    </w:p>
    <w:p w14:paraId="2A72BEDA" w14:textId="77777777" w:rsidR="00E530A7" w:rsidRPr="006D2B9F" w:rsidRDefault="00E530A7" w:rsidP="006D2B9F">
      <w:pPr>
        <w:jc w:val="both"/>
        <w:rPr>
          <w:rFonts w:ascii="Times New Roman" w:hAnsi="Times New Roman" w:cs="Times New Roman"/>
          <w:noProof/>
          <w:sz w:val="24"/>
          <w:szCs w:val="24"/>
        </w:rPr>
      </w:pPr>
    </w:p>
    <w:p w14:paraId="0F1085F1" w14:textId="77777777" w:rsidR="00E530A7" w:rsidRPr="006D2B9F" w:rsidRDefault="00E530A7" w:rsidP="00170D23">
      <w:pPr>
        <w:pStyle w:val="BodyText"/>
      </w:pPr>
      <w:r>
        <w:rPr>
          <w:b/>
          <w:i/>
        </w:rPr>
        <w:t xml:space="preserve">Pārbaudes sistēma. </w:t>
      </w:r>
      <w:r>
        <w:t>Visu to noteikumu kopums, kas attiecas uz konkrētas pārbaudes rīkošanu, tostarp pārbaudes materiāliem, kā arī pārbaudes regulāras aktualizēšanas organizēšanu, pārbaudes nodrošināšanu, vērtēšanu un atzīmes izlikšanu.</w:t>
      </w:r>
    </w:p>
    <w:p w14:paraId="07EF32BD" w14:textId="77777777" w:rsidR="00E530A7" w:rsidRPr="006D2B9F" w:rsidRDefault="00E530A7" w:rsidP="006D2B9F">
      <w:pPr>
        <w:jc w:val="both"/>
        <w:rPr>
          <w:rFonts w:ascii="Times New Roman" w:hAnsi="Times New Roman" w:cs="Times New Roman"/>
          <w:noProof/>
          <w:sz w:val="24"/>
          <w:szCs w:val="24"/>
        </w:rPr>
      </w:pPr>
    </w:p>
    <w:p w14:paraId="7E7A3B5F" w14:textId="77777777" w:rsidR="00E530A7" w:rsidRPr="006D2B9F" w:rsidRDefault="00E530A7" w:rsidP="00170D23">
      <w:pPr>
        <w:pStyle w:val="BodyText"/>
      </w:pPr>
      <w:r>
        <w:rPr>
          <w:b/>
          <w:i/>
        </w:rPr>
        <w:t xml:space="preserve">Pārbaudes regulāra aktualizēšana. </w:t>
      </w:r>
      <w:r>
        <w:t>Pārbaudes organizācijas darbības, kuru mērķis ir laika gaitā saglabāt pārbaudes uzticamību, derīgumu un drošību. Šīs darbības ietver pārbaudes rezultātu un vērtētāja uzticamības uzraudzību, jaunu pārbaudes testelementu izstrādi un izmēģināšanu, jaunu pārbaudes variantu izdošanu, norādījumu pārskatīšanu pārbaudes rīkotājiem utt.</w:t>
      </w:r>
    </w:p>
    <w:p w14:paraId="3244ACFD" w14:textId="77777777" w:rsidR="00E530A7" w:rsidRPr="006D2B9F" w:rsidRDefault="00E530A7" w:rsidP="006D2B9F">
      <w:pPr>
        <w:jc w:val="both"/>
        <w:rPr>
          <w:rFonts w:ascii="Times New Roman" w:hAnsi="Times New Roman" w:cs="Times New Roman"/>
          <w:noProof/>
          <w:sz w:val="24"/>
          <w:szCs w:val="24"/>
        </w:rPr>
      </w:pPr>
    </w:p>
    <w:p w14:paraId="0FAD3AF5" w14:textId="77777777" w:rsidR="00E530A7" w:rsidRPr="006D2B9F" w:rsidRDefault="00E530A7" w:rsidP="00170D23">
      <w:pPr>
        <w:pStyle w:val="BodyText"/>
      </w:pPr>
      <w:r>
        <w:rPr>
          <w:b/>
          <w:i/>
        </w:rPr>
        <w:t xml:space="preserve">Pārbaudes mērķis. </w:t>
      </w:r>
      <w:r>
        <w:t>Lingvistiskās uzvedības izpausmes, saistībā ar kurām pārbaudes laikā pretendentiem jāapliecina savas spējas.</w:t>
      </w:r>
    </w:p>
    <w:p w14:paraId="03BB82B4" w14:textId="77777777" w:rsidR="00E530A7" w:rsidRPr="006D2B9F" w:rsidRDefault="00E530A7" w:rsidP="006D2B9F">
      <w:pPr>
        <w:jc w:val="both"/>
        <w:rPr>
          <w:rFonts w:ascii="Times New Roman" w:hAnsi="Times New Roman" w:cs="Times New Roman"/>
          <w:noProof/>
          <w:sz w:val="24"/>
          <w:szCs w:val="24"/>
        </w:rPr>
      </w:pPr>
    </w:p>
    <w:p w14:paraId="4B91E19F" w14:textId="77777777" w:rsidR="00E530A7" w:rsidRPr="006D2B9F" w:rsidRDefault="00E530A7" w:rsidP="006D2B9F">
      <w:pPr>
        <w:jc w:val="both"/>
        <w:rPr>
          <w:rFonts w:ascii="Times New Roman" w:hAnsi="Times New Roman" w:cs="Times New Roman"/>
          <w:noProof/>
          <w:sz w:val="24"/>
          <w:szCs w:val="24"/>
        </w:rPr>
      </w:pPr>
      <w:r>
        <w:rPr>
          <w:rFonts w:ascii="Times New Roman" w:hAnsi="Times New Roman"/>
          <w:b/>
          <w:i/>
          <w:sz w:val="24"/>
        </w:rPr>
        <w:t>Pārbaudes kārtotājs</w:t>
      </w:r>
      <w:r>
        <w:rPr>
          <w:rFonts w:ascii="Times New Roman" w:hAnsi="Times New Roman"/>
          <w:sz w:val="24"/>
        </w:rPr>
        <w:t xml:space="preserve"> vai </w:t>
      </w:r>
      <w:r>
        <w:rPr>
          <w:rFonts w:ascii="Times New Roman" w:hAnsi="Times New Roman"/>
          <w:b/>
          <w:i/>
          <w:sz w:val="24"/>
        </w:rPr>
        <w:t xml:space="preserve">pretendents. </w:t>
      </w:r>
      <w:r>
        <w:rPr>
          <w:rFonts w:ascii="Times New Roman" w:hAnsi="Times New Roman"/>
          <w:sz w:val="24"/>
        </w:rPr>
        <w:t>Persona, kas tiek pārbaudīta.</w:t>
      </w:r>
    </w:p>
    <w:p w14:paraId="36896D60" w14:textId="77777777" w:rsidR="00E530A7" w:rsidRPr="006D2B9F" w:rsidRDefault="00E530A7" w:rsidP="006D2B9F">
      <w:pPr>
        <w:jc w:val="both"/>
        <w:rPr>
          <w:rFonts w:ascii="Times New Roman" w:hAnsi="Times New Roman" w:cs="Times New Roman"/>
          <w:noProof/>
          <w:sz w:val="24"/>
          <w:szCs w:val="24"/>
        </w:rPr>
      </w:pPr>
    </w:p>
    <w:p w14:paraId="5135C2D5" w14:textId="77777777" w:rsidR="00E530A7" w:rsidRPr="006D2B9F" w:rsidRDefault="00E530A7" w:rsidP="00170D23">
      <w:pPr>
        <w:pStyle w:val="BodyText"/>
      </w:pPr>
      <w:r>
        <w:rPr>
          <w:b/>
          <w:i/>
        </w:rPr>
        <w:t xml:space="preserve">Pārbaudes uzdevums. </w:t>
      </w:r>
      <w:r>
        <w:t>Viens uzdevums, kurā jāizpilda norādītie nosacījumi, jāizprot ar to saistītā(-ās) replika(-as) un jāsniedz atbilstīga(-as) atbilde(-es).</w:t>
      </w:r>
    </w:p>
    <w:p w14:paraId="16803FBF" w14:textId="77777777" w:rsidR="00E530A7" w:rsidRPr="006D2B9F" w:rsidRDefault="00E530A7" w:rsidP="006D2B9F">
      <w:pPr>
        <w:jc w:val="both"/>
        <w:rPr>
          <w:rFonts w:ascii="Times New Roman" w:hAnsi="Times New Roman" w:cs="Times New Roman"/>
          <w:noProof/>
          <w:sz w:val="24"/>
          <w:szCs w:val="24"/>
        </w:rPr>
      </w:pPr>
    </w:p>
    <w:p w14:paraId="511A381C" w14:textId="77777777" w:rsidR="00E530A7" w:rsidRPr="006D2B9F" w:rsidRDefault="00E530A7" w:rsidP="00170D23">
      <w:pPr>
        <w:pStyle w:val="BodyText"/>
      </w:pPr>
      <w:r>
        <w:rPr>
          <w:b/>
          <w:i/>
        </w:rPr>
        <w:t xml:space="preserve">Pārbaudes lietotājs. </w:t>
      </w:r>
      <w:r>
        <w:t>Personas vai iestādes, kuras izmanto pārbaudi un kurām ir darīti pieejami pārbaudes rezultāti, lai pieņemtu pamatotu lēmumu vai attiecīgi rīkotos.</w:t>
      </w:r>
    </w:p>
    <w:p w14:paraId="75E76D13" w14:textId="77777777" w:rsidR="00E530A7" w:rsidRPr="006D2B9F" w:rsidRDefault="00E530A7" w:rsidP="006D2B9F">
      <w:pPr>
        <w:jc w:val="both"/>
        <w:rPr>
          <w:rFonts w:ascii="Times New Roman" w:hAnsi="Times New Roman" w:cs="Times New Roman"/>
          <w:noProof/>
          <w:sz w:val="24"/>
          <w:szCs w:val="24"/>
        </w:rPr>
      </w:pPr>
    </w:p>
    <w:p w14:paraId="4A50691D" w14:textId="77777777" w:rsidR="00E530A7" w:rsidRPr="006D2B9F" w:rsidRDefault="00E530A7" w:rsidP="00170D23">
      <w:pPr>
        <w:pStyle w:val="BodyText"/>
      </w:pPr>
      <w:r>
        <w:rPr>
          <w:b/>
          <w:i/>
        </w:rPr>
        <w:t xml:space="preserve">Apstiprināt. </w:t>
      </w:r>
      <w:r>
        <w:t>Pārbaudes izstrādes un pārbaudes satura regulārās aktualizēšanas laikā veikt darbības, lai apliecinātu pārbaudes derīgumu.</w:t>
      </w:r>
    </w:p>
    <w:p w14:paraId="09DD5714" w14:textId="77777777" w:rsidR="00E530A7" w:rsidRPr="006D2B9F" w:rsidRDefault="00E530A7" w:rsidP="006D2B9F">
      <w:pPr>
        <w:jc w:val="both"/>
        <w:rPr>
          <w:rFonts w:ascii="Times New Roman" w:hAnsi="Times New Roman" w:cs="Times New Roman"/>
          <w:noProof/>
          <w:sz w:val="24"/>
          <w:szCs w:val="24"/>
        </w:rPr>
      </w:pPr>
    </w:p>
    <w:p w14:paraId="0B625011" w14:textId="77777777" w:rsidR="00E530A7" w:rsidRPr="006D2B9F" w:rsidRDefault="00E530A7" w:rsidP="00170D23">
      <w:pPr>
        <w:pStyle w:val="BodyText"/>
      </w:pPr>
      <w:r>
        <w:rPr>
          <w:b/>
          <w:i/>
        </w:rPr>
        <w:t xml:space="preserve">Derīgums. </w:t>
      </w:r>
      <w:r>
        <w:t>Tas, cik lielā mērā pārbaudes vērtējums ļauj izdarīt tādus secinājumus par valodas prasmi, kas ir atbilstoši, jēgpilni un noderīgi, ņemot vērā pārbaudes nolūku.</w:t>
      </w:r>
    </w:p>
    <w:p w14:paraId="55A65FAF" w14:textId="77777777" w:rsidR="00E530A7" w:rsidRPr="006D2B9F" w:rsidRDefault="00E530A7" w:rsidP="006D2B9F">
      <w:pPr>
        <w:jc w:val="both"/>
        <w:rPr>
          <w:rFonts w:ascii="Times New Roman" w:hAnsi="Times New Roman" w:cs="Times New Roman"/>
          <w:noProof/>
          <w:sz w:val="24"/>
          <w:szCs w:val="24"/>
        </w:rPr>
      </w:pPr>
    </w:p>
    <w:p w14:paraId="6AB1AFA9" w14:textId="77777777" w:rsidR="00E530A7" w:rsidRPr="006D2B9F" w:rsidRDefault="00E530A7" w:rsidP="00185232">
      <w:pPr>
        <w:pStyle w:val="BodyText"/>
        <w:keepNext/>
        <w:keepLines/>
      </w:pPr>
      <w:r>
        <w:rPr>
          <w:b/>
          <w:i/>
        </w:rPr>
        <w:t xml:space="preserve">Filtrētā mācīšanās. </w:t>
      </w:r>
      <w:r>
        <w:t>Pārbaužu vai eksāmenu veida vai satura tāda ietekme uz mācīšanas un mācīšanās metodēm un saturu, kuras rezultātā tiek veikts novērtējums.</w:t>
      </w:r>
    </w:p>
    <w:p w14:paraId="3DACE699" w14:textId="77777777" w:rsidR="00E530A7" w:rsidRPr="006D2B9F" w:rsidRDefault="00E530A7" w:rsidP="00185232">
      <w:pPr>
        <w:keepNext/>
        <w:keepLines/>
        <w:jc w:val="both"/>
        <w:rPr>
          <w:rFonts w:ascii="Times New Roman" w:hAnsi="Times New Roman" w:cs="Times New Roman"/>
          <w:noProof/>
          <w:sz w:val="24"/>
          <w:szCs w:val="24"/>
        </w:rPr>
      </w:pPr>
    </w:p>
    <w:p w14:paraId="106A7EE3" w14:textId="3F965142" w:rsidR="006D2B9F" w:rsidRDefault="00173504" w:rsidP="00185232">
      <w:pPr>
        <w:keepNext/>
        <w:keepLines/>
        <w:tabs>
          <w:tab w:val="left" w:pos="3402"/>
          <w:tab w:val="left" w:leader="underscore" w:pos="6237"/>
        </w:tabs>
        <w:jc w:val="both"/>
        <w:rPr>
          <w:rFonts w:ascii="Times New Roman" w:eastAsia="Arial" w:hAnsi="Times New Roman" w:cs="Times New Roman"/>
          <w:noProof/>
          <w:sz w:val="24"/>
          <w:szCs w:val="24"/>
        </w:rPr>
      </w:pPr>
      <w:r>
        <w:rPr>
          <w:rFonts w:ascii="Times New Roman" w:hAnsi="Times New Roman"/>
          <w:sz w:val="24"/>
        </w:rPr>
        <w:lastRenderedPageBreak/>
        <w:tab/>
      </w:r>
      <w:r>
        <w:rPr>
          <w:rFonts w:ascii="Times New Roman" w:hAnsi="Times New Roman"/>
          <w:sz w:val="24"/>
        </w:rPr>
        <w:tab/>
      </w:r>
    </w:p>
    <w:p w14:paraId="7FEF1770" w14:textId="77777777" w:rsidR="00173504" w:rsidRDefault="00173504" w:rsidP="00185232">
      <w:pPr>
        <w:keepNext/>
        <w:keepLines/>
        <w:rPr>
          <w:rFonts w:ascii="Times New Roman" w:eastAsia="Arial" w:hAnsi="Times New Roman" w:cs="Times New Roman"/>
          <w:b/>
          <w:bCs/>
          <w:noProof/>
          <w:sz w:val="28"/>
          <w:szCs w:val="28"/>
        </w:rPr>
      </w:pPr>
      <w:r>
        <w:br w:type="page"/>
      </w:r>
    </w:p>
    <w:p w14:paraId="732543CA" w14:textId="77777777" w:rsidR="00A741DD" w:rsidRDefault="00A741DD" w:rsidP="00EC12A3">
      <w:pPr>
        <w:pStyle w:val="BodyText"/>
      </w:pPr>
      <w:bookmarkStart w:id="2" w:name="_Toc86927436"/>
    </w:p>
    <w:p w14:paraId="116FE0A2" w14:textId="7851BF4F" w:rsidR="00E530A7" w:rsidRPr="006D2B9F" w:rsidRDefault="00E530A7" w:rsidP="00A34E6B">
      <w:pPr>
        <w:pStyle w:val="Heading1"/>
      </w:pPr>
      <w:r>
        <w:t>AKRONĪMI UN SAĪSINĀJUMI</w:t>
      </w:r>
      <w:bookmarkEnd w:id="2"/>
    </w:p>
    <w:p w14:paraId="0C09571C" w14:textId="77777777" w:rsidR="00E530A7" w:rsidRPr="006D2B9F" w:rsidRDefault="00E530A7" w:rsidP="006D2B9F">
      <w:pPr>
        <w:jc w:val="both"/>
        <w:rPr>
          <w:rFonts w:ascii="Times New Roman" w:eastAsia="Arial" w:hAnsi="Times New Roman" w:cs="Times New Roman"/>
          <w:b/>
          <w:bCs/>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14"/>
        <w:gridCol w:w="7114"/>
      </w:tblGrid>
      <w:tr w:rsidR="00AD6649" w:rsidRPr="001052DB" w14:paraId="2D798868" w14:textId="77777777" w:rsidTr="00AD6649">
        <w:tc>
          <w:tcPr>
            <w:tcW w:w="1103" w:type="pct"/>
          </w:tcPr>
          <w:p w14:paraId="1EF3053F" w14:textId="37318CB4" w:rsidR="00AD6649" w:rsidRPr="001052DB" w:rsidRDefault="00AD6649" w:rsidP="00AD6649">
            <w:pPr>
              <w:pStyle w:val="BodyText"/>
              <w:rPr>
                <w:b/>
                <w:bCs/>
              </w:rPr>
            </w:pPr>
            <w:r w:rsidRPr="001052DB">
              <w:rPr>
                <w:i/>
                <w:iCs/>
              </w:rPr>
              <w:t>ACTFL</w:t>
            </w:r>
          </w:p>
        </w:tc>
        <w:tc>
          <w:tcPr>
            <w:tcW w:w="3897" w:type="pct"/>
          </w:tcPr>
          <w:p w14:paraId="6C1CF1EA" w14:textId="62232FF2" w:rsidR="00AD6649" w:rsidRPr="001052DB" w:rsidRDefault="00AD6649" w:rsidP="00AD6649">
            <w:pPr>
              <w:pStyle w:val="BodyText"/>
              <w:rPr>
                <w:b/>
                <w:bCs/>
              </w:rPr>
            </w:pPr>
            <w:r w:rsidRPr="001052DB">
              <w:t>ASV Svešvalodu mācīšanas padome</w:t>
            </w:r>
          </w:p>
        </w:tc>
      </w:tr>
      <w:tr w:rsidR="00AD6649" w:rsidRPr="001052DB" w14:paraId="6BEA57A6" w14:textId="77777777" w:rsidTr="00AD6649">
        <w:tc>
          <w:tcPr>
            <w:tcW w:w="1103" w:type="pct"/>
          </w:tcPr>
          <w:p w14:paraId="2A72D4ED" w14:textId="6EB5C643" w:rsidR="00AD6649" w:rsidRPr="001052DB" w:rsidRDefault="00AD6649" w:rsidP="00AD6649">
            <w:pPr>
              <w:pStyle w:val="BodyText"/>
              <w:rPr>
                <w:b/>
                <w:bCs/>
              </w:rPr>
            </w:pPr>
            <w:r w:rsidRPr="001052DB">
              <w:rPr>
                <w:i/>
                <w:iCs/>
              </w:rPr>
              <w:t>ADREP</w:t>
            </w:r>
          </w:p>
        </w:tc>
        <w:tc>
          <w:tcPr>
            <w:tcW w:w="3897" w:type="pct"/>
          </w:tcPr>
          <w:p w14:paraId="125F4518" w14:textId="5F1262AC" w:rsidR="00AD6649" w:rsidRPr="001052DB" w:rsidRDefault="00AD6649" w:rsidP="00AD6649">
            <w:pPr>
              <w:pStyle w:val="BodyText"/>
              <w:rPr>
                <w:b/>
                <w:bCs/>
              </w:rPr>
            </w:pPr>
            <w:r w:rsidRPr="001052DB">
              <w:t>aviācijas nelaimes gadījumu / incidentu datu paziņošanas sistēma</w:t>
            </w:r>
          </w:p>
        </w:tc>
      </w:tr>
      <w:tr w:rsidR="00AD6649" w:rsidRPr="001052DB" w14:paraId="3EB6EE93" w14:textId="77777777" w:rsidTr="00AD6649">
        <w:tc>
          <w:tcPr>
            <w:tcW w:w="1103" w:type="pct"/>
          </w:tcPr>
          <w:p w14:paraId="18316269" w14:textId="1FE0E244" w:rsidR="00AD6649" w:rsidRPr="001052DB" w:rsidRDefault="00AD6649" w:rsidP="00AD6649">
            <w:pPr>
              <w:pStyle w:val="BodyText"/>
              <w:rPr>
                <w:b/>
                <w:bCs/>
              </w:rPr>
            </w:pPr>
            <w:r w:rsidRPr="001052DB">
              <w:rPr>
                <w:i/>
                <w:iCs/>
              </w:rPr>
              <w:t>ALTE</w:t>
            </w:r>
          </w:p>
        </w:tc>
        <w:tc>
          <w:tcPr>
            <w:tcW w:w="3897" w:type="pct"/>
          </w:tcPr>
          <w:p w14:paraId="39990739" w14:textId="78186565" w:rsidR="00AD6649" w:rsidRPr="001052DB" w:rsidRDefault="00AD6649" w:rsidP="00AD6649">
            <w:pPr>
              <w:pStyle w:val="BodyText"/>
            </w:pPr>
            <w:r w:rsidRPr="001052DB">
              <w:t>Eiropas Valodas prasmju pārbaudītāju asociācija</w:t>
            </w:r>
          </w:p>
        </w:tc>
      </w:tr>
      <w:tr w:rsidR="00AD6649" w:rsidRPr="001052DB" w14:paraId="506936B3" w14:textId="77777777" w:rsidTr="00AD6649">
        <w:tc>
          <w:tcPr>
            <w:tcW w:w="1103" w:type="pct"/>
          </w:tcPr>
          <w:p w14:paraId="0AEB4137" w14:textId="105E74FA" w:rsidR="00AD6649" w:rsidRPr="001052DB" w:rsidRDefault="00AD6649" w:rsidP="00AD6649">
            <w:pPr>
              <w:pStyle w:val="BodyText"/>
              <w:rPr>
                <w:b/>
                <w:bCs/>
              </w:rPr>
            </w:pPr>
            <w:r w:rsidRPr="001052DB">
              <w:rPr>
                <w:i/>
                <w:iCs/>
              </w:rPr>
              <w:t>ASECNA</w:t>
            </w:r>
          </w:p>
        </w:tc>
        <w:tc>
          <w:tcPr>
            <w:tcW w:w="3897" w:type="pct"/>
          </w:tcPr>
          <w:p w14:paraId="7E319D37" w14:textId="7EB305E2" w:rsidR="00AD6649" w:rsidRPr="001052DB" w:rsidRDefault="00AD6649" w:rsidP="00AD6649">
            <w:pPr>
              <w:pStyle w:val="BodyText"/>
              <w:rPr>
                <w:b/>
                <w:bCs/>
              </w:rPr>
            </w:pPr>
            <w:r w:rsidRPr="001052DB">
              <w:t>Āfrikas un Madagaskaras Aeronavigācijas drošības aģentūra</w:t>
            </w:r>
          </w:p>
        </w:tc>
      </w:tr>
      <w:tr w:rsidR="00AD6649" w:rsidRPr="001052DB" w14:paraId="2046D4F4" w14:textId="77777777" w:rsidTr="00AD6649">
        <w:tc>
          <w:tcPr>
            <w:tcW w:w="1103" w:type="pct"/>
          </w:tcPr>
          <w:p w14:paraId="6F644445" w14:textId="68D7329A" w:rsidR="00AD6649" w:rsidRPr="001052DB" w:rsidRDefault="00AD6649" w:rsidP="00AD6649">
            <w:pPr>
              <w:pStyle w:val="BodyText"/>
              <w:rPr>
                <w:b/>
                <w:bCs/>
              </w:rPr>
            </w:pPr>
            <w:r w:rsidRPr="001052DB">
              <w:rPr>
                <w:i/>
                <w:iCs/>
              </w:rPr>
              <w:t>ASRS</w:t>
            </w:r>
          </w:p>
        </w:tc>
        <w:tc>
          <w:tcPr>
            <w:tcW w:w="3897" w:type="pct"/>
          </w:tcPr>
          <w:p w14:paraId="749C03B3" w14:textId="5A9E0ACD" w:rsidR="00AD6649" w:rsidRPr="001052DB" w:rsidRDefault="00AD6649" w:rsidP="00AD6649">
            <w:pPr>
              <w:pStyle w:val="BodyText"/>
              <w:rPr>
                <w:b/>
                <w:bCs/>
              </w:rPr>
            </w:pPr>
            <w:r w:rsidRPr="001052DB">
              <w:t>Aviācijas drošības ziņošanas sistēma</w:t>
            </w:r>
          </w:p>
        </w:tc>
      </w:tr>
      <w:tr w:rsidR="00AD6649" w:rsidRPr="001052DB" w14:paraId="76CC570E" w14:textId="77777777" w:rsidTr="00AD6649">
        <w:tc>
          <w:tcPr>
            <w:tcW w:w="1103" w:type="pct"/>
          </w:tcPr>
          <w:p w14:paraId="58644FE8" w14:textId="264AF9BE" w:rsidR="00AD6649" w:rsidRPr="001052DB" w:rsidRDefault="00AD6649" w:rsidP="00AD6649">
            <w:pPr>
              <w:pStyle w:val="BodyText"/>
              <w:rPr>
                <w:b/>
                <w:bCs/>
              </w:rPr>
            </w:pPr>
            <w:r w:rsidRPr="001052DB">
              <w:rPr>
                <w:i/>
                <w:iCs/>
              </w:rPr>
              <w:t>CAA</w:t>
            </w:r>
          </w:p>
        </w:tc>
        <w:tc>
          <w:tcPr>
            <w:tcW w:w="3897" w:type="pct"/>
          </w:tcPr>
          <w:p w14:paraId="1B5A6B1F" w14:textId="41E1494B" w:rsidR="00AD6649" w:rsidRPr="001052DB" w:rsidRDefault="00AD6649" w:rsidP="00AD6649">
            <w:pPr>
              <w:pStyle w:val="BodyText"/>
              <w:rPr>
                <w:b/>
                <w:bCs/>
              </w:rPr>
            </w:pPr>
            <w:r w:rsidRPr="001052DB">
              <w:t>civilās aviācijas pārvalde</w:t>
            </w:r>
          </w:p>
        </w:tc>
      </w:tr>
      <w:tr w:rsidR="00AD6649" w:rsidRPr="001052DB" w14:paraId="6317EF0C" w14:textId="77777777" w:rsidTr="00AD6649">
        <w:tc>
          <w:tcPr>
            <w:tcW w:w="1103" w:type="pct"/>
          </w:tcPr>
          <w:p w14:paraId="1834A947" w14:textId="382D1DE4" w:rsidR="00AD6649" w:rsidRPr="001052DB" w:rsidRDefault="00AD6649" w:rsidP="00AD6649">
            <w:pPr>
              <w:pStyle w:val="BodyText"/>
              <w:rPr>
                <w:b/>
                <w:bCs/>
              </w:rPr>
            </w:pPr>
            <w:r w:rsidRPr="001052DB">
              <w:rPr>
                <w:i/>
                <w:iCs/>
              </w:rPr>
              <w:t>CALL</w:t>
            </w:r>
          </w:p>
        </w:tc>
        <w:tc>
          <w:tcPr>
            <w:tcW w:w="3897" w:type="pct"/>
          </w:tcPr>
          <w:p w14:paraId="374EBF91" w14:textId="2F38E8F9" w:rsidR="00AD6649" w:rsidRPr="001052DB" w:rsidRDefault="00AD6649" w:rsidP="00AD6649">
            <w:pPr>
              <w:pStyle w:val="BodyText"/>
              <w:rPr>
                <w:b/>
                <w:bCs/>
              </w:rPr>
            </w:pPr>
            <w:r w:rsidRPr="001052DB">
              <w:t>datorizēta valodas apguve</w:t>
            </w:r>
          </w:p>
        </w:tc>
      </w:tr>
      <w:tr w:rsidR="00AD6649" w:rsidRPr="001052DB" w14:paraId="3C20CA44" w14:textId="77777777" w:rsidTr="00AD6649">
        <w:tc>
          <w:tcPr>
            <w:tcW w:w="1103" w:type="pct"/>
          </w:tcPr>
          <w:p w14:paraId="283A833E" w14:textId="6AB84EF9" w:rsidR="00AD6649" w:rsidRPr="001052DB" w:rsidRDefault="00AD6649" w:rsidP="00AD6649">
            <w:pPr>
              <w:pStyle w:val="BodyText"/>
              <w:rPr>
                <w:b/>
                <w:bCs/>
              </w:rPr>
            </w:pPr>
            <w:r w:rsidRPr="001052DB">
              <w:rPr>
                <w:i/>
                <w:iCs/>
              </w:rPr>
              <w:t>CBLT</w:t>
            </w:r>
          </w:p>
        </w:tc>
        <w:tc>
          <w:tcPr>
            <w:tcW w:w="3897" w:type="pct"/>
          </w:tcPr>
          <w:p w14:paraId="67C999DE" w14:textId="0631FCCB" w:rsidR="00AD6649" w:rsidRPr="001052DB" w:rsidRDefault="00AD6649" w:rsidP="00AD6649">
            <w:pPr>
              <w:pStyle w:val="BodyText"/>
              <w:rPr>
                <w:b/>
                <w:bCs/>
              </w:rPr>
            </w:pPr>
            <w:r w:rsidRPr="001052DB">
              <w:t>saturā balstīta valodas apguve</w:t>
            </w:r>
          </w:p>
        </w:tc>
      </w:tr>
      <w:tr w:rsidR="00AD6649" w:rsidRPr="001052DB" w14:paraId="45B0A2AF" w14:textId="77777777" w:rsidTr="00AD6649">
        <w:tc>
          <w:tcPr>
            <w:tcW w:w="1103" w:type="pct"/>
          </w:tcPr>
          <w:p w14:paraId="50FC6CC4" w14:textId="64025F03" w:rsidR="00AD6649" w:rsidRPr="001052DB" w:rsidRDefault="00AD6649" w:rsidP="00AD6649">
            <w:pPr>
              <w:pStyle w:val="BodyText"/>
              <w:rPr>
                <w:b/>
                <w:bCs/>
              </w:rPr>
            </w:pPr>
            <w:r w:rsidRPr="001052DB">
              <w:rPr>
                <w:i/>
                <w:iCs/>
              </w:rPr>
              <w:t>CEFR</w:t>
            </w:r>
          </w:p>
        </w:tc>
        <w:tc>
          <w:tcPr>
            <w:tcW w:w="3897" w:type="pct"/>
          </w:tcPr>
          <w:p w14:paraId="7EE581C7" w14:textId="7D29B5A0" w:rsidR="00AD6649" w:rsidRPr="001052DB" w:rsidRDefault="00AD6649" w:rsidP="00AD6649">
            <w:pPr>
              <w:pStyle w:val="BodyText"/>
              <w:rPr>
                <w:b/>
                <w:bCs/>
              </w:rPr>
            </w:pPr>
            <w:r w:rsidRPr="001052DB">
              <w:t>Eiropas kopīgās pamatnostādnes valodu apguvei: mācīšanās, mācīšana, vērtēšana</w:t>
            </w:r>
          </w:p>
        </w:tc>
      </w:tr>
      <w:tr w:rsidR="00AD6649" w:rsidRPr="001052DB" w14:paraId="216F4E69" w14:textId="77777777" w:rsidTr="00AD6649">
        <w:tc>
          <w:tcPr>
            <w:tcW w:w="1103" w:type="pct"/>
          </w:tcPr>
          <w:p w14:paraId="245DE2ED" w14:textId="223C66E3" w:rsidR="00AD6649" w:rsidRPr="001052DB" w:rsidRDefault="00AD6649" w:rsidP="00AD6649">
            <w:pPr>
              <w:pStyle w:val="BodyText"/>
              <w:rPr>
                <w:b/>
                <w:bCs/>
              </w:rPr>
            </w:pPr>
            <w:r w:rsidRPr="001052DB">
              <w:rPr>
                <w:i/>
                <w:iCs/>
              </w:rPr>
              <w:t>CHIRP</w:t>
            </w:r>
          </w:p>
        </w:tc>
        <w:tc>
          <w:tcPr>
            <w:tcW w:w="3897" w:type="pct"/>
          </w:tcPr>
          <w:p w14:paraId="40D75F49" w14:textId="1DDD448C" w:rsidR="00AD6649" w:rsidRPr="001052DB" w:rsidRDefault="00AD6649" w:rsidP="00AD6649">
            <w:pPr>
              <w:pStyle w:val="BodyText"/>
              <w:rPr>
                <w:b/>
                <w:bCs/>
              </w:rPr>
            </w:pPr>
            <w:r w:rsidRPr="001052DB">
              <w:t>Cilvēkfaktora incidentu ziņošanas konfidenciālā programma</w:t>
            </w:r>
          </w:p>
        </w:tc>
      </w:tr>
      <w:tr w:rsidR="00AD6649" w:rsidRPr="001052DB" w14:paraId="32CA013D" w14:textId="77777777" w:rsidTr="00AD6649">
        <w:tc>
          <w:tcPr>
            <w:tcW w:w="1103" w:type="pct"/>
          </w:tcPr>
          <w:p w14:paraId="461FD248" w14:textId="50174572" w:rsidR="00AD6649" w:rsidRPr="001052DB" w:rsidRDefault="00AD6649" w:rsidP="00AD6649">
            <w:pPr>
              <w:pStyle w:val="BodyText"/>
              <w:rPr>
                <w:b/>
                <w:bCs/>
              </w:rPr>
            </w:pPr>
            <w:r w:rsidRPr="001052DB">
              <w:rPr>
                <w:i/>
                <w:iCs/>
              </w:rPr>
              <w:t>COCESNA</w:t>
            </w:r>
          </w:p>
        </w:tc>
        <w:tc>
          <w:tcPr>
            <w:tcW w:w="3897" w:type="pct"/>
          </w:tcPr>
          <w:p w14:paraId="4DD30094" w14:textId="1F8DA086" w:rsidR="00AD6649" w:rsidRPr="001052DB" w:rsidRDefault="00AD6649" w:rsidP="00AD6649">
            <w:pPr>
              <w:pStyle w:val="BodyText"/>
              <w:rPr>
                <w:b/>
                <w:bCs/>
              </w:rPr>
            </w:pPr>
            <w:r w:rsidRPr="001052DB">
              <w:t>Centrālamerikas Aeronavigācijas pakalpojumu korporācija</w:t>
            </w:r>
          </w:p>
        </w:tc>
      </w:tr>
      <w:tr w:rsidR="00AD6649" w:rsidRPr="001052DB" w14:paraId="1A7AD865" w14:textId="77777777" w:rsidTr="00AD6649">
        <w:tc>
          <w:tcPr>
            <w:tcW w:w="1103" w:type="pct"/>
          </w:tcPr>
          <w:p w14:paraId="0A9E41FA" w14:textId="3E88F6A6" w:rsidR="00AD6649" w:rsidRPr="001052DB" w:rsidRDefault="00AD6649" w:rsidP="00AD6649">
            <w:pPr>
              <w:pStyle w:val="BodyText"/>
              <w:rPr>
                <w:b/>
                <w:bCs/>
              </w:rPr>
            </w:pPr>
            <w:r w:rsidRPr="001052DB">
              <w:rPr>
                <w:i/>
                <w:iCs/>
              </w:rPr>
              <w:t>CRM</w:t>
            </w:r>
          </w:p>
        </w:tc>
        <w:tc>
          <w:tcPr>
            <w:tcW w:w="3897" w:type="pct"/>
          </w:tcPr>
          <w:p w14:paraId="7455CBDD" w14:textId="31CFB8B1" w:rsidR="00AD6649" w:rsidRPr="001052DB" w:rsidRDefault="00AD6649" w:rsidP="00AD6649">
            <w:pPr>
              <w:pStyle w:val="BodyText"/>
              <w:rPr>
                <w:b/>
                <w:bCs/>
              </w:rPr>
            </w:pPr>
            <w:r w:rsidRPr="001052DB">
              <w:t>apkalpes darba optimizācija</w:t>
            </w:r>
          </w:p>
        </w:tc>
      </w:tr>
      <w:tr w:rsidR="00AD6649" w:rsidRPr="001052DB" w14:paraId="4FA5534B" w14:textId="77777777" w:rsidTr="00AD6649">
        <w:tc>
          <w:tcPr>
            <w:tcW w:w="1103" w:type="pct"/>
          </w:tcPr>
          <w:p w14:paraId="75CC5EF3" w14:textId="0468C7C1" w:rsidR="00AD6649" w:rsidRPr="001052DB" w:rsidRDefault="00AD6649" w:rsidP="00AD6649">
            <w:pPr>
              <w:pStyle w:val="BodyText"/>
              <w:rPr>
                <w:b/>
                <w:bCs/>
              </w:rPr>
            </w:pPr>
            <w:r w:rsidRPr="001052DB">
              <w:rPr>
                <w:i/>
                <w:iCs/>
              </w:rPr>
              <w:t>EANPG</w:t>
            </w:r>
          </w:p>
        </w:tc>
        <w:tc>
          <w:tcPr>
            <w:tcW w:w="3897" w:type="pct"/>
          </w:tcPr>
          <w:p w14:paraId="3C637C53" w14:textId="1BC36034" w:rsidR="00AD6649" w:rsidRPr="001052DB" w:rsidRDefault="00AD6649" w:rsidP="00AD6649">
            <w:pPr>
              <w:pStyle w:val="BodyText"/>
              <w:rPr>
                <w:b/>
                <w:bCs/>
              </w:rPr>
            </w:pPr>
            <w:r w:rsidRPr="001052DB">
              <w:t>Eiropas Aeronavigācijas plānošanas grupa</w:t>
            </w:r>
          </w:p>
        </w:tc>
      </w:tr>
      <w:tr w:rsidR="00AD6649" w:rsidRPr="001052DB" w14:paraId="61351243" w14:textId="77777777" w:rsidTr="00AD6649">
        <w:tc>
          <w:tcPr>
            <w:tcW w:w="1103" w:type="pct"/>
          </w:tcPr>
          <w:p w14:paraId="1479479B" w14:textId="2A6CB1B0" w:rsidR="00AD6649" w:rsidRPr="001052DB" w:rsidRDefault="00AD6649" w:rsidP="00AD6649">
            <w:pPr>
              <w:pStyle w:val="BodyText"/>
              <w:rPr>
                <w:b/>
                <w:bCs/>
              </w:rPr>
            </w:pPr>
            <w:r w:rsidRPr="001052DB">
              <w:rPr>
                <w:i/>
                <w:iCs/>
              </w:rPr>
              <w:t>ECCAIRS</w:t>
            </w:r>
          </w:p>
        </w:tc>
        <w:tc>
          <w:tcPr>
            <w:tcW w:w="3897" w:type="pct"/>
          </w:tcPr>
          <w:p w14:paraId="0BBCB33E" w14:textId="55494C82" w:rsidR="00AD6649" w:rsidRPr="001052DB" w:rsidRDefault="00AD6649" w:rsidP="00AD6649">
            <w:pPr>
              <w:pStyle w:val="BodyText"/>
              <w:rPr>
                <w:b/>
                <w:bCs/>
              </w:rPr>
            </w:pPr>
            <w:r w:rsidRPr="001052DB">
              <w:t>Eiropas Koordinācijas centrs aviācijas incidentu ziņošanas sistēmām</w:t>
            </w:r>
          </w:p>
        </w:tc>
      </w:tr>
      <w:tr w:rsidR="00AD6649" w:rsidRPr="001052DB" w14:paraId="0EE1C87E" w14:textId="77777777" w:rsidTr="00AD6649">
        <w:tc>
          <w:tcPr>
            <w:tcW w:w="1103" w:type="pct"/>
          </w:tcPr>
          <w:p w14:paraId="4C0A6BC8" w14:textId="79FDB535" w:rsidR="00AD6649" w:rsidRPr="001052DB" w:rsidRDefault="00AD6649" w:rsidP="00AD6649">
            <w:pPr>
              <w:pStyle w:val="BodyText"/>
              <w:rPr>
                <w:b/>
                <w:bCs/>
              </w:rPr>
            </w:pPr>
            <w:r w:rsidRPr="001052DB">
              <w:rPr>
                <w:i/>
                <w:iCs/>
              </w:rPr>
              <w:t>EFL</w:t>
            </w:r>
          </w:p>
        </w:tc>
        <w:tc>
          <w:tcPr>
            <w:tcW w:w="3897" w:type="pct"/>
          </w:tcPr>
          <w:p w14:paraId="46D5B085" w14:textId="198DB47A" w:rsidR="00AD6649" w:rsidRPr="001052DB" w:rsidRDefault="00AD6649" w:rsidP="00AD6649">
            <w:pPr>
              <w:pStyle w:val="BodyText"/>
              <w:rPr>
                <w:b/>
                <w:bCs/>
              </w:rPr>
            </w:pPr>
            <w:r w:rsidRPr="001052DB">
              <w:t>angļu valoda kā svešvaloda</w:t>
            </w:r>
          </w:p>
        </w:tc>
      </w:tr>
      <w:tr w:rsidR="00AD6649" w:rsidRPr="001052DB" w14:paraId="70696095" w14:textId="77777777" w:rsidTr="00AD6649">
        <w:tc>
          <w:tcPr>
            <w:tcW w:w="1103" w:type="pct"/>
          </w:tcPr>
          <w:p w14:paraId="06D54C04" w14:textId="39956C19" w:rsidR="00AD6649" w:rsidRPr="001052DB" w:rsidRDefault="00AD6649" w:rsidP="00AD6649">
            <w:pPr>
              <w:pStyle w:val="BodyText"/>
              <w:rPr>
                <w:b/>
                <w:bCs/>
              </w:rPr>
            </w:pPr>
            <w:r w:rsidRPr="001052DB">
              <w:rPr>
                <w:i/>
                <w:iCs/>
              </w:rPr>
              <w:t>EIL</w:t>
            </w:r>
          </w:p>
        </w:tc>
        <w:tc>
          <w:tcPr>
            <w:tcW w:w="3897" w:type="pct"/>
          </w:tcPr>
          <w:p w14:paraId="3FD1D872" w14:textId="49CA883B" w:rsidR="00AD6649" w:rsidRPr="001052DB" w:rsidRDefault="00AD6649" w:rsidP="00AD6649">
            <w:pPr>
              <w:pStyle w:val="BodyText"/>
              <w:rPr>
                <w:b/>
                <w:bCs/>
              </w:rPr>
            </w:pPr>
            <w:r w:rsidRPr="001052DB">
              <w:t>angļu valoda kā starptautiska valoda</w:t>
            </w:r>
          </w:p>
        </w:tc>
      </w:tr>
      <w:tr w:rsidR="00AD6649" w:rsidRPr="001052DB" w14:paraId="61F505B1" w14:textId="77777777" w:rsidTr="00AD6649">
        <w:tc>
          <w:tcPr>
            <w:tcW w:w="1103" w:type="pct"/>
          </w:tcPr>
          <w:p w14:paraId="15AB25CC" w14:textId="5DA40689" w:rsidR="00AD6649" w:rsidRPr="001052DB" w:rsidRDefault="00AD6649" w:rsidP="00AD6649">
            <w:pPr>
              <w:pStyle w:val="BodyText"/>
              <w:rPr>
                <w:b/>
                <w:bCs/>
              </w:rPr>
            </w:pPr>
            <w:r w:rsidRPr="001052DB">
              <w:rPr>
                <w:i/>
                <w:iCs/>
              </w:rPr>
              <w:t>ELPAC</w:t>
            </w:r>
          </w:p>
        </w:tc>
        <w:tc>
          <w:tcPr>
            <w:tcW w:w="3897" w:type="pct"/>
          </w:tcPr>
          <w:p w14:paraId="61D5CBB7" w14:textId="638840A6" w:rsidR="00AD6649" w:rsidRPr="001052DB" w:rsidRDefault="00AD6649" w:rsidP="00AD6649">
            <w:pPr>
              <w:pStyle w:val="BodyText"/>
              <w:rPr>
                <w:b/>
                <w:bCs/>
              </w:rPr>
            </w:pPr>
            <w:r w:rsidRPr="001052DB">
              <w:t>aviācijas sakaru angļu valodas eksaminācija</w:t>
            </w:r>
          </w:p>
        </w:tc>
      </w:tr>
      <w:tr w:rsidR="00AD6649" w:rsidRPr="001052DB" w14:paraId="7731F736" w14:textId="77777777" w:rsidTr="00AD6649">
        <w:tc>
          <w:tcPr>
            <w:tcW w:w="1103" w:type="pct"/>
          </w:tcPr>
          <w:p w14:paraId="0FE84BD1" w14:textId="693BBA44" w:rsidR="00AD6649" w:rsidRPr="001052DB" w:rsidRDefault="00AD6649" w:rsidP="00AD6649">
            <w:pPr>
              <w:pStyle w:val="BodyText"/>
              <w:rPr>
                <w:b/>
                <w:bCs/>
              </w:rPr>
            </w:pPr>
            <w:r w:rsidRPr="001052DB">
              <w:t>Eirokontrole</w:t>
            </w:r>
          </w:p>
        </w:tc>
        <w:tc>
          <w:tcPr>
            <w:tcW w:w="3897" w:type="pct"/>
          </w:tcPr>
          <w:p w14:paraId="5DB155B5" w14:textId="6A03C39B" w:rsidR="00AD6649" w:rsidRPr="001052DB" w:rsidRDefault="00AD6649" w:rsidP="00AD6649">
            <w:pPr>
              <w:pStyle w:val="BodyText"/>
              <w:rPr>
                <w:b/>
                <w:bCs/>
              </w:rPr>
            </w:pPr>
            <w:r w:rsidRPr="001052DB">
              <w:t>Eiropas Aeronavigācijas drošības organizācija</w:t>
            </w:r>
          </w:p>
        </w:tc>
      </w:tr>
      <w:tr w:rsidR="00AD6649" w:rsidRPr="001052DB" w14:paraId="5414EE06" w14:textId="77777777" w:rsidTr="00AD6649">
        <w:tc>
          <w:tcPr>
            <w:tcW w:w="1103" w:type="pct"/>
          </w:tcPr>
          <w:p w14:paraId="52E5D97D" w14:textId="65650B73" w:rsidR="00AD6649" w:rsidRPr="001052DB" w:rsidRDefault="00AD6649" w:rsidP="00AD6649">
            <w:pPr>
              <w:pStyle w:val="BodyText"/>
              <w:rPr>
                <w:b/>
                <w:bCs/>
              </w:rPr>
            </w:pPr>
            <w:r w:rsidRPr="001052DB">
              <w:rPr>
                <w:i/>
                <w:iCs/>
              </w:rPr>
              <w:t>FSF</w:t>
            </w:r>
          </w:p>
        </w:tc>
        <w:tc>
          <w:tcPr>
            <w:tcW w:w="3897" w:type="pct"/>
          </w:tcPr>
          <w:p w14:paraId="56D56873" w14:textId="3D7BF630" w:rsidR="00AD6649" w:rsidRPr="001052DB" w:rsidRDefault="00AD6649" w:rsidP="00AD6649">
            <w:pPr>
              <w:pStyle w:val="BodyText"/>
              <w:rPr>
                <w:b/>
                <w:bCs/>
              </w:rPr>
            </w:pPr>
            <w:r w:rsidRPr="001052DB">
              <w:t>Lidojumu drošuma fonds</w:t>
            </w:r>
          </w:p>
        </w:tc>
      </w:tr>
      <w:tr w:rsidR="00AD6649" w:rsidRPr="001052DB" w14:paraId="2B3B9C18" w14:textId="77777777" w:rsidTr="00AD6649">
        <w:tc>
          <w:tcPr>
            <w:tcW w:w="1103" w:type="pct"/>
          </w:tcPr>
          <w:p w14:paraId="41FC4BC0" w14:textId="2B6D1CC1" w:rsidR="00AD6649" w:rsidRPr="001052DB" w:rsidRDefault="00AD6649" w:rsidP="00AD6649">
            <w:pPr>
              <w:pStyle w:val="BodyText"/>
              <w:rPr>
                <w:b/>
                <w:bCs/>
              </w:rPr>
            </w:pPr>
            <w:r w:rsidRPr="001052DB">
              <w:rPr>
                <w:i/>
                <w:iCs/>
              </w:rPr>
              <w:t>FSIX</w:t>
            </w:r>
          </w:p>
        </w:tc>
        <w:tc>
          <w:tcPr>
            <w:tcW w:w="3897" w:type="pct"/>
          </w:tcPr>
          <w:p w14:paraId="06F2C9FD" w14:textId="412AE314" w:rsidR="00AD6649" w:rsidRPr="001052DB" w:rsidRDefault="00AD6649" w:rsidP="00AD6649">
            <w:pPr>
              <w:pStyle w:val="BodyText"/>
              <w:rPr>
                <w:b/>
                <w:bCs/>
              </w:rPr>
            </w:pPr>
            <w:r w:rsidRPr="001052DB">
              <w:t>lidojumu drošuma informācijas apmaiņas vietne</w:t>
            </w:r>
          </w:p>
        </w:tc>
      </w:tr>
      <w:tr w:rsidR="00AD6649" w:rsidRPr="001052DB" w14:paraId="2BC36E81" w14:textId="77777777" w:rsidTr="00AD6649">
        <w:tc>
          <w:tcPr>
            <w:tcW w:w="1103" w:type="pct"/>
          </w:tcPr>
          <w:p w14:paraId="28E00C80" w14:textId="6A82CD91" w:rsidR="00AD6649" w:rsidRPr="001052DB" w:rsidRDefault="00AD6649" w:rsidP="00AD6649">
            <w:pPr>
              <w:pStyle w:val="BodyText"/>
              <w:rPr>
                <w:b/>
                <w:bCs/>
              </w:rPr>
            </w:pPr>
            <w:r w:rsidRPr="001052DB">
              <w:rPr>
                <w:i/>
                <w:iCs/>
              </w:rPr>
              <w:t>IALCO</w:t>
            </w:r>
          </w:p>
        </w:tc>
        <w:tc>
          <w:tcPr>
            <w:tcW w:w="3897" w:type="pct"/>
          </w:tcPr>
          <w:p w14:paraId="364C64CA" w14:textId="445BB84E" w:rsidR="00AD6649" w:rsidRPr="001052DB" w:rsidRDefault="00AD6649" w:rsidP="00AD6649">
            <w:pPr>
              <w:pStyle w:val="BodyText"/>
              <w:rPr>
                <w:b/>
                <w:bCs/>
              </w:rPr>
            </w:pPr>
            <w:r w:rsidRPr="001052DB">
              <w:t>Starptautiskā Aviosabiedrību valodu un komunikācijas organizācija</w:t>
            </w:r>
          </w:p>
        </w:tc>
      </w:tr>
      <w:tr w:rsidR="00AD6649" w:rsidRPr="001052DB" w14:paraId="373646F1" w14:textId="77777777" w:rsidTr="00AD6649">
        <w:tc>
          <w:tcPr>
            <w:tcW w:w="1103" w:type="pct"/>
          </w:tcPr>
          <w:p w14:paraId="03730B88" w14:textId="75976AC5" w:rsidR="00AD6649" w:rsidRPr="001052DB" w:rsidRDefault="00AD6649" w:rsidP="00AD6649">
            <w:pPr>
              <w:pStyle w:val="BodyText"/>
              <w:rPr>
                <w:b/>
                <w:bCs/>
              </w:rPr>
            </w:pPr>
            <w:r w:rsidRPr="001052DB">
              <w:rPr>
                <w:i/>
                <w:iCs/>
              </w:rPr>
              <w:t>IATEFL</w:t>
            </w:r>
          </w:p>
        </w:tc>
        <w:tc>
          <w:tcPr>
            <w:tcW w:w="3897" w:type="pct"/>
          </w:tcPr>
          <w:p w14:paraId="6F8E0A83" w14:textId="4804FABD" w:rsidR="00AD6649" w:rsidRPr="001052DB" w:rsidRDefault="00AD6649" w:rsidP="00AD6649">
            <w:pPr>
              <w:pStyle w:val="BodyText"/>
              <w:rPr>
                <w:b/>
                <w:bCs/>
              </w:rPr>
            </w:pPr>
            <w:r w:rsidRPr="001052DB">
              <w:t>Starptautiskā Angļu valodas kā svešvalodas skolotāju asociācija</w:t>
            </w:r>
          </w:p>
        </w:tc>
      </w:tr>
      <w:tr w:rsidR="00AD6649" w:rsidRPr="001052DB" w14:paraId="2C4FB8F9" w14:textId="77777777" w:rsidTr="00AD6649">
        <w:tc>
          <w:tcPr>
            <w:tcW w:w="1103" w:type="pct"/>
          </w:tcPr>
          <w:p w14:paraId="384C4F10" w14:textId="5F53AD1C" w:rsidR="00AD6649" w:rsidRPr="001052DB" w:rsidRDefault="00AD6649" w:rsidP="00AD6649">
            <w:pPr>
              <w:pStyle w:val="BodyText"/>
              <w:rPr>
                <w:b/>
                <w:bCs/>
              </w:rPr>
            </w:pPr>
            <w:r w:rsidRPr="001052DB">
              <w:rPr>
                <w:i/>
                <w:iCs/>
              </w:rPr>
              <w:t>ICAEA</w:t>
            </w:r>
          </w:p>
        </w:tc>
        <w:tc>
          <w:tcPr>
            <w:tcW w:w="3897" w:type="pct"/>
          </w:tcPr>
          <w:p w14:paraId="6281E58A" w14:textId="28C6387F" w:rsidR="00AD6649" w:rsidRPr="001052DB" w:rsidRDefault="00AD6649" w:rsidP="00AD6649">
            <w:pPr>
              <w:pStyle w:val="BodyText"/>
              <w:rPr>
                <w:b/>
                <w:bCs/>
              </w:rPr>
            </w:pPr>
            <w:r w:rsidRPr="001052DB">
              <w:t>Starptautiskā Civilās aviācijas angļu valodas asociācija</w:t>
            </w:r>
          </w:p>
        </w:tc>
      </w:tr>
      <w:tr w:rsidR="00AD6649" w:rsidRPr="001052DB" w14:paraId="1D796077" w14:textId="77777777" w:rsidTr="00AD6649">
        <w:tc>
          <w:tcPr>
            <w:tcW w:w="1103" w:type="pct"/>
          </w:tcPr>
          <w:p w14:paraId="0977FA22" w14:textId="2D0984E5" w:rsidR="00AD6649" w:rsidRPr="001052DB" w:rsidRDefault="00AD6649" w:rsidP="00AD6649">
            <w:pPr>
              <w:pStyle w:val="BodyText"/>
              <w:rPr>
                <w:b/>
                <w:bCs/>
              </w:rPr>
            </w:pPr>
            <w:r w:rsidRPr="001052DB">
              <w:rPr>
                <w:i/>
                <w:iCs/>
              </w:rPr>
              <w:t>IELTS</w:t>
            </w:r>
          </w:p>
        </w:tc>
        <w:tc>
          <w:tcPr>
            <w:tcW w:w="3897" w:type="pct"/>
          </w:tcPr>
          <w:p w14:paraId="5AC39D60" w14:textId="55474271" w:rsidR="00AD6649" w:rsidRPr="001052DB" w:rsidRDefault="00AD6649" w:rsidP="00AD6649">
            <w:pPr>
              <w:pStyle w:val="BodyText"/>
              <w:rPr>
                <w:b/>
                <w:bCs/>
              </w:rPr>
            </w:pPr>
            <w:r w:rsidRPr="001052DB">
              <w:t>starptautiskā angļu valodas eksaminācijas sistēma</w:t>
            </w:r>
          </w:p>
        </w:tc>
      </w:tr>
      <w:tr w:rsidR="00AD6649" w:rsidRPr="001052DB" w14:paraId="4B436890" w14:textId="77777777" w:rsidTr="00AD6649">
        <w:tc>
          <w:tcPr>
            <w:tcW w:w="1103" w:type="pct"/>
          </w:tcPr>
          <w:p w14:paraId="547680FB" w14:textId="07A5EAE8" w:rsidR="00AD6649" w:rsidRPr="001052DB" w:rsidRDefault="00AD6649" w:rsidP="00AD6649">
            <w:pPr>
              <w:pStyle w:val="BodyText"/>
              <w:rPr>
                <w:b/>
                <w:bCs/>
              </w:rPr>
            </w:pPr>
            <w:r w:rsidRPr="001052DB">
              <w:rPr>
                <w:i/>
                <w:iCs/>
              </w:rPr>
              <w:t>ILR</w:t>
            </w:r>
          </w:p>
        </w:tc>
        <w:tc>
          <w:tcPr>
            <w:tcW w:w="3897" w:type="pct"/>
          </w:tcPr>
          <w:p w14:paraId="613F0F86" w14:textId="7464AB0F" w:rsidR="00AD6649" w:rsidRPr="001052DB" w:rsidRDefault="00AD6649" w:rsidP="00AD6649">
            <w:pPr>
              <w:pStyle w:val="BodyText"/>
              <w:rPr>
                <w:b/>
                <w:bCs/>
              </w:rPr>
            </w:pPr>
            <w:r w:rsidRPr="001052DB">
              <w:t>Starpaģentūru diskusiju forums valodas jautājumos</w:t>
            </w:r>
          </w:p>
        </w:tc>
      </w:tr>
      <w:tr w:rsidR="00AD6649" w:rsidRPr="001052DB" w14:paraId="45527E55" w14:textId="77777777" w:rsidTr="00AD6649">
        <w:tc>
          <w:tcPr>
            <w:tcW w:w="1103" w:type="pct"/>
          </w:tcPr>
          <w:p w14:paraId="740F30D4" w14:textId="74A813C2" w:rsidR="00AD6649" w:rsidRPr="001052DB" w:rsidRDefault="00AD6649" w:rsidP="00AD6649">
            <w:pPr>
              <w:pStyle w:val="BodyText"/>
              <w:rPr>
                <w:b/>
                <w:bCs/>
              </w:rPr>
            </w:pPr>
            <w:r w:rsidRPr="001052DB">
              <w:rPr>
                <w:i/>
                <w:iCs/>
              </w:rPr>
              <w:t>ILTA</w:t>
            </w:r>
          </w:p>
        </w:tc>
        <w:tc>
          <w:tcPr>
            <w:tcW w:w="3897" w:type="pct"/>
          </w:tcPr>
          <w:p w14:paraId="05D13107" w14:textId="0E790AF4" w:rsidR="00AD6649" w:rsidRPr="001052DB" w:rsidRDefault="00AD6649" w:rsidP="00AD6649">
            <w:pPr>
              <w:pStyle w:val="BodyText"/>
              <w:rPr>
                <w:b/>
                <w:bCs/>
              </w:rPr>
            </w:pPr>
            <w:r w:rsidRPr="001052DB">
              <w:t>Starptautiskā Valodas prasmes pārbaudītāju asociācija</w:t>
            </w:r>
          </w:p>
        </w:tc>
      </w:tr>
      <w:tr w:rsidR="00AD6649" w:rsidRPr="001052DB" w14:paraId="1FA77CF5" w14:textId="77777777" w:rsidTr="00AD6649">
        <w:tc>
          <w:tcPr>
            <w:tcW w:w="1103" w:type="pct"/>
          </w:tcPr>
          <w:p w14:paraId="08C563D7" w14:textId="08C09342" w:rsidR="00AD6649" w:rsidRPr="001052DB" w:rsidRDefault="00AD6649" w:rsidP="00AD6649">
            <w:pPr>
              <w:pStyle w:val="BodyText"/>
              <w:rPr>
                <w:b/>
                <w:bCs/>
              </w:rPr>
            </w:pPr>
            <w:r w:rsidRPr="001052DB">
              <w:rPr>
                <w:i/>
                <w:iCs/>
              </w:rPr>
              <w:t>IT</w:t>
            </w:r>
          </w:p>
        </w:tc>
        <w:tc>
          <w:tcPr>
            <w:tcW w:w="3897" w:type="pct"/>
          </w:tcPr>
          <w:p w14:paraId="1793E43C" w14:textId="60750487" w:rsidR="00AD6649" w:rsidRPr="001052DB" w:rsidRDefault="00AD6649" w:rsidP="00AD6649">
            <w:pPr>
              <w:pStyle w:val="BodyText"/>
              <w:rPr>
                <w:b/>
                <w:bCs/>
              </w:rPr>
            </w:pPr>
            <w:r w:rsidRPr="001052DB">
              <w:t>informācijas tehnoloģijas</w:t>
            </w:r>
          </w:p>
        </w:tc>
      </w:tr>
      <w:tr w:rsidR="00AD6649" w:rsidRPr="001052DB" w14:paraId="072CBF9D" w14:textId="77777777" w:rsidTr="00AD6649">
        <w:tc>
          <w:tcPr>
            <w:tcW w:w="1103" w:type="pct"/>
          </w:tcPr>
          <w:p w14:paraId="77718E74" w14:textId="505DF68A" w:rsidR="00AD6649" w:rsidRPr="001052DB" w:rsidRDefault="00AD6649" w:rsidP="00AD6649">
            <w:pPr>
              <w:pStyle w:val="BodyText"/>
              <w:rPr>
                <w:b/>
                <w:bCs/>
              </w:rPr>
            </w:pPr>
            <w:r w:rsidRPr="001052DB">
              <w:rPr>
                <w:i/>
                <w:iCs/>
              </w:rPr>
              <w:t>LPR</w:t>
            </w:r>
          </w:p>
        </w:tc>
        <w:tc>
          <w:tcPr>
            <w:tcW w:w="3897" w:type="pct"/>
          </w:tcPr>
          <w:p w14:paraId="5A72F4F8" w14:textId="0A8D09C8" w:rsidR="00AD6649" w:rsidRPr="001052DB" w:rsidRDefault="00AD6649" w:rsidP="00AD6649">
            <w:pPr>
              <w:pStyle w:val="BodyText"/>
              <w:rPr>
                <w:b/>
                <w:bCs/>
              </w:rPr>
            </w:pPr>
            <w:r w:rsidRPr="001052DB">
              <w:t>valodas prasmes prasības</w:t>
            </w:r>
          </w:p>
        </w:tc>
      </w:tr>
      <w:tr w:rsidR="00AD6649" w:rsidRPr="001052DB" w14:paraId="0D6F3B59" w14:textId="77777777" w:rsidTr="00AD6649">
        <w:tc>
          <w:tcPr>
            <w:tcW w:w="1103" w:type="pct"/>
          </w:tcPr>
          <w:p w14:paraId="5ABFA4A1" w14:textId="6805AC44" w:rsidR="00AD6649" w:rsidRPr="001052DB" w:rsidRDefault="00AD6649" w:rsidP="00AD6649">
            <w:pPr>
              <w:pStyle w:val="BodyText"/>
              <w:rPr>
                <w:b/>
                <w:bCs/>
              </w:rPr>
            </w:pPr>
            <w:r w:rsidRPr="001052DB">
              <w:t>SLV</w:t>
            </w:r>
          </w:p>
        </w:tc>
        <w:tc>
          <w:tcPr>
            <w:tcW w:w="3897" w:type="pct"/>
          </w:tcPr>
          <w:p w14:paraId="051B8FFB" w14:textId="5BF75405" w:rsidR="00AD6649" w:rsidRPr="001052DB" w:rsidRDefault="00AD6649" w:rsidP="00AD6649">
            <w:pPr>
              <w:pStyle w:val="BodyText"/>
              <w:rPr>
                <w:b/>
                <w:bCs/>
              </w:rPr>
            </w:pPr>
            <w:r w:rsidRPr="001052DB">
              <w:t>speciālā lietojuma valoda</w:t>
            </w:r>
          </w:p>
        </w:tc>
      </w:tr>
      <w:tr w:rsidR="00AD6649" w:rsidRPr="001052DB" w14:paraId="4869CF8B" w14:textId="77777777" w:rsidTr="00AD6649">
        <w:tc>
          <w:tcPr>
            <w:tcW w:w="1103" w:type="pct"/>
          </w:tcPr>
          <w:p w14:paraId="7F446A6B" w14:textId="1D2CEF97" w:rsidR="00AD6649" w:rsidRPr="001052DB" w:rsidRDefault="00AD6649" w:rsidP="00AD6649">
            <w:pPr>
              <w:pStyle w:val="BodyText"/>
              <w:rPr>
                <w:b/>
                <w:bCs/>
              </w:rPr>
            </w:pPr>
            <w:r w:rsidRPr="001052DB">
              <w:rPr>
                <w:i/>
                <w:iCs/>
              </w:rPr>
              <w:t>MORS</w:t>
            </w:r>
          </w:p>
        </w:tc>
        <w:tc>
          <w:tcPr>
            <w:tcW w:w="3897" w:type="pct"/>
          </w:tcPr>
          <w:p w14:paraId="7EB387B3" w14:textId="015EFBC4" w:rsidR="00AD6649" w:rsidRPr="001052DB" w:rsidRDefault="00AD6649" w:rsidP="00AD6649">
            <w:pPr>
              <w:pStyle w:val="BodyText"/>
              <w:rPr>
                <w:b/>
                <w:bCs/>
              </w:rPr>
            </w:pPr>
            <w:r w:rsidRPr="001052DB">
              <w:t>obligāta atgadījumu ziņošanas sistēma</w:t>
            </w:r>
          </w:p>
        </w:tc>
      </w:tr>
      <w:tr w:rsidR="00AD6649" w:rsidRPr="001052DB" w14:paraId="4C56ACE7" w14:textId="77777777" w:rsidTr="00AD6649">
        <w:tc>
          <w:tcPr>
            <w:tcW w:w="1103" w:type="pct"/>
          </w:tcPr>
          <w:p w14:paraId="1E4BE888" w14:textId="178D70FF" w:rsidR="00AD6649" w:rsidRPr="001052DB" w:rsidRDefault="00AD6649" w:rsidP="00AD6649">
            <w:pPr>
              <w:pStyle w:val="BodyText"/>
              <w:rPr>
                <w:b/>
                <w:bCs/>
              </w:rPr>
            </w:pPr>
            <w:r w:rsidRPr="001052DB">
              <w:rPr>
                <w:i/>
                <w:iCs/>
              </w:rPr>
              <w:t>NAS</w:t>
            </w:r>
          </w:p>
        </w:tc>
        <w:tc>
          <w:tcPr>
            <w:tcW w:w="3897" w:type="pct"/>
          </w:tcPr>
          <w:p w14:paraId="6124657F" w14:textId="338DF677" w:rsidR="00AD6649" w:rsidRPr="001052DB" w:rsidRDefault="00AD6649" w:rsidP="00AD6649">
            <w:pPr>
              <w:pStyle w:val="BodyText"/>
              <w:rPr>
                <w:b/>
                <w:bCs/>
              </w:rPr>
            </w:pPr>
            <w:r w:rsidRPr="001052DB">
              <w:t>valsts aviācijas sistēma</w:t>
            </w:r>
          </w:p>
        </w:tc>
      </w:tr>
      <w:tr w:rsidR="00AD6649" w:rsidRPr="001052DB" w14:paraId="47E3D0A4" w14:textId="77777777" w:rsidTr="00AD6649">
        <w:tc>
          <w:tcPr>
            <w:tcW w:w="1103" w:type="pct"/>
          </w:tcPr>
          <w:p w14:paraId="3433E5BF" w14:textId="318F4256" w:rsidR="00AD6649" w:rsidRPr="001052DB" w:rsidRDefault="00AD6649" w:rsidP="00AD6649">
            <w:pPr>
              <w:pStyle w:val="BodyText"/>
              <w:rPr>
                <w:b/>
                <w:bCs/>
              </w:rPr>
            </w:pPr>
            <w:r w:rsidRPr="001052DB">
              <w:t>NVO</w:t>
            </w:r>
          </w:p>
        </w:tc>
        <w:tc>
          <w:tcPr>
            <w:tcW w:w="3897" w:type="pct"/>
          </w:tcPr>
          <w:p w14:paraId="4601A355" w14:textId="49CA3A2E" w:rsidR="00AD6649" w:rsidRPr="001052DB" w:rsidRDefault="00AD6649" w:rsidP="00AD6649">
            <w:pPr>
              <w:pStyle w:val="BodyText"/>
              <w:rPr>
                <w:b/>
                <w:bCs/>
              </w:rPr>
            </w:pPr>
            <w:r w:rsidRPr="001052DB">
              <w:t>nevalstiska organizācija</w:t>
            </w:r>
          </w:p>
        </w:tc>
      </w:tr>
      <w:tr w:rsidR="00AD6649" w:rsidRPr="001052DB" w14:paraId="65A0381A" w14:textId="77777777" w:rsidTr="00AD6649">
        <w:tc>
          <w:tcPr>
            <w:tcW w:w="1103" w:type="pct"/>
          </w:tcPr>
          <w:p w14:paraId="09C7F87A" w14:textId="25C92AA6" w:rsidR="00AD6649" w:rsidRPr="001052DB" w:rsidRDefault="00AD6649" w:rsidP="00AD6649">
            <w:pPr>
              <w:pStyle w:val="BodyText"/>
              <w:rPr>
                <w:b/>
                <w:bCs/>
              </w:rPr>
            </w:pPr>
            <w:r w:rsidRPr="001052DB">
              <w:rPr>
                <w:i/>
                <w:iCs/>
              </w:rPr>
              <w:t>OPI</w:t>
            </w:r>
          </w:p>
        </w:tc>
        <w:tc>
          <w:tcPr>
            <w:tcW w:w="3897" w:type="pct"/>
          </w:tcPr>
          <w:p w14:paraId="57940C14" w14:textId="57A995F2" w:rsidR="00AD6649" w:rsidRPr="001052DB" w:rsidRDefault="00AD6649" w:rsidP="00AD6649">
            <w:pPr>
              <w:pStyle w:val="BodyText"/>
              <w:rPr>
                <w:b/>
                <w:bCs/>
              </w:rPr>
            </w:pPr>
            <w:r w:rsidRPr="001052DB">
              <w:t>mutvārdu valodas prasmes pārbaude</w:t>
            </w:r>
          </w:p>
        </w:tc>
      </w:tr>
      <w:tr w:rsidR="00AD6649" w:rsidRPr="001052DB" w14:paraId="08F8E53E" w14:textId="77777777" w:rsidTr="00AD6649">
        <w:tc>
          <w:tcPr>
            <w:tcW w:w="1103" w:type="pct"/>
          </w:tcPr>
          <w:p w14:paraId="4E95194F" w14:textId="09211A84" w:rsidR="00AD6649" w:rsidRPr="001052DB" w:rsidRDefault="00AD6649" w:rsidP="00AD6649">
            <w:pPr>
              <w:pStyle w:val="BodyText"/>
              <w:rPr>
                <w:b/>
                <w:bCs/>
              </w:rPr>
            </w:pPr>
            <w:r w:rsidRPr="001052DB">
              <w:rPr>
                <w:i/>
                <w:iCs/>
              </w:rPr>
              <w:t>PRICESG</w:t>
            </w:r>
          </w:p>
        </w:tc>
        <w:tc>
          <w:tcPr>
            <w:tcW w:w="3897" w:type="pct"/>
          </w:tcPr>
          <w:p w14:paraId="48F8B9B3" w14:textId="46531064" w:rsidR="00AD6649" w:rsidRPr="001052DB" w:rsidRDefault="00AD6649" w:rsidP="00AD6649">
            <w:pPr>
              <w:pStyle w:val="BodyText"/>
              <w:rPr>
                <w:b/>
                <w:bCs/>
              </w:rPr>
            </w:pPr>
            <w:r w:rsidRPr="001052DB">
              <w:t>Angļu valodas prasmes prasību izpētes grupa</w:t>
            </w:r>
          </w:p>
        </w:tc>
      </w:tr>
      <w:tr w:rsidR="00AD6649" w:rsidRPr="001052DB" w14:paraId="19E32E10" w14:textId="77777777" w:rsidTr="00AD6649">
        <w:tc>
          <w:tcPr>
            <w:tcW w:w="1103" w:type="pct"/>
          </w:tcPr>
          <w:p w14:paraId="4F7F2D80" w14:textId="26C93D9D" w:rsidR="00AD6649" w:rsidRPr="001052DB" w:rsidRDefault="00AD6649" w:rsidP="00AD6649">
            <w:pPr>
              <w:pStyle w:val="BodyText"/>
              <w:rPr>
                <w:b/>
                <w:bCs/>
              </w:rPr>
            </w:pPr>
            <w:r w:rsidRPr="001052DB">
              <w:rPr>
                <w:i/>
                <w:iCs/>
              </w:rPr>
              <w:t>SARP</w:t>
            </w:r>
          </w:p>
        </w:tc>
        <w:tc>
          <w:tcPr>
            <w:tcW w:w="3897" w:type="pct"/>
          </w:tcPr>
          <w:p w14:paraId="5D016742" w14:textId="38DE13C2" w:rsidR="00AD6649" w:rsidRPr="001052DB" w:rsidRDefault="00AD6649" w:rsidP="00AD6649">
            <w:pPr>
              <w:pStyle w:val="BodyText"/>
              <w:rPr>
                <w:b/>
                <w:bCs/>
              </w:rPr>
            </w:pPr>
            <w:r w:rsidRPr="001052DB">
              <w:t>standarti un ieteicamā prakse</w:t>
            </w:r>
          </w:p>
        </w:tc>
      </w:tr>
      <w:tr w:rsidR="00AD6649" w:rsidRPr="001052DB" w14:paraId="26A13DE1" w14:textId="77777777" w:rsidTr="00AD6649">
        <w:tc>
          <w:tcPr>
            <w:tcW w:w="1103" w:type="pct"/>
          </w:tcPr>
          <w:p w14:paraId="3B6AE28C" w14:textId="7FE766B0" w:rsidR="00AD6649" w:rsidRPr="001052DB" w:rsidRDefault="00AD6649" w:rsidP="00AD6649">
            <w:pPr>
              <w:pStyle w:val="BodyText"/>
              <w:rPr>
                <w:b/>
                <w:bCs/>
              </w:rPr>
            </w:pPr>
            <w:r w:rsidRPr="001052DB">
              <w:rPr>
                <w:i/>
                <w:iCs/>
              </w:rPr>
              <w:t>SME</w:t>
            </w:r>
          </w:p>
        </w:tc>
        <w:tc>
          <w:tcPr>
            <w:tcW w:w="3897" w:type="pct"/>
          </w:tcPr>
          <w:p w14:paraId="0E81DA52" w14:textId="61720E76" w:rsidR="00AD6649" w:rsidRPr="001052DB" w:rsidRDefault="00AD6649" w:rsidP="00AD6649">
            <w:pPr>
              <w:pStyle w:val="BodyText"/>
              <w:rPr>
                <w:b/>
                <w:bCs/>
              </w:rPr>
            </w:pPr>
            <w:r w:rsidRPr="001052DB">
              <w:t>tematu eksperti</w:t>
            </w:r>
          </w:p>
        </w:tc>
      </w:tr>
      <w:tr w:rsidR="00AD6649" w:rsidRPr="001052DB" w14:paraId="2C6D5F78" w14:textId="77777777" w:rsidTr="00AD6649">
        <w:tc>
          <w:tcPr>
            <w:tcW w:w="1103" w:type="pct"/>
          </w:tcPr>
          <w:p w14:paraId="12CF9C29" w14:textId="29FD7664" w:rsidR="00AD6649" w:rsidRPr="001052DB" w:rsidRDefault="00AD6649" w:rsidP="00AD6649">
            <w:pPr>
              <w:pStyle w:val="BodyText"/>
              <w:rPr>
                <w:b/>
                <w:bCs/>
              </w:rPr>
            </w:pPr>
            <w:r w:rsidRPr="001052DB">
              <w:rPr>
                <w:i/>
                <w:iCs/>
              </w:rPr>
              <w:t>TESL</w:t>
            </w:r>
          </w:p>
        </w:tc>
        <w:tc>
          <w:tcPr>
            <w:tcW w:w="3897" w:type="pct"/>
          </w:tcPr>
          <w:p w14:paraId="41A685F2" w14:textId="6F2155AC" w:rsidR="00AD6649" w:rsidRPr="001052DB" w:rsidRDefault="00AD6649" w:rsidP="00AD6649">
            <w:pPr>
              <w:pStyle w:val="BodyText"/>
              <w:rPr>
                <w:b/>
                <w:bCs/>
              </w:rPr>
            </w:pPr>
            <w:r w:rsidRPr="001052DB">
              <w:t>angļu valodas kā otrās valodas mācīšana</w:t>
            </w:r>
          </w:p>
        </w:tc>
      </w:tr>
      <w:tr w:rsidR="00AD6649" w:rsidRPr="001052DB" w14:paraId="671A4414" w14:textId="77777777" w:rsidTr="00AD6649">
        <w:tc>
          <w:tcPr>
            <w:tcW w:w="1103" w:type="pct"/>
          </w:tcPr>
          <w:p w14:paraId="7AF44E2A" w14:textId="3FC77ACE" w:rsidR="00AD6649" w:rsidRPr="001052DB" w:rsidRDefault="00AD6649" w:rsidP="00AD6649">
            <w:pPr>
              <w:pStyle w:val="BodyText"/>
              <w:rPr>
                <w:b/>
                <w:bCs/>
              </w:rPr>
            </w:pPr>
            <w:r w:rsidRPr="001052DB">
              <w:rPr>
                <w:i/>
                <w:iCs/>
              </w:rPr>
              <w:t>TESOL</w:t>
            </w:r>
          </w:p>
        </w:tc>
        <w:tc>
          <w:tcPr>
            <w:tcW w:w="3897" w:type="pct"/>
          </w:tcPr>
          <w:p w14:paraId="09679DB8" w14:textId="7CB3F215" w:rsidR="00AD6649" w:rsidRPr="001052DB" w:rsidRDefault="00AD6649" w:rsidP="00AD6649">
            <w:pPr>
              <w:pStyle w:val="BodyText"/>
              <w:rPr>
                <w:b/>
                <w:bCs/>
              </w:rPr>
            </w:pPr>
            <w:r w:rsidRPr="001052DB">
              <w:t>angļu valodas mācīšana citu valodu runātājiem</w:t>
            </w:r>
          </w:p>
        </w:tc>
      </w:tr>
      <w:tr w:rsidR="00AD6649" w:rsidRPr="001052DB" w14:paraId="3187D9DD" w14:textId="77777777" w:rsidTr="00AD6649">
        <w:tc>
          <w:tcPr>
            <w:tcW w:w="1103" w:type="pct"/>
          </w:tcPr>
          <w:p w14:paraId="75B2A1DB" w14:textId="6998E31A" w:rsidR="00AD6649" w:rsidRPr="001052DB" w:rsidRDefault="00AD6649" w:rsidP="00AD6649">
            <w:pPr>
              <w:pStyle w:val="BodyText"/>
              <w:rPr>
                <w:b/>
                <w:bCs/>
              </w:rPr>
            </w:pPr>
            <w:r w:rsidRPr="001052DB">
              <w:rPr>
                <w:i/>
                <w:iCs/>
              </w:rPr>
              <w:lastRenderedPageBreak/>
              <w:t>TOEFL</w:t>
            </w:r>
          </w:p>
        </w:tc>
        <w:tc>
          <w:tcPr>
            <w:tcW w:w="3897" w:type="pct"/>
          </w:tcPr>
          <w:p w14:paraId="60F852A8" w14:textId="0228D8BA" w:rsidR="00AD6649" w:rsidRPr="001052DB" w:rsidRDefault="00AD6649" w:rsidP="00AD6649">
            <w:pPr>
              <w:pStyle w:val="BodyText"/>
              <w:rPr>
                <w:b/>
                <w:bCs/>
              </w:rPr>
            </w:pPr>
            <w:r w:rsidRPr="001052DB">
              <w:t>angļu valodas kā svešvalodas pārbaude</w:t>
            </w:r>
          </w:p>
        </w:tc>
      </w:tr>
      <w:tr w:rsidR="00AD6649" w:rsidRPr="001052DB" w14:paraId="1095204A" w14:textId="77777777" w:rsidTr="00AD6649">
        <w:tc>
          <w:tcPr>
            <w:tcW w:w="1103" w:type="pct"/>
          </w:tcPr>
          <w:p w14:paraId="43BDBD2A" w14:textId="70231BC4" w:rsidR="00AD6649" w:rsidRPr="001052DB" w:rsidRDefault="00AD6649" w:rsidP="00AD6649">
            <w:pPr>
              <w:pStyle w:val="BodyText"/>
              <w:rPr>
                <w:b/>
                <w:bCs/>
              </w:rPr>
            </w:pPr>
            <w:r w:rsidRPr="001052DB">
              <w:rPr>
                <w:i/>
                <w:iCs/>
              </w:rPr>
              <w:t>TOEIC</w:t>
            </w:r>
          </w:p>
        </w:tc>
        <w:tc>
          <w:tcPr>
            <w:tcW w:w="3897" w:type="pct"/>
          </w:tcPr>
          <w:p w14:paraId="610ED1D7" w14:textId="41455F8F" w:rsidR="00AD6649" w:rsidRPr="001052DB" w:rsidRDefault="00AD6649" w:rsidP="00AD6649">
            <w:pPr>
              <w:pStyle w:val="BodyText"/>
              <w:rPr>
                <w:b/>
                <w:bCs/>
              </w:rPr>
            </w:pPr>
            <w:r w:rsidRPr="001052DB">
              <w:t>angļu valodas pārbaude starptautiskai saziņai</w:t>
            </w:r>
          </w:p>
        </w:tc>
      </w:tr>
      <w:tr w:rsidR="00AD6649" w:rsidRPr="001052DB" w14:paraId="4560B08F" w14:textId="77777777" w:rsidTr="00AD6649">
        <w:tc>
          <w:tcPr>
            <w:tcW w:w="1103" w:type="pct"/>
          </w:tcPr>
          <w:p w14:paraId="44048209" w14:textId="04A7348E" w:rsidR="00AD6649" w:rsidRPr="001052DB" w:rsidRDefault="00AD6649" w:rsidP="00AD6649">
            <w:pPr>
              <w:pStyle w:val="BodyText"/>
              <w:rPr>
                <w:b/>
                <w:bCs/>
              </w:rPr>
            </w:pPr>
            <w:r w:rsidRPr="001052DB">
              <w:rPr>
                <w:i/>
                <w:iCs/>
              </w:rPr>
              <w:t>TSP</w:t>
            </w:r>
          </w:p>
        </w:tc>
        <w:tc>
          <w:tcPr>
            <w:tcW w:w="3897" w:type="pct"/>
          </w:tcPr>
          <w:p w14:paraId="7BFD7439" w14:textId="14EE8DFA" w:rsidR="00AD6649" w:rsidRPr="001052DB" w:rsidRDefault="00AD6649" w:rsidP="00AD6649">
            <w:pPr>
              <w:pStyle w:val="BodyText"/>
              <w:rPr>
                <w:b/>
                <w:bCs/>
              </w:rPr>
            </w:pPr>
            <w:r w:rsidRPr="001052DB">
              <w:t>valodas prasmju pārbaudes pakalpojumu sniedzējs</w:t>
            </w:r>
          </w:p>
        </w:tc>
      </w:tr>
      <w:tr w:rsidR="00AD6649" w:rsidRPr="001052DB" w14:paraId="0696FC82" w14:textId="77777777" w:rsidTr="00AD6649">
        <w:tc>
          <w:tcPr>
            <w:tcW w:w="1103" w:type="pct"/>
          </w:tcPr>
          <w:p w14:paraId="29622F8C" w14:textId="2FFFA461" w:rsidR="00AD6649" w:rsidRPr="001052DB" w:rsidRDefault="00AD6649" w:rsidP="00AD6649">
            <w:pPr>
              <w:pStyle w:val="BodyText"/>
              <w:rPr>
                <w:b/>
                <w:bCs/>
              </w:rPr>
            </w:pPr>
            <w:r w:rsidRPr="001052DB">
              <w:rPr>
                <w:i/>
                <w:iCs/>
              </w:rPr>
              <w:t>VFR</w:t>
            </w:r>
          </w:p>
        </w:tc>
        <w:tc>
          <w:tcPr>
            <w:tcW w:w="3897" w:type="pct"/>
          </w:tcPr>
          <w:p w14:paraId="36C6E048" w14:textId="33C61B90" w:rsidR="00AD6649" w:rsidRPr="001052DB" w:rsidRDefault="00AD6649" w:rsidP="00AD6649">
            <w:pPr>
              <w:pStyle w:val="BodyText"/>
              <w:rPr>
                <w:b/>
                <w:bCs/>
              </w:rPr>
            </w:pPr>
            <w:r w:rsidRPr="001052DB">
              <w:t>vizuālo lidojumu noteikumi</w:t>
            </w:r>
          </w:p>
        </w:tc>
      </w:tr>
    </w:tbl>
    <w:p w14:paraId="44E6BA1F" w14:textId="2546563A" w:rsidR="00E530A7" w:rsidRDefault="00E530A7" w:rsidP="006D2B9F">
      <w:pPr>
        <w:jc w:val="both"/>
        <w:rPr>
          <w:rFonts w:ascii="Times New Roman" w:eastAsia="Arial" w:hAnsi="Times New Roman" w:cs="Times New Roman"/>
          <w:noProof/>
          <w:sz w:val="24"/>
          <w:szCs w:val="24"/>
        </w:rPr>
      </w:pPr>
    </w:p>
    <w:p w14:paraId="4A05DCBF" w14:textId="77777777" w:rsidR="001052DB" w:rsidRDefault="00173504" w:rsidP="00AD6649">
      <w:pPr>
        <w:tabs>
          <w:tab w:val="left" w:pos="3402"/>
          <w:tab w:val="left" w:leader="underscore" w:pos="6237"/>
        </w:tabs>
        <w:jc w:val="both"/>
        <w:rPr>
          <w:rFonts w:ascii="Times New Roman" w:hAnsi="Times New Roman"/>
          <w:sz w:val="24"/>
        </w:rPr>
      </w:pPr>
      <w:r>
        <w:rPr>
          <w:rFonts w:ascii="Times New Roman" w:hAnsi="Times New Roman"/>
          <w:sz w:val="24"/>
        </w:rPr>
        <w:tab/>
      </w:r>
      <w:r>
        <w:rPr>
          <w:rFonts w:ascii="Times New Roman" w:hAnsi="Times New Roman"/>
          <w:sz w:val="24"/>
        </w:rPr>
        <w:tab/>
      </w:r>
    </w:p>
    <w:p w14:paraId="3551FC3C" w14:textId="722D2C35" w:rsidR="00173504" w:rsidRDefault="00173504" w:rsidP="00AD6649">
      <w:pPr>
        <w:tabs>
          <w:tab w:val="left" w:pos="3402"/>
          <w:tab w:val="left" w:leader="underscore" w:pos="6237"/>
        </w:tabs>
        <w:jc w:val="both"/>
        <w:rPr>
          <w:rFonts w:ascii="Times New Roman" w:eastAsia="Arial" w:hAnsi="Times New Roman" w:cs="Times New Roman"/>
          <w:b/>
          <w:bCs/>
          <w:noProof/>
          <w:sz w:val="28"/>
          <w:szCs w:val="28"/>
        </w:rPr>
      </w:pPr>
      <w:r>
        <w:br w:type="page"/>
      </w:r>
    </w:p>
    <w:p w14:paraId="4C491215" w14:textId="77777777" w:rsidR="00DF744F" w:rsidRDefault="00DF744F" w:rsidP="00EC12A3">
      <w:pPr>
        <w:pStyle w:val="BodyText"/>
      </w:pPr>
      <w:bookmarkStart w:id="3" w:name="_Toc86927437"/>
    </w:p>
    <w:p w14:paraId="73DF6C58" w14:textId="13F22A2F" w:rsidR="00E530A7" w:rsidRPr="006D2B9F" w:rsidRDefault="00E530A7" w:rsidP="00A34E6B">
      <w:pPr>
        <w:pStyle w:val="Heading1"/>
      </w:pPr>
      <w:r>
        <w:t>PUBLIKĀCIJAS</w:t>
      </w:r>
      <w:bookmarkEnd w:id="3"/>
    </w:p>
    <w:p w14:paraId="5D4C6AE5" w14:textId="77777777" w:rsidR="00E530A7" w:rsidRPr="006D2B9F" w:rsidRDefault="00E530A7" w:rsidP="00AD6649">
      <w:pPr>
        <w:jc w:val="center"/>
        <w:rPr>
          <w:rFonts w:ascii="Times New Roman" w:hAnsi="Times New Roman" w:cs="Times New Roman"/>
          <w:i/>
          <w:noProof/>
          <w:sz w:val="24"/>
          <w:szCs w:val="24"/>
        </w:rPr>
      </w:pPr>
      <w:r>
        <w:rPr>
          <w:rFonts w:ascii="Times New Roman" w:hAnsi="Times New Roman"/>
          <w:i/>
          <w:sz w:val="24"/>
        </w:rPr>
        <w:t>(minētas šajā rokasgrāmatā)</w:t>
      </w:r>
    </w:p>
    <w:p w14:paraId="57ADC801" w14:textId="77777777" w:rsidR="00E530A7" w:rsidRPr="006D2B9F" w:rsidRDefault="00E530A7" w:rsidP="006D2B9F">
      <w:pPr>
        <w:jc w:val="both"/>
        <w:rPr>
          <w:rFonts w:ascii="Times New Roman" w:eastAsia="Arial" w:hAnsi="Times New Roman" w:cs="Times New Roman"/>
          <w:i/>
          <w:noProof/>
          <w:sz w:val="24"/>
          <w:szCs w:val="24"/>
        </w:rPr>
      </w:pPr>
    </w:p>
    <w:p w14:paraId="39ED38CB" w14:textId="77777777" w:rsidR="00E530A7" w:rsidRPr="006D2B9F" w:rsidRDefault="00E530A7" w:rsidP="006D2B9F">
      <w:pPr>
        <w:jc w:val="both"/>
        <w:rPr>
          <w:rFonts w:ascii="Times New Roman" w:eastAsia="Arial" w:hAnsi="Times New Roman" w:cs="Times New Roman"/>
          <w:noProof/>
          <w:sz w:val="24"/>
          <w:szCs w:val="24"/>
        </w:rPr>
      </w:pPr>
      <w:r>
        <w:rPr>
          <w:rFonts w:ascii="Times New Roman" w:hAnsi="Times New Roman"/>
          <w:i/>
          <w:sz w:val="24"/>
        </w:rPr>
        <w:t xml:space="preserve">Konvencija par starptautisko civilo aviāciju </w:t>
      </w:r>
      <w:r>
        <w:rPr>
          <w:rFonts w:ascii="Times New Roman" w:hAnsi="Times New Roman"/>
          <w:sz w:val="24"/>
        </w:rPr>
        <w:t>(dok. Nr. 7300)</w:t>
      </w:r>
    </w:p>
    <w:p w14:paraId="5CA8A5C0" w14:textId="77777777" w:rsidR="00E530A7" w:rsidRPr="006D2B9F" w:rsidRDefault="00E530A7" w:rsidP="006D2B9F">
      <w:pPr>
        <w:jc w:val="both"/>
        <w:rPr>
          <w:rFonts w:ascii="Times New Roman" w:eastAsia="Arial" w:hAnsi="Times New Roman" w:cs="Times New Roman"/>
          <w:noProof/>
          <w:sz w:val="24"/>
          <w:szCs w:val="24"/>
        </w:rPr>
      </w:pPr>
    </w:p>
    <w:p w14:paraId="4CEBA711" w14:textId="77777777" w:rsidR="00E530A7" w:rsidRPr="00AD6649" w:rsidRDefault="00E530A7" w:rsidP="00AD6649">
      <w:pPr>
        <w:pStyle w:val="BodyText"/>
        <w:rPr>
          <w:b/>
          <w:bCs/>
        </w:rPr>
      </w:pPr>
      <w:r>
        <w:rPr>
          <w:b/>
        </w:rPr>
        <w:t>Konvencijas par starptautisko civilo aviāciju pielikumi</w:t>
      </w:r>
    </w:p>
    <w:p w14:paraId="07751BBC" w14:textId="77777777" w:rsidR="00E530A7" w:rsidRPr="006D2B9F" w:rsidRDefault="00E530A7" w:rsidP="006D2B9F">
      <w:pPr>
        <w:jc w:val="both"/>
        <w:rPr>
          <w:rFonts w:ascii="Times New Roman" w:eastAsia="Arial" w:hAnsi="Times New Roman" w:cs="Times New Roman"/>
          <w:b/>
          <w:bCs/>
          <w:noProof/>
          <w:sz w:val="24"/>
          <w:szCs w:val="24"/>
        </w:rPr>
      </w:pPr>
    </w:p>
    <w:p w14:paraId="32B5A5A2" w14:textId="77777777" w:rsidR="00E530A7" w:rsidRPr="006D2B9F" w:rsidRDefault="00E530A7" w:rsidP="00624266">
      <w:pPr>
        <w:ind w:left="284"/>
        <w:jc w:val="both"/>
        <w:rPr>
          <w:rFonts w:ascii="Times New Roman" w:eastAsia="Arial" w:hAnsi="Times New Roman" w:cs="Times New Roman"/>
          <w:noProof/>
          <w:sz w:val="24"/>
          <w:szCs w:val="24"/>
        </w:rPr>
      </w:pPr>
      <w:r>
        <w:rPr>
          <w:rFonts w:ascii="Times New Roman" w:hAnsi="Times New Roman"/>
          <w:sz w:val="24"/>
        </w:rPr>
        <w:t>1. pielikums “Personāla sertificēšana”</w:t>
      </w:r>
    </w:p>
    <w:p w14:paraId="7DA00360" w14:textId="77777777" w:rsidR="00E530A7" w:rsidRPr="006D2B9F" w:rsidRDefault="00E530A7" w:rsidP="00624266">
      <w:pPr>
        <w:ind w:left="284"/>
        <w:jc w:val="both"/>
        <w:rPr>
          <w:rFonts w:ascii="Times New Roman" w:eastAsia="Arial" w:hAnsi="Times New Roman" w:cs="Times New Roman"/>
          <w:i/>
          <w:noProof/>
          <w:sz w:val="24"/>
          <w:szCs w:val="24"/>
        </w:rPr>
      </w:pPr>
    </w:p>
    <w:p w14:paraId="7EAE7DAC" w14:textId="77777777" w:rsidR="00E530A7" w:rsidRPr="006D2B9F" w:rsidRDefault="00E530A7" w:rsidP="00624266">
      <w:pPr>
        <w:ind w:left="284"/>
        <w:jc w:val="both"/>
        <w:rPr>
          <w:rFonts w:ascii="Times New Roman" w:eastAsia="Arial" w:hAnsi="Times New Roman" w:cs="Times New Roman"/>
          <w:noProof/>
          <w:sz w:val="24"/>
          <w:szCs w:val="24"/>
        </w:rPr>
      </w:pPr>
      <w:r>
        <w:rPr>
          <w:rFonts w:ascii="Times New Roman" w:hAnsi="Times New Roman"/>
          <w:sz w:val="24"/>
        </w:rPr>
        <w:t>6. pielikums “Gaisa kuģu ekspluatācija”</w:t>
      </w:r>
    </w:p>
    <w:p w14:paraId="07181CCF" w14:textId="77777777" w:rsidR="00E530A7" w:rsidRPr="006D2B9F" w:rsidRDefault="00E530A7" w:rsidP="00624266">
      <w:pPr>
        <w:ind w:left="567"/>
        <w:jc w:val="both"/>
        <w:rPr>
          <w:rFonts w:ascii="Times New Roman" w:eastAsia="Arial" w:hAnsi="Times New Roman" w:cs="Times New Roman"/>
          <w:noProof/>
          <w:sz w:val="24"/>
          <w:szCs w:val="24"/>
        </w:rPr>
      </w:pPr>
      <w:r>
        <w:rPr>
          <w:rFonts w:ascii="Times New Roman" w:hAnsi="Times New Roman"/>
          <w:sz w:val="24"/>
        </w:rPr>
        <w:t>I daļa “Starptautiskais komerciālais gaisa transports. Lidmašīnas”</w:t>
      </w:r>
    </w:p>
    <w:p w14:paraId="4315E546" w14:textId="77777777" w:rsidR="00E530A7" w:rsidRPr="006D2B9F" w:rsidRDefault="00E530A7" w:rsidP="00624266">
      <w:pPr>
        <w:ind w:left="567"/>
        <w:jc w:val="both"/>
        <w:rPr>
          <w:rFonts w:ascii="Times New Roman" w:eastAsia="Arial" w:hAnsi="Times New Roman" w:cs="Times New Roman"/>
          <w:noProof/>
          <w:sz w:val="24"/>
          <w:szCs w:val="24"/>
        </w:rPr>
      </w:pPr>
      <w:r>
        <w:rPr>
          <w:rFonts w:ascii="Times New Roman" w:hAnsi="Times New Roman"/>
          <w:sz w:val="24"/>
        </w:rPr>
        <w:t>III daļa “Starptautiskie lidojumi. Helikopteri”</w:t>
      </w:r>
    </w:p>
    <w:p w14:paraId="3A09917C" w14:textId="77777777" w:rsidR="00E530A7" w:rsidRPr="00A6686F" w:rsidRDefault="00E530A7" w:rsidP="00624266">
      <w:pPr>
        <w:ind w:left="284"/>
        <w:jc w:val="both"/>
        <w:rPr>
          <w:rFonts w:ascii="Times New Roman" w:eastAsia="Arial" w:hAnsi="Times New Roman" w:cs="Times New Roman"/>
          <w:iCs/>
          <w:noProof/>
          <w:sz w:val="24"/>
          <w:szCs w:val="24"/>
        </w:rPr>
      </w:pPr>
    </w:p>
    <w:p w14:paraId="1C1F20D5" w14:textId="77777777" w:rsidR="00E530A7" w:rsidRPr="006D2B9F" w:rsidRDefault="00E530A7" w:rsidP="00624266">
      <w:pPr>
        <w:ind w:left="284"/>
        <w:jc w:val="both"/>
        <w:rPr>
          <w:rFonts w:ascii="Times New Roman" w:eastAsia="Arial" w:hAnsi="Times New Roman" w:cs="Times New Roman"/>
          <w:noProof/>
          <w:sz w:val="24"/>
          <w:szCs w:val="24"/>
        </w:rPr>
      </w:pPr>
      <w:r>
        <w:rPr>
          <w:rFonts w:ascii="Times New Roman" w:hAnsi="Times New Roman"/>
          <w:sz w:val="24"/>
        </w:rPr>
        <w:t>10. pielikums “Aviācijas telesakari”</w:t>
      </w:r>
    </w:p>
    <w:p w14:paraId="713B5C99" w14:textId="77777777" w:rsidR="00E530A7" w:rsidRPr="006D2B9F" w:rsidRDefault="00E530A7" w:rsidP="00624266">
      <w:pPr>
        <w:ind w:left="567"/>
        <w:jc w:val="both"/>
        <w:rPr>
          <w:rFonts w:ascii="Times New Roman" w:eastAsia="Arial" w:hAnsi="Times New Roman" w:cs="Times New Roman"/>
          <w:noProof/>
          <w:sz w:val="24"/>
          <w:szCs w:val="24"/>
        </w:rPr>
      </w:pPr>
      <w:r>
        <w:rPr>
          <w:rFonts w:ascii="Times New Roman" w:hAnsi="Times New Roman"/>
          <w:sz w:val="24"/>
        </w:rPr>
        <w:t xml:space="preserve">II sējums “Sakaru procedūras, ieskaitot tās procedūras, kurām ir </w:t>
      </w:r>
      <w:r>
        <w:rPr>
          <w:rFonts w:ascii="Times New Roman" w:hAnsi="Times New Roman"/>
          <w:i/>
          <w:sz w:val="24"/>
        </w:rPr>
        <w:t>PANS</w:t>
      </w:r>
      <w:r>
        <w:rPr>
          <w:rFonts w:ascii="Times New Roman" w:hAnsi="Times New Roman"/>
          <w:sz w:val="24"/>
        </w:rPr>
        <w:t xml:space="preserve"> statuss”</w:t>
      </w:r>
    </w:p>
    <w:p w14:paraId="0D5C55E4" w14:textId="77777777" w:rsidR="00E530A7" w:rsidRPr="006D2B9F" w:rsidRDefault="00E530A7" w:rsidP="00624266">
      <w:pPr>
        <w:ind w:left="284"/>
        <w:jc w:val="both"/>
        <w:rPr>
          <w:rFonts w:ascii="Times New Roman" w:eastAsia="Arial" w:hAnsi="Times New Roman" w:cs="Times New Roman"/>
          <w:i/>
          <w:noProof/>
          <w:sz w:val="24"/>
          <w:szCs w:val="24"/>
        </w:rPr>
      </w:pPr>
    </w:p>
    <w:p w14:paraId="2A57CC7E" w14:textId="77777777" w:rsidR="00E530A7" w:rsidRPr="006D2B9F" w:rsidRDefault="00E530A7" w:rsidP="00624266">
      <w:pPr>
        <w:ind w:left="284"/>
        <w:jc w:val="both"/>
        <w:rPr>
          <w:rFonts w:ascii="Times New Roman" w:eastAsia="Arial" w:hAnsi="Times New Roman" w:cs="Times New Roman"/>
          <w:noProof/>
          <w:sz w:val="24"/>
          <w:szCs w:val="24"/>
        </w:rPr>
      </w:pPr>
      <w:r>
        <w:rPr>
          <w:rFonts w:ascii="Times New Roman" w:hAnsi="Times New Roman"/>
          <w:sz w:val="24"/>
        </w:rPr>
        <w:t>11. pielikums “Gaisa satiksmes pakalpojumi”</w:t>
      </w:r>
    </w:p>
    <w:p w14:paraId="054CCE40" w14:textId="77777777" w:rsidR="00E530A7" w:rsidRPr="006D2B9F" w:rsidRDefault="00E530A7" w:rsidP="006D2B9F">
      <w:pPr>
        <w:jc w:val="both"/>
        <w:rPr>
          <w:rFonts w:ascii="Times New Roman" w:eastAsia="Arial" w:hAnsi="Times New Roman" w:cs="Times New Roman"/>
          <w:i/>
          <w:noProof/>
          <w:sz w:val="24"/>
          <w:szCs w:val="24"/>
        </w:rPr>
      </w:pPr>
    </w:p>
    <w:p w14:paraId="511A0BCF" w14:textId="77777777" w:rsidR="00E530A7" w:rsidRPr="00624266" w:rsidRDefault="00E530A7" w:rsidP="00624266">
      <w:pPr>
        <w:pStyle w:val="BodyText"/>
        <w:rPr>
          <w:b/>
          <w:bCs/>
        </w:rPr>
      </w:pPr>
      <w:r>
        <w:rPr>
          <w:b/>
        </w:rPr>
        <w:t>Aeronavigācijas pakalpojumu noteikumi</w:t>
      </w:r>
    </w:p>
    <w:p w14:paraId="6F43F051" w14:textId="77777777" w:rsidR="00E530A7" w:rsidRPr="006D2B9F" w:rsidRDefault="00E530A7" w:rsidP="006D2B9F">
      <w:pPr>
        <w:jc w:val="both"/>
        <w:rPr>
          <w:rFonts w:ascii="Times New Roman" w:eastAsia="Arial" w:hAnsi="Times New Roman" w:cs="Times New Roman"/>
          <w:b/>
          <w:bCs/>
          <w:noProof/>
          <w:sz w:val="24"/>
          <w:szCs w:val="24"/>
        </w:rPr>
      </w:pPr>
    </w:p>
    <w:p w14:paraId="1C6757C0" w14:textId="77777777" w:rsidR="00E530A7" w:rsidRPr="006D2B9F" w:rsidRDefault="00E530A7" w:rsidP="00624266">
      <w:pPr>
        <w:ind w:left="284"/>
        <w:jc w:val="both"/>
        <w:rPr>
          <w:rFonts w:ascii="Times New Roman" w:eastAsia="Arial" w:hAnsi="Times New Roman" w:cs="Times New Roman"/>
          <w:noProof/>
          <w:sz w:val="24"/>
          <w:szCs w:val="24"/>
        </w:rPr>
      </w:pPr>
      <w:r>
        <w:rPr>
          <w:rFonts w:ascii="Times New Roman" w:hAnsi="Times New Roman"/>
          <w:sz w:val="24"/>
        </w:rPr>
        <w:t>“ATM – Air Traffic Management” [</w:t>
      </w:r>
      <w:r>
        <w:rPr>
          <w:rFonts w:ascii="Times New Roman" w:hAnsi="Times New Roman"/>
          <w:i/>
          <w:iCs/>
          <w:sz w:val="24"/>
        </w:rPr>
        <w:t>ATM</w:t>
      </w:r>
      <w:r>
        <w:rPr>
          <w:rFonts w:ascii="Times New Roman" w:hAnsi="Times New Roman"/>
          <w:sz w:val="24"/>
        </w:rPr>
        <w:t>. Gaisa satiksmes pārvaldība] (dok. Nr. 4444)</w:t>
      </w:r>
    </w:p>
    <w:p w14:paraId="26F89303" w14:textId="77777777" w:rsidR="00E530A7" w:rsidRPr="006D2B9F" w:rsidRDefault="00E530A7" w:rsidP="006D2B9F">
      <w:pPr>
        <w:jc w:val="both"/>
        <w:rPr>
          <w:rFonts w:ascii="Times New Roman" w:eastAsia="Arial" w:hAnsi="Times New Roman" w:cs="Times New Roman"/>
          <w:noProof/>
          <w:sz w:val="24"/>
          <w:szCs w:val="24"/>
        </w:rPr>
      </w:pPr>
    </w:p>
    <w:p w14:paraId="292CB4AE" w14:textId="77777777" w:rsidR="00E530A7" w:rsidRPr="00624266" w:rsidRDefault="00E530A7" w:rsidP="00624266">
      <w:pPr>
        <w:pStyle w:val="BodyText"/>
        <w:rPr>
          <w:b/>
          <w:bCs/>
        </w:rPr>
      </w:pPr>
      <w:r>
        <w:rPr>
          <w:b/>
        </w:rPr>
        <w:t>Rokasgrāmatas</w:t>
      </w:r>
    </w:p>
    <w:p w14:paraId="331C41D7" w14:textId="77777777" w:rsidR="00E530A7" w:rsidRPr="006D2B9F" w:rsidRDefault="00E530A7" w:rsidP="006D2B9F">
      <w:pPr>
        <w:jc w:val="both"/>
        <w:rPr>
          <w:rFonts w:ascii="Times New Roman" w:eastAsia="Arial" w:hAnsi="Times New Roman" w:cs="Times New Roman"/>
          <w:b/>
          <w:bCs/>
          <w:noProof/>
          <w:sz w:val="24"/>
          <w:szCs w:val="24"/>
        </w:rPr>
      </w:pPr>
    </w:p>
    <w:p w14:paraId="5E16ABA5" w14:textId="77777777" w:rsidR="00E530A7" w:rsidRPr="006D2B9F" w:rsidRDefault="00E530A7" w:rsidP="00624266">
      <w:pPr>
        <w:ind w:left="284"/>
        <w:jc w:val="both"/>
        <w:rPr>
          <w:rFonts w:ascii="Times New Roman" w:eastAsia="Arial" w:hAnsi="Times New Roman" w:cs="Times New Roman"/>
          <w:noProof/>
          <w:sz w:val="24"/>
          <w:szCs w:val="24"/>
        </w:rPr>
      </w:pPr>
      <w:r>
        <w:rPr>
          <w:rFonts w:ascii="Times New Roman" w:hAnsi="Times New Roman"/>
          <w:sz w:val="24"/>
        </w:rPr>
        <w:t>“Human Factors Training Manual” [Rokasgrāmata par cilvēkfaktoru] (dok. Nr. 9683)</w:t>
      </w:r>
    </w:p>
    <w:p w14:paraId="26C3D147" w14:textId="77777777" w:rsidR="00E530A7" w:rsidRPr="006D2B9F" w:rsidRDefault="00E530A7" w:rsidP="00624266">
      <w:pPr>
        <w:ind w:left="284"/>
        <w:jc w:val="both"/>
        <w:rPr>
          <w:rFonts w:ascii="Times New Roman" w:eastAsia="Arial" w:hAnsi="Times New Roman" w:cs="Times New Roman"/>
          <w:noProof/>
          <w:sz w:val="24"/>
          <w:szCs w:val="24"/>
        </w:rPr>
      </w:pPr>
    </w:p>
    <w:p w14:paraId="41405FB1" w14:textId="77777777" w:rsidR="00E530A7" w:rsidRPr="006D2B9F" w:rsidRDefault="00E530A7" w:rsidP="00624266">
      <w:pPr>
        <w:ind w:left="284"/>
        <w:jc w:val="both"/>
        <w:rPr>
          <w:rFonts w:ascii="Times New Roman" w:eastAsia="Arial" w:hAnsi="Times New Roman" w:cs="Times New Roman"/>
          <w:noProof/>
          <w:sz w:val="24"/>
          <w:szCs w:val="24"/>
        </w:rPr>
      </w:pPr>
      <w:r>
        <w:rPr>
          <w:rFonts w:ascii="Times New Roman" w:hAnsi="Times New Roman"/>
          <w:sz w:val="24"/>
        </w:rPr>
        <w:t>“Manual of Radiotelephony” [Radiotelefona sakaru rokasgrāmata] (dok Nr. 9432)</w:t>
      </w:r>
    </w:p>
    <w:p w14:paraId="5DA3ED67" w14:textId="77777777" w:rsidR="00E530A7" w:rsidRPr="006D2B9F" w:rsidRDefault="00E530A7" w:rsidP="00624266">
      <w:pPr>
        <w:ind w:left="284"/>
        <w:jc w:val="both"/>
        <w:rPr>
          <w:rFonts w:ascii="Times New Roman" w:eastAsia="Arial" w:hAnsi="Times New Roman" w:cs="Times New Roman"/>
          <w:noProof/>
          <w:sz w:val="24"/>
          <w:szCs w:val="24"/>
        </w:rPr>
      </w:pPr>
    </w:p>
    <w:p w14:paraId="74D77C08" w14:textId="77777777" w:rsidR="00E530A7" w:rsidRPr="006D2B9F" w:rsidRDefault="00E530A7" w:rsidP="00624266">
      <w:pPr>
        <w:ind w:left="284"/>
        <w:jc w:val="both"/>
        <w:rPr>
          <w:rFonts w:ascii="Times New Roman" w:eastAsia="Arial" w:hAnsi="Times New Roman" w:cs="Times New Roman"/>
          <w:noProof/>
          <w:sz w:val="24"/>
          <w:szCs w:val="24"/>
        </w:rPr>
      </w:pPr>
      <w:r>
        <w:rPr>
          <w:rFonts w:ascii="Times New Roman" w:hAnsi="Times New Roman"/>
          <w:sz w:val="24"/>
        </w:rPr>
        <w:t>“Safety Management Manual (SMM)” [Lidojumu drošības vadības rokasgrāmata (</w:t>
      </w:r>
      <w:r>
        <w:rPr>
          <w:rFonts w:ascii="Times New Roman" w:hAnsi="Times New Roman"/>
          <w:i/>
          <w:sz w:val="24"/>
        </w:rPr>
        <w:t>SMM</w:t>
      </w:r>
      <w:r>
        <w:rPr>
          <w:rFonts w:ascii="Times New Roman" w:hAnsi="Times New Roman"/>
          <w:sz w:val="24"/>
        </w:rPr>
        <w:t>)] (dok. Nr. 9859)</w:t>
      </w:r>
    </w:p>
    <w:p w14:paraId="09BE232A" w14:textId="77777777" w:rsidR="00E530A7" w:rsidRPr="006D2B9F" w:rsidRDefault="00E530A7" w:rsidP="006D2B9F">
      <w:pPr>
        <w:jc w:val="both"/>
        <w:rPr>
          <w:rFonts w:ascii="Times New Roman" w:eastAsia="Arial" w:hAnsi="Times New Roman" w:cs="Times New Roman"/>
          <w:noProof/>
          <w:sz w:val="24"/>
          <w:szCs w:val="24"/>
        </w:rPr>
      </w:pPr>
    </w:p>
    <w:p w14:paraId="661D3C61" w14:textId="77777777" w:rsidR="00E530A7" w:rsidRPr="00624266" w:rsidRDefault="00E530A7" w:rsidP="00624266">
      <w:pPr>
        <w:pStyle w:val="BodyText"/>
        <w:rPr>
          <w:b/>
          <w:bCs/>
        </w:rPr>
      </w:pPr>
      <w:r>
        <w:rPr>
          <w:b/>
        </w:rPr>
        <w:t>Apkārtraksti</w:t>
      </w:r>
    </w:p>
    <w:p w14:paraId="0AA24F4D" w14:textId="77777777" w:rsidR="00E530A7" w:rsidRPr="006D2B9F" w:rsidRDefault="00E530A7" w:rsidP="006D2B9F">
      <w:pPr>
        <w:jc w:val="both"/>
        <w:rPr>
          <w:rFonts w:ascii="Times New Roman" w:eastAsia="Arial" w:hAnsi="Times New Roman" w:cs="Times New Roman"/>
          <w:b/>
          <w:bCs/>
          <w:noProof/>
          <w:sz w:val="24"/>
          <w:szCs w:val="24"/>
        </w:rPr>
      </w:pPr>
    </w:p>
    <w:p w14:paraId="0FC8EC55" w14:textId="77777777" w:rsidR="00E530A7" w:rsidRPr="006D2B9F" w:rsidRDefault="00E530A7" w:rsidP="00624266">
      <w:pPr>
        <w:ind w:left="284"/>
        <w:jc w:val="both"/>
        <w:rPr>
          <w:rFonts w:ascii="Times New Roman" w:eastAsia="Arial" w:hAnsi="Times New Roman" w:cs="Times New Roman"/>
          <w:noProof/>
          <w:sz w:val="24"/>
          <w:szCs w:val="24"/>
        </w:rPr>
      </w:pPr>
      <w:r>
        <w:rPr>
          <w:rFonts w:ascii="Times New Roman" w:hAnsi="Times New Roman"/>
          <w:sz w:val="24"/>
        </w:rPr>
        <w:t>“Guidelines for Aviation English Training Programmes” (apkārtraksts Nr. 323)</w:t>
      </w:r>
    </w:p>
    <w:p w14:paraId="2A1F2490" w14:textId="77777777" w:rsidR="00E530A7" w:rsidRPr="006D2B9F" w:rsidRDefault="00E530A7" w:rsidP="00624266">
      <w:pPr>
        <w:ind w:left="284"/>
        <w:jc w:val="both"/>
        <w:rPr>
          <w:rFonts w:ascii="Times New Roman" w:eastAsia="Arial" w:hAnsi="Times New Roman" w:cs="Times New Roman"/>
          <w:noProof/>
          <w:sz w:val="24"/>
          <w:szCs w:val="24"/>
        </w:rPr>
      </w:pPr>
    </w:p>
    <w:p w14:paraId="07CA7E2F" w14:textId="77777777" w:rsidR="00E530A7" w:rsidRPr="006D2B9F" w:rsidRDefault="00E530A7" w:rsidP="00624266">
      <w:pPr>
        <w:ind w:left="284"/>
        <w:jc w:val="both"/>
        <w:rPr>
          <w:rFonts w:ascii="Times New Roman" w:eastAsia="Arial" w:hAnsi="Times New Roman" w:cs="Times New Roman"/>
          <w:noProof/>
          <w:sz w:val="24"/>
          <w:szCs w:val="24"/>
        </w:rPr>
      </w:pPr>
      <w:r>
        <w:rPr>
          <w:rFonts w:ascii="Times New Roman" w:hAnsi="Times New Roman"/>
          <w:sz w:val="24"/>
        </w:rPr>
        <w:t>“Language Testing Criteria for Global Harmonization” (apkārtraksts Nr. 318)</w:t>
      </w:r>
    </w:p>
    <w:p w14:paraId="1819AB0F" w14:textId="77777777" w:rsidR="00E530A7" w:rsidRPr="006D2B9F" w:rsidRDefault="00E530A7" w:rsidP="006D2B9F">
      <w:pPr>
        <w:jc w:val="both"/>
        <w:rPr>
          <w:rFonts w:ascii="Times New Roman" w:eastAsia="Arial" w:hAnsi="Times New Roman" w:cs="Times New Roman"/>
          <w:noProof/>
          <w:sz w:val="24"/>
          <w:szCs w:val="24"/>
        </w:rPr>
      </w:pPr>
    </w:p>
    <w:p w14:paraId="2BC41CF1" w14:textId="2807D9E5" w:rsidR="00E530A7" w:rsidRPr="006D2B9F" w:rsidRDefault="00624266" w:rsidP="00624266">
      <w:pPr>
        <w:tabs>
          <w:tab w:val="left" w:pos="3402"/>
          <w:tab w:val="left" w:leader="underscore" w:pos="6237"/>
        </w:tabs>
        <w:jc w:val="both"/>
        <w:rPr>
          <w:rFonts w:ascii="Times New Roman" w:eastAsia="Arial" w:hAnsi="Times New Roman" w:cs="Times New Roman"/>
          <w:noProof/>
          <w:sz w:val="24"/>
          <w:szCs w:val="24"/>
        </w:rPr>
      </w:pPr>
      <w:r>
        <w:rPr>
          <w:rFonts w:ascii="Times New Roman" w:hAnsi="Times New Roman"/>
          <w:sz w:val="24"/>
        </w:rPr>
        <w:tab/>
      </w:r>
      <w:r>
        <w:rPr>
          <w:rFonts w:ascii="Times New Roman" w:hAnsi="Times New Roman"/>
          <w:sz w:val="24"/>
        </w:rPr>
        <w:tab/>
      </w:r>
    </w:p>
    <w:p w14:paraId="0A3F57AA" w14:textId="77777777" w:rsidR="00624266" w:rsidRDefault="00624266">
      <w:pPr>
        <w:rPr>
          <w:rFonts w:ascii="Times New Roman" w:eastAsia="Arial" w:hAnsi="Times New Roman" w:cs="Times New Roman"/>
          <w:b/>
          <w:bCs/>
          <w:noProof/>
          <w:sz w:val="28"/>
          <w:szCs w:val="28"/>
        </w:rPr>
      </w:pPr>
      <w:r>
        <w:br w:type="page"/>
      </w:r>
    </w:p>
    <w:p w14:paraId="2BB49263" w14:textId="77777777" w:rsidR="005670CB" w:rsidRDefault="005670CB" w:rsidP="00EC12A3">
      <w:pPr>
        <w:pStyle w:val="BodyText"/>
      </w:pPr>
      <w:bookmarkStart w:id="4" w:name="_Toc86927438"/>
    </w:p>
    <w:p w14:paraId="32A65236" w14:textId="2C0089D6" w:rsidR="00E530A7" w:rsidRPr="006D2B9F" w:rsidRDefault="00E530A7" w:rsidP="00704A0C">
      <w:pPr>
        <w:pStyle w:val="Heading1"/>
        <w:rPr>
          <w:b w:val="0"/>
          <w:sz w:val="24"/>
          <w:szCs w:val="24"/>
        </w:rPr>
      </w:pPr>
      <w:r>
        <w:t>1. nodaļa</w:t>
      </w:r>
      <w:r>
        <w:br/>
      </w:r>
      <w:r>
        <w:rPr>
          <w:sz w:val="24"/>
        </w:rPr>
        <w:t>DROŠUMA JAUTĀJUMU ANALĪZE STARPTAUTISKĀS AVIĀCIJAS VALODAS PRASMES PRASĪBU IEVIEŠANAI</w:t>
      </w:r>
      <w:bookmarkEnd w:id="4"/>
    </w:p>
    <w:p w14:paraId="485E832C" w14:textId="77777777" w:rsidR="00E530A7" w:rsidRPr="006D2B9F" w:rsidRDefault="00E530A7" w:rsidP="006D2B9F">
      <w:pPr>
        <w:jc w:val="both"/>
        <w:rPr>
          <w:rFonts w:ascii="Times New Roman" w:eastAsia="Arial" w:hAnsi="Times New Roman" w:cs="Times New Roman"/>
          <w:b/>
          <w:bCs/>
          <w:noProof/>
          <w:sz w:val="24"/>
          <w:szCs w:val="24"/>
        </w:rPr>
      </w:pPr>
    </w:p>
    <w:p w14:paraId="6CDAF8B6" w14:textId="0C9F68B8" w:rsidR="00E530A7" w:rsidRPr="00704A0C" w:rsidRDefault="00704A0C" w:rsidP="00704A0C">
      <w:pPr>
        <w:pStyle w:val="Heading2"/>
      </w:pPr>
      <w:bookmarkStart w:id="5" w:name="_TOC_250017"/>
      <w:bookmarkStart w:id="6" w:name="_Toc86927439"/>
      <w:r>
        <w:t>1.1. IEVADS</w:t>
      </w:r>
      <w:bookmarkEnd w:id="5"/>
      <w:bookmarkEnd w:id="6"/>
    </w:p>
    <w:p w14:paraId="27845422" w14:textId="77777777" w:rsidR="00E530A7" w:rsidRPr="006D2B9F" w:rsidRDefault="00E530A7" w:rsidP="006D2B9F">
      <w:pPr>
        <w:jc w:val="both"/>
        <w:rPr>
          <w:rFonts w:ascii="Times New Roman" w:eastAsia="Arial" w:hAnsi="Times New Roman" w:cs="Times New Roman"/>
          <w:b/>
          <w:bCs/>
          <w:noProof/>
          <w:sz w:val="24"/>
          <w:szCs w:val="24"/>
        </w:rPr>
      </w:pPr>
    </w:p>
    <w:p w14:paraId="1A9C5320" w14:textId="77777777" w:rsidR="00E530A7" w:rsidRPr="006D2B9F" w:rsidRDefault="00E530A7" w:rsidP="00170D23">
      <w:pPr>
        <w:pStyle w:val="BodyText"/>
      </w:pPr>
      <w:r>
        <w:t xml:space="preserve">Šajā nodaļā ir īsumā izklāstīta </w:t>
      </w:r>
      <w:r>
        <w:rPr>
          <w:i/>
          <w:iCs/>
        </w:rPr>
        <w:t>ICAO</w:t>
      </w:r>
      <w:r>
        <w:t xml:space="preserve"> valodas prasmes prasību ieviešanas priekšvēsture un drošuma jautājumu analīze. Tā ir paredzēta visām ieinteresētajām personām, kas iesaistītas valodas prasmes prasību īstenošanā, tostarp valodas mācību un valodas prasmju pārbaudes pakalpojumu sniegšanā.</w:t>
      </w:r>
    </w:p>
    <w:p w14:paraId="467233BD" w14:textId="77777777" w:rsidR="00E530A7" w:rsidRPr="006D2B9F" w:rsidRDefault="00E530A7" w:rsidP="006D2B9F">
      <w:pPr>
        <w:jc w:val="both"/>
        <w:rPr>
          <w:rFonts w:ascii="Times New Roman" w:eastAsia="Arial" w:hAnsi="Times New Roman" w:cs="Times New Roman"/>
          <w:noProof/>
          <w:sz w:val="24"/>
          <w:szCs w:val="24"/>
        </w:rPr>
      </w:pPr>
    </w:p>
    <w:p w14:paraId="2637AAE2" w14:textId="2151D865" w:rsidR="00E530A7" w:rsidRPr="006D2B9F" w:rsidRDefault="00704A0C" w:rsidP="00704A0C">
      <w:pPr>
        <w:pStyle w:val="Heading2"/>
      </w:pPr>
      <w:bookmarkStart w:id="7" w:name="_Toc86927440"/>
      <w:r>
        <w:t xml:space="preserve">1.2. </w:t>
      </w:r>
      <w:bookmarkStart w:id="8" w:name="_TOC_250016"/>
      <w:r>
        <w:rPr>
          <w:i/>
          <w:iCs/>
        </w:rPr>
        <w:t>ICAO</w:t>
      </w:r>
      <w:r>
        <w:t xml:space="preserve"> VALODAS PRASMES PRASĪBU PASTIPRINĀŠANAS PAMATJAUTĀJUMI</w:t>
      </w:r>
      <w:bookmarkEnd w:id="7"/>
      <w:bookmarkEnd w:id="8"/>
    </w:p>
    <w:p w14:paraId="40A3760B" w14:textId="77777777" w:rsidR="00E530A7" w:rsidRPr="006D2B9F" w:rsidRDefault="00E530A7" w:rsidP="006D2B9F">
      <w:pPr>
        <w:jc w:val="both"/>
        <w:rPr>
          <w:rFonts w:ascii="Times New Roman" w:eastAsia="Arial" w:hAnsi="Times New Roman" w:cs="Times New Roman"/>
          <w:b/>
          <w:bCs/>
          <w:noProof/>
          <w:sz w:val="24"/>
          <w:szCs w:val="24"/>
        </w:rPr>
      </w:pPr>
    </w:p>
    <w:p w14:paraId="59F46AF2" w14:textId="617FF365" w:rsidR="00E530A7" w:rsidRPr="006D2B9F" w:rsidRDefault="00C70CF1" w:rsidP="00C70CF1">
      <w:pPr>
        <w:pStyle w:val="BodyText"/>
      </w:pPr>
      <w:r>
        <w:t>1.2.1. Vairāk nekā 800 cilvēku zaudēja dzīvību trijos smagos nelaimes gadījumos (vienā sadursmē uz zemes, vienā aviācijas nelaimes gadījumā, kas saistīts ar degvielas izplūdi, un vienā sadursmē ar zemi, nezaudējot lidojuma vadību). Aviācijas nelaimes gadījumu izmeklētāji konstatēja, ka šiem šķietami atšķirīgajiem nelaimes gadījumu veidiem bija kopīgs elements, kas tos veicināja: gaisa kuģa apkalpes vai dispečera nepietiekamai angļu valodas prasmei bija būtiska nozīme notikumu ķēdē, kas izraisīja nelaimes gadījumu. Papildus šiem liela mēroga aviācijas nelaimes gadījumiem ik gadu tiek ziņots par vairākiem incidentiem un bīstamiem savstarpējās tuvošanās gadījumiem, kas radušies valodas problēmu dēļ un rosināja pārskatīt saziņas procedūras un standartus visā pasaulē. Šā jautājuma risināšanas nepieciešamība pastiprinājās pēc sadursmes gaisā, kas notika 1996. gadā un kurā 349 pasažieri un apkalpes locekļi gāja bojā aviācijas nelaimes gadījumā, ko būtiski veicināja nepietiekama angļu valodas prasme.</w:t>
      </w:r>
    </w:p>
    <w:p w14:paraId="10B7B5C9" w14:textId="77777777" w:rsidR="00E530A7" w:rsidRPr="006D2B9F" w:rsidRDefault="00E530A7" w:rsidP="00704A0C">
      <w:pPr>
        <w:jc w:val="both"/>
        <w:rPr>
          <w:rFonts w:ascii="Times New Roman" w:eastAsia="Arial" w:hAnsi="Times New Roman" w:cs="Times New Roman"/>
          <w:noProof/>
          <w:sz w:val="24"/>
          <w:szCs w:val="24"/>
        </w:rPr>
      </w:pPr>
    </w:p>
    <w:p w14:paraId="72C59AC3" w14:textId="4544A7C3" w:rsidR="00E530A7" w:rsidRPr="006D2B9F" w:rsidRDefault="00C70CF1" w:rsidP="00C70CF1">
      <w:pPr>
        <w:pStyle w:val="BodyText"/>
      </w:pPr>
      <w:r>
        <w:t>1.2.2. Aviācijas nelaimes gadījumu izmeklētāji parasti atklāj virkni notikumu, kuru neveiksmīgā sakritība galu galā izraisījusi nelaimes gadījumu. Dažos gadījumos aviācijas nelaimes gadījumu tieši vai netieši veicina valodas lietojums (vai nepareizs lietojums). Citreiz valoda ir notikumu ķēdes posms, kas saasina problēmu. Valoda var būt aviācijas nelaimes gadījumu un incidentu veicinošs faktors trīs iemeslu dēļ:</w:t>
      </w:r>
    </w:p>
    <w:p w14:paraId="21CF1444" w14:textId="77777777" w:rsidR="00E530A7" w:rsidRPr="006D2B9F" w:rsidRDefault="00E530A7" w:rsidP="00704A0C">
      <w:pPr>
        <w:jc w:val="both"/>
        <w:rPr>
          <w:rFonts w:ascii="Times New Roman" w:eastAsia="Arial" w:hAnsi="Times New Roman" w:cs="Times New Roman"/>
          <w:noProof/>
          <w:sz w:val="24"/>
          <w:szCs w:val="24"/>
        </w:rPr>
      </w:pPr>
    </w:p>
    <w:p w14:paraId="20493E0F" w14:textId="1D9F8F1A" w:rsidR="00E530A7" w:rsidRPr="006D2B9F" w:rsidRDefault="00C70CF1" w:rsidP="003D6B00">
      <w:pPr>
        <w:pStyle w:val="BodyText"/>
        <w:ind w:left="284"/>
      </w:pPr>
      <w:r>
        <w:t>a) nepareiza standartizētu frāžu izmantošana;</w:t>
      </w:r>
    </w:p>
    <w:p w14:paraId="34DE989F" w14:textId="77777777" w:rsidR="00E530A7" w:rsidRPr="006D2B9F" w:rsidRDefault="00E530A7" w:rsidP="003D6B00">
      <w:pPr>
        <w:ind w:left="284"/>
        <w:jc w:val="both"/>
        <w:rPr>
          <w:rFonts w:ascii="Times New Roman" w:eastAsia="Arial" w:hAnsi="Times New Roman" w:cs="Times New Roman"/>
          <w:noProof/>
          <w:sz w:val="24"/>
          <w:szCs w:val="24"/>
        </w:rPr>
      </w:pPr>
    </w:p>
    <w:p w14:paraId="5A91D710" w14:textId="7EDD6FF1" w:rsidR="00E530A7" w:rsidRPr="006D2B9F" w:rsidRDefault="003D6B00" w:rsidP="003D6B00">
      <w:pPr>
        <w:pStyle w:val="BodyText"/>
        <w:ind w:left="284"/>
      </w:pPr>
      <w:r>
        <w:t>b) vienkāršas valodas prasmes trūkums un</w:t>
      </w:r>
    </w:p>
    <w:p w14:paraId="27F46FB5" w14:textId="77777777" w:rsidR="00E530A7" w:rsidRPr="006D2B9F" w:rsidRDefault="00E530A7" w:rsidP="003D6B00">
      <w:pPr>
        <w:ind w:left="284"/>
        <w:jc w:val="both"/>
        <w:rPr>
          <w:rFonts w:ascii="Times New Roman" w:eastAsia="Arial" w:hAnsi="Times New Roman" w:cs="Times New Roman"/>
          <w:noProof/>
          <w:sz w:val="24"/>
          <w:szCs w:val="24"/>
        </w:rPr>
      </w:pPr>
    </w:p>
    <w:p w14:paraId="676E45FF" w14:textId="2E6D1DE4" w:rsidR="00E530A7" w:rsidRPr="006D2B9F" w:rsidRDefault="003D6B00" w:rsidP="003D6B00">
      <w:pPr>
        <w:pStyle w:val="BodyText"/>
        <w:ind w:left="284"/>
      </w:pPr>
      <w:r>
        <w:t>c) vairāk nekā vienas valodas lietojums vienā gaisa telpā.</w:t>
      </w:r>
    </w:p>
    <w:p w14:paraId="0C804046" w14:textId="77777777" w:rsidR="00E530A7" w:rsidRPr="006D2B9F" w:rsidRDefault="00E530A7" w:rsidP="00704A0C">
      <w:pPr>
        <w:jc w:val="both"/>
        <w:rPr>
          <w:rFonts w:ascii="Times New Roman" w:eastAsia="Arial" w:hAnsi="Times New Roman" w:cs="Times New Roman"/>
          <w:noProof/>
          <w:sz w:val="24"/>
          <w:szCs w:val="24"/>
        </w:rPr>
      </w:pPr>
    </w:p>
    <w:p w14:paraId="2F2E81D7" w14:textId="42B5B940" w:rsidR="00E530A7" w:rsidRPr="006D2B9F" w:rsidRDefault="003D6B00" w:rsidP="003D6B00">
      <w:pPr>
        <w:pStyle w:val="BodyText"/>
      </w:pPr>
      <w:r>
        <w:t xml:space="preserve">1.2.3. </w:t>
      </w:r>
      <w:r>
        <w:rPr>
          <w:b/>
          <w:i/>
        </w:rPr>
        <w:t xml:space="preserve">Nepareiza standartizētu frāžu izmantošana. </w:t>
      </w:r>
      <w:r>
        <w:t xml:space="preserve">Frāžu mērķis ir nodrošināt skaidru, kodolīgu, nepārprotamu valodu, lai nodotu ikdienišķus ziņojumus. Pētījums par reāliem radiotelefonu sakariem konkrētā maršrutā (Mell, 1992) atklāja, ka 70 procenti no visiem izteikumiem, kurus izsaka gan dzimtās valodas runātāji, gan runātāji, kam konkrētā valoda nav dzimtā valoda, un kuru izteikšanai ir paredzēta noteikta frāze, neatbilst atzītajiem standartiem. Lai frāzes varētu vislielākajā mērā ietekmēt drošuma saglabāšanu, visām pusēm jāizmanto </w:t>
      </w:r>
      <w:r>
        <w:rPr>
          <w:i/>
          <w:iCs/>
        </w:rPr>
        <w:t>ICAO</w:t>
      </w:r>
      <w:r>
        <w:t xml:space="preserve"> standartizētās frāzes. </w:t>
      </w:r>
      <w:r>
        <w:rPr>
          <w:i/>
          <w:iCs/>
        </w:rPr>
        <w:t>ICAO</w:t>
      </w:r>
      <w:r>
        <w:t xml:space="preserve"> standartizēto frāžu lietojuma svarīgums ir sīkāk iztirzāts 4. nodaļā. Tomēr, lai gan </w:t>
      </w:r>
      <w:r>
        <w:rPr>
          <w:i/>
          <w:iCs/>
        </w:rPr>
        <w:t>ICAO</w:t>
      </w:r>
      <w:r>
        <w:t xml:space="preserve"> standartizētās frāzes ir izstrādātas tā, lai būtu atbilstošas izmantošanai daudzos apstākļos, tās nevar aptvert visas pilota un dispečera saziņas vajadzības. Aviācijas darbību un lingvistikas speciālisti ir vispārēji atzinuši, ka neviens </w:t>
      </w:r>
      <w:r>
        <w:lastRenderedPageBreak/>
        <w:t>standartizētu frāžu kopums nevar pilnīgi aprakstīt visus iespējamos apstākļus un atbildes.</w:t>
      </w:r>
    </w:p>
    <w:p w14:paraId="2637E8BA" w14:textId="77777777" w:rsidR="00E530A7" w:rsidRPr="006D2B9F" w:rsidRDefault="00E530A7" w:rsidP="00704A0C">
      <w:pPr>
        <w:jc w:val="both"/>
        <w:rPr>
          <w:rFonts w:ascii="Times New Roman" w:hAnsi="Times New Roman" w:cs="Times New Roman"/>
          <w:noProof/>
          <w:sz w:val="24"/>
          <w:szCs w:val="24"/>
        </w:rPr>
      </w:pPr>
    </w:p>
    <w:p w14:paraId="6D6DB10E" w14:textId="563E9824" w:rsidR="00E530A7" w:rsidRPr="006D2B9F" w:rsidRDefault="00AF56E4" w:rsidP="00AF56E4">
      <w:pPr>
        <w:pStyle w:val="BodyText"/>
      </w:pPr>
      <w:r>
        <w:t xml:space="preserve">1.2.4. </w:t>
      </w:r>
      <w:r>
        <w:rPr>
          <w:b/>
          <w:i/>
        </w:rPr>
        <w:t xml:space="preserve">Vienkāršas valodas prasmes trūkums. </w:t>
      </w:r>
      <w:r>
        <w:t>Bieži tiek norādīts, ka šis apstāklis ir veicinājis dažus nelaimes gadījumus. Vienā gadījumā dispečers, kas pēdējais bija sazinājies ar apkalpi, kuras visi locekļi runāja tikai angļu valodā un kura novirzījās no kursa un ietriecās kalna nogāzē, aviācijas nelaimes gadījumu izmeklētājiem atzinās, ka gaisa kuģa atrašanās vietas ziņojumu informācija neatbilst tam, kur, viņaprāt, atradās gaisa kuģis. Tomēr, kā viņš pats atzina, viņam trūka vienkāršas angļu valodas prasmes, lai precizētu neskaidro informāciju vai paziņotu apkalpei, ka tā ir novirzījusies no kursa.</w:t>
      </w:r>
    </w:p>
    <w:p w14:paraId="242E64A4" w14:textId="77777777" w:rsidR="00E530A7" w:rsidRPr="006D2B9F" w:rsidRDefault="00E530A7" w:rsidP="00704A0C">
      <w:pPr>
        <w:jc w:val="both"/>
        <w:rPr>
          <w:rFonts w:ascii="Times New Roman" w:hAnsi="Times New Roman" w:cs="Times New Roman"/>
          <w:noProof/>
          <w:sz w:val="24"/>
          <w:szCs w:val="24"/>
        </w:rPr>
      </w:pPr>
    </w:p>
    <w:p w14:paraId="22D7B97A" w14:textId="78E54233" w:rsidR="00E530A7" w:rsidRPr="006D2B9F" w:rsidRDefault="00AF56E4" w:rsidP="00AF56E4">
      <w:pPr>
        <w:pStyle w:val="BodyText"/>
      </w:pPr>
      <w:r>
        <w:t xml:space="preserve">1.2.5. </w:t>
      </w:r>
      <w:r>
        <w:rPr>
          <w:b/>
          <w:i/>
        </w:rPr>
        <w:t xml:space="preserve">Divu valodu lietojums vienā gaisa telpā. </w:t>
      </w:r>
      <w:r>
        <w:t>Tas var ietekmēt to gaisa kuģa apkalpes locekļu izpratni par situāciju, kuri nesaprot visas valodas, ko šajā gaisa telpā izmanto radiotelefonu sakaros, un tas vairākos aviācijas nelaimes gadījumu ziņojumos ir minēts kā veicinošs faktors.</w:t>
      </w:r>
    </w:p>
    <w:p w14:paraId="48F34540" w14:textId="77777777" w:rsidR="00E530A7" w:rsidRPr="006D2B9F" w:rsidRDefault="00E530A7" w:rsidP="00704A0C">
      <w:pPr>
        <w:jc w:val="both"/>
        <w:rPr>
          <w:rFonts w:ascii="Times New Roman" w:hAnsi="Times New Roman" w:cs="Times New Roman"/>
          <w:noProof/>
          <w:sz w:val="24"/>
          <w:szCs w:val="24"/>
        </w:rPr>
      </w:pPr>
    </w:p>
    <w:p w14:paraId="37B4907A" w14:textId="7AF14596" w:rsidR="00E530A7" w:rsidRPr="006D2B9F" w:rsidRDefault="00AF56E4" w:rsidP="00AF56E4">
      <w:pPr>
        <w:pStyle w:val="BodyText"/>
      </w:pPr>
      <w:r>
        <w:t xml:space="preserve">1.2.6. Lai gan </w:t>
      </w:r>
      <w:r>
        <w:rPr>
          <w:i/>
          <w:iCs/>
        </w:rPr>
        <w:t>ICAO</w:t>
      </w:r>
      <w:r>
        <w:t xml:space="preserve"> valodas prasmes prasībās galvenā uzmanība ir pievērsta aviācijas radiotelefonu sakaru uzlabošanai, valodai ir arī svarīga loma apkalpes darba optimizācijā (</w:t>
      </w:r>
      <w:r>
        <w:rPr>
          <w:i/>
          <w:iCs/>
        </w:rPr>
        <w:t>CRM</w:t>
      </w:r>
      <w:r>
        <w:t>), un tā ir minēta kā veicinošs faktors incidentos / nelaimes gadījumos, ko izraisīja neprecīza saziņa gaisa kuģa apkalpes locekļu starpā. Ja gaisa kuģu apkalpes, jo īpaši starptautiskās gaisa kuģu apkalpes, nodrošinās atbilstību valodas prasmes prasībām, tās varēs labāk optimizēt apkalpes darbu un tādējādi garantēt papildu drošumu.</w:t>
      </w:r>
    </w:p>
    <w:p w14:paraId="25176533" w14:textId="77777777" w:rsidR="00E530A7" w:rsidRPr="006D2B9F" w:rsidRDefault="00E530A7" w:rsidP="00704A0C">
      <w:pPr>
        <w:jc w:val="both"/>
        <w:rPr>
          <w:rFonts w:ascii="Times New Roman" w:eastAsia="Arial" w:hAnsi="Times New Roman" w:cs="Times New Roman"/>
          <w:noProof/>
          <w:sz w:val="24"/>
          <w:szCs w:val="24"/>
        </w:rPr>
      </w:pPr>
    </w:p>
    <w:p w14:paraId="0D9216F1" w14:textId="4DA88656" w:rsidR="00E530A7" w:rsidRPr="006D2B9F" w:rsidRDefault="00AF56E4" w:rsidP="00AF56E4">
      <w:pPr>
        <w:pStyle w:val="BodyText"/>
      </w:pPr>
      <w:r>
        <w:t xml:space="preserve">1.2.7. Bažas par valodas nozīmi aviācijas nelaimes gadījumos un incidentos ir paustas vairākas avotos. Dati, kas iegūti no </w:t>
      </w:r>
      <w:r>
        <w:rPr>
          <w:i/>
          <w:iCs/>
        </w:rPr>
        <w:t>ICAO</w:t>
      </w:r>
      <w:r>
        <w:t xml:space="preserve"> aviācijas nelaimes gadījumu / incidentu datu paziņošanas sistēmas (</w:t>
      </w:r>
      <w:r>
        <w:rPr>
          <w:i/>
          <w:iCs/>
        </w:rPr>
        <w:t>ADREP</w:t>
      </w:r>
      <w:r>
        <w:t>) datubāzes, Amerikas Savienoto Valstu Nacionālās Transporta drošības padomes ziņojumiem (</w:t>
      </w:r>
      <w:r>
        <w:rPr>
          <w:i/>
          <w:iCs/>
        </w:rPr>
        <w:t>ASRS</w:t>
      </w:r>
      <w:r>
        <w:t>), Apvienotās Karalistes Ziņošanas par atgadījumiem sistēmas (</w:t>
      </w:r>
      <w:r>
        <w:rPr>
          <w:i/>
          <w:iCs/>
        </w:rPr>
        <w:t>MORS</w:t>
      </w:r>
      <w:r>
        <w:t>) un Cilvēkfaktora incidentu ziņošanas konfidenciālās programmas (</w:t>
      </w:r>
      <w:r>
        <w:rPr>
          <w:i/>
          <w:iCs/>
        </w:rPr>
        <w:t>CHIRP</w:t>
      </w:r>
      <w:r>
        <w:t xml:space="preserve">), apstiprina, ka valodai ir būtiska nozīme nelaimes gadījumos un incidentos. </w:t>
      </w:r>
      <w:r>
        <w:rPr>
          <w:i/>
          <w:iCs/>
        </w:rPr>
        <w:t>ICAO</w:t>
      </w:r>
      <w:r>
        <w:t xml:space="preserve"> </w:t>
      </w:r>
      <w:r>
        <w:rPr>
          <w:i/>
          <w:iCs/>
        </w:rPr>
        <w:t>ADREP</w:t>
      </w:r>
      <w:r>
        <w:t xml:space="preserve"> iekļauti vairāki nelaimes gadījumi – gan tādi, kuros gājuši bojā cilvēki, gan tādi, kuros nav bijuši cilvēku upuri –, kuros minēta “valodas barjera” kā faktors. Šos datus apstiprina arī divi jaunākie Eirokontroles ziņojumi (Van Es, 2004 un Van Es, Wever un Verbeek, 2006).</w:t>
      </w:r>
    </w:p>
    <w:p w14:paraId="3886E4FB" w14:textId="77777777" w:rsidR="00E530A7" w:rsidRPr="006D2B9F" w:rsidRDefault="00E530A7" w:rsidP="00704A0C">
      <w:pPr>
        <w:jc w:val="both"/>
        <w:rPr>
          <w:rFonts w:ascii="Times New Roman" w:eastAsia="Arial" w:hAnsi="Times New Roman" w:cs="Times New Roman"/>
          <w:noProof/>
          <w:sz w:val="24"/>
          <w:szCs w:val="24"/>
        </w:rPr>
      </w:pPr>
    </w:p>
    <w:p w14:paraId="2A0B4B53" w14:textId="0679758D" w:rsidR="00E530A7" w:rsidRPr="006D2B9F" w:rsidRDefault="00AF56E4" w:rsidP="00AF56E4">
      <w:pPr>
        <w:pStyle w:val="BodyText"/>
      </w:pPr>
      <w:r>
        <w:t>1.2.8. Akadēmiskajos pētījumos tādās jomās kā dabiskās valodas apstrāde (Cushing, 1994) un sociolingvistika (Linde, 1988) arī ir pārbaudīta un uzsvērta valodas prasmes un valodas lietojuma nozīme aviācijas incidentos un nelaimes gadījumos.</w:t>
      </w:r>
    </w:p>
    <w:p w14:paraId="0E557656" w14:textId="77777777" w:rsidR="00E530A7" w:rsidRPr="006D2B9F" w:rsidRDefault="00E530A7" w:rsidP="00704A0C">
      <w:pPr>
        <w:jc w:val="both"/>
        <w:rPr>
          <w:rFonts w:ascii="Times New Roman" w:eastAsia="Arial" w:hAnsi="Times New Roman" w:cs="Times New Roman"/>
          <w:noProof/>
          <w:sz w:val="24"/>
          <w:szCs w:val="24"/>
        </w:rPr>
      </w:pPr>
    </w:p>
    <w:p w14:paraId="0CFF5613" w14:textId="460EF742" w:rsidR="00E530A7" w:rsidRPr="006D2B9F" w:rsidRDefault="00E530A7" w:rsidP="00AF56E4">
      <w:pPr>
        <w:pStyle w:val="Heading2"/>
      </w:pPr>
      <w:bookmarkStart w:id="9" w:name="_Toc86927441"/>
      <w:r>
        <w:t>1.3. NOTEIKUMU PĀRSKATĪŠANA PIRMS TĀDU GROZĪJUMU PIEŅEMŠANAS, KUROS IETVERTAS VALODAS PRASMES PRASĪBAS</w:t>
      </w:r>
      <w:bookmarkEnd w:id="9"/>
    </w:p>
    <w:p w14:paraId="3A95DD30" w14:textId="77777777" w:rsidR="00E530A7" w:rsidRPr="006D2B9F" w:rsidRDefault="00E530A7" w:rsidP="00704A0C">
      <w:pPr>
        <w:jc w:val="both"/>
        <w:rPr>
          <w:rFonts w:ascii="Times New Roman" w:eastAsia="Arial" w:hAnsi="Times New Roman" w:cs="Times New Roman"/>
          <w:b/>
          <w:bCs/>
          <w:noProof/>
          <w:sz w:val="24"/>
          <w:szCs w:val="24"/>
        </w:rPr>
      </w:pPr>
    </w:p>
    <w:p w14:paraId="22533C74" w14:textId="51AD26EA" w:rsidR="00E530A7" w:rsidRPr="006D2B9F" w:rsidRDefault="00AF56E4" w:rsidP="00AF56E4">
      <w:pPr>
        <w:pStyle w:val="BodyText"/>
      </w:pPr>
      <w:r>
        <w:t xml:space="preserve">1.3.1. Līdz 2003. gada martam noteikumi par valodas lietojumu tika aplūkoti 10. pielikumā ietvertajās divās ieteicamajās praksēs un 1. pielikumā izklāstītajā standartā. 10. pielikumā tika ieteikts izmantot angļu valodu ikreiz, kad gaisa kuģa stacija nespēj sazināties valodā, ko izmanto stacija uz zemes. Tika izstrādāts arī 10. pielikuma papildinājums, kurā iztirzāti konkrēti valodas jautājumi. 1. pielikumā bija noteikts, ka gaisa satiksmes vadības dispečeri apliecina zināšanas attiecībā uz “valodu vai valodām, kas valsts mērogā paredzētas lietošanai sakaros “gaiss–zeme”, un spēju runāt šādā valodā vai valodās bez akcentiem vai šķēršļiem, kas nelabvēlīgi ietekmētu radiosakarus”. Šajās </w:t>
      </w:r>
      <w:r>
        <w:rPr>
          <w:i/>
          <w:iCs/>
        </w:rPr>
        <w:t>SARP</w:t>
      </w:r>
      <w:r>
        <w:t xml:space="preserve"> nebija iekļautas līdzīgas prasības gaisa kuģa apkalpei, un tajās nebija skaidri noteikts prasītais prasmes līmenis, padarot saskaņošanu sarežģītu un novērtējumu nevienveidīgu.</w:t>
      </w:r>
    </w:p>
    <w:p w14:paraId="6E42E297" w14:textId="77777777" w:rsidR="00E530A7" w:rsidRPr="006D2B9F" w:rsidRDefault="00E530A7" w:rsidP="00704A0C">
      <w:pPr>
        <w:jc w:val="both"/>
        <w:rPr>
          <w:rFonts w:ascii="Times New Roman" w:eastAsia="Arial" w:hAnsi="Times New Roman" w:cs="Times New Roman"/>
          <w:noProof/>
          <w:sz w:val="24"/>
          <w:szCs w:val="24"/>
        </w:rPr>
      </w:pPr>
    </w:p>
    <w:p w14:paraId="16FB9A64" w14:textId="28295D13" w:rsidR="00E530A7" w:rsidRPr="006D2B9F" w:rsidRDefault="00AF56E4" w:rsidP="00AF56E4">
      <w:pPr>
        <w:pStyle w:val="BodyText"/>
      </w:pPr>
      <w:r>
        <w:t xml:space="preserve">1.3.2. Toreiz bija cerības, ka prasības attiecībā uz pilotu un dispečeru savstarpējo saziņu tiks </w:t>
      </w:r>
      <w:r>
        <w:lastRenderedPageBreak/>
        <w:t>izpildītas, tiklīdz būs izstrādāts radiotelefonu sakaros izmantojamais runas veids, kura pamatā ir vienkāršota angļu valoda. Lingvistiskie pētījumi tagad skaidri parāda, ka nav tāda runas veida, kas cilvēku saziņā būtu piemērotāks par dabisko valodu. Mākslīgās valodas, piemēram, esperanto, ir maz lietotas pat gadu desmitiem pēc to ieviešanas. Joprojām nav pierādīts datorizēto runas atpazīšanas un tulkošanas tehnoloģiju lietderīgums aviācijas sakaros, kuros nepieciešama augsta uzticamība (Eirokontrole, 2001). Cilvēku valodu daļēji raksturo spēja radīt jaunas nozīmes un lietot vārdus jaunos kontekstos. Šī valodas radošā funkcija ir īpaši noderīga, lai pielāgotos sarežģītajai un neparedzamajai cilvēku savstarpējai saskarsmei, tostarp aviācijas sakaros. Cilvēku savstarpējā saskarsmē nav piemērotāka sarunāšanās veida kā dabiskās valodas izmantošana.</w:t>
      </w:r>
    </w:p>
    <w:p w14:paraId="3E3E7C46" w14:textId="77777777" w:rsidR="00E530A7" w:rsidRPr="006D2B9F" w:rsidRDefault="00E530A7" w:rsidP="00704A0C">
      <w:pPr>
        <w:jc w:val="both"/>
        <w:rPr>
          <w:rFonts w:ascii="Times New Roman" w:eastAsia="Arial" w:hAnsi="Times New Roman" w:cs="Times New Roman"/>
          <w:i/>
          <w:noProof/>
          <w:sz w:val="24"/>
          <w:szCs w:val="24"/>
        </w:rPr>
      </w:pPr>
    </w:p>
    <w:p w14:paraId="7E326450" w14:textId="42763765" w:rsidR="00E530A7" w:rsidRPr="006316DE" w:rsidRDefault="006316DE" w:rsidP="006316DE">
      <w:pPr>
        <w:pStyle w:val="Heading2"/>
      </w:pPr>
      <w:bookmarkStart w:id="10" w:name="_TOC_250015"/>
      <w:bookmarkStart w:id="11" w:name="_Toc86927442"/>
      <w:r>
        <w:t xml:space="preserve">1.4. </w:t>
      </w:r>
      <w:r>
        <w:rPr>
          <w:i/>
          <w:iCs/>
        </w:rPr>
        <w:t>ICAO</w:t>
      </w:r>
      <w:r>
        <w:t xml:space="preserve"> VEIKTIE PASĀKUMI</w:t>
      </w:r>
      <w:bookmarkEnd w:id="10"/>
      <w:bookmarkEnd w:id="11"/>
    </w:p>
    <w:p w14:paraId="6E3F5DED" w14:textId="77777777" w:rsidR="00E530A7" w:rsidRPr="006D2B9F" w:rsidRDefault="00E530A7" w:rsidP="00704A0C">
      <w:pPr>
        <w:jc w:val="both"/>
        <w:rPr>
          <w:rFonts w:ascii="Times New Roman" w:eastAsia="Arial" w:hAnsi="Times New Roman" w:cs="Times New Roman"/>
          <w:b/>
          <w:bCs/>
          <w:noProof/>
          <w:sz w:val="24"/>
          <w:szCs w:val="24"/>
        </w:rPr>
      </w:pPr>
    </w:p>
    <w:p w14:paraId="10033986" w14:textId="2F7866CD" w:rsidR="00E530A7" w:rsidRPr="006D2B9F" w:rsidRDefault="00D55A3E" w:rsidP="00D55A3E">
      <w:pPr>
        <w:pStyle w:val="BodyText"/>
      </w:pPr>
      <w:r>
        <w:t xml:space="preserve">1.4.1. Bažas par valodas nozīmi nelaimes gadījumos radīja nepieciešamību pieņemt </w:t>
      </w:r>
      <w:r>
        <w:rPr>
          <w:i/>
          <w:iCs/>
        </w:rPr>
        <w:t>ICAO</w:t>
      </w:r>
      <w:r>
        <w:t xml:space="preserve"> asamblejas rezolūciju Nr. A32-16, kurā </w:t>
      </w:r>
      <w:r>
        <w:rPr>
          <w:i/>
          <w:iCs/>
        </w:rPr>
        <w:t>ICAO</w:t>
      </w:r>
      <w:r>
        <w:t xml:space="preserve"> padome tika mudināta lūgt Aeronavigācijas komisiju īpaši prioritāri izskatīt šo jautājumu un galīgi pastiprināt attiecīgos </w:t>
      </w:r>
      <w:r>
        <w:rPr>
          <w:i/>
          <w:iCs/>
        </w:rPr>
        <w:t>ICAO</w:t>
      </w:r>
      <w:r>
        <w:t xml:space="preserve"> noteikumus, kas attiecas uz valodas prasmes prasībām un kas līgumslēdzējām valstīm paredzētu pienākumu veikt pasākumus, lai nodrošinātu, ka gaisa satiksmes vadības personālam un gaisa kuģu apkalpes locekļiem, kas iesaistīti lidojumos gaisa telpā, kurā jālieto angļu valoda, būtu vajadzīgās prasmes radiotelefonu sakaros sazināties angļu valodā un saprast runāto.</w:t>
      </w:r>
    </w:p>
    <w:p w14:paraId="66C276DC" w14:textId="77777777" w:rsidR="00E530A7" w:rsidRPr="006D2B9F" w:rsidRDefault="00E530A7" w:rsidP="00704A0C">
      <w:pPr>
        <w:jc w:val="both"/>
        <w:rPr>
          <w:rFonts w:ascii="Times New Roman" w:eastAsia="Arial" w:hAnsi="Times New Roman" w:cs="Times New Roman"/>
          <w:noProof/>
          <w:sz w:val="24"/>
          <w:szCs w:val="24"/>
        </w:rPr>
      </w:pPr>
    </w:p>
    <w:p w14:paraId="4D56C411" w14:textId="6F60D676" w:rsidR="00E530A7" w:rsidRPr="006D2B9F" w:rsidRDefault="00D55A3E" w:rsidP="00D55A3E">
      <w:pPr>
        <w:pStyle w:val="BodyText"/>
      </w:pPr>
      <w:r>
        <w:t>1.4.2. Angļu valodas prasmes prasību izpētes grupa (</w:t>
      </w:r>
      <w:r>
        <w:rPr>
          <w:i/>
          <w:iCs/>
        </w:rPr>
        <w:t>PRICESG</w:t>
      </w:r>
      <w:r>
        <w:t xml:space="preserve">) pirmo reizi sanāca kopā 2000. gadā. </w:t>
      </w:r>
      <w:r>
        <w:rPr>
          <w:i/>
          <w:iCs/>
        </w:rPr>
        <w:t>PRICESG</w:t>
      </w:r>
      <w:r>
        <w:t xml:space="preserve"> izveidoja Aeronavigācijas komisija, lai palīdzētu </w:t>
      </w:r>
      <w:r>
        <w:rPr>
          <w:i/>
          <w:iCs/>
        </w:rPr>
        <w:t>ICAO</w:t>
      </w:r>
      <w:r>
        <w:t xml:space="preserve"> risināt valodas kompetences jautājumus, kas cita starpā ietvēra šādus aspektus:</w:t>
      </w:r>
    </w:p>
    <w:p w14:paraId="14AC9A78" w14:textId="77777777" w:rsidR="00E530A7" w:rsidRPr="006D2B9F" w:rsidRDefault="00E530A7" w:rsidP="00704A0C">
      <w:pPr>
        <w:jc w:val="both"/>
        <w:rPr>
          <w:rFonts w:ascii="Times New Roman" w:eastAsia="Arial" w:hAnsi="Times New Roman" w:cs="Times New Roman"/>
          <w:noProof/>
          <w:sz w:val="24"/>
          <w:szCs w:val="24"/>
        </w:rPr>
      </w:pPr>
    </w:p>
    <w:p w14:paraId="3CAE9C59" w14:textId="275C6954" w:rsidR="00E530A7" w:rsidRPr="006D2B9F" w:rsidRDefault="00D55A3E" w:rsidP="00D55A3E">
      <w:pPr>
        <w:pStyle w:val="BodyText"/>
        <w:ind w:left="284"/>
      </w:pPr>
      <w:r>
        <w:t>a) visaptveroši pārskatīt spēkā esošos noteikumus attiecībā uz visiem balss sakaru “gaiss–zeme” un “zeme–zeme” aspektiem starptautiskajā civilā aviācijā, lai noteiktu trūkumus un/vai nepilnības;</w:t>
      </w:r>
    </w:p>
    <w:p w14:paraId="11B0E95D" w14:textId="77777777" w:rsidR="00E530A7" w:rsidRPr="006D2B9F" w:rsidRDefault="00E530A7" w:rsidP="00D55A3E">
      <w:pPr>
        <w:ind w:left="284"/>
        <w:jc w:val="both"/>
        <w:rPr>
          <w:rFonts w:ascii="Times New Roman" w:eastAsia="Arial" w:hAnsi="Times New Roman" w:cs="Times New Roman"/>
          <w:noProof/>
          <w:sz w:val="24"/>
          <w:szCs w:val="24"/>
        </w:rPr>
      </w:pPr>
    </w:p>
    <w:p w14:paraId="4AF53EE5" w14:textId="5ED46C31" w:rsidR="00E530A7" w:rsidRPr="006D2B9F" w:rsidRDefault="00D55A3E" w:rsidP="00D55A3E">
      <w:pPr>
        <w:pStyle w:val="BodyText"/>
        <w:ind w:left="284"/>
      </w:pPr>
      <w:r>
        <w:t xml:space="preserve">b) izstrādāt </w:t>
      </w:r>
      <w:r>
        <w:rPr>
          <w:i/>
          <w:iCs/>
        </w:rPr>
        <w:t>ICAO</w:t>
      </w:r>
      <w:r>
        <w:t xml:space="preserve"> noteikumus standartizētām angļu valodas prasmju pārbaudes prasībām un procedūrām un</w:t>
      </w:r>
    </w:p>
    <w:p w14:paraId="3D7AB42E" w14:textId="77777777" w:rsidR="00E530A7" w:rsidRPr="006D2B9F" w:rsidRDefault="00E530A7" w:rsidP="00D55A3E">
      <w:pPr>
        <w:ind w:left="284"/>
        <w:jc w:val="both"/>
        <w:rPr>
          <w:rFonts w:ascii="Times New Roman" w:eastAsia="Arial" w:hAnsi="Times New Roman" w:cs="Times New Roman"/>
          <w:noProof/>
          <w:sz w:val="24"/>
          <w:szCs w:val="24"/>
        </w:rPr>
      </w:pPr>
    </w:p>
    <w:p w14:paraId="275F0C26" w14:textId="0A35179D" w:rsidR="00E530A7" w:rsidRPr="006D2B9F" w:rsidRDefault="00D55A3E" w:rsidP="00D55A3E">
      <w:pPr>
        <w:pStyle w:val="BodyText"/>
        <w:ind w:left="284"/>
      </w:pPr>
      <w:r>
        <w:t>c) izstrādāt obligātā prasmes līmeņa prasības attiecībā uz angļu valodas vispārēju lietojumu.</w:t>
      </w:r>
    </w:p>
    <w:p w14:paraId="0461D391" w14:textId="77777777" w:rsidR="00E530A7" w:rsidRPr="006D2B9F" w:rsidRDefault="00E530A7" w:rsidP="00704A0C">
      <w:pPr>
        <w:jc w:val="both"/>
        <w:rPr>
          <w:rFonts w:ascii="Times New Roman" w:eastAsia="Arial" w:hAnsi="Times New Roman" w:cs="Times New Roman"/>
          <w:noProof/>
          <w:sz w:val="24"/>
          <w:szCs w:val="24"/>
        </w:rPr>
      </w:pPr>
    </w:p>
    <w:p w14:paraId="37FE1946" w14:textId="77777777" w:rsidR="00E530A7" w:rsidRPr="006D2B9F" w:rsidRDefault="00E530A7" w:rsidP="00704A0C">
      <w:pPr>
        <w:pStyle w:val="BodyText"/>
      </w:pPr>
      <w:r>
        <w:t xml:space="preserve">Izpētes grupā tika iesaistīti līgumslēdzēju valstu un starptautisko organizāciju aviācijas darbību un lingvistikas eksperti ar pieredzi aviācijā (piloti, gaisa satiksmes vadības dispečeri un civilās aviācijas pārvalžu pārstāvji), aviācijas angļu valodas mācību organizēšanā un lietišķajā valodniecībā. </w:t>
      </w:r>
      <w:r>
        <w:rPr>
          <w:i/>
          <w:iCs/>
        </w:rPr>
        <w:t>PRICESG</w:t>
      </w:r>
      <w:r>
        <w:t xml:space="preserve"> vairākkārt tikās 2000. un 2001. gadā, līdz visbeidzot 2001. gada rudenī iesniedza sekretariātam ieteikumu kopumu.</w:t>
      </w:r>
    </w:p>
    <w:p w14:paraId="2A1C63BB" w14:textId="77777777" w:rsidR="00E530A7" w:rsidRPr="006D2B9F" w:rsidRDefault="00E530A7" w:rsidP="00704A0C">
      <w:pPr>
        <w:jc w:val="both"/>
        <w:rPr>
          <w:rFonts w:ascii="Times New Roman" w:eastAsia="Arial" w:hAnsi="Times New Roman" w:cs="Times New Roman"/>
          <w:noProof/>
          <w:sz w:val="24"/>
          <w:szCs w:val="24"/>
        </w:rPr>
      </w:pPr>
    </w:p>
    <w:p w14:paraId="1E2AB37C" w14:textId="355623A6" w:rsidR="00E530A7" w:rsidRPr="006D2B9F" w:rsidRDefault="00D55A3E" w:rsidP="00D55A3E">
      <w:pPr>
        <w:pStyle w:val="BodyText"/>
      </w:pPr>
      <w:r>
        <w:t xml:space="preserve">1.4.3. Grozījumi 10. pielikumā un </w:t>
      </w:r>
      <w:r>
        <w:rPr>
          <w:i/>
          <w:iCs/>
        </w:rPr>
        <w:t>PANS-ATM</w:t>
      </w:r>
      <w:r>
        <w:t xml:space="preserve"> (dok. Nr. 4444) attiecībā uz radiotelefonu sakaros izmantojamā runas veida saskaņošanu un uzlabojumiem standartizētu frāžu izmantošanā stājās spēkā 2001. gada 1. novembrī. </w:t>
      </w:r>
      <w:r>
        <w:rPr>
          <w:i/>
          <w:iCs/>
        </w:rPr>
        <w:t>ICAO</w:t>
      </w:r>
      <w:r>
        <w:t xml:space="preserve"> asamblejas 33. sesijā (Monreālā, 2001) tika norādīts, ka tiek izstrādāti noteikumi par valodas prasmi, un izteikti apsvērumi, ka šie noteikumi nebūtu attiecināmi tikai uz angļu valodu.</w:t>
      </w:r>
    </w:p>
    <w:p w14:paraId="67345883" w14:textId="77777777" w:rsidR="00E530A7" w:rsidRPr="006D2B9F" w:rsidRDefault="00E530A7" w:rsidP="00704A0C">
      <w:pPr>
        <w:jc w:val="both"/>
        <w:rPr>
          <w:rFonts w:ascii="Times New Roman" w:eastAsia="Arial" w:hAnsi="Times New Roman" w:cs="Times New Roman"/>
          <w:noProof/>
          <w:sz w:val="24"/>
          <w:szCs w:val="24"/>
        </w:rPr>
      </w:pPr>
    </w:p>
    <w:p w14:paraId="5E3489D5" w14:textId="4673C72D" w:rsidR="00E530A7" w:rsidRPr="006D2B9F" w:rsidRDefault="00D55A3E" w:rsidP="00D55A3E">
      <w:pPr>
        <w:pStyle w:val="BodyText"/>
      </w:pPr>
      <w:r>
        <w:t xml:space="preserve">1.4.4. Lai izpildītu uzticēto uzdevumu, sekretariāts ierosināja grozījumus 1., 6., 10. un 11. pielikumā un </w:t>
      </w:r>
      <w:r>
        <w:rPr>
          <w:i/>
          <w:iCs/>
        </w:rPr>
        <w:t>PANS-ATM</w:t>
      </w:r>
      <w:r>
        <w:t xml:space="preserve">, kurus pieņēma </w:t>
      </w:r>
      <w:r>
        <w:rPr>
          <w:i/>
          <w:iCs/>
        </w:rPr>
        <w:t>ICAO</w:t>
      </w:r>
      <w:r>
        <w:t xml:space="preserve"> padome 2003. gada martā.</w:t>
      </w:r>
    </w:p>
    <w:p w14:paraId="20988DF7" w14:textId="77777777" w:rsidR="00E530A7" w:rsidRPr="006D2B9F" w:rsidRDefault="00E530A7" w:rsidP="00704A0C">
      <w:pPr>
        <w:jc w:val="both"/>
        <w:rPr>
          <w:rFonts w:ascii="Times New Roman" w:eastAsia="Arial" w:hAnsi="Times New Roman" w:cs="Times New Roman"/>
          <w:noProof/>
          <w:sz w:val="24"/>
          <w:szCs w:val="24"/>
        </w:rPr>
      </w:pPr>
    </w:p>
    <w:p w14:paraId="178B118D" w14:textId="4F4523C2" w:rsidR="00E530A7" w:rsidRPr="006D2B9F" w:rsidRDefault="003F5737" w:rsidP="003F5737">
      <w:pPr>
        <w:pStyle w:val="BodyText"/>
      </w:pPr>
      <w:r>
        <w:lastRenderedPageBreak/>
        <w:t>1.4.5. Lai gan tiek pilnveidotas datu pārraides posmu lietojumprogrammas un speciālisti cer, ka tās mazinās vajadzību pēc kopīgas valodas, ir vairāki iemesli, kāpēc datu pārraides posmu ieviešana nemazinās vajadzību pilotiem un dispečeriem labi pārzināt valodu. Pirmkārt, tās vēl nav pietiekami izstrādātas universālai lietošanai visos gadījumos. Otrkārt, to lietošanā ir nepieciešama valodas lasītprasme, bet joprojām nav pierādīta tulkošanas tehnoloģiju spēja izpildīt stingri noteiktās uzticamības prasības. Visbeidzot – gaisa kuģu apkalpēm un dispečeriem vienmēr būs nepieciešamas dabiskās valodas prasme datu pārraides posmu aprīkojuma atteices gadījumā.</w:t>
      </w:r>
    </w:p>
    <w:p w14:paraId="4D2D1960" w14:textId="77777777" w:rsidR="00E530A7" w:rsidRPr="006D2B9F" w:rsidRDefault="00E530A7" w:rsidP="00704A0C">
      <w:pPr>
        <w:jc w:val="both"/>
        <w:rPr>
          <w:rFonts w:ascii="Times New Roman" w:eastAsia="Arial" w:hAnsi="Times New Roman" w:cs="Times New Roman"/>
          <w:noProof/>
          <w:sz w:val="24"/>
          <w:szCs w:val="24"/>
        </w:rPr>
      </w:pPr>
    </w:p>
    <w:p w14:paraId="563358D5" w14:textId="2719D9C9" w:rsidR="00E530A7" w:rsidRPr="006D2B9F" w:rsidRDefault="003F5737" w:rsidP="003F5737">
      <w:pPr>
        <w:pStyle w:val="BodyText"/>
      </w:pPr>
      <w:r>
        <w:t xml:space="preserve">1.4.6. Drošuma prasībām neatbilstīgi ir arī alternatīvi pasākumi, kuru mērķis ir apiet nepieciešamību pēc kopīgas valodas prasmes: proti, tulki pilotu kabīnē vai kontroltelpā pievieno papildu sakaru posmu starp diviem galvenajiem dalībniekiem – dispečeru un pilotu –, tādējādi vēl vairāk apgrūtinot saziņu. Ikdienas situācijās var pietikt ar tulka izmantošanu, bet neierastos apstākļos vai ārkārtējās situācijās jebkura procedūra, kas palēnina saziņu, kļūst nepieņemami apgrūtinoša un, iespējams, pat bīstama. Tā kā cilvēku valoda galu galā ir labākais līdzeklis pilota un dispečera saziņai, </w:t>
      </w:r>
      <w:r>
        <w:rPr>
          <w:i/>
          <w:iCs/>
        </w:rPr>
        <w:t>ICAO</w:t>
      </w:r>
      <w:r>
        <w:t xml:space="preserve"> valodas prasmes prasību mērķis ir uzlabot saziņu, lai vienlaikus uzlabotu drošumu.</w:t>
      </w:r>
    </w:p>
    <w:p w14:paraId="175FC433" w14:textId="1685DED4" w:rsidR="00E530A7" w:rsidRDefault="00E530A7" w:rsidP="00704A0C">
      <w:pPr>
        <w:jc w:val="both"/>
        <w:rPr>
          <w:rFonts w:ascii="Times New Roman" w:eastAsia="Arial" w:hAnsi="Times New Roman" w:cs="Times New Roman"/>
          <w:noProof/>
          <w:sz w:val="24"/>
          <w:szCs w:val="24"/>
        </w:rPr>
      </w:pPr>
    </w:p>
    <w:p w14:paraId="28C2338C" w14:textId="38CB4DF4" w:rsidR="003F5737" w:rsidRPr="006D2B9F" w:rsidRDefault="003F5737" w:rsidP="003F5737">
      <w:pPr>
        <w:tabs>
          <w:tab w:val="left" w:pos="3402"/>
          <w:tab w:val="left" w:leader="underscore" w:pos="6237"/>
        </w:tabs>
        <w:jc w:val="both"/>
        <w:rPr>
          <w:rFonts w:ascii="Times New Roman" w:eastAsia="Times New Roman" w:hAnsi="Times New Roman" w:cs="Times New Roman"/>
          <w:noProof/>
          <w:sz w:val="24"/>
          <w:szCs w:val="24"/>
        </w:rPr>
      </w:pPr>
      <w:r>
        <w:rPr>
          <w:rFonts w:ascii="Times New Roman" w:hAnsi="Times New Roman"/>
          <w:sz w:val="24"/>
        </w:rPr>
        <w:tab/>
      </w:r>
      <w:r>
        <w:rPr>
          <w:rFonts w:ascii="Times New Roman" w:hAnsi="Times New Roman"/>
          <w:sz w:val="24"/>
        </w:rPr>
        <w:tab/>
      </w:r>
    </w:p>
    <w:p w14:paraId="73A07EDA" w14:textId="77777777" w:rsidR="003F5737" w:rsidRDefault="003F5737">
      <w:pPr>
        <w:rPr>
          <w:rFonts w:ascii="Times New Roman" w:eastAsia="Arial" w:hAnsi="Times New Roman" w:cs="Times New Roman"/>
          <w:b/>
          <w:bCs/>
          <w:noProof/>
          <w:sz w:val="28"/>
          <w:szCs w:val="28"/>
        </w:rPr>
      </w:pPr>
      <w:r>
        <w:br w:type="page"/>
      </w:r>
    </w:p>
    <w:p w14:paraId="21F3FA6F" w14:textId="77777777" w:rsidR="00390E57" w:rsidRDefault="00390E57" w:rsidP="00EC12A3">
      <w:pPr>
        <w:pStyle w:val="BodyText"/>
      </w:pPr>
      <w:bookmarkStart w:id="12" w:name="_Toc86927443"/>
    </w:p>
    <w:p w14:paraId="1997516D" w14:textId="2103983C" w:rsidR="00E530A7" w:rsidRPr="006D2B9F" w:rsidRDefault="00E530A7" w:rsidP="005F1AEC">
      <w:pPr>
        <w:pStyle w:val="Heading1"/>
        <w:rPr>
          <w:b w:val="0"/>
          <w:sz w:val="24"/>
          <w:szCs w:val="24"/>
        </w:rPr>
      </w:pPr>
      <w:r>
        <w:t>2. nodaļa</w:t>
      </w:r>
      <w:r>
        <w:br/>
      </w:r>
      <w:r>
        <w:rPr>
          <w:sz w:val="24"/>
        </w:rPr>
        <w:t>VISPĀRĪGS IEVADS PAR VALODAS PRASMI UN VALODAS APGUVI</w:t>
      </w:r>
      <w:bookmarkEnd w:id="12"/>
    </w:p>
    <w:p w14:paraId="5D1B8E33" w14:textId="77777777" w:rsidR="00E530A7" w:rsidRPr="006D2B9F" w:rsidRDefault="00E530A7" w:rsidP="00704A0C">
      <w:pPr>
        <w:jc w:val="both"/>
        <w:rPr>
          <w:rFonts w:ascii="Times New Roman" w:eastAsia="Arial" w:hAnsi="Times New Roman" w:cs="Times New Roman"/>
          <w:b/>
          <w:bCs/>
          <w:noProof/>
          <w:sz w:val="24"/>
          <w:szCs w:val="24"/>
        </w:rPr>
      </w:pPr>
    </w:p>
    <w:p w14:paraId="624E7995" w14:textId="3F3381F1" w:rsidR="00E530A7" w:rsidRPr="006D2B9F" w:rsidRDefault="005F1AEC" w:rsidP="005F1AEC">
      <w:pPr>
        <w:pStyle w:val="Heading2"/>
      </w:pPr>
      <w:bookmarkStart w:id="13" w:name="_TOC_250014"/>
      <w:bookmarkStart w:id="14" w:name="_Toc86927444"/>
      <w:r>
        <w:t>2.1. IEVADS</w:t>
      </w:r>
      <w:bookmarkEnd w:id="13"/>
      <w:bookmarkEnd w:id="14"/>
    </w:p>
    <w:p w14:paraId="779B4342" w14:textId="77777777" w:rsidR="00E530A7" w:rsidRPr="006D2B9F" w:rsidRDefault="00E530A7" w:rsidP="00704A0C">
      <w:pPr>
        <w:jc w:val="both"/>
        <w:rPr>
          <w:rFonts w:ascii="Times New Roman" w:eastAsia="Arial" w:hAnsi="Times New Roman" w:cs="Times New Roman"/>
          <w:b/>
          <w:bCs/>
          <w:noProof/>
          <w:sz w:val="24"/>
          <w:szCs w:val="24"/>
        </w:rPr>
      </w:pPr>
    </w:p>
    <w:p w14:paraId="1A703E07" w14:textId="77777777" w:rsidR="00E530A7" w:rsidRPr="006D2B9F" w:rsidRDefault="00E530A7" w:rsidP="00704A0C">
      <w:pPr>
        <w:pStyle w:val="BodyText"/>
      </w:pPr>
      <w:r>
        <w:t>Šajā nodaļā sniegts īss pārskats par galvenajām valodas prasmes un valodas apguves koncepcijām un teorijām. Tajā ir aprakstīti pamatjēdzieni, saskaņā ar kuriem Angļu valodas prasmes prasību izpētes grupa (</w:t>
      </w:r>
      <w:r>
        <w:rPr>
          <w:i/>
          <w:iCs/>
        </w:rPr>
        <w:t>PRICESG</w:t>
      </w:r>
      <w:r>
        <w:t xml:space="preserve">) izstrādāja </w:t>
      </w:r>
      <w:r>
        <w:rPr>
          <w:i/>
          <w:iCs/>
        </w:rPr>
        <w:t>ICAO</w:t>
      </w:r>
      <w:r>
        <w:t xml:space="preserve"> valodas prasmes prasības. Šīs nodaļas materiāls būs jau labi zināms valodas mācību un valodas prasmju pārbaudes speciālistiem. Savukārt iesaistītajiem apkalpes locekļiem un regulatīvajām iestādēm tas dos iespēju iepazīties ar šo jomu un palīdzēs izprast </w:t>
      </w:r>
      <w:r>
        <w:rPr>
          <w:i/>
          <w:iCs/>
        </w:rPr>
        <w:t>ICAO</w:t>
      </w:r>
      <w:r>
        <w:t xml:space="preserve"> prasības attiecībā uz lietotāja līmeni (4. līmeni). Nodaļas mērķis ir nodrošināt vienotu izpratni visām pusēm, lai tādējādi atvieglotu prasību īstenošanu.</w:t>
      </w:r>
    </w:p>
    <w:p w14:paraId="5F08608B" w14:textId="77777777" w:rsidR="00E530A7" w:rsidRPr="006D2B9F" w:rsidRDefault="00E530A7" w:rsidP="00704A0C">
      <w:pPr>
        <w:jc w:val="both"/>
        <w:rPr>
          <w:rFonts w:ascii="Times New Roman" w:eastAsia="Arial" w:hAnsi="Times New Roman" w:cs="Times New Roman"/>
          <w:noProof/>
          <w:sz w:val="24"/>
          <w:szCs w:val="24"/>
        </w:rPr>
      </w:pPr>
    </w:p>
    <w:p w14:paraId="29B0697B" w14:textId="1DA8D6F1" w:rsidR="00E530A7" w:rsidRPr="006316DE" w:rsidRDefault="006316DE" w:rsidP="006316DE">
      <w:pPr>
        <w:pStyle w:val="Heading2"/>
      </w:pPr>
      <w:bookmarkStart w:id="15" w:name="_TOC_250013"/>
      <w:bookmarkStart w:id="16" w:name="_Toc86927445"/>
      <w:r>
        <w:t>2.2. SAZIŅA</w:t>
      </w:r>
      <w:bookmarkEnd w:id="15"/>
      <w:bookmarkEnd w:id="16"/>
    </w:p>
    <w:p w14:paraId="6FCB4C67" w14:textId="77777777" w:rsidR="00E530A7" w:rsidRPr="006D2B9F" w:rsidRDefault="00E530A7" w:rsidP="00704A0C">
      <w:pPr>
        <w:jc w:val="both"/>
        <w:rPr>
          <w:rFonts w:ascii="Times New Roman" w:eastAsia="Arial" w:hAnsi="Times New Roman" w:cs="Times New Roman"/>
          <w:b/>
          <w:bCs/>
          <w:noProof/>
          <w:sz w:val="24"/>
          <w:szCs w:val="24"/>
        </w:rPr>
      </w:pPr>
    </w:p>
    <w:p w14:paraId="653EF883" w14:textId="581CA86E" w:rsidR="00E530A7" w:rsidRPr="006D2B9F" w:rsidRDefault="005F1AEC" w:rsidP="005F1AEC">
      <w:pPr>
        <w:pStyle w:val="BodyText"/>
      </w:pPr>
      <w:r>
        <w:t xml:space="preserve">2.2.1. Valodas prasme ir svarīgs saziņas elements. Tradicionālajā saziņas modelī ir sūtītājs, kanāls un saņēmējs. Šis modelis ilustrēts 2-1. attēlā, un tajā uzsvērta verbālā (mutvārdu) saziņa, kas ir saziņas veids, uz kuru attiecas </w:t>
      </w:r>
      <w:r>
        <w:rPr>
          <w:i/>
          <w:iCs/>
        </w:rPr>
        <w:t>ICAO</w:t>
      </w:r>
      <w:r>
        <w:t xml:space="preserve"> valodas prasmes prasības. Runātājs un klausītājs piedalās noteiktā saziņas fāzē. Runātājs iekodē savu iecerēto nozīmi izrunātajā ziņojumā. Ziņojums tiek nodots, izmantojot atbilstošu kanālu, skaņas plūsmas veidā, ko klausītājs uztver un atšifrē. Veiksmīgas saziņas gadījumā klausītāja uztvertā ziņojuma nozīme pilnīgi vai gandrīz pilnīgi atbildīs runātāja iecerētajai ziņojuma nozīmei.</w:t>
      </w:r>
    </w:p>
    <w:p w14:paraId="3BD0A56A" w14:textId="77777777" w:rsidR="00E530A7" w:rsidRPr="006D2B9F" w:rsidRDefault="00E530A7" w:rsidP="00704A0C">
      <w:pPr>
        <w:jc w:val="both"/>
        <w:rPr>
          <w:rFonts w:ascii="Times New Roman" w:eastAsia="Arial" w:hAnsi="Times New Roman" w:cs="Times New Roman"/>
          <w:noProof/>
          <w:sz w:val="24"/>
          <w:szCs w:val="24"/>
        </w:rPr>
      </w:pPr>
    </w:p>
    <w:p w14:paraId="4E669598" w14:textId="633F0D5D" w:rsidR="00E530A7" w:rsidRPr="006D2B9F" w:rsidRDefault="005F1AEC" w:rsidP="005F1AEC">
      <w:pPr>
        <w:pStyle w:val="BodyText"/>
      </w:pPr>
      <w:r>
        <w:t>2.2.2. Tomēr jāņem vērā, ka šis vienvirziena mutvārdu saziņas modelis būtu sīkāk jāizstrādā tā, lai ņemtu vērā divvirzienu, daudzlīmeņu saikni starp runātāju un klausītāju un tādējādi precīzāk atspoguļotu runāto dialogu. Proti, būtu jāietver runātāja sākotnējais un turpmākais priekšstats par klausītāju, klausītāja gaidas attiecībā uz ziņojuma saturu, klausītāja iespējas sniegt runātājam atgriezenisko saiti (papildu saziņas kanāls) par to, kā klausītājs ziņojumu ir sapratis. Turklāt šeit parādītais ideālā runātāja, ideālā kanāla un ideālā klausītāja attēlojums neietver nejaušus avota traucējumus saziņas laikā, piemēram, uzmanības novēršanu un fona troksni. Ir skaidrs, ka runātāja spēja kodēt izteiktos ziņojumus un klausītāja spēja tos atkodēt būs izšķiroša veiksmīgai saziņai. Tā ir valodas prasmes joma.</w:t>
      </w:r>
    </w:p>
    <w:p w14:paraId="5085CA00" w14:textId="77777777" w:rsidR="00E530A7" w:rsidRPr="006D2B9F" w:rsidRDefault="00E530A7" w:rsidP="00704A0C">
      <w:pPr>
        <w:jc w:val="both"/>
        <w:rPr>
          <w:rFonts w:ascii="Times New Roman" w:eastAsia="Arial" w:hAnsi="Times New Roman" w:cs="Times New Roman"/>
          <w:noProof/>
          <w:sz w:val="24"/>
          <w:szCs w:val="24"/>
        </w:rPr>
      </w:pPr>
    </w:p>
    <w:p w14:paraId="6C5BF362" w14:textId="0C05A812" w:rsidR="00E530A7" w:rsidRPr="006316DE" w:rsidRDefault="006316DE" w:rsidP="006316DE">
      <w:pPr>
        <w:pStyle w:val="Heading2"/>
      </w:pPr>
      <w:bookmarkStart w:id="17" w:name="_TOC_250012"/>
      <w:bookmarkStart w:id="18" w:name="_Toc86927446"/>
      <w:r>
        <w:t>2.3. VALODAS PRASME</w:t>
      </w:r>
      <w:bookmarkEnd w:id="17"/>
      <w:bookmarkEnd w:id="18"/>
    </w:p>
    <w:p w14:paraId="1E94F30F" w14:textId="77777777" w:rsidR="00E530A7" w:rsidRPr="006D2B9F" w:rsidRDefault="00E530A7" w:rsidP="00704A0C">
      <w:pPr>
        <w:jc w:val="both"/>
        <w:rPr>
          <w:rFonts w:ascii="Times New Roman" w:eastAsia="Arial" w:hAnsi="Times New Roman" w:cs="Times New Roman"/>
          <w:b/>
          <w:bCs/>
          <w:noProof/>
          <w:sz w:val="24"/>
          <w:szCs w:val="24"/>
        </w:rPr>
      </w:pPr>
    </w:p>
    <w:p w14:paraId="72F49BF3" w14:textId="1BCBFB0D" w:rsidR="00E530A7" w:rsidRPr="005F1AEC" w:rsidRDefault="006316DE" w:rsidP="006316DE">
      <w:pPr>
        <w:pStyle w:val="BodyText"/>
        <w:jc w:val="center"/>
        <w:rPr>
          <w:b/>
          <w:bCs/>
        </w:rPr>
      </w:pPr>
      <w:r>
        <w:rPr>
          <w:b/>
        </w:rPr>
        <w:t>2.3.1. Vispārīga informācija</w:t>
      </w:r>
    </w:p>
    <w:p w14:paraId="2D0FBD61" w14:textId="77777777" w:rsidR="00E530A7" w:rsidRPr="006D2B9F" w:rsidRDefault="00E530A7" w:rsidP="00704A0C">
      <w:pPr>
        <w:jc w:val="both"/>
        <w:rPr>
          <w:rFonts w:ascii="Times New Roman" w:eastAsia="Arial" w:hAnsi="Times New Roman" w:cs="Times New Roman"/>
          <w:b/>
          <w:bCs/>
          <w:noProof/>
          <w:sz w:val="24"/>
          <w:szCs w:val="24"/>
        </w:rPr>
      </w:pPr>
    </w:p>
    <w:p w14:paraId="4FE0EEB4" w14:textId="483EE895" w:rsidR="00E530A7" w:rsidRPr="006D2B9F" w:rsidRDefault="005F1AEC" w:rsidP="005F1AEC">
      <w:pPr>
        <w:pStyle w:val="BodyText"/>
      </w:pPr>
      <w:r>
        <w:t>2.3.1.1. Valodas prasme nav tikai gramatikas noteikumu, vārdu krājuma un dažādu skaņu izrunas zināšana. Tā ir sarežģīta šo zināšanu un vairāku citu prasmju un iemaņu mijiedarbība. Tādējādi šī joma būtiski atšķiras no daudziem citiem mācību priekšmetiem skolas programmā un aviācijas mācībās.</w:t>
      </w:r>
    </w:p>
    <w:p w14:paraId="03325FA3" w14:textId="77777777" w:rsidR="00E530A7" w:rsidRPr="006D2B9F" w:rsidRDefault="00E530A7" w:rsidP="00704A0C">
      <w:pPr>
        <w:jc w:val="both"/>
        <w:rPr>
          <w:rFonts w:ascii="Times New Roman" w:eastAsia="Arial" w:hAnsi="Times New Roman" w:cs="Times New Roman"/>
          <w:noProof/>
          <w:sz w:val="24"/>
          <w:szCs w:val="24"/>
        </w:rPr>
      </w:pPr>
    </w:p>
    <w:p w14:paraId="1CA3BB71" w14:textId="5A8E2BFA" w:rsidR="00E530A7" w:rsidRPr="006D2B9F" w:rsidRDefault="00390E57" w:rsidP="00390E57">
      <w:pPr>
        <w:pStyle w:val="BodyText"/>
      </w:pPr>
      <w:r>
        <w:t xml:space="preserve">2.3.1.2. </w:t>
      </w:r>
      <w:r w:rsidR="00E530A7">
        <w:t>Apliecināt mutvārdu valodas prasmi nozīmē:</w:t>
      </w:r>
    </w:p>
    <w:p w14:paraId="505AA289" w14:textId="77777777" w:rsidR="00E530A7" w:rsidRPr="006D2B9F" w:rsidRDefault="00E530A7" w:rsidP="00704A0C">
      <w:pPr>
        <w:jc w:val="both"/>
        <w:rPr>
          <w:rFonts w:ascii="Times New Roman" w:eastAsia="Arial" w:hAnsi="Times New Roman" w:cs="Times New Roman"/>
          <w:noProof/>
          <w:sz w:val="24"/>
          <w:szCs w:val="24"/>
        </w:rPr>
      </w:pPr>
    </w:p>
    <w:p w14:paraId="401A3C5C" w14:textId="610B83DF" w:rsidR="00E530A7" w:rsidRPr="006D2B9F" w:rsidRDefault="005F1AEC" w:rsidP="005F1AEC">
      <w:pPr>
        <w:pStyle w:val="BodyText"/>
        <w:ind w:left="284"/>
      </w:pPr>
      <w:r>
        <w:t>a) praktiski lietot prasmi, pamatojoties uz iepriekš iegūtām kompetencēm, nevis vienkārši reproducēt vai demonstrēt iegūtās zināšanas;</w:t>
      </w:r>
    </w:p>
    <w:p w14:paraId="498A600D" w14:textId="77777777" w:rsidR="00E530A7" w:rsidRPr="006D2B9F" w:rsidRDefault="00E530A7" w:rsidP="005F1AEC">
      <w:pPr>
        <w:ind w:left="284"/>
        <w:jc w:val="both"/>
        <w:rPr>
          <w:rFonts w:ascii="Times New Roman" w:eastAsia="Arial" w:hAnsi="Times New Roman" w:cs="Times New Roman"/>
          <w:noProof/>
          <w:sz w:val="24"/>
          <w:szCs w:val="24"/>
        </w:rPr>
      </w:pPr>
    </w:p>
    <w:p w14:paraId="5C93A943" w14:textId="083BA6F0" w:rsidR="00E530A7" w:rsidRPr="006D2B9F" w:rsidRDefault="005F1AEC" w:rsidP="005F1AEC">
      <w:pPr>
        <w:pStyle w:val="BodyText"/>
        <w:ind w:left="284"/>
      </w:pPr>
      <w:r>
        <w:t xml:space="preserve">b) praktiski lietot prasmi, kas ir vairāku tādu apakšprasmju kopums, kuras reālā laika brīdī </w:t>
      </w:r>
      <w:r>
        <w:lastRenderedPageBreak/>
        <w:t>apvienotas vienā veselumā un veido komunikatīvo kompetenci. Šīs apakšprasmes ietver (citu starpā):</w:t>
      </w:r>
    </w:p>
    <w:p w14:paraId="27D167AD" w14:textId="77777777" w:rsidR="00E530A7" w:rsidRPr="006D2B9F" w:rsidRDefault="00E530A7" w:rsidP="00704A0C">
      <w:pPr>
        <w:jc w:val="both"/>
        <w:rPr>
          <w:rFonts w:ascii="Times New Roman" w:eastAsia="Arial" w:hAnsi="Times New Roman" w:cs="Times New Roman"/>
          <w:noProof/>
          <w:sz w:val="24"/>
          <w:szCs w:val="24"/>
        </w:rPr>
      </w:pPr>
    </w:p>
    <w:p w14:paraId="278326C0" w14:textId="1CD6CB0C" w:rsidR="00E530A7" w:rsidRPr="006D2B9F" w:rsidRDefault="005F1AEC" w:rsidP="005F1AEC">
      <w:pPr>
        <w:pStyle w:val="BodyText"/>
        <w:ind w:left="567"/>
      </w:pPr>
      <w:r>
        <w:t>1) atmiņā saglabātu valodas leksikas vārdu un frāžu aktīvu izmantošanu;</w:t>
      </w:r>
    </w:p>
    <w:p w14:paraId="6D72517D" w14:textId="77777777" w:rsidR="00E530A7" w:rsidRPr="006D2B9F" w:rsidRDefault="00E530A7" w:rsidP="005F1AEC">
      <w:pPr>
        <w:ind w:left="567"/>
        <w:jc w:val="both"/>
        <w:rPr>
          <w:rFonts w:ascii="Times New Roman" w:eastAsia="Arial" w:hAnsi="Times New Roman" w:cs="Times New Roman"/>
          <w:noProof/>
          <w:sz w:val="24"/>
          <w:szCs w:val="24"/>
        </w:rPr>
      </w:pPr>
    </w:p>
    <w:p w14:paraId="55AD1C06" w14:textId="3434A963" w:rsidR="00E530A7" w:rsidRPr="006D2B9F" w:rsidRDefault="005F1AEC" w:rsidP="005F1AEC">
      <w:pPr>
        <w:pStyle w:val="BodyText"/>
        <w:ind w:left="567"/>
      </w:pPr>
      <w:r>
        <w:t>2) apgūto gramatikas noteikumu lietojumu;</w:t>
      </w:r>
    </w:p>
    <w:p w14:paraId="6D18F682" w14:textId="77777777" w:rsidR="00E530A7" w:rsidRPr="006D2B9F" w:rsidRDefault="00E530A7" w:rsidP="005F1AEC">
      <w:pPr>
        <w:ind w:left="567"/>
        <w:jc w:val="both"/>
        <w:rPr>
          <w:rFonts w:ascii="Times New Roman" w:eastAsia="Arial" w:hAnsi="Times New Roman" w:cs="Times New Roman"/>
          <w:noProof/>
          <w:sz w:val="24"/>
          <w:szCs w:val="24"/>
        </w:rPr>
      </w:pPr>
    </w:p>
    <w:p w14:paraId="71B5BB61" w14:textId="725EF1D1" w:rsidR="00E530A7" w:rsidRPr="006D2B9F" w:rsidRDefault="005F1AEC" w:rsidP="005F1AEC">
      <w:pPr>
        <w:pStyle w:val="BodyText"/>
        <w:ind w:left="567"/>
      </w:pPr>
      <w:r>
        <w:t>3) skaņu un toņu uztveri un izrunāšanu, lai veidotu jēgpilnu skaņu plūsmu, un</w:t>
      </w:r>
    </w:p>
    <w:p w14:paraId="63E276A4" w14:textId="77777777" w:rsidR="00E530A7" w:rsidRPr="006D2B9F" w:rsidRDefault="00E530A7" w:rsidP="005F1AEC">
      <w:pPr>
        <w:ind w:left="567"/>
        <w:jc w:val="both"/>
        <w:rPr>
          <w:rFonts w:ascii="Times New Roman" w:eastAsia="Arial" w:hAnsi="Times New Roman" w:cs="Times New Roman"/>
          <w:noProof/>
          <w:sz w:val="24"/>
          <w:szCs w:val="24"/>
        </w:rPr>
      </w:pPr>
    </w:p>
    <w:p w14:paraId="01EE5BE8" w14:textId="5CF49230" w:rsidR="00E530A7" w:rsidRPr="006D2B9F" w:rsidRDefault="005F1AEC" w:rsidP="005F1AEC">
      <w:pPr>
        <w:pStyle w:val="BodyText"/>
        <w:ind w:left="567"/>
      </w:pPr>
      <w:r>
        <w:t>4) interaktīvas komunikācijas veidošanu, pielāgojoties daudzām diskursa, sociālajām, kultūras un profesionālajām normām.</w:t>
      </w:r>
    </w:p>
    <w:p w14:paraId="30487D18" w14:textId="77777777" w:rsidR="00E530A7" w:rsidRPr="006D2B9F" w:rsidRDefault="00E530A7" w:rsidP="00704A0C">
      <w:pPr>
        <w:jc w:val="both"/>
        <w:rPr>
          <w:rFonts w:ascii="Times New Roman" w:eastAsia="Arial" w:hAnsi="Times New Roman" w:cs="Times New Roman"/>
          <w:noProof/>
          <w:sz w:val="24"/>
          <w:szCs w:val="24"/>
        </w:rPr>
      </w:pPr>
    </w:p>
    <w:p w14:paraId="67F3C2D5" w14:textId="77777777" w:rsidR="00E530A7" w:rsidRPr="006D2B9F" w:rsidRDefault="00E530A7" w:rsidP="00704A0C">
      <w:pPr>
        <w:pStyle w:val="BodyText"/>
      </w:pPr>
      <w:r>
        <w:t>Šo apakšprasmju veiksmīga apvienošana vienā veselumā veido komunikatīvo kompetenci, kas ir ļoti cieši saistīta un lielā mērā balstīta uz vispārējām zināšanām (par pasauli, kultūru utt.) un vispārējām prasmēm (sociālajām, profesionālajām, kultūras utt.). Valodas prasme nevar pastāvēt atdalīti no citām spējām.</w:t>
      </w:r>
    </w:p>
    <w:p w14:paraId="74C37B87" w14:textId="77777777" w:rsidR="00E530A7" w:rsidRPr="006D2B9F" w:rsidRDefault="00E530A7" w:rsidP="00704A0C">
      <w:pPr>
        <w:jc w:val="both"/>
        <w:rPr>
          <w:rFonts w:ascii="Times New Roman" w:eastAsia="Arial" w:hAnsi="Times New Roman" w:cs="Times New Roman"/>
          <w:noProof/>
          <w:sz w:val="24"/>
          <w:szCs w:val="24"/>
        </w:rPr>
      </w:pPr>
    </w:p>
    <w:p w14:paraId="0A66D6EB" w14:textId="0A56D5A2" w:rsidR="00E530A7" w:rsidRPr="005F1AEC" w:rsidRDefault="006316DE" w:rsidP="006316DE">
      <w:pPr>
        <w:pStyle w:val="BodyText"/>
        <w:jc w:val="center"/>
        <w:rPr>
          <w:b/>
          <w:bCs/>
        </w:rPr>
      </w:pPr>
      <w:r>
        <w:rPr>
          <w:b/>
        </w:rPr>
        <w:t>2.3.2. Komunikatīvā kompetence</w:t>
      </w:r>
    </w:p>
    <w:p w14:paraId="264FA600" w14:textId="77777777" w:rsidR="00E530A7" w:rsidRPr="006D2B9F" w:rsidRDefault="00E530A7" w:rsidP="00704A0C">
      <w:pPr>
        <w:jc w:val="both"/>
        <w:rPr>
          <w:rFonts w:ascii="Times New Roman" w:eastAsia="Arial" w:hAnsi="Times New Roman" w:cs="Times New Roman"/>
          <w:b/>
          <w:bCs/>
          <w:noProof/>
          <w:sz w:val="24"/>
          <w:szCs w:val="24"/>
        </w:rPr>
      </w:pPr>
    </w:p>
    <w:p w14:paraId="58A0236B" w14:textId="05A114E5" w:rsidR="00E530A7" w:rsidRPr="006D2B9F" w:rsidRDefault="005F1AEC" w:rsidP="005F1AEC">
      <w:pPr>
        <w:pStyle w:val="BodyText"/>
      </w:pPr>
      <w:r>
        <w:t>2.3.2.1. Divdesmitā gadsimta astoņdesmitajos gados lietišķās valodniecības speciālisti izstrādāja komunikatīvās kompetences pagaidu definīciju, kuru turpina pilnveidot un izstrādāt. Saskaņā ar šo definīciju vispārējā komunikatīvā kompetence ietver lingvistisko, sociolingvistisko un pragmatisko kompetenci.</w:t>
      </w:r>
    </w:p>
    <w:p w14:paraId="127B9C69" w14:textId="77777777" w:rsidR="00E530A7" w:rsidRPr="006D2B9F" w:rsidRDefault="00E530A7" w:rsidP="00704A0C">
      <w:pPr>
        <w:jc w:val="both"/>
        <w:rPr>
          <w:rFonts w:ascii="Times New Roman" w:eastAsia="Arial" w:hAnsi="Times New Roman" w:cs="Times New Roman"/>
          <w:noProof/>
          <w:sz w:val="24"/>
          <w:szCs w:val="24"/>
        </w:rPr>
      </w:pPr>
    </w:p>
    <w:p w14:paraId="2B2C2823" w14:textId="5F1BCC14" w:rsidR="00E530A7" w:rsidRPr="006D2B9F" w:rsidRDefault="005F1AEC" w:rsidP="005F1AEC">
      <w:pPr>
        <w:pStyle w:val="BodyText"/>
      </w:pPr>
      <w:r>
        <w:t>2.3.2.2. Lingvistiskā kompetence nozīmē konkrētas valodas vai valodu lingvistisko pazīmju zināšanu un jēgpilnu izmantošanu. Attiecībā uz runāšanu un klausīšanos lingvistisko kompetenci var iedalīt četrās atšķirīgās apakšprasmēs:</w:t>
      </w:r>
    </w:p>
    <w:p w14:paraId="580C7ED6" w14:textId="77777777" w:rsidR="00E530A7" w:rsidRPr="006D2B9F" w:rsidRDefault="00E530A7" w:rsidP="00704A0C">
      <w:pPr>
        <w:jc w:val="both"/>
        <w:rPr>
          <w:rFonts w:ascii="Times New Roman" w:eastAsia="Arial" w:hAnsi="Times New Roman" w:cs="Times New Roman"/>
          <w:noProof/>
          <w:sz w:val="24"/>
          <w:szCs w:val="24"/>
        </w:rPr>
      </w:pPr>
    </w:p>
    <w:p w14:paraId="726AB374" w14:textId="50B0F817" w:rsidR="00E530A7" w:rsidRPr="006D2B9F" w:rsidRDefault="005F1AEC" w:rsidP="008F5BDC">
      <w:pPr>
        <w:pStyle w:val="BodyText"/>
        <w:ind w:left="284"/>
      </w:pPr>
      <w:r>
        <w:t>a) leksiskā (atsevišķi vārdi, fiksēti izteicieni);</w:t>
      </w:r>
    </w:p>
    <w:p w14:paraId="02734F92" w14:textId="77777777" w:rsidR="00E530A7" w:rsidRPr="006D2B9F" w:rsidRDefault="00E530A7" w:rsidP="008F5BDC">
      <w:pPr>
        <w:ind w:left="284"/>
        <w:jc w:val="both"/>
        <w:rPr>
          <w:rFonts w:ascii="Times New Roman" w:eastAsia="Arial" w:hAnsi="Times New Roman" w:cs="Times New Roman"/>
          <w:noProof/>
          <w:sz w:val="24"/>
          <w:szCs w:val="24"/>
        </w:rPr>
      </w:pPr>
    </w:p>
    <w:p w14:paraId="1CC05335" w14:textId="22335614" w:rsidR="00E530A7" w:rsidRPr="006D2B9F" w:rsidRDefault="005F1AEC" w:rsidP="008F5BDC">
      <w:pPr>
        <w:pStyle w:val="BodyText"/>
        <w:ind w:left="284"/>
      </w:pPr>
      <w:r>
        <w:t>b) gramatiskā (sintakses noteikumi, morfoloģija);</w:t>
      </w:r>
    </w:p>
    <w:p w14:paraId="1944D075" w14:textId="77777777" w:rsidR="00E530A7" w:rsidRPr="006D2B9F" w:rsidRDefault="00E530A7" w:rsidP="008F5BDC">
      <w:pPr>
        <w:ind w:left="284"/>
        <w:jc w:val="both"/>
        <w:rPr>
          <w:rFonts w:ascii="Times New Roman" w:eastAsia="Arial" w:hAnsi="Times New Roman" w:cs="Times New Roman"/>
          <w:noProof/>
          <w:sz w:val="24"/>
          <w:szCs w:val="24"/>
        </w:rPr>
      </w:pPr>
    </w:p>
    <w:p w14:paraId="7FFDC575" w14:textId="45FC987C" w:rsidR="00E530A7" w:rsidRPr="006D2B9F" w:rsidRDefault="005F1AEC" w:rsidP="008F5BDC">
      <w:pPr>
        <w:pStyle w:val="BodyText"/>
        <w:ind w:left="284"/>
      </w:pPr>
      <w:r>
        <w:t>c) semantiskā (nozīme, jēgpilna saikne) un</w:t>
      </w:r>
    </w:p>
    <w:p w14:paraId="458D191B" w14:textId="77777777" w:rsidR="00E530A7" w:rsidRPr="006D2B9F" w:rsidRDefault="00E530A7" w:rsidP="008F5BDC">
      <w:pPr>
        <w:ind w:left="284"/>
        <w:jc w:val="both"/>
        <w:rPr>
          <w:rFonts w:ascii="Times New Roman" w:eastAsia="Arial" w:hAnsi="Times New Roman" w:cs="Times New Roman"/>
          <w:noProof/>
          <w:sz w:val="24"/>
          <w:szCs w:val="24"/>
        </w:rPr>
      </w:pPr>
    </w:p>
    <w:p w14:paraId="51090789" w14:textId="3ECA9AEC" w:rsidR="00E530A7" w:rsidRPr="006D2B9F" w:rsidRDefault="005F1AEC" w:rsidP="008F5BDC">
      <w:pPr>
        <w:pStyle w:val="BodyText"/>
        <w:ind w:left="284"/>
      </w:pPr>
      <w:r>
        <w:t>d) fonētiskā (skaņas, zilbes struktūra, uzsvars teikumā, ritms, intonācija).</w:t>
      </w:r>
    </w:p>
    <w:p w14:paraId="6272EDBB" w14:textId="77777777" w:rsidR="00E530A7" w:rsidRPr="006D2B9F" w:rsidRDefault="00E530A7" w:rsidP="00704A0C">
      <w:pPr>
        <w:jc w:val="both"/>
        <w:rPr>
          <w:rFonts w:ascii="Times New Roman" w:eastAsia="Arial" w:hAnsi="Times New Roman" w:cs="Times New Roman"/>
          <w:noProof/>
          <w:sz w:val="24"/>
          <w:szCs w:val="24"/>
        </w:rPr>
      </w:pPr>
    </w:p>
    <w:p w14:paraId="6E170C67" w14:textId="5C29CE79" w:rsidR="00E530A7" w:rsidRPr="006D2B9F" w:rsidRDefault="008F5BDC" w:rsidP="008F5BDC">
      <w:pPr>
        <w:pStyle w:val="BodyText"/>
      </w:pPr>
      <w:r>
        <w:t>2.3.2.3. Sociolingvistiskā kompetence ietver izpratni par sociālo (tostarp profesionālo) kontekstu, kādā valoda tiek lietota. Tā ietver jutīgumu pret sabiedrisko attiecību iezīmētājiem, pieklājības normām, valodas stila atšķirībām, dialektu un akcentu vai spēju tos pareizi izmantot.</w:t>
      </w:r>
    </w:p>
    <w:p w14:paraId="0543B3B9" w14:textId="77777777" w:rsidR="00E530A7" w:rsidRPr="006D2B9F" w:rsidRDefault="00E530A7" w:rsidP="00704A0C">
      <w:pPr>
        <w:jc w:val="both"/>
        <w:rPr>
          <w:rFonts w:ascii="Times New Roman" w:eastAsia="Arial" w:hAnsi="Times New Roman" w:cs="Times New Roman"/>
          <w:noProof/>
          <w:sz w:val="24"/>
          <w:szCs w:val="24"/>
        </w:rPr>
      </w:pPr>
    </w:p>
    <w:p w14:paraId="11526DB1" w14:textId="424F3222" w:rsidR="00E530A7" w:rsidRPr="006D2B9F" w:rsidRDefault="008F5BDC" w:rsidP="008F5BDC">
      <w:pPr>
        <w:pStyle w:val="BodyText"/>
      </w:pPr>
      <w:r>
        <w:t>2.3.2.4. Pragmatiskā kompetence attiecas uz vairākām prasmēm, ko izmanto, lai valodai radītu vai piešķirtu nozīmi noteiktā situācijā vai kontekstā. Pragmatiskās kompetences cita starpā ir šādas:</w:t>
      </w:r>
    </w:p>
    <w:p w14:paraId="2246DC98" w14:textId="77777777" w:rsidR="00E530A7" w:rsidRPr="006D2B9F" w:rsidRDefault="00E530A7" w:rsidP="00704A0C">
      <w:pPr>
        <w:jc w:val="both"/>
        <w:rPr>
          <w:rFonts w:ascii="Times New Roman" w:eastAsia="Arial" w:hAnsi="Times New Roman" w:cs="Times New Roman"/>
          <w:noProof/>
          <w:sz w:val="24"/>
          <w:szCs w:val="24"/>
        </w:rPr>
      </w:pPr>
    </w:p>
    <w:p w14:paraId="13897D07" w14:textId="7B8267D9" w:rsidR="00E530A7" w:rsidRPr="006D2B9F" w:rsidRDefault="008F5BDC" w:rsidP="008F5BDC">
      <w:pPr>
        <w:pStyle w:val="BodyText"/>
        <w:ind w:left="284"/>
      </w:pPr>
      <w:r>
        <w:t>a) stratēģiskā kompetence nosaka to, kā valodas lietotāji organizē vai līdzsvaro savus resursus, lai aktīvi izmantotu prasmes un procedūras vajadzīgās saziņas nodrošināšanai konkrētajā kontekstā un veiksmīgi izpildītu attiecīgo uzdevumu iespējami vispusīgi vai ekonomiski saprātīgi;</w:t>
      </w:r>
    </w:p>
    <w:p w14:paraId="1C8E25CD" w14:textId="77777777" w:rsidR="00E530A7" w:rsidRPr="006D2B9F" w:rsidRDefault="00E530A7" w:rsidP="008F5BDC">
      <w:pPr>
        <w:ind w:left="284"/>
        <w:jc w:val="both"/>
        <w:rPr>
          <w:rFonts w:ascii="Times New Roman" w:eastAsia="Arial" w:hAnsi="Times New Roman" w:cs="Times New Roman"/>
          <w:noProof/>
          <w:sz w:val="24"/>
          <w:szCs w:val="24"/>
        </w:rPr>
      </w:pPr>
    </w:p>
    <w:p w14:paraId="144CDC0D" w14:textId="29270C89" w:rsidR="00E530A7" w:rsidRPr="006D2B9F" w:rsidRDefault="008F5BDC" w:rsidP="008F5BDC">
      <w:pPr>
        <w:pStyle w:val="BodyText"/>
        <w:ind w:left="284"/>
      </w:pPr>
      <w:r>
        <w:t xml:space="preserve">b) diskursīvā kompetence attiecas uz spēju apvienot teikumus vai izteikumus, lai izveidotu </w:t>
      </w:r>
      <w:r>
        <w:lastRenderedPageBreak/>
        <w:t>saskaņotu, pilnīgu tekstu;</w:t>
      </w:r>
    </w:p>
    <w:p w14:paraId="724D77FA" w14:textId="77777777" w:rsidR="00E530A7" w:rsidRPr="006D2B9F" w:rsidRDefault="00E530A7" w:rsidP="00704A0C">
      <w:pPr>
        <w:jc w:val="both"/>
        <w:rPr>
          <w:rFonts w:ascii="Times New Roman" w:eastAsia="Arial" w:hAnsi="Times New Roman" w:cs="Times New Roman"/>
          <w:noProof/>
          <w:sz w:val="24"/>
          <w:szCs w:val="24"/>
        </w:rPr>
      </w:pPr>
    </w:p>
    <w:p w14:paraId="61FAEF58" w14:textId="050B2082" w:rsidR="000D0654" w:rsidRPr="006D2B9F" w:rsidRDefault="008B31A1" w:rsidP="000D0654">
      <w:pPr>
        <w:jc w:val="center"/>
        <w:rPr>
          <w:rFonts w:ascii="Times New Roman" w:eastAsia="Arial" w:hAnsi="Times New Roman" w:cs="Times New Roman"/>
          <w:noProof/>
          <w:sz w:val="24"/>
          <w:szCs w:val="24"/>
        </w:rPr>
      </w:pPr>
      <w:r>
        <w:rPr>
          <w:rFonts w:ascii="Times New Roman" w:eastAsia="Arial" w:hAnsi="Times New Roman" w:cs="Times New Roman"/>
          <w:noProof/>
          <w:sz w:val="24"/>
          <w:szCs w:val="24"/>
        </w:rPr>
        <w:drawing>
          <wp:inline distT="0" distB="0" distL="0" distR="0" wp14:anchorId="16EAC75D" wp14:editId="561F097D">
            <wp:extent cx="5151566" cy="2621507"/>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5151566" cy="2621507"/>
                    </a:xfrm>
                    <a:prstGeom prst="rect">
                      <a:avLst/>
                    </a:prstGeom>
                  </pic:spPr>
                </pic:pic>
              </a:graphicData>
            </a:graphic>
          </wp:inline>
        </w:drawing>
      </w:r>
    </w:p>
    <w:p w14:paraId="30505DA8" w14:textId="77777777" w:rsidR="00E530A7" w:rsidRPr="006D2B9F" w:rsidRDefault="00E530A7" w:rsidP="00704A0C">
      <w:pPr>
        <w:jc w:val="both"/>
        <w:rPr>
          <w:rFonts w:ascii="Times New Roman" w:eastAsia="Arial" w:hAnsi="Times New Roman" w:cs="Times New Roman"/>
          <w:noProof/>
          <w:sz w:val="24"/>
          <w:szCs w:val="24"/>
        </w:rPr>
      </w:pPr>
    </w:p>
    <w:p w14:paraId="1C312F44" w14:textId="3DBD2510" w:rsidR="00E530A7" w:rsidRPr="006D2B9F" w:rsidRDefault="00E530A7" w:rsidP="000724CC">
      <w:pPr>
        <w:pStyle w:val="BodyText"/>
        <w:jc w:val="center"/>
        <w:rPr>
          <w:b/>
          <w:bCs/>
        </w:rPr>
      </w:pPr>
      <w:r>
        <w:rPr>
          <w:b/>
        </w:rPr>
        <w:t>2-1. attēls. Tradicionālais saziņas modelis</w:t>
      </w:r>
    </w:p>
    <w:p w14:paraId="25EEFBAD" w14:textId="77777777" w:rsidR="00E530A7" w:rsidRPr="006D2B9F" w:rsidRDefault="00E530A7" w:rsidP="00704A0C">
      <w:pPr>
        <w:jc w:val="both"/>
        <w:rPr>
          <w:rFonts w:ascii="Times New Roman" w:eastAsia="Arial" w:hAnsi="Times New Roman" w:cs="Times New Roman"/>
          <w:b/>
          <w:bCs/>
          <w:noProof/>
          <w:sz w:val="24"/>
          <w:szCs w:val="24"/>
        </w:rPr>
      </w:pPr>
    </w:p>
    <w:p w14:paraId="5C39E99F" w14:textId="7A580FA6" w:rsidR="00E530A7" w:rsidRPr="006D2B9F" w:rsidRDefault="000724CC" w:rsidP="000724CC">
      <w:pPr>
        <w:pStyle w:val="BodyText"/>
        <w:ind w:left="284"/>
      </w:pPr>
      <w:r>
        <w:t>c) funkcionālā kompetence attiecas uz izpratni un spēju izmantot noteikumus, kas reglamentē veidu, kādā valodas struktūras ir pieņemts interpretēt vai kā tās interpretē noteiktā kontekstā, proti, izpratni par “valodas funkcijām” un veidu, kādā šīs funkcijas parasti tiek secīgi sakārtotas, lai veidotu sarunas struktūras (interaktīvus skriptus vai shēmas), un</w:t>
      </w:r>
    </w:p>
    <w:p w14:paraId="34C4676F" w14:textId="77777777" w:rsidR="00E530A7" w:rsidRPr="006D2B9F" w:rsidRDefault="00E530A7" w:rsidP="000724CC">
      <w:pPr>
        <w:ind w:left="284"/>
        <w:jc w:val="both"/>
        <w:rPr>
          <w:rFonts w:ascii="Times New Roman" w:eastAsia="Arial" w:hAnsi="Times New Roman" w:cs="Times New Roman"/>
          <w:noProof/>
          <w:sz w:val="24"/>
          <w:szCs w:val="24"/>
        </w:rPr>
      </w:pPr>
    </w:p>
    <w:p w14:paraId="6DC0CBA9" w14:textId="552884E4" w:rsidR="00E530A7" w:rsidRPr="006D2B9F" w:rsidRDefault="000724CC" w:rsidP="000724CC">
      <w:pPr>
        <w:pStyle w:val="BodyText"/>
        <w:ind w:left="284"/>
      </w:pPr>
      <w:r>
        <w:t>d) valodas lietošanas rezultātu, piemēram, ietekmes uz drošumu vai ietekmes uz efektivitāti, novērtēšana reālajā pasaulē.</w:t>
      </w:r>
    </w:p>
    <w:p w14:paraId="2058410E" w14:textId="77777777" w:rsidR="00E530A7" w:rsidRPr="006D2B9F" w:rsidRDefault="00E530A7" w:rsidP="00704A0C">
      <w:pPr>
        <w:jc w:val="both"/>
        <w:rPr>
          <w:rFonts w:ascii="Times New Roman" w:eastAsia="Arial" w:hAnsi="Times New Roman" w:cs="Times New Roman"/>
          <w:noProof/>
          <w:sz w:val="24"/>
          <w:szCs w:val="24"/>
        </w:rPr>
      </w:pPr>
    </w:p>
    <w:p w14:paraId="74C474DF" w14:textId="13284BA3" w:rsidR="00E530A7" w:rsidRPr="000724CC" w:rsidRDefault="006316DE" w:rsidP="006316DE">
      <w:pPr>
        <w:pStyle w:val="BodyText"/>
        <w:jc w:val="center"/>
        <w:rPr>
          <w:b/>
          <w:bCs/>
        </w:rPr>
      </w:pPr>
      <w:r>
        <w:rPr>
          <w:b/>
        </w:rPr>
        <w:t>2.3.3. Lingvistiskais sniegums</w:t>
      </w:r>
    </w:p>
    <w:p w14:paraId="2FC49775" w14:textId="77777777" w:rsidR="00E530A7" w:rsidRPr="006D2B9F" w:rsidRDefault="00E530A7" w:rsidP="00704A0C">
      <w:pPr>
        <w:jc w:val="both"/>
        <w:rPr>
          <w:rFonts w:ascii="Times New Roman" w:eastAsia="Arial" w:hAnsi="Times New Roman" w:cs="Times New Roman"/>
          <w:b/>
          <w:bCs/>
          <w:noProof/>
          <w:sz w:val="24"/>
          <w:szCs w:val="24"/>
        </w:rPr>
      </w:pPr>
    </w:p>
    <w:p w14:paraId="23F33481" w14:textId="4BEEB82C" w:rsidR="00E530A7" w:rsidRPr="006D2B9F" w:rsidRDefault="000724CC" w:rsidP="000724CC">
      <w:pPr>
        <w:pStyle w:val="BodyText"/>
      </w:pPr>
      <w:r>
        <w:t>2.3.3.1. Visas valodas prasmei nepieciešamās kompetences ir garīgo un fizisko spēju “konstrukti”, kas nav tieši novērojami. Par tiem var izdarīt secinājumus, tikai novērojot personu lingvistisko sniegumu. Snieguma novērošanas laikā valodas prasmi var ietekmēt citi faktori, piemēram, uzmanības līmenis, garastāvoklis, spriedze, verbālā darba atmiņa un verbālās informācijas apstrādes spējas. Šie faktori savukārt ietekmēs snieguma līmeni runas plūduma, izpratnes un saskarsmes jomā.</w:t>
      </w:r>
    </w:p>
    <w:p w14:paraId="4431F9E7" w14:textId="77777777" w:rsidR="00E530A7" w:rsidRPr="006D2B9F" w:rsidRDefault="00E530A7" w:rsidP="00704A0C">
      <w:pPr>
        <w:jc w:val="both"/>
        <w:rPr>
          <w:rFonts w:ascii="Times New Roman" w:eastAsia="Arial" w:hAnsi="Times New Roman" w:cs="Times New Roman"/>
          <w:noProof/>
          <w:sz w:val="24"/>
          <w:szCs w:val="24"/>
        </w:rPr>
      </w:pPr>
    </w:p>
    <w:p w14:paraId="4C4CDFDE" w14:textId="7541BCD5" w:rsidR="00E530A7" w:rsidRPr="006D2B9F" w:rsidRDefault="000724CC" w:rsidP="000724CC">
      <w:pPr>
        <w:pStyle w:val="BodyText"/>
      </w:pPr>
      <w:r>
        <w:t>2.3.3.2.Sniegums nav tas pats, kas kompetence, bet nodrošina vienīgo iespēju izdarīt secinājumus par kompetenci un valodas prasmi un novērtēt tās.</w:t>
      </w:r>
    </w:p>
    <w:p w14:paraId="60748600" w14:textId="77777777" w:rsidR="00E530A7" w:rsidRPr="006D2B9F" w:rsidRDefault="00E530A7" w:rsidP="00704A0C">
      <w:pPr>
        <w:jc w:val="both"/>
        <w:rPr>
          <w:rFonts w:ascii="Times New Roman" w:eastAsia="Arial" w:hAnsi="Times New Roman" w:cs="Times New Roman"/>
          <w:noProof/>
          <w:sz w:val="24"/>
          <w:szCs w:val="24"/>
        </w:rPr>
      </w:pPr>
    </w:p>
    <w:p w14:paraId="71458883" w14:textId="0AC70E91" w:rsidR="00E530A7" w:rsidRPr="000724CC" w:rsidRDefault="000724CC" w:rsidP="000724CC">
      <w:pPr>
        <w:pStyle w:val="BodyText"/>
        <w:jc w:val="center"/>
        <w:rPr>
          <w:b/>
          <w:bCs/>
        </w:rPr>
      </w:pPr>
      <w:r>
        <w:rPr>
          <w:b/>
        </w:rPr>
        <w:t>2.3.4. Valodas kļūdas un nepareiza saziņa</w:t>
      </w:r>
    </w:p>
    <w:p w14:paraId="1392F39E" w14:textId="77777777" w:rsidR="00E530A7" w:rsidRPr="006D2B9F" w:rsidRDefault="00E530A7" w:rsidP="00704A0C">
      <w:pPr>
        <w:jc w:val="both"/>
        <w:rPr>
          <w:rFonts w:ascii="Times New Roman" w:eastAsia="Arial" w:hAnsi="Times New Roman" w:cs="Times New Roman"/>
          <w:b/>
          <w:bCs/>
          <w:noProof/>
          <w:sz w:val="24"/>
          <w:szCs w:val="24"/>
        </w:rPr>
      </w:pPr>
    </w:p>
    <w:p w14:paraId="44834569" w14:textId="7CDE251A" w:rsidR="00E530A7" w:rsidRPr="006D2B9F" w:rsidRDefault="000724CC" w:rsidP="00704A0C">
      <w:pPr>
        <w:pStyle w:val="BodyText"/>
      </w:pPr>
      <w:r>
        <w:t xml:space="preserve">2.3.4.1. Valodas kļūdas gan uztveres (sapratnes), gan producēšanas (runāšanas) laikā rodas tad, ja netiek ievērotas izmantotās valodas sistēmas vai apakšsistēmas normas. Saziņa dabiskajā valodā reti notiek pilnīgi bez kļūdām. Kļūdas lingvistiskajā sniegumā, to biežums konkrētās personas sniegumā un ietekme uz sapratni ir viena no iezīmēm, kas raksturo valodas prasmi. Kļūdas var būt šaura mēroga (attiekties tikai uz vienu valodas vienību) vai vispārējas (negatīvi ietekmēt visa ziņojuma nozīmi). Šo kļūdu atzīšana veicināja </w:t>
      </w:r>
      <w:r>
        <w:rPr>
          <w:i/>
          <w:iCs/>
        </w:rPr>
        <w:t>ICAO</w:t>
      </w:r>
      <w:r>
        <w:t xml:space="preserve"> izstrādāt lietotāja līmeni (4. līmeni), kas tiek uzskatīts par minimālo pieļaujamo līmeni drošas ekspluatācijas nodrošināšanai.</w:t>
      </w:r>
    </w:p>
    <w:p w14:paraId="7B0A94FF" w14:textId="77777777" w:rsidR="00E530A7" w:rsidRPr="006D2B9F" w:rsidRDefault="00E530A7" w:rsidP="00704A0C">
      <w:pPr>
        <w:jc w:val="both"/>
        <w:rPr>
          <w:rFonts w:ascii="Times New Roman" w:eastAsia="Arial" w:hAnsi="Times New Roman" w:cs="Times New Roman"/>
          <w:noProof/>
          <w:sz w:val="24"/>
          <w:szCs w:val="24"/>
        </w:rPr>
      </w:pPr>
    </w:p>
    <w:p w14:paraId="60030241" w14:textId="36A94F2C" w:rsidR="00E530A7" w:rsidRPr="006D2B9F" w:rsidRDefault="000724CC" w:rsidP="000724CC">
      <w:pPr>
        <w:pStyle w:val="BodyText"/>
      </w:pPr>
      <w:r>
        <w:t>2.3.4.2. Neizbēgamas valodas kļūdas vienmēr ir jāapsver un jāvērtē, ņemot vērā plašāku kontekstu, proti, nepareizu saziņu vai neveiksmīgu saziņu. Saziņas modelī, kas parādīts 2-1. attēlā, kļūmes var rasties vienā vai vairākos tā posmos. 2.1. tabulā ir izklāstītas saziņas kļūmes un to iespējamā izpausmes vieta.</w:t>
      </w:r>
    </w:p>
    <w:p w14:paraId="0078F1CF" w14:textId="77777777" w:rsidR="00E530A7" w:rsidRPr="006D2B9F" w:rsidRDefault="00E530A7" w:rsidP="00704A0C">
      <w:pPr>
        <w:jc w:val="both"/>
        <w:rPr>
          <w:rFonts w:ascii="Times New Roman" w:eastAsia="Arial" w:hAnsi="Times New Roman" w:cs="Times New Roman"/>
          <w:noProof/>
          <w:sz w:val="24"/>
          <w:szCs w:val="24"/>
        </w:rPr>
      </w:pPr>
    </w:p>
    <w:p w14:paraId="3AE142E7" w14:textId="7A4FE783" w:rsidR="00E530A7" w:rsidRPr="000724CC" w:rsidRDefault="00E530A7" w:rsidP="000724CC">
      <w:pPr>
        <w:pStyle w:val="BodyText"/>
        <w:jc w:val="center"/>
        <w:rPr>
          <w:b/>
          <w:bCs/>
        </w:rPr>
      </w:pPr>
      <w:r>
        <w:rPr>
          <w:b/>
        </w:rPr>
        <w:t>2-1. tabula. Saziņas kļūmes</w:t>
      </w:r>
    </w:p>
    <w:p w14:paraId="6ED0744E" w14:textId="77777777" w:rsidR="00E530A7" w:rsidRPr="006D2B9F" w:rsidRDefault="00E530A7" w:rsidP="00704A0C">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3044"/>
        <w:gridCol w:w="3041"/>
        <w:gridCol w:w="3043"/>
      </w:tblGrid>
      <w:tr w:rsidR="00E530A7" w:rsidRPr="000724CC" w14:paraId="07C52F8B" w14:textId="77777777" w:rsidTr="00152CD1">
        <w:trPr>
          <w:trHeight w:hRule="exact" w:val="365"/>
        </w:trPr>
        <w:tc>
          <w:tcPr>
            <w:tcW w:w="1667" w:type="pct"/>
            <w:tcBorders>
              <w:top w:val="single" w:sz="3" w:space="0" w:color="000000"/>
              <w:left w:val="single" w:sz="3" w:space="0" w:color="000000"/>
              <w:bottom w:val="single" w:sz="3" w:space="0" w:color="000000"/>
              <w:right w:val="single" w:sz="3" w:space="0" w:color="000000"/>
            </w:tcBorders>
          </w:tcPr>
          <w:p w14:paraId="4E0AB837" w14:textId="77777777" w:rsidR="00E530A7" w:rsidRPr="000724CC" w:rsidRDefault="00E530A7" w:rsidP="000724CC">
            <w:pPr>
              <w:pStyle w:val="TableParagraph"/>
              <w:jc w:val="center"/>
              <w:rPr>
                <w:rFonts w:ascii="Times New Roman" w:hAnsi="Times New Roman" w:cs="Times New Roman"/>
                <w:i/>
                <w:noProof/>
              </w:rPr>
            </w:pPr>
            <w:r>
              <w:rPr>
                <w:rFonts w:ascii="Times New Roman" w:hAnsi="Times New Roman"/>
                <w:i/>
              </w:rPr>
              <w:t>Runātājs</w:t>
            </w:r>
          </w:p>
        </w:tc>
        <w:tc>
          <w:tcPr>
            <w:tcW w:w="1666" w:type="pct"/>
            <w:tcBorders>
              <w:top w:val="single" w:sz="3" w:space="0" w:color="000000"/>
              <w:left w:val="single" w:sz="3" w:space="0" w:color="000000"/>
              <w:bottom w:val="single" w:sz="3" w:space="0" w:color="000000"/>
              <w:right w:val="single" w:sz="3" w:space="0" w:color="000000"/>
            </w:tcBorders>
          </w:tcPr>
          <w:p w14:paraId="0C49F4C5" w14:textId="77777777" w:rsidR="00E530A7" w:rsidRPr="000724CC" w:rsidRDefault="00E530A7" w:rsidP="000724CC">
            <w:pPr>
              <w:pStyle w:val="TableParagraph"/>
              <w:jc w:val="center"/>
              <w:rPr>
                <w:rFonts w:ascii="Times New Roman" w:hAnsi="Times New Roman" w:cs="Times New Roman"/>
                <w:i/>
                <w:noProof/>
              </w:rPr>
            </w:pPr>
            <w:r>
              <w:rPr>
                <w:rFonts w:ascii="Times New Roman" w:hAnsi="Times New Roman"/>
                <w:i/>
              </w:rPr>
              <w:t>Kanāls</w:t>
            </w:r>
          </w:p>
        </w:tc>
        <w:tc>
          <w:tcPr>
            <w:tcW w:w="1667" w:type="pct"/>
            <w:tcBorders>
              <w:top w:val="single" w:sz="3" w:space="0" w:color="000000"/>
              <w:left w:val="single" w:sz="3" w:space="0" w:color="000000"/>
              <w:bottom w:val="single" w:sz="3" w:space="0" w:color="000000"/>
              <w:right w:val="single" w:sz="3" w:space="0" w:color="000000"/>
            </w:tcBorders>
          </w:tcPr>
          <w:p w14:paraId="0C3FD46E" w14:textId="77777777" w:rsidR="00E530A7" w:rsidRPr="000724CC" w:rsidRDefault="00E530A7" w:rsidP="000724CC">
            <w:pPr>
              <w:pStyle w:val="TableParagraph"/>
              <w:jc w:val="center"/>
              <w:rPr>
                <w:rFonts w:ascii="Times New Roman" w:hAnsi="Times New Roman" w:cs="Times New Roman"/>
                <w:i/>
                <w:noProof/>
              </w:rPr>
            </w:pPr>
            <w:r>
              <w:rPr>
                <w:rFonts w:ascii="Times New Roman" w:hAnsi="Times New Roman"/>
                <w:i/>
              </w:rPr>
              <w:t>Klausītājs</w:t>
            </w:r>
          </w:p>
        </w:tc>
      </w:tr>
      <w:tr w:rsidR="00E530A7" w:rsidRPr="000724CC" w14:paraId="1D599DF3" w14:textId="77777777" w:rsidTr="00152CD1">
        <w:trPr>
          <w:trHeight w:hRule="exact" w:val="2167"/>
        </w:trPr>
        <w:tc>
          <w:tcPr>
            <w:tcW w:w="1667" w:type="pct"/>
            <w:tcBorders>
              <w:top w:val="single" w:sz="3" w:space="0" w:color="000000"/>
              <w:left w:val="single" w:sz="3" w:space="0" w:color="000000"/>
              <w:bottom w:val="single" w:sz="3" w:space="0" w:color="000000"/>
              <w:right w:val="single" w:sz="3" w:space="0" w:color="000000"/>
            </w:tcBorders>
          </w:tcPr>
          <w:p w14:paraId="32BDA816" w14:textId="77777777" w:rsidR="00E530A7" w:rsidRPr="000724CC" w:rsidRDefault="00E530A7" w:rsidP="00704A0C">
            <w:pPr>
              <w:pStyle w:val="TableParagraph"/>
              <w:jc w:val="both"/>
              <w:rPr>
                <w:rFonts w:ascii="Times New Roman" w:hAnsi="Times New Roman" w:cs="Times New Roman"/>
                <w:noProof/>
              </w:rPr>
            </w:pPr>
            <w:r>
              <w:rPr>
                <w:rFonts w:ascii="Times New Roman" w:hAnsi="Times New Roman"/>
              </w:rPr>
              <w:t>Izteikumu kļūme: ietver faktu kļūdas vai neprecīzus pieņēmumus par to, cik lielā mērā klausītājs saprot sniegtās informācijas kontekstu.</w:t>
            </w:r>
          </w:p>
        </w:tc>
        <w:tc>
          <w:tcPr>
            <w:tcW w:w="1666" w:type="pct"/>
            <w:tcBorders>
              <w:top w:val="single" w:sz="3" w:space="0" w:color="000000"/>
              <w:left w:val="single" w:sz="3" w:space="0" w:color="000000"/>
              <w:bottom w:val="single" w:sz="3" w:space="0" w:color="000000"/>
              <w:right w:val="single" w:sz="3" w:space="0" w:color="000000"/>
            </w:tcBorders>
          </w:tcPr>
          <w:p w14:paraId="30E61D80" w14:textId="77777777" w:rsidR="00E530A7" w:rsidRPr="000724CC" w:rsidRDefault="00E530A7" w:rsidP="00704A0C">
            <w:pPr>
              <w:pStyle w:val="TableParagraph"/>
              <w:jc w:val="both"/>
              <w:rPr>
                <w:rFonts w:ascii="Times New Roman" w:hAnsi="Times New Roman" w:cs="Times New Roman"/>
                <w:noProof/>
              </w:rPr>
            </w:pPr>
            <w:r>
              <w:rPr>
                <w:rFonts w:ascii="Times New Roman" w:hAnsi="Times New Roman"/>
              </w:rPr>
              <w:t>Kanāla kļūme: ietver skaņas plūsmas pārraides traucējumus, ko rada skaņas kropļojumi, fona troksnis, statiskais troksnis, jauda (joslas platums), signāla stiprums un virziens, kā arī “apcirpšana” mikrofonu nepareizas izmantošanas rezultātā.</w:t>
            </w:r>
          </w:p>
        </w:tc>
        <w:tc>
          <w:tcPr>
            <w:tcW w:w="1667" w:type="pct"/>
            <w:tcBorders>
              <w:top w:val="single" w:sz="3" w:space="0" w:color="000000"/>
              <w:left w:val="single" w:sz="3" w:space="0" w:color="000000"/>
              <w:bottom w:val="single" w:sz="3" w:space="0" w:color="000000"/>
              <w:right w:val="single" w:sz="3" w:space="0" w:color="000000"/>
            </w:tcBorders>
          </w:tcPr>
          <w:p w14:paraId="0706723F" w14:textId="77777777" w:rsidR="00E530A7" w:rsidRPr="000724CC" w:rsidRDefault="00E530A7" w:rsidP="00704A0C">
            <w:pPr>
              <w:pStyle w:val="TableParagraph"/>
              <w:jc w:val="both"/>
              <w:rPr>
                <w:rFonts w:ascii="Times New Roman" w:hAnsi="Times New Roman" w:cs="Times New Roman"/>
                <w:noProof/>
              </w:rPr>
            </w:pPr>
            <w:r>
              <w:rPr>
                <w:rFonts w:ascii="Times New Roman" w:hAnsi="Times New Roman"/>
              </w:rPr>
              <w:t>Dekodēšanas kļūme: ietver nepareizu ienākošās skaņas plūsmas uztveri vai neuztveršanu, ko var izraisīt nepietiekama valodas prasme, uzmanības trūkums, īstermiņa atmiņa vai nepatiesas gaidas.</w:t>
            </w:r>
          </w:p>
        </w:tc>
      </w:tr>
      <w:tr w:rsidR="00E530A7" w:rsidRPr="000724CC" w14:paraId="3387F060" w14:textId="77777777" w:rsidTr="00152CD1">
        <w:trPr>
          <w:trHeight w:hRule="exact" w:val="2636"/>
        </w:trPr>
        <w:tc>
          <w:tcPr>
            <w:tcW w:w="1667" w:type="pct"/>
            <w:tcBorders>
              <w:top w:val="single" w:sz="3" w:space="0" w:color="000000"/>
              <w:left w:val="single" w:sz="3" w:space="0" w:color="000000"/>
              <w:bottom w:val="single" w:sz="3" w:space="0" w:color="000000"/>
              <w:right w:val="single" w:sz="3" w:space="0" w:color="000000"/>
            </w:tcBorders>
          </w:tcPr>
          <w:p w14:paraId="120D3C8F" w14:textId="77777777" w:rsidR="00E530A7" w:rsidRPr="000724CC" w:rsidRDefault="00E530A7" w:rsidP="00704A0C">
            <w:pPr>
              <w:pStyle w:val="TableParagraph"/>
              <w:jc w:val="both"/>
              <w:rPr>
                <w:rFonts w:ascii="Times New Roman" w:hAnsi="Times New Roman" w:cs="Times New Roman"/>
                <w:noProof/>
              </w:rPr>
            </w:pPr>
            <w:r>
              <w:rPr>
                <w:rFonts w:ascii="Times New Roman" w:hAnsi="Times New Roman"/>
              </w:rPr>
              <w:t>Kodēšanas kļūme: ietver vārdu izvēles vai sintakses kļūdas ziņojuma kodēšanas brīdī, kā arī nepiemērota valodas stila izvēli, tiešuma trūkumu pieklājības apsvērumu dēļ vai neskaidrus izteikumus, kā arī kontekstam neatbilstošu slenga, žargona vai idiomu lietojumu.</w:t>
            </w:r>
          </w:p>
        </w:tc>
        <w:tc>
          <w:tcPr>
            <w:tcW w:w="1666" w:type="pct"/>
            <w:tcBorders>
              <w:top w:val="single" w:sz="3" w:space="0" w:color="000000"/>
              <w:left w:val="single" w:sz="3" w:space="0" w:color="000000"/>
              <w:bottom w:val="single" w:sz="3" w:space="0" w:color="000000"/>
              <w:right w:val="single" w:sz="3" w:space="0" w:color="000000"/>
            </w:tcBorders>
          </w:tcPr>
          <w:p w14:paraId="20D90627" w14:textId="77777777" w:rsidR="00E530A7" w:rsidRPr="000724CC" w:rsidRDefault="00E530A7" w:rsidP="00704A0C">
            <w:pPr>
              <w:jc w:val="both"/>
              <w:rPr>
                <w:rFonts w:ascii="Times New Roman" w:hAnsi="Times New Roman" w:cs="Times New Roman"/>
                <w:noProof/>
              </w:rPr>
            </w:pPr>
          </w:p>
        </w:tc>
        <w:tc>
          <w:tcPr>
            <w:tcW w:w="1667" w:type="pct"/>
            <w:tcBorders>
              <w:top w:val="single" w:sz="3" w:space="0" w:color="000000"/>
              <w:left w:val="single" w:sz="3" w:space="0" w:color="000000"/>
              <w:bottom w:val="single" w:sz="3" w:space="0" w:color="000000"/>
              <w:right w:val="single" w:sz="3" w:space="0" w:color="000000"/>
            </w:tcBorders>
          </w:tcPr>
          <w:p w14:paraId="40CDD598" w14:textId="77777777" w:rsidR="00E530A7" w:rsidRPr="000724CC" w:rsidRDefault="00E530A7" w:rsidP="00704A0C">
            <w:pPr>
              <w:pStyle w:val="TableParagraph"/>
              <w:jc w:val="both"/>
              <w:rPr>
                <w:rFonts w:ascii="Times New Roman" w:hAnsi="Times New Roman" w:cs="Times New Roman"/>
                <w:noProof/>
              </w:rPr>
            </w:pPr>
            <w:r>
              <w:rPr>
                <w:rFonts w:ascii="Times New Roman" w:hAnsi="Times New Roman"/>
              </w:rPr>
              <w:t>Interpretācijas kļūme: ietver runātāja kodēšanas kļūmju sekas, kā arī nepietiekamas valodas prasmes sekas, konteksta neprecizēšanu ar runātāju vai vienkārši nevēlēšanos saprast.</w:t>
            </w:r>
          </w:p>
        </w:tc>
      </w:tr>
      <w:tr w:rsidR="00E530A7" w:rsidRPr="000724CC" w14:paraId="004B8654" w14:textId="77777777" w:rsidTr="00152CD1">
        <w:trPr>
          <w:trHeight w:hRule="exact" w:val="1556"/>
        </w:trPr>
        <w:tc>
          <w:tcPr>
            <w:tcW w:w="1667" w:type="pct"/>
            <w:tcBorders>
              <w:top w:val="single" w:sz="3" w:space="0" w:color="000000"/>
              <w:left w:val="single" w:sz="3" w:space="0" w:color="000000"/>
              <w:bottom w:val="single" w:sz="3" w:space="0" w:color="000000"/>
              <w:right w:val="single" w:sz="3" w:space="0" w:color="000000"/>
            </w:tcBorders>
          </w:tcPr>
          <w:p w14:paraId="011D69A5" w14:textId="77777777" w:rsidR="00E530A7" w:rsidRPr="000724CC" w:rsidRDefault="00E530A7" w:rsidP="00704A0C">
            <w:pPr>
              <w:pStyle w:val="TableParagraph"/>
              <w:jc w:val="both"/>
              <w:rPr>
                <w:rFonts w:ascii="Times New Roman" w:hAnsi="Times New Roman" w:cs="Times New Roman"/>
                <w:noProof/>
              </w:rPr>
            </w:pPr>
            <w:r>
              <w:rPr>
                <w:rFonts w:ascii="Times New Roman" w:hAnsi="Times New Roman"/>
              </w:rPr>
              <w:t>Ziņojuma nodošanas kļūme: ietver neatbilstošu runas ātrumu, pauzes, izrunu, uzsvaru un intonāciju, informācijas strukturēšanu, kā arī pārteikšanos.</w:t>
            </w:r>
          </w:p>
        </w:tc>
        <w:tc>
          <w:tcPr>
            <w:tcW w:w="1666" w:type="pct"/>
            <w:tcBorders>
              <w:top w:val="single" w:sz="3" w:space="0" w:color="000000"/>
              <w:left w:val="single" w:sz="3" w:space="0" w:color="000000"/>
              <w:bottom w:val="single" w:sz="3" w:space="0" w:color="000000"/>
              <w:right w:val="single" w:sz="3" w:space="0" w:color="000000"/>
            </w:tcBorders>
          </w:tcPr>
          <w:p w14:paraId="606A9F74" w14:textId="77777777" w:rsidR="00E530A7" w:rsidRPr="000724CC" w:rsidRDefault="00E530A7" w:rsidP="00704A0C">
            <w:pPr>
              <w:jc w:val="both"/>
              <w:rPr>
                <w:rFonts w:ascii="Times New Roman" w:hAnsi="Times New Roman" w:cs="Times New Roman"/>
                <w:noProof/>
              </w:rPr>
            </w:pPr>
          </w:p>
        </w:tc>
        <w:tc>
          <w:tcPr>
            <w:tcW w:w="1667" w:type="pct"/>
            <w:tcBorders>
              <w:top w:val="single" w:sz="3" w:space="0" w:color="000000"/>
              <w:left w:val="single" w:sz="3" w:space="0" w:color="000000"/>
              <w:bottom w:val="single" w:sz="3" w:space="0" w:color="000000"/>
              <w:right w:val="single" w:sz="3" w:space="0" w:color="000000"/>
            </w:tcBorders>
          </w:tcPr>
          <w:p w14:paraId="75740E0A" w14:textId="77777777" w:rsidR="00E530A7" w:rsidRPr="000724CC" w:rsidRDefault="00E530A7" w:rsidP="00704A0C">
            <w:pPr>
              <w:pStyle w:val="TableParagraph"/>
              <w:jc w:val="both"/>
              <w:rPr>
                <w:rFonts w:ascii="Times New Roman" w:hAnsi="Times New Roman" w:cs="Times New Roman"/>
                <w:noProof/>
              </w:rPr>
            </w:pPr>
            <w:r>
              <w:rPr>
                <w:rFonts w:ascii="Times New Roman" w:hAnsi="Times New Roman"/>
              </w:rPr>
              <w:t>Atgriezeniskās saites kļūme: tas nozīmē, ka runātājam netiek dotas nekādas norādes par to, kā klausītājs ir sapratis sniegto informāciju.</w:t>
            </w:r>
          </w:p>
        </w:tc>
      </w:tr>
    </w:tbl>
    <w:p w14:paraId="6C6CFF2F" w14:textId="77777777" w:rsidR="00E530A7" w:rsidRPr="006D2B9F" w:rsidRDefault="00E530A7" w:rsidP="00704A0C">
      <w:pPr>
        <w:jc w:val="both"/>
        <w:rPr>
          <w:rFonts w:ascii="Times New Roman" w:eastAsia="Arial" w:hAnsi="Times New Roman" w:cs="Times New Roman"/>
          <w:b/>
          <w:bCs/>
          <w:noProof/>
          <w:sz w:val="24"/>
          <w:szCs w:val="24"/>
        </w:rPr>
      </w:pPr>
    </w:p>
    <w:p w14:paraId="7CF2257E" w14:textId="3485B25B" w:rsidR="00E530A7" w:rsidRPr="006316DE" w:rsidRDefault="006316DE" w:rsidP="006316DE">
      <w:pPr>
        <w:pStyle w:val="Heading2"/>
      </w:pPr>
      <w:bookmarkStart w:id="19" w:name="_TOC_250011"/>
      <w:bookmarkStart w:id="20" w:name="_Toc86927447"/>
      <w:r>
        <w:t>2.4. VALODAS LIETOTĀJA STATUSS UN PRASMES LĪMEŅI</w:t>
      </w:r>
      <w:bookmarkEnd w:id="19"/>
      <w:bookmarkEnd w:id="20"/>
    </w:p>
    <w:p w14:paraId="2B5535E0" w14:textId="77777777" w:rsidR="00E530A7" w:rsidRPr="006D2B9F" w:rsidRDefault="00E530A7" w:rsidP="00704A0C">
      <w:pPr>
        <w:jc w:val="both"/>
        <w:rPr>
          <w:rFonts w:ascii="Times New Roman" w:eastAsia="Arial" w:hAnsi="Times New Roman" w:cs="Times New Roman"/>
          <w:b/>
          <w:bCs/>
          <w:noProof/>
          <w:sz w:val="24"/>
          <w:szCs w:val="24"/>
        </w:rPr>
      </w:pPr>
    </w:p>
    <w:p w14:paraId="7F00ADB6" w14:textId="71495823" w:rsidR="00E530A7" w:rsidRPr="000724CC" w:rsidRDefault="006316DE" w:rsidP="006316DE">
      <w:pPr>
        <w:pStyle w:val="BodyText"/>
        <w:jc w:val="center"/>
        <w:rPr>
          <w:b/>
          <w:bCs/>
        </w:rPr>
      </w:pPr>
      <w:r>
        <w:rPr>
          <w:b/>
        </w:rPr>
        <w:t>2.4.1. Dzimtās valodas runātājs / runātājs, kam attiecīgā valoda nav dzimtā valoda</w:t>
      </w:r>
    </w:p>
    <w:p w14:paraId="58150911" w14:textId="77777777" w:rsidR="00E530A7" w:rsidRPr="006D2B9F" w:rsidRDefault="00E530A7" w:rsidP="00704A0C">
      <w:pPr>
        <w:jc w:val="both"/>
        <w:rPr>
          <w:rFonts w:ascii="Times New Roman" w:eastAsia="Arial" w:hAnsi="Times New Roman" w:cs="Times New Roman"/>
          <w:b/>
          <w:bCs/>
          <w:noProof/>
          <w:sz w:val="24"/>
          <w:szCs w:val="24"/>
        </w:rPr>
      </w:pPr>
    </w:p>
    <w:p w14:paraId="3A09A505" w14:textId="506433CE" w:rsidR="00E530A7" w:rsidRPr="006D2B9F" w:rsidRDefault="000724CC" w:rsidP="000724CC">
      <w:pPr>
        <w:pStyle w:val="BodyText"/>
      </w:pPr>
      <w:r>
        <w:t>2.4.1.1. Vienvalodība pasaulē lielā mērā vairs nav norma. Divvalodība un daudzvalodība ir ierasta parādība daudzās valstīs un kultūrās, ja ne lielākajā to daļā. Ja likumiski valstī pastāv daudzvalodība, var būt grūti precīzi noskaidrot, kāda ir konkrētās personas dzimtā valoda. Termini “dzimtās valodas runātājs” vai “pirmās valodas” (</w:t>
      </w:r>
      <w:r>
        <w:rPr>
          <w:i/>
          <w:iCs/>
        </w:rPr>
        <w:t>L1</w:t>
      </w:r>
      <w:r>
        <w:t>) vai “mātes valodas” (</w:t>
      </w:r>
      <w:r>
        <w:rPr>
          <w:i/>
          <w:iCs/>
        </w:rPr>
        <w:t>MT</w:t>
      </w:r>
      <w:r>
        <w:t>) runātājs būtībā ir noderīgi tikai tad, ja tie attiecas uz personām, kas runā tikai vienā valodā (vienvalodīgie runātāji).</w:t>
      </w:r>
    </w:p>
    <w:p w14:paraId="40A8AFC3" w14:textId="77777777" w:rsidR="00E530A7" w:rsidRPr="006D2B9F" w:rsidRDefault="00E530A7" w:rsidP="00704A0C">
      <w:pPr>
        <w:jc w:val="both"/>
        <w:rPr>
          <w:rFonts w:ascii="Times New Roman" w:eastAsia="Arial" w:hAnsi="Times New Roman" w:cs="Times New Roman"/>
          <w:noProof/>
          <w:sz w:val="24"/>
          <w:szCs w:val="24"/>
        </w:rPr>
      </w:pPr>
    </w:p>
    <w:p w14:paraId="226BA276" w14:textId="6E8B5FC4" w:rsidR="00E530A7" w:rsidRPr="006D2B9F" w:rsidRDefault="00F96485" w:rsidP="00F96485">
      <w:pPr>
        <w:pStyle w:val="BodyText"/>
      </w:pPr>
      <w:r>
        <w:t>2.4.1.2. Novērojumi liecina, ka cerībām, ka visi dzimtās valodas runātāji pastāvīgi spēs visaugstākajā līmenī apliecināt valodas prasmi visās jomās, nav reāla pamatojuma. Dzimtās valodas runātājiem var trūkt vārdu krājuma, lai apspriestu noteiktas tēmas, vai arī viņi var runāt ar reģionālu akcentu, kas kavē saprotamību tiem, kas nav no šā reģiona. Viņi var neņemt vērā vai neizmantot valodas stila attiecīgās sociolingvistiskās atšķirības. Pragmatiskās kompetences trūkums var padarīt viņus par neprasmīgiem valodas lietotājiem.</w:t>
      </w:r>
    </w:p>
    <w:p w14:paraId="16443B72" w14:textId="77777777" w:rsidR="00E530A7" w:rsidRPr="006D2B9F" w:rsidRDefault="00E530A7" w:rsidP="00704A0C">
      <w:pPr>
        <w:jc w:val="both"/>
        <w:rPr>
          <w:rFonts w:ascii="Times New Roman" w:eastAsia="Arial" w:hAnsi="Times New Roman" w:cs="Times New Roman"/>
          <w:noProof/>
          <w:sz w:val="24"/>
          <w:szCs w:val="24"/>
        </w:rPr>
      </w:pPr>
    </w:p>
    <w:p w14:paraId="52A94F31" w14:textId="33748DA6" w:rsidR="00E530A7" w:rsidRPr="006D2B9F" w:rsidRDefault="00F96485" w:rsidP="00F96485">
      <w:pPr>
        <w:pStyle w:val="BodyText"/>
      </w:pPr>
      <w:r>
        <w:t>2.4.1.3. Visbeidzot, dzimtās valodas runātāji var tikt uztverti kā tās valodas “īpašnieki”, saistībā ar kuru valodas lietojumu tiek noteikti galīgie prasmes standarti. Mūsdienu globālās saziņas pasaulē, jo īpaši angļu valodas gadījumā, būtu grūti šādu viedokli pamatot (skat. 2.5. iedaļu).</w:t>
      </w:r>
    </w:p>
    <w:p w14:paraId="444FEF48" w14:textId="77777777" w:rsidR="00E530A7" w:rsidRPr="006D2B9F" w:rsidRDefault="00E530A7" w:rsidP="00704A0C">
      <w:pPr>
        <w:jc w:val="both"/>
        <w:rPr>
          <w:rFonts w:ascii="Times New Roman" w:eastAsia="Arial" w:hAnsi="Times New Roman" w:cs="Times New Roman"/>
          <w:noProof/>
          <w:sz w:val="24"/>
          <w:szCs w:val="24"/>
        </w:rPr>
      </w:pPr>
    </w:p>
    <w:p w14:paraId="69C6E21D" w14:textId="76242AE8" w:rsidR="00E530A7" w:rsidRPr="00F96485" w:rsidRDefault="006316DE" w:rsidP="006316DE">
      <w:pPr>
        <w:pStyle w:val="BodyText"/>
        <w:jc w:val="center"/>
        <w:rPr>
          <w:b/>
          <w:bCs/>
        </w:rPr>
      </w:pPr>
      <w:r>
        <w:rPr>
          <w:b/>
        </w:rPr>
        <w:t>2.4.2. Otrās valodas / svešvalodas runātāji</w:t>
      </w:r>
    </w:p>
    <w:p w14:paraId="0DDD4F99" w14:textId="77777777" w:rsidR="00E530A7" w:rsidRPr="006D2B9F" w:rsidRDefault="00E530A7" w:rsidP="00704A0C">
      <w:pPr>
        <w:jc w:val="both"/>
        <w:rPr>
          <w:rFonts w:ascii="Times New Roman" w:eastAsia="Arial" w:hAnsi="Times New Roman" w:cs="Times New Roman"/>
          <w:b/>
          <w:bCs/>
          <w:noProof/>
          <w:sz w:val="24"/>
          <w:szCs w:val="24"/>
        </w:rPr>
      </w:pPr>
    </w:p>
    <w:p w14:paraId="7E436AFB" w14:textId="2DEEE6BB" w:rsidR="00E530A7" w:rsidRPr="006D2B9F" w:rsidRDefault="00F96485" w:rsidP="00F96485">
      <w:pPr>
        <w:pStyle w:val="BodyText"/>
      </w:pPr>
      <w:r>
        <w:t>2.4.2.1. Runātājus, kuriem attiecīgā valoda nav dzimtā valoda (tostarp daudzvalodu runātājus), bieži iedala divās grupās. Otrās valodas (</w:t>
      </w:r>
      <w:r>
        <w:rPr>
          <w:i/>
          <w:iCs/>
        </w:rPr>
        <w:t>L2</w:t>
      </w:r>
      <w:r>
        <w:t>) runātāji ir tie, kuru valstī iekšējā saziņā kopā ar pirmo valodu tiek izmantota konkrētā valoda. Parasti viņi šo valodu ir izmantojuši jau no agras bērnības, un šajos reģionos parasti ir izveidojies atšķirīgs valodas paveids (piemēram, Karību jūras reģiona vai Dienvidāzijas angļu valodas paveids). Svešvalodas (</w:t>
      </w:r>
      <w:r>
        <w:rPr>
          <w:i/>
          <w:iCs/>
        </w:rPr>
        <w:t>FL</w:t>
      </w:r>
      <w:r>
        <w:t>) runātāji ir tie, kuri ir iemācījušies lietot valodu saziņai ar runātājiem no citām valstīm. Viņu mācīšanās parasti ir sākusies vēlā bērnībā vai pieaugušā vecumā.</w:t>
      </w:r>
    </w:p>
    <w:p w14:paraId="7B6C2D8B" w14:textId="77777777" w:rsidR="00E530A7" w:rsidRPr="006D2B9F" w:rsidRDefault="00E530A7" w:rsidP="00704A0C">
      <w:pPr>
        <w:jc w:val="both"/>
        <w:rPr>
          <w:rFonts w:ascii="Times New Roman" w:eastAsia="Arial" w:hAnsi="Times New Roman" w:cs="Times New Roman"/>
          <w:noProof/>
          <w:sz w:val="24"/>
          <w:szCs w:val="24"/>
        </w:rPr>
      </w:pPr>
    </w:p>
    <w:p w14:paraId="001C3233" w14:textId="2DB66C91" w:rsidR="00E530A7" w:rsidRPr="006D2B9F" w:rsidRDefault="006316DE" w:rsidP="006316DE">
      <w:pPr>
        <w:pStyle w:val="BodyText"/>
      </w:pPr>
      <w:r>
        <w:t>2.4.2.2. Tomēr, tāpat kā attiecībā uz dzimtās valodas runātājiem, nav faktisku lingvistiskā snieguma novērojumu, kas ļautu nošķirt šīs divas grupas. Visi runātāji, kuriem attiecīgā valoda nav dzimtā valoda, var apliecināt visdažādākos prasmes līmeņus.</w:t>
      </w:r>
    </w:p>
    <w:p w14:paraId="5CCB0C58" w14:textId="77777777" w:rsidR="006316DE" w:rsidRDefault="006316DE" w:rsidP="00D75ACB">
      <w:pPr>
        <w:pStyle w:val="BodyText"/>
      </w:pPr>
    </w:p>
    <w:p w14:paraId="1D203C8B" w14:textId="52389CE3" w:rsidR="00E530A7" w:rsidRPr="006316DE" w:rsidRDefault="006316DE" w:rsidP="006316DE">
      <w:pPr>
        <w:pStyle w:val="BodyText"/>
        <w:jc w:val="center"/>
        <w:rPr>
          <w:b/>
          <w:bCs/>
        </w:rPr>
      </w:pPr>
      <w:r>
        <w:rPr>
          <w:b/>
        </w:rPr>
        <w:t>2.4.3. Prasmes līmeņi un vērtējuma tabulas</w:t>
      </w:r>
    </w:p>
    <w:p w14:paraId="78BF5458" w14:textId="77777777" w:rsidR="00E530A7" w:rsidRPr="006D2B9F" w:rsidRDefault="00E530A7" w:rsidP="00704A0C">
      <w:pPr>
        <w:jc w:val="both"/>
        <w:rPr>
          <w:rFonts w:ascii="Times New Roman" w:eastAsia="Arial" w:hAnsi="Times New Roman" w:cs="Times New Roman"/>
          <w:b/>
          <w:bCs/>
          <w:noProof/>
          <w:sz w:val="24"/>
          <w:szCs w:val="24"/>
        </w:rPr>
      </w:pPr>
    </w:p>
    <w:p w14:paraId="5F13A87B" w14:textId="2FA332DE" w:rsidR="00E530A7" w:rsidRPr="006D2B9F" w:rsidRDefault="006316DE" w:rsidP="006316DE">
      <w:pPr>
        <w:pStyle w:val="BodyText"/>
      </w:pPr>
      <w:r>
        <w:t>2.4.3.1. Ņemot vērā iepriekš minētās piezīmes par dzimtās valodas runātājiem un runātājiem, kuriem attiecīgā valoda nav dzimtā valoda, kļūst skaidrs, ka ir nepieciešami konkrēti dažādu prasmes līmeņu apraksti, kuros netiek pievērsta uzmanība ģeogrāfiskām vai biogrāfiskām atšķirībām.</w:t>
      </w:r>
    </w:p>
    <w:p w14:paraId="103361E9" w14:textId="77777777" w:rsidR="00E530A7" w:rsidRPr="006D2B9F" w:rsidRDefault="00E530A7" w:rsidP="00704A0C">
      <w:pPr>
        <w:jc w:val="both"/>
        <w:rPr>
          <w:rFonts w:ascii="Times New Roman" w:eastAsia="Arial" w:hAnsi="Times New Roman" w:cs="Times New Roman"/>
          <w:noProof/>
          <w:sz w:val="24"/>
          <w:szCs w:val="24"/>
        </w:rPr>
      </w:pPr>
    </w:p>
    <w:p w14:paraId="1E3FD85A" w14:textId="5FD1C032" w:rsidR="00E530A7" w:rsidRPr="006D2B9F" w:rsidRDefault="006316DE" w:rsidP="006316DE">
      <w:pPr>
        <w:pStyle w:val="BodyText"/>
      </w:pPr>
      <w:r>
        <w:t>2.4.3.2. Valodu pasniedzēji un prasmju pārbaudītāji lielākoties ir vienisprātis, ka pastāv trīs atšķirīgi valodas prasmes līmeņi. Tie ir dažādi nosaukti: zems/vidējs/augsts vai iesācēja/vidējs/eksperta. Katru līmenī var iedalīt arī sīkāk, piemēram, zemāks par vidējo līmeni /vidējais līmenis /augstāks par vidējo līmeni. Tomēr ir konstatēts, ka šis sīkākais iedalījums nav pārāk lietderīgs, jo nav īsti skaidrs, ko katrs no tiem nozīmē faktiskā lingvistiskā snieguma ziņā. Šajā saistībā pēdējos gados tika īstenotas vairākas dažādas iniciatīvas, kas ietvēra sīkāka apraksta izveidi par minētajiem līmeņiem.</w:t>
      </w:r>
    </w:p>
    <w:p w14:paraId="125BAAB9" w14:textId="77777777" w:rsidR="00E530A7" w:rsidRPr="006D2B9F" w:rsidRDefault="00E530A7" w:rsidP="00704A0C">
      <w:pPr>
        <w:jc w:val="both"/>
        <w:rPr>
          <w:rFonts w:ascii="Times New Roman" w:eastAsia="Arial" w:hAnsi="Times New Roman" w:cs="Times New Roman"/>
          <w:noProof/>
          <w:sz w:val="24"/>
          <w:szCs w:val="24"/>
        </w:rPr>
      </w:pPr>
    </w:p>
    <w:p w14:paraId="61B12D42" w14:textId="015976CC" w:rsidR="00E530A7" w:rsidRPr="006D2B9F" w:rsidRDefault="006316DE" w:rsidP="006316DE">
      <w:pPr>
        <w:pStyle w:val="BodyText"/>
      </w:pPr>
      <w:r>
        <w:t>2.4.3.3. Starpaģentūru diskusiju forums valodas jautājumos (ASV) un Eiropas Padome ir ieguldījuši visvairāk darba, mēģinot izveidot valodas prasmes līmeņu aprakstus, kuros būtu raksturots konkrētās prasmes sniegums. Proti, izstrādāta tabula mutvārdu valodas prasmes pārbaudei (</w:t>
      </w:r>
      <w:r>
        <w:rPr>
          <w:i/>
          <w:iCs/>
        </w:rPr>
        <w:t>OPI</w:t>
      </w:r>
      <w:r>
        <w:t>) un Eiropas kopīgās pamatnostādnes valodu apguvei (</w:t>
      </w:r>
      <w:r>
        <w:rPr>
          <w:i/>
          <w:iCs/>
        </w:rPr>
        <w:t>CEFR</w:t>
      </w:r>
      <w:r>
        <w:t xml:space="preserve">), ko tagad plaši izmanto kā vadlīnijas tiešam novērtējumam vai kā atsauci valodas prasmju pārbaudes vērtējumu interpretācijai. Šo tabulu izstrādē galvenā uzmanība pievērsta vispārējam (sabiedrībā vai akadēmiskajā vidē) valodas lietojumam. Nepieciešamība izstrādāt īpašu tabulu, lai novērtētu atbilstību </w:t>
      </w:r>
      <w:r>
        <w:rPr>
          <w:i/>
          <w:iCs/>
        </w:rPr>
        <w:t>ICAO</w:t>
      </w:r>
      <w:r>
        <w:t xml:space="preserve"> valodas prasmes prasībām, un tās pilnveidošana ir iztirzāta šīs rokasgrāmatas 4., 5. un 6. nodaļā.</w:t>
      </w:r>
    </w:p>
    <w:p w14:paraId="652223B4" w14:textId="77777777" w:rsidR="00E530A7" w:rsidRPr="006D2B9F" w:rsidRDefault="00E530A7" w:rsidP="00704A0C">
      <w:pPr>
        <w:jc w:val="both"/>
        <w:rPr>
          <w:rFonts w:ascii="Times New Roman" w:eastAsia="Arial" w:hAnsi="Times New Roman" w:cs="Times New Roman"/>
          <w:noProof/>
          <w:sz w:val="24"/>
          <w:szCs w:val="24"/>
        </w:rPr>
      </w:pPr>
    </w:p>
    <w:p w14:paraId="69C08B5A" w14:textId="45437FBC" w:rsidR="00E530A7" w:rsidRPr="006D2B9F" w:rsidRDefault="006316DE" w:rsidP="006316DE">
      <w:pPr>
        <w:pStyle w:val="BodyText"/>
      </w:pPr>
      <w:r>
        <w:t xml:space="preserve">2.4.3.4. Šajās tabulās izmantotos paskaidrojošos tekstus sauc par deskriptoriem. Tajos apkopotas būtiskās iezīmes, kas raksturo lingvistisko sniegumu un ļauj nošķirt katru līmeni. Vispārīgi runājot, valodas mācībās un prasmju pārbaudēs tiek izmantotas divu veidu valodas prasmes vērtējuma tabulas: tās, kurās tiek norādīts, ko pretendents “spēj”, un tās, kurās raksturotas valodas lietojuma īpašās iezīmes. Deskriptori, kuros norādīts, ko pretendents “spēj”, apraksta dažādus reālās dzīves situācijās izmantotas saziņas uzdevumus, kuri tiek </w:t>
      </w:r>
      <w:r>
        <w:lastRenderedPageBreak/>
        <w:t>veiksmīgi izpildīti katrā līmenī, savukārt valodas lietojuma deskriptoros sniegti vispārināti izteikumi par lietotās valodas kvalitāti. Šajos vispārinājumos uzmanība var būt pievērsta atsevišķām valodas lietojuma iezīmēm. Tādējādi vienu līmeni var raksturot vairākas dažādas iezīmes, piemēram, izruna, struktūra, vārdu krājums, runas plūdums, izpratne vai saskarsme.</w:t>
      </w:r>
    </w:p>
    <w:p w14:paraId="4333D88F" w14:textId="77777777" w:rsidR="00E530A7" w:rsidRPr="006D2B9F" w:rsidRDefault="00E530A7" w:rsidP="00704A0C">
      <w:pPr>
        <w:jc w:val="both"/>
        <w:rPr>
          <w:rFonts w:ascii="Times New Roman" w:eastAsia="Arial" w:hAnsi="Times New Roman" w:cs="Times New Roman"/>
          <w:noProof/>
          <w:sz w:val="24"/>
          <w:szCs w:val="24"/>
        </w:rPr>
      </w:pPr>
    </w:p>
    <w:p w14:paraId="3707B9CB" w14:textId="4D8DD3E6" w:rsidR="00E530A7" w:rsidRPr="006D2B9F" w:rsidRDefault="006316DE" w:rsidP="006316DE">
      <w:pPr>
        <w:pStyle w:val="BodyText"/>
      </w:pPr>
      <w:r>
        <w:t>2.4.3.5. Šajos aprakstos parasti kā atsevišķi raksturlielumi tiek nošķirti precizitāte un runas plūdums. Precizitāte attiecas uz valodas un tās lietojuma pareizību. Runas plūdums attiecas uz valodas lietojuma vieglumu un spontānumu. Noteiktā valodas apguves posmā precizitāte un runas plūdums var nebūt vienādā līmenī. Novērtēšanas kritērijos, kuru pamatā ir 4. nodaļā sniegtā vērtējuma tabula, jābūt iespējai nošķirt precizitāti no runas plūduma.</w:t>
      </w:r>
    </w:p>
    <w:p w14:paraId="3E6F8467" w14:textId="77777777" w:rsidR="00E530A7" w:rsidRPr="006D2B9F" w:rsidRDefault="00E530A7" w:rsidP="00704A0C">
      <w:pPr>
        <w:jc w:val="both"/>
        <w:rPr>
          <w:rFonts w:ascii="Times New Roman" w:eastAsia="Arial" w:hAnsi="Times New Roman" w:cs="Times New Roman"/>
          <w:noProof/>
          <w:sz w:val="24"/>
          <w:szCs w:val="24"/>
        </w:rPr>
      </w:pPr>
    </w:p>
    <w:p w14:paraId="67CEDB17" w14:textId="076FFA49" w:rsidR="00E530A7" w:rsidRPr="00AA1099" w:rsidRDefault="00AA1099" w:rsidP="00AA1099">
      <w:pPr>
        <w:pStyle w:val="Heading2"/>
      </w:pPr>
      <w:bookmarkStart w:id="21" w:name="_TOC_250010"/>
      <w:bookmarkStart w:id="22" w:name="_Toc86927448"/>
      <w:r>
        <w:t xml:space="preserve">2.5. ANGĻU VALODA KĀ </w:t>
      </w:r>
      <w:r>
        <w:rPr>
          <w:i/>
          <w:iCs/>
        </w:rPr>
        <w:t>LINGUA FRANCA</w:t>
      </w:r>
      <w:bookmarkEnd w:id="21"/>
      <w:bookmarkEnd w:id="22"/>
    </w:p>
    <w:p w14:paraId="05B7F293" w14:textId="77777777" w:rsidR="00E530A7" w:rsidRPr="006D2B9F" w:rsidRDefault="00E530A7" w:rsidP="00704A0C">
      <w:pPr>
        <w:jc w:val="both"/>
        <w:rPr>
          <w:rFonts w:ascii="Times New Roman" w:eastAsia="Arial" w:hAnsi="Times New Roman" w:cs="Times New Roman"/>
          <w:b/>
          <w:bCs/>
          <w:noProof/>
          <w:sz w:val="24"/>
          <w:szCs w:val="24"/>
        </w:rPr>
      </w:pPr>
    </w:p>
    <w:p w14:paraId="7CE1B67C" w14:textId="68B91646" w:rsidR="00E530A7" w:rsidRPr="006D2B9F" w:rsidRDefault="00AA1099" w:rsidP="00AA1099">
      <w:pPr>
        <w:pStyle w:val="BodyText"/>
      </w:pPr>
      <w:r>
        <w:t>2.5.1. Angļu valoda ir pirmā valoda vai plaši izmantota valsts valoda aptuveni sešdesmit valstīs, un tā ir svarīga otrā valoda daudzās citās valstīs. Pasaulē ir vairāk tādu runātāju, kuriem angļu valoda ir otrā valoda vai svešvaloda, nevis pirmā valoda, un lielākā daļa situāciju, kurās tiek lietota angļu valoda, notiek starp runātājiem, kuriem angļu valoda ir otrā valoda vai svešvaloda. 21. gadsimta sākumā to runātāju skaits, kuriem angļu valoda nav dzimtā valoda, aptuveni trīs reizes pārsniedza to runātāju skaitu, kuriem angļu valoda ir dzimtā valoda (Graddol, 1997; Graddol, 2006).</w:t>
      </w:r>
    </w:p>
    <w:p w14:paraId="1858820A" w14:textId="77777777" w:rsidR="00AA1099" w:rsidRDefault="00AA1099" w:rsidP="00AA1099">
      <w:pPr>
        <w:pStyle w:val="BodyText"/>
      </w:pPr>
    </w:p>
    <w:p w14:paraId="1D3B52EB" w14:textId="68F07D17" w:rsidR="00E530A7" w:rsidRPr="006D2B9F" w:rsidRDefault="00AA1099" w:rsidP="00AA1099">
      <w:pPr>
        <w:pStyle w:val="BodyText"/>
      </w:pPr>
      <w:r>
        <w:t>2.5.2. Šajā saistībā vairs nebūtu piemēroti izrunas modelim izmantot pirmās valodas vai “dzimtās” valodas runātāju izrunu. Lielākā daļa angļu valodas lietotāju nesazināsies ar tādiem runātājiem, kuriem angļu valoda ir dzimtā valodā, bet gan ar tādiem, kuriem angļu valoda ir otrā valoda, un ļoti maz cilvēku, kas valodu apgūst pieaugušā vecumā, iemācās tā saukto “dzimtajai valodai līdzīgu” izrunu. Tādējādi pašreiz ir izveidojusies situācija, ka angļu valoda ir kļuvusi par starptautisku valodu (</w:t>
      </w:r>
      <w:r>
        <w:rPr>
          <w:i/>
          <w:iCs/>
        </w:rPr>
        <w:t>EIL</w:t>
      </w:r>
      <w:r>
        <w:t xml:space="preserve">) jeb </w:t>
      </w:r>
      <w:r>
        <w:rPr>
          <w:i/>
          <w:iCs/>
        </w:rPr>
        <w:t>lingua franca</w:t>
      </w:r>
      <w:r>
        <w:t>, kas nosaka savus prasmes standartus, lai nodrošinātu savstarpēju sapratni starp dažādu kultūru pārstāvjiem, kuriem ir dažāds prasmes līmenis. Šīs norises ir īpaši aktuālas attiecībā uz valodas prasmes prasībām aviācijas radiotelefonu sakaros.</w:t>
      </w:r>
    </w:p>
    <w:p w14:paraId="07E8BB98" w14:textId="77777777" w:rsidR="00E530A7" w:rsidRPr="006D2B9F" w:rsidRDefault="00E530A7" w:rsidP="00704A0C">
      <w:pPr>
        <w:jc w:val="both"/>
        <w:rPr>
          <w:rFonts w:ascii="Times New Roman" w:eastAsia="Arial" w:hAnsi="Times New Roman" w:cs="Times New Roman"/>
          <w:noProof/>
          <w:sz w:val="24"/>
          <w:szCs w:val="24"/>
        </w:rPr>
      </w:pPr>
    </w:p>
    <w:p w14:paraId="06716EDE" w14:textId="3644580E" w:rsidR="00E530A7" w:rsidRPr="006D2B9F" w:rsidRDefault="00AA1099" w:rsidP="00AA1099">
      <w:pPr>
        <w:pStyle w:val="BodyText"/>
      </w:pPr>
      <w:r>
        <w:t xml:space="preserve">2.5.3. </w:t>
      </w:r>
      <w:r>
        <w:rPr>
          <w:i/>
          <w:iCs/>
        </w:rPr>
        <w:t>EIL</w:t>
      </w:r>
      <w:r>
        <w:t xml:space="preserve"> pētījumi (Jenkins, 2000) liecina, ka “dzimtajai valodai līdzīgas” izrunas nodrošināšana ir ne tikai maz ticama, bet arī nevajadzīga. Tomēr noteiktas angļu valodas izrunas iezīmes ir atzītas par izšķiroši svarīgām, lai garantētu saprotamību starptautiskajiem lietotājiem (</w:t>
      </w:r>
      <w:r>
        <w:rPr>
          <w:i/>
          <w:iCs/>
        </w:rPr>
        <w:t>lingua franca</w:t>
      </w:r>
      <w:r>
        <w:t xml:space="preserve"> “pamatfonētika”). Tās ir šādas iezīmes:</w:t>
      </w:r>
    </w:p>
    <w:p w14:paraId="48B6FA6A" w14:textId="77777777" w:rsidR="00E530A7" w:rsidRPr="006D2B9F" w:rsidRDefault="00E530A7" w:rsidP="00704A0C">
      <w:pPr>
        <w:jc w:val="both"/>
        <w:rPr>
          <w:rFonts w:ascii="Times New Roman" w:eastAsia="Arial" w:hAnsi="Times New Roman" w:cs="Times New Roman"/>
          <w:noProof/>
          <w:sz w:val="24"/>
          <w:szCs w:val="24"/>
        </w:rPr>
      </w:pPr>
    </w:p>
    <w:p w14:paraId="2EB17E17" w14:textId="1AA6B2FD" w:rsidR="00E530A7" w:rsidRPr="006D2B9F" w:rsidRDefault="00AA1099" w:rsidP="00AA1099">
      <w:pPr>
        <w:pStyle w:val="BodyText"/>
        <w:ind w:left="284"/>
      </w:pPr>
      <w:r>
        <w:t>a) garu/īsu patskaņu garuma atšķirības (piemēram, vārdu “hit/heat” izruna);</w:t>
      </w:r>
    </w:p>
    <w:p w14:paraId="6A3EFA11" w14:textId="77777777" w:rsidR="00E530A7" w:rsidRPr="006D2B9F" w:rsidRDefault="00E530A7" w:rsidP="00AA1099">
      <w:pPr>
        <w:ind w:left="284"/>
        <w:jc w:val="both"/>
        <w:rPr>
          <w:rFonts w:ascii="Times New Roman" w:eastAsia="Arial" w:hAnsi="Times New Roman" w:cs="Times New Roman"/>
          <w:noProof/>
          <w:sz w:val="24"/>
          <w:szCs w:val="24"/>
        </w:rPr>
      </w:pPr>
    </w:p>
    <w:p w14:paraId="0D0C437B" w14:textId="175B931C" w:rsidR="00E530A7" w:rsidRPr="006D2B9F" w:rsidRDefault="00AA1099" w:rsidP="00AA1099">
      <w:pPr>
        <w:pStyle w:val="BodyText"/>
        <w:ind w:left="284"/>
      </w:pPr>
      <w:r>
        <w:t>b) pareizs galvenā uzsvara lietojums (piemēram, vārdā “radar”);</w:t>
      </w:r>
    </w:p>
    <w:p w14:paraId="2A858F57" w14:textId="77777777" w:rsidR="00E530A7" w:rsidRPr="006D2B9F" w:rsidRDefault="00E530A7" w:rsidP="00AA1099">
      <w:pPr>
        <w:ind w:left="284"/>
        <w:jc w:val="both"/>
        <w:rPr>
          <w:rFonts w:ascii="Times New Roman" w:eastAsia="Arial" w:hAnsi="Times New Roman" w:cs="Times New Roman"/>
          <w:noProof/>
          <w:sz w:val="24"/>
          <w:szCs w:val="24"/>
        </w:rPr>
      </w:pPr>
    </w:p>
    <w:p w14:paraId="60D8C549" w14:textId="4D438756" w:rsidR="00E530A7" w:rsidRPr="006D2B9F" w:rsidRDefault="00AA1099" w:rsidP="00AA1099">
      <w:pPr>
        <w:pStyle w:val="BodyText"/>
        <w:ind w:left="284"/>
      </w:pPr>
      <w:r>
        <w:t>c) tembrālo robežu ievērošana (t. i., būtiskas balss augstuma vai intonācijas virziena izmaiņas, kas norāda uz jaunu ziņojuma elementu) un</w:t>
      </w:r>
    </w:p>
    <w:p w14:paraId="771562B3" w14:textId="77777777" w:rsidR="00E530A7" w:rsidRPr="006D2B9F" w:rsidRDefault="00E530A7" w:rsidP="00AA1099">
      <w:pPr>
        <w:ind w:left="284"/>
        <w:jc w:val="both"/>
        <w:rPr>
          <w:rFonts w:ascii="Times New Roman" w:eastAsia="Arial" w:hAnsi="Times New Roman" w:cs="Times New Roman"/>
          <w:noProof/>
          <w:sz w:val="24"/>
          <w:szCs w:val="24"/>
        </w:rPr>
      </w:pPr>
    </w:p>
    <w:p w14:paraId="0A785D6C" w14:textId="6837094D" w:rsidR="00E530A7" w:rsidRPr="006D2B9F" w:rsidRDefault="00AA1099" w:rsidP="00AA1099">
      <w:pPr>
        <w:pStyle w:val="BodyText"/>
        <w:ind w:left="284"/>
      </w:pPr>
      <w:r>
        <w:t>d) izvairīšanās no dažu līdzskaņu sakopojumu vienkāršošanas vai fonētiskas saīsināšanas (piemēram, sakopojums “st fl”, kas saista divus vārdus “test flight”, ātrā runā var tikt saīsināts līdz “tes’ flight”).</w:t>
      </w:r>
    </w:p>
    <w:p w14:paraId="46A4BD65" w14:textId="77777777" w:rsidR="00E530A7" w:rsidRPr="006D2B9F" w:rsidRDefault="00E530A7" w:rsidP="00704A0C">
      <w:pPr>
        <w:jc w:val="both"/>
        <w:rPr>
          <w:rFonts w:ascii="Times New Roman" w:eastAsia="Arial" w:hAnsi="Times New Roman" w:cs="Times New Roman"/>
          <w:noProof/>
          <w:sz w:val="24"/>
          <w:szCs w:val="24"/>
        </w:rPr>
      </w:pPr>
    </w:p>
    <w:p w14:paraId="39029845" w14:textId="1406C69E" w:rsidR="00E530A7" w:rsidRPr="006D2B9F" w:rsidRDefault="00AA1099" w:rsidP="00AA1099">
      <w:pPr>
        <w:pStyle w:val="BodyText"/>
      </w:pPr>
      <w:r>
        <w:t>2.5.4. Pētījumos arī uzsvērta nepieciešamība, jo īpaši ļoti prasmīgiem runātājiem, pievērst uzmanību runas pielāgošanas iemaņām. Pielāgošana ir dabisks process, kurā runas ieradumi tiek pielāgoti konkrētās situācijas ierobežojumiem un pamanītajai klausītāja sapratnes spējai. Pielāgošanā ietilpst:</w:t>
      </w:r>
    </w:p>
    <w:p w14:paraId="33985AF8" w14:textId="77777777" w:rsidR="00E530A7" w:rsidRPr="006D2B9F" w:rsidRDefault="00E530A7" w:rsidP="00704A0C">
      <w:pPr>
        <w:jc w:val="both"/>
        <w:rPr>
          <w:rFonts w:ascii="Times New Roman" w:eastAsia="Arial" w:hAnsi="Times New Roman" w:cs="Times New Roman"/>
          <w:noProof/>
          <w:sz w:val="24"/>
          <w:szCs w:val="24"/>
        </w:rPr>
      </w:pPr>
    </w:p>
    <w:p w14:paraId="76E6B601" w14:textId="6FF595B3" w:rsidR="00E530A7" w:rsidRPr="006D2B9F" w:rsidRDefault="00AA1099" w:rsidP="00AA1099">
      <w:pPr>
        <w:pStyle w:val="BodyText"/>
        <w:ind w:left="284"/>
      </w:pPr>
      <w:r>
        <w:t>a) sarunu partnera iespējamo valodas grūtību uztveršana un</w:t>
      </w:r>
    </w:p>
    <w:p w14:paraId="0BE1435F" w14:textId="77777777" w:rsidR="00E530A7" w:rsidRPr="006D2B9F" w:rsidRDefault="00E530A7" w:rsidP="00AA1099">
      <w:pPr>
        <w:ind w:left="284"/>
        <w:jc w:val="both"/>
        <w:rPr>
          <w:rFonts w:ascii="Times New Roman" w:eastAsia="Arial" w:hAnsi="Times New Roman" w:cs="Times New Roman"/>
          <w:noProof/>
          <w:sz w:val="24"/>
          <w:szCs w:val="24"/>
        </w:rPr>
      </w:pPr>
    </w:p>
    <w:p w14:paraId="5BE2427E" w14:textId="43AE792C" w:rsidR="00E530A7" w:rsidRPr="006D2B9F" w:rsidRDefault="00AA1099" w:rsidP="00AA1099">
      <w:pPr>
        <w:pStyle w:val="BodyText"/>
        <w:ind w:left="284"/>
      </w:pPr>
      <w:r>
        <w:t>b) augstu risku radošu valodas elementu (iespējams, neskaidru vai neviennozīmīgu) aizstāšana ar citiem, lai palielinātu saziņas efektivitāti.</w:t>
      </w:r>
    </w:p>
    <w:p w14:paraId="121DB158" w14:textId="77777777" w:rsidR="00E530A7" w:rsidRPr="006D2B9F" w:rsidRDefault="00E530A7" w:rsidP="00704A0C">
      <w:pPr>
        <w:jc w:val="both"/>
        <w:rPr>
          <w:rFonts w:ascii="Times New Roman" w:eastAsia="Arial" w:hAnsi="Times New Roman" w:cs="Times New Roman"/>
          <w:noProof/>
          <w:sz w:val="24"/>
          <w:szCs w:val="24"/>
        </w:rPr>
      </w:pPr>
    </w:p>
    <w:p w14:paraId="18294115" w14:textId="25F76885" w:rsidR="00E530A7" w:rsidRPr="006D2B9F" w:rsidRDefault="00AA1099" w:rsidP="00AA1099">
      <w:pPr>
        <w:pStyle w:val="BodyText"/>
      </w:pPr>
      <w:r>
        <w:t>2.5.5. Lielai daļai sabiedrības ir noteikti aizspriedumi pret dialektu vai akcentu – dažiem akcentiem tiek dota priekšroka, bet citi tiek uztverti negatīvi. Tomēr šādi aizspriedumi ir tikai attieksmes jautājums, un tiem nav lingvistiska pamatojuma; nav nevienas valodas, dialekta vai akcenta, kas pēc būtības būtu labāks vai sliktāks par jebkuru citu. Tomēr ir grūti izskaust vispārizplatītu attieksmi pret konkrētu akcenta paveidu.</w:t>
      </w:r>
    </w:p>
    <w:p w14:paraId="370D941C" w14:textId="77777777" w:rsidR="00E530A7" w:rsidRPr="006D2B9F" w:rsidRDefault="00E530A7" w:rsidP="00704A0C">
      <w:pPr>
        <w:jc w:val="both"/>
        <w:rPr>
          <w:rFonts w:ascii="Times New Roman" w:eastAsia="Arial" w:hAnsi="Times New Roman" w:cs="Times New Roman"/>
          <w:noProof/>
          <w:sz w:val="24"/>
          <w:szCs w:val="24"/>
        </w:rPr>
      </w:pPr>
    </w:p>
    <w:p w14:paraId="1EF7CAD8" w14:textId="5D6D623C" w:rsidR="00E530A7" w:rsidRPr="006D2B9F" w:rsidRDefault="00AA1099" w:rsidP="00AA1099">
      <w:pPr>
        <w:pStyle w:val="BodyText"/>
      </w:pPr>
      <w:r>
        <w:t>2.5.6. Ir konstatēts, ka runātājiem, kuriem angļu valoda ir otrā valoda, bieži vien ir atšķirīgas valodas pamatzināšanas. Tas nozīmē, ka izruna kļūst vēl jo svarīgāka tad, kad sazinās divi runātāji, kam angļu valoda nav dzimtā valoda. Abpusēji saprotama izruna ir vēlama, bet aviācijas sakaros pat nepieciešama.</w:t>
      </w:r>
    </w:p>
    <w:p w14:paraId="232D94B1" w14:textId="77777777" w:rsidR="00E530A7" w:rsidRPr="006D2B9F" w:rsidRDefault="00E530A7" w:rsidP="00704A0C">
      <w:pPr>
        <w:jc w:val="both"/>
        <w:rPr>
          <w:rFonts w:ascii="Times New Roman" w:eastAsia="Arial" w:hAnsi="Times New Roman" w:cs="Times New Roman"/>
          <w:noProof/>
          <w:sz w:val="24"/>
          <w:szCs w:val="24"/>
        </w:rPr>
      </w:pPr>
    </w:p>
    <w:p w14:paraId="126077F0" w14:textId="5BC7641B" w:rsidR="00E530A7" w:rsidRPr="00CF5B7C" w:rsidRDefault="00CF5B7C" w:rsidP="00CF5B7C">
      <w:pPr>
        <w:pStyle w:val="Heading2"/>
      </w:pPr>
      <w:bookmarkStart w:id="23" w:name="_TOC_250009"/>
      <w:bookmarkStart w:id="24" w:name="_Toc86927449"/>
      <w:r>
        <w:t>2.6. VALODAS PRASMES APGUVE</w:t>
      </w:r>
      <w:bookmarkEnd w:id="23"/>
      <w:bookmarkEnd w:id="24"/>
    </w:p>
    <w:p w14:paraId="19E5F999" w14:textId="77777777" w:rsidR="00E530A7" w:rsidRPr="006D2B9F" w:rsidRDefault="00E530A7" w:rsidP="00704A0C">
      <w:pPr>
        <w:jc w:val="both"/>
        <w:rPr>
          <w:rFonts w:ascii="Times New Roman" w:eastAsia="Arial" w:hAnsi="Times New Roman" w:cs="Times New Roman"/>
          <w:b/>
          <w:bCs/>
          <w:noProof/>
          <w:sz w:val="24"/>
          <w:szCs w:val="24"/>
        </w:rPr>
      </w:pPr>
    </w:p>
    <w:p w14:paraId="26E46845" w14:textId="52B5103E" w:rsidR="00E530A7" w:rsidRPr="00CF5B7C" w:rsidRDefault="00CF5B7C" w:rsidP="00CF5B7C">
      <w:pPr>
        <w:pStyle w:val="BodyText"/>
        <w:jc w:val="center"/>
        <w:rPr>
          <w:b/>
          <w:bCs/>
        </w:rPr>
      </w:pPr>
      <w:r>
        <w:rPr>
          <w:b/>
        </w:rPr>
        <w:t>2.6.1. Valodas mācīšanās pamatprincipi</w:t>
      </w:r>
    </w:p>
    <w:p w14:paraId="2380DDDC" w14:textId="77777777" w:rsidR="00E530A7" w:rsidRPr="006D2B9F" w:rsidRDefault="00E530A7" w:rsidP="00704A0C">
      <w:pPr>
        <w:jc w:val="both"/>
        <w:rPr>
          <w:rFonts w:ascii="Times New Roman" w:eastAsia="Arial" w:hAnsi="Times New Roman" w:cs="Times New Roman"/>
          <w:b/>
          <w:bCs/>
          <w:noProof/>
          <w:sz w:val="24"/>
          <w:szCs w:val="24"/>
        </w:rPr>
      </w:pPr>
    </w:p>
    <w:p w14:paraId="21CBFCA4" w14:textId="77777777" w:rsidR="00E530A7" w:rsidRPr="006D2B9F" w:rsidRDefault="00E530A7" w:rsidP="00704A0C">
      <w:pPr>
        <w:pStyle w:val="BodyText"/>
      </w:pPr>
      <w:r>
        <w:t>Šajā sadaļā ir izklāstīti daži valodas mācīšanās pamatjēdzieni, lai palīdzētu tos izprast aviācijas valodas programmu administratoriem. Sīkāki norādījumi par valodas mācībām ir sniegti 7. nodaļā un apkārtrakstā Nr. 323. Ir veikti plaši pētījumi par lingvistiskiem un valodas apguves jautājumiem. Daudzu profesionālo organizāciju darbība, universitāšu programmas, semināri, grāmatas un žurnāli ir veltīti valodas apguvei un mācīšanai, jo īpaši otrās valodas mācīšanai. Noderīgs un viegli pieejamu resursu saraksts ir sniegts F papildinājumā.</w:t>
      </w:r>
    </w:p>
    <w:p w14:paraId="29A7F081" w14:textId="77777777" w:rsidR="00E530A7" w:rsidRPr="006D2B9F" w:rsidRDefault="00E530A7" w:rsidP="00704A0C">
      <w:pPr>
        <w:jc w:val="both"/>
        <w:rPr>
          <w:rFonts w:ascii="Times New Roman" w:eastAsia="Arial" w:hAnsi="Times New Roman" w:cs="Times New Roman"/>
          <w:noProof/>
          <w:sz w:val="24"/>
          <w:szCs w:val="24"/>
        </w:rPr>
      </w:pPr>
    </w:p>
    <w:p w14:paraId="78F527E5" w14:textId="2F14526F" w:rsidR="00E530A7" w:rsidRPr="008E4248" w:rsidRDefault="00EF3BDF" w:rsidP="00EF3BDF">
      <w:pPr>
        <w:pStyle w:val="BodyText"/>
        <w:jc w:val="center"/>
        <w:rPr>
          <w:b/>
          <w:bCs/>
        </w:rPr>
      </w:pPr>
      <w:r>
        <w:rPr>
          <w:b/>
        </w:rPr>
        <w:t>2.6.2. Valodas mācīšanās pretstatā valodas apguvei</w:t>
      </w:r>
    </w:p>
    <w:p w14:paraId="70086A8F" w14:textId="77777777" w:rsidR="00E530A7" w:rsidRPr="006D2B9F" w:rsidRDefault="00E530A7" w:rsidP="00704A0C">
      <w:pPr>
        <w:jc w:val="both"/>
        <w:rPr>
          <w:rFonts w:ascii="Times New Roman" w:eastAsia="Arial" w:hAnsi="Times New Roman" w:cs="Times New Roman"/>
          <w:b/>
          <w:bCs/>
          <w:noProof/>
          <w:sz w:val="24"/>
          <w:szCs w:val="24"/>
        </w:rPr>
      </w:pPr>
    </w:p>
    <w:p w14:paraId="0DECDF39" w14:textId="464BA42A" w:rsidR="00E530A7" w:rsidRPr="006D2B9F" w:rsidRDefault="008E4248" w:rsidP="008E4248">
      <w:pPr>
        <w:pStyle w:val="BodyText"/>
      </w:pPr>
      <w:r>
        <w:t>2.6.2.1. Pētnieki nošķir divus izziņas procesus, kas nosaka, kā cilvēki attīsta valodas prasmi, un kas daļēji ir saistīti ar vecumu un vidi. Šos procesus raksturo atšķirīgi termini: “mācīšanās” un “apguve”.</w:t>
      </w:r>
    </w:p>
    <w:p w14:paraId="533C3724" w14:textId="77777777" w:rsidR="00E530A7" w:rsidRPr="006D2B9F" w:rsidRDefault="00E530A7" w:rsidP="00704A0C">
      <w:pPr>
        <w:jc w:val="both"/>
        <w:rPr>
          <w:rFonts w:ascii="Times New Roman" w:eastAsia="Arial" w:hAnsi="Times New Roman" w:cs="Times New Roman"/>
          <w:noProof/>
          <w:sz w:val="24"/>
          <w:szCs w:val="24"/>
        </w:rPr>
      </w:pPr>
    </w:p>
    <w:p w14:paraId="481C4B13" w14:textId="2003A0F3" w:rsidR="00E530A7" w:rsidRPr="006D2B9F" w:rsidRDefault="008E4248" w:rsidP="008E4248">
      <w:pPr>
        <w:pStyle w:val="BodyText"/>
      </w:pPr>
      <w:r>
        <w:t>2.6.2.2. Valodas “mācīšanās” process ir analītisks un apzināts, un to parasti īsteno pieaugušie, kuriem ir nepieciešamība lietot svešvalodu. Tas ietver pakāpenisku pāreju no vienkāršiem valodas elementiem uz sarežģītākiem (saskaņā ar mācību programmu), bieži vien lielāku uzmanību pievēršot valodas formām, nevis jēgpilnam valodas lietojumam. Šajā procesā ir raksturīgi jau agrīni sākt izteikties attiecīgajā valodā un intensīvi praktizēt atsevišķus elementus, lai veidotu to lietojuma ieradumu, un augsta prioritāte tiek piešķirta kļūdu labošanai. Lai gan svarīga šā procesa priekšrocība ir straujas virzības panākšana, viena no hipotēzēm ir tāda, ka šā procesa rezultāti ir nestabili un neļauj lietotājam spontāni runāt vai saprast valodu, bet tikai kontrolēt vai pārbaudīt valodas lietojuma pareizību (Krashen, 1981; Krashen, 1982). Valodas mācīšanās procesā dažas lingvistiskās kompetences iezīmes, piemēram, vārdu krājuma iegaumēšana vai gramatikas noteikumu piemērošana, tiek apgūtas labi, bet citas, piemēram, izrunas prasmes pilnveidošana vai sociolingvistiskās kompetences attīstīšana, sliktāk.</w:t>
      </w:r>
    </w:p>
    <w:p w14:paraId="0079006E" w14:textId="77777777" w:rsidR="00E530A7" w:rsidRPr="006D2B9F" w:rsidRDefault="00E530A7" w:rsidP="00704A0C">
      <w:pPr>
        <w:jc w:val="both"/>
        <w:rPr>
          <w:rFonts w:ascii="Times New Roman" w:eastAsia="Arial" w:hAnsi="Times New Roman" w:cs="Times New Roman"/>
          <w:noProof/>
          <w:sz w:val="24"/>
          <w:szCs w:val="24"/>
        </w:rPr>
      </w:pPr>
    </w:p>
    <w:p w14:paraId="3D123E59" w14:textId="582E8CA1" w:rsidR="00E530A7" w:rsidRPr="006D2B9F" w:rsidRDefault="008E4248" w:rsidP="008E4248">
      <w:pPr>
        <w:pStyle w:val="BodyText"/>
      </w:pPr>
      <w:r>
        <w:t xml:space="preserve">2.6.2.3. Valodas “apguve” ir process, kas raksturo veidu, kā zīdaiņi iemācās savu pirmo valodu vai imigranti jaunā kopienā iemācās otru valodu. Tas notiek neapzināti, izmantojot valodu jēgpilnas saziņas situācijās (piemēram, starp māti un bērnu vai sociālā saskarsmē). </w:t>
      </w:r>
      <w:r>
        <w:lastRenderedPageBreak/>
        <w:t>Apguve notiek diezgan ilgā laika periodā, ietver agrīnu “kluso periodu”, kurā tiek maz runāts attiecīgajā valodā, valodas elementi tiek zināmā mērā apgūti to “dabiskajā kārtībā” un progress panākts, reaģējot uz dabisku atgriezenisko saiti, nevis formālu labojumu. Valodas apguves procesa rezultāti mēdz būt stabilāki un tiek uzskatīti par pamatu spontānam valodas lietojumam. Tomēr viens no šā procesa trūkumiem ir iespējamā prasmju “pārakmeņošanās”. Tas nozīmē, ka lietotāja noteiktu prasmju līmenis (bieži izruna) var pārstāt attīstīties un palikt tādā līmenī, kādu lietotājam neapzināti ir ērti saglabāt. Tomēr šis līmenis var neatbilst sabiedrības valodas prasmes prasībām.</w:t>
      </w:r>
    </w:p>
    <w:p w14:paraId="7FEEB39F" w14:textId="77777777" w:rsidR="00E530A7" w:rsidRPr="006D2B9F" w:rsidRDefault="00E530A7" w:rsidP="00704A0C">
      <w:pPr>
        <w:jc w:val="both"/>
        <w:rPr>
          <w:rFonts w:ascii="Times New Roman" w:eastAsia="Arial" w:hAnsi="Times New Roman" w:cs="Times New Roman"/>
          <w:noProof/>
          <w:sz w:val="24"/>
          <w:szCs w:val="24"/>
        </w:rPr>
      </w:pPr>
    </w:p>
    <w:p w14:paraId="036DD785" w14:textId="04A3B2A3" w:rsidR="00E530A7" w:rsidRPr="006D2B9F" w:rsidRDefault="008E4248" w:rsidP="008E4248">
      <w:pPr>
        <w:pStyle w:val="BodyText"/>
      </w:pPr>
      <w:r>
        <w:t>2.6.2.4. Tāpēc abiem procesiem ir savas priekšrocības un trūkumi. Pusaudžiem un pieaugušajiem, kuri cenšas attīstīt jaunas valodas prasmi, būs jāizmanto abi procesi. Mācīšanās darbības ļaus strauji progresēt un palīdzēs uzlabot precizitāti, jo tiks rūpīgi uzraudzīts valodas lietojums, kas sākotnēji ietekmēs runas plūdumu un runas ātrumu, kā arī radīs risku, ka netiks attīstītas noteiktas kompetences. Apguves darbības palīdzēs uzlabot spontānu runas plūdumu, dabiski praktizējot valodu, un nodrošinās stabilu pamatu valodas prasmei, taču sākotnēji nebūs vajadzīgās precizitātes un vēlāk radīsies risks palikt “pārakmeņošanās” līmenī un nesasniegt labākus rezultātus.</w:t>
      </w:r>
    </w:p>
    <w:p w14:paraId="0262ACB6" w14:textId="77777777" w:rsidR="00E530A7" w:rsidRPr="006D2B9F" w:rsidRDefault="00E530A7" w:rsidP="00704A0C">
      <w:pPr>
        <w:jc w:val="both"/>
        <w:rPr>
          <w:rFonts w:ascii="Times New Roman" w:eastAsia="Arial" w:hAnsi="Times New Roman" w:cs="Times New Roman"/>
          <w:noProof/>
          <w:sz w:val="24"/>
          <w:szCs w:val="24"/>
        </w:rPr>
      </w:pPr>
    </w:p>
    <w:p w14:paraId="1E887AFD" w14:textId="724B40DC" w:rsidR="00E530A7" w:rsidRPr="006D2B9F" w:rsidRDefault="008E4248" w:rsidP="008E4248">
      <w:pPr>
        <w:pStyle w:val="BodyText"/>
      </w:pPr>
      <w:r>
        <w:t>2.6.2.5. Vispārīgi runājot, valodas prasmes attīstība ir nevienmērīga. Parasti sākumposmos var novērot ļoti strauju virzību, bet pēc tam var būt periods, kad virzība šķiet daudz lēnāka. Pāreja no viena līmeņa uz augstāku bieži var notikt pēkšņi pēc ilgiem šķietami neauglīgiem centieniem.</w:t>
      </w:r>
    </w:p>
    <w:p w14:paraId="74E31094" w14:textId="77777777" w:rsidR="00E530A7" w:rsidRPr="006D2B9F" w:rsidRDefault="00E530A7" w:rsidP="00704A0C">
      <w:pPr>
        <w:jc w:val="both"/>
        <w:rPr>
          <w:rFonts w:ascii="Times New Roman" w:eastAsia="Arial" w:hAnsi="Times New Roman" w:cs="Times New Roman"/>
          <w:noProof/>
          <w:sz w:val="24"/>
          <w:szCs w:val="24"/>
        </w:rPr>
      </w:pPr>
    </w:p>
    <w:p w14:paraId="45FFF859" w14:textId="0F54E7DB" w:rsidR="00E530A7" w:rsidRPr="006D2B9F" w:rsidRDefault="00490AE3" w:rsidP="00490AE3">
      <w:pPr>
        <w:pStyle w:val="BodyText"/>
      </w:pPr>
      <w:r>
        <w:t>2.6.2.6. Jāatceras, ka kļūdas ir dabiska valodas attīstības iezīme un būtiski veicina mācīšanos, jo izraisa atgriezenisko saiti saziņas ciklā vai labošanas iespēju mācību vidē. Kļūdu labošana jāapsver, ņemot vērā to ietekmi uz valodas prasmes pilnveidi, kā arī to radīto risku veiksmīgai saziņai.</w:t>
      </w:r>
    </w:p>
    <w:p w14:paraId="4FBA06CB" w14:textId="77777777" w:rsidR="00E530A7" w:rsidRPr="006D2B9F" w:rsidRDefault="00E530A7" w:rsidP="00704A0C">
      <w:pPr>
        <w:jc w:val="both"/>
        <w:rPr>
          <w:rFonts w:ascii="Times New Roman" w:eastAsia="Arial" w:hAnsi="Times New Roman" w:cs="Times New Roman"/>
          <w:noProof/>
          <w:sz w:val="24"/>
          <w:szCs w:val="24"/>
        </w:rPr>
      </w:pPr>
    </w:p>
    <w:p w14:paraId="2EA3723D" w14:textId="2A21C536" w:rsidR="00E530A7" w:rsidRPr="00490AE3" w:rsidRDefault="00EF3BDF" w:rsidP="00EF3BDF">
      <w:pPr>
        <w:pStyle w:val="BodyText"/>
        <w:jc w:val="center"/>
        <w:rPr>
          <w:b/>
          <w:bCs/>
        </w:rPr>
      </w:pPr>
      <w:r>
        <w:rPr>
          <w:b/>
        </w:rPr>
        <w:t>2.6.3. Klausīšanās un runāšanas prasmju apguve</w:t>
      </w:r>
    </w:p>
    <w:p w14:paraId="4F62557E" w14:textId="77777777" w:rsidR="00E530A7" w:rsidRPr="006D2B9F" w:rsidRDefault="00E530A7" w:rsidP="00704A0C">
      <w:pPr>
        <w:jc w:val="both"/>
        <w:rPr>
          <w:rFonts w:ascii="Times New Roman" w:eastAsia="Arial" w:hAnsi="Times New Roman" w:cs="Times New Roman"/>
          <w:b/>
          <w:bCs/>
          <w:noProof/>
          <w:sz w:val="24"/>
          <w:szCs w:val="24"/>
        </w:rPr>
      </w:pPr>
    </w:p>
    <w:p w14:paraId="0A76999E" w14:textId="4B13537C" w:rsidR="00E530A7" w:rsidRPr="006D2B9F" w:rsidRDefault="00490AE3" w:rsidP="00490AE3">
      <w:pPr>
        <w:pStyle w:val="BodyText"/>
      </w:pPr>
      <w:r>
        <w:t xml:space="preserve">2.6.3.1. Valodas klausīšanās un runāšanas prasmi var sīkāk iedalīt atsevišķās prasmēs, kas aprakstītas turpmāk saistībā ar attiecīgajiem mācīšanās procesiem. Šīs prasmes ir iekļautas </w:t>
      </w:r>
      <w:r>
        <w:rPr>
          <w:i/>
          <w:iCs/>
        </w:rPr>
        <w:t>ICAO</w:t>
      </w:r>
      <w:r>
        <w:t xml:space="preserve"> vērtējuma tabulā.</w:t>
      </w:r>
    </w:p>
    <w:p w14:paraId="02F009E2" w14:textId="77777777" w:rsidR="00E530A7" w:rsidRPr="006D2B9F" w:rsidRDefault="00E530A7" w:rsidP="00704A0C">
      <w:pPr>
        <w:jc w:val="both"/>
        <w:rPr>
          <w:rFonts w:ascii="Times New Roman" w:eastAsia="Arial" w:hAnsi="Times New Roman" w:cs="Times New Roman"/>
          <w:noProof/>
          <w:sz w:val="24"/>
          <w:szCs w:val="24"/>
        </w:rPr>
      </w:pPr>
    </w:p>
    <w:p w14:paraId="4DB7E184" w14:textId="46529D85" w:rsidR="00E530A7" w:rsidRPr="006D2B9F" w:rsidRDefault="00490AE3" w:rsidP="00490AE3">
      <w:pPr>
        <w:pStyle w:val="BodyText"/>
        <w:ind w:left="284"/>
      </w:pPr>
      <w:r>
        <w:t xml:space="preserve">a) </w:t>
      </w:r>
      <w:r>
        <w:rPr>
          <w:b/>
          <w:i/>
        </w:rPr>
        <w:t xml:space="preserve">Izruna (fonētiskā kompetence). </w:t>
      </w:r>
      <w:r>
        <w:t>Izrunas (tādējādi arī akcenta) pamatelementi ir valodas atsevišķās skaņas (fonēmas), uzsvērto un neuzsvērto zilbju un vārdu modeļi, kā arī teikumu vai izteikumu ritmu un intonāciju regulējošās paradigmas. Izrunu īpaši ietekmē pirmā valoda vai valodas reģionālie paveidi, un tai ir ļoti liela nozīme ziņojumu saprotamībā. Mācīšanās procesi, kas saistīti ar izrunas pilnveidošanu, ietver:</w:t>
      </w:r>
    </w:p>
    <w:p w14:paraId="22536A8F" w14:textId="77777777" w:rsidR="00E530A7" w:rsidRPr="006D2B9F" w:rsidRDefault="00E530A7" w:rsidP="00704A0C">
      <w:pPr>
        <w:jc w:val="both"/>
        <w:rPr>
          <w:rFonts w:ascii="Times New Roman" w:hAnsi="Times New Roman" w:cs="Times New Roman"/>
          <w:noProof/>
          <w:sz w:val="24"/>
          <w:szCs w:val="24"/>
        </w:rPr>
      </w:pPr>
    </w:p>
    <w:p w14:paraId="752BC61D" w14:textId="661F8B54" w:rsidR="00E530A7" w:rsidRPr="006D2B9F" w:rsidRDefault="00490AE3" w:rsidP="00490AE3">
      <w:pPr>
        <w:pStyle w:val="BodyText"/>
        <w:ind w:left="567"/>
      </w:pPr>
      <w:r>
        <w:t>1) jēgpilnu fonēmu un to modeļu klausīšanos un uztveri;</w:t>
      </w:r>
    </w:p>
    <w:p w14:paraId="2B5C4265" w14:textId="77777777" w:rsidR="00E530A7" w:rsidRPr="006D2B9F" w:rsidRDefault="00E530A7" w:rsidP="00490AE3">
      <w:pPr>
        <w:ind w:left="567"/>
        <w:jc w:val="both"/>
        <w:rPr>
          <w:rFonts w:ascii="Times New Roman" w:eastAsia="Arial" w:hAnsi="Times New Roman" w:cs="Times New Roman"/>
          <w:noProof/>
          <w:sz w:val="24"/>
          <w:szCs w:val="24"/>
        </w:rPr>
      </w:pPr>
    </w:p>
    <w:p w14:paraId="0D6BD9E9" w14:textId="6F38AB91" w:rsidR="00E530A7" w:rsidRPr="006D2B9F" w:rsidRDefault="00490AE3" w:rsidP="00490AE3">
      <w:pPr>
        <w:pStyle w:val="BodyText"/>
        <w:ind w:left="567"/>
      </w:pPr>
      <w:r>
        <w:t>2) skaņu reproducēšanu, tās atkārtojot un mēģinot izrunāt;</w:t>
      </w:r>
    </w:p>
    <w:p w14:paraId="7D93827A" w14:textId="77777777" w:rsidR="00E530A7" w:rsidRPr="006D2B9F" w:rsidRDefault="00E530A7" w:rsidP="00490AE3">
      <w:pPr>
        <w:ind w:left="567"/>
        <w:jc w:val="both"/>
        <w:rPr>
          <w:rFonts w:ascii="Times New Roman" w:eastAsia="Arial" w:hAnsi="Times New Roman" w:cs="Times New Roman"/>
          <w:noProof/>
          <w:sz w:val="24"/>
          <w:szCs w:val="24"/>
        </w:rPr>
      </w:pPr>
    </w:p>
    <w:p w14:paraId="1F01836D" w14:textId="6FD4203B" w:rsidR="00E530A7" w:rsidRPr="006D2B9F" w:rsidRDefault="00490AE3" w:rsidP="00490AE3">
      <w:pPr>
        <w:pStyle w:val="BodyText"/>
        <w:ind w:left="567"/>
      </w:pPr>
      <w:r>
        <w:t>3) izrunas koriģēšanu atbilstoši labojumiem vai arī sniedzot atgriezenisko saiti par saziņas kvalitāti.</w:t>
      </w:r>
    </w:p>
    <w:p w14:paraId="181B9EE1" w14:textId="77777777" w:rsidR="00E530A7" w:rsidRPr="006D2B9F" w:rsidRDefault="00E530A7" w:rsidP="00704A0C">
      <w:pPr>
        <w:jc w:val="both"/>
        <w:rPr>
          <w:rFonts w:ascii="Times New Roman" w:eastAsia="Arial" w:hAnsi="Times New Roman" w:cs="Times New Roman"/>
          <w:noProof/>
          <w:sz w:val="24"/>
          <w:szCs w:val="24"/>
        </w:rPr>
      </w:pPr>
    </w:p>
    <w:p w14:paraId="76AACCA4" w14:textId="35410199" w:rsidR="00E530A7" w:rsidRPr="006D2B9F" w:rsidRDefault="00490AE3" w:rsidP="00490AE3">
      <w:pPr>
        <w:pStyle w:val="BodyText"/>
        <w:ind w:left="284"/>
      </w:pPr>
      <w:r>
        <w:t xml:space="preserve">b) </w:t>
      </w:r>
      <w:r>
        <w:rPr>
          <w:b/>
          <w:i/>
        </w:rPr>
        <w:t xml:space="preserve">Struktūra (gramatiskā kompetence). </w:t>
      </w:r>
      <w:r>
        <w:t xml:space="preserve">Šī prasme saistīta ar pamata un sarežģītāku valodas sintaktisko konstrukciju un gramatisko iezīmju, piemēram, laiku un modalitātes, precīzu un atbilstošu lietojumu. Gramatikai un sintaksei ir būtiska nozīme ziņojuma jēgas un nolūka nodošanā. To izmantošanas precizitāte ir svarīgs valodas prasmes rādītājs. </w:t>
      </w:r>
      <w:r>
        <w:lastRenderedPageBreak/>
        <w:t>Mācīšanās procesi, kas saistīti ar gramatiskās kompetences pilnveidošanu, ir šādi:</w:t>
      </w:r>
    </w:p>
    <w:p w14:paraId="1179A48B" w14:textId="77777777" w:rsidR="00E530A7" w:rsidRPr="006D2B9F" w:rsidRDefault="00E530A7" w:rsidP="00490AE3">
      <w:pPr>
        <w:ind w:left="284"/>
        <w:jc w:val="both"/>
        <w:rPr>
          <w:rFonts w:ascii="Times New Roman" w:hAnsi="Times New Roman" w:cs="Times New Roman"/>
          <w:noProof/>
          <w:sz w:val="24"/>
          <w:szCs w:val="24"/>
        </w:rPr>
      </w:pPr>
    </w:p>
    <w:p w14:paraId="02AA30CE" w14:textId="3885D302" w:rsidR="00E530A7" w:rsidRPr="006D2B9F" w:rsidRDefault="00490AE3" w:rsidP="00490AE3">
      <w:pPr>
        <w:pStyle w:val="BodyText"/>
        <w:ind w:left="567"/>
      </w:pPr>
      <w:r>
        <w:t>1) sintaktisko un gramatisko noteikumu atklāšana, izmantojot prezentācijas un paskaidrojumus vai izsecinot, pamatojoties uz apgūtajām zināšanām;</w:t>
      </w:r>
    </w:p>
    <w:p w14:paraId="561F0D2D" w14:textId="77777777" w:rsidR="00E530A7" w:rsidRPr="006D2B9F" w:rsidRDefault="00E530A7" w:rsidP="00490AE3">
      <w:pPr>
        <w:ind w:left="567"/>
        <w:jc w:val="both"/>
        <w:rPr>
          <w:rFonts w:ascii="Times New Roman" w:eastAsia="Arial" w:hAnsi="Times New Roman" w:cs="Times New Roman"/>
          <w:noProof/>
          <w:sz w:val="24"/>
          <w:szCs w:val="24"/>
        </w:rPr>
      </w:pPr>
    </w:p>
    <w:p w14:paraId="004955FD" w14:textId="47DA48D8" w:rsidR="00E530A7" w:rsidRPr="006D2B9F" w:rsidRDefault="00490AE3" w:rsidP="00490AE3">
      <w:pPr>
        <w:pStyle w:val="BodyText"/>
        <w:ind w:left="567"/>
      </w:pPr>
      <w:r>
        <w:t>2) konstrukciju veiksmīga izmantošana nesaistīti ar attiecīgu situāciju;</w:t>
      </w:r>
    </w:p>
    <w:p w14:paraId="18747ED7" w14:textId="77777777" w:rsidR="00E530A7" w:rsidRPr="006D2B9F" w:rsidRDefault="00E530A7" w:rsidP="00490AE3">
      <w:pPr>
        <w:ind w:left="567"/>
        <w:jc w:val="both"/>
        <w:rPr>
          <w:rFonts w:ascii="Times New Roman" w:eastAsia="Arial" w:hAnsi="Times New Roman" w:cs="Times New Roman"/>
          <w:noProof/>
          <w:sz w:val="24"/>
          <w:szCs w:val="24"/>
        </w:rPr>
      </w:pPr>
    </w:p>
    <w:p w14:paraId="4832ACDD" w14:textId="5F965C65" w:rsidR="00E530A7" w:rsidRPr="006D2B9F" w:rsidRDefault="00490AE3" w:rsidP="00490AE3">
      <w:pPr>
        <w:pStyle w:val="BodyText"/>
        <w:ind w:left="567"/>
      </w:pPr>
      <w:r>
        <w:t>3) konstrukciju veiksmīga izmantošana attiecīgā situācijā.</w:t>
      </w:r>
    </w:p>
    <w:p w14:paraId="5B1E6950" w14:textId="77777777" w:rsidR="00E530A7" w:rsidRPr="006D2B9F" w:rsidRDefault="00E530A7" w:rsidP="00490AE3">
      <w:pPr>
        <w:ind w:left="284"/>
        <w:jc w:val="both"/>
        <w:rPr>
          <w:rFonts w:ascii="Times New Roman" w:eastAsia="Arial" w:hAnsi="Times New Roman" w:cs="Times New Roman"/>
          <w:noProof/>
          <w:sz w:val="24"/>
          <w:szCs w:val="24"/>
        </w:rPr>
      </w:pPr>
    </w:p>
    <w:p w14:paraId="38BB1BF9" w14:textId="5039E0DD" w:rsidR="00E530A7" w:rsidRPr="006D2B9F" w:rsidRDefault="00490AE3" w:rsidP="00490AE3">
      <w:pPr>
        <w:pStyle w:val="BodyText"/>
        <w:ind w:left="284"/>
      </w:pPr>
      <w:r>
        <w:t xml:space="preserve">c) </w:t>
      </w:r>
      <w:r>
        <w:rPr>
          <w:b/>
          <w:i/>
        </w:rPr>
        <w:t xml:space="preserve">Vārdu krājums (leksiskā kompetence). </w:t>
      </w:r>
      <w:r>
        <w:t>Vārdu krājuma elementi ir vārdi un valodā nostiprināti izteicieni, kas sastāv no vairākiem vārdiem. Tos bieži iedala palīgvārdos (parasti izpilda konkrētu gramatisko funkciju) un patstāvīgos vārdos, kas saistīti ar apspriežamajām tēmām. Par prasmes līmeni liecinās tas, cik precīzi, plaši un ātri noteiktā situācijā tiek izmantots nepieciešamais vārdu krājums. Šī prasme ietver arī parafrāzēšanas prasmes. Mācīšanās procesi, kas saistīti ar leksiskās kompetences pilnveidošanu, ir šādi:</w:t>
      </w:r>
    </w:p>
    <w:p w14:paraId="7D2CE73C" w14:textId="77777777" w:rsidR="00E530A7" w:rsidRPr="006D2B9F" w:rsidRDefault="00E530A7" w:rsidP="00490AE3">
      <w:pPr>
        <w:ind w:left="284"/>
        <w:jc w:val="both"/>
        <w:rPr>
          <w:rFonts w:ascii="Times New Roman" w:hAnsi="Times New Roman" w:cs="Times New Roman"/>
          <w:noProof/>
          <w:sz w:val="24"/>
          <w:szCs w:val="24"/>
        </w:rPr>
      </w:pPr>
    </w:p>
    <w:p w14:paraId="3EAFE973" w14:textId="7DCE6339" w:rsidR="00E530A7" w:rsidRPr="006D2B9F" w:rsidRDefault="00490AE3" w:rsidP="00490AE3">
      <w:pPr>
        <w:pStyle w:val="BodyText"/>
        <w:ind w:left="567"/>
      </w:pPr>
      <w:r>
        <w:t>1) jaunu vārdu identificēšana un iegaumēšana;</w:t>
      </w:r>
    </w:p>
    <w:p w14:paraId="7D9BB5F8" w14:textId="77777777" w:rsidR="00E530A7" w:rsidRPr="006D2B9F" w:rsidRDefault="00E530A7" w:rsidP="00490AE3">
      <w:pPr>
        <w:ind w:left="567"/>
        <w:jc w:val="both"/>
        <w:rPr>
          <w:rFonts w:ascii="Times New Roman" w:eastAsia="Arial" w:hAnsi="Times New Roman" w:cs="Times New Roman"/>
          <w:noProof/>
          <w:sz w:val="24"/>
          <w:szCs w:val="24"/>
        </w:rPr>
      </w:pPr>
    </w:p>
    <w:p w14:paraId="59A0D916" w14:textId="1FDE9358" w:rsidR="00E530A7" w:rsidRPr="006D2B9F" w:rsidRDefault="00490AE3" w:rsidP="00490AE3">
      <w:pPr>
        <w:pStyle w:val="BodyText"/>
        <w:ind w:left="567"/>
      </w:pPr>
      <w:r>
        <w:t>2) vārdu atpazīšana un atminēšanās kontekstā;</w:t>
      </w:r>
    </w:p>
    <w:p w14:paraId="2B337380" w14:textId="77777777" w:rsidR="006D2B9F" w:rsidRDefault="006D2B9F" w:rsidP="00490AE3">
      <w:pPr>
        <w:ind w:left="567"/>
        <w:jc w:val="both"/>
        <w:rPr>
          <w:rFonts w:ascii="Times New Roman" w:hAnsi="Times New Roman" w:cs="Times New Roman"/>
          <w:noProof/>
          <w:sz w:val="24"/>
          <w:szCs w:val="24"/>
        </w:rPr>
      </w:pPr>
    </w:p>
    <w:p w14:paraId="2C5912D0" w14:textId="2953AB57" w:rsidR="00E530A7" w:rsidRPr="006D2B9F" w:rsidRDefault="00490AE3" w:rsidP="00490AE3">
      <w:pPr>
        <w:pStyle w:val="BodyText"/>
        <w:ind w:left="567"/>
      </w:pPr>
      <w:r>
        <w:t>3) vārdu veidošanas noteikumu piemērošana (morfoloģija);</w:t>
      </w:r>
    </w:p>
    <w:p w14:paraId="70338D13" w14:textId="77777777" w:rsidR="00E530A7" w:rsidRPr="006D2B9F" w:rsidRDefault="00E530A7" w:rsidP="00490AE3">
      <w:pPr>
        <w:ind w:left="567"/>
        <w:jc w:val="both"/>
        <w:rPr>
          <w:rFonts w:ascii="Times New Roman" w:eastAsia="Arial" w:hAnsi="Times New Roman" w:cs="Times New Roman"/>
          <w:noProof/>
          <w:sz w:val="24"/>
          <w:szCs w:val="24"/>
        </w:rPr>
      </w:pPr>
    </w:p>
    <w:p w14:paraId="04B8181A" w14:textId="1356806D" w:rsidR="00E530A7" w:rsidRPr="006D2B9F" w:rsidRDefault="00490AE3" w:rsidP="00490AE3">
      <w:pPr>
        <w:pStyle w:val="BodyText"/>
        <w:ind w:left="567"/>
      </w:pPr>
      <w:r>
        <w:t>4) “vārdu savietošanas” zināšanu piemērošana (vārdi, kas bieži sastopami pārī vai vārdkopās);</w:t>
      </w:r>
    </w:p>
    <w:p w14:paraId="25815D36" w14:textId="77777777" w:rsidR="00E530A7" w:rsidRPr="006D2B9F" w:rsidRDefault="00E530A7" w:rsidP="00490AE3">
      <w:pPr>
        <w:ind w:left="567"/>
        <w:jc w:val="both"/>
        <w:rPr>
          <w:rFonts w:ascii="Times New Roman" w:eastAsia="Arial" w:hAnsi="Times New Roman" w:cs="Times New Roman"/>
          <w:noProof/>
          <w:sz w:val="24"/>
          <w:szCs w:val="24"/>
        </w:rPr>
      </w:pPr>
    </w:p>
    <w:p w14:paraId="6EE1AA32" w14:textId="34188A9C" w:rsidR="00E530A7" w:rsidRPr="006D2B9F" w:rsidRDefault="00490AE3" w:rsidP="00490AE3">
      <w:pPr>
        <w:pStyle w:val="BodyText"/>
        <w:ind w:left="567"/>
      </w:pPr>
      <w:r>
        <w:t>5) pareizs vārdu gramatiskais un sintaktiskais lietojums.</w:t>
      </w:r>
    </w:p>
    <w:p w14:paraId="624B283D" w14:textId="77777777" w:rsidR="00E530A7" w:rsidRPr="006D2B9F" w:rsidRDefault="00E530A7" w:rsidP="00490AE3">
      <w:pPr>
        <w:ind w:left="284"/>
        <w:jc w:val="both"/>
        <w:rPr>
          <w:rFonts w:ascii="Times New Roman" w:eastAsia="Arial" w:hAnsi="Times New Roman" w:cs="Times New Roman"/>
          <w:noProof/>
          <w:sz w:val="24"/>
          <w:szCs w:val="24"/>
        </w:rPr>
      </w:pPr>
    </w:p>
    <w:p w14:paraId="78539189" w14:textId="585B219A" w:rsidR="00E530A7" w:rsidRPr="006D2B9F" w:rsidRDefault="00490AE3" w:rsidP="00490AE3">
      <w:pPr>
        <w:pStyle w:val="BodyText"/>
        <w:ind w:left="284"/>
      </w:pPr>
      <w:r>
        <w:t>d)</w:t>
      </w:r>
      <w:r>
        <w:rPr>
          <w:b/>
          <w:i/>
        </w:rPr>
        <w:t xml:space="preserve"> Runas plūdums. </w:t>
      </w:r>
      <w:r>
        <w:t>Šī prasme attiecas uz spēju atbilstošā tempā izteikt iepriekš nesagatavotu runu. Pieaugot prasmei, pakāpeniski samazinās nefunkcionālu paužu un iespraudumu lietojums, kas sākotnēji ir valodas uztveres lēnuma vai pārmērīgas paškontroles dēļ. Palielinās arī runātāju spēja palīdzēt klausītājiem sekot līdzi sarunai, izmantojot valodas leksiskos, strukturālos un fonētiskos līdzekļus. Mācīšanās procesi, kas saistīti ar runas plūduma pilnveidošanu, ir šādi:</w:t>
      </w:r>
    </w:p>
    <w:p w14:paraId="39032BC2" w14:textId="77777777" w:rsidR="00E530A7" w:rsidRPr="006D2B9F" w:rsidRDefault="00E530A7" w:rsidP="00490AE3">
      <w:pPr>
        <w:ind w:left="284"/>
        <w:jc w:val="both"/>
        <w:rPr>
          <w:rFonts w:ascii="Times New Roman" w:hAnsi="Times New Roman" w:cs="Times New Roman"/>
          <w:noProof/>
          <w:sz w:val="24"/>
          <w:szCs w:val="24"/>
        </w:rPr>
      </w:pPr>
    </w:p>
    <w:p w14:paraId="49B27609" w14:textId="4C771520" w:rsidR="00E530A7" w:rsidRPr="006D2B9F" w:rsidRDefault="00490AE3" w:rsidP="00490AE3">
      <w:pPr>
        <w:pStyle w:val="BodyText"/>
        <w:ind w:left="567"/>
      </w:pPr>
      <w:r>
        <w:t>1) pārējo apakšprasmju apgūšana;</w:t>
      </w:r>
    </w:p>
    <w:p w14:paraId="5E6718D3" w14:textId="77777777" w:rsidR="00E530A7" w:rsidRPr="006D2B9F" w:rsidRDefault="00E530A7" w:rsidP="00490AE3">
      <w:pPr>
        <w:ind w:left="567"/>
        <w:jc w:val="both"/>
        <w:rPr>
          <w:rFonts w:ascii="Times New Roman" w:eastAsia="Arial" w:hAnsi="Times New Roman" w:cs="Times New Roman"/>
          <w:noProof/>
          <w:sz w:val="24"/>
          <w:szCs w:val="24"/>
        </w:rPr>
      </w:pPr>
    </w:p>
    <w:p w14:paraId="34304386" w14:textId="270BEE68" w:rsidR="00E530A7" w:rsidRPr="006D2B9F" w:rsidRDefault="00490AE3" w:rsidP="00490AE3">
      <w:pPr>
        <w:pStyle w:val="BodyText"/>
        <w:ind w:left="567"/>
      </w:pPr>
      <w:r>
        <w:t>2) vairākkārtēja mēģināšana, atkārtošana;</w:t>
      </w:r>
    </w:p>
    <w:p w14:paraId="3A9B4299" w14:textId="77777777" w:rsidR="00E530A7" w:rsidRPr="006D2B9F" w:rsidRDefault="00E530A7" w:rsidP="00490AE3">
      <w:pPr>
        <w:ind w:left="567"/>
        <w:jc w:val="both"/>
        <w:rPr>
          <w:rFonts w:ascii="Times New Roman" w:eastAsia="Arial" w:hAnsi="Times New Roman" w:cs="Times New Roman"/>
          <w:noProof/>
          <w:sz w:val="24"/>
          <w:szCs w:val="24"/>
        </w:rPr>
      </w:pPr>
    </w:p>
    <w:p w14:paraId="7156B607" w14:textId="331BD8CC" w:rsidR="00E530A7" w:rsidRPr="006D2B9F" w:rsidRDefault="00490AE3" w:rsidP="00490AE3">
      <w:pPr>
        <w:pStyle w:val="BodyText"/>
        <w:ind w:left="567"/>
      </w:pPr>
      <w:r>
        <w:t>3) runas praktizēšana, samazinot tās kontrolēšanu.</w:t>
      </w:r>
    </w:p>
    <w:p w14:paraId="26923191" w14:textId="77777777" w:rsidR="00E530A7" w:rsidRPr="006D2B9F" w:rsidRDefault="00E530A7" w:rsidP="00490AE3">
      <w:pPr>
        <w:ind w:left="284"/>
        <w:jc w:val="both"/>
        <w:rPr>
          <w:rFonts w:ascii="Times New Roman" w:eastAsia="Arial" w:hAnsi="Times New Roman" w:cs="Times New Roman"/>
          <w:noProof/>
          <w:sz w:val="24"/>
          <w:szCs w:val="24"/>
        </w:rPr>
      </w:pPr>
    </w:p>
    <w:p w14:paraId="51844770" w14:textId="557246F3" w:rsidR="00E530A7" w:rsidRPr="006D2B9F" w:rsidRDefault="00490AE3" w:rsidP="00490AE3">
      <w:pPr>
        <w:pStyle w:val="BodyText"/>
        <w:ind w:left="284"/>
      </w:pPr>
      <w:r>
        <w:t>e)</w:t>
      </w:r>
      <w:r>
        <w:rPr>
          <w:b/>
          <w:i/>
        </w:rPr>
        <w:t xml:space="preserve"> Izpratne. </w:t>
      </w:r>
      <w:r>
        <w:t>Šī prasme attiecas uz spēju atpazīt un saprast runu. Šīs prasmes pilnveidošana samazinās grūtības risināt sarežģītas sarunas par negaidītām vai nepazīstamām tēmām, dzirdot nepazīstamus akcentus vai izteiksmes stilus un atrodoties sarunai nelabvēlīgos apstākļos (fona trokšņa dēļ utt.). Izpratnes prasmi varētu raksturot tas, cik detalizēti un ātri tiek saprasts runātais. Mācīšanās procesi, kas saistīti ar izpratnes pilnveidošanu, ir šādi:</w:t>
      </w:r>
    </w:p>
    <w:p w14:paraId="5AB583A1" w14:textId="77777777" w:rsidR="00E530A7" w:rsidRPr="006D2B9F" w:rsidRDefault="00E530A7" w:rsidP="00490AE3">
      <w:pPr>
        <w:ind w:left="284"/>
        <w:jc w:val="both"/>
        <w:rPr>
          <w:rFonts w:ascii="Times New Roman" w:hAnsi="Times New Roman" w:cs="Times New Roman"/>
          <w:noProof/>
          <w:sz w:val="24"/>
          <w:szCs w:val="24"/>
        </w:rPr>
      </w:pPr>
    </w:p>
    <w:p w14:paraId="00879F91" w14:textId="4FB1F7B0" w:rsidR="00E530A7" w:rsidRPr="006D2B9F" w:rsidRDefault="00490AE3" w:rsidP="00490AE3">
      <w:pPr>
        <w:pStyle w:val="BodyText"/>
        <w:ind w:left="567"/>
      </w:pPr>
      <w:r>
        <w:t>1) pārējo apakšprasmju pilnveidošana;</w:t>
      </w:r>
    </w:p>
    <w:p w14:paraId="6E013C9D" w14:textId="77777777" w:rsidR="00E530A7" w:rsidRPr="006D2B9F" w:rsidRDefault="00E530A7" w:rsidP="00490AE3">
      <w:pPr>
        <w:ind w:left="567"/>
        <w:jc w:val="both"/>
        <w:rPr>
          <w:rFonts w:ascii="Times New Roman" w:eastAsia="Arial" w:hAnsi="Times New Roman" w:cs="Times New Roman"/>
          <w:noProof/>
          <w:sz w:val="24"/>
          <w:szCs w:val="24"/>
        </w:rPr>
      </w:pPr>
    </w:p>
    <w:p w14:paraId="407F430E" w14:textId="5CC3A7C7" w:rsidR="00E530A7" w:rsidRPr="006D2B9F" w:rsidRDefault="00490AE3" w:rsidP="00490AE3">
      <w:pPr>
        <w:pStyle w:val="BodyText"/>
        <w:ind w:left="567"/>
      </w:pPr>
      <w:r>
        <w:t>2) pāreja no vienkāršotas runas uz dabisku;</w:t>
      </w:r>
    </w:p>
    <w:p w14:paraId="6D3C4461" w14:textId="77777777" w:rsidR="00E530A7" w:rsidRPr="006D2B9F" w:rsidRDefault="00E530A7" w:rsidP="00490AE3">
      <w:pPr>
        <w:ind w:left="567"/>
        <w:jc w:val="both"/>
        <w:rPr>
          <w:rFonts w:ascii="Times New Roman" w:eastAsia="Arial" w:hAnsi="Times New Roman" w:cs="Times New Roman"/>
          <w:noProof/>
          <w:sz w:val="24"/>
          <w:szCs w:val="24"/>
        </w:rPr>
      </w:pPr>
    </w:p>
    <w:p w14:paraId="3C182457" w14:textId="685AE076" w:rsidR="00E530A7" w:rsidRPr="006D2B9F" w:rsidRDefault="00490AE3" w:rsidP="00490AE3">
      <w:pPr>
        <w:pStyle w:val="BodyText"/>
        <w:ind w:left="567"/>
      </w:pPr>
      <w:r>
        <w:t xml:space="preserve">3) pakāpeniski veidoti klausīšanās uzdevumi (vārdu atpazīšana, teksta vispārīgā jēga, </w:t>
      </w:r>
      <w:r>
        <w:lastRenderedPageBreak/>
        <w:t>sarežģītas nozīmes vārdi, secinājumi).</w:t>
      </w:r>
    </w:p>
    <w:p w14:paraId="0536F50D" w14:textId="77777777" w:rsidR="00E530A7" w:rsidRPr="006D2B9F" w:rsidRDefault="00E530A7" w:rsidP="00490AE3">
      <w:pPr>
        <w:ind w:left="284"/>
        <w:jc w:val="both"/>
        <w:rPr>
          <w:rFonts w:ascii="Times New Roman" w:eastAsia="Arial" w:hAnsi="Times New Roman" w:cs="Times New Roman"/>
          <w:noProof/>
          <w:sz w:val="24"/>
          <w:szCs w:val="24"/>
        </w:rPr>
      </w:pPr>
    </w:p>
    <w:p w14:paraId="2863A63A" w14:textId="5F6287B0" w:rsidR="00E530A7" w:rsidRPr="006D2B9F" w:rsidRDefault="00490AE3" w:rsidP="00490AE3">
      <w:pPr>
        <w:pStyle w:val="BodyText"/>
        <w:ind w:left="284"/>
      </w:pPr>
      <w:r>
        <w:t>f)</w:t>
      </w:r>
      <w:r>
        <w:rPr>
          <w:b/>
          <w:i/>
        </w:rPr>
        <w:t xml:space="preserve"> Saskarsme. </w:t>
      </w:r>
      <w:r>
        <w:t>Šī prasme ietver spēju iesaistīties spontānā mutvārdu dialogā un veiksmīgi sasniegt saziņas mērķus. Palielinoties šai prasmei, samazinās sarunas vadītāja vajadzība veltīt papildu pūles, lai uzturētu sarunu. To raksturo atbilžu sniegšanas ātrums un atbilstība, spēja brīvprātīgi sniegt jaunu informāciju, uzņemties sarunas iniciatīvu, reaģēt uz sarunas vadītāja sniegto atgriezenisko saiti, kā arī nekavējoties atklāt un atrisināt pārpratumus. Mācīšanās procesi, kas saistīti ar saskarsmes pilnveidošanu, ir šādi:</w:t>
      </w:r>
    </w:p>
    <w:p w14:paraId="11ECC2E2" w14:textId="77777777" w:rsidR="00E530A7" w:rsidRPr="006D2B9F" w:rsidRDefault="00E530A7" w:rsidP="00490AE3">
      <w:pPr>
        <w:ind w:left="284"/>
        <w:jc w:val="both"/>
        <w:rPr>
          <w:rFonts w:ascii="Times New Roman" w:hAnsi="Times New Roman" w:cs="Times New Roman"/>
          <w:noProof/>
          <w:sz w:val="24"/>
          <w:szCs w:val="24"/>
        </w:rPr>
      </w:pPr>
    </w:p>
    <w:p w14:paraId="42FD1A57" w14:textId="35FF4D83" w:rsidR="00E530A7" w:rsidRPr="006D2B9F" w:rsidRDefault="00490AE3" w:rsidP="00490AE3">
      <w:pPr>
        <w:pStyle w:val="BodyText"/>
        <w:ind w:left="567"/>
      </w:pPr>
      <w:r>
        <w:t>1) vingrinājumi runas plūduma un izpratnes iegūšanai;</w:t>
      </w:r>
    </w:p>
    <w:p w14:paraId="02E844F7" w14:textId="77777777" w:rsidR="00E530A7" w:rsidRPr="006D2B9F" w:rsidRDefault="00E530A7" w:rsidP="00490AE3">
      <w:pPr>
        <w:ind w:left="567"/>
        <w:jc w:val="both"/>
        <w:rPr>
          <w:rFonts w:ascii="Times New Roman" w:eastAsia="Arial" w:hAnsi="Times New Roman" w:cs="Times New Roman"/>
          <w:noProof/>
          <w:sz w:val="24"/>
          <w:szCs w:val="24"/>
        </w:rPr>
      </w:pPr>
    </w:p>
    <w:p w14:paraId="23AA648A" w14:textId="11B00B4A" w:rsidR="00E530A7" w:rsidRPr="006D2B9F" w:rsidRDefault="00490AE3" w:rsidP="00490AE3">
      <w:pPr>
        <w:pStyle w:val="BodyText"/>
        <w:ind w:left="567"/>
      </w:pPr>
      <w:r>
        <w:t>2) citu saskarsmes novērošana;</w:t>
      </w:r>
    </w:p>
    <w:p w14:paraId="5ADFCD70" w14:textId="77777777" w:rsidR="00E530A7" w:rsidRPr="006D2B9F" w:rsidRDefault="00E530A7" w:rsidP="00490AE3">
      <w:pPr>
        <w:ind w:left="567"/>
        <w:jc w:val="both"/>
        <w:rPr>
          <w:rFonts w:ascii="Times New Roman" w:eastAsia="Arial" w:hAnsi="Times New Roman" w:cs="Times New Roman"/>
          <w:noProof/>
          <w:sz w:val="24"/>
          <w:szCs w:val="24"/>
        </w:rPr>
      </w:pPr>
    </w:p>
    <w:p w14:paraId="56D92138" w14:textId="31FA7FC6" w:rsidR="00E530A7" w:rsidRPr="006D2B9F" w:rsidRDefault="00490AE3" w:rsidP="00490AE3">
      <w:pPr>
        <w:pStyle w:val="BodyText"/>
        <w:ind w:left="567"/>
      </w:pPr>
      <w:r>
        <w:t>3) aktīva konkrētu situāciju praktizēšana ar dažādiem sarunas vadītājiem.</w:t>
      </w:r>
    </w:p>
    <w:p w14:paraId="62DC51E2" w14:textId="77777777" w:rsidR="00E530A7" w:rsidRPr="006D2B9F" w:rsidRDefault="00E530A7" w:rsidP="00704A0C">
      <w:pPr>
        <w:jc w:val="both"/>
        <w:rPr>
          <w:rFonts w:ascii="Times New Roman" w:eastAsia="Arial" w:hAnsi="Times New Roman" w:cs="Times New Roman"/>
          <w:noProof/>
          <w:sz w:val="24"/>
          <w:szCs w:val="24"/>
        </w:rPr>
      </w:pPr>
    </w:p>
    <w:p w14:paraId="393E4490" w14:textId="57DBF80A" w:rsidR="00E530A7" w:rsidRPr="006D2B9F" w:rsidRDefault="00490AE3" w:rsidP="00490AE3">
      <w:pPr>
        <w:pStyle w:val="BodyText"/>
      </w:pPr>
      <w:r>
        <w:t>2.6.3.2. Iepriekš minētās prasmes var būt lietderīgi aplūkot piramīdas veidā, kā parādīts 2-2. attēlā. Šajā attēlā runātāji un klausītāji izmanto trīs piramīdas pamatā esošās lingvistiskās prasmes – struktūru, vārdu krājumu un izrunu –, kas rada pamatu runāšanas (runas plūduma) un klausīšanās (izpratnes) prasmei. Šīs divas lingvistiskā snieguma prasmes tiek apvienotas, lai nodrošinātu saskarsmes prasmi.</w:t>
      </w:r>
    </w:p>
    <w:p w14:paraId="63C34CCF" w14:textId="77777777" w:rsidR="00490AE3" w:rsidRDefault="00490AE3" w:rsidP="00D75ACB">
      <w:pPr>
        <w:pStyle w:val="BodyText"/>
      </w:pPr>
    </w:p>
    <w:p w14:paraId="2FAF71E0" w14:textId="455C6B19" w:rsidR="00E530A7" w:rsidRPr="00EC12A3" w:rsidRDefault="00EF3BDF" w:rsidP="00EC12A3">
      <w:pPr>
        <w:pStyle w:val="BodyText"/>
        <w:jc w:val="center"/>
        <w:rPr>
          <w:b/>
          <w:bCs/>
        </w:rPr>
      </w:pPr>
      <w:bookmarkStart w:id="25" w:name="_Toc86927450"/>
      <w:r w:rsidRPr="00EC12A3">
        <w:rPr>
          <w:b/>
          <w:bCs/>
        </w:rPr>
        <w:t>2.6.4. Valodas prasmes zudums un valodas prasmes uzturēšana</w:t>
      </w:r>
      <w:bookmarkEnd w:id="25"/>
    </w:p>
    <w:p w14:paraId="78B0742A" w14:textId="77777777" w:rsidR="00E530A7" w:rsidRPr="006D2B9F" w:rsidRDefault="00E530A7" w:rsidP="00704A0C">
      <w:pPr>
        <w:jc w:val="both"/>
        <w:rPr>
          <w:rFonts w:ascii="Times New Roman" w:eastAsia="Arial" w:hAnsi="Times New Roman" w:cs="Times New Roman"/>
          <w:b/>
          <w:bCs/>
          <w:noProof/>
          <w:sz w:val="24"/>
          <w:szCs w:val="24"/>
        </w:rPr>
      </w:pPr>
    </w:p>
    <w:p w14:paraId="24656EA3" w14:textId="0239A650" w:rsidR="00E530A7" w:rsidRPr="006D2B9F" w:rsidRDefault="00490AE3" w:rsidP="00490AE3">
      <w:pPr>
        <w:pStyle w:val="BodyText"/>
      </w:pPr>
      <w:r>
        <w:t>2.6.4.1. Pieredze un praktiski novērojumi liecina, ka valodas prasme var izzust. Ir diezgan izplatīta parādība, ka cilvēkiem, kas ilgstoši nelieto savu otro valodu vai svešvalodu, valodas prasme zināmā mērā pasliktinās. Nav zināms, cik ātri šāds zudums rodas un vai ir kāds līmenis, kurā valodas zudums vairs nenotiek. Lai gan tiek bieži novērots otrās valodas vai svešvalodas prasmes zudums, cilvēki parasti nezaudē pilnīgi apgūto pirmo valodu prasmi (izņemot invaliditātes vai traumas gadījumā).</w:t>
      </w:r>
    </w:p>
    <w:p w14:paraId="625234F6" w14:textId="475AB3C6" w:rsidR="00E530A7" w:rsidRDefault="00E530A7" w:rsidP="00704A0C">
      <w:pPr>
        <w:jc w:val="both"/>
        <w:rPr>
          <w:rFonts w:ascii="Times New Roman" w:eastAsia="Arial" w:hAnsi="Times New Roman" w:cs="Times New Roman"/>
          <w:noProof/>
          <w:sz w:val="24"/>
          <w:szCs w:val="24"/>
        </w:rPr>
      </w:pPr>
    </w:p>
    <w:p w14:paraId="7DAF98E7" w14:textId="44130972" w:rsidR="00E65D19" w:rsidRDefault="00E65D19" w:rsidP="00E65D19">
      <w:pPr>
        <w:jc w:val="both"/>
        <w:rPr>
          <w:rFonts w:ascii="Times New Roman" w:eastAsia="Arial" w:hAnsi="Times New Roman" w:cs="Times New Roman"/>
          <w:noProof/>
          <w:sz w:val="24"/>
          <w:szCs w:val="24"/>
        </w:rPr>
      </w:pPr>
      <w:r>
        <w:rPr>
          <w:rFonts w:ascii="Times New Roman" w:hAnsi="Times New Roman"/>
          <w:sz w:val="24"/>
        </w:rPr>
        <w:t>2.6.4.2. Tāpēc, ja attiecīgajā profesijā ir pastāvīgi jābūt valodas prasmei, ir svarīgi to ņemt vērā laika gaitā un periodiski izvērtēt, vai ir pietiekamas iespējas praktizēt valodu un atjaunināt prasmes.</w:t>
      </w:r>
    </w:p>
    <w:p w14:paraId="295E41A1" w14:textId="20088C2A" w:rsidR="00E65D19" w:rsidRDefault="00E65D19" w:rsidP="00E65D19">
      <w:pPr>
        <w:jc w:val="both"/>
        <w:rPr>
          <w:rFonts w:ascii="Times New Roman" w:eastAsia="Arial" w:hAnsi="Times New Roman" w:cs="Times New Roman"/>
          <w:noProof/>
          <w:sz w:val="24"/>
          <w:szCs w:val="24"/>
        </w:rPr>
      </w:pPr>
    </w:p>
    <w:p w14:paraId="7A75E482" w14:textId="541C9693" w:rsidR="00E65D19" w:rsidRPr="006D2B9F" w:rsidRDefault="00DF23DD" w:rsidP="00A3776E">
      <w:pPr>
        <w:keepNext/>
        <w:keepLines/>
        <w:jc w:val="center"/>
        <w:rPr>
          <w:rFonts w:ascii="Times New Roman" w:eastAsia="Arial" w:hAnsi="Times New Roman" w:cs="Times New Roman"/>
          <w:noProof/>
          <w:sz w:val="24"/>
          <w:szCs w:val="24"/>
        </w:rPr>
      </w:pPr>
      <w:r>
        <w:rPr>
          <w:rFonts w:ascii="Times New Roman" w:eastAsia="Arial" w:hAnsi="Times New Roman" w:cs="Times New Roman"/>
          <w:noProof/>
          <w:sz w:val="24"/>
          <w:szCs w:val="24"/>
        </w:rPr>
        <w:lastRenderedPageBreak/>
        <w:drawing>
          <wp:inline distT="0" distB="0" distL="0" distR="0" wp14:anchorId="67C97112" wp14:editId="61553C22">
            <wp:extent cx="5159187" cy="2629128"/>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159187" cy="2629128"/>
                    </a:xfrm>
                    <a:prstGeom prst="rect">
                      <a:avLst/>
                    </a:prstGeom>
                  </pic:spPr>
                </pic:pic>
              </a:graphicData>
            </a:graphic>
          </wp:inline>
        </w:drawing>
      </w:r>
    </w:p>
    <w:p w14:paraId="02F5F676" w14:textId="52D2C254" w:rsidR="00E65D19" w:rsidRPr="006D2B9F" w:rsidRDefault="00E65D19" w:rsidP="00A3776E">
      <w:pPr>
        <w:keepNext/>
        <w:keepLines/>
        <w:jc w:val="both"/>
        <w:rPr>
          <w:rFonts w:ascii="Times New Roman" w:eastAsia="Arial" w:hAnsi="Times New Roman" w:cs="Times New Roman"/>
          <w:noProof/>
          <w:sz w:val="24"/>
          <w:szCs w:val="24"/>
        </w:rPr>
      </w:pPr>
    </w:p>
    <w:p w14:paraId="36124D9B" w14:textId="114BE84D" w:rsidR="00E530A7" w:rsidRPr="0011045E" w:rsidRDefault="00E530A7" w:rsidP="00A3776E">
      <w:pPr>
        <w:pStyle w:val="BodyText"/>
        <w:keepNext/>
        <w:keepLines/>
        <w:jc w:val="center"/>
        <w:rPr>
          <w:b/>
          <w:bCs/>
        </w:rPr>
      </w:pPr>
      <w:r>
        <w:rPr>
          <w:b/>
        </w:rPr>
        <w:t>2-2. attēls. Valodas prasmju piramīdas struktūra</w:t>
      </w:r>
    </w:p>
    <w:p w14:paraId="7737FD8F" w14:textId="45FDB339" w:rsidR="00E530A7" w:rsidRPr="006D2B9F" w:rsidRDefault="0011045E" w:rsidP="00A3776E">
      <w:pPr>
        <w:keepNext/>
        <w:keepLines/>
        <w:tabs>
          <w:tab w:val="left" w:pos="3402"/>
          <w:tab w:val="left" w:leader="underscore" w:pos="6237"/>
        </w:tabs>
        <w:jc w:val="both"/>
        <w:rPr>
          <w:rFonts w:ascii="Times New Roman" w:eastAsia="Arial" w:hAnsi="Times New Roman" w:cs="Times New Roman"/>
          <w:b/>
          <w:bCs/>
          <w:noProof/>
          <w:sz w:val="24"/>
          <w:szCs w:val="24"/>
        </w:rPr>
      </w:pPr>
      <w:r>
        <w:rPr>
          <w:rFonts w:ascii="Times New Roman" w:hAnsi="Times New Roman"/>
          <w:b/>
          <w:sz w:val="24"/>
        </w:rPr>
        <w:tab/>
      </w:r>
      <w:r>
        <w:rPr>
          <w:rFonts w:ascii="Times New Roman" w:hAnsi="Times New Roman"/>
          <w:b/>
          <w:sz w:val="24"/>
        </w:rPr>
        <w:tab/>
      </w:r>
    </w:p>
    <w:p w14:paraId="5C9333F9" w14:textId="77777777" w:rsidR="0011045E" w:rsidRDefault="0011045E">
      <w:pPr>
        <w:rPr>
          <w:rFonts w:ascii="Times New Roman" w:hAnsi="Times New Roman" w:cs="Times New Roman"/>
          <w:b/>
          <w:noProof/>
          <w:sz w:val="24"/>
          <w:szCs w:val="24"/>
        </w:rPr>
      </w:pPr>
      <w:r>
        <w:br w:type="page"/>
      </w:r>
    </w:p>
    <w:p w14:paraId="22627403" w14:textId="77777777" w:rsidR="00A3776E" w:rsidRDefault="00A3776E" w:rsidP="00EC12A3">
      <w:pPr>
        <w:pStyle w:val="BodyText"/>
      </w:pPr>
      <w:bookmarkStart w:id="26" w:name="_Toc86927451"/>
    </w:p>
    <w:p w14:paraId="7ED9B2CD" w14:textId="21F3D5EC" w:rsidR="00E530A7" w:rsidRPr="006D2B9F" w:rsidRDefault="00E530A7" w:rsidP="0011045E">
      <w:pPr>
        <w:pStyle w:val="Heading1"/>
      </w:pPr>
      <w:r>
        <w:t>3. nodaļa</w:t>
      </w:r>
      <w:r>
        <w:br/>
        <w:t>AVIĀCIJAS RADIOTELEFONU SAKARI</w:t>
      </w:r>
      <w:bookmarkEnd w:id="26"/>
    </w:p>
    <w:p w14:paraId="00AD5DF5" w14:textId="77777777" w:rsidR="00E530A7" w:rsidRPr="006D2B9F" w:rsidRDefault="00E530A7" w:rsidP="00704A0C">
      <w:pPr>
        <w:jc w:val="both"/>
        <w:rPr>
          <w:rFonts w:ascii="Times New Roman" w:eastAsia="Arial" w:hAnsi="Times New Roman" w:cs="Times New Roman"/>
          <w:b/>
          <w:bCs/>
          <w:noProof/>
          <w:sz w:val="24"/>
          <w:szCs w:val="24"/>
        </w:rPr>
      </w:pPr>
    </w:p>
    <w:p w14:paraId="3C8FB099" w14:textId="137F1EF2" w:rsidR="00E530A7" w:rsidRPr="006D2B9F" w:rsidRDefault="0011045E" w:rsidP="0011045E">
      <w:pPr>
        <w:pStyle w:val="Heading2"/>
      </w:pPr>
      <w:bookmarkStart w:id="27" w:name="_TOC_250008"/>
      <w:bookmarkStart w:id="28" w:name="_Toc86927452"/>
      <w:r>
        <w:t>3.1. IEVADS</w:t>
      </w:r>
      <w:bookmarkEnd w:id="27"/>
      <w:bookmarkEnd w:id="28"/>
    </w:p>
    <w:p w14:paraId="6F769FB4" w14:textId="77777777" w:rsidR="00E530A7" w:rsidRPr="006D2B9F" w:rsidRDefault="00E530A7" w:rsidP="00704A0C">
      <w:pPr>
        <w:jc w:val="both"/>
        <w:rPr>
          <w:rFonts w:ascii="Times New Roman" w:eastAsia="Arial" w:hAnsi="Times New Roman" w:cs="Times New Roman"/>
          <w:b/>
          <w:bCs/>
          <w:noProof/>
          <w:sz w:val="24"/>
          <w:szCs w:val="24"/>
        </w:rPr>
      </w:pPr>
    </w:p>
    <w:p w14:paraId="34D9B4E0" w14:textId="77777777" w:rsidR="00E530A7" w:rsidRPr="006D2B9F" w:rsidRDefault="00E530A7" w:rsidP="00704A0C">
      <w:pPr>
        <w:pStyle w:val="BodyText"/>
      </w:pPr>
      <w:r>
        <w:t xml:space="preserve">Šajā nodaļā ir īsumā izklāstītas aviācijas radiotelefonu sakaros izmantotās valodas raksturīgās iezīmes un nepieciešamā valodas prasme. Tā ir īpaši paredzēta valodas mācību un prasmju pārbaudes speciālistiem un operatīvajiem vadītājiem, kuri vēlas sniegt aviācijas nozarei piemērotus profesionālos pakalpojumus vai iegādāties no tās šādus pakalpojumus, lai īstenotu </w:t>
      </w:r>
      <w:r>
        <w:rPr>
          <w:i/>
          <w:iCs/>
        </w:rPr>
        <w:t>ICAO</w:t>
      </w:r>
      <w:r>
        <w:t xml:space="preserve"> valodas prasmes prasības. Tā arī palīdzēs viņiem uzlabot pilotu un dispečeru izpratni par profesionālu valodas lietojumu (frāzēm un vienkāršu valodu) un par apdraudējumiem, kas raksturīgi balss sakariem, jo īpaši starpkultūru komunikācijā. Papildus šajā nodaļā sniegtajam īsajam izklāstam var iepazīties ar F pielikuma I sadaļā minētajiem pētījumiem.</w:t>
      </w:r>
    </w:p>
    <w:p w14:paraId="073D19CE" w14:textId="77777777" w:rsidR="0011045E" w:rsidRDefault="0011045E" w:rsidP="00D75ACB">
      <w:pPr>
        <w:pStyle w:val="BodyText"/>
      </w:pPr>
      <w:bookmarkStart w:id="29" w:name="_TOC_250007"/>
    </w:p>
    <w:p w14:paraId="5541C7C9" w14:textId="5C076D87" w:rsidR="00E530A7" w:rsidRPr="006D2B9F" w:rsidRDefault="00EF3BDF" w:rsidP="00EF3BDF">
      <w:pPr>
        <w:pStyle w:val="Heading2"/>
      </w:pPr>
      <w:bookmarkStart w:id="30" w:name="_Toc86927453"/>
      <w:r>
        <w:t>3.2. VISPĀRĒJĀ VALODA UN SPECIĀLĀ LIETOJUMA VALODA</w:t>
      </w:r>
      <w:bookmarkEnd w:id="29"/>
      <w:bookmarkEnd w:id="30"/>
    </w:p>
    <w:p w14:paraId="579A425C" w14:textId="77777777" w:rsidR="00E530A7" w:rsidRPr="006D2B9F" w:rsidRDefault="00E530A7" w:rsidP="00704A0C">
      <w:pPr>
        <w:jc w:val="both"/>
        <w:rPr>
          <w:rFonts w:ascii="Times New Roman" w:eastAsia="Arial" w:hAnsi="Times New Roman" w:cs="Times New Roman"/>
          <w:b/>
          <w:bCs/>
          <w:noProof/>
          <w:sz w:val="24"/>
          <w:szCs w:val="24"/>
        </w:rPr>
      </w:pPr>
    </w:p>
    <w:p w14:paraId="53F0A32E" w14:textId="6FE251BD" w:rsidR="00E530A7" w:rsidRPr="006D2B9F" w:rsidRDefault="0011045E" w:rsidP="0011045E">
      <w:pPr>
        <w:pStyle w:val="BodyText"/>
      </w:pPr>
      <w:r>
        <w:t>3.2.1. Valodas prasme ir cieši saistīta ar konkrētu valodas lietojumu. Pat visizplatītākie valodas lietojumi (piemēram, saviesīgas sarunas, laikrakstu lasīšana vai filmu skatīšanās), kas palīdz dabiski apgūt valodu vai praktizēt jau iegūtās prasmes, ir daudzējādā ziņā specifiski. Ar nevienu efektīvu valodas mācīšanas programmu netiktu mēģināts iepazīstināt valodas apguvējus ar valodu, neizmantojot faktiskus valodas lietojuma piemērus. Ikvienam valodas lietojumam un ikvienai valodas mācīšanās videi ir unikālas iezīmes, kas izriet no saziņas situācijas konteksta un lietotāju uzdevumiem un mērķiem.</w:t>
      </w:r>
    </w:p>
    <w:p w14:paraId="51B0FACB" w14:textId="77777777" w:rsidR="00E530A7" w:rsidRPr="006D2B9F" w:rsidRDefault="00E530A7" w:rsidP="00704A0C">
      <w:pPr>
        <w:jc w:val="both"/>
        <w:rPr>
          <w:rFonts w:ascii="Times New Roman" w:eastAsia="Arial" w:hAnsi="Times New Roman" w:cs="Times New Roman"/>
          <w:noProof/>
          <w:sz w:val="24"/>
          <w:szCs w:val="24"/>
        </w:rPr>
      </w:pPr>
    </w:p>
    <w:p w14:paraId="0D922AD8" w14:textId="2FE0019A" w:rsidR="00E530A7" w:rsidRPr="006D2B9F" w:rsidRDefault="007971E8" w:rsidP="007971E8">
      <w:pPr>
        <w:pStyle w:val="BodyText"/>
      </w:pPr>
      <w:r>
        <w:t>3.2.2. Saziņas situācijas kontekstam ir šādas iezīmes:</w:t>
      </w:r>
    </w:p>
    <w:p w14:paraId="3B8265EE" w14:textId="77777777" w:rsidR="00E530A7" w:rsidRPr="006D2B9F" w:rsidRDefault="00E530A7" w:rsidP="00704A0C">
      <w:pPr>
        <w:jc w:val="both"/>
        <w:rPr>
          <w:rFonts w:ascii="Times New Roman" w:eastAsia="Arial" w:hAnsi="Times New Roman" w:cs="Times New Roman"/>
          <w:noProof/>
          <w:sz w:val="24"/>
          <w:szCs w:val="24"/>
        </w:rPr>
      </w:pPr>
    </w:p>
    <w:p w14:paraId="148D1D8D" w14:textId="5A509997" w:rsidR="00E530A7" w:rsidRPr="006D2B9F" w:rsidRDefault="0011045E" w:rsidP="007971E8">
      <w:pPr>
        <w:pStyle w:val="BodyText"/>
        <w:ind w:left="284"/>
      </w:pPr>
      <w:r>
        <w:t>a) jomas (personiskā, profesionālā u. c);</w:t>
      </w:r>
    </w:p>
    <w:p w14:paraId="04B365A5" w14:textId="77777777" w:rsidR="00E530A7" w:rsidRPr="006D2B9F" w:rsidRDefault="00E530A7" w:rsidP="007971E8">
      <w:pPr>
        <w:ind w:left="284"/>
        <w:jc w:val="both"/>
        <w:rPr>
          <w:rFonts w:ascii="Times New Roman" w:eastAsia="Arial" w:hAnsi="Times New Roman" w:cs="Times New Roman"/>
          <w:noProof/>
          <w:sz w:val="24"/>
          <w:szCs w:val="24"/>
        </w:rPr>
      </w:pPr>
    </w:p>
    <w:p w14:paraId="714F1FFD" w14:textId="43AC799E" w:rsidR="00E530A7" w:rsidRPr="006D2B9F" w:rsidRDefault="0011045E" w:rsidP="007971E8">
      <w:pPr>
        <w:pStyle w:val="BodyText"/>
        <w:ind w:left="284"/>
      </w:pPr>
      <w:r>
        <w:t>b) situācijas nosacījumi (fiziskā atrašanās vieta, oficiāli noteiktās normas utt.);</w:t>
      </w:r>
    </w:p>
    <w:p w14:paraId="038B1DD5" w14:textId="77777777" w:rsidR="00E530A7" w:rsidRPr="006D2B9F" w:rsidRDefault="00E530A7" w:rsidP="007971E8">
      <w:pPr>
        <w:ind w:left="284"/>
        <w:jc w:val="both"/>
        <w:rPr>
          <w:rFonts w:ascii="Times New Roman" w:eastAsia="Arial" w:hAnsi="Times New Roman" w:cs="Times New Roman"/>
          <w:noProof/>
          <w:sz w:val="24"/>
          <w:szCs w:val="24"/>
        </w:rPr>
      </w:pPr>
    </w:p>
    <w:p w14:paraId="0B041DAB" w14:textId="43A2775F" w:rsidR="00E530A7" w:rsidRPr="006D2B9F" w:rsidRDefault="0011045E" w:rsidP="007971E8">
      <w:pPr>
        <w:pStyle w:val="BodyText"/>
        <w:ind w:left="284"/>
      </w:pPr>
      <w:r>
        <w:t>c) apstākļi un ierobežojumi (akustiskie traucējumi, runātāju salīdzinoši atšķirīgais sociālais stāvoklis, laika trūkums utt.);</w:t>
      </w:r>
    </w:p>
    <w:p w14:paraId="37F2DFD2" w14:textId="77777777" w:rsidR="00E530A7" w:rsidRPr="006D2B9F" w:rsidRDefault="00E530A7" w:rsidP="007971E8">
      <w:pPr>
        <w:ind w:left="284"/>
        <w:jc w:val="both"/>
        <w:rPr>
          <w:rFonts w:ascii="Times New Roman" w:eastAsia="Arial" w:hAnsi="Times New Roman" w:cs="Times New Roman"/>
          <w:noProof/>
          <w:sz w:val="24"/>
          <w:szCs w:val="24"/>
        </w:rPr>
      </w:pPr>
    </w:p>
    <w:p w14:paraId="7B8145B1" w14:textId="47F9C5EA" w:rsidR="00E530A7" w:rsidRPr="006D2B9F" w:rsidRDefault="007971E8" w:rsidP="007971E8">
      <w:pPr>
        <w:pStyle w:val="BodyText"/>
        <w:ind w:left="284"/>
      </w:pPr>
      <w:r>
        <w:t>d) lietotāja un sarunu partnera garīgais stāvoklis (t. i., ārējā konteksta filtrēšana, izmantojot dažādus uztveres mehānismus);</w:t>
      </w:r>
    </w:p>
    <w:p w14:paraId="295B7F4E" w14:textId="77777777" w:rsidR="00E530A7" w:rsidRPr="006D2B9F" w:rsidRDefault="00E530A7" w:rsidP="007971E8">
      <w:pPr>
        <w:ind w:left="284"/>
        <w:jc w:val="both"/>
        <w:rPr>
          <w:rFonts w:ascii="Times New Roman" w:eastAsia="Arial" w:hAnsi="Times New Roman" w:cs="Times New Roman"/>
          <w:noProof/>
          <w:sz w:val="24"/>
          <w:szCs w:val="24"/>
        </w:rPr>
      </w:pPr>
    </w:p>
    <w:p w14:paraId="362F8B4F" w14:textId="09A8EDC0" w:rsidR="00E530A7" w:rsidRPr="006D2B9F" w:rsidRDefault="007971E8" w:rsidP="007971E8">
      <w:pPr>
        <w:pStyle w:val="BodyText"/>
        <w:ind w:left="284"/>
      </w:pPr>
      <w:r>
        <w:t>e) darbības, kas jānodrošina, izmantojot valodu (uztveršana/producēšana/mijiedarbība/starpniecība), un</w:t>
      </w:r>
    </w:p>
    <w:p w14:paraId="59002379" w14:textId="77777777" w:rsidR="00E530A7" w:rsidRPr="006D2B9F" w:rsidRDefault="00E530A7" w:rsidP="007971E8">
      <w:pPr>
        <w:ind w:left="284"/>
        <w:jc w:val="both"/>
        <w:rPr>
          <w:rFonts w:ascii="Times New Roman" w:eastAsia="Arial" w:hAnsi="Times New Roman" w:cs="Times New Roman"/>
          <w:noProof/>
          <w:sz w:val="24"/>
          <w:szCs w:val="24"/>
        </w:rPr>
      </w:pPr>
    </w:p>
    <w:p w14:paraId="755DC7A0" w14:textId="4FD0B3FC" w:rsidR="00E530A7" w:rsidRPr="006D2B9F" w:rsidRDefault="007971E8" w:rsidP="007971E8">
      <w:pPr>
        <w:pStyle w:val="BodyText"/>
        <w:ind w:left="284"/>
      </w:pPr>
      <w:r>
        <w:t>f) teksti (mutvārdu/rakstveida).</w:t>
      </w:r>
    </w:p>
    <w:p w14:paraId="29C029D5" w14:textId="77777777" w:rsidR="00E530A7" w:rsidRPr="006D2B9F" w:rsidRDefault="00E530A7" w:rsidP="00704A0C">
      <w:pPr>
        <w:jc w:val="both"/>
        <w:rPr>
          <w:rFonts w:ascii="Times New Roman" w:eastAsia="Arial" w:hAnsi="Times New Roman" w:cs="Times New Roman"/>
          <w:noProof/>
          <w:sz w:val="24"/>
          <w:szCs w:val="24"/>
        </w:rPr>
      </w:pPr>
    </w:p>
    <w:p w14:paraId="4C1188A6" w14:textId="361E534D" w:rsidR="00E530A7" w:rsidRPr="006D2B9F" w:rsidRDefault="007971E8" w:rsidP="007971E8">
      <w:pPr>
        <w:pStyle w:val="BodyText"/>
      </w:pPr>
      <w:r>
        <w:t>3.2.3. Lietotāju uzdevumi un mērķi nosaka:</w:t>
      </w:r>
    </w:p>
    <w:p w14:paraId="57B431F4" w14:textId="77777777" w:rsidR="00E530A7" w:rsidRPr="006D2B9F" w:rsidRDefault="00E530A7" w:rsidP="00704A0C">
      <w:pPr>
        <w:jc w:val="both"/>
        <w:rPr>
          <w:rFonts w:ascii="Times New Roman" w:eastAsia="Arial" w:hAnsi="Times New Roman" w:cs="Times New Roman"/>
          <w:noProof/>
          <w:sz w:val="24"/>
          <w:szCs w:val="24"/>
        </w:rPr>
      </w:pPr>
    </w:p>
    <w:p w14:paraId="36ED3BD4" w14:textId="36A9B414" w:rsidR="00E530A7" w:rsidRPr="006D2B9F" w:rsidRDefault="007971E8" w:rsidP="00063D47">
      <w:pPr>
        <w:pStyle w:val="BodyText"/>
        <w:ind w:left="284"/>
      </w:pPr>
      <w:r>
        <w:t>a) saziņas tēmas vai tematus;</w:t>
      </w:r>
    </w:p>
    <w:p w14:paraId="461CF3DB" w14:textId="77777777" w:rsidR="00E530A7" w:rsidRPr="006D2B9F" w:rsidRDefault="00E530A7" w:rsidP="00063D47">
      <w:pPr>
        <w:ind w:left="284"/>
        <w:jc w:val="both"/>
        <w:rPr>
          <w:rFonts w:ascii="Times New Roman" w:eastAsia="Arial" w:hAnsi="Times New Roman" w:cs="Times New Roman"/>
          <w:noProof/>
          <w:sz w:val="24"/>
          <w:szCs w:val="24"/>
        </w:rPr>
      </w:pPr>
    </w:p>
    <w:p w14:paraId="5FC3E91B" w14:textId="55C39D79" w:rsidR="00E530A7" w:rsidRPr="006D2B9F" w:rsidRDefault="007971E8" w:rsidP="00063D47">
      <w:pPr>
        <w:pStyle w:val="BodyText"/>
        <w:ind w:left="284"/>
      </w:pPr>
      <w:r>
        <w:t>b) dominējošos runas aktus vai valodas funkcijas, kas jāsaprot vai jāproducē;</w:t>
      </w:r>
    </w:p>
    <w:p w14:paraId="79D294C2" w14:textId="77777777" w:rsidR="00E530A7" w:rsidRPr="006D2B9F" w:rsidRDefault="00E530A7" w:rsidP="00063D47">
      <w:pPr>
        <w:ind w:left="284"/>
        <w:jc w:val="both"/>
        <w:rPr>
          <w:rFonts w:ascii="Times New Roman" w:eastAsia="Arial" w:hAnsi="Times New Roman" w:cs="Times New Roman"/>
          <w:noProof/>
          <w:sz w:val="24"/>
          <w:szCs w:val="24"/>
        </w:rPr>
      </w:pPr>
    </w:p>
    <w:p w14:paraId="1EA1E285" w14:textId="527E5153" w:rsidR="00E530A7" w:rsidRPr="006D2B9F" w:rsidRDefault="007971E8" w:rsidP="00063D47">
      <w:pPr>
        <w:pStyle w:val="BodyText"/>
        <w:ind w:left="284"/>
      </w:pPr>
      <w:r>
        <w:t>c) dominējošās mijiedarbības shēmas vai runas aktu secības un informācijas apmaiņas struktūras;</w:t>
      </w:r>
    </w:p>
    <w:p w14:paraId="5725D155" w14:textId="77777777" w:rsidR="00E530A7" w:rsidRPr="006D2B9F" w:rsidRDefault="00E530A7" w:rsidP="00063D47">
      <w:pPr>
        <w:ind w:left="284"/>
        <w:jc w:val="both"/>
        <w:rPr>
          <w:rFonts w:ascii="Times New Roman" w:eastAsia="Arial" w:hAnsi="Times New Roman" w:cs="Times New Roman"/>
          <w:i/>
          <w:noProof/>
          <w:sz w:val="24"/>
          <w:szCs w:val="24"/>
        </w:rPr>
      </w:pPr>
    </w:p>
    <w:p w14:paraId="60DC7E9F" w14:textId="23565EE2" w:rsidR="00E530A7" w:rsidRPr="006D2B9F" w:rsidRDefault="00063D47" w:rsidP="00063D47">
      <w:pPr>
        <w:pStyle w:val="BodyText"/>
        <w:ind w:left="284"/>
      </w:pPr>
      <w:r>
        <w:t>d) dominējošās stratēģijas (piemēram, saskarsmē: pārmaiņus runāšanu, sadarbību, saziņas neskaidrību novēršanu utt.).</w:t>
      </w:r>
    </w:p>
    <w:p w14:paraId="05F28450" w14:textId="77777777" w:rsidR="00E530A7" w:rsidRPr="006D2B9F" w:rsidRDefault="00E530A7" w:rsidP="00063D47">
      <w:pPr>
        <w:ind w:left="284"/>
        <w:jc w:val="both"/>
        <w:rPr>
          <w:rFonts w:ascii="Times New Roman" w:eastAsia="Arial" w:hAnsi="Times New Roman" w:cs="Times New Roman"/>
          <w:noProof/>
          <w:sz w:val="24"/>
          <w:szCs w:val="24"/>
        </w:rPr>
      </w:pPr>
    </w:p>
    <w:p w14:paraId="43CAAFC7" w14:textId="73A6408B" w:rsidR="00E530A7" w:rsidRPr="006D2B9F" w:rsidRDefault="00063D47" w:rsidP="00063D47">
      <w:pPr>
        <w:pStyle w:val="BodyText"/>
      </w:pPr>
      <w:r>
        <w:t xml:space="preserve">3.2.4. Lai pareizi īstenotu </w:t>
      </w:r>
      <w:r>
        <w:rPr>
          <w:i/>
          <w:iCs/>
        </w:rPr>
        <w:t>ICAO</w:t>
      </w:r>
      <w:r>
        <w:t xml:space="preserve"> valodas prasmes prasības, ir jābūt precīzai izpratnei par aviācijas radiotelefonu sakaru valodas īpašībām.</w:t>
      </w:r>
    </w:p>
    <w:p w14:paraId="51C64068" w14:textId="77777777" w:rsidR="00E530A7" w:rsidRPr="006D2B9F" w:rsidRDefault="00E530A7" w:rsidP="00704A0C">
      <w:pPr>
        <w:jc w:val="both"/>
        <w:rPr>
          <w:rFonts w:ascii="Times New Roman" w:eastAsia="Arial" w:hAnsi="Times New Roman" w:cs="Times New Roman"/>
          <w:noProof/>
          <w:sz w:val="24"/>
          <w:szCs w:val="24"/>
        </w:rPr>
      </w:pPr>
    </w:p>
    <w:p w14:paraId="7E2340B5" w14:textId="77777777" w:rsidR="00E530A7" w:rsidRPr="00063D47" w:rsidRDefault="00E530A7" w:rsidP="00063D47">
      <w:pPr>
        <w:pStyle w:val="BodyText"/>
        <w:rPr>
          <w:b/>
          <w:bCs/>
          <w:i/>
          <w:iCs/>
        </w:rPr>
      </w:pPr>
      <w:r>
        <w:rPr>
          <w:b/>
          <w:i/>
        </w:rPr>
        <w:t>Apakšvalodas</w:t>
      </w:r>
    </w:p>
    <w:p w14:paraId="29765AB7" w14:textId="77777777" w:rsidR="00E530A7" w:rsidRPr="006D2B9F" w:rsidRDefault="00E530A7" w:rsidP="00704A0C">
      <w:pPr>
        <w:jc w:val="both"/>
        <w:rPr>
          <w:rFonts w:ascii="Times New Roman" w:eastAsia="Arial" w:hAnsi="Times New Roman" w:cs="Times New Roman"/>
          <w:b/>
          <w:bCs/>
          <w:i/>
          <w:noProof/>
          <w:sz w:val="24"/>
          <w:szCs w:val="24"/>
        </w:rPr>
      </w:pPr>
    </w:p>
    <w:p w14:paraId="3C82D4CE" w14:textId="0E7CEB35" w:rsidR="00E530A7" w:rsidRPr="006D2B9F" w:rsidRDefault="00063D47" w:rsidP="00063D47">
      <w:pPr>
        <w:pStyle w:val="BodyText"/>
      </w:pPr>
      <w:r>
        <w:t>3.2.5. Ļoti specializēti valodas lietojumi var radīt attiecīgās valodas apakšsistēmas vai apakšvalodas. Šis termins nenorāda uz zemāku stāvokli. Tas neietver nepilnvērtības nojēgumu, bet gan informāciju par lingvistisko atkarību, jo apakšvalodas ir atvasinātas no dabisko vai vienkāršo valodu lingvistiskā materiāla. Apakšvalodai ir raksturīga “nestandarta” lingvistisko formu un ļoti specializēta vārdu krājuma izmantošana. Tāpēc tiem, kas nav specializētās valodas lietotāji, to var būt grūti vai neiespējami saprast. Apakšvaloda var rasties spontāni, tā var būt mākslīgi izstrādāta un ieviesta, vai arī tā var būt tapusi spontānu un mākslīgu procesu apvienojuma rezultātā. Mākslīgās apakšvalodas piemērs ir “Seaspeak” jeb jūras terminoloģija, kas ir paredzēta saziņai starp kuģa apkalpi un krasta iestādēm un starp dažādu kuģu apkalpēm (Weeks et al., 1983).</w:t>
      </w:r>
    </w:p>
    <w:p w14:paraId="3ACBFF15" w14:textId="77777777" w:rsidR="00E530A7" w:rsidRPr="006D2B9F" w:rsidRDefault="00E530A7" w:rsidP="00704A0C">
      <w:pPr>
        <w:jc w:val="both"/>
        <w:rPr>
          <w:rFonts w:ascii="Times New Roman" w:eastAsia="Arial" w:hAnsi="Times New Roman" w:cs="Times New Roman"/>
          <w:noProof/>
          <w:sz w:val="24"/>
          <w:szCs w:val="24"/>
        </w:rPr>
      </w:pPr>
    </w:p>
    <w:p w14:paraId="3F05A518" w14:textId="77777777" w:rsidR="00E530A7" w:rsidRPr="00063D47" w:rsidRDefault="00E530A7" w:rsidP="00063D47">
      <w:pPr>
        <w:pStyle w:val="BodyText"/>
        <w:rPr>
          <w:b/>
          <w:bCs/>
          <w:i/>
          <w:iCs/>
        </w:rPr>
      </w:pPr>
      <w:r>
        <w:rPr>
          <w:b/>
          <w:i/>
        </w:rPr>
        <w:t>Aviācijas valoda</w:t>
      </w:r>
    </w:p>
    <w:p w14:paraId="569B59BE" w14:textId="77777777" w:rsidR="00E530A7" w:rsidRPr="006D2B9F" w:rsidRDefault="00E530A7" w:rsidP="00704A0C">
      <w:pPr>
        <w:jc w:val="both"/>
        <w:rPr>
          <w:rFonts w:ascii="Times New Roman" w:eastAsia="Arial" w:hAnsi="Times New Roman" w:cs="Times New Roman"/>
          <w:b/>
          <w:bCs/>
          <w:i/>
          <w:noProof/>
          <w:sz w:val="24"/>
          <w:szCs w:val="24"/>
        </w:rPr>
      </w:pPr>
    </w:p>
    <w:p w14:paraId="20CEA791" w14:textId="7CF67D97" w:rsidR="00E530A7" w:rsidRPr="006D2B9F" w:rsidRDefault="00063D47" w:rsidP="00063D47">
      <w:pPr>
        <w:pStyle w:val="BodyText"/>
      </w:pPr>
      <w:r>
        <w:t>3.2.6. Termins “aviācijas valoda” aptver diezgan plašu jomu. Tas varētu ietvert valodas lietojumu visās aviācijas jomā iesaistītajās dažādajās profesijās (inženieri, tehniķi, tirdzniecības personāls, gaisa kuģu apkalpes locekļi utt.), kā arī tādās specifiskās darbībās kā gaisa kuģu būve, gaisa kuģu apkope, gaisa kuģu ekspluatācija, gaisa satiksmes vadība, regulējums, lidostas darbības, pasažieru aprūpe un gaisa kuģa apkalpes darbības.</w:t>
      </w:r>
    </w:p>
    <w:p w14:paraId="32FF1B7A" w14:textId="77777777" w:rsidR="00E530A7" w:rsidRPr="006D2B9F" w:rsidRDefault="00E530A7" w:rsidP="00704A0C">
      <w:pPr>
        <w:jc w:val="both"/>
        <w:rPr>
          <w:rFonts w:ascii="Times New Roman" w:eastAsia="Arial" w:hAnsi="Times New Roman" w:cs="Times New Roman"/>
          <w:noProof/>
          <w:sz w:val="24"/>
          <w:szCs w:val="24"/>
        </w:rPr>
      </w:pPr>
    </w:p>
    <w:p w14:paraId="7FCDDAD4" w14:textId="1E8564F7" w:rsidR="00E530A7" w:rsidRPr="006D2B9F" w:rsidRDefault="00063D47" w:rsidP="00063D47">
      <w:pPr>
        <w:pStyle w:val="BodyText"/>
      </w:pPr>
      <w:r>
        <w:t xml:space="preserve">3.2.7. </w:t>
      </w:r>
      <w:r>
        <w:rPr>
          <w:i/>
          <w:iCs/>
        </w:rPr>
        <w:t>ICAO</w:t>
      </w:r>
      <w:r>
        <w:t xml:space="preserve"> valodas prasmes prasības attiecas tikai uz aviācijas radiotelefonu sakariem, kas ir specializēta aviācijas valodas apakškategorija, kurai atbilst tikai divu aviācijas profesiju – dispečeru un gaisa kuģu apkalpes – valodas lietojums. Tas ietver </w:t>
      </w:r>
      <w:r>
        <w:rPr>
          <w:i/>
          <w:iCs/>
        </w:rPr>
        <w:t>ICAO</w:t>
      </w:r>
      <w:r>
        <w:t xml:space="preserve"> standartizēto frāžu un vienkāršas valodas lietojumu. Radiotelefonu sakariem apstiprinātie </w:t>
      </w:r>
      <w:r>
        <w:rPr>
          <w:i/>
          <w:iCs/>
        </w:rPr>
        <w:t>ICAO</w:t>
      </w:r>
      <w:r>
        <w:t xml:space="preserve"> leksikas standartizētie vārdi un frāzes ir izstrādāti gadu gaitā un veido patiesu apakšvalodu, kā definēts iepriekš. Aviācijas valodu, radiotelefonu sakaru valodu un frāzes varētu uzskatīt par secīgi sarindotām mazākām apakšgrupām lielākā “valodas” kategorijā.</w:t>
      </w:r>
    </w:p>
    <w:p w14:paraId="13909CFB" w14:textId="77777777" w:rsidR="00E530A7" w:rsidRPr="006D2B9F" w:rsidRDefault="00E530A7" w:rsidP="00704A0C">
      <w:pPr>
        <w:jc w:val="both"/>
        <w:rPr>
          <w:rFonts w:ascii="Times New Roman" w:eastAsia="Arial" w:hAnsi="Times New Roman" w:cs="Times New Roman"/>
          <w:noProof/>
          <w:sz w:val="24"/>
          <w:szCs w:val="24"/>
        </w:rPr>
      </w:pPr>
    </w:p>
    <w:p w14:paraId="2DE2FC36" w14:textId="06976EE4" w:rsidR="00E530A7" w:rsidRPr="006D2B9F" w:rsidRDefault="00960214" w:rsidP="00960214">
      <w:pPr>
        <w:pStyle w:val="Heading2"/>
      </w:pPr>
      <w:bookmarkStart w:id="31" w:name="_TOC_250006"/>
      <w:bookmarkStart w:id="32" w:name="_Toc86927454"/>
      <w:r>
        <w:t>3.3. AVIĀCIJAS RADIOTELEFONU SAKARU VALODAS VISPĀRĪGĀS IEZĪMES</w:t>
      </w:r>
      <w:bookmarkEnd w:id="31"/>
      <w:bookmarkEnd w:id="32"/>
    </w:p>
    <w:p w14:paraId="77F271D7" w14:textId="77777777" w:rsidR="00E530A7" w:rsidRPr="006D2B9F" w:rsidRDefault="00E530A7" w:rsidP="00704A0C">
      <w:pPr>
        <w:jc w:val="both"/>
        <w:rPr>
          <w:rFonts w:ascii="Times New Roman" w:eastAsia="Arial" w:hAnsi="Times New Roman" w:cs="Times New Roman"/>
          <w:b/>
          <w:bCs/>
          <w:noProof/>
          <w:sz w:val="24"/>
          <w:szCs w:val="24"/>
        </w:rPr>
      </w:pPr>
    </w:p>
    <w:p w14:paraId="2B063739" w14:textId="5780259D" w:rsidR="00E530A7" w:rsidRPr="006D2B9F" w:rsidRDefault="00274EB2" w:rsidP="00274EB2">
      <w:pPr>
        <w:pStyle w:val="BodyText"/>
      </w:pPr>
      <w:r>
        <w:t xml:space="preserve">3.3.1. </w:t>
      </w:r>
      <w:r w:rsidR="00E530A7">
        <w:t>Aviācijas radiotelefonu sakarus var raksturot šādi:</w:t>
      </w:r>
    </w:p>
    <w:p w14:paraId="288151C3" w14:textId="77777777" w:rsidR="00E530A7" w:rsidRPr="006D2B9F" w:rsidRDefault="00E530A7" w:rsidP="00704A0C">
      <w:pPr>
        <w:jc w:val="both"/>
        <w:rPr>
          <w:rFonts w:ascii="Times New Roman" w:eastAsia="Arial" w:hAnsi="Times New Roman" w:cs="Times New Roman"/>
          <w:noProof/>
          <w:sz w:val="24"/>
          <w:szCs w:val="24"/>
        </w:rPr>
      </w:pPr>
    </w:p>
    <w:p w14:paraId="042A6755" w14:textId="3531B5F7" w:rsidR="00E530A7" w:rsidRPr="006D2B9F" w:rsidRDefault="00960214" w:rsidP="00960214">
      <w:pPr>
        <w:pStyle w:val="BodyText"/>
        <w:ind w:left="284"/>
      </w:pPr>
      <w:r>
        <w:t>a) tajos ir nepieciešama runāšanas un klausīšanās prasme, bet nav nepieciešama lasīšanas un rakstīšanas prasme (lai gan tuvākajā nākotnē šīs papildu prasmes neapšaubāmi būs nepieciešamas datu pārraides posmu lietojumprogrammu izmantošanai). Ir jāspēj veikt uztveršanas, producēšanas, mijiedarbības un starpniecības darbības (retranslētu ziņojumu gadījumā);</w:t>
      </w:r>
    </w:p>
    <w:p w14:paraId="69CAD1E9" w14:textId="77777777" w:rsidR="00E530A7" w:rsidRPr="006D2B9F" w:rsidRDefault="00E530A7" w:rsidP="00960214">
      <w:pPr>
        <w:ind w:left="284"/>
        <w:jc w:val="both"/>
        <w:rPr>
          <w:rFonts w:ascii="Times New Roman" w:eastAsia="Arial" w:hAnsi="Times New Roman" w:cs="Times New Roman"/>
          <w:noProof/>
          <w:sz w:val="24"/>
          <w:szCs w:val="24"/>
        </w:rPr>
      </w:pPr>
    </w:p>
    <w:p w14:paraId="24E3D407" w14:textId="780C4628" w:rsidR="00E530A7" w:rsidRPr="006D2B9F" w:rsidRDefault="00960214" w:rsidP="00960214">
      <w:pPr>
        <w:pStyle w:val="BodyText"/>
        <w:ind w:left="284"/>
      </w:pPr>
      <w:r>
        <w:t>b) tajos ļoti liela nozīme ir kontekstam, jo runātāji paļaujas uz īpašām tehniskām zināšanām, kas saistītas ar aviācijas tēmām vai tādām tēmām kā gaisa kuģis, navigācija, gaisa satiksmes vadības procedūras un aprīkojums;</w:t>
      </w:r>
    </w:p>
    <w:p w14:paraId="5349D819" w14:textId="77777777" w:rsidR="00E530A7" w:rsidRPr="006D2B9F" w:rsidRDefault="00E530A7" w:rsidP="00960214">
      <w:pPr>
        <w:ind w:left="284"/>
        <w:jc w:val="both"/>
        <w:rPr>
          <w:rFonts w:ascii="Times New Roman" w:eastAsia="Arial" w:hAnsi="Times New Roman" w:cs="Times New Roman"/>
          <w:noProof/>
          <w:sz w:val="24"/>
          <w:szCs w:val="24"/>
        </w:rPr>
      </w:pPr>
    </w:p>
    <w:p w14:paraId="52F422D4" w14:textId="136D09D5" w:rsidR="00E530A7" w:rsidRPr="006D2B9F" w:rsidRDefault="00960214" w:rsidP="00960214">
      <w:pPr>
        <w:pStyle w:val="BodyText"/>
        <w:ind w:left="284"/>
      </w:pPr>
      <w:r>
        <w:t xml:space="preserve">c) vizuāla/kinētiska kanāla neesības dēļ ir vairāk jāpaļaujas uz skaidru un precīzu runu, jo </w:t>
      </w:r>
      <w:r>
        <w:lastRenderedPageBreak/>
        <w:t>nav iespējams izmantot parastos dialoga veidošanas palīglīdzekļus: žestus, stāju, skatienu u. c.;</w:t>
      </w:r>
    </w:p>
    <w:p w14:paraId="7AE9007E" w14:textId="77777777" w:rsidR="00E530A7" w:rsidRPr="006D2B9F" w:rsidRDefault="00E530A7" w:rsidP="00960214">
      <w:pPr>
        <w:ind w:left="284"/>
        <w:jc w:val="both"/>
        <w:rPr>
          <w:rFonts w:ascii="Times New Roman" w:eastAsia="Arial" w:hAnsi="Times New Roman" w:cs="Times New Roman"/>
          <w:noProof/>
          <w:sz w:val="24"/>
          <w:szCs w:val="24"/>
        </w:rPr>
      </w:pPr>
    </w:p>
    <w:p w14:paraId="57C4EE0A" w14:textId="5013E931" w:rsidR="00E530A7" w:rsidRPr="006D2B9F" w:rsidRDefault="00960214" w:rsidP="00960214">
      <w:pPr>
        <w:pStyle w:val="BodyText"/>
        <w:ind w:left="284"/>
      </w:pPr>
      <w:r>
        <w:t>d) milzīgais attālums starp runātājiem un no tā izrietošais kopīgo atskaites punktu trūkums nozīmē, ka ir jāsniedz daudz vairāk informācijas, lai veidotu kopīgu izpratni;</w:t>
      </w:r>
    </w:p>
    <w:p w14:paraId="46633245" w14:textId="77777777" w:rsidR="006D2B9F" w:rsidRDefault="006D2B9F" w:rsidP="00960214">
      <w:pPr>
        <w:ind w:left="284"/>
        <w:jc w:val="both"/>
        <w:rPr>
          <w:rFonts w:ascii="Times New Roman" w:hAnsi="Times New Roman" w:cs="Times New Roman"/>
          <w:noProof/>
          <w:sz w:val="24"/>
          <w:szCs w:val="24"/>
        </w:rPr>
      </w:pPr>
    </w:p>
    <w:p w14:paraId="699D6620" w14:textId="1A12E27C" w:rsidR="00E530A7" w:rsidRPr="006D2B9F" w:rsidRDefault="00960214" w:rsidP="00960214">
      <w:pPr>
        <w:pStyle w:val="BodyText"/>
        <w:ind w:left="284"/>
      </w:pPr>
      <w:r>
        <w:t>e) ziņojumu vienlaikus var pārraidīt tikai viens runātājs. Tāpēc runātāji nevar iejaukties, izsakot piezīmes vai replikas, kas varētu palīdzēt kontrolēt savstarpējas sapratnes efektivitāti;</w:t>
      </w:r>
    </w:p>
    <w:p w14:paraId="5663D448" w14:textId="77777777" w:rsidR="00E530A7" w:rsidRPr="006D2B9F" w:rsidRDefault="00E530A7" w:rsidP="00960214">
      <w:pPr>
        <w:ind w:left="284"/>
        <w:jc w:val="both"/>
        <w:rPr>
          <w:rFonts w:ascii="Times New Roman" w:eastAsia="Arial" w:hAnsi="Times New Roman" w:cs="Times New Roman"/>
          <w:noProof/>
          <w:sz w:val="24"/>
          <w:szCs w:val="24"/>
        </w:rPr>
      </w:pPr>
    </w:p>
    <w:p w14:paraId="4ED3B542" w14:textId="05AE3129" w:rsidR="00E530A7" w:rsidRPr="006D2B9F" w:rsidRDefault="00960214" w:rsidP="00960214">
      <w:pPr>
        <w:pStyle w:val="BodyText"/>
        <w:ind w:left="284"/>
      </w:pPr>
      <w:r>
        <w:t>f) akustiskie apstākļi, kādos notiek saziņa, parasti ir sliktāki nekā tiešos sakaros, jo šaurais kanālu frekvenču diapazons var izmainīt dažas skaņas (piemēram, “s” un “f”), kā arī ir iespējami fona trokšņi, piemēram, statiski traucējumi vai pilota kabīnes darba vide. Runātāju nepilnīgās tehniskās iemaņas mikrofona izmantošanā, piemēram, mikrofona ieslēgšana brīdi pēc ziņojuma sākšanas, var būt iemesls tam, ka daļa ziņojuma tiek “apcirpta”.</w:t>
      </w:r>
    </w:p>
    <w:p w14:paraId="2ADD7C6B" w14:textId="77777777" w:rsidR="00E530A7" w:rsidRPr="006D2B9F" w:rsidRDefault="00E530A7" w:rsidP="00704A0C">
      <w:pPr>
        <w:jc w:val="both"/>
        <w:rPr>
          <w:rFonts w:ascii="Times New Roman" w:eastAsia="Arial" w:hAnsi="Times New Roman" w:cs="Times New Roman"/>
          <w:noProof/>
          <w:sz w:val="24"/>
          <w:szCs w:val="24"/>
        </w:rPr>
      </w:pPr>
    </w:p>
    <w:p w14:paraId="0DFAEDBD" w14:textId="3885BC16" w:rsidR="00E530A7" w:rsidRPr="006D2B9F" w:rsidRDefault="0026303C" w:rsidP="0026303C">
      <w:pPr>
        <w:pStyle w:val="BodyText"/>
      </w:pPr>
      <w:r>
        <w:t>3.3.2. Lai gan piloti un dispečeri ir saziņas partneri, viņiem ir atšķirīgi apsvērumi attiecībā uz konkrēto uzdevumu un tāpēc atšķiras viņu saziņas mērķis un skatpunkts. Dispečeri pārrauga visu satiksmi gaisa telpā un rūpējas par visu gaisa kuģu drošumu šajā gaisa telpā, papildus pievēršot sekundāru uzmanību arī tam, lai efektīvi pārvaldītu savu darba slodzi. Savukārt gaisa kuģu apkalpes galveno uzmanību velta sava individuālā lidojuma gaitai, papildus pievēršot sekundāru uzmanību arī konkrētā lidojuma efektivitātei un operativitātei. Šī skatpunkta un mērķa atšķirība izraisa noteikta veida vienošanās sarunas radiotelefonu sakaros un ir viens no iemesliem, kāpēc ir nepieciešama vienkārša valoda.</w:t>
      </w:r>
    </w:p>
    <w:p w14:paraId="6E7F2F78" w14:textId="77777777" w:rsidR="00E530A7" w:rsidRPr="006D2B9F" w:rsidRDefault="00E530A7" w:rsidP="00704A0C">
      <w:pPr>
        <w:jc w:val="both"/>
        <w:rPr>
          <w:rFonts w:ascii="Times New Roman" w:eastAsia="Arial" w:hAnsi="Times New Roman" w:cs="Times New Roman"/>
          <w:noProof/>
          <w:sz w:val="24"/>
          <w:szCs w:val="24"/>
        </w:rPr>
      </w:pPr>
    </w:p>
    <w:p w14:paraId="204CF732" w14:textId="4CCDCE37" w:rsidR="00E530A7" w:rsidRPr="006D2B9F" w:rsidRDefault="0026303C" w:rsidP="0026303C">
      <w:pPr>
        <w:pStyle w:val="BodyText"/>
      </w:pPr>
      <w:r>
        <w:t>3.3.3. Radiotelefonu sakari notiek starptautiskā līmenī, un tajos iesaistīti runātāji, kuru angļu valodas – proti, kopīgās valodas – izrunu ietekmēs reģionālie paveidi vai dzimtā valoda un kuriem nav vienlīdz augsts valodas prasmes līmenis. Aviācijas nozarē strādājošos raksturo tas, ka viņiem visiem ir zināšanas aviācijas jomā, jo īpaši par radiotelefonu sakaros pieņemtajām normām. Tomēr šo vispārējo zināšanu praktisku lietojumu ietekmē valodas prasmes līmeņu atšķirības. Tas nozīmē, ka ikvienam radiosakaru lietotājam ir atšķirīgi pienākumi:</w:t>
      </w:r>
    </w:p>
    <w:p w14:paraId="43B40285" w14:textId="77777777" w:rsidR="00E530A7" w:rsidRPr="006D2B9F" w:rsidRDefault="00E530A7" w:rsidP="00704A0C">
      <w:pPr>
        <w:jc w:val="both"/>
        <w:rPr>
          <w:rFonts w:ascii="Times New Roman" w:eastAsia="Arial" w:hAnsi="Times New Roman" w:cs="Times New Roman"/>
          <w:noProof/>
          <w:sz w:val="24"/>
          <w:szCs w:val="24"/>
        </w:rPr>
      </w:pPr>
    </w:p>
    <w:p w14:paraId="6BD17B7C" w14:textId="6F9CA69B" w:rsidR="00E530A7" w:rsidRPr="006D2B9F" w:rsidRDefault="0026303C" w:rsidP="0026303C">
      <w:pPr>
        <w:pStyle w:val="BodyText"/>
        <w:ind w:left="284"/>
      </w:pPr>
      <w:r>
        <w:t>a) lietotājam, kuram ir zems prasmes līmenis, jāturpina mācīties, lai sasniegtu minimālo pieļaujamo līmeni, kas garantē drošu ekspluatāciju, un</w:t>
      </w:r>
    </w:p>
    <w:p w14:paraId="5E7B35B6" w14:textId="77777777" w:rsidR="00E530A7" w:rsidRPr="006D2B9F" w:rsidRDefault="00E530A7" w:rsidP="0026303C">
      <w:pPr>
        <w:ind w:left="284"/>
        <w:jc w:val="both"/>
        <w:rPr>
          <w:rFonts w:ascii="Times New Roman" w:eastAsia="Arial" w:hAnsi="Times New Roman" w:cs="Times New Roman"/>
          <w:noProof/>
          <w:sz w:val="24"/>
          <w:szCs w:val="24"/>
        </w:rPr>
      </w:pPr>
    </w:p>
    <w:p w14:paraId="37C87616" w14:textId="32ABC43B" w:rsidR="00E530A7" w:rsidRPr="006D2B9F" w:rsidRDefault="0026303C" w:rsidP="0026303C">
      <w:pPr>
        <w:pStyle w:val="BodyText"/>
        <w:ind w:left="284"/>
      </w:pPr>
      <w:r>
        <w:t>b) lietotājam, kuram ir augsts prasmes līmenis, jāpielāgo savs valodas lietojums tā, lai runātais būtu saprotams mazāk prasmīgiem lietotājiem un palīdzētu tiem risināt sarunu.</w:t>
      </w:r>
    </w:p>
    <w:p w14:paraId="20670435" w14:textId="77777777" w:rsidR="00E530A7" w:rsidRPr="006D2B9F" w:rsidRDefault="00E530A7" w:rsidP="00704A0C">
      <w:pPr>
        <w:jc w:val="both"/>
        <w:rPr>
          <w:rFonts w:ascii="Times New Roman" w:eastAsia="Arial" w:hAnsi="Times New Roman" w:cs="Times New Roman"/>
          <w:noProof/>
          <w:sz w:val="24"/>
          <w:szCs w:val="24"/>
        </w:rPr>
      </w:pPr>
    </w:p>
    <w:p w14:paraId="2B193368" w14:textId="4E57925E" w:rsidR="00E530A7" w:rsidRPr="006D2B9F" w:rsidRDefault="0026303C" w:rsidP="0026303C">
      <w:pPr>
        <w:pStyle w:val="BodyText"/>
      </w:pPr>
      <w:r>
        <w:t>3.3.4. Papildus visiem šiem ierobežojumiem ir jāņem vērā viena svarīgākā iezīme: atšķirībā no saviesīgām sarunām vai intelektuālām diskusijām neprecizitāte un pārpratumi aviācijas radiotelefonu sakaros apdraud cilvēku dzīvību.</w:t>
      </w:r>
    </w:p>
    <w:p w14:paraId="283B47C7" w14:textId="77777777" w:rsidR="00E530A7" w:rsidRPr="006D2B9F" w:rsidRDefault="00E530A7" w:rsidP="00704A0C">
      <w:pPr>
        <w:jc w:val="both"/>
        <w:rPr>
          <w:rFonts w:ascii="Times New Roman" w:eastAsia="Arial" w:hAnsi="Times New Roman" w:cs="Times New Roman"/>
          <w:noProof/>
          <w:sz w:val="24"/>
          <w:szCs w:val="24"/>
        </w:rPr>
      </w:pPr>
    </w:p>
    <w:p w14:paraId="053D5771" w14:textId="77777777" w:rsidR="00E530A7" w:rsidRPr="00486B7F" w:rsidRDefault="00E530A7" w:rsidP="00486B7F">
      <w:pPr>
        <w:pStyle w:val="BodyText"/>
        <w:rPr>
          <w:b/>
          <w:bCs/>
          <w:i/>
          <w:iCs/>
        </w:rPr>
      </w:pPr>
      <w:r>
        <w:rPr>
          <w:b/>
          <w:i/>
        </w:rPr>
        <w:t>Pārpratumi aviācijas radiotelefonu sakaros</w:t>
      </w:r>
    </w:p>
    <w:p w14:paraId="1D50473B" w14:textId="77777777" w:rsidR="00E530A7" w:rsidRPr="006D2B9F" w:rsidRDefault="00E530A7" w:rsidP="00704A0C">
      <w:pPr>
        <w:jc w:val="both"/>
        <w:rPr>
          <w:rFonts w:ascii="Times New Roman" w:eastAsia="Arial" w:hAnsi="Times New Roman" w:cs="Times New Roman"/>
          <w:b/>
          <w:bCs/>
          <w:i/>
          <w:noProof/>
          <w:sz w:val="24"/>
          <w:szCs w:val="24"/>
        </w:rPr>
      </w:pPr>
    </w:p>
    <w:p w14:paraId="2BC974F8" w14:textId="56FF0732" w:rsidR="00E530A7" w:rsidRPr="006D2B9F" w:rsidRDefault="00486B7F" w:rsidP="00486B7F">
      <w:pPr>
        <w:pStyle w:val="BodyText"/>
      </w:pPr>
      <w:r>
        <w:t xml:space="preserve">3.3.5. Lielākā daļa cilvēku parasti lieto valodu viegli un veiksmīgi, neiedziļinoties valodas būtībā. Pētījumi attiecībā uz gaisa satiksmes vadības nepareizas saziņas gadījumiem atklāj, ka vieglums, ar kādu mēs ikdienā lietojam valodu savstarpējā saziņā, kur nepareiza saziņa nerada nopietnas sekas, liedz saskatīt to, ka cilvēku valoda ir ļoti vārīgs saziņas līdzeklis situācijās, kad ir apdraudēta dzīvība. Šķietami vienkāršais valodas lietojums faktiski ir rezultāts sarežģītu procesu mijiedarbībai, un mūsu parasti veiksmīgā ikdienas pieredze rada nepatiesu </w:t>
      </w:r>
      <w:r>
        <w:lastRenderedPageBreak/>
        <w:t>priekšstatu par valodas sarežģītību. Avārijas notiek dažādu iemeslu dēļ, piemēram:</w:t>
      </w:r>
    </w:p>
    <w:p w14:paraId="6A9917B5" w14:textId="77777777" w:rsidR="00E530A7" w:rsidRPr="006D2B9F" w:rsidRDefault="00E530A7" w:rsidP="00704A0C">
      <w:pPr>
        <w:jc w:val="both"/>
        <w:rPr>
          <w:rFonts w:ascii="Times New Roman" w:eastAsia="Arial" w:hAnsi="Times New Roman" w:cs="Times New Roman"/>
          <w:noProof/>
          <w:sz w:val="24"/>
          <w:szCs w:val="24"/>
        </w:rPr>
      </w:pPr>
    </w:p>
    <w:p w14:paraId="0E2F7980" w14:textId="4C47289C" w:rsidR="00E530A7" w:rsidRPr="006D2B9F" w:rsidRDefault="00486B7F" w:rsidP="00486B7F">
      <w:pPr>
        <w:pStyle w:val="BodyText"/>
        <w:ind w:left="284"/>
      </w:pPr>
      <w:r>
        <w:t>a) divi vārdi var izklausīties vienādi;</w:t>
      </w:r>
    </w:p>
    <w:p w14:paraId="4E54CD29" w14:textId="77777777" w:rsidR="00E530A7" w:rsidRPr="006D2B9F" w:rsidRDefault="00E530A7" w:rsidP="00486B7F">
      <w:pPr>
        <w:ind w:left="284"/>
        <w:jc w:val="both"/>
        <w:rPr>
          <w:rFonts w:ascii="Times New Roman" w:eastAsia="Arial" w:hAnsi="Times New Roman" w:cs="Times New Roman"/>
          <w:noProof/>
          <w:sz w:val="24"/>
          <w:szCs w:val="24"/>
        </w:rPr>
      </w:pPr>
    </w:p>
    <w:p w14:paraId="264F7770" w14:textId="3A5084B1" w:rsidR="00E530A7" w:rsidRPr="006D2B9F" w:rsidRDefault="00486B7F" w:rsidP="00486B7F">
      <w:pPr>
        <w:pStyle w:val="BodyText"/>
        <w:ind w:left="284"/>
      </w:pPr>
      <w:r>
        <w:t>b) pat dzimtās valodas runātājiem var būt ievērojamas izrunas atšķirības;</w:t>
      </w:r>
    </w:p>
    <w:p w14:paraId="51A5B97C" w14:textId="77777777" w:rsidR="00E530A7" w:rsidRPr="006D2B9F" w:rsidRDefault="00E530A7" w:rsidP="00486B7F">
      <w:pPr>
        <w:ind w:left="284"/>
        <w:jc w:val="both"/>
        <w:rPr>
          <w:rFonts w:ascii="Times New Roman" w:eastAsia="Arial" w:hAnsi="Times New Roman" w:cs="Times New Roman"/>
          <w:noProof/>
          <w:sz w:val="24"/>
          <w:szCs w:val="24"/>
        </w:rPr>
      </w:pPr>
    </w:p>
    <w:p w14:paraId="5DC9B3EB" w14:textId="7B5600D8" w:rsidR="00E530A7" w:rsidRPr="006D2B9F" w:rsidRDefault="00486B7F" w:rsidP="00486B7F">
      <w:pPr>
        <w:pStyle w:val="BodyText"/>
        <w:ind w:left="284"/>
      </w:pPr>
      <w:r>
        <w:t>c) runātāja ziņojums var būt tik netiešs, ka netiek saprasts tā nolūks, un</w:t>
      </w:r>
    </w:p>
    <w:p w14:paraId="1E083177" w14:textId="77777777" w:rsidR="00E530A7" w:rsidRPr="006D2B9F" w:rsidRDefault="00E530A7" w:rsidP="00486B7F">
      <w:pPr>
        <w:ind w:left="284"/>
        <w:jc w:val="both"/>
        <w:rPr>
          <w:rFonts w:ascii="Times New Roman" w:eastAsia="Arial" w:hAnsi="Times New Roman" w:cs="Times New Roman"/>
          <w:noProof/>
          <w:sz w:val="24"/>
          <w:szCs w:val="24"/>
        </w:rPr>
      </w:pPr>
    </w:p>
    <w:p w14:paraId="3B5E55B5" w14:textId="5C62D7D0" w:rsidR="00E530A7" w:rsidRPr="006D2B9F" w:rsidRDefault="00486B7F" w:rsidP="00486B7F">
      <w:pPr>
        <w:pStyle w:val="BodyText"/>
        <w:ind w:left="284"/>
      </w:pPr>
      <w:r>
        <w:t>d) runātājam var būt nepietiekamas valodas zināšanas, kuru dēļ viņš nespēj efektīvi sazināties.</w:t>
      </w:r>
    </w:p>
    <w:p w14:paraId="133778FD" w14:textId="77777777" w:rsidR="00E530A7" w:rsidRPr="006D2B9F" w:rsidRDefault="00E530A7" w:rsidP="00704A0C">
      <w:pPr>
        <w:jc w:val="both"/>
        <w:rPr>
          <w:rFonts w:ascii="Times New Roman" w:eastAsia="Arial" w:hAnsi="Times New Roman" w:cs="Times New Roman"/>
          <w:noProof/>
          <w:sz w:val="24"/>
          <w:szCs w:val="24"/>
        </w:rPr>
      </w:pPr>
    </w:p>
    <w:p w14:paraId="52295022" w14:textId="15CB7DF4" w:rsidR="00E530A7" w:rsidRPr="006D2B9F" w:rsidRDefault="00486B7F" w:rsidP="00486B7F">
      <w:pPr>
        <w:pStyle w:val="BodyText"/>
      </w:pPr>
      <w:r>
        <w:t xml:space="preserve">3.3.6. Ikdienas dzīvē arī mēdz būt nepareiza saziņa, taču tā reti rada lielas problēmas – tikai nebūtiskas neērtības, apmulsumu vai laika zaudēšanu. Tomēr aviācijas radiotelefonu sakaros likmes ir ievērojami augstākas, un saziņas kļūdām var būt daudz nopietnākas sekas. Pēc aviācijas nelaimes gadījuma 1977. gadā, kad tika konstatēts, ka nepareiza saziņa bija veicinošs faktors, </w:t>
      </w:r>
      <w:r>
        <w:rPr>
          <w:i/>
          <w:iCs/>
        </w:rPr>
        <w:t>ICAO</w:t>
      </w:r>
      <w:r>
        <w:t xml:space="preserve"> publicēja izmaiņas frāzēs un procedūrās, pamatojoties uz pieredzi, kas tika iegūta, analizējot pirms nelaimes gadījuma notikušo saziņu. Tomēr pat pēc vairākām desmitgadēm joprojām mēdz notikt nepareiza saziņa, par ko liecina virkne pēdējos gados notikušu incidentu un vairāki citi liela mēroga nelaimes gadījumi.</w:t>
      </w:r>
    </w:p>
    <w:p w14:paraId="15F41A78" w14:textId="77777777" w:rsidR="00E530A7" w:rsidRPr="006D2B9F" w:rsidRDefault="00E530A7" w:rsidP="00704A0C">
      <w:pPr>
        <w:jc w:val="both"/>
        <w:rPr>
          <w:rFonts w:ascii="Times New Roman" w:eastAsia="Arial" w:hAnsi="Times New Roman" w:cs="Times New Roman"/>
          <w:noProof/>
          <w:sz w:val="24"/>
          <w:szCs w:val="24"/>
        </w:rPr>
      </w:pPr>
    </w:p>
    <w:p w14:paraId="50A83992" w14:textId="14465A1A" w:rsidR="00E530A7" w:rsidRPr="006D2B9F" w:rsidRDefault="00486B7F" w:rsidP="00486B7F">
      <w:pPr>
        <w:pStyle w:val="BodyText"/>
      </w:pPr>
      <w:r>
        <w:t>3.3.7. Gadu desmitos uzkrātā pieredze aviācijas jomā sniedz daudzus piemērus faktiski notikušiem pārpratumiem starp pilotiem un dispečeriem. Vairumā gadījumu tie tika atrisināti. Tomēr dažās situācijās neatrisinātie pārpratumi veicināja nopietnus īpašumam nodarītus zaudējumus un nāves gadījumus. Turpmāk sniegti divi ziņojumu piemēri, kas ilustrē pārpratumus, kurus izraisīja izrunas vai formulējuma kļūdas.</w:t>
      </w:r>
    </w:p>
    <w:p w14:paraId="60B576EB" w14:textId="77777777" w:rsidR="00E530A7" w:rsidRPr="006D2B9F" w:rsidRDefault="00E530A7" w:rsidP="00704A0C">
      <w:pPr>
        <w:jc w:val="both"/>
        <w:rPr>
          <w:rFonts w:ascii="Times New Roman" w:eastAsia="Arial" w:hAnsi="Times New Roman" w:cs="Times New Roman"/>
          <w:noProof/>
          <w:sz w:val="24"/>
          <w:szCs w:val="24"/>
        </w:rPr>
      </w:pPr>
    </w:p>
    <w:p w14:paraId="2CA01041" w14:textId="6C0A81DF" w:rsidR="00E530A7" w:rsidRPr="006D2B9F" w:rsidRDefault="00486B7F" w:rsidP="00EE2854">
      <w:pPr>
        <w:tabs>
          <w:tab w:val="left" w:pos="1580"/>
        </w:tabs>
        <w:ind w:left="284"/>
        <w:jc w:val="both"/>
        <w:rPr>
          <w:rFonts w:ascii="Times New Roman" w:hAnsi="Times New Roman" w:cs="Times New Roman"/>
          <w:i/>
          <w:noProof/>
          <w:sz w:val="24"/>
          <w:szCs w:val="24"/>
        </w:rPr>
      </w:pPr>
      <w:r>
        <w:rPr>
          <w:rFonts w:ascii="Times New Roman" w:hAnsi="Times New Roman"/>
          <w:sz w:val="24"/>
        </w:rPr>
        <w:t xml:space="preserve">a) </w:t>
      </w:r>
      <w:r>
        <w:rPr>
          <w:rFonts w:ascii="Times New Roman" w:hAnsi="Times New Roman"/>
          <w:i/>
          <w:sz w:val="24"/>
        </w:rPr>
        <w:t>Dispečers: Descend two four zero zero feet</w:t>
      </w:r>
      <w:r>
        <w:rPr>
          <w:rFonts w:ascii="Times New Roman" w:hAnsi="Times New Roman"/>
          <w:sz w:val="24"/>
        </w:rPr>
        <w:t>. [Samaziniet augstumu divi četri nulle nulle pēdas.]</w:t>
      </w:r>
    </w:p>
    <w:p w14:paraId="139C6342" w14:textId="77777777" w:rsidR="00E530A7" w:rsidRPr="006D2B9F" w:rsidRDefault="00E530A7" w:rsidP="00EE2854">
      <w:pPr>
        <w:pStyle w:val="BodyText"/>
        <w:ind w:left="284"/>
      </w:pPr>
      <w:r>
        <w:t>Šajā ziņojumā līdzība (“homofonija”) starp angļu valodas vārdiem “two” [divi] un “to” [līdz] lika pilotam saprast, ka runa ir par 400, nevis 2400 pēdām. Gaisa kuģis ietriecās reljefa pacēlumā.</w:t>
      </w:r>
    </w:p>
    <w:p w14:paraId="7198A60D" w14:textId="77777777" w:rsidR="00E530A7" w:rsidRPr="006D2B9F" w:rsidRDefault="00E530A7" w:rsidP="00EE2854">
      <w:pPr>
        <w:ind w:left="284"/>
        <w:jc w:val="both"/>
        <w:rPr>
          <w:rFonts w:ascii="Times New Roman" w:eastAsia="Arial" w:hAnsi="Times New Roman" w:cs="Times New Roman"/>
          <w:noProof/>
          <w:sz w:val="24"/>
          <w:szCs w:val="24"/>
        </w:rPr>
      </w:pPr>
    </w:p>
    <w:p w14:paraId="08274114" w14:textId="6D53C658" w:rsidR="00E530A7" w:rsidRPr="006D2B9F" w:rsidRDefault="00486B7F" w:rsidP="00EE2854">
      <w:pPr>
        <w:tabs>
          <w:tab w:val="left" w:pos="1580"/>
        </w:tabs>
        <w:ind w:left="284"/>
        <w:jc w:val="both"/>
        <w:rPr>
          <w:rFonts w:ascii="Times New Roman" w:eastAsia="Arial" w:hAnsi="Times New Roman" w:cs="Times New Roman"/>
          <w:noProof/>
          <w:sz w:val="24"/>
          <w:szCs w:val="24"/>
        </w:rPr>
      </w:pPr>
      <w:r>
        <w:rPr>
          <w:rFonts w:ascii="Times New Roman" w:hAnsi="Times New Roman"/>
          <w:sz w:val="24"/>
        </w:rPr>
        <w:t xml:space="preserve">b) </w:t>
      </w:r>
      <w:r>
        <w:rPr>
          <w:rFonts w:ascii="Times New Roman" w:hAnsi="Times New Roman"/>
          <w:i/>
          <w:sz w:val="24"/>
        </w:rPr>
        <w:t>Pilots: We are at take-off</w:t>
      </w:r>
      <w:r>
        <w:rPr>
          <w:rFonts w:ascii="Times New Roman" w:hAnsi="Times New Roman"/>
          <w:sz w:val="24"/>
        </w:rPr>
        <w:t>. [Esam pacelšanās zonā.]</w:t>
      </w:r>
    </w:p>
    <w:p w14:paraId="64F85595" w14:textId="77777777" w:rsidR="00E530A7" w:rsidRPr="006D2B9F" w:rsidRDefault="00E530A7" w:rsidP="00EE2854">
      <w:pPr>
        <w:pStyle w:val="BodyText"/>
        <w:ind w:left="284"/>
      </w:pPr>
      <w:r>
        <w:t>Šajā ziņojumā dispečers saprata, ka pilots gaida, līdz varēs sākt pacelšanos, lai gan gaisa kuģis faktiski bija sācis uzņemt ātrumu pa skrejceļu. Tas miglā sadūrās ar citu gaisa kuģi.</w:t>
      </w:r>
    </w:p>
    <w:p w14:paraId="25F8339C" w14:textId="77777777" w:rsidR="00E530A7" w:rsidRPr="006D2B9F" w:rsidRDefault="00E530A7" w:rsidP="00704A0C">
      <w:pPr>
        <w:jc w:val="both"/>
        <w:rPr>
          <w:rFonts w:ascii="Times New Roman" w:eastAsia="Arial" w:hAnsi="Times New Roman" w:cs="Times New Roman"/>
          <w:noProof/>
          <w:sz w:val="24"/>
          <w:szCs w:val="24"/>
        </w:rPr>
      </w:pPr>
    </w:p>
    <w:p w14:paraId="702DAA20" w14:textId="77777777" w:rsidR="00E530A7" w:rsidRPr="00EE2854" w:rsidRDefault="00E530A7" w:rsidP="00EE2854">
      <w:pPr>
        <w:pStyle w:val="BodyText"/>
        <w:rPr>
          <w:b/>
          <w:bCs/>
          <w:i/>
          <w:iCs/>
        </w:rPr>
      </w:pPr>
      <w:r>
        <w:rPr>
          <w:b/>
          <w:i/>
        </w:rPr>
        <w:t>Frāzes</w:t>
      </w:r>
    </w:p>
    <w:p w14:paraId="22E47999" w14:textId="77777777" w:rsidR="00E530A7" w:rsidRPr="006D2B9F" w:rsidRDefault="00E530A7" w:rsidP="00704A0C">
      <w:pPr>
        <w:jc w:val="both"/>
        <w:rPr>
          <w:rFonts w:ascii="Times New Roman" w:eastAsia="Arial" w:hAnsi="Times New Roman" w:cs="Times New Roman"/>
          <w:b/>
          <w:bCs/>
          <w:i/>
          <w:noProof/>
          <w:sz w:val="24"/>
          <w:szCs w:val="24"/>
        </w:rPr>
      </w:pPr>
    </w:p>
    <w:p w14:paraId="3219B2AE" w14:textId="00ACF718" w:rsidR="00E530A7" w:rsidRPr="006D2B9F" w:rsidRDefault="00EE2854" w:rsidP="00EE2854">
      <w:pPr>
        <w:pStyle w:val="BodyText"/>
      </w:pPr>
      <w:r>
        <w:t>3.3.8. Lai būtiski mazinātu šādas neskaidrības rašanās iespējas, ir jāizmanto standartizētas frāzes, ko paredzēts lietot visiem aviācijas radiotelefonu sakaros iesaistītajiem. Šīs valodas noteikumi ir sniegti dokumenta Nr. 4444 10. pielikuma II sējumā un 12. nodaļā. Tie ir pamatā “ierobežota lietojuma” apakšvalodai, kas paredzēta ikdienas situācijām. Tie ietver noteikumus, kas reglamentē, kad kaut ko teikt, ko teikt (vārdu un teikumu paraugus), kā saprast teikto un kā izrunāt un nodot ziņojumus. Frāžu izmantošana sīkāk iztirzāta dokumentā Nr. 9432.</w:t>
      </w:r>
    </w:p>
    <w:p w14:paraId="1EE89DB9" w14:textId="77777777" w:rsidR="00E530A7" w:rsidRPr="006D2B9F" w:rsidRDefault="00E530A7" w:rsidP="00704A0C">
      <w:pPr>
        <w:jc w:val="both"/>
        <w:rPr>
          <w:rFonts w:ascii="Times New Roman" w:eastAsia="Arial" w:hAnsi="Times New Roman" w:cs="Times New Roman"/>
          <w:noProof/>
          <w:sz w:val="24"/>
          <w:szCs w:val="24"/>
        </w:rPr>
      </w:pPr>
    </w:p>
    <w:p w14:paraId="5CF773E2" w14:textId="2053D336" w:rsidR="00E530A7" w:rsidRPr="006D2B9F" w:rsidRDefault="00EE2854" w:rsidP="00EE2854">
      <w:pPr>
        <w:pStyle w:val="BodyText"/>
      </w:pPr>
      <w:r>
        <w:t xml:space="preserve">3.3.9. Standartizētas </w:t>
      </w:r>
      <w:r>
        <w:rPr>
          <w:i/>
        </w:rPr>
        <w:t>ICAO</w:t>
      </w:r>
      <w:r>
        <w:t xml:space="preserve"> frāzes dažreiz dēvē par žargonu, īpašu kodu, kas raksturīgs gaisa satiksmes vadības dispečeriem un gaisa kuģu apkalpēm. Tomēr </w:t>
      </w:r>
      <w:r>
        <w:rPr>
          <w:i/>
        </w:rPr>
        <w:t>ICAO</w:t>
      </w:r>
      <w:r>
        <w:t xml:space="preserve"> frāzes ir formalizēts kods, kas nepilda tādu pašu funkciju kā neformālais žargons. Frāzēm drīzāk ir īpaša tehniska funkcija – nodrošināt efektīvu un drošu saziņu. Ir jāizvairās no neformāla žargona, citu specializētu darbības (piemēram, militāro) jomu žargoniem vai jebkā cita, kas var apgrūtināt </w:t>
      </w:r>
      <w:r>
        <w:lastRenderedPageBreak/>
        <w:t>izpratni, ņemot vērā radiotelefonu sakaros izraisīto pārpratumu iespējamās sekas.</w:t>
      </w:r>
    </w:p>
    <w:p w14:paraId="1C258F5A" w14:textId="77777777" w:rsidR="00E530A7" w:rsidRPr="006D2B9F" w:rsidRDefault="00E530A7" w:rsidP="00704A0C">
      <w:pPr>
        <w:jc w:val="both"/>
        <w:rPr>
          <w:rFonts w:ascii="Times New Roman" w:eastAsia="Arial" w:hAnsi="Times New Roman" w:cs="Times New Roman"/>
          <w:noProof/>
          <w:sz w:val="24"/>
          <w:szCs w:val="24"/>
        </w:rPr>
      </w:pPr>
    </w:p>
    <w:p w14:paraId="67F938E6" w14:textId="19298FC5" w:rsidR="00E530A7" w:rsidRPr="006D2B9F" w:rsidRDefault="000E0C57" w:rsidP="000E0C57">
      <w:pPr>
        <w:pStyle w:val="BodyText"/>
      </w:pPr>
      <w:r>
        <w:t>3.3.10. Standartizēto frāžu galvenās lingvistiskās iezīmes (Philps, 1991) ir samazināts vārdu krājums (aptuveni 400 vārdu), kurā katram vārdam ir precīza nozīme, kas bieži vien attiecas tikai uz aviācijas jomu, un īsi teikumi, kuros nav iekļauti palīgvārdi kā, piemēram, determinanti (</w:t>
      </w:r>
      <w:r>
        <w:rPr>
          <w:i/>
          <w:iCs/>
        </w:rPr>
        <w:t>the</w:t>
      </w:r>
      <w:r>
        <w:t xml:space="preserve"> [noteiktais artikuls], </w:t>
      </w:r>
      <w:r>
        <w:rPr>
          <w:i/>
          <w:iCs/>
        </w:rPr>
        <w:t>your</w:t>
      </w:r>
      <w:r>
        <w:t xml:space="preserve"> [jūsu] utt.), palīgdarbības vārdi un saitiņas (</w:t>
      </w:r>
      <w:r>
        <w:rPr>
          <w:i/>
          <w:iCs/>
        </w:rPr>
        <w:t>is/are</w:t>
      </w:r>
      <w:r>
        <w:t xml:space="preserve"> [ir/esam]), personu vietniekvārdi (</w:t>
      </w:r>
      <w:r>
        <w:rPr>
          <w:i/>
          <w:iCs/>
        </w:rPr>
        <w:t>I</w:t>
      </w:r>
      <w:r>
        <w:t xml:space="preserve"> [es], </w:t>
      </w:r>
      <w:r>
        <w:rPr>
          <w:i/>
          <w:iCs/>
        </w:rPr>
        <w:t>you</w:t>
      </w:r>
      <w:r>
        <w:t xml:space="preserve"> [jūs], </w:t>
      </w:r>
      <w:r>
        <w:rPr>
          <w:i/>
          <w:iCs/>
        </w:rPr>
        <w:t>we</w:t>
      </w:r>
      <w:r>
        <w:t xml:space="preserve"> [mēs]) un daudzi prievārdi. Teikumos bieži arī izmantota substantivizācija (darbības vārdi, kas pārveidoti par lietvārdiem). Liela daļa teikumu (aptuveni 50 procenti) ir pavēles izteiksmē vai ciešamajā kārtā. Šādu teikumu piemēri ir sniegti turpmāk.</w:t>
      </w:r>
    </w:p>
    <w:p w14:paraId="5F08BB26" w14:textId="77777777" w:rsidR="00E530A7" w:rsidRPr="006D2B9F" w:rsidRDefault="00E530A7" w:rsidP="00704A0C">
      <w:pPr>
        <w:jc w:val="both"/>
        <w:rPr>
          <w:rFonts w:ascii="Times New Roman" w:eastAsia="Arial" w:hAnsi="Times New Roman" w:cs="Times New Roman"/>
          <w:noProof/>
          <w:sz w:val="24"/>
          <w:szCs w:val="24"/>
        </w:rPr>
      </w:pPr>
    </w:p>
    <w:p w14:paraId="16104A39" w14:textId="77777777" w:rsidR="000E0C57" w:rsidRDefault="00E530A7" w:rsidP="000E0C57">
      <w:pPr>
        <w:pStyle w:val="BodyText"/>
        <w:ind w:left="284"/>
      </w:pPr>
      <w:r>
        <w:t>“Cleared to land.” [Atļauts nosēsties.]</w:t>
      </w:r>
    </w:p>
    <w:p w14:paraId="65A03EE8" w14:textId="77777777" w:rsidR="000E0C57" w:rsidRDefault="00E530A7" w:rsidP="000E0C57">
      <w:pPr>
        <w:pStyle w:val="BodyText"/>
        <w:ind w:left="284"/>
      </w:pPr>
      <w:r>
        <w:t>“Report when ready.” [Ziņojiet, kad esat gatavi.]</w:t>
      </w:r>
    </w:p>
    <w:p w14:paraId="223E89CF" w14:textId="77777777" w:rsidR="000E0C57" w:rsidRDefault="00E530A7" w:rsidP="000E0C57">
      <w:pPr>
        <w:pStyle w:val="BodyText"/>
        <w:ind w:left="284"/>
      </w:pPr>
      <w:r>
        <w:t>“Say rate of climb.” [Pasakiet augstuma uzņemšanas ātrumu.]</w:t>
      </w:r>
    </w:p>
    <w:p w14:paraId="373A0555" w14:textId="77777777" w:rsidR="000E0C57" w:rsidRDefault="00E530A7" w:rsidP="000E0C57">
      <w:pPr>
        <w:pStyle w:val="BodyText"/>
        <w:ind w:left="284"/>
      </w:pPr>
      <w:r>
        <w:t>“Requesting low pass.” [Lūdzu atļaut zemo nolaišanos.]</w:t>
      </w:r>
    </w:p>
    <w:p w14:paraId="6D009AB6" w14:textId="3C522AA0" w:rsidR="00E530A7" w:rsidRPr="006D2B9F" w:rsidRDefault="00E530A7" w:rsidP="000E0C57">
      <w:pPr>
        <w:pStyle w:val="BodyText"/>
        <w:ind w:left="284"/>
      </w:pPr>
      <w:r>
        <w:t>“Heading is good.” [Kurss ir pareizs.]</w:t>
      </w:r>
    </w:p>
    <w:p w14:paraId="5D94B2C7" w14:textId="77777777" w:rsidR="00E530A7" w:rsidRPr="006D2B9F" w:rsidRDefault="00E530A7" w:rsidP="00704A0C">
      <w:pPr>
        <w:jc w:val="both"/>
        <w:rPr>
          <w:rFonts w:ascii="Times New Roman" w:eastAsia="Arial" w:hAnsi="Times New Roman" w:cs="Times New Roman"/>
          <w:noProof/>
          <w:sz w:val="24"/>
          <w:szCs w:val="24"/>
        </w:rPr>
      </w:pPr>
    </w:p>
    <w:p w14:paraId="2C9B5F5A" w14:textId="6F8F5371" w:rsidR="00E530A7" w:rsidRPr="006D2B9F" w:rsidRDefault="0011123F" w:rsidP="0011123F">
      <w:pPr>
        <w:pStyle w:val="BodyText"/>
      </w:pPr>
      <w:r>
        <w:t xml:space="preserve">3.3.11. Tomēr atbilstība </w:t>
      </w:r>
      <w:r>
        <w:rPr>
          <w:i/>
        </w:rPr>
        <w:t>ICAO</w:t>
      </w:r>
      <w:r>
        <w:t xml:space="preserve"> standartizētajām frāzēm nav pilnīgi saskaņota pasaules mērogā. Valstis publicē normatīvos aktus, kuros ietvertas atšķirības no </w:t>
      </w:r>
      <w:r>
        <w:rPr>
          <w:i/>
        </w:rPr>
        <w:t>ICAO</w:t>
      </w:r>
      <w:r>
        <w:t xml:space="preserve"> standartiem. Turklāt radiotelefonu sakaru lietotāji, jo īpaši eksperta līmeņa runātāji, dažādu pamatotu iemeslu dēļ, piemēram, saistībā ar darba apjomu, un dažu nepamatotu iemeslu dēļ, piemēram, paviršības un nevērības rezultātā, neievēro noteiktās </w:t>
      </w:r>
      <w:r>
        <w:rPr>
          <w:i/>
        </w:rPr>
        <w:t>ICAO</w:t>
      </w:r>
      <w:r>
        <w:t xml:space="preserve"> standartizētās frāzes, tādējādi radot pārpratumu iespējas noslogotajā starptautiskajā vidē. Viena no šādām kļūmēm būtu, piemēram, skrejceļa virzienu norādīt, sakot “runway ten left” [skrejceļš desmit kreisā puse], nevis “runway one zero left” [skrejceļš viens nulle kreisā puse]. Angļu valodas vārds “ten” [desmit] var ļoti viegli izklausīties kā “turn” [pagriezieties], un tādējādi rastos acīmredzams risks kustības drošumam uz zemes.</w:t>
      </w:r>
    </w:p>
    <w:p w14:paraId="5FA5B81D" w14:textId="77777777" w:rsidR="00E530A7" w:rsidRPr="006D2B9F" w:rsidRDefault="00E530A7" w:rsidP="00704A0C">
      <w:pPr>
        <w:jc w:val="both"/>
        <w:rPr>
          <w:rFonts w:ascii="Times New Roman" w:eastAsia="Arial" w:hAnsi="Times New Roman" w:cs="Times New Roman"/>
          <w:noProof/>
          <w:sz w:val="24"/>
          <w:szCs w:val="24"/>
        </w:rPr>
      </w:pPr>
    </w:p>
    <w:p w14:paraId="7395281E" w14:textId="10328D38" w:rsidR="00E530A7" w:rsidRPr="006D2B9F" w:rsidRDefault="0011123F" w:rsidP="0011123F">
      <w:pPr>
        <w:pStyle w:val="BodyText"/>
      </w:pPr>
      <w:r>
        <w:t>3.3.12. Lai gan standartizētās frāzes ir lingvistiskas vienības un tādējādi lingvistiski analizējamas, ir arī svarīgi atzīt, ka tās atspoguļo konkrētas darbības procedūru kopumu. Tāpēc šo frāžu lingvistiskajā analīzē ir jāņem vērā šie darbības ierobežojumi, kurus atbilstoši aprakstīt var tikai kvalificēts operatīvais personāls.</w:t>
      </w:r>
    </w:p>
    <w:p w14:paraId="3F54C8EB" w14:textId="77777777" w:rsidR="00E530A7" w:rsidRPr="006D2B9F" w:rsidRDefault="00E530A7" w:rsidP="00704A0C">
      <w:pPr>
        <w:jc w:val="both"/>
        <w:rPr>
          <w:rFonts w:ascii="Times New Roman" w:eastAsia="Arial" w:hAnsi="Times New Roman" w:cs="Times New Roman"/>
          <w:noProof/>
          <w:sz w:val="24"/>
          <w:szCs w:val="24"/>
        </w:rPr>
      </w:pPr>
    </w:p>
    <w:p w14:paraId="32ACAFD8" w14:textId="77777777" w:rsidR="00E530A7" w:rsidRPr="0011123F" w:rsidRDefault="00E530A7" w:rsidP="0011123F">
      <w:pPr>
        <w:pStyle w:val="BodyText"/>
        <w:rPr>
          <w:b/>
          <w:bCs/>
          <w:i/>
          <w:iCs/>
        </w:rPr>
      </w:pPr>
      <w:r>
        <w:rPr>
          <w:b/>
          <w:i/>
        </w:rPr>
        <w:t>Vienkārša valoda</w:t>
      </w:r>
    </w:p>
    <w:p w14:paraId="25E2CE75" w14:textId="77777777" w:rsidR="00E530A7" w:rsidRPr="006D2B9F" w:rsidRDefault="00E530A7" w:rsidP="00704A0C">
      <w:pPr>
        <w:jc w:val="both"/>
        <w:rPr>
          <w:rFonts w:ascii="Times New Roman" w:eastAsia="Arial" w:hAnsi="Times New Roman" w:cs="Times New Roman"/>
          <w:b/>
          <w:bCs/>
          <w:i/>
          <w:noProof/>
          <w:sz w:val="24"/>
          <w:szCs w:val="24"/>
        </w:rPr>
      </w:pPr>
    </w:p>
    <w:p w14:paraId="091721F1" w14:textId="2237ECBA" w:rsidR="00E530A7" w:rsidRPr="006D2B9F" w:rsidRDefault="0011123F" w:rsidP="0011123F">
      <w:pPr>
        <w:pStyle w:val="BodyText"/>
      </w:pPr>
      <w:r>
        <w:t xml:space="preserve">3.3.13. Standartizētajām frāzēm vajadzētu nodrošināt saziņas iespēju lielākajā daļā situāciju, ar kurām ik dienas saskaras </w:t>
      </w:r>
      <w:r>
        <w:rPr>
          <w:i/>
        </w:rPr>
        <w:t>ATC</w:t>
      </w:r>
      <w:r>
        <w:t xml:space="preserve"> un gaisa kuģu apkalpes. Tomēr dažreiz gadās neparedzētas situācijas. Piemēram, nepieredzējis pilots apmaldās, gaisa kuģim rodas tehniska problēma, pasažieris saslimst, kāds paziņo par spridzekli, </w:t>
      </w:r>
      <w:r>
        <w:rPr>
          <w:i/>
        </w:rPr>
        <w:t>ATC</w:t>
      </w:r>
      <w:r>
        <w:t xml:space="preserve"> aprīkojums nedarbojas vai rodas kaut kas patiešām neparedzēts. Šādos gadījumos, kad nav piemērojama kāda saziņai paredzētā frāze, pilotiem un dispečeriem jāizmanto vienkārša valoda.</w:t>
      </w:r>
    </w:p>
    <w:p w14:paraId="577DE04F" w14:textId="77777777" w:rsidR="00E530A7" w:rsidRPr="006D2B9F" w:rsidRDefault="00E530A7" w:rsidP="00704A0C">
      <w:pPr>
        <w:jc w:val="both"/>
        <w:rPr>
          <w:rFonts w:ascii="Times New Roman" w:eastAsia="Arial" w:hAnsi="Times New Roman" w:cs="Times New Roman"/>
          <w:noProof/>
          <w:sz w:val="24"/>
          <w:szCs w:val="24"/>
        </w:rPr>
      </w:pPr>
    </w:p>
    <w:p w14:paraId="131314AA" w14:textId="21C853F6" w:rsidR="00E530A7" w:rsidRPr="006D2B9F" w:rsidRDefault="0011123F" w:rsidP="0011123F">
      <w:pPr>
        <w:pStyle w:val="BodyText"/>
      </w:pPr>
      <w:r>
        <w:t>3.3.14. Aviācijas radiotelefonu sakaros lietot vienkāršu valodu nozīmē spontāni, radoši un nekodēti izmantot attiecīgo dabisko valodu, lai gan, protams, tajā jārunā par funkcijām un tēmām (aviācijas un nesaistītām ar aviāciju), kuru apspriešanai paredzēti aviācijas radiotelefonu sakari, un tai jāatbilst īpašām kritiski svarīgām prasībām attiecībā uz drošumu, proti, jābūt saprotamai, tiešai, atbilstošai, nepārprotamai un lakoniskai.</w:t>
      </w:r>
    </w:p>
    <w:p w14:paraId="5E0C68B1" w14:textId="77777777" w:rsidR="00E530A7" w:rsidRPr="006D2B9F" w:rsidRDefault="00E530A7" w:rsidP="00704A0C">
      <w:pPr>
        <w:jc w:val="both"/>
        <w:rPr>
          <w:rFonts w:ascii="Times New Roman" w:eastAsia="Arial" w:hAnsi="Times New Roman" w:cs="Times New Roman"/>
          <w:noProof/>
          <w:sz w:val="24"/>
          <w:szCs w:val="24"/>
        </w:rPr>
      </w:pPr>
    </w:p>
    <w:p w14:paraId="1D192B37" w14:textId="13642BDF" w:rsidR="00E530A7" w:rsidRPr="006D2B9F" w:rsidRDefault="0011123F" w:rsidP="0011123F">
      <w:pPr>
        <w:pStyle w:val="BodyText"/>
      </w:pPr>
      <w:r>
        <w:t>3.3.15. Turpmāk sniegts vienkāršas valodas piemērs, ko faktiskā sarunā izmantojis militāro spēku pilots, lai civilam gaisa satiksmes vadības dispečeram izskaidrotu neierastu problēmu.</w:t>
      </w:r>
    </w:p>
    <w:p w14:paraId="699B9972" w14:textId="77777777" w:rsidR="00E530A7" w:rsidRPr="006D2B9F" w:rsidRDefault="00E530A7" w:rsidP="00704A0C">
      <w:pPr>
        <w:jc w:val="both"/>
        <w:rPr>
          <w:rFonts w:ascii="Times New Roman" w:eastAsia="Arial" w:hAnsi="Times New Roman" w:cs="Times New Roman"/>
          <w:noProof/>
          <w:sz w:val="24"/>
          <w:szCs w:val="24"/>
        </w:rPr>
      </w:pPr>
    </w:p>
    <w:p w14:paraId="115A9AA9" w14:textId="77777777" w:rsidR="00E530A7" w:rsidRPr="006D2B9F" w:rsidRDefault="00E530A7" w:rsidP="0011123F">
      <w:pPr>
        <w:pStyle w:val="BodyText"/>
        <w:ind w:left="284"/>
      </w:pPr>
      <w:r>
        <w:lastRenderedPageBreak/>
        <w:t>Pilots: “.. Man ir, man ir lūgums. Mūsu paciente ir cietusi autoavārijā. Pieprasām tūlītēji veikt ortopēdisku operāciju, jo viņa ir smagā stāvoklī. Vai jūs zināt mūsu lidojuma maršrutā, kas notiek saskaņā ar mūsu lidojuma plānu, kādus klajus laukus (valstī), gadījumā, ja .. mēs varētu novirzīties, kur mediķu ekipāžas varētu sagaidīt gaisa kuģi, ar neatliekamās medicīniskās palīdzības transportlīdzekli un tūlītēji aizvest uz operācijas veikšanas vietu? Mēs vēlētos lūgt, lai jūs nosauktu, kuri klaji lauki ir mūsu lidojuma maršrutā pēc iespējas mazākā attālumā no mūsu pašreizējā maršruta; mēs šobrīd nepieprasām novirzīšanos. Tomēr, ja to apstiprinās mūsu kontrolējošie gaisa spēki, mēs pieprasīsim novirzīšanos. Vai jūs sapratāt, kungs?”</w:t>
      </w:r>
    </w:p>
    <w:p w14:paraId="5BEBFC9E" w14:textId="77777777" w:rsidR="00E530A7" w:rsidRPr="006D2B9F" w:rsidRDefault="00E530A7" w:rsidP="00704A0C">
      <w:pPr>
        <w:jc w:val="both"/>
        <w:rPr>
          <w:rFonts w:ascii="Times New Roman" w:eastAsia="Arial" w:hAnsi="Times New Roman" w:cs="Times New Roman"/>
          <w:noProof/>
          <w:sz w:val="24"/>
          <w:szCs w:val="24"/>
        </w:rPr>
      </w:pPr>
    </w:p>
    <w:p w14:paraId="07470E39" w14:textId="0503A6F0" w:rsidR="00E530A7" w:rsidRPr="006D2B9F" w:rsidRDefault="0011123F" w:rsidP="0011123F">
      <w:pPr>
        <w:pStyle w:val="BodyText"/>
      </w:pPr>
      <w:r>
        <w:t>3.3.16. Kā redzams minētajā piemērā, vienkāršas valodas elementi var nebūt nemaz tik vienkārši, un to saprašanai var būt nepieciešamas labas klausīšanās prasmes. Var tikt izmantots plašāks vārdu krājums, atsaucoties (bieži vien ar mazāku precizitāti) uz jomām un tēmām, kas nav saistītas ar aviāciju (medicīna, militārās organizācijas utt.), izmantoti sarežģīti nojēgumi, piemēram, hipotēzes (mēs varētu novirzīties), netieša izteiksme (mēs vēlētos lūgt) un stresa apstākļos arī daudz garāki un sliktāk strukturēti teikumi.</w:t>
      </w:r>
    </w:p>
    <w:p w14:paraId="4BF9457F" w14:textId="77777777" w:rsidR="00E530A7" w:rsidRPr="006D2B9F" w:rsidRDefault="00E530A7" w:rsidP="00704A0C">
      <w:pPr>
        <w:jc w:val="both"/>
        <w:rPr>
          <w:rFonts w:ascii="Times New Roman" w:eastAsia="Arial" w:hAnsi="Times New Roman" w:cs="Times New Roman"/>
          <w:noProof/>
          <w:sz w:val="24"/>
          <w:szCs w:val="24"/>
        </w:rPr>
      </w:pPr>
    </w:p>
    <w:p w14:paraId="34EBFA18" w14:textId="19496FFE" w:rsidR="00E530A7" w:rsidRPr="006D2B9F" w:rsidRDefault="0011123F" w:rsidP="0011123F">
      <w:pPr>
        <w:pStyle w:val="BodyText"/>
      </w:pPr>
      <w:r>
        <w:t>3.3.17. Lai gan ir plaši atzīts, ka ārkārtējās vai neierastās situācijās var ātri rasties nepieciešamība lietot vienkāršu valodu, vienkāršās valodas kritiski svarīgā nozīme ikdienas situācijās ir mazāk atzīta – tai uzmanību pievērsuši tikai salīdzinoši nedaudzi lietišķās valodniecības lingvisti, kas specializējušies aviācijas sakaru jautājumos. Tiešām papildus vienkāršas valodas nepieciešamībai, kas, kā zināms, tiek lietota neierastās vai ārkārtējās situācijās, vienkārša valoda ir vajadzīga daudzās ikdienas situācijās. Pilotiem un dispečeriem bieži ir savstarpēji jāsniedz informācija vai jāvienojas par dažādiem jautājumiem. Aplūkojiet, piemēram, šādu sarunu.</w:t>
      </w:r>
    </w:p>
    <w:p w14:paraId="137D0269" w14:textId="77777777" w:rsidR="006D2B9F" w:rsidRDefault="006D2B9F" w:rsidP="00704A0C">
      <w:pPr>
        <w:jc w:val="both"/>
        <w:rPr>
          <w:rFonts w:ascii="Times New Roman" w:hAnsi="Times New Roman" w:cs="Times New Roman"/>
          <w:noProof/>
          <w:sz w:val="24"/>
          <w:szCs w:val="24"/>
        </w:rPr>
      </w:pPr>
    </w:p>
    <w:p w14:paraId="3CF6D772" w14:textId="77777777" w:rsidR="0011123F" w:rsidRDefault="00E530A7" w:rsidP="0011123F">
      <w:pPr>
        <w:pStyle w:val="BodyText"/>
        <w:ind w:left="284"/>
      </w:pPr>
      <w:r>
        <w:rPr>
          <w:i/>
          <w:iCs/>
        </w:rPr>
        <w:t>ATC</w:t>
      </w:r>
      <w:r>
        <w:t>: “Midlenda, piektais novembris, Zulu, labrīt. Radara kontakts. Sākam Kērkijas vektorēšanu 02.”</w:t>
      </w:r>
    </w:p>
    <w:p w14:paraId="69FC0DBE" w14:textId="68E07DF5" w:rsidR="00E530A7" w:rsidRPr="006D2B9F" w:rsidRDefault="00E530A7" w:rsidP="0011123F">
      <w:pPr>
        <w:pStyle w:val="BodyText"/>
        <w:ind w:left="284"/>
      </w:pPr>
      <w:r>
        <w:t>Pilots: “Tiešais Kērkija 02, Midlenda, piektais novembris, Zulu. Vai mēs varam saglabāt lielu ātrumu?”</w:t>
      </w:r>
    </w:p>
    <w:p w14:paraId="05A82EDC" w14:textId="34C92A32" w:rsidR="00E530A7" w:rsidRPr="006D2B9F" w:rsidRDefault="00E530A7" w:rsidP="0011123F">
      <w:pPr>
        <w:pStyle w:val="BodyText"/>
        <w:ind w:left="284"/>
      </w:pPr>
      <w:r>
        <w:rPr>
          <w:i/>
          <w:iCs/>
        </w:rPr>
        <w:t>ATC</w:t>
      </w:r>
      <w:r>
        <w:t>: “Pagaidām jā.”</w:t>
      </w:r>
    </w:p>
    <w:p w14:paraId="201A5290" w14:textId="77777777" w:rsidR="00E530A7" w:rsidRPr="006D2B9F" w:rsidRDefault="00E530A7" w:rsidP="00704A0C">
      <w:pPr>
        <w:jc w:val="both"/>
        <w:rPr>
          <w:rFonts w:ascii="Times New Roman" w:eastAsia="Arial" w:hAnsi="Times New Roman" w:cs="Times New Roman"/>
          <w:noProof/>
          <w:sz w:val="24"/>
          <w:szCs w:val="24"/>
        </w:rPr>
      </w:pPr>
    </w:p>
    <w:p w14:paraId="2CDE3156" w14:textId="77777777" w:rsidR="00E530A7" w:rsidRPr="006D2B9F" w:rsidRDefault="00E530A7" w:rsidP="00704A0C">
      <w:pPr>
        <w:pStyle w:val="BodyText"/>
      </w:pPr>
      <w:r>
        <w:t xml:space="preserve">Lai gan tiek atzīts, ka šīs faktiski notikušās </w:t>
      </w:r>
      <w:r>
        <w:rPr>
          <w:i/>
          <w:iCs/>
        </w:rPr>
        <w:t>ATC</w:t>
      </w:r>
      <w:r>
        <w:t xml:space="preserve"> saziņas transkripts atspoguļo pieejamo frāžu nepilnīgu lietojumu, vienlaikus ir pamatoti jāpiekrīt, ka nav </w:t>
      </w:r>
      <w:r>
        <w:rPr>
          <w:i/>
          <w:iCs/>
        </w:rPr>
        <w:t>ICAO</w:t>
      </w:r>
      <w:r>
        <w:t xml:space="preserve"> frāzes, kuru varētu izmantot šā pilota lūgtās atļaujas pieprasījumam (“Vai mēs varam saglabāt lielu ātrumu?”). Tādējādi šis ir piemērs situācijai, kura var notikt un kurā nepieciešamas vienkāršas valodas zināšanas, lai izpildītu konkrētā saziņas uzdevuma prasības.</w:t>
      </w:r>
    </w:p>
    <w:p w14:paraId="63176D9B" w14:textId="77777777" w:rsidR="00E530A7" w:rsidRPr="006D2B9F" w:rsidRDefault="00E530A7" w:rsidP="00704A0C">
      <w:pPr>
        <w:jc w:val="both"/>
        <w:rPr>
          <w:rFonts w:ascii="Times New Roman" w:eastAsia="Arial" w:hAnsi="Times New Roman" w:cs="Times New Roman"/>
          <w:noProof/>
          <w:sz w:val="24"/>
          <w:szCs w:val="24"/>
        </w:rPr>
      </w:pPr>
    </w:p>
    <w:p w14:paraId="14D4CA73" w14:textId="53D91CD8" w:rsidR="00E530A7" w:rsidRPr="006D2B9F" w:rsidRDefault="0011123F" w:rsidP="0011123F">
      <w:pPr>
        <w:pStyle w:val="BodyText"/>
      </w:pPr>
      <w:r>
        <w:t>3.3.18. Vēl viens piemērs saziņas situācijai, kurā nav steidzami risināma jautājuma un kurā būtu nepieciešamas vienkāršas valodas zināšanas, ir sniegts šajā fragmentā no faktiski notikušas sarunas, kad divi gaisa kuģi tuvojas lidlaukam.</w:t>
      </w:r>
    </w:p>
    <w:p w14:paraId="426749E9" w14:textId="77777777" w:rsidR="00E530A7" w:rsidRPr="006D2B9F" w:rsidRDefault="00E530A7" w:rsidP="00704A0C">
      <w:pPr>
        <w:jc w:val="both"/>
        <w:rPr>
          <w:rFonts w:ascii="Times New Roman" w:eastAsia="Arial" w:hAnsi="Times New Roman" w:cs="Times New Roman"/>
          <w:noProof/>
          <w:sz w:val="24"/>
          <w:szCs w:val="24"/>
        </w:rPr>
      </w:pPr>
    </w:p>
    <w:p w14:paraId="0F8B48F6" w14:textId="0B6E52FE" w:rsidR="00E530A7" w:rsidRPr="006D2B9F" w:rsidRDefault="00E530A7" w:rsidP="0011123F">
      <w:pPr>
        <w:pStyle w:val="BodyText"/>
        <w:ind w:left="284"/>
      </w:pPr>
      <w:r>
        <w:t xml:space="preserve">Pilots: “Kurš ir vispirms? Mēs vai </w:t>
      </w:r>
      <w:r>
        <w:rPr>
          <w:i/>
          <w:iCs/>
        </w:rPr>
        <w:t>Air Europe</w:t>
      </w:r>
      <w:r>
        <w:t>?”</w:t>
      </w:r>
    </w:p>
    <w:p w14:paraId="6D7ACC9F" w14:textId="77777777" w:rsidR="00E530A7" w:rsidRPr="006D2B9F" w:rsidRDefault="00E530A7" w:rsidP="00704A0C">
      <w:pPr>
        <w:jc w:val="both"/>
        <w:rPr>
          <w:rFonts w:ascii="Times New Roman" w:eastAsia="Arial" w:hAnsi="Times New Roman" w:cs="Times New Roman"/>
          <w:noProof/>
          <w:sz w:val="24"/>
          <w:szCs w:val="24"/>
        </w:rPr>
      </w:pPr>
    </w:p>
    <w:p w14:paraId="1B08E600" w14:textId="77777777" w:rsidR="00E530A7" w:rsidRPr="006D2B9F" w:rsidRDefault="00E530A7" w:rsidP="00704A0C">
      <w:pPr>
        <w:pStyle w:val="BodyText"/>
      </w:pPr>
      <w:r>
        <w:t xml:space="preserve">Šajā gadījumā atkal šķiet, ka nav </w:t>
      </w:r>
      <w:r>
        <w:rPr>
          <w:i/>
          <w:iCs/>
        </w:rPr>
        <w:t>ICAO</w:t>
      </w:r>
      <w:r>
        <w:t xml:space="preserve"> frāzes, lai izteiktu šo informācijas pieprasījumu. Lai gan vispirms vienmēr jāizmanto </w:t>
      </w:r>
      <w:r>
        <w:rPr>
          <w:i/>
          <w:iCs/>
        </w:rPr>
        <w:t>ICAO</w:t>
      </w:r>
      <w:r>
        <w:t xml:space="preserve"> frāzes, vienmēr būs situācijas – dažas no tām bieži ikdienā sastopamas –, kurām nav izstrādātas atbilstošas frāzes.</w:t>
      </w:r>
    </w:p>
    <w:p w14:paraId="3F6C59C1" w14:textId="77777777" w:rsidR="00E530A7" w:rsidRPr="006D2B9F" w:rsidRDefault="00E530A7" w:rsidP="00704A0C">
      <w:pPr>
        <w:jc w:val="both"/>
        <w:rPr>
          <w:rFonts w:ascii="Times New Roman" w:eastAsia="Arial" w:hAnsi="Times New Roman" w:cs="Times New Roman"/>
          <w:noProof/>
          <w:sz w:val="24"/>
          <w:szCs w:val="24"/>
        </w:rPr>
      </w:pPr>
    </w:p>
    <w:p w14:paraId="3ABC0D17" w14:textId="7296F0D9" w:rsidR="00E530A7" w:rsidRPr="006D2B9F" w:rsidRDefault="0011123F" w:rsidP="0011123F">
      <w:pPr>
        <w:pStyle w:val="BodyText"/>
      </w:pPr>
      <w:r>
        <w:t xml:space="preserve">3.3.19. Protams, vislielākā vajadzība izmantot vienkāršas valodas prasmes rodas steidzamās vai ārkārtējās situācijās, kad nepietiekama valodas prasme vienkārši kļūst par vēl vienu šķērsli veiksmīgam lidojuma noslēgumam. Analizējot kāda pilota un dispečera dialogu saistībā ar </w:t>
      </w:r>
      <w:r>
        <w:lastRenderedPageBreak/>
        <w:t>situāciju, kurā vieglais vispārējās aviācijas gaisa kuģis nevarēja nolaist šasiju, tika konstatēts, ka 60 procentos dialoga tika izmantota vienkārša valoda. Dialoga transkripta izpētē skaidri redzams, cik liela nozīme problēmas risināšanā ir vienkāršās valodas prasmei.</w:t>
      </w:r>
    </w:p>
    <w:p w14:paraId="5B4F0C3D" w14:textId="77777777" w:rsidR="00E530A7" w:rsidRPr="006D2B9F" w:rsidRDefault="00E530A7" w:rsidP="00704A0C">
      <w:pPr>
        <w:jc w:val="both"/>
        <w:rPr>
          <w:rFonts w:ascii="Times New Roman" w:eastAsia="Arial" w:hAnsi="Times New Roman" w:cs="Times New Roman"/>
          <w:noProof/>
          <w:sz w:val="24"/>
          <w:szCs w:val="24"/>
        </w:rPr>
      </w:pPr>
    </w:p>
    <w:p w14:paraId="029554AF" w14:textId="5D0A5569" w:rsidR="00E530A7" w:rsidRPr="006D2B9F" w:rsidRDefault="00E530A7" w:rsidP="005F3738">
      <w:pPr>
        <w:pStyle w:val="BodyText"/>
        <w:ind w:left="284"/>
      </w:pPr>
      <w:r>
        <w:rPr>
          <w:i/>
          <w:iCs/>
        </w:rPr>
        <w:t>ATC</w:t>
      </w:r>
      <w:r>
        <w:t>: “Vai jūs man paziņosiet par saviem plāniem attiecībā uz galveno šasiju?”</w:t>
      </w:r>
    </w:p>
    <w:p w14:paraId="35DE6CDB" w14:textId="50367DAD" w:rsidR="00E530A7" w:rsidRPr="006D2B9F" w:rsidRDefault="00E530A7" w:rsidP="005F3738">
      <w:pPr>
        <w:pStyle w:val="BodyText"/>
        <w:ind w:left="284"/>
      </w:pPr>
      <w:r>
        <w:t>Pilots: “</w:t>
      </w:r>
      <w:r>
        <w:rPr>
          <w:i/>
          <w:iCs/>
        </w:rPr>
        <w:t>UD Wilco</w:t>
      </w:r>
      <w:r>
        <w:t>. [UD, tiks izpildīts.] Mēs mēģināsim atkal nolaist šasiju, un, ja tā paliks pacelta un es nevarēšu nolaist priekšējo šasiju, mēs piezemēsimies ar visām trim paceltām.”</w:t>
      </w:r>
    </w:p>
    <w:p w14:paraId="250926CD" w14:textId="77777777" w:rsidR="0011123F" w:rsidRDefault="00E530A7" w:rsidP="005F3738">
      <w:pPr>
        <w:pStyle w:val="BodyText"/>
        <w:ind w:left="284"/>
      </w:pPr>
      <w:r>
        <w:rPr>
          <w:i/>
          <w:iCs/>
        </w:rPr>
        <w:t>ATC</w:t>
      </w:r>
      <w:r>
        <w:t>: “</w:t>
      </w:r>
      <w:r>
        <w:rPr>
          <w:i/>
          <w:iCs/>
        </w:rPr>
        <w:t>Roger</w:t>
      </w:r>
      <w:r>
        <w:t>. [Sapratu.] Ja vēlaties, varat aiziet uz otro riņķi un šasijas vizuālu pārbaudi.”</w:t>
      </w:r>
    </w:p>
    <w:p w14:paraId="3102D8A4" w14:textId="1FECD936" w:rsidR="00E530A7" w:rsidRPr="006D2B9F" w:rsidRDefault="00E530A7" w:rsidP="005F3738">
      <w:pPr>
        <w:pStyle w:val="BodyText"/>
        <w:ind w:left="284"/>
      </w:pPr>
      <w:r>
        <w:t xml:space="preserve">Pilots: “Labi, </w:t>
      </w:r>
      <w:r>
        <w:rPr>
          <w:i/>
          <w:iCs/>
        </w:rPr>
        <w:t>Roger</w:t>
      </w:r>
      <w:r>
        <w:t>. [Sapratu.]”</w:t>
      </w:r>
    </w:p>
    <w:p w14:paraId="6F0F7B10" w14:textId="77777777" w:rsidR="0011123F" w:rsidRDefault="00E530A7" w:rsidP="005F3738">
      <w:pPr>
        <w:pStyle w:val="BodyText"/>
        <w:ind w:left="284"/>
      </w:pPr>
      <w:r>
        <w:rPr>
          <w:i/>
          <w:iCs/>
        </w:rPr>
        <w:t>ATC</w:t>
      </w:r>
      <w:r>
        <w:t>: “</w:t>
      </w:r>
      <w:r>
        <w:rPr>
          <w:i/>
          <w:iCs/>
        </w:rPr>
        <w:t>UD</w:t>
      </w:r>
      <w:r>
        <w:t>, vai redzat lauku?“</w:t>
      </w:r>
    </w:p>
    <w:p w14:paraId="553DD635" w14:textId="6994FA77" w:rsidR="00E530A7" w:rsidRPr="006D2B9F" w:rsidRDefault="00E530A7" w:rsidP="005F3738">
      <w:pPr>
        <w:pStyle w:val="BodyText"/>
        <w:ind w:left="284"/>
      </w:pPr>
      <w:r>
        <w:t>Pilots: “</w:t>
      </w:r>
      <w:r>
        <w:rPr>
          <w:i/>
          <w:iCs/>
        </w:rPr>
        <w:t>UD Affirm</w:t>
      </w:r>
      <w:r>
        <w:t>. [Jā.]”</w:t>
      </w:r>
    </w:p>
    <w:p w14:paraId="404F85CC" w14:textId="25CEE117" w:rsidR="00E530A7" w:rsidRPr="006D2B9F" w:rsidRDefault="00E530A7" w:rsidP="005F3738">
      <w:pPr>
        <w:pStyle w:val="BodyText"/>
        <w:ind w:left="284"/>
      </w:pPr>
      <w:r>
        <w:rPr>
          <w:i/>
          <w:iCs/>
        </w:rPr>
        <w:t>ATC</w:t>
      </w:r>
      <w:r>
        <w:t>: “</w:t>
      </w:r>
      <w:r>
        <w:rPr>
          <w:i/>
          <w:iCs/>
        </w:rPr>
        <w:t>Roger</w:t>
      </w:r>
      <w:r>
        <w:t>. [Sapratu.] Jūs .. jūs pārlidosiet pāri laukam un veiksiet zemo nolaišanos virs 29. skrejceļa šasijas pārbaudei.”</w:t>
      </w:r>
    </w:p>
    <w:p w14:paraId="45CCB515" w14:textId="77777777" w:rsidR="00E530A7" w:rsidRPr="006D2B9F" w:rsidRDefault="00E530A7" w:rsidP="00704A0C">
      <w:pPr>
        <w:jc w:val="both"/>
        <w:rPr>
          <w:rFonts w:ascii="Times New Roman" w:eastAsia="Arial" w:hAnsi="Times New Roman" w:cs="Times New Roman"/>
          <w:noProof/>
          <w:sz w:val="24"/>
          <w:szCs w:val="24"/>
        </w:rPr>
      </w:pPr>
    </w:p>
    <w:p w14:paraId="594BB587" w14:textId="6333587A" w:rsidR="00E530A7" w:rsidRPr="006D2B9F" w:rsidRDefault="005F3738" w:rsidP="005F3738">
      <w:pPr>
        <w:pStyle w:val="BodyText"/>
      </w:pPr>
      <w:r>
        <w:t>3.3.20. Tomēr pat tad, ja lieto vienkāršu valodu, runātājiem ir jābūt labam runas plūdumam, skaidri, kodolīgi un nepārprotami jāizsakās, lai efektīvi un droši sniegtu norādījumus, iegūtu un nodotu informāciju, novērstu pārpratumus un nodrošinātu pilota uzticību sniegtajam pakalpojumam.</w:t>
      </w:r>
    </w:p>
    <w:p w14:paraId="6CC6DF0E" w14:textId="77777777" w:rsidR="00E530A7" w:rsidRPr="006D2B9F" w:rsidRDefault="00E530A7" w:rsidP="00704A0C">
      <w:pPr>
        <w:jc w:val="both"/>
        <w:rPr>
          <w:rFonts w:ascii="Times New Roman" w:eastAsia="Arial" w:hAnsi="Times New Roman" w:cs="Times New Roman"/>
          <w:noProof/>
          <w:sz w:val="24"/>
          <w:szCs w:val="24"/>
        </w:rPr>
      </w:pPr>
    </w:p>
    <w:p w14:paraId="24680058" w14:textId="77777777" w:rsidR="00E530A7" w:rsidRPr="005F3738" w:rsidRDefault="00E530A7" w:rsidP="005F3738">
      <w:pPr>
        <w:pStyle w:val="BodyText"/>
        <w:rPr>
          <w:b/>
          <w:bCs/>
          <w:i/>
          <w:iCs/>
        </w:rPr>
      </w:pPr>
      <w:r>
        <w:rPr>
          <w:b/>
          <w:i/>
        </w:rPr>
        <w:t>Koda maiņa</w:t>
      </w:r>
    </w:p>
    <w:p w14:paraId="44E1E4F1" w14:textId="77777777" w:rsidR="00E530A7" w:rsidRPr="006D2B9F" w:rsidRDefault="00E530A7" w:rsidP="00704A0C">
      <w:pPr>
        <w:jc w:val="both"/>
        <w:rPr>
          <w:rFonts w:ascii="Times New Roman" w:eastAsia="Arial" w:hAnsi="Times New Roman" w:cs="Times New Roman"/>
          <w:b/>
          <w:bCs/>
          <w:i/>
          <w:noProof/>
          <w:sz w:val="24"/>
          <w:szCs w:val="24"/>
        </w:rPr>
      </w:pPr>
    </w:p>
    <w:p w14:paraId="2918DB80" w14:textId="64C46477" w:rsidR="00E530A7" w:rsidRPr="006D2B9F" w:rsidRDefault="005F3738" w:rsidP="005F3738">
      <w:pPr>
        <w:pStyle w:val="BodyText"/>
      </w:pPr>
      <w:r>
        <w:t>3.3.21. Koda maiņa ir izplatīta parādība valodas lietojumā, un tā ietver divu vai vairāku valodu, dialektu vai stilu lietošanu pārmaiņus vienā sarunā (vai pat vienā izteikumā sarunas laikā), kurā iesaistīti lietotāji, kam ir vairākas kopīgas valodas. Piloti un dispečeri radiotelefonu sakaros izmanto divus atšķirīgus valodas stilus – standartizētas frāzes un vienkāršu valodu. Nav pārsteidzoši, ka radiotelefonu sakaros bieži notiek koda maiņa, jo piloti un dispečeri pārmaiņus lieto gan standartizētas frāzes, gan vienkāršu valodu. Dažas koda maiņas negatīvās sekas var novērot, kad standartizētās frāzēs parādās vienkāršas valodas ietekme (piemēram, nestandarta vārdu krājuma izmantošana vai saīsināto sintaktisko konstrukciju paplašināšana), kas nav vēlama. Savukārt frāžu lietojuma ietekme reizēm var parādīties vienkāršā valodā (determinantu, palīgdarbības vārdu u. c. izlaidums), lai panāktu kodolīgāku izteiksmi.</w:t>
      </w:r>
    </w:p>
    <w:p w14:paraId="393400E2" w14:textId="77777777" w:rsidR="00E530A7" w:rsidRPr="006D2B9F" w:rsidRDefault="00E530A7" w:rsidP="00704A0C">
      <w:pPr>
        <w:jc w:val="both"/>
        <w:rPr>
          <w:rFonts w:ascii="Times New Roman" w:eastAsia="Arial" w:hAnsi="Times New Roman" w:cs="Times New Roman"/>
          <w:noProof/>
          <w:sz w:val="24"/>
          <w:szCs w:val="24"/>
        </w:rPr>
      </w:pPr>
    </w:p>
    <w:p w14:paraId="1B12B027" w14:textId="77777777" w:rsidR="00E530A7" w:rsidRPr="005F3738" w:rsidRDefault="00E530A7" w:rsidP="005F3738">
      <w:pPr>
        <w:pStyle w:val="BodyText"/>
        <w:rPr>
          <w:b/>
          <w:bCs/>
          <w:i/>
          <w:iCs/>
        </w:rPr>
      </w:pPr>
      <w:r>
        <w:rPr>
          <w:b/>
          <w:i/>
        </w:rPr>
        <w:t>Divvalodība</w:t>
      </w:r>
    </w:p>
    <w:p w14:paraId="36FC77AC" w14:textId="77777777" w:rsidR="00E530A7" w:rsidRPr="006D2B9F" w:rsidRDefault="00E530A7" w:rsidP="00704A0C">
      <w:pPr>
        <w:jc w:val="both"/>
        <w:rPr>
          <w:rFonts w:ascii="Times New Roman" w:eastAsia="Arial" w:hAnsi="Times New Roman" w:cs="Times New Roman"/>
          <w:b/>
          <w:bCs/>
          <w:i/>
          <w:noProof/>
          <w:sz w:val="24"/>
          <w:szCs w:val="24"/>
        </w:rPr>
      </w:pPr>
    </w:p>
    <w:p w14:paraId="0E87E179" w14:textId="235B4629" w:rsidR="00E530A7" w:rsidRPr="006D2B9F" w:rsidRDefault="005F3738" w:rsidP="005F3738">
      <w:pPr>
        <w:pStyle w:val="BodyText"/>
      </w:pPr>
      <w:r>
        <w:t>3.3.22. Daudzās pasaules valstīs tiek ne tikai izmantota koda maiņa, bet arī radīta divvalodu vide, lai izpildītu 10. pielikuma II sējuma 5.2.1.2.1. punkta nosacījumus, proti, dispečeri runā gan vietējā (parasti dzimtajā) valodā, gan angļu valodā, savukārt piloti var izvēlēties, kuru no šīm valodām izmantot. Tādējādi piloti, kuri pārvalda tikai angļu valodu, var nespēt saprast informācijas apmaiņu, kas tajā pašā gaisa telpā notiek vietējā valodā ar citiem gaisa kuģiem.</w:t>
      </w:r>
    </w:p>
    <w:p w14:paraId="7A080CD8" w14:textId="77777777" w:rsidR="00E530A7" w:rsidRPr="006D2B9F" w:rsidRDefault="00E530A7" w:rsidP="00704A0C">
      <w:pPr>
        <w:jc w:val="both"/>
        <w:rPr>
          <w:rFonts w:ascii="Times New Roman" w:eastAsia="Arial" w:hAnsi="Times New Roman" w:cs="Times New Roman"/>
          <w:noProof/>
          <w:sz w:val="24"/>
          <w:szCs w:val="24"/>
        </w:rPr>
      </w:pPr>
    </w:p>
    <w:p w14:paraId="21E1BEB8" w14:textId="5DB356FC" w:rsidR="00E530A7" w:rsidRPr="006D2B9F" w:rsidRDefault="005F3738" w:rsidP="005F3738">
      <w:pPr>
        <w:pStyle w:val="Heading2"/>
      </w:pPr>
      <w:bookmarkStart w:id="33" w:name="_TOC_250005"/>
      <w:bookmarkStart w:id="34" w:name="_Toc86927455"/>
      <w:r>
        <w:t>3.4. AVIĀCIJAS RADIOTELEFONU SAKARU VALODAS ĪPAŠĀS IEZĪMES</w:t>
      </w:r>
      <w:bookmarkEnd w:id="33"/>
      <w:bookmarkEnd w:id="34"/>
    </w:p>
    <w:p w14:paraId="6C5E633F" w14:textId="77777777" w:rsidR="00E530A7" w:rsidRPr="006D2B9F" w:rsidRDefault="00E530A7" w:rsidP="00704A0C">
      <w:pPr>
        <w:jc w:val="both"/>
        <w:rPr>
          <w:rFonts w:ascii="Times New Roman" w:eastAsia="Arial" w:hAnsi="Times New Roman" w:cs="Times New Roman"/>
          <w:b/>
          <w:bCs/>
          <w:noProof/>
          <w:sz w:val="24"/>
          <w:szCs w:val="24"/>
        </w:rPr>
      </w:pPr>
    </w:p>
    <w:p w14:paraId="7C124FE2" w14:textId="7FE9F34E" w:rsidR="00E530A7" w:rsidRPr="006D2B9F" w:rsidRDefault="005F3738" w:rsidP="005F3738">
      <w:pPr>
        <w:pStyle w:val="BodyText"/>
      </w:pPr>
      <w:r>
        <w:t xml:space="preserve">3.4.1. Aviācijas radiotelefonu sakaru valodas savdabība parādās tajos šīs valodas modeļos, kas ir dominējošie vai visizplatītākie. Pilotiem un dispečeriem visnoderīgākais vārdu krājums ir atkarīgs no tā, kādas tēmas un temati tiek visbiežāk apspriesti. Tas, kādas gramatiskās zināšanas ir visnoderīgākās, ir atkarīgs no visbiežāk izmantotajām valodas funkcijām un visraksturīgākajām informācijas apmaiņas struktūrām. Šajā sadaļā ir īsumā raksturotas šīs dominējošās iezīmes. Sīkāki kontrolsaraksti sniegti B papildinājumā. Šo kontrolsarakstu galvenais nolūks ir dot iespēju valodas mācību kursu plānotājiem un pasniedzējiem izstrādāt </w:t>
      </w:r>
      <w:r>
        <w:lastRenderedPageBreak/>
        <w:t>lingvistiski piemērotus mācību un prasmju pārbaudes mērķus. Lai gan kontrolsaraksti nav pilnīgi, to tvērums ir vispārēji pārbaudīts, ņemot vērā rezultātus, kas publicēti vairākos lingvistiskos un cilvēkfaktoru pētījumos attiecībā uz saziņu starp pilotu un dispečeru.</w:t>
      </w:r>
    </w:p>
    <w:p w14:paraId="658F95CC" w14:textId="77777777" w:rsidR="00E530A7" w:rsidRPr="006D2B9F" w:rsidRDefault="00E530A7" w:rsidP="00704A0C">
      <w:pPr>
        <w:jc w:val="both"/>
        <w:rPr>
          <w:rFonts w:ascii="Times New Roman" w:eastAsia="Arial" w:hAnsi="Times New Roman" w:cs="Times New Roman"/>
          <w:noProof/>
          <w:sz w:val="24"/>
          <w:szCs w:val="24"/>
        </w:rPr>
      </w:pPr>
    </w:p>
    <w:p w14:paraId="5989EA6D" w14:textId="77777777" w:rsidR="00E530A7" w:rsidRPr="005F3738" w:rsidRDefault="00E530A7" w:rsidP="005F3738">
      <w:pPr>
        <w:pStyle w:val="BodyText"/>
        <w:rPr>
          <w:b/>
          <w:bCs/>
          <w:i/>
          <w:iCs/>
        </w:rPr>
      </w:pPr>
      <w:r>
        <w:rPr>
          <w:b/>
          <w:i/>
        </w:rPr>
        <w:t>Dominējošās tēmas un temati</w:t>
      </w:r>
    </w:p>
    <w:p w14:paraId="1AF3382F" w14:textId="77777777" w:rsidR="00E530A7" w:rsidRPr="006D2B9F" w:rsidRDefault="00E530A7" w:rsidP="00704A0C">
      <w:pPr>
        <w:jc w:val="both"/>
        <w:rPr>
          <w:rFonts w:ascii="Times New Roman" w:eastAsia="Arial" w:hAnsi="Times New Roman" w:cs="Times New Roman"/>
          <w:b/>
          <w:bCs/>
          <w:i/>
          <w:noProof/>
          <w:sz w:val="24"/>
          <w:szCs w:val="24"/>
        </w:rPr>
      </w:pPr>
    </w:p>
    <w:p w14:paraId="7FBF1BB7" w14:textId="36274145" w:rsidR="00E530A7" w:rsidRPr="006D2B9F" w:rsidRDefault="005F3738" w:rsidP="005F3738">
      <w:pPr>
        <w:pStyle w:val="BodyText"/>
      </w:pPr>
      <w:r>
        <w:t>3.4.2. Pilotiem un dispečeriem nepieciešamā leksiskā kompetence ietvers tādu vārdu un frāžu zināšanas, kas izmantotas dominējošajās tēmās vai tematos. Turpmāk sniegts nepilnīgs aviācijas radiotelefonu sakaros konstatēto prioritāro tēmu un tematu saraksts.</w:t>
      </w:r>
    </w:p>
    <w:p w14:paraId="619747F8" w14:textId="77777777" w:rsidR="00E530A7" w:rsidRPr="006D2B9F" w:rsidRDefault="00E530A7" w:rsidP="00704A0C">
      <w:pPr>
        <w:jc w:val="both"/>
        <w:rPr>
          <w:rFonts w:ascii="Times New Roman" w:eastAsia="Arial" w:hAnsi="Times New Roman" w:cs="Times New Roman"/>
          <w:noProof/>
          <w:sz w:val="24"/>
          <w:szCs w:val="24"/>
        </w:rPr>
      </w:pPr>
    </w:p>
    <w:p w14:paraId="03B0E51E" w14:textId="77777777" w:rsidR="00E530A7" w:rsidRPr="006D2B9F" w:rsidRDefault="00E530A7" w:rsidP="00892E1A">
      <w:pPr>
        <w:pStyle w:val="BodyText"/>
        <w:numPr>
          <w:ilvl w:val="3"/>
          <w:numId w:val="1"/>
        </w:numPr>
        <w:tabs>
          <w:tab w:val="clear" w:pos="1220"/>
          <w:tab w:val="left" w:pos="851"/>
        </w:tabs>
        <w:ind w:left="284" w:firstLine="0"/>
      </w:pPr>
      <w:r>
        <w:t>Saīsinājumi, akronīmi</w:t>
      </w:r>
    </w:p>
    <w:p w14:paraId="34525237" w14:textId="77777777" w:rsidR="00E530A7" w:rsidRPr="006D2B9F" w:rsidRDefault="00E530A7" w:rsidP="00892E1A">
      <w:pPr>
        <w:pStyle w:val="BodyText"/>
        <w:numPr>
          <w:ilvl w:val="3"/>
          <w:numId w:val="1"/>
        </w:numPr>
        <w:tabs>
          <w:tab w:val="clear" w:pos="1220"/>
          <w:tab w:val="left" w:pos="851"/>
        </w:tabs>
        <w:ind w:left="284" w:firstLine="0"/>
      </w:pPr>
      <w:r>
        <w:t>Dzīvnieki, putni</w:t>
      </w:r>
    </w:p>
    <w:p w14:paraId="5528E929" w14:textId="77777777" w:rsidR="00E530A7" w:rsidRPr="006D2B9F" w:rsidRDefault="00E530A7" w:rsidP="00892E1A">
      <w:pPr>
        <w:pStyle w:val="BodyText"/>
        <w:numPr>
          <w:ilvl w:val="3"/>
          <w:numId w:val="1"/>
        </w:numPr>
        <w:tabs>
          <w:tab w:val="clear" w:pos="1220"/>
          <w:tab w:val="left" w:pos="851"/>
        </w:tabs>
        <w:ind w:left="284" w:firstLine="0"/>
      </w:pPr>
      <w:r>
        <w:t>Aviācija, lidojums</w:t>
      </w:r>
    </w:p>
    <w:p w14:paraId="1D85BA4A" w14:textId="77777777" w:rsidR="00E530A7" w:rsidRPr="006D2B9F" w:rsidRDefault="00E530A7" w:rsidP="00892E1A">
      <w:pPr>
        <w:pStyle w:val="BodyText"/>
        <w:numPr>
          <w:ilvl w:val="3"/>
          <w:numId w:val="1"/>
        </w:numPr>
        <w:tabs>
          <w:tab w:val="clear" w:pos="1220"/>
          <w:tab w:val="left" w:pos="851"/>
        </w:tabs>
        <w:ind w:left="284" w:firstLine="0"/>
      </w:pPr>
      <w:r>
        <w:t>Uzvedība, darbības</w:t>
      </w:r>
    </w:p>
    <w:p w14:paraId="2E486E0B" w14:textId="77777777" w:rsidR="00E530A7" w:rsidRPr="006D2B9F" w:rsidRDefault="00E530A7" w:rsidP="00892E1A">
      <w:pPr>
        <w:pStyle w:val="BodyText"/>
        <w:numPr>
          <w:ilvl w:val="3"/>
          <w:numId w:val="1"/>
        </w:numPr>
        <w:tabs>
          <w:tab w:val="clear" w:pos="1220"/>
          <w:tab w:val="left" w:pos="851"/>
        </w:tabs>
        <w:ind w:left="284" w:firstLine="0"/>
      </w:pPr>
      <w:r>
        <w:t>Krava, preces, iepakojums, materiāli</w:t>
      </w:r>
    </w:p>
    <w:p w14:paraId="2BB26893" w14:textId="77777777" w:rsidR="00E530A7" w:rsidRPr="006D2B9F" w:rsidRDefault="00E530A7" w:rsidP="00892E1A">
      <w:pPr>
        <w:pStyle w:val="BodyText"/>
        <w:numPr>
          <w:ilvl w:val="3"/>
          <w:numId w:val="1"/>
        </w:numPr>
        <w:tabs>
          <w:tab w:val="clear" w:pos="1220"/>
          <w:tab w:val="left" w:pos="851"/>
        </w:tabs>
        <w:ind w:left="284" w:firstLine="0"/>
      </w:pPr>
      <w:r>
        <w:t>Cēloņi, apstākļi</w:t>
      </w:r>
    </w:p>
    <w:p w14:paraId="76629B4D" w14:textId="77777777" w:rsidR="00E530A7" w:rsidRPr="006D2B9F" w:rsidRDefault="00E530A7" w:rsidP="00892E1A">
      <w:pPr>
        <w:pStyle w:val="BodyText"/>
        <w:numPr>
          <w:ilvl w:val="3"/>
          <w:numId w:val="1"/>
        </w:numPr>
        <w:tabs>
          <w:tab w:val="clear" w:pos="1220"/>
          <w:tab w:val="left" w:pos="851"/>
        </w:tabs>
        <w:ind w:left="284" w:firstLine="0"/>
      </w:pPr>
      <w:r>
        <w:t>Ģeogrāfija, topogrāfiskās iezīmes, tautības</w:t>
      </w:r>
    </w:p>
    <w:p w14:paraId="3FECD940" w14:textId="77777777" w:rsidR="00E530A7" w:rsidRPr="006D2B9F" w:rsidRDefault="00E530A7" w:rsidP="00892E1A">
      <w:pPr>
        <w:pStyle w:val="BodyText"/>
        <w:numPr>
          <w:ilvl w:val="3"/>
          <w:numId w:val="1"/>
        </w:numPr>
        <w:tabs>
          <w:tab w:val="clear" w:pos="1220"/>
          <w:tab w:val="left" w:pos="851"/>
        </w:tabs>
        <w:ind w:left="284" w:firstLine="0"/>
      </w:pPr>
      <w:r>
        <w:t>Veselība, medicīna</w:t>
      </w:r>
    </w:p>
    <w:p w14:paraId="7C5744E3" w14:textId="77777777" w:rsidR="00E530A7" w:rsidRPr="006D2B9F" w:rsidRDefault="00E530A7" w:rsidP="00892E1A">
      <w:pPr>
        <w:pStyle w:val="BodyText"/>
        <w:numPr>
          <w:ilvl w:val="3"/>
          <w:numId w:val="1"/>
        </w:numPr>
        <w:tabs>
          <w:tab w:val="clear" w:pos="1220"/>
          <w:tab w:val="left" w:pos="851"/>
        </w:tabs>
        <w:ind w:left="284" w:firstLine="0"/>
      </w:pPr>
      <w:r>
        <w:t>Valoda, mutvārdu saziņa</w:t>
      </w:r>
    </w:p>
    <w:p w14:paraId="3AFAB419" w14:textId="77777777" w:rsidR="00E530A7" w:rsidRPr="006D2B9F" w:rsidRDefault="00E530A7" w:rsidP="00892E1A">
      <w:pPr>
        <w:pStyle w:val="BodyText"/>
        <w:numPr>
          <w:ilvl w:val="3"/>
          <w:numId w:val="1"/>
        </w:numPr>
        <w:tabs>
          <w:tab w:val="clear" w:pos="1220"/>
          <w:tab w:val="left" w:pos="851"/>
        </w:tabs>
        <w:ind w:left="284" w:firstLine="0"/>
      </w:pPr>
      <w:r>
        <w:t>Izteikuma modalitāte (obligāti, varbūtēji, iespējami)</w:t>
      </w:r>
    </w:p>
    <w:p w14:paraId="3EDBF1D5" w14:textId="77777777" w:rsidR="00E530A7" w:rsidRPr="006D2B9F" w:rsidRDefault="00E530A7" w:rsidP="00892E1A">
      <w:pPr>
        <w:pStyle w:val="BodyText"/>
        <w:numPr>
          <w:ilvl w:val="3"/>
          <w:numId w:val="1"/>
        </w:numPr>
        <w:tabs>
          <w:tab w:val="clear" w:pos="1220"/>
          <w:tab w:val="left" w:pos="851"/>
        </w:tabs>
        <w:ind w:left="284" w:firstLine="0"/>
      </w:pPr>
      <w:r>
        <w:t>Skaitļi</w:t>
      </w:r>
    </w:p>
    <w:p w14:paraId="16D94E8D" w14:textId="77777777" w:rsidR="00E530A7" w:rsidRPr="006D2B9F" w:rsidRDefault="00E530A7" w:rsidP="00892E1A">
      <w:pPr>
        <w:pStyle w:val="BodyText"/>
        <w:numPr>
          <w:ilvl w:val="3"/>
          <w:numId w:val="1"/>
        </w:numPr>
        <w:tabs>
          <w:tab w:val="clear" w:pos="1220"/>
          <w:tab w:val="left" w:pos="851"/>
        </w:tabs>
        <w:ind w:left="284" w:firstLine="0"/>
      </w:pPr>
      <w:r>
        <w:t>Uztvere, sajūtas</w:t>
      </w:r>
    </w:p>
    <w:p w14:paraId="29A7265B" w14:textId="77777777" w:rsidR="00E530A7" w:rsidRPr="006D2B9F" w:rsidRDefault="00E530A7" w:rsidP="00892E1A">
      <w:pPr>
        <w:pStyle w:val="BodyText"/>
        <w:numPr>
          <w:ilvl w:val="3"/>
          <w:numId w:val="1"/>
        </w:numPr>
        <w:tabs>
          <w:tab w:val="clear" w:pos="1220"/>
          <w:tab w:val="left" w:pos="851"/>
        </w:tabs>
        <w:ind w:left="284" w:firstLine="0"/>
      </w:pPr>
      <w:r>
        <w:t>Problēmas, kļūdas, nelaimes gadījumi, darbības traucējumi</w:t>
      </w:r>
    </w:p>
    <w:p w14:paraId="0C772E34" w14:textId="77777777" w:rsidR="00E530A7" w:rsidRPr="006D2B9F" w:rsidRDefault="00E530A7" w:rsidP="00892E1A">
      <w:pPr>
        <w:pStyle w:val="BodyText"/>
        <w:numPr>
          <w:ilvl w:val="3"/>
          <w:numId w:val="1"/>
        </w:numPr>
        <w:tabs>
          <w:tab w:val="clear" w:pos="1220"/>
          <w:tab w:val="left" w:pos="851"/>
        </w:tabs>
        <w:ind w:left="284" w:firstLine="0"/>
      </w:pPr>
      <w:r>
        <w:t>Noteikumi, izpilde, pārkāpums, protokols</w:t>
      </w:r>
    </w:p>
    <w:p w14:paraId="53343CC2" w14:textId="77777777" w:rsidR="00E530A7" w:rsidRPr="006D2B9F" w:rsidRDefault="00E530A7" w:rsidP="00892E1A">
      <w:pPr>
        <w:pStyle w:val="BodyText"/>
        <w:numPr>
          <w:ilvl w:val="3"/>
          <w:numId w:val="1"/>
        </w:numPr>
        <w:tabs>
          <w:tab w:val="clear" w:pos="1220"/>
          <w:tab w:val="left" w:pos="851"/>
        </w:tabs>
        <w:ind w:left="284" w:firstLine="0"/>
      </w:pPr>
      <w:r>
        <w:t>Gaisa telpa, kustība, atrašanās vieta, attālums, izmērs</w:t>
      </w:r>
    </w:p>
    <w:p w14:paraId="160BBD57" w14:textId="77777777" w:rsidR="00E530A7" w:rsidRPr="006D2B9F" w:rsidRDefault="00E530A7" w:rsidP="00892E1A">
      <w:pPr>
        <w:pStyle w:val="BodyText"/>
        <w:numPr>
          <w:ilvl w:val="3"/>
          <w:numId w:val="1"/>
        </w:numPr>
        <w:tabs>
          <w:tab w:val="clear" w:pos="1220"/>
          <w:tab w:val="left" w:pos="851"/>
        </w:tabs>
        <w:ind w:left="284" w:firstLine="0"/>
      </w:pPr>
      <w:r>
        <w:t>Tehnoloģija</w:t>
      </w:r>
    </w:p>
    <w:p w14:paraId="5B6B646E" w14:textId="77777777" w:rsidR="00E530A7" w:rsidRPr="006D2B9F" w:rsidRDefault="00E530A7" w:rsidP="00892E1A">
      <w:pPr>
        <w:pStyle w:val="BodyText"/>
        <w:numPr>
          <w:ilvl w:val="3"/>
          <w:numId w:val="1"/>
        </w:numPr>
        <w:tabs>
          <w:tab w:val="clear" w:pos="1220"/>
          <w:tab w:val="left" w:pos="851"/>
        </w:tabs>
        <w:ind w:left="284" w:firstLine="0"/>
      </w:pPr>
      <w:r>
        <w:t>Laiks, ilgums, grafiki</w:t>
      </w:r>
    </w:p>
    <w:p w14:paraId="41F8C825" w14:textId="77777777" w:rsidR="00E530A7" w:rsidRPr="006D2B9F" w:rsidRDefault="00E530A7" w:rsidP="00892E1A">
      <w:pPr>
        <w:pStyle w:val="BodyText"/>
        <w:numPr>
          <w:ilvl w:val="3"/>
          <w:numId w:val="1"/>
        </w:numPr>
        <w:tabs>
          <w:tab w:val="clear" w:pos="1220"/>
          <w:tab w:val="left" w:pos="851"/>
        </w:tabs>
        <w:ind w:left="284" w:firstLine="0"/>
      </w:pPr>
      <w:r>
        <w:t>Transports, ceļojumi, transportlīdzekļi</w:t>
      </w:r>
    </w:p>
    <w:p w14:paraId="00231AC6" w14:textId="77777777" w:rsidR="00E530A7" w:rsidRPr="006D2B9F" w:rsidRDefault="00E530A7" w:rsidP="00892E1A">
      <w:pPr>
        <w:pStyle w:val="BodyText"/>
        <w:numPr>
          <w:ilvl w:val="3"/>
          <w:numId w:val="1"/>
        </w:numPr>
        <w:tabs>
          <w:tab w:val="clear" w:pos="1220"/>
          <w:tab w:val="left" w:pos="851"/>
        </w:tabs>
        <w:ind w:left="284" w:firstLine="0"/>
      </w:pPr>
      <w:r>
        <w:t>Laika apstākļi, klimats, dabas katastrofas</w:t>
      </w:r>
    </w:p>
    <w:p w14:paraId="5DC6BD8C" w14:textId="77777777" w:rsidR="00E530A7" w:rsidRPr="006D2B9F" w:rsidRDefault="00E530A7" w:rsidP="00704A0C">
      <w:pPr>
        <w:jc w:val="both"/>
        <w:rPr>
          <w:rFonts w:ascii="Times New Roman" w:eastAsia="Arial" w:hAnsi="Times New Roman" w:cs="Times New Roman"/>
          <w:noProof/>
          <w:sz w:val="24"/>
          <w:szCs w:val="24"/>
        </w:rPr>
      </w:pPr>
    </w:p>
    <w:p w14:paraId="2C6296BA" w14:textId="77777777" w:rsidR="00E530A7" w:rsidRPr="006D2B9F" w:rsidRDefault="00E530A7" w:rsidP="00704A0C">
      <w:pPr>
        <w:pStyle w:val="BodyText"/>
      </w:pPr>
      <w:r>
        <w:t>Sīkāks jomu un tēmu saraksts ir sniegts B papildinājuma II daļā.</w:t>
      </w:r>
    </w:p>
    <w:p w14:paraId="0F897412" w14:textId="77777777" w:rsidR="00E530A7" w:rsidRPr="006D2B9F" w:rsidRDefault="00E530A7" w:rsidP="00704A0C">
      <w:pPr>
        <w:jc w:val="both"/>
        <w:rPr>
          <w:rFonts w:ascii="Times New Roman" w:eastAsia="Arial" w:hAnsi="Times New Roman" w:cs="Times New Roman"/>
          <w:noProof/>
          <w:sz w:val="24"/>
          <w:szCs w:val="24"/>
        </w:rPr>
      </w:pPr>
    </w:p>
    <w:p w14:paraId="273696D4" w14:textId="77777777" w:rsidR="00E530A7" w:rsidRPr="003A35D7" w:rsidRDefault="00E530A7" w:rsidP="003A35D7">
      <w:pPr>
        <w:pStyle w:val="BodyText"/>
        <w:rPr>
          <w:b/>
          <w:bCs/>
          <w:i/>
          <w:iCs/>
        </w:rPr>
      </w:pPr>
      <w:r>
        <w:rPr>
          <w:b/>
          <w:i/>
        </w:rPr>
        <w:t>Dominējošās komunikatīvās funkcijas</w:t>
      </w:r>
    </w:p>
    <w:p w14:paraId="74451702" w14:textId="77777777" w:rsidR="00E530A7" w:rsidRPr="006D2B9F" w:rsidRDefault="00E530A7" w:rsidP="00704A0C">
      <w:pPr>
        <w:jc w:val="both"/>
        <w:rPr>
          <w:rFonts w:ascii="Times New Roman" w:eastAsia="Arial" w:hAnsi="Times New Roman" w:cs="Times New Roman"/>
          <w:b/>
          <w:bCs/>
          <w:i/>
          <w:noProof/>
          <w:sz w:val="24"/>
          <w:szCs w:val="24"/>
        </w:rPr>
      </w:pPr>
    </w:p>
    <w:p w14:paraId="19909952" w14:textId="0B241D20" w:rsidR="00E530A7" w:rsidRPr="006D2B9F" w:rsidRDefault="003A35D7" w:rsidP="003A35D7">
      <w:pPr>
        <w:pStyle w:val="BodyText"/>
      </w:pPr>
      <w:r>
        <w:t>3.4.3. Izteikuma komunikatīvā funkcija atbilst runātāja nolūkam, kas ir pamatā konkrētam ziņojumam (runas aktam), un to parasti var raksturot ar konkrētajā saziņā izmantotu darbības vārdu. Piemēram, nolūks var būt pieprasīt informāciju, pateikties vai atteikt apstiprinājumu. Tā kā nolūki pēc būtības ir saistīti ar runātāju veiktajām darbībām, var secināt, ka, pamatojoties uz pilotu un dispečeru raksturīgajiem darba uzdevumiem, ir iespējams noteikt tās nedaudzās komunikatīvās funkcijas, kas bieži atkārtojas.</w:t>
      </w:r>
    </w:p>
    <w:p w14:paraId="5B56A05A" w14:textId="77777777" w:rsidR="00E530A7" w:rsidRPr="006D2B9F" w:rsidRDefault="00E530A7" w:rsidP="00704A0C">
      <w:pPr>
        <w:jc w:val="both"/>
        <w:rPr>
          <w:rFonts w:ascii="Times New Roman" w:eastAsia="Arial" w:hAnsi="Times New Roman" w:cs="Times New Roman"/>
          <w:noProof/>
          <w:sz w:val="24"/>
          <w:szCs w:val="24"/>
        </w:rPr>
      </w:pPr>
    </w:p>
    <w:p w14:paraId="25527410" w14:textId="481910AF" w:rsidR="00E530A7" w:rsidRPr="006D2B9F" w:rsidRDefault="003A35D7" w:rsidP="003A35D7">
      <w:pPr>
        <w:pStyle w:val="BodyText"/>
      </w:pPr>
      <w:r>
        <w:t>3.4.4. Runātājs var īstenot paredzēto funkciju, izmantojot dažādus valodas modeļus. Piemēram, ja valodas funkcijas mērķis ir “pieprasīt darbību”, to var sasniegt, izmantojot jebkuru no turpmāk sniegtajiem izteikuma veidiem ar radiotelefonu sakariem nesaistītā situācijā.</w:t>
      </w:r>
    </w:p>
    <w:p w14:paraId="673B5BB5" w14:textId="77777777" w:rsidR="00E530A7" w:rsidRPr="006D2B9F" w:rsidRDefault="00E530A7" w:rsidP="00704A0C">
      <w:pPr>
        <w:jc w:val="both"/>
        <w:rPr>
          <w:rFonts w:ascii="Times New Roman" w:eastAsia="Arial" w:hAnsi="Times New Roman" w:cs="Times New Roman"/>
          <w:noProof/>
          <w:sz w:val="24"/>
          <w:szCs w:val="24"/>
        </w:rPr>
      </w:pPr>
    </w:p>
    <w:p w14:paraId="6B3A1D0C" w14:textId="31629C43" w:rsidR="00E530A7" w:rsidRPr="006D2B9F" w:rsidRDefault="003A35D7" w:rsidP="003A35D7">
      <w:pPr>
        <w:pStyle w:val="BodyText"/>
        <w:ind w:left="284"/>
      </w:pPr>
      <w:r>
        <w:t>a) Atnesiet man dokumentus!</w:t>
      </w:r>
    </w:p>
    <w:p w14:paraId="2F793D96" w14:textId="77777777" w:rsidR="00E530A7" w:rsidRPr="006D2B9F" w:rsidRDefault="00E530A7" w:rsidP="003A35D7">
      <w:pPr>
        <w:ind w:left="284"/>
        <w:jc w:val="both"/>
        <w:rPr>
          <w:rFonts w:ascii="Times New Roman" w:eastAsia="Arial" w:hAnsi="Times New Roman" w:cs="Times New Roman"/>
          <w:noProof/>
          <w:sz w:val="24"/>
          <w:szCs w:val="24"/>
        </w:rPr>
      </w:pPr>
    </w:p>
    <w:p w14:paraId="593C7071" w14:textId="75F835AC" w:rsidR="00E530A7" w:rsidRPr="006D2B9F" w:rsidRDefault="003A35D7" w:rsidP="003A35D7">
      <w:pPr>
        <w:pStyle w:val="BodyText"/>
        <w:ind w:left="284"/>
      </w:pPr>
      <w:r>
        <w:t>b) Vai jūs varētu atnest man dokumentus?</w:t>
      </w:r>
    </w:p>
    <w:p w14:paraId="7EB28DCB" w14:textId="77777777" w:rsidR="00E530A7" w:rsidRPr="006D2B9F" w:rsidRDefault="00E530A7" w:rsidP="003A35D7">
      <w:pPr>
        <w:ind w:left="284"/>
        <w:jc w:val="both"/>
        <w:rPr>
          <w:rFonts w:ascii="Times New Roman" w:eastAsia="Arial" w:hAnsi="Times New Roman" w:cs="Times New Roman"/>
          <w:noProof/>
          <w:sz w:val="24"/>
          <w:szCs w:val="24"/>
        </w:rPr>
      </w:pPr>
    </w:p>
    <w:p w14:paraId="22F6906C" w14:textId="6494943C" w:rsidR="00E530A7" w:rsidRPr="006D2B9F" w:rsidRDefault="003A35D7" w:rsidP="003A35D7">
      <w:pPr>
        <w:pStyle w:val="BodyText"/>
        <w:ind w:left="284"/>
      </w:pPr>
      <w:r>
        <w:t>c) Vai jūs man tos nepadotu?</w:t>
      </w:r>
    </w:p>
    <w:p w14:paraId="680F3375" w14:textId="77777777" w:rsidR="00E530A7" w:rsidRPr="006D2B9F" w:rsidRDefault="00E530A7" w:rsidP="003A35D7">
      <w:pPr>
        <w:ind w:left="284"/>
        <w:jc w:val="both"/>
        <w:rPr>
          <w:rFonts w:ascii="Times New Roman" w:eastAsia="Arial" w:hAnsi="Times New Roman" w:cs="Times New Roman"/>
          <w:noProof/>
          <w:sz w:val="24"/>
          <w:szCs w:val="24"/>
        </w:rPr>
      </w:pPr>
    </w:p>
    <w:p w14:paraId="2A36007F" w14:textId="4FC59DBC" w:rsidR="00E530A7" w:rsidRPr="006D2B9F" w:rsidRDefault="003A35D7" w:rsidP="003A35D7">
      <w:pPr>
        <w:pStyle w:val="BodyText"/>
        <w:ind w:left="284"/>
      </w:pPr>
      <w:r>
        <w:t>d) Pasniedziet tos šurp!</w:t>
      </w:r>
    </w:p>
    <w:p w14:paraId="74BDDEAD" w14:textId="77777777" w:rsidR="00E530A7" w:rsidRPr="006D2B9F" w:rsidRDefault="00E530A7" w:rsidP="003A35D7">
      <w:pPr>
        <w:ind w:left="284"/>
        <w:jc w:val="both"/>
        <w:rPr>
          <w:rFonts w:ascii="Times New Roman" w:eastAsia="Arial" w:hAnsi="Times New Roman" w:cs="Times New Roman"/>
          <w:noProof/>
          <w:sz w:val="24"/>
          <w:szCs w:val="24"/>
        </w:rPr>
      </w:pPr>
    </w:p>
    <w:p w14:paraId="33148B2F" w14:textId="15C4220E" w:rsidR="00E530A7" w:rsidRPr="006D2B9F" w:rsidRDefault="003A35D7" w:rsidP="003A35D7">
      <w:pPr>
        <w:pStyle w:val="BodyText"/>
        <w:ind w:left="284"/>
      </w:pPr>
      <w:r>
        <w:t>e) Kur ir dokumenti?</w:t>
      </w:r>
    </w:p>
    <w:p w14:paraId="362C5920" w14:textId="77777777" w:rsidR="00E530A7" w:rsidRPr="006D2B9F" w:rsidRDefault="00E530A7" w:rsidP="003A35D7">
      <w:pPr>
        <w:ind w:left="284"/>
        <w:jc w:val="both"/>
        <w:rPr>
          <w:rFonts w:ascii="Times New Roman" w:eastAsia="Arial" w:hAnsi="Times New Roman" w:cs="Times New Roman"/>
          <w:noProof/>
          <w:sz w:val="24"/>
          <w:szCs w:val="24"/>
        </w:rPr>
      </w:pPr>
    </w:p>
    <w:p w14:paraId="5E63EC4D" w14:textId="52DB3A73" w:rsidR="00E530A7" w:rsidRPr="006D2B9F" w:rsidRDefault="003A35D7" w:rsidP="003A35D7">
      <w:pPr>
        <w:pStyle w:val="BodyText"/>
        <w:ind w:left="284"/>
      </w:pPr>
      <w:r>
        <w:t>f) Vai pasniegsiet arī šos dokumentus?</w:t>
      </w:r>
    </w:p>
    <w:p w14:paraId="3A6D3158" w14:textId="77777777" w:rsidR="00E530A7" w:rsidRPr="006D2B9F" w:rsidRDefault="00E530A7" w:rsidP="00704A0C">
      <w:pPr>
        <w:jc w:val="both"/>
        <w:rPr>
          <w:rFonts w:ascii="Times New Roman" w:eastAsia="Arial" w:hAnsi="Times New Roman" w:cs="Times New Roman"/>
          <w:noProof/>
          <w:sz w:val="24"/>
          <w:szCs w:val="24"/>
        </w:rPr>
      </w:pPr>
    </w:p>
    <w:p w14:paraId="0A0AE1FA" w14:textId="04078842" w:rsidR="00E530A7" w:rsidRPr="006D2B9F" w:rsidRDefault="003A35D7" w:rsidP="003A35D7">
      <w:pPr>
        <w:pStyle w:val="BodyText"/>
      </w:pPr>
      <w:r>
        <w:t>3.4.5. Vienu funkciju var īstenot, izmantojot dažādas gramatiskās konstrukcijas, savukārt vienu un to pašu gramatisko konstrukciju var izmantot dažādu funkciju vajadzībām. Ļoti bieži tas, vai klausītāja interpretācija ir pareiza, atkarīgs no runātāja sniegtajām netiešajām papildu replikām, jo īpaši intonācijas un pauzēm. Zināšanas par izteikuma tiešo kontekstu (fizisko vidi, runātāja lomu utt.) arī palīdz klausītājiem noteikt paredzēto izteikuma funkciju.</w:t>
      </w:r>
    </w:p>
    <w:p w14:paraId="5E8BE19A" w14:textId="77777777" w:rsidR="00E530A7" w:rsidRPr="006D2B9F" w:rsidRDefault="00E530A7" w:rsidP="00704A0C">
      <w:pPr>
        <w:jc w:val="both"/>
        <w:rPr>
          <w:rFonts w:ascii="Times New Roman" w:eastAsia="Arial" w:hAnsi="Times New Roman" w:cs="Times New Roman"/>
          <w:noProof/>
          <w:sz w:val="24"/>
          <w:szCs w:val="24"/>
        </w:rPr>
      </w:pPr>
    </w:p>
    <w:p w14:paraId="375AAA1C" w14:textId="2CF96803" w:rsidR="00E530A7" w:rsidRPr="006D2B9F" w:rsidRDefault="003A35D7" w:rsidP="003A35D7">
      <w:pPr>
        <w:pStyle w:val="BodyText"/>
      </w:pPr>
      <w:r>
        <w:t xml:space="preserve">3.4.6. Pilota un dispečera dialogā dominējošās funkcijas ir izklāstītas B papildinājuma I daļas kontrolsarakstā. Funkcijas ir sagrupētas četrās kategorijās atbilstoši to nozīmei </w:t>
      </w:r>
      <w:r>
        <w:rPr>
          <w:i/>
          <w:iCs/>
        </w:rPr>
        <w:t>ATC</w:t>
      </w:r>
      <w:r>
        <w:t xml:space="preserve"> un pilota uzdevumu veikšanā. Kategorijas ietver komunikatīvās funkcijas, kuru mērķis ir:</w:t>
      </w:r>
    </w:p>
    <w:p w14:paraId="2C3CD3DB" w14:textId="77777777" w:rsidR="00E530A7" w:rsidRPr="006D2B9F" w:rsidRDefault="00E530A7" w:rsidP="003A35D7">
      <w:pPr>
        <w:ind w:left="284"/>
        <w:jc w:val="both"/>
        <w:rPr>
          <w:rFonts w:ascii="Times New Roman" w:eastAsia="Arial" w:hAnsi="Times New Roman" w:cs="Times New Roman"/>
          <w:noProof/>
          <w:sz w:val="24"/>
          <w:szCs w:val="24"/>
        </w:rPr>
      </w:pPr>
    </w:p>
    <w:p w14:paraId="349850AD" w14:textId="2D64E344" w:rsidR="00E530A7" w:rsidRPr="006D2B9F" w:rsidRDefault="003A35D7" w:rsidP="003A35D7">
      <w:pPr>
        <w:pStyle w:val="BodyText"/>
        <w:ind w:left="284"/>
      </w:pPr>
      <w:r>
        <w:t>a) darbību ierosināšana;</w:t>
      </w:r>
    </w:p>
    <w:p w14:paraId="525BC7B3" w14:textId="77777777" w:rsidR="00E530A7" w:rsidRPr="006D2B9F" w:rsidRDefault="00E530A7" w:rsidP="003A35D7">
      <w:pPr>
        <w:ind w:left="284"/>
        <w:jc w:val="both"/>
        <w:rPr>
          <w:rFonts w:ascii="Times New Roman" w:eastAsia="Arial" w:hAnsi="Times New Roman" w:cs="Times New Roman"/>
          <w:noProof/>
          <w:sz w:val="24"/>
          <w:szCs w:val="24"/>
        </w:rPr>
      </w:pPr>
    </w:p>
    <w:p w14:paraId="2609097A" w14:textId="0D6E94EC" w:rsidR="00E530A7" w:rsidRPr="006D2B9F" w:rsidRDefault="003A35D7" w:rsidP="003A35D7">
      <w:pPr>
        <w:pStyle w:val="BodyText"/>
        <w:ind w:left="284"/>
      </w:pPr>
      <w:r>
        <w:t>b) informācijas apmaiņa;</w:t>
      </w:r>
    </w:p>
    <w:p w14:paraId="43BD52EE" w14:textId="77777777" w:rsidR="00E530A7" w:rsidRPr="006D2B9F" w:rsidRDefault="00E530A7" w:rsidP="003A35D7">
      <w:pPr>
        <w:ind w:left="284"/>
        <w:jc w:val="both"/>
        <w:rPr>
          <w:rFonts w:ascii="Times New Roman" w:eastAsia="Arial" w:hAnsi="Times New Roman" w:cs="Times New Roman"/>
          <w:noProof/>
          <w:sz w:val="24"/>
          <w:szCs w:val="24"/>
        </w:rPr>
      </w:pPr>
    </w:p>
    <w:p w14:paraId="5123447C" w14:textId="66B42159" w:rsidR="00E530A7" w:rsidRPr="006D2B9F" w:rsidRDefault="003A35D7" w:rsidP="003A35D7">
      <w:pPr>
        <w:pStyle w:val="BodyText"/>
        <w:ind w:left="284"/>
      </w:pPr>
      <w:r>
        <w:t>c) pilota un dispečera attiecību pārvaldība;</w:t>
      </w:r>
    </w:p>
    <w:p w14:paraId="51072296" w14:textId="77777777" w:rsidR="00E530A7" w:rsidRPr="006D2B9F" w:rsidRDefault="00E530A7" w:rsidP="003A35D7">
      <w:pPr>
        <w:ind w:left="284"/>
        <w:jc w:val="both"/>
        <w:rPr>
          <w:rFonts w:ascii="Times New Roman" w:eastAsia="Arial" w:hAnsi="Times New Roman" w:cs="Times New Roman"/>
          <w:noProof/>
          <w:sz w:val="24"/>
          <w:szCs w:val="24"/>
        </w:rPr>
      </w:pPr>
    </w:p>
    <w:p w14:paraId="19C6B0A8" w14:textId="23CA255A" w:rsidR="00E530A7" w:rsidRPr="006D2B9F" w:rsidRDefault="003A35D7" w:rsidP="003A35D7">
      <w:pPr>
        <w:pStyle w:val="BodyText"/>
        <w:ind w:left="284"/>
      </w:pPr>
      <w:r>
        <w:t>d) dialoga vadīšana.</w:t>
      </w:r>
    </w:p>
    <w:p w14:paraId="7673E08A" w14:textId="77777777" w:rsidR="00E530A7" w:rsidRPr="006D2B9F" w:rsidRDefault="00E530A7" w:rsidP="00704A0C">
      <w:pPr>
        <w:jc w:val="both"/>
        <w:rPr>
          <w:rFonts w:ascii="Times New Roman" w:eastAsia="Arial" w:hAnsi="Times New Roman" w:cs="Times New Roman"/>
          <w:noProof/>
          <w:sz w:val="24"/>
          <w:szCs w:val="24"/>
        </w:rPr>
      </w:pPr>
    </w:p>
    <w:p w14:paraId="567A0139" w14:textId="3023C218" w:rsidR="00E530A7" w:rsidRPr="006D2B9F" w:rsidRDefault="003A35D7" w:rsidP="003A35D7">
      <w:pPr>
        <w:pStyle w:val="BodyText"/>
      </w:pPr>
      <w:r>
        <w:t>3.4.7. “Darbību ierosināšanas” kategorija ir pilota un dispečera saziņas centrālā daļa. “Informācijas apmaiņas” kategorija ir paredzēta centrālās daļas atbalstam, jo atbilstošas darbības var sākt tikai tad, ja pilotam un dispečeram ir pietiekami daudz informācijas par konkrēto situāciju. Abām pēdējām kategorijām ir pakārtota nozīme, jo tās veicina pirmajās divās kategorijās nepieciešamo sadarbību. Katras kategorijas funkcijas ir uzskaitītas B papildinājuma I daļas kontrolsarakstā.</w:t>
      </w:r>
    </w:p>
    <w:p w14:paraId="218DC18C" w14:textId="77777777" w:rsidR="00E530A7" w:rsidRPr="006D2B9F" w:rsidRDefault="00E530A7" w:rsidP="00704A0C">
      <w:pPr>
        <w:jc w:val="both"/>
        <w:rPr>
          <w:rFonts w:ascii="Times New Roman" w:eastAsia="Arial" w:hAnsi="Times New Roman" w:cs="Times New Roman"/>
          <w:noProof/>
          <w:sz w:val="24"/>
          <w:szCs w:val="24"/>
        </w:rPr>
      </w:pPr>
    </w:p>
    <w:p w14:paraId="5646E988" w14:textId="4F654691" w:rsidR="00E530A7" w:rsidRPr="006D2B9F" w:rsidRDefault="003A35D7" w:rsidP="003A35D7">
      <w:pPr>
        <w:pStyle w:val="BodyText"/>
      </w:pPr>
      <w:r>
        <w:t>3.4.8. Tā kā pilotam un dispečeram viņu darbību vispārējā kontekstā ir atšķirīgi pienākumi, dažas funkcijas parasti veic tikai pilots vai dispečers. Šīs funkcijas B papildinājuma I daļas kontrolsarakstā ir atzīmētas ar (P) [pilots] vai (</w:t>
      </w:r>
      <w:r>
        <w:rPr>
          <w:i/>
          <w:iCs/>
        </w:rPr>
        <w:t>C</w:t>
      </w:r>
      <w:r>
        <w:t>) [dispečers]. Citas funkcijas, kas apzīmētas ar (</w:t>
      </w:r>
      <w:r>
        <w:rPr>
          <w:i/>
          <w:iCs/>
        </w:rPr>
        <w:t>C</w:t>
      </w:r>
      <w:r>
        <w:t>/P), sarunas laikā var uzņemties jebkurš runātājs. Mācību gaitā šis nošķīrums ļaus noteikt, vai attiecīgās funkcijas ir jāapgūst tā, lai nodrošinātu runas izpratni, runas producēšanu vai gan izpratni, gan producēšanu.</w:t>
      </w:r>
    </w:p>
    <w:p w14:paraId="538B6355" w14:textId="77777777" w:rsidR="00E530A7" w:rsidRPr="006D2B9F" w:rsidRDefault="00E530A7" w:rsidP="00704A0C">
      <w:pPr>
        <w:jc w:val="both"/>
        <w:rPr>
          <w:rFonts w:ascii="Times New Roman" w:eastAsia="Arial" w:hAnsi="Times New Roman" w:cs="Times New Roman"/>
          <w:noProof/>
          <w:sz w:val="24"/>
          <w:szCs w:val="24"/>
        </w:rPr>
      </w:pPr>
    </w:p>
    <w:p w14:paraId="256EA5FF" w14:textId="1070589E" w:rsidR="00E530A7" w:rsidRPr="006D2B9F" w:rsidRDefault="003A35D7" w:rsidP="003A35D7">
      <w:pPr>
        <w:pStyle w:val="BodyText"/>
      </w:pPr>
      <w:r>
        <w:t>3.4.9. Kontekstuālie faktori var noteikt, ka dažu funkciju izpildi var lielākā vai mazākā mērā “iezīmēt” dažādas attieksmes izpausmes, piemēram, pieklājība vai uzstājība. Šie iezīmētāji, kas var būt leksiski (“lūdzu”) vai gramatiski (“Vai jūs, iespējams, varētu man sniegt ..?”), kā arī pamatfunkciju izpildei izmantojamās valodas struktūras, ir jāapgūst un jāpraktizē.</w:t>
      </w:r>
    </w:p>
    <w:p w14:paraId="20E2F39E" w14:textId="77777777" w:rsidR="00E530A7" w:rsidRPr="006D2B9F" w:rsidRDefault="00E530A7" w:rsidP="00704A0C">
      <w:pPr>
        <w:jc w:val="both"/>
        <w:rPr>
          <w:rFonts w:ascii="Times New Roman" w:eastAsia="Arial" w:hAnsi="Times New Roman" w:cs="Times New Roman"/>
          <w:noProof/>
          <w:sz w:val="24"/>
          <w:szCs w:val="24"/>
        </w:rPr>
      </w:pPr>
    </w:p>
    <w:p w14:paraId="3DA8AEEB" w14:textId="15325607" w:rsidR="00E530A7" w:rsidRPr="006D2B9F" w:rsidRDefault="00742A09" w:rsidP="003A35D7">
      <w:pPr>
        <w:pStyle w:val="BodyText"/>
      </w:pPr>
      <w:r>
        <w:t>3.4.10. Daudzas komunikatīvās funkcijas ir savstarpēji saistītas pārī; piemēram, viena konkrēta funkcija (piemēram, atļaujas pieprasījums) informācijas apmaiņas kontekstā parasti ir līdzās citai konkrētai funkcijai (piemēram, atļaujas sniegšanai). Šis sakārtojums pa pāriem ir norādīts kontrolsarakstā, attēlojot saistītās funkcijas divās ailēs.</w:t>
      </w:r>
    </w:p>
    <w:p w14:paraId="0B4B41E5" w14:textId="77777777" w:rsidR="00E530A7" w:rsidRPr="006D2B9F" w:rsidRDefault="00E530A7" w:rsidP="00704A0C">
      <w:pPr>
        <w:jc w:val="both"/>
        <w:rPr>
          <w:rFonts w:ascii="Times New Roman" w:eastAsia="Arial" w:hAnsi="Times New Roman" w:cs="Times New Roman"/>
          <w:noProof/>
          <w:sz w:val="24"/>
          <w:szCs w:val="24"/>
        </w:rPr>
      </w:pPr>
    </w:p>
    <w:p w14:paraId="6144F609" w14:textId="77777777" w:rsidR="00E530A7" w:rsidRPr="00742A09" w:rsidRDefault="00E530A7" w:rsidP="00C445A3">
      <w:pPr>
        <w:pStyle w:val="BodyText"/>
        <w:keepNext/>
        <w:keepLines/>
        <w:rPr>
          <w:b/>
          <w:bCs/>
          <w:i/>
          <w:iCs/>
        </w:rPr>
      </w:pPr>
      <w:r>
        <w:rPr>
          <w:b/>
          <w:i/>
        </w:rPr>
        <w:lastRenderedPageBreak/>
        <w:t>Dominējošās informācijas apmaiņas struktūras</w:t>
      </w:r>
    </w:p>
    <w:p w14:paraId="2D9F9143" w14:textId="77777777" w:rsidR="00E530A7" w:rsidRPr="006D2B9F" w:rsidRDefault="00E530A7" w:rsidP="00C445A3">
      <w:pPr>
        <w:keepNext/>
        <w:keepLines/>
        <w:jc w:val="both"/>
        <w:rPr>
          <w:rFonts w:ascii="Times New Roman" w:eastAsia="Arial" w:hAnsi="Times New Roman" w:cs="Times New Roman"/>
          <w:b/>
          <w:bCs/>
          <w:i/>
          <w:noProof/>
          <w:sz w:val="24"/>
          <w:szCs w:val="24"/>
        </w:rPr>
      </w:pPr>
    </w:p>
    <w:p w14:paraId="5D947095" w14:textId="291A2567" w:rsidR="00E530A7" w:rsidRPr="006D2B9F" w:rsidRDefault="00742A09" w:rsidP="00C445A3">
      <w:pPr>
        <w:pStyle w:val="BodyText"/>
        <w:keepNext/>
        <w:keepLines/>
      </w:pPr>
      <w:r>
        <w:t>3.4.11. Informācijas apmaiņas struktūras (sauktas arī par shēmām vai skriptiem) ir veidotas, pamatojoties uz visbiežāk sastopamajiem sarunu modeļiem noteiktā situācijā. Tie ļauj, piemēram, saprast, kurš sāks informācijas apmaiņu un kā šī apmaiņa tiks pabeigta. Tie ļauj arī saprast, kādi dažādi informācijas apmaiņas posmi atrodas starp informācijas apmaiņas sākumu un beigām un ar kāda veida informāciju apmaiņa notiks.</w:t>
      </w:r>
    </w:p>
    <w:p w14:paraId="22AFFBA4" w14:textId="77777777" w:rsidR="00E530A7" w:rsidRPr="006D2B9F" w:rsidRDefault="00E530A7" w:rsidP="00704A0C">
      <w:pPr>
        <w:jc w:val="both"/>
        <w:rPr>
          <w:rFonts w:ascii="Times New Roman" w:eastAsia="Arial" w:hAnsi="Times New Roman" w:cs="Times New Roman"/>
          <w:noProof/>
          <w:sz w:val="24"/>
          <w:szCs w:val="24"/>
        </w:rPr>
      </w:pPr>
    </w:p>
    <w:p w14:paraId="5455918D" w14:textId="3D60A50F" w:rsidR="00E530A7" w:rsidRPr="006D2B9F" w:rsidRDefault="00742A09" w:rsidP="00742A09">
      <w:pPr>
        <w:pStyle w:val="BodyText"/>
      </w:pPr>
      <w:r>
        <w:t>3.4.12. Konkrētās situācijas skriptu pārzināšanai ir svarīga nozīme, lai, veidojot attiecīgo dialogu, spētu nodrošināt runas plūdumu, precīzu izteiksmi un valodas izpratni. Tas palīdz vieglāk jau iepriekš plānot savu iesaisti sarunā, pamatojoties uz paredzamo sarunas gaitu. Šo skriptu galvenie elementi ir “gājieni” (atsevišķi ziņojumi, ko sniedz viens runātājs) un “apmaiņa” (vairāku gājienu kombinācija, sākot no sarunas iniciēšanas līdz pabeigšanai).</w:t>
      </w:r>
    </w:p>
    <w:p w14:paraId="71BDB94B" w14:textId="77777777" w:rsidR="00E530A7" w:rsidRPr="006D2B9F" w:rsidRDefault="00E530A7" w:rsidP="00704A0C">
      <w:pPr>
        <w:jc w:val="both"/>
        <w:rPr>
          <w:rFonts w:ascii="Times New Roman" w:eastAsia="Arial" w:hAnsi="Times New Roman" w:cs="Times New Roman"/>
          <w:noProof/>
          <w:sz w:val="24"/>
          <w:szCs w:val="24"/>
        </w:rPr>
      </w:pPr>
    </w:p>
    <w:p w14:paraId="167A61BE" w14:textId="13832879" w:rsidR="00E530A7" w:rsidRPr="006D2B9F" w:rsidRDefault="00742A09" w:rsidP="00742A09">
      <w:pPr>
        <w:pStyle w:val="BodyText"/>
      </w:pPr>
      <w:r>
        <w:t>3.4.13. Aviācijas radiotelefonu sakaru vajadzībām šie skripti ir aprakstīti (Mell, 1992; Sassen, 2005), un var uzskatīt, ka tie palīdz gan pilotiem, gan dispečeriem būt vienlīdz informētiem. Informācijas apmaiņas modeļiem ir trīs pamatveidi:</w:t>
      </w:r>
    </w:p>
    <w:p w14:paraId="70047449" w14:textId="77777777" w:rsidR="00E530A7" w:rsidRPr="006D2B9F" w:rsidRDefault="00E530A7" w:rsidP="00704A0C">
      <w:pPr>
        <w:jc w:val="both"/>
        <w:rPr>
          <w:rFonts w:ascii="Times New Roman" w:eastAsia="Arial" w:hAnsi="Times New Roman" w:cs="Times New Roman"/>
          <w:noProof/>
          <w:sz w:val="24"/>
          <w:szCs w:val="24"/>
        </w:rPr>
      </w:pPr>
    </w:p>
    <w:p w14:paraId="75EE128C" w14:textId="2D069678" w:rsidR="00E530A7" w:rsidRPr="006D2B9F" w:rsidRDefault="00742A09" w:rsidP="00742A09">
      <w:pPr>
        <w:pStyle w:val="BodyText"/>
        <w:ind w:left="284"/>
      </w:pPr>
      <w:r>
        <w:t>a) divi gājieni, ko iniciējis dispečers (Saglabājiet lidojuma līmeni 270 / Saglabājam 270);</w:t>
      </w:r>
    </w:p>
    <w:p w14:paraId="494A72C7" w14:textId="77777777" w:rsidR="00E530A7" w:rsidRPr="006D2B9F" w:rsidRDefault="00E530A7" w:rsidP="00742A09">
      <w:pPr>
        <w:ind w:left="284"/>
        <w:jc w:val="both"/>
        <w:rPr>
          <w:rFonts w:ascii="Times New Roman" w:eastAsia="Arial" w:hAnsi="Times New Roman" w:cs="Times New Roman"/>
          <w:noProof/>
          <w:sz w:val="24"/>
          <w:szCs w:val="24"/>
        </w:rPr>
      </w:pPr>
    </w:p>
    <w:p w14:paraId="4822281D" w14:textId="4CE5F2A4" w:rsidR="00E530A7" w:rsidRPr="006D2B9F" w:rsidRDefault="00742A09" w:rsidP="00742A09">
      <w:pPr>
        <w:pStyle w:val="BodyText"/>
        <w:ind w:left="284"/>
      </w:pPr>
      <w:r>
        <w:t>b) trīs gājieni, ko iniciējis dispečers (Pasakiet kursu / 173 / 173 sapratu);</w:t>
      </w:r>
    </w:p>
    <w:p w14:paraId="6169C8FC" w14:textId="77777777" w:rsidR="00E530A7" w:rsidRPr="006D2B9F" w:rsidRDefault="00E530A7" w:rsidP="00742A09">
      <w:pPr>
        <w:ind w:left="284"/>
        <w:jc w:val="both"/>
        <w:rPr>
          <w:rFonts w:ascii="Times New Roman" w:eastAsia="Arial" w:hAnsi="Times New Roman" w:cs="Times New Roman"/>
          <w:noProof/>
          <w:sz w:val="24"/>
          <w:szCs w:val="24"/>
        </w:rPr>
      </w:pPr>
    </w:p>
    <w:p w14:paraId="32504D54" w14:textId="4F0FC09B" w:rsidR="00E530A7" w:rsidRPr="006D2B9F" w:rsidRDefault="00742A09" w:rsidP="00742A09">
      <w:pPr>
        <w:pStyle w:val="BodyText"/>
        <w:ind w:left="284"/>
      </w:pPr>
      <w:r>
        <w:t>c) trīs gājieni, ko iniciējis pilots (Vēlos samazināt augstumu / Samaziniet lidojuma augstumu 1 3 0 / Samazinu lidojuma augstumu 1 3 0).</w:t>
      </w:r>
    </w:p>
    <w:p w14:paraId="4DB36AED" w14:textId="77777777" w:rsidR="00E530A7" w:rsidRPr="006D2B9F" w:rsidRDefault="00E530A7" w:rsidP="00704A0C">
      <w:pPr>
        <w:jc w:val="both"/>
        <w:rPr>
          <w:rFonts w:ascii="Times New Roman" w:eastAsia="Arial" w:hAnsi="Times New Roman" w:cs="Times New Roman"/>
          <w:noProof/>
          <w:sz w:val="24"/>
          <w:szCs w:val="24"/>
        </w:rPr>
      </w:pPr>
    </w:p>
    <w:p w14:paraId="7719F703" w14:textId="77777777" w:rsidR="00E530A7" w:rsidRPr="006D2B9F" w:rsidRDefault="00E530A7" w:rsidP="00704A0C">
      <w:pPr>
        <w:pStyle w:val="BodyText"/>
      </w:pPr>
      <w:r>
        <w:t>Minētie piemēri sastāv no “vienkāršiem” gājieniem – proti, atsevišķiem īsiem izteikumiem, kuriem katram ir viena komunikatīvā funkcija.</w:t>
      </w:r>
    </w:p>
    <w:p w14:paraId="3A262407" w14:textId="77777777" w:rsidR="00E530A7" w:rsidRPr="006D2B9F" w:rsidRDefault="00E530A7" w:rsidP="00704A0C">
      <w:pPr>
        <w:jc w:val="both"/>
        <w:rPr>
          <w:rFonts w:ascii="Times New Roman" w:eastAsia="Arial" w:hAnsi="Times New Roman" w:cs="Times New Roman"/>
          <w:noProof/>
          <w:sz w:val="24"/>
          <w:szCs w:val="24"/>
        </w:rPr>
      </w:pPr>
    </w:p>
    <w:p w14:paraId="6440F6C9" w14:textId="462C534C" w:rsidR="00E530A7" w:rsidRPr="006D2B9F" w:rsidRDefault="00742A09" w:rsidP="00742A09">
      <w:pPr>
        <w:pStyle w:val="BodyText"/>
      </w:pPr>
      <w:r>
        <w:t>3.4.14. Nestandarta situācijās viena no saziņas iezīmēm ir vienkāršu gājienu aizstāšana ar “saliktiem” gājieniem, piemērs sniegts turpmāk.</w:t>
      </w:r>
    </w:p>
    <w:p w14:paraId="2B48597C" w14:textId="77777777" w:rsidR="00E530A7" w:rsidRPr="006D2B9F" w:rsidRDefault="00E530A7" w:rsidP="00704A0C">
      <w:pPr>
        <w:jc w:val="both"/>
        <w:rPr>
          <w:rFonts w:ascii="Times New Roman" w:eastAsia="Arial" w:hAnsi="Times New Roman" w:cs="Times New Roman"/>
          <w:noProof/>
          <w:sz w:val="24"/>
          <w:szCs w:val="24"/>
        </w:rPr>
      </w:pPr>
    </w:p>
    <w:p w14:paraId="119DA312" w14:textId="6D0D3EBA" w:rsidR="00E530A7" w:rsidRPr="006D2B9F" w:rsidRDefault="00E530A7" w:rsidP="00742A09">
      <w:pPr>
        <w:pStyle w:val="BodyText"/>
        <w:ind w:left="284"/>
      </w:pPr>
      <w:r>
        <w:t xml:space="preserve">Pilots: “Man ir ārkārtēja situācija, trūkst degvielas, un es ieturu kursu uz bāku 112.3, un man teica, lai es pieslēdzos </w:t>
      </w:r>
      <w:r>
        <w:rPr>
          <w:i/>
          <w:iCs/>
        </w:rPr>
        <w:t>ILS</w:t>
      </w:r>
      <w:r>
        <w:t>, lai nokļūtu līdz lidlaukam. Man pietiek degvielas mazāk nekā 15 minūtēm, kungs. Vai jūs sapratāt? Beidzu.”</w:t>
      </w:r>
    </w:p>
    <w:p w14:paraId="6785A5C8" w14:textId="77777777" w:rsidR="00E530A7" w:rsidRPr="006D2B9F" w:rsidRDefault="00E530A7" w:rsidP="00704A0C">
      <w:pPr>
        <w:jc w:val="both"/>
        <w:rPr>
          <w:rFonts w:ascii="Times New Roman" w:eastAsia="Arial" w:hAnsi="Times New Roman" w:cs="Times New Roman"/>
          <w:noProof/>
          <w:sz w:val="24"/>
          <w:szCs w:val="24"/>
        </w:rPr>
      </w:pPr>
    </w:p>
    <w:p w14:paraId="0D35C4FF" w14:textId="77777777" w:rsidR="00E530A7" w:rsidRPr="006D2B9F" w:rsidRDefault="00E530A7" w:rsidP="00704A0C">
      <w:pPr>
        <w:pStyle w:val="BodyText"/>
      </w:pPr>
      <w:r>
        <w:t>Saliktu gājienu gadījumā klausītājam ir lingvistiski sarežģīti atrast un noteikt gājiena galveno funkciju. Lai to labāk ilustrētu, iepriekš minētais piemērs ir attēlots, iekrāsojot galveno funkciju treknrakstā.</w:t>
      </w:r>
    </w:p>
    <w:p w14:paraId="62D32E38" w14:textId="77777777" w:rsidR="00E530A7" w:rsidRPr="006D2B9F" w:rsidRDefault="00E530A7" w:rsidP="00704A0C">
      <w:pPr>
        <w:jc w:val="both"/>
        <w:rPr>
          <w:rFonts w:ascii="Times New Roman" w:eastAsia="Arial" w:hAnsi="Times New Roman" w:cs="Times New Roman"/>
          <w:noProof/>
          <w:sz w:val="24"/>
          <w:szCs w:val="24"/>
        </w:rPr>
      </w:pPr>
    </w:p>
    <w:p w14:paraId="5AA11467" w14:textId="329C8ADA" w:rsidR="00E530A7" w:rsidRPr="006D2B9F" w:rsidRDefault="00E530A7" w:rsidP="00742A09">
      <w:pPr>
        <w:ind w:left="284"/>
        <w:jc w:val="both"/>
        <w:rPr>
          <w:rFonts w:ascii="Times New Roman" w:eastAsia="Arial" w:hAnsi="Times New Roman" w:cs="Times New Roman"/>
          <w:noProof/>
          <w:sz w:val="24"/>
          <w:szCs w:val="24"/>
        </w:rPr>
      </w:pPr>
      <w:r>
        <w:rPr>
          <w:rFonts w:ascii="Times New Roman" w:hAnsi="Times New Roman"/>
          <w:sz w:val="24"/>
        </w:rPr>
        <w:t xml:space="preserve">Pilots: “Man ir ārkārtēja situācija, trūkst degvielas, un es ieturu kursu uz bāku 112.3, un </w:t>
      </w:r>
      <w:r>
        <w:rPr>
          <w:rFonts w:ascii="Times New Roman" w:hAnsi="Times New Roman"/>
          <w:b/>
          <w:sz w:val="24"/>
        </w:rPr>
        <w:t xml:space="preserve">man teica, lai es pieslēdzos </w:t>
      </w:r>
      <w:r>
        <w:rPr>
          <w:rFonts w:ascii="Times New Roman" w:hAnsi="Times New Roman"/>
          <w:b/>
          <w:i/>
          <w:iCs/>
          <w:sz w:val="24"/>
        </w:rPr>
        <w:t>ILS</w:t>
      </w:r>
      <w:r>
        <w:rPr>
          <w:rFonts w:ascii="Times New Roman" w:hAnsi="Times New Roman"/>
          <w:b/>
          <w:sz w:val="24"/>
        </w:rPr>
        <w:t>, lai nokļūtu līdz lidlaukam</w:t>
      </w:r>
      <w:r>
        <w:rPr>
          <w:rFonts w:ascii="Times New Roman" w:hAnsi="Times New Roman"/>
          <w:sz w:val="24"/>
        </w:rPr>
        <w:t>. Man pietiek degvielas mazāk nekā 15 minūtēm, kungs. Vai jūs sapratāt? Beidzu.”</w:t>
      </w:r>
    </w:p>
    <w:p w14:paraId="70988922" w14:textId="77777777" w:rsidR="00E530A7" w:rsidRPr="006D2B9F" w:rsidRDefault="00E530A7" w:rsidP="00704A0C">
      <w:pPr>
        <w:jc w:val="both"/>
        <w:rPr>
          <w:rFonts w:ascii="Times New Roman" w:eastAsia="Arial" w:hAnsi="Times New Roman" w:cs="Times New Roman"/>
          <w:noProof/>
          <w:sz w:val="24"/>
          <w:szCs w:val="24"/>
        </w:rPr>
      </w:pPr>
    </w:p>
    <w:p w14:paraId="26D1D5C3" w14:textId="14874F03" w:rsidR="00E530A7" w:rsidRPr="006D2B9F" w:rsidRDefault="00742A09" w:rsidP="00742A09">
      <w:pPr>
        <w:pStyle w:val="BodyText"/>
      </w:pPr>
      <w:r>
        <w:t>3.4.15. Turklāt informācijas apmaiņas pamatstruktūras dažkārt tiks paplašinātas, iekļaujot pakārtotu informācijas apmaiņu, tādējādi radot saliktu informācijas apmaiņas struktūru. Piemērs sniegts turpmāk.</w:t>
      </w:r>
    </w:p>
    <w:p w14:paraId="0787329D" w14:textId="77777777" w:rsidR="00E530A7" w:rsidRPr="006D2B9F" w:rsidRDefault="00E530A7" w:rsidP="00704A0C">
      <w:pPr>
        <w:jc w:val="both"/>
        <w:rPr>
          <w:rFonts w:ascii="Times New Roman" w:eastAsia="Arial" w:hAnsi="Times New Roman" w:cs="Times New Roman"/>
          <w:noProof/>
          <w:sz w:val="24"/>
          <w:szCs w:val="24"/>
        </w:rPr>
      </w:pPr>
    </w:p>
    <w:p w14:paraId="68AD542D" w14:textId="39E8398E" w:rsidR="00E530A7" w:rsidRPr="006D2B9F" w:rsidRDefault="00E530A7" w:rsidP="002D1A15">
      <w:pPr>
        <w:pStyle w:val="BodyText"/>
        <w:ind w:left="284"/>
      </w:pPr>
      <w:r>
        <w:rPr>
          <w:i/>
          <w:iCs/>
        </w:rPr>
        <w:t>ATC</w:t>
      </w:r>
      <w:r>
        <w:t xml:space="preserve">: “Vai esat tiešais </w:t>
      </w:r>
      <w:r>
        <w:rPr>
          <w:i/>
          <w:iCs/>
        </w:rPr>
        <w:t>BRC</w:t>
      </w:r>
      <w:r>
        <w:t>?”</w:t>
      </w:r>
    </w:p>
    <w:p w14:paraId="5C832374" w14:textId="75380345" w:rsidR="00E530A7" w:rsidRPr="006D2B9F" w:rsidRDefault="00E530A7" w:rsidP="002D1A15">
      <w:pPr>
        <w:pStyle w:val="BodyText"/>
        <w:ind w:left="284"/>
      </w:pPr>
      <w:r>
        <w:t>Pilots: “Jā, kungs. Vai mums ir nedaudz jāvirzās pa labi?”</w:t>
      </w:r>
    </w:p>
    <w:p w14:paraId="6807EC0E" w14:textId="77777777" w:rsidR="00742A09" w:rsidRDefault="00E530A7" w:rsidP="002D1A15">
      <w:pPr>
        <w:pStyle w:val="BodyText"/>
        <w:ind w:left="284"/>
      </w:pPr>
      <w:r>
        <w:rPr>
          <w:i/>
          <w:iCs/>
        </w:rPr>
        <w:t>ATC</w:t>
      </w:r>
      <w:r>
        <w:t xml:space="preserve">: “Es domāju, sākotnēji dodieties uz </w:t>
      </w:r>
      <w:r>
        <w:rPr>
          <w:i/>
          <w:iCs/>
        </w:rPr>
        <w:t>ABB</w:t>
      </w:r>
      <w:r>
        <w:t xml:space="preserve">, ja vēlaties </w:t>
      </w:r>
      <w:r>
        <w:rPr>
          <w:i/>
          <w:iCs/>
        </w:rPr>
        <w:t>ABB</w:t>
      </w:r>
      <w:r>
        <w:t xml:space="preserve"> pa labi.”</w:t>
      </w:r>
    </w:p>
    <w:p w14:paraId="2DF40291" w14:textId="486AED4E" w:rsidR="00E530A7" w:rsidRPr="006D2B9F" w:rsidRDefault="00E530A7" w:rsidP="002D1A15">
      <w:pPr>
        <w:pStyle w:val="BodyText"/>
        <w:ind w:left="284"/>
      </w:pPr>
      <w:r>
        <w:t xml:space="preserve">Pilots: “Sapratu, pagriezties pa labi. Mēs varam lidot </w:t>
      </w:r>
      <w:r>
        <w:rPr>
          <w:i/>
          <w:iCs/>
        </w:rPr>
        <w:t>ABB</w:t>
      </w:r>
      <w:r>
        <w:t xml:space="preserve"> </w:t>
      </w:r>
      <w:r>
        <w:rPr>
          <w:i/>
          <w:iCs/>
        </w:rPr>
        <w:t>VOR</w:t>
      </w:r>
      <w:r>
        <w:t xml:space="preserve">, </w:t>
      </w:r>
      <w:r>
        <w:rPr>
          <w:i/>
          <w:iCs/>
        </w:rPr>
        <w:t>BRC</w:t>
      </w:r>
      <w:r>
        <w:t>.”</w:t>
      </w:r>
    </w:p>
    <w:p w14:paraId="5181D069" w14:textId="77777777" w:rsidR="00742A09" w:rsidRDefault="00E530A7" w:rsidP="002D1A15">
      <w:pPr>
        <w:pStyle w:val="BodyText"/>
        <w:ind w:left="284"/>
      </w:pPr>
      <w:r>
        <w:rPr>
          <w:i/>
          <w:iCs/>
        </w:rPr>
        <w:lastRenderedPageBreak/>
        <w:t>ATC</w:t>
      </w:r>
      <w:r>
        <w:t xml:space="preserve">: “Nepareizi. Turpiniet </w:t>
      </w:r>
      <w:r>
        <w:rPr>
          <w:i/>
          <w:iCs/>
        </w:rPr>
        <w:t>ABB</w:t>
      </w:r>
      <w:r>
        <w:t xml:space="preserve">, </w:t>
      </w:r>
      <w:r>
        <w:rPr>
          <w:i/>
          <w:iCs/>
        </w:rPr>
        <w:t>BRC</w:t>
      </w:r>
      <w:r>
        <w:t xml:space="preserve"> vai, ja vēlaties, tieši </w:t>
      </w:r>
      <w:r>
        <w:rPr>
          <w:i/>
          <w:iCs/>
        </w:rPr>
        <w:t>BRC</w:t>
      </w:r>
      <w:r>
        <w:t>.”</w:t>
      </w:r>
    </w:p>
    <w:p w14:paraId="05133DF6" w14:textId="396B37FE" w:rsidR="00E530A7" w:rsidRPr="006D2B9F" w:rsidRDefault="00E530A7" w:rsidP="002D1A15">
      <w:pPr>
        <w:pStyle w:val="BodyText"/>
        <w:ind w:left="284"/>
      </w:pPr>
      <w:r>
        <w:t xml:space="preserve">Pilots: “Tieši uz </w:t>
      </w:r>
      <w:r>
        <w:rPr>
          <w:i/>
          <w:iCs/>
        </w:rPr>
        <w:t>BRC</w:t>
      </w:r>
      <w:r>
        <w:t>.”</w:t>
      </w:r>
    </w:p>
    <w:p w14:paraId="4E3CAC35" w14:textId="77777777" w:rsidR="00E530A7" w:rsidRPr="006D2B9F" w:rsidRDefault="00E530A7" w:rsidP="00704A0C">
      <w:pPr>
        <w:jc w:val="both"/>
        <w:rPr>
          <w:rFonts w:ascii="Times New Roman" w:eastAsia="Arial" w:hAnsi="Times New Roman" w:cs="Times New Roman"/>
          <w:noProof/>
          <w:sz w:val="24"/>
          <w:szCs w:val="24"/>
        </w:rPr>
      </w:pPr>
    </w:p>
    <w:p w14:paraId="08A73CAE" w14:textId="77777777" w:rsidR="00E530A7" w:rsidRPr="006D2B9F" w:rsidRDefault="00E530A7" w:rsidP="00704A0C">
      <w:pPr>
        <w:pStyle w:val="BodyText"/>
      </w:pPr>
      <w:r>
        <w:t>Zināšanas par pamatskriptu ļaus sakaru lietotājiem izsekot informācijai saliktās struktūrās, lai atrastu un noteiktu galvenos gājienus. Lai to labāk ilustrētu, iepriekš minētais piemērs ir attēlots, iekrāsojot galvenos gājienus treknrakstā.</w:t>
      </w:r>
    </w:p>
    <w:p w14:paraId="12CFA75F" w14:textId="77777777" w:rsidR="00E530A7" w:rsidRPr="006D2B9F" w:rsidRDefault="00E530A7" w:rsidP="00704A0C">
      <w:pPr>
        <w:jc w:val="both"/>
        <w:rPr>
          <w:rFonts w:ascii="Times New Roman" w:eastAsia="Arial" w:hAnsi="Times New Roman" w:cs="Times New Roman"/>
          <w:noProof/>
          <w:sz w:val="24"/>
          <w:szCs w:val="24"/>
        </w:rPr>
      </w:pPr>
    </w:p>
    <w:p w14:paraId="435497EA" w14:textId="5656D1D6" w:rsidR="00E530A7" w:rsidRPr="006D2B9F" w:rsidRDefault="00E530A7" w:rsidP="002D1A15">
      <w:pPr>
        <w:pStyle w:val="BodyText"/>
        <w:ind w:left="284"/>
      </w:pPr>
      <w:r>
        <w:rPr>
          <w:i/>
          <w:iCs/>
        </w:rPr>
        <w:t>ATC</w:t>
      </w:r>
      <w:r>
        <w:t xml:space="preserve">: “Vai esat tiešais </w:t>
      </w:r>
      <w:r>
        <w:rPr>
          <w:i/>
          <w:iCs/>
        </w:rPr>
        <w:t>BRC</w:t>
      </w:r>
      <w:r>
        <w:t>?”</w:t>
      </w:r>
    </w:p>
    <w:p w14:paraId="1F54D2E3" w14:textId="76A27FBD" w:rsidR="00E530A7" w:rsidRPr="006D2B9F" w:rsidRDefault="00E530A7" w:rsidP="002D1A15">
      <w:pPr>
        <w:pStyle w:val="BodyText"/>
        <w:ind w:left="284"/>
      </w:pPr>
      <w:r>
        <w:t>Pilots: “Jā, kungs. Vai mums ir nedaudz jāvirzās pa labi?”</w:t>
      </w:r>
    </w:p>
    <w:p w14:paraId="230D5CB4" w14:textId="77777777" w:rsidR="002D1A15" w:rsidRDefault="00E530A7" w:rsidP="002D1A15">
      <w:pPr>
        <w:pStyle w:val="BodyText"/>
        <w:ind w:left="284"/>
      </w:pPr>
      <w:r>
        <w:rPr>
          <w:i/>
          <w:iCs/>
        </w:rPr>
        <w:t>ATC</w:t>
      </w:r>
      <w:r>
        <w:t xml:space="preserve">: “Es domāju, sākotnēji dodieties uz </w:t>
      </w:r>
      <w:r>
        <w:rPr>
          <w:i/>
          <w:iCs/>
        </w:rPr>
        <w:t>ABB</w:t>
      </w:r>
      <w:r>
        <w:t xml:space="preserve">, ja vēlaties </w:t>
      </w:r>
      <w:r>
        <w:rPr>
          <w:i/>
          <w:iCs/>
        </w:rPr>
        <w:t>ABB</w:t>
      </w:r>
      <w:r>
        <w:t xml:space="preserve"> pa labi.”</w:t>
      </w:r>
    </w:p>
    <w:p w14:paraId="142B1101" w14:textId="3BB00EE3" w:rsidR="00E530A7" w:rsidRPr="006D2B9F" w:rsidRDefault="00E530A7" w:rsidP="002D1A15">
      <w:pPr>
        <w:pStyle w:val="BodyText"/>
        <w:ind w:left="284"/>
      </w:pPr>
      <w:r>
        <w:t xml:space="preserve">Pilots: “Sapratu, pagriezties pa labi. Mēs varam lidot </w:t>
      </w:r>
      <w:r>
        <w:rPr>
          <w:i/>
          <w:iCs/>
        </w:rPr>
        <w:t>ABB</w:t>
      </w:r>
      <w:r>
        <w:t xml:space="preserve"> </w:t>
      </w:r>
      <w:r>
        <w:rPr>
          <w:i/>
          <w:iCs/>
        </w:rPr>
        <w:t>VOR</w:t>
      </w:r>
      <w:r>
        <w:t xml:space="preserve">, </w:t>
      </w:r>
      <w:r>
        <w:rPr>
          <w:i/>
          <w:iCs/>
        </w:rPr>
        <w:t>BRC</w:t>
      </w:r>
      <w:r>
        <w:t>.”</w:t>
      </w:r>
    </w:p>
    <w:p w14:paraId="24B2A68E" w14:textId="77777777" w:rsidR="002D1A15" w:rsidRDefault="00E530A7" w:rsidP="002D1A15">
      <w:pPr>
        <w:tabs>
          <w:tab w:val="left" w:pos="1939"/>
        </w:tabs>
        <w:ind w:left="284"/>
        <w:jc w:val="both"/>
        <w:rPr>
          <w:rFonts w:ascii="Times New Roman" w:hAnsi="Times New Roman" w:cs="Times New Roman"/>
          <w:noProof/>
          <w:sz w:val="24"/>
          <w:szCs w:val="24"/>
        </w:rPr>
      </w:pPr>
      <w:r>
        <w:rPr>
          <w:rFonts w:ascii="Times New Roman" w:hAnsi="Times New Roman"/>
          <w:i/>
          <w:iCs/>
          <w:sz w:val="24"/>
        </w:rPr>
        <w:t>ATC</w:t>
      </w:r>
      <w:r>
        <w:rPr>
          <w:rFonts w:ascii="Times New Roman" w:hAnsi="Times New Roman"/>
          <w:sz w:val="24"/>
        </w:rPr>
        <w:t xml:space="preserve">: “Nepareizi. Turpiniet </w:t>
      </w:r>
      <w:r>
        <w:rPr>
          <w:rFonts w:ascii="Times New Roman" w:hAnsi="Times New Roman"/>
          <w:i/>
          <w:iCs/>
          <w:sz w:val="24"/>
        </w:rPr>
        <w:t>ABB</w:t>
      </w:r>
      <w:r>
        <w:rPr>
          <w:rFonts w:ascii="Times New Roman" w:hAnsi="Times New Roman"/>
          <w:sz w:val="24"/>
        </w:rPr>
        <w:t xml:space="preserve">, </w:t>
      </w:r>
      <w:r>
        <w:rPr>
          <w:rFonts w:ascii="Times New Roman" w:hAnsi="Times New Roman"/>
          <w:i/>
          <w:iCs/>
          <w:sz w:val="24"/>
        </w:rPr>
        <w:t>BRC</w:t>
      </w:r>
      <w:r>
        <w:rPr>
          <w:rFonts w:ascii="Times New Roman" w:hAnsi="Times New Roman"/>
          <w:sz w:val="24"/>
        </w:rPr>
        <w:t xml:space="preserve"> vai, ja vēlaties, </w:t>
      </w:r>
      <w:r>
        <w:rPr>
          <w:rFonts w:ascii="Times New Roman" w:hAnsi="Times New Roman"/>
          <w:b/>
          <w:sz w:val="24"/>
        </w:rPr>
        <w:t xml:space="preserve">tieši </w:t>
      </w:r>
      <w:r>
        <w:rPr>
          <w:rFonts w:ascii="Times New Roman" w:hAnsi="Times New Roman"/>
          <w:b/>
          <w:i/>
          <w:iCs/>
          <w:sz w:val="24"/>
        </w:rPr>
        <w:t>BRC</w:t>
      </w:r>
      <w:r>
        <w:rPr>
          <w:rFonts w:ascii="Times New Roman" w:hAnsi="Times New Roman"/>
          <w:sz w:val="24"/>
        </w:rPr>
        <w:t>.”</w:t>
      </w:r>
    </w:p>
    <w:p w14:paraId="5338123A" w14:textId="1410B33B" w:rsidR="00E530A7" w:rsidRPr="006D2B9F" w:rsidRDefault="00E530A7" w:rsidP="002D1A15">
      <w:pPr>
        <w:tabs>
          <w:tab w:val="left" w:pos="1939"/>
        </w:tabs>
        <w:ind w:left="284"/>
        <w:jc w:val="both"/>
        <w:rPr>
          <w:rFonts w:ascii="Times New Roman" w:eastAsia="Arial" w:hAnsi="Times New Roman" w:cs="Times New Roman"/>
          <w:noProof/>
          <w:sz w:val="24"/>
          <w:szCs w:val="24"/>
        </w:rPr>
      </w:pPr>
      <w:r>
        <w:rPr>
          <w:rFonts w:ascii="Times New Roman" w:hAnsi="Times New Roman"/>
          <w:sz w:val="24"/>
        </w:rPr>
        <w:t>Pilots: “</w:t>
      </w:r>
      <w:r>
        <w:rPr>
          <w:rFonts w:ascii="Times New Roman" w:hAnsi="Times New Roman"/>
          <w:b/>
          <w:sz w:val="24"/>
        </w:rPr>
        <w:t xml:space="preserve">Tieši uz </w:t>
      </w:r>
      <w:r>
        <w:rPr>
          <w:rFonts w:ascii="Times New Roman" w:hAnsi="Times New Roman"/>
          <w:b/>
          <w:i/>
          <w:iCs/>
          <w:sz w:val="24"/>
        </w:rPr>
        <w:t>BRC</w:t>
      </w:r>
      <w:r>
        <w:rPr>
          <w:rFonts w:ascii="Times New Roman" w:hAnsi="Times New Roman"/>
          <w:b/>
          <w:sz w:val="24"/>
        </w:rPr>
        <w:t>.</w:t>
      </w:r>
      <w:r>
        <w:rPr>
          <w:rFonts w:ascii="Times New Roman" w:hAnsi="Times New Roman"/>
          <w:sz w:val="24"/>
        </w:rPr>
        <w:t>”</w:t>
      </w:r>
    </w:p>
    <w:p w14:paraId="2920241F" w14:textId="77777777" w:rsidR="00E530A7" w:rsidRPr="006D2B9F" w:rsidRDefault="00E530A7" w:rsidP="00704A0C">
      <w:pPr>
        <w:jc w:val="both"/>
        <w:rPr>
          <w:rFonts w:ascii="Times New Roman" w:eastAsia="Arial" w:hAnsi="Times New Roman" w:cs="Times New Roman"/>
          <w:noProof/>
          <w:sz w:val="24"/>
          <w:szCs w:val="24"/>
        </w:rPr>
      </w:pPr>
    </w:p>
    <w:p w14:paraId="6A35C612" w14:textId="6AF012A8" w:rsidR="006D2B9F" w:rsidRDefault="002D1A15" w:rsidP="002D1A15">
      <w:pPr>
        <w:tabs>
          <w:tab w:val="left" w:pos="3402"/>
          <w:tab w:val="left" w:leader="underscore" w:pos="6237"/>
        </w:tabs>
        <w:jc w:val="both"/>
        <w:rPr>
          <w:rFonts w:ascii="Times New Roman" w:eastAsia="Arial" w:hAnsi="Times New Roman" w:cs="Times New Roman"/>
          <w:noProof/>
          <w:sz w:val="24"/>
          <w:szCs w:val="24"/>
        </w:rPr>
      </w:pPr>
      <w:r>
        <w:rPr>
          <w:rFonts w:ascii="Times New Roman" w:hAnsi="Times New Roman"/>
          <w:sz w:val="24"/>
        </w:rPr>
        <w:tab/>
      </w:r>
      <w:r>
        <w:rPr>
          <w:rFonts w:ascii="Times New Roman" w:hAnsi="Times New Roman"/>
          <w:sz w:val="24"/>
        </w:rPr>
        <w:tab/>
      </w:r>
    </w:p>
    <w:p w14:paraId="7BC39152" w14:textId="77777777" w:rsidR="002D1A15" w:rsidRDefault="002D1A15">
      <w:pPr>
        <w:rPr>
          <w:rFonts w:ascii="Times New Roman" w:eastAsia="Arial" w:hAnsi="Times New Roman" w:cs="Times New Roman"/>
          <w:b/>
          <w:bCs/>
          <w:noProof/>
          <w:sz w:val="28"/>
          <w:szCs w:val="28"/>
        </w:rPr>
      </w:pPr>
      <w:r>
        <w:br w:type="page"/>
      </w:r>
    </w:p>
    <w:p w14:paraId="32D0BA63" w14:textId="77777777" w:rsidR="00B239E9" w:rsidRDefault="00B239E9" w:rsidP="00EC12A3">
      <w:pPr>
        <w:pStyle w:val="BodyText"/>
      </w:pPr>
      <w:bookmarkStart w:id="35" w:name="_Toc86927456"/>
    </w:p>
    <w:p w14:paraId="4B3A4FBE" w14:textId="2CF44A3C" w:rsidR="00E530A7" w:rsidRPr="00DC187F" w:rsidRDefault="00E530A7" w:rsidP="00DC187F">
      <w:pPr>
        <w:pStyle w:val="Heading1"/>
      </w:pPr>
      <w:r>
        <w:t>4. nodaļa</w:t>
      </w:r>
      <w:r>
        <w:br/>
      </w:r>
      <w:r>
        <w:rPr>
          <w:i/>
          <w:iCs/>
        </w:rPr>
        <w:t>ICAO</w:t>
      </w:r>
      <w:r>
        <w:t xml:space="preserve"> STANDARTI UN IETEICAMĀ PRAKSE ATTIECĪBĀ UZ VALODAS PRASMES PRASĪBĀM</w:t>
      </w:r>
      <w:bookmarkEnd w:id="35"/>
    </w:p>
    <w:p w14:paraId="1711F8C1" w14:textId="77777777" w:rsidR="00E530A7" w:rsidRPr="00B239E9" w:rsidRDefault="00E530A7" w:rsidP="00704A0C">
      <w:pPr>
        <w:jc w:val="both"/>
        <w:rPr>
          <w:rFonts w:ascii="Times New Roman" w:eastAsia="Arial" w:hAnsi="Times New Roman" w:cs="Times New Roman"/>
          <w:noProof/>
          <w:sz w:val="24"/>
          <w:szCs w:val="24"/>
        </w:rPr>
      </w:pPr>
    </w:p>
    <w:p w14:paraId="100FED88" w14:textId="40C0ED1D" w:rsidR="00E530A7" w:rsidRPr="006D2B9F" w:rsidRDefault="00DC187F" w:rsidP="00DC187F">
      <w:pPr>
        <w:pStyle w:val="Heading2"/>
      </w:pPr>
      <w:bookmarkStart w:id="36" w:name="_TOC_250004"/>
      <w:bookmarkStart w:id="37" w:name="_Toc86927457"/>
      <w:r>
        <w:t>4.1. IEVADS</w:t>
      </w:r>
      <w:bookmarkEnd w:id="36"/>
      <w:bookmarkEnd w:id="37"/>
    </w:p>
    <w:p w14:paraId="4E182D6F" w14:textId="77777777" w:rsidR="00E530A7" w:rsidRPr="00B239E9" w:rsidRDefault="00E530A7" w:rsidP="00704A0C">
      <w:pPr>
        <w:jc w:val="both"/>
        <w:rPr>
          <w:rFonts w:ascii="Times New Roman" w:eastAsia="Arial" w:hAnsi="Times New Roman" w:cs="Times New Roman"/>
          <w:noProof/>
          <w:sz w:val="24"/>
          <w:szCs w:val="24"/>
        </w:rPr>
      </w:pPr>
    </w:p>
    <w:p w14:paraId="1093C98D" w14:textId="77777777" w:rsidR="00E530A7" w:rsidRPr="006D2B9F" w:rsidRDefault="00E530A7" w:rsidP="00704A0C">
      <w:pPr>
        <w:pStyle w:val="BodyText"/>
      </w:pPr>
      <w:r>
        <w:t>Šajā nodaļā ir izskaidroti standarti un ieteicamā prakse (</w:t>
      </w:r>
      <w:r>
        <w:rPr>
          <w:i/>
          <w:iCs/>
        </w:rPr>
        <w:t>SARP</w:t>
      </w:r>
      <w:r>
        <w:t>), kas saistīti ar valodas lietojumu un valodas prasmi aviācijas radiotelefonu sakaros. Šīs nodaļas materiāli ir paredzēti civilās aviācijas iestāžu administratoriem, aviosabiedrībām un gaisa satiksmes pakalpojumu sniedzējiem. Informācija, kas īpaši attiecas uz valodas prasmes prasībām – vienoti deskriptori un vērtējuma tabula –, būs noderīga mācību vadītājiem, valodu pasniedzējiem un prasmju vērtētājiem.</w:t>
      </w:r>
    </w:p>
    <w:p w14:paraId="5202A5FE" w14:textId="77777777" w:rsidR="00E530A7" w:rsidRPr="006D2B9F" w:rsidRDefault="00E530A7" w:rsidP="00704A0C">
      <w:pPr>
        <w:jc w:val="both"/>
        <w:rPr>
          <w:rFonts w:ascii="Times New Roman" w:eastAsia="Arial" w:hAnsi="Times New Roman" w:cs="Times New Roman"/>
          <w:noProof/>
          <w:sz w:val="24"/>
          <w:szCs w:val="24"/>
        </w:rPr>
      </w:pPr>
    </w:p>
    <w:p w14:paraId="4AA6D5CB" w14:textId="0C6297F4" w:rsidR="00E530A7" w:rsidRPr="006D2B9F" w:rsidRDefault="00ED26CA" w:rsidP="00ED26CA">
      <w:pPr>
        <w:pStyle w:val="Heading2"/>
      </w:pPr>
      <w:bookmarkStart w:id="38" w:name="_TOC_250003"/>
      <w:bookmarkStart w:id="39" w:name="_Toc86927458"/>
      <w:r>
        <w:t xml:space="preserve">4.2. PĀRSKATS PAR </w:t>
      </w:r>
      <w:r>
        <w:rPr>
          <w:i/>
          <w:iCs/>
        </w:rPr>
        <w:t>ICAO</w:t>
      </w:r>
      <w:r>
        <w:t xml:space="preserve"> </w:t>
      </w:r>
      <w:r>
        <w:rPr>
          <w:i/>
          <w:iCs/>
        </w:rPr>
        <w:t>SARP</w:t>
      </w:r>
      <w:r>
        <w:t xml:space="preserve"> VALODAS PRASMES JOMĀ</w:t>
      </w:r>
      <w:bookmarkEnd w:id="38"/>
      <w:bookmarkEnd w:id="39"/>
    </w:p>
    <w:p w14:paraId="7D64A263" w14:textId="77777777" w:rsidR="00E530A7" w:rsidRPr="00B239E9" w:rsidRDefault="00E530A7" w:rsidP="00704A0C">
      <w:pPr>
        <w:jc w:val="both"/>
        <w:rPr>
          <w:rFonts w:ascii="Times New Roman" w:eastAsia="Arial" w:hAnsi="Times New Roman" w:cs="Times New Roman"/>
          <w:noProof/>
          <w:sz w:val="24"/>
          <w:szCs w:val="24"/>
        </w:rPr>
      </w:pPr>
    </w:p>
    <w:p w14:paraId="18B6A169" w14:textId="3122F672" w:rsidR="00E530A7" w:rsidRPr="006D2B9F" w:rsidRDefault="00DC187F" w:rsidP="00DC187F">
      <w:pPr>
        <w:pStyle w:val="BodyText"/>
      </w:pPr>
      <w:r>
        <w:t xml:space="preserve">4.2.1. </w:t>
      </w:r>
      <w:r>
        <w:rPr>
          <w:i/>
          <w:iCs/>
        </w:rPr>
        <w:t>ICAO</w:t>
      </w:r>
      <w:r>
        <w:t xml:space="preserve"> valodas prasmes prasību mērķis ir nodrošināt, ka pilotu un gaisa satiksmes vadības dispečeru valodas prasme ir pietiekama, lai pēc iespējas samazinātu nepareizu saziņu un garantētu, ka piloti un dispečeri atpazīst un var atrisināt iespējamo nepareizo saziņu, tiklīdz tā notiek. Īsāk sakot, valodai vajadzētu būt nevis vēl vienam šķērslim, kura pārvarēšanai jāvelta papildu uzmanība, bet gan instrumentam, kas ļauj identificēt un palīdz atrisināt iespējamo problēmu, pirms tā izraisījusi katastrofu. </w:t>
      </w:r>
      <w:r>
        <w:rPr>
          <w:i/>
          <w:iCs/>
        </w:rPr>
        <w:t>ICAO</w:t>
      </w:r>
      <w:r>
        <w:t xml:space="preserve"> valodas prasmes prasību mērķis ir panākt, ka valodas lietojums ļauj mazināt problēmas vai izvairīties no tām, nevis tās veicina.</w:t>
      </w:r>
    </w:p>
    <w:p w14:paraId="315AECEC" w14:textId="77777777" w:rsidR="00E530A7" w:rsidRPr="006D2B9F" w:rsidRDefault="00E530A7" w:rsidP="00704A0C">
      <w:pPr>
        <w:jc w:val="both"/>
        <w:rPr>
          <w:rFonts w:ascii="Times New Roman" w:eastAsia="Arial" w:hAnsi="Times New Roman" w:cs="Times New Roman"/>
          <w:noProof/>
          <w:sz w:val="24"/>
          <w:szCs w:val="24"/>
        </w:rPr>
      </w:pPr>
    </w:p>
    <w:p w14:paraId="083FE0EC" w14:textId="2F45F067" w:rsidR="00E530A7" w:rsidRPr="006D2B9F" w:rsidRDefault="00DC187F" w:rsidP="00DC187F">
      <w:pPr>
        <w:pStyle w:val="BodyText"/>
      </w:pPr>
      <w:r>
        <w:t xml:space="preserve">4.2.2. </w:t>
      </w:r>
      <w:r>
        <w:rPr>
          <w:i/>
          <w:iCs/>
        </w:rPr>
        <w:t>ICAO</w:t>
      </w:r>
      <w:r>
        <w:t xml:space="preserve"> valodas prasmes prasību ievērošana nerada iespēju pilnīgi novērst visus cēloņus, kas izraisa nepareizu saziņu radiotelefonu sakaros. Tāpēc prasību mērķis ir pēc iespējas nodrošināt, ka visiem runātājiem ir pietiekama valodas prasme, lai tiktu galā ar neierastām situācijām. Maz ticams, ka saziņas kļūdas kādreiz tiks pilnīgi novērstas; tomēr runātāji, kas būs izpildījuši </w:t>
      </w:r>
      <w:r>
        <w:rPr>
          <w:i/>
          <w:iCs/>
        </w:rPr>
        <w:t>ICAO</w:t>
      </w:r>
      <w:r>
        <w:t xml:space="preserve"> valodas prasmes prasības, varēs vieglāk atpazīt kļūdas un censties veiksmīgi un droši atrisināt pārpratumus.</w:t>
      </w:r>
    </w:p>
    <w:p w14:paraId="15A46047" w14:textId="77777777" w:rsidR="00E530A7" w:rsidRPr="006D2B9F" w:rsidRDefault="00E530A7" w:rsidP="00704A0C">
      <w:pPr>
        <w:jc w:val="both"/>
        <w:rPr>
          <w:rFonts w:ascii="Times New Roman" w:eastAsia="Arial" w:hAnsi="Times New Roman" w:cs="Times New Roman"/>
          <w:noProof/>
          <w:sz w:val="24"/>
          <w:szCs w:val="24"/>
        </w:rPr>
      </w:pPr>
    </w:p>
    <w:p w14:paraId="5E0E5384" w14:textId="6E2CC370" w:rsidR="00E530A7" w:rsidRPr="006D2B9F" w:rsidRDefault="00DC187F" w:rsidP="00DC187F">
      <w:pPr>
        <w:pStyle w:val="BodyText"/>
      </w:pPr>
      <w:r>
        <w:t xml:space="preserve">4.2.3. </w:t>
      </w:r>
      <w:r>
        <w:rPr>
          <w:i/>
          <w:iCs/>
        </w:rPr>
        <w:t>SARP</w:t>
      </w:r>
      <w:r>
        <w:t xml:space="preserve">, kas attiecas uz valodas lietojumu aviācijas radiotelefonu sakaros un ko </w:t>
      </w:r>
      <w:r>
        <w:rPr>
          <w:i/>
          <w:iCs/>
        </w:rPr>
        <w:t>ICAO</w:t>
      </w:r>
      <w:r>
        <w:t xml:space="preserve"> padome pieņēma 2003. gada martā, ir sniegti 1. pielikumā, 6. pielikuma I un III daļā, 10. pielikuma II sējumā un 11. pielikumā (skat. A papildinājumu).</w:t>
      </w:r>
    </w:p>
    <w:p w14:paraId="66A6D2FB" w14:textId="77777777" w:rsidR="00E530A7" w:rsidRPr="006D2B9F" w:rsidRDefault="00E530A7" w:rsidP="00704A0C">
      <w:pPr>
        <w:jc w:val="both"/>
        <w:rPr>
          <w:rFonts w:ascii="Times New Roman" w:eastAsia="Arial" w:hAnsi="Times New Roman" w:cs="Times New Roman"/>
          <w:noProof/>
          <w:sz w:val="24"/>
          <w:szCs w:val="24"/>
        </w:rPr>
      </w:pPr>
    </w:p>
    <w:p w14:paraId="28F8D3D5" w14:textId="009C3344" w:rsidR="00E530A7" w:rsidRPr="006D2B9F" w:rsidRDefault="00DC187F" w:rsidP="00DC187F">
      <w:pPr>
        <w:pStyle w:val="BodyText"/>
      </w:pPr>
      <w:r>
        <w:t xml:space="preserve">4.2.4. Saistībā ar valodas lietojumu kopumā ir trīs veidu </w:t>
      </w:r>
      <w:r>
        <w:rPr>
          <w:i/>
          <w:iCs/>
        </w:rPr>
        <w:t>SARP</w:t>
      </w:r>
      <w:r>
        <w:t xml:space="preserve">: 10. pielikumā izklāstītajos </w:t>
      </w:r>
      <w:r>
        <w:rPr>
          <w:i/>
          <w:iCs/>
        </w:rPr>
        <w:t>SARP</w:t>
      </w:r>
      <w:r>
        <w:t xml:space="preserve"> precizēts, kuras valodas var izmantot radiotelefonu sakaros; 1. pielikuma </w:t>
      </w:r>
      <w:r>
        <w:rPr>
          <w:i/>
          <w:iCs/>
        </w:rPr>
        <w:t>SARP</w:t>
      </w:r>
      <w:r>
        <w:t xml:space="preserve"> noteiktas prasmes līmeņa prasības, kas jāizpilda, lai varētu saņemt apliecību, un 6. un 11. pielikumā ir norādīti pakalpojumu sniedzēja un gaisa kuģa ekspluatanta pienākumi.</w:t>
      </w:r>
    </w:p>
    <w:p w14:paraId="6CE35463" w14:textId="77777777" w:rsidR="00E530A7" w:rsidRPr="006D2B9F" w:rsidRDefault="00E530A7" w:rsidP="00704A0C">
      <w:pPr>
        <w:jc w:val="both"/>
        <w:rPr>
          <w:rFonts w:ascii="Times New Roman" w:eastAsia="Arial" w:hAnsi="Times New Roman" w:cs="Times New Roman"/>
          <w:noProof/>
          <w:sz w:val="24"/>
          <w:szCs w:val="24"/>
        </w:rPr>
      </w:pPr>
    </w:p>
    <w:p w14:paraId="68295B24" w14:textId="23896566" w:rsidR="00E530A7" w:rsidRPr="006D2B9F" w:rsidRDefault="00DC187F" w:rsidP="00DC187F">
      <w:pPr>
        <w:pStyle w:val="BodyText"/>
      </w:pPr>
      <w:r>
        <w:t>4.2.5. Valodas prasmes prasības un vērtējuma tabula tika īpaši izstrādātas runāšanas un klausīšanās prasmes novērtēšanai aviācijas radiotelefonu sakaros. Turklāt izstrādātās prasības ir paredzētas prasmes novērtēšanai visās radiotelefonu sakaros izmantotajās valodās, ne tikai angļu valodā. 4-1. tabulā ir sniegtas atsauces uz pielikumiem, kuros ir valodas noteikumi.</w:t>
      </w:r>
    </w:p>
    <w:p w14:paraId="159A539D" w14:textId="77777777" w:rsidR="00E530A7" w:rsidRPr="006D2B9F" w:rsidRDefault="00E530A7" w:rsidP="00704A0C">
      <w:pPr>
        <w:jc w:val="both"/>
        <w:rPr>
          <w:rFonts w:ascii="Times New Roman" w:eastAsia="Arial" w:hAnsi="Times New Roman" w:cs="Times New Roman"/>
          <w:noProof/>
          <w:sz w:val="24"/>
          <w:szCs w:val="24"/>
        </w:rPr>
      </w:pPr>
    </w:p>
    <w:p w14:paraId="5C867836" w14:textId="15C15053" w:rsidR="00E530A7" w:rsidRPr="006D2B9F" w:rsidRDefault="00DC187F" w:rsidP="00DC187F">
      <w:pPr>
        <w:pStyle w:val="BodyText"/>
      </w:pPr>
      <w:r>
        <w:t xml:space="preserve">4.2.6. Cita ar valodu saistīta informācija un norādījumi ir iekļauti </w:t>
      </w:r>
      <w:r>
        <w:rPr>
          <w:i/>
          <w:iCs/>
        </w:rPr>
        <w:t>PANS-ATM</w:t>
      </w:r>
      <w:r>
        <w:t xml:space="preserve"> (dok. Nr. 4444) 12. nodaļā un dokumenta Nr. 9432 priekšvārdā.</w:t>
      </w:r>
    </w:p>
    <w:p w14:paraId="2DBEA914" w14:textId="77777777" w:rsidR="00E530A7" w:rsidRPr="006D2B9F" w:rsidRDefault="00E530A7" w:rsidP="00704A0C">
      <w:pPr>
        <w:jc w:val="both"/>
        <w:rPr>
          <w:rFonts w:ascii="Times New Roman" w:eastAsia="Arial" w:hAnsi="Times New Roman" w:cs="Times New Roman"/>
          <w:noProof/>
          <w:sz w:val="24"/>
          <w:szCs w:val="24"/>
        </w:rPr>
      </w:pPr>
    </w:p>
    <w:p w14:paraId="7D1B45D9" w14:textId="1D1B4AE7" w:rsidR="00E530A7" w:rsidRPr="00DC187F" w:rsidRDefault="00E530A7" w:rsidP="006B5DAD">
      <w:pPr>
        <w:pStyle w:val="BodyText"/>
        <w:keepNext/>
        <w:jc w:val="center"/>
        <w:rPr>
          <w:b/>
          <w:bCs/>
        </w:rPr>
      </w:pPr>
      <w:r>
        <w:rPr>
          <w:b/>
        </w:rPr>
        <w:lastRenderedPageBreak/>
        <w:t xml:space="preserve">4-1. tabula. Atsauces uz </w:t>
      </w:r>
      <w:r>
        <w:rPr>
          <w:b/>
          <w:i/>
          <w:iCs/>
        </w:rPr>
        <w:t>ICAO</w:t>
      </w:r>
      <w:r>
        <w:rPr>
          <w:b/>
        </w:rPr>
        <w:t xml:space="preserve"> pielikumiem, kuros ir valodas prasmes noteikumi</w:t>
      </w:r>
    </w:p>
    <w:p w14:paraId="1A539C8E" w14:textId="77777777" w:rsidR="00E530A7" w:rsidRPr="006D2B9F" w:rsidRDefault="00E530A7" w:rsidP="006B5DAD">
      <w:pPr>
        <w:keepNext/>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085"/>
        <w:gridCol w:w="2935"/>
        <w:gridCol w:w="5108"/>
      </w:tblGrid>
      <w:tr w:rsidR="00E530A7" w:rsidRPr="006D2B9F" w14:paraId="24D13C8E" w14:textId="77777777" w:rsidTr="00B239E9">
        <w:tc>
          <w:tcPr>
            <w:tcW w:w="594" w:type="pct"/>
            <w:tcBorders>
              <w:top w:val="single" w:sz="3" w:space="0" w:color="000000"/>
              <w:left w:val="single" w:sz="3" w:space="0" w:color="000000"/>
              <w:bottom w:val="single" w:sz="3" w:space="0" w:color="000000"/>
              <w:right w:val="single" w:sz="3" w:space="0" w:color="000000"/>
            </w:tcBorders>
          </w:tcPr>
          <w:p w14:paraId="14A9BDD8" w14:textId="77777777" w:rsidR="00E530A7" w:rsidRPr="006D2B9F" w:rsidRDefault="00E530A7" w:rsidP="006B5DAD">
            <w:pPr>
              <w:pStyle w:val="TableParagraph"/>
              <w:keepNext/>
              <w:jc w:val="center"/>
              <w:rPr>
                <w:rFonts w:ascii="Times New Roman" w:hAnsi="Times New Roman" w:cs="Times New Roman"/>
                <w:i/>
                <w:noProof/>
                <w:sz w:val="24"/>
                <w:szCs w:val="24"/>
              </w:rPr>
            </w:pPr>
            <w:r>
              <w:rPr>
                <w:rFonts w:ascii="Times New Roman" w:hAnsi="Times New Roman"/>
                <w:i/>
                <w:sz w:val="24"/>
              </w:rPr>
              <w:t>Pielikums</w:t>
            </w:r>
          </w:p>
        </w:tc>
        <w:tc>
          <w:tcPr>
            <w:tcW w:w="1608" w:type="pct"/>
            <w:tcBorders>
              <w:top w:val="single" w:sz="3" w:space="0" w:color="000000"/>
              <w:left w:val="single" w:sz="3" w:space="0" w:color="000000"/>
              <w:bottom w:val="single" w:sz="3" w:space="0" w:color="000000"/>
              <w:right w:val="single" w:sz="3" w:space="0" w:color="000000"/>
            </w:tcBorders>
          </w:tcPr>
          <w:p w14:paraId="4EE4BB2B" w14:textId="77777777" w:rsidR="00E530A7" w:rsidRPr="006D2B9F" w:rsidRDefault="00E530A7" w:rsidP="006B5DAD">
            <w:pPr>
              <w:pStyle w:val="TableParagraph"/>
              <w:keepNext/>
              <w:jc w:val="center"/>
              <w:rPr>
                <w:rFonts w:ascii="Times New Roman" w:hAnsi="Times New Roman" w:cs="Times New Roman"/>
                <w:i/>
                <w:noProof/>
                <w:sz w:val="24"/>
                <w:szCs w:val="24"/>
              </w:rPr>
            </w:pPr>
            <w:r>
              <w:rPr>
                <w:rFonts w:ascii="Times New Roman" w:hAnsi="Times New Roman"/>
                <w:i/>
                <w:sz w:val="24"/>
              </w:rPr>
              <w:t>Atsauce</w:t>
            </w:r>
          </w:p>
        </w:tc>
        <w:tc>
          <w:tcPr>
            <w:tcW w:w="2798" w:type="pct"/>
            <w:tcBorders>
              <w:top w:val="single" w:sz="3" w:space="0" w:color="000000"/>
              <w:left w:val="single" w:sz="3" w:space="0" w:color="000000"/>
              <w:bottom w:val="single" w:sz="3" w:space="0" w:color="000000"/>
              <w:right w:val="single" w:sz="3" w:space="0" w:color="000000"/>
            </w:tcBorders>
          </w:tcPr>
          <w:p w14:paraId="37ED4733" w14:textId="77777777" w:rsidR="00E530A7" w:rsidRPr="006D2B9F" w:rsidRDefault="00E530A7" w:rsidP="006B5DAD">
            <w:pPr>
              <w:pStyle w:val="TableParagraph"/>
              <w:keepNext/>
              <w:jc w:val="center"/>
              <w:rPr>
                <w:rFonts w:ascii="Times New Roman" w:hAnsi="Times New Roman" w:cs="Times New Roman"/>
                <w:i/>
                <w:noProof/>
                <w:sz w:val="24"/>
                <w:szCs w:val="24"/>
              </w:rPr>
            </w:pPr>
            <w:r>
              <w:rPr>
                <w:rFonts w:ascii="Times New Roman" w:hAnsi="Times New Roman"/>
                <w:i/>
                <w:sz w:val="24"/>
              </w:rPr>
              <w:t>Galvenais jautājums</w:t>
            </w:r>
          </w:p>
        </w:tc>
      </w:tr>
      <w:tr w:rsidR="00E530A7" w:rsidRPr="006D2B9F" w14:paraId="31A22858" w14:textId="77777777" w:rsidTr="00B239E9">
        <w:tc>
          <w:tcPr>
            <w:tcW w:w="594" w:type="pct"/>
            <w:tcBorders>
              <w:top w:val="single" w:sz="3" w:space="0" w:color="000000"/>
              <w:left w:val="single" w:sz="3" w:space="0" w:color="000000"/>
              <w:bottom w:val="single" w:sz="3" w:space="0" w:color="000000"/>
              <w:right w:val="single" w:sz="3" w:space="0" w:color="000000"/>
            </w:tcBorders>
          </w:tcPr>
          <w:p w14:paraId="0A0CE2F0" w14:textId="77777777" w:rsidR="00E530A7" w:rsidRPr="006D2B9F" w:rsidRDefault="00E530A7" w:rsidP="006B5DAD">
            <w:pPr>
              <w:pStyle w:val="TableParagraph"/>
              <w:keepNext/>
              <w:jc w:val="both"/>
              <w:rPr>
                <w:rFonts w:ascii="Times New Roman" w:hAnsi="Times New Roman" w:cs="Times New Roman"/>
                <w:noProof/>
                <w:sz w:val="24"/>
                <w:szCs w:val="24"/>
              </w:rPr>
            </w:pPr>
            <w:r>
              <w:rPr>
                <w:rFonts w:ascii="Times New Roman" w:hAnsi="Times New Roman"/>
                <w:sz w:val="24"/>
              </w:rPr>
              <w:t>1.</w:t>
            </w:r>
          </w:p>
        </w:tc>
        <w:tc>
          <w:tcPr>
            <w:tcW w:w="1608" w:type="pct"/>
            <w:tcBorders>
              <w:top w:val="single" w:sz="3" w:space="0" w:color="000000"/>
              <w:left w:val="single" w:sz="3" w:space="0" w:color="000000"/>
              <w:bottom w:val="single" w:sz="3" w:space="0" w:color="000000"/>
              <w:right w:val="single" w:sz="3" w:space="0" w:color="000000"/>
            </w:tcBorders>
          </w:tcPr>
          <w:p w14:paraId="2B6AD260" w14:textId="77777777" w:rsidR="00E530A7" w:rsidRPr="006D2B9F" w:rsidRDefault="00E530A7" w:rsidP="006B5DAD">
            <w:pPr>
              <w:pStyle w:val="TableParagraph"/>
              <w:keepNext/>
              <w:jc w:val="both"/>
              <w:rPr>
                <w:rFonts w:ascii="Times New Roman" w:hAnsi="Times New Roman" w:cs="Times New Roman"/>
                <w:noProof/>
                <w:sz w:val="24"/>
                <w:szCs w:val="24"/>
              </w:rPr>
            </w:pPr>
            <w:r>
              <w:rPr>
                <w:rFonts w:ascii="Times New Roman" w:hAnsi="Times New Roman"/>
                <w:sz w:val="24"/>
              </w:rPr>
              <w:t>9.2.1.</w:t>
            </w:r>
          </w:p>
          <w:p w14:paraId="3C1587C3" w14:textId="77777777" w:rsidR="00E530A7" w:rsidRPr="006D2B9F" w:rsidRDefault="00E530A7" w:rsidP="006B5DAD">
            <w:pPr>
              <w:pStyle w:val="TableParagraph"/>
              <w:keepNext/>
              <w:jc w:val="both"/>
              <w:rPr>
                <w:rFonts w:ascii="Times New Roman" w:hAnsi="Times New Roman" w:cs="Times New Roman"/>
                <w:noProof/>
                <w:sz w:val="24"/>
                <w:szCs w:val="24"/>
              </w:rPr>
            </w:pPr>
            <w:r>
              <w:rPr>
                <w:rFonts w:ascii="Times New Roman" w:hAnsi="Times New Roman"/>
                <w:sz w:val="24"/>
              </w:rPr>
              <w:t>5.1.1.2. XIII)</w:t>
            </w:r>
          </w:p>
          <w:p w14:paraId="21062A58" w14:textId="77777777" w:rsidR="00E530A7" w:rsidRPr="006D2B9F" w:rsidRDefault="00E530A7" w:rsidP="006B5DAD">
            <w:pPr>
              <w:pStyle w:val="TableParagraph"/>
              <w:keepNext/>
              <w:jc w:val="both"/>
              <w:rPr>
                <w:rFonts w:ascii="Times New Roman" w:hAnsi="Times New Roman" w:cs="Times New Roman"/>
                <w:noProof/>
                <w:sz w:val="24"/>
                <w:szCs w:val="24"/>
              </w:rPr>
            </w:pPr>
            <w:r>
              <w:rPr>
                <w:rFonts w:ascii="Times New Roman" w:hAnsi="Times New Roman"/>
                <w:sz w:val="24"/>
              </w:rPr>
              <w:t>1. papildinājums</w:t>
            </w:r>
          </w:p>
          <w:p w14:paraId="04933808" w14:textId="77777777" w:rsidR="00E530A7" w:rsidRPr="006D2B9F" w:rsidRDefault="00E530A7" w:rsidP="006B5DAD">
            <w:pPr>
              <w:pStyle w:val="TableParagraph"/>
              <w:keepNext/>
              <w:jc w:val="both"/>
              <w:rPr>
                <w:rFonts w:ascii="Times New Roman" w:eastAsia="Arial" w:hAnsi="Times New Roman" w:cs="Times New Roman"/>
                <w:b/>
                <w:bCs/>
                <w:noProof/>
                <w:sz w:val="24"/>
                <w:szCs w:val="24"/>
              </w:rPr>
            </w:pPr>
          </w:p>
          <w:p w14:paraId="1ED93804" w14:textId="77777777" w:rsidR="00E530A7" w:rsidRPr="006D2B9F" w:rsidRDefault="00E530A7" w:rsidP="006B5DAD">
            <w:pPr>
              <w:pStyle w:val="TableParagraph"/>
              <w:keepNext/>
              <w:jc w:val="both"/>
              <w:rPr>
                <w:rFonts w:ascii="Times New Roman" w:hAnsi="Times New Roman" w:cs="Times New Roman"/>
                <w:noProof/>
                <w:sz w:val="24"/>
                <w:szCs w:val="24"/>
              </w:rPr>
            </w:pPr>
            <w:r>
              <w:rPr>
                <w:rFonts w:ascii="Times New Roman" w:hAnsi="Times New Roman"/>
                <w:sz w:val="24"/>
              </w:rPr>
              <w:t>A pievienojums</w:t>
            </w:r>
          </w:p>
        </w:tc>
        <w:tc>
          <w:tcPr>
            <w:tcW w:w="2798" w:type="pct"/>
            <w:tcBorders>
              <w:top w:val="single" w:sz="3" w:space="0" w:color="000000"/>
              <w:left w:val="single" w:sz="3" w:space="0" w:color="000000"/>
              <w:bottom w:val="single" w:sz="3" w:space="0" w:color="000000"/>
              <w:right w:val="single" w:sz="3" w:space="0" w:color="000000"/>
            </w:tcBorders>
          </w:tcPr>
          <w:p w14:paraId="69BB9200" w14:textId="77777777" w:rsidR="00DC187F" w:rsidRDefault="00E530A7" w:rsidP="006B5DAD">
            <w:pPr>
              <w:pStyle w:val="TableParagraph"/>
              <w:keepNext/>
              <w:jc w:val="both"/>
              <w:rPr>
                <w:rFonts w:ascii="Times New Roman" w:hAnsi="Times New Roman" w:cs="Times New Roman"/>
                <w:noProof/>
                <w:sz w:val="24"/>
                <w:szCs w:val="24"/>
              </w:rPr>
            </w:pPr>
            <w:r>
              <w:rPr>
                <w:rFonts w:ascii="Times New Roman" w:hAnsi="Times New Roman"/>
                <w:sz w:val="24"/>
              </w:rPr>
              <w:t>Valodas prasme</w:t>
            </w:r>
          </w:p>
          <w:p w14:paraId="0E46B245" w14:textId="3C35744D" w:rsidR="00E530A7" w:rsidRPr="006D2B9F" w:rsidRDefault="00E530A7" w:rsidP="006B5DAD">
            <w:pPr>
              <w:pStyle w:val="TableParagraph"/>
              <w:keepNext/>
              <w:jc w:val="both"/>
              <w:rPr>
                <w:rFonts w:ascii="Times New Roman" w:hAnsi="Times New Roman" w:cs="Times New Roman"/>
                <w:noProof/>
                <w:sz w:val="24"/>
                <w:szCs w:val="24"/>
              </w:rPr>
            </w:pPr>
            <w:r>
              <w:rPr>
                <w:rFonts w:ascii="Times New Roman" w:hAnsi="Times New Roman"/>
                <w:sz w:val="24"/>
              </w:rPr>
              <w:t>Apliecības apstiprināšana</w:t>
            </w:r>
          </w:p>
          <w:p w14:paraId="4931B91D" w14:textId="77777777" w:rsidR="00E530A7" w:rsidRPr="006D2B9F" w:rsidRDefault="00E530A7" w:rsidP="006B5DAD">
            <w:pPr>
              <w:pStyle w:val="TableParagraph"/>
              <w:keepNext/>
              <w:jc w:val="both"/>
              <w:rPr>
                <w:rFonts w:ascii="Times New Roman" w:hAnsi="Times New Roman" w:cs="Times New Roman"/>
                <w:noProof/>
                <w:sz w:val="24"/>
                <w:szCs w:val="24"/>
              </w:rPr>
            </w:pPr>
            <w:r>
              <w:rPr>
                <w:rFonts w:ascii="Times New Roman" w:hAnsi="Times New Roman"/>
                <w:sz w:val="24"/>
              </w:rPr>
              <w:t>Prasības radiotelefonu sakaros izmantoto valodu prasmei</w:t>
            </w:r>
          </w:p>
          <w:p w14:paraId="13976248" w14:textId="77777777" w:rsidR="00E530A7" w:rsidRPr="006D2B9F" w:rsidRDefault="00E530A7" w:rsidP="006B5DAD">
            <w:pPr>
              <w:pStyle w:val="TableParagraph"/>
              <w:keepNext/>
              <w:jc w:val="both"/>
              <w:rPr>
                <w:rFonts w:ascii="Times New Roman" w:hAnsi="Times New Roman" w:cs="Times New Roman"/>
                <w:noProof/>
                <w:sz w:val="24"/>
                <w:szCs w:val="24"/>
              </w:rPr>
            </w:pPr>
            <w:r>
              <w:rPr>
                <w:rFonts w:ascii="Times New Roman" w:hAnsi="Times New Roman"/>
                <w:i/>
                <w:iCs/>
                <w:sz w:val="24"/>
              </w:rPr>
              <w:t>ICAO</w:t>
            </w:r>
            <w:r>
              <w:rPr>
                <w:rFonts w:ascii="Times New Roman" w:hAnsi="Times New Roman"/>
                <w:sz w:val="24"/>
              </w:rPr>
              <w:t xml:space="preserve"> Valodu prasmes vērtējuma tabula</w:t>
            </w:r>
          </w:p>
        </w:tc>
      </w:tr>
      <w:tr w:rsidR="00E530A7" w:rsidRPr="006D2B9F" w14:paraId="772A7E38" w14:textId="77777777" w:rsidTr="00B239E9">
        <w:tc>
          <w:tcPr>
            <w:tcW w:w="594" w:type="pct"/>
            <w:tcBorders>
              <w:top w:val="single" w:sz="3" w:space="0" w:color="000000"/>
              <w:left w:val="single" w:sz="3" w:space="0" w:color="000000"/>
              <w:bottom w:val="single" w:sz="3" w:space="0" w:color="000000"/>
              <w:right w:val="single" w:sz="3" w:space="0" w:color="000000"/>
            </w:tcBorders>
          </w:tcPr>
          <w:p w14:paraId="34F276AF"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6.</w:t>
            </w:r>
          </w:p>
          <w:p w14:paraId="409C9C15" w14:textId="77777777" w:rsidR="00DC187F" w:rsidRDefault="00E530A7" w:rsidP="00DC187F">
            <w:pPr>
              <w:pStyle w:val="TableParagraph"/>
              <w:ind w:left="142"/>
              <w:jc w:val="both"/>
              <w:rPr>
                <w:rFonts w:ascii="Times New Roman" w:hAnsi="Times New Roman" w:cs="Times New Roman"/>
                <w:noProof/>
                <w:sz w:val="24"/>
                <w:szCs w:val="24"/>
              </w:rPr>
            </w:pPr>
            <w:r>
              <w:rPr>
                <w:rFonts w:ascii="Times New Roman" w:hAnsi="Times New Roman"/>
                <w:sz w:val="24"/>
              </w:rPr>
              <w:t>I daļa</w:t>
            </w:r>
          </w:p>
          <w:p w14:paraId="54BFF2B0" w14:textId="0714B627" w:rsidR="00E530A7" w:rsidRPr="006D2B9F" w:rsidRDefault="00E530A7" w:rsidP="00DC187F">
            <w:pPr>
              <w:pStyle w:val="TableParagraph"/>
              <w:ind w:left="142"/>
              <w:jc w:val="both"/>
              <w:rPr>
                <w:rFonts w:ascii="Times New Roman" w:hAnsi="Times New Roman" w:cs="Times New Roman"/>
                <w:noProof/>
                <w:sz w:val="24"/>
                <w:szCs w:val="24"/>
              </w:rPr>
            </w:pPr>
            <w:r>
              <w:rPr>
                <w:rFonts w:ascii="Times New Roman" w:hAnsi="Times New Roman"/>
                <w:sz w:val="24"/>
              </w:rPr>
              <w:t>III daļa</w:t>
            </w:r>
          </w:p>
        </w:tc>
        <w:tc>
          <w:tcPr>
            <w:tcW w:w="1608" w:type="pct"/>
            <w:tcBorders>
              <w:top w:val="single" w:sz="3" w:space="0" w:color="000000"/>
              <w:left w:val="single" w:sz="3" w:space="0" w:color="000000"/>
              <w:bottom w:val="single" w:sz="3" w:space="0" w:color="000000"/>
              <w:right w:val="single" w:sz="3" w:space="0" w:color="000000"/>
            </w:tcBorders>
          </w:tcPr>
          <w:p w14:paraId="62CE1EFB" w14:textId="77777777" w:rsidR="00E530A7" w:rsidRPr="006D2B9F" w:rsidRDefault="00E530A7" w:rsidP="00704A0C">
            <w:pPr>
              <w:pStyle w:val="TableParagraph"/>
              <w:jc w:val="both"/>
              <w:rPr>
                <w:rFonts w:ascii="Times New Roman" w:eastAsia="Arial" w:hAnsi="Times New Roman" w:cs="Times New Roman"/>
                <w:b/>
                <w:bCs/>
                <w:noProof/>
                <w:sz w:val="24"/>
                <w:szCs w:val="24"/>
              </w:rPr>
            </w:pPr>
          </w:p>
          <w:p w14:paraId="1887633F"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3.1.8.</w:t>
            </w:r>
          </w:p>
          <w:p w14:paraId="1CF7161F"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II sadaļa, 1.1.3. punkts</w:t>
            </w:r>
          </w:p>
        </w:tc>
        <w:tc>
          <w:tcPr>
            <w:tcW w:w="2798" w:type="pct"/>
            <w:tcBorders>
              <w:top w:val="single" w:sz="3" w:space="0" w:color="000000"/>
              <w:left w:val="single" w:sz="3" w:space="0" w:color="000000"/>
              <w:bottom w:val="single" w:sz="3" w:space="0" w:color="000000"/>
              <w:right w:val="single" w:sz="3" w:space="0" w:color="000000"/>
            </w:tcBorders>
          </w:tcPr>
          <w:p w14:paraId="4E185982" w14:textId="77777777" w:rsidR="00E530A7" w:rsidRPr="006D2B9F" w:rsidRDefault="00E530A7" w:rsidP="00704A0C">
            <w:pPr>
              <w:pStyle w:val="TableParagraph"/>
              <w:jc w:val="both"/>
              <w:rPr>
                <w:rFonts w:ascii="Times New Roman" w:eastAsia="Arial" w:hAnsi="Times New Roman" w:cs="Times New Roman"/>
                <w:b/>
                <w:bCs/>
                <w:noProof/>
                <w:sz w:val="24"/>
                <w:szCs w:val="24"/>
              </w:rPr>
            </w:pPr>
          </w:p>
          <w:p w14:paraId="4B4A740A" w14:textId="77777777" w:rsidR="00DC187F" w:rsidRDefault="00E530A7" w:rsidP="00704A0C">
            <w:pPr>
              <w:pStyle w:val="TableParagraph"/>
              <w:jc w:val="both"/>
              <w:rPr>
                <w:rFonts w:ascii="Times New Roman" w:eastAsia="Arial" w:hAnsi="Times New Roman" w:cs="Times New Roman"/>
                <w:noProof/>
                <w:sz w:val="24"/>
                <w:szCs w:val="24"/>
              </w:rPr>
            </w:pPr>
            <w:r>
              <w:rPr>
                <w:rFonts w:ascii="Times New Roman" w:hAnsi="Times New Roman"/>
                <w:sz w:val="24"/>
              </w:rPr>
              <w:t>Ekspluatantu pienākumi</w:t>
            </w:r>
          </w:p>
          <w:p w14:paraId="172EBD8D" w14:textId="3772D462" w:rsidR="00E530A7" w:rsidRPr="006D2B9F" w:rsidRDefault="00E530A7" w:rsidP="00704A0C">
            <w:pPr>
              <w:pStyle w:val="TableParagraph"/>
              <w:jc w:val="both"/>
              <w:rPr>
                <w:rFonts w:ascii="Times New Roman" w:eastAsia="Arial" w:hAnsi="Times New Roman" w:cs="Times New Roman"/>
                <w:noProof/>
                <w:sz w:val="24"/>
                <w:szCs w:val="24"/>
              </w:rPr>
            </w:pPr>
            <w:r>
              <w:rPr>
                <w:rFonts w:ascii="Times New Roman" w:hAnsi="Times New Roman"/>
                <w:sz w:val="24"/>
              </w:rPr>
              <w:t>Ekspluatantu pienākumi</w:t>
            </w:r>
          </w:p>
        </w:tc>
      </w:tr>
      <w:tr w:rsidR="00E530A7" w:rsidRPr="006D2B9F" w14:paraId="2B4EB720" w14:textId="77777777" w:rsidTr="00B239E9">
        <w:tc>
          <w:tcPr>
            <w:tcW w:w="594" w:type="pct"/>
            <w:tcBorders>
              <w:top w:val="single" w:sz="3" w:space="0" w:color="000000"/>
              <w:left w:val="single" w:sz="3" w:space="0" w:color="000000"/>
              <w:bottom w:val="nil"/>
              <w:right w:val="single" w:sz="3" w:space="0" w:color="000000"/>
            </w:tcBorders>
          </w:tcPr>
          <w:p w14:paraId="34392CCC"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10.</w:t>
            </w:r>
          </w:p>
        </w:tc>
        <w:tc>
          <w:tcPr>
            <w:tcW w:w="1608" w:type="pct"/>
            <w:vMerge w:val="restart"/>
            <w:tcBorders>
              <w:top w:val="single" w:sz="3" w:space="0" w:color="000000"/>
              <w:left w:val="single" w:sz="3" w:space="0" w:color="000000"/>
              <w:right w:val="single" w:sz="3" w:space="0" w:color="000000"/>
            </w:tcBorders>
          </w:tcPr>
          <w:p w14:paraId="10784ABB" w14:textId="77777777" w:rsidR="00E530A7" w:rsidRPr="006D2B9F" w:rsidRDefault="00E530A7" w:rsidP="00704A0C">
            <w:pPr>
              <w:pStyle w:val="TableParagraph"/>
              <w:jc w:val="both"/>
              <w:rPr>
                <w:rFonts w:ascii="Times New Roman" w:eastAsia="Arial" w:hAnsi="Times New Roman" w:cs="Times New Roman"/>
                <w:b/>
                <w:bCs/>
                <w:noProof/>
                <w:sz w:val="24"/>
                <w:szCs w:val="24"/>
              </w:rPr>
            </w:pPr>
          </w:p>
          <w:p w14:paraId="71D79962"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5.1.1.</w:t>
            </w:r>
          </w:p>
        </w:tc>
        <w:tc>
          <w:tcPr>
            <w:tcW w:w="2798" w:type="pct"/>
            <w:vMerge w:val="restart"/>
            <w:tcBorders>
              <w:top w:val="single" w:sz="3" w:space="0" w:color="000000"/>
              <w:left w:val="single" w:sz="3" w:space="0" w:color="000000"/>
              <w:right w:val="single" w:sz="3" w:space="0" w:color="000000"/>
            </w:tcBorders>
          </w:tcPr>
          <w:p w14:paraId="7724404E" w14:textId="77777777" w:rsidR="00E530A7" w:rsidRPr="006D2B9F" w:rsidRDefault="00E530A7" w:rsidP="00704A0C">
            <w:pPr>
              <w:pStyle w:val="TableParagraph"/>
              <w:jc w:val="both"/>
              <w:rPr>
                <w:rFonts w:ascii="Times New Roman" w:eastAsia="Arial" w:hAnsi="Times New Roman" w:cs="Times New Roman"/>
                <w:b/>
                <w:bCs/>
                <w:noProof/>
                <w:sz w:val="24"/>
                <w:szCs w:val="24"/>
              </w:rPr>
            </w:pPr>
          </w:p>
          <w:p w14:paraId="44C3EC58"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Disciplīna radiotelefonu sakaros</w:t>
            </w:r>
          </w:p>
        </w:tc>
      </w:tr>
      <w:tr w:rsidR="00E530A7" w:rsidRPr="006D2B9F" w14:paraId="2375315F" w14:textId="77777777" w:rsidTr="00B239E9">
        <w:trPr>
          <w:trHeight w:val="276"/>
        </w:trPr>
        <w:tc>
          <w:tcPr>
            <w:tcW w:w="594" w:type="pct"/>
            <w:vMerge w:val="restart"/>
            <w:tcBorders>
              <w:top w:val="nil"/>
              <w:left w:val="single" w:sz="3" w:space="0" w:color="000000"/>
              <w:right w:val="single" w:sz="3" w:space="0" w:color="000000"/>
            </w:tcBorders>
          </w:tcPr>
          <w:p w14:paraId="05D40139" w14:textId="77777777" w:rsidR="00E530A7" w:rsidRPr="006D2B9F" w:rsidRDefault="00E530A7" w:rsidP="00DC187F">
            <w:pPr>
              <w:pStyle w:val="TableParagraph"/>
              <w:ind w:left="142"/>
              <w:jc w:val="both"/>
              <w:rPr>
                <w:rFonts w:ascii="Times New Roman" w:hAnsi="Times New Roman" w:cs="Times New Roman"/>
                <w:noProof/>
                <w:sz w:val="24"/>
                <w:szCs w:val="24"/>
              </w:rPr>
            </w:pPr>
            <w:r>
              <w:rPr>
                <w:rFonts w:ascii="Times New Roman" w:hAnsi="Times New Roman"/>
                <w:sz w:val="24"/>
              </w:rPr>
              <w:t>II sējums</w:t>
            </w:r>
          </w:p>
        </w:tc>
        <w:tc>
          <w:tcPr>
            <w:tcW w:w="1608" w:type="pct"/>
            <w:vMerge/>
            <w:tcBorders>
              <w:left w:val="single" w:sz="3" w:space="0" w:color="000000"/>
              <w:bottom w:val="nil"/>
              <w:right w:val="single" w:sz="3" w:space="0" w:color="000000"/>
            </w:tcBorders>
          </w:tcPr>
          <w:p w14:paraId="313F9CD5" w14:textId="77777777" w:rsidR="00E530A7" w:rsidRPr="006D2B9F" w:rsidRDefault="00E530A7" w:rsidP="00704A0C">
            <w:pPr>
              <w:jc w:val="both"/>
              <w:rPr>
                <w:rFonts w:ascii="Times New Roman" w:hAnsi="Times New Roman" w:cs="Times New Roman"/>
                <w:noProof/>
                <w:sz w:val="24"/>
                <w:szCs w:val="24"/>
              </w:rPr>
            </w:pPr>
          </w:p>
        </w:tc>
        <w:tc>
          <w:tcPr>
            <w:tcW w:w="2798" w:type="pct"/>
            <w:vMerge/>
            <w:tcBorders>
              <w:left w:val="single" w:sz="3" w:space="0" w:color="000000"/>
              <w:bottom w:val="nil"/>
              <w:right w:val="single" w:sz="3" w:space="0" w:color="000000"/>
            </w:tcBorders>
          </w:tcPr>
          <w:p w14:paraId="707068E6" w14:textId="77777777" w:rsidR="00E530A7" w:rsidRPr="006D2B9F" w:rsidRDefault="00E530A7" w:rsidP="00704A0C">
            <w:pPr>
              <w:jc w:val="both"/>
              <w:rPr>
                <w:rFonts w:ascii="Times New Roman" w:hAnsi="Times New Roman" w:cs="Times New Roman"/>
                <w:noProof/>
                <w:sz w:val="24"/>
                <w:szCs w:val="24"/>
              </w:rPr>
            </w:pPr>
          </w:p>
        </w:tc>
      </w:tr>
      <w:tr w:rsidR="00E530A7" w:rsidRPr="006D2B9F" w14:paraId="539F336F" w14:textId="77777777" w:rsidTr="00B239E9">
        <w:tc>
          <w:tcPr>
            <w:tcW w:w="594" w:type="pct"/>
            <w:vMerge/>
            <w:tcBorders>
              <w:left w:val="single" w:sz="3" w:space="0" w:color="000000"/>
              <w:right w:val="single" w:sz="3" w:space="0" w:color="000000"/>
            </w:tcBorders>
          </w:tcPr>
          <w:p w14:paraId="61F3E00D" w14:textId="77777777" w:rsidR="00E530A7" w:rsidRPr="006D2B9F" w:rsidRDefault="00E530A7" w:rsidP="00704A0C">
            <w:pPr>
              <w:jc w:val="both"/>
              <w:rPr>
                <w:rFonts w:ascii="Times New Roman" w:hAnsi="Times New Roman" w:cs="Times New Roman"/>
                <w:noProof/>
                <w:sz w:val="24"/>
                <w:szCs w:val="24"/>
              </w:rPr>
            </w:pPr>
          </w:p>
        </w:tc>
        <w:tc>
          <w:tcPr>
            <w:tcW w:w="1608" w:type="pct"/>
            <w:tcBorders>
              <w:top w:val="nil"/>
              <w:left w:val="single" w:sz="3" w:space="0" w:color="000000"/>
              <w:bottom w:val="nil"/>
              <w:right w:val="single" w:sz="3" w:space="0" w:color="000000"/>
            </w:tcBorders>
          </w:tcPr>
          <w:p w14:paraId="63E74B0E"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5.1.1.1. un 5.2.1.6.2.1.1. punkts</w:t>
            </w:r>
          </w:p>
        </w:tc>
        <w:tc>
          <w:tcPr>
            <w:tcW w:w="2798" w:type="pct"/>
            <w:tcBorders>
              <w:top w:val="nil"/>
              <w:left w:val="single" w:sz="3" w:space="0" w:color="000000"/>
              <w:bottom w:val="nil"/>
              <w:right w:val="single" w:sz="3" w:space="0" w:color="000000"/>
            </w:tcBorders>
          </w:tcPr>
          <w:p w14:paraId="3B374D59"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Standartizētu frāžu un vienkāršas valodas izmantošana</w:t>
            </w:r>
          </w:p>
        </w:tc>
      </w:tr>
      <w:tr w:rsidR="00E530A7" w:rsidRPr="006D2B9F" w14:paraId="5668E12C" w14:textId="77777777" w:rsidTr="00B239E9">
        <w:tc>
          <w:tcPr>
            <w:tcW w:w="594" w:type="pct"/>
            <w:vMerge/>
            <w:tcBorders>
              <w:left w:val="single" w:sz="3" w:space="0" w:color="000000"/>
              <w:right w:val="single" w:sz="3" w:space="0" w:color="000000"/>
            </w:tcBorders>
          </w:tcPr>
          <w:p w14:paraId="1D851CF1" w14:textId="77777777" w:rsidR="00E530A7" w:rsidRPr="006D2B9F" w:rsidRDefault="00E530A7" w:rsidP="00704A0C">
            <w:pPr>
              <w:jc w:val="both"/>
              <w:rPr>
                <w:rFonts w:ascii="Times New Roman" w:hAnsi="Times New Roman" w:cs="Times New Roman"/>
                <w:noProof/>
                <w:sz w:val="24"/>
                <w:szCs w:val="24"/>
              </w:rPr>
            </w:pPr>
          </w:p>
        </w:tc>
        <w:tc>
          <w:tcPr>
            <w:tcW w:w="1608" w:type="pct"/>
            <w:tcBorders>
              <w:top w:val="nil"/>
              <w:left w:val="single" w:sz="3" w:space="0" w:color="000000"/>
              <w:bottom w:val="nil"/>
              <w:right w:val="single" w:sz="3" w:space="0" w:color="000000"/>
            </w:tcBorders>
          </w:tcPr>
          <w:p w14:paraId="16B40772"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5.2.1.2.1.–5.2.1.2.3. punkts</w:t>
            </w:r>
          </w:p>
        </w:tc>
        <w:tc>
          <w:tcPr>
            <w:tcW w:w="2798" w:type="pct"/>
            <w:tcBorders>
              <w:top w:val="nil"/>
              <w:left w:val="single" w:sz="3" w:space="0" w:color="000000"/>
              <w:bottom w:val="nil"/>
              <w:right w:val="single" w:sz="3" w:space="0" w:color="000000"/>
            </w:tcBorders>
          </w:tcPr>
          <w:p w14:paraId="138E553E"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Aviācijas radiotelefonu sakaros izmantojamā valoda</w:t>
            </w:r>
          </w:p>
        </w:tc>
      </w:tr>
      <w:tr w:rsidR="00E530A7" w:rsidRPr="006D2B9F" w14:paraId="7DE3C378" w14:textId="77777777" w:rsidTr="00B239E9">
        <w:tc>
          <w:tcPr>
            <w:tcW w:w="594" w:type="pct"/>
            <w:vMerge/>
            <w:tcBorders>
              <w:left w:val="single" w:sz="3" w:space="0" w:color="000000"/>
              <w:right w:val="single" w:sz="3" w:space="0" w:color="000000"/>
            </w:tcBorders>
          </w:tcPr>
          <w:p w14:paraId="109330ED" w14:textId="77777777" w:rsidR="00E530A7" w:rsidRPr="006D2B9F" w:rsidRDefault="00E530A7" w:rsidP="00704A0C">
            <w:pPr>
              <w:jc w:val="both"/>
              <w:rPr>
                <w:rFonts w:ascii="Times New Roman" w:hAnsi="Times New Roman" w:cs="Times New Roman"/>
                <w:noProof/>
                <w:sz w:val="24"/>
                <w:szCs w:val="24"/>
              </w:rPr>
            </w:pPr>
          </w:p>
        </w:tc>
        <w:tc>
          <w:tcPr>
            <w:tcW w:w="1608" w:type="pct"/>
            <w:tcBorders>
              <w:top w:val="nil"/>
              <w:left w:val="single" w:sz="3" w:space="0" w:color="000000"/>
              <w:bottom w:val="nil"/>
              <w:right w:val="single" w:sz="3" w:space="0" w:color="000000"/>
            </w:tcBorders>
          </w:tcPr>
          <w:p w14:paraId="79C8A2B3"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5.2.1.4.3. punkts</w:t>
            </w:r>
          </w:p>
        </w:tc>
        <w:tc>
          <w:tcPr>
            <w:tcW w:w="2798" w:type="pct"/>
            <w:tcBorders>
              <w:top w:val="nil"/>
              <w:left w:val="single" w:sz="3" w:space="0" w:color="000000"/>
              <w:bottom w:val="nil"/>
              <w:right w:val="single" w:sz="3" w:space="0" w:color="000000"/>
            </w:tcBorders>
          </w:tcPr>
          <w:p w14:paraId="2116AC7C"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Skaitļu izruna</w:t>
            </w:r>
          </w:p>
        </w:tc>
      </w:tr>
      <w:tr w:rsidR="00E530A7" w:rsidRPr="006D2B9F" w14:paraId="124DE2EF" w14:textId="77777777" w:rsidTr="00B239E9">
        <w:tc>
          <w:tcPr>
            <w:tcW w:w="594" w:type="pct"/>
            <w:vMerge/>
            <w:tcBorders>
              <w:left w:val="single" w:sz="3" w:space="0" w:color="000000"/>
              <w:bottom w:val="single" w:sz="3" w:space="0" w:color="000000"/>
              <w:right w:val="single" w:sz="3" w:space="0" w:color="000000"/>
            </w:tcBorders>
          </w:tcPr>
          <w:p w14:paraId="25CEDC2A" w14:textId="77777777" w:rsidR="00E530A7" w:rsidRPr="006D2B9F" w:rsidRDefault="00E530A7" w:rsidP="00704A0C">
            <w:pPr>
              <w:jc w:val="both"/>
              <w:rPr>
                <w:rFonts w:ascii="Times New Roman" w:hAnsi="Times New Roman" w:cs="Times New Roman"/>
                <w:noProof/>
                <w:sz w:val="24"/>
                <w:szCs w:val="24"/>
              </w:rPr>
            </w:pPr>
          </w:p>
        </w:tc>
        <w:tc>
          <w:tcPr>
            <w:tcW w:w="1608" w:type="pct"/>
            <w:tcBorders>
              <w:top w:val="nil"/>
              <w:left w:val="single" w:sz="3" w:space="0" w:color="000000"/>
              <w:bottom w:val="single" w:sz="3" w:space="0" w:color="000000"/>
              <w:right w:val="single" w:sz="3" w:space="0" w:color="000000"/>
            </w:tcBorders>
          </w:tcPr>
          <w:p w14:paraId="0BE0FD9E"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5.2.1.5. punkts</w:t>
            </w:r>
          </w:p>
        </w:tc>
        <w:tc>
          <w:tcPr>
            <w:tcW w:w="2798" w:type="pct"/>
            <w:tcBorders>
              <w:top w:val="nil"/>
              <w:left w:val="single" w:sz="3" w:space="0" w:color="000000"/>
              <w:bottom w:val="single" w:sz="3" w:space="0" w:color="000000"/>
              <w:right w:val="single" w:sz="3" w:space="0" w:color="000000"/>
            </w:tcBorders>
          </w:tcPr>
          <w:p w14:paraId="516E5F61"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Pārraides metodes</w:t>
            </w:r>
          </w:p>
        </w:tc>
      </w:tr>
      <w:tr w:rsidR="00E530A7" w:rsidRPr="006D2B9F" w14:paraId="7F9BDB86" w14:textId="77777777" w:rsidTr="00B239E9">
        <w:tc>
          <w:tcPr>
            <w:tcW w:w="594" w:type="pct"/>
            <w:tcBorders>
              <w:top w:val="single" w:sz="3" w:space="0" w:color="000000"/>
              <w:left w:val="single" w:sz="3" w:space="0" w:color="000000"/>
              <w:bottom w:val="single" w:sz="3" w:space="0" w:color="000000"/>
              <w:right w:val="single" w:sz="3" w:space="0" w:color="000000"/>
            </w:tcBorders>
          </w:tcPr>
          <w:p w14:paraId="5107A45E"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11.</w:t>
            </w:r>
          </w:p>
        </w:tc>
        <w:tc>
          <w:tcPr>
            <w:tcW w:w="1608" w:type="pct"/>
            <w:tcBorders>
              <w:top w:val="single" w:sz="3" w:space="0" w:color="000000"/>
              <w:left w:val="single" w:sz="3" w:space="0" w:color="000000"/>
              <w:bottom w:val="single" w:sz="3" w:space="0" w:color="000000"/>
              <w:right w:val="single" w:sz="3" w:space="0" w:color="000000"/>
            </w:tcBorders>
          </w:tcPr>
          <w:p w14:paraId="2D39972C"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2.29.</w:t>
            </w:r>
          </w:p>
        </w:tc>
        <w:tc>
          <w:tcPr>
            <w:tcW w:w="2798" w:type="pct"/>
            <w:tcBorders>
              <w:top w:val="single" w:sz="3" w:space="0" w:color="000000"/>
              <w:left w:val="single" w:sz="3" w:space="0" w:color="000000"/>
              <w:bottom w:val="single" w:sz="3" w:space="0" w:color="000000"/>
              <w:right w:val="single" w:sz="3" w:space="0" w:color="000000"/>
            </w:tcBorders>
          </w:tcPr>
          <w:p w14:paraId="2E61ABEC" w14:textId="77777777" w:rsidR="00DC187F" w:rsidRDefault="00E530A7" w:rsidP="00704A0C">
            <w:pPr>
              <w:pStyle w:val="TableParagraph"/>
              <w:jc w:val="both"/>
              <w:rPr>
                <w:rFonts w:ascii="Times New Roman" w:eastAsia="Arial" w:hAnsi="Times New Roman" w:cs="Times New Roman"/>
                <w:noProof/>
                <w:sz w:val="24"/>
                <w:szCs w:val="24"/>
              </w:rPr>
            </w:pPr>
            <w:r>
              <w:rPr>
                <w:rFonts w:ascii="Times New Roman" w:hAnsi="Times New Roman"/>
                <w:sz w:val="24"/>
              </w:rPr>
              <w:t>Gaisa satiksmes vadības pakalpojumu sniedzēju pienākumi</w:t>
            </w:r>
          </w:p>
          <w:p w14:paraId="1569317A" w14:textId="1AD311E1" w:rsidR="00E530A7" w:rsidRPr="006D2B9F" w:rsidRDefault="00E530A7" w:rsidP="00704A0C">
            <w:pPr>
              <w:pStyle w:val="TableParagraph"/>
              <w:jc w:val="both"/>
              <w:rPr>
                <w:rFonts w:ascii="Times New Roman" w:eastAsia="Arial" w:hAnsi="Times New Roman" w:cs="Times New Roman"/>
                <w:noProof/>
                <w:sz w:val="24"/>
                <w:szCs w:val="24"/>
              </w:rPr>
            </w:pPr>
            <w:r>
              <w:rPr>
                <w:rFonts w:ascii="Times New Roman" w:hAnsi="Times New Roman"/>
                <w:i/>
                <w:iCs/>
                <w:sz w:val="24"/>
              </w:rPr>
              <w:t>ATC</w:t>
            </w:r>
            <w:r>
              <w:rPr>
                <w:rFonts w:ascii="Times New Roman" w:hAnsi="Times New Roman"/>
                <w:sz w:val="24"/>
              </w:rPr>
              <w:t xml:space="preserve"> struktūrvienību saziņā izmantojamā valoda</w:t>
            </w:r>
          </w:p>
        </w:tc>
      </w:tr>
    </w:tbl>
    <w:p w14:paraId="1941AB74" w14:textId="77777777" w:rsidR="00E530A7" w:rsidRPr="006D2B9F" w:rsidRDefault="00E530A7" w:rsidP="00704A0C">
      <w:pPr>
        <w:jc w:val="both"/>
        <w:rPr>
          <w:rFonts w:ascii="Times New Roman" w:eastAsia="Arial" w:hAnsi="Times New Roman" w:cs="Times New Roman"/>
          <w:b/>
          <w:bCs/>
          <w:noProof/>
          <w:sz w:val="24"/>
          <w:szCs w:val="24"/>
        </w:rPr>
      </w:pPr>
    </w:p>
    <w:p w14:paraId="62900079" w14:textId="4079F892" w:rsidR="00E530A7" w:rsidRPr="006D2B9F" w:rsidRDefault="00ED26CA" w:rsidP="00ED26CA">
      <w:pPr>
        <w:pStyle w:val="Heading2"/>
      </w:pPr>
      <w:bookmarkStart w:id="40" w:name="_TOC_250002"/>
      <w:bookmarkStart w:id="41" w:name="_Toc86927459"/>
      <w:r>
        <w:t xml:space="preserve">4.3. 10. PIELIKUMA </w:t>
      </w:r>
      <w:r>
        <w:rPr>
          <w:i/>
          <w:iCs/>
        </w:rPr>
        <w:t>SARP</w:t>
      </w:r>
      <w:r>
        <w:t>, KAS ATTIECAS UZ VALODAS LIETOJUMU</w:t>
      </w:r>
      <w:bookmarkEnd w:id="40"/>
      <w:bookmarkEnd w:id="41"/>
    </w:p>
    <w:p w14:paraId="496F0AC8" w14:textId="77777777" w:rsidR="00E530A7" w:rsidRPr="006D2B9F" w:rsidRDefault="00E530A7" w:rsidP="00704A0C">
      <w:pPr>
        <w:jc w:val="both"/>
        <w:rPr>
          <w:rFonts w:ascii="Times New Roman" w:eastAsia="Arial" w:hAnsi="Times New Roman" w:cs="Times New Roman"/>
          <w:b/>
          <w:bCs/>
          <w:noProof/>
          <w:sz w:val="24"/>
          <w:szCs w:val="24"/>
        </w:rPr>
      </w:pPr>
    </w:p>
    <w:p w14:paraId="43FD78EB" w14:textId="28C73594" w:rsidR="00E530A7" w:rsidRPr="006D2B9F" w:rsidRDefault="006B5DAD" w:rsidP="006B5DAD">
      <w:pPr>
        <w:pStyle w:val="BodyText"/>
      </w:pPr>
      <w:r>
        <w:t xml:space="preserve">4.3.1. </w:t>
      </w:r>
      <w:r>
        <w:rPr>
          <w:i/>
          <w:iCs/>
        </w:rPr>
        <w:t>SARP</w:t>
      </w:r>
      <w:r>
        <w:t>, kas ietverti 10. pielikuma II sējumā (pārkopēti šīs rokasgrāmatas A papildinājumā), veido pamatu valodas prasmes prasībām un noteic, ka starptautiskajos radiotelefonu sakaros ir jāspēj izmantot angļu valodu. Galvenās izmaiņas, ko ieviesa ar 10. pielikuma grozījumiem, bija šādas:</w:t>
      </w:r>
    </w:p>
    <w:p w14:paraId="6E14962D" w14:textId="77777777" w:rsidR="00E530A7" w:rsidRPr="006D2B9F" w:rsidRDefault="00E530A7" w:rsidP="006B5DAD">
      <w:pPr>
        <w:ind w:left="284"/>
        <w:jc w:val="both"/>
        <w:rPr>
          <w:rFonts w:ascii="Times New Roman" w:eastAsia="Arial" w:hAnsi="Times New Roman" w:cs="Times New Roman"/>
          <w:noProof/>
          <w:sz w:val="24"/>
          <w:szCs w:val="24"/>
        </w:rPr>
      </w:pPr>
    </w:p>
    <w:p w14:paraId="26D22F24" w14:textId="6E836091" w:rsidR="00E530A7" w:rsidRPr="006D2B9F" w:rsidRDefault="006B5DAD" w:rsidP="006B5DAD">
      <w:pPr>
        <w:pStyle w:val="BodyText"/>
        <w:ind w:left="284"/>
      </w:pPr>
      <w:r>
        <w:t xml:space="preserve">a) īpaši noteica </w:t>
      </w:r>
      <w:r>
        <w:rPr>
          <w:i/>
          <w:iCs/>
        </w:rPr>
        <w:t>ICAO</w:t>
      </w:r>
      <w:r>
        <w:t xml:space="preserve"> standartizēto frāžu izmantošanu;</w:t>
      </w:r>
    </w:p>
    <w:p w14:paraId="6867360B" w14:textId="77777777" w:rsidR="00E530A7" w:rsidRPr="006D2B9F" w:rsidRDefault="00E530A7" w:rsidP="006B5DAD">
      <w:pPr>
        <w:ind w:left="284"/>
        <w:jc w:val="both"/>
        <w:rPr>
          <w:rFonts w:ascii="Times New Roman" w:eastAsia="Arial" w:hAnsi="Times New Roman" w:cs="Times New Roman"/>
          <w:noProof/>
          <w:sz w:val="24"/>
          <w:szCs w:val="24"/>
        </w:rPr>
      </w:pPr>
    </w:p>
    <w:p w14:paraId="5A912627" w14:textId="18FEC0F7" w:rsidR="00E530A7" w:rsidRPr="006D2B9F" w:rsidRDefault="006B5DAD" w:rsidP="006B5DAD">
      <w:pPr>
        <w:pStyle w:val="BodyText"/>
        <w:ind w:left="284"/>
      </w:pPr>
      <w:r>
        <w:t>b) precizēja, ka ir nepieciešamas gan frāžu, gan vienkāršas valodas zināšanas;</w:t>
      </w:r>
    </w:p>
    <w:p w14:paraId="0D717E10" w14:textId="77777777" w:rsidR="00E530A7" w:rsidRPr="006D2B9F" w:rsidRDefault="00E530A7" w:rsidP="006B5DAD">
      <w:pPr>
        <w:ind w:left="284"/>
        <w:jc w:val="both"/>
        <w:rPr>
          <w:rFonts w:ascii="Times New Roman" w:eastAsia="Arial" w:hAnsi="Times New Roman" w:cs="Times New Roman"/>
          <w:noProof/>
          <w:sz w:val="24"/>
          <w:szCs w:val="24"/>
        </w:rPr>
      </w:pPr>
    </w:p>
    <w:p w14:paraId="55FDE1C3" w14:textId="00420089" w:rsidR="00E530A7" w:rsidRPr="006D2B9F" w:rsidRDefault="006B5DAD" w:rsidP="006B5DAD">
      <w:pPr>
        <w:pStyle w:val="BodyText"/>
        <w:ind w:left="284"/>
      </w:pPr>
      <w:r>
        <w:t>c) pastiprināja noteikumus, kas paredz, ka starptautiskos lidojumos ir jāspēj izmantot angļu valodu.</w:t>
      </w:r>
    </w:p>
    <w:p w14:paraId="07CAC74A" w14:textId="77777777" w:rsidR="00E530A7" w:rsidRPr="006D2B9F" w:rsidRDefault="00E530A7" w:rsidP="00704A0C">
      <w:pPr>
        <w:jc w:val="both"/>
        <w:rPr>
          <w:rFonts w:ascii="Times New Roman" w:eastAsia="Arial" w:hAnsi="Times New Roman" w:cs="Times New Roman"/>
          <w:noProof/>
          <w:sz w:val="24"/>
          <w:szCs w:val="24"/>
        </w:rPr>
      </w:pPr>
    </w:p>
    <w:p w14:paraId="094C265F" w14:textId="1BA902D0" w:rsidR="00E530A7" w:rsidRPr="006D2B9F" w:rsidRDefault="00FD6E6F" w:rsidP="00FD6E6F">
      <w:pPr>
        <w:pStyle w:val="BodyText"/>
      </w:pPr>
      <w:r>
        <w:t xml:space="preserve">4.3.2. Pirmā svarīgā iezīme, kas raksturo 10. pielikumā ietvertos </w:t>
      </w:r>
      <w:r>
        <w:rPr>
          <w:i/>
          <w:iCs/>
        </w:rPr>
        <w:t>SARP</w:t>
      </w:r>
      <w:r>
        <w:t xml:space="preserve">, kuri attiecas uz valodas lietojumu, ir tā, ka lielāka uzmanība pievērsta </w:t>
      </w:r>
      <w:r>
        <w:rPr>
          <w:i/>
          <w:iCs/>
        </w:rPr>
        <w:t>ICAO</w:t>
      </w:r>
      <w:r>
        <w:t xml:space="preserve"> standartizēto frāžu izmantošanai. Nestandarta frāžu lietojums vairo nepareizas saziņas iespējas.</w:t>
      </w:r>
    </w:p>
    <w:p w14:paraId="4968BEBD" w14:textId="77777777" w:rsidR="00E530A7" w:rsidRPr="006D2B9F" w:rsidRDefault="00E530A7" w:rsidP="00704A0C">
      <w:pPr>
        <w:jc w:val="both"/>
        <w:rPr>
          <w:rFonts w:ascii="Times New Roman" w:eastAsia="Arial" w:hAnsi="Times New Roman" w:cs="Times New Roman"/>
          <w:noProof/>
          <w:sz w:val="24"/>
          <w:szCs w:val="24"/>
        </w:rPr>
      </w:pPr>
    </w:p>
    <w:p w14:paraId="526A234A" w14:textId="0A4122F1" w:rsidR="00E530A7" w:rsidRPr="006D2B9F" w:rsidRDefault="00FD6E6F" w:rsidP="00FD6E6F">
      <w:pPr>
        <w:pStyle w:val="BodyText"/>
      </w:pPr>
      <w:r>
        <w:t xml:space="preserve">4.3.3. Otrais teikums 10. pielikuma II sējuma 5. nodaļas 5.1.1.1. punktā nostiprina </w:t>
      </w:r>
      <w:r>
        <w:rPr>
          <w:i/>
          <w:iCs/>
        </w:rPr>
        <w:t>ICAO</w:t>
      </w:r>
      <w:r>
        <w:t xml:space="preserve"> standarta līmenī prasību, kas iepriekš netieši tika iekļauta vairākos </w:t>
      </w:r>
      <w:r>
        <w:rPr>
          <w:i/>
          <w:iCs/>
        </w:rPr>
        <w:t>ICAO</w:t>
      </w:r>
      <w:r>
        <w:t xml:space="preserve"> </w:t>
      </w:r>
      <w:r>
        <w:rPr>
          <w:i/>
          <w:iCs/>
        </w:rPr>
        <w:t>SARP</w:t>
      </w:r>
      <w:r>
        <w:t xml:space="preserve"> un skaidri norādīta </w:t>
      </w:r>
      <w:r>
        <w:rPr>
          <w:i/>
          <w:iCs/>
        </w:rPr>
        <w:t>ICAO</w:t>
      </w:r>
      <w:r>
        <w:t xml:space="preserve"> vadlīnijās, proti, ka vienkāršas valodas prasme ir radiotelefonu sakaru būtisks elements. Lai gan 5.1.1.1. punktā ir skaidrots, ka vienkāršas valodas prasme ir nepieciešama papildus standartizētu frāžu zināšanām, nevajadzētu uzskatīt, ka ir pietiekami, ja </w:t>
      </w:r>
      <w:r>
        <w:rPr>
          <w:i/>
          <w:iCs/>
        </w:rPr>
        <w:t>ICAO</w:t>
      </w:r>
      <w:r>
        <w:t xml:space="preserve"> standartizēto frāžu vietā lieto vienkāršu valodu. Vispirms vienmēr jāizmanto </w:t>
      </w:r>
      <w:r>
        <w:rPr>
          <w:i/>
          <w:iCs/>
        </w:rPr>
        <w:t>ICAO</w:t>
      </w:r>
      <w:r>
        <w:t xml:space="preserve"> standartizētās frāzes.</w:t>
      </w:r>
    </w:p>
    <w:p w14:paraId="4CD8A46D" w14:textId="77777777" w:rsidR="00E530A7" w:rsidRPr="006D2B9F" w:rsidRDefault="00E530A7" w:rsidP="00704A0C">
      <w:pPr>
        <w:jc w:val="both"/>
        <w:rPr>
          <w:rFonts w:ascii="Times New Roman" w:eastAsia="Arial" w:hAnsi="Times New Roman" w:cs="Times New Roman"/>
          <w:noProof/>
          <w:sz w:val="24"/>
          <w:szCs w:val="24"/>
        </w:rPr>
      </w:pPr>
    </w:p>
    <w:p w14:paraId="10ABA780" w14:textId="6012DF48" w:rsidR="00E530A7" w:rsidRPr="006D2B9F" w:rsidRDefault="00FD6E6F" w:rsidP="00704A0C">
      <w:pPr>
        <w:pStyle w:val="BodyText"/>
      </w:pPr>
      <w:r>
        <w:lastRenderedPageBreak/>
        <w:t>4.3.4. Tomēr nav iespējams izstrādāt tik plašu standartizētu frāžu klāstu, lai aptvertu visas iespējamās situācijas. Ja rodas nepieciešamība lietot vienkāršu valodu, runai jābūt tikpat skaidrai, kodolīgai un nepārprotamai kā standartizētajām frāzēm, kas paredzētas lietošanai ārkārtējās vai neierastās situācijās, precizētu vai izklāstītu norādījumus vai nepieciešamības gadījumā apspriestu informāciju vai norādījumus. Lai gan standarta 5.1.1.1. punktā atzīta un oficiāli apstiprināta nepieciešamība lietot vienkāršu valodu, nekādā gadījumā nevajadzētu uzskatīt, ka tādējādi ir sniegta atļauja tērzēt vai citādi neievērot formālos un neformālos protokolus, kas reglamentē standartizētu frāžu izmantošanu.</w:t>
      </w:r>
    </w:p>
    <w:p w14:paraId="24459778" w14:textId="77777777" w:rsidR="00E530A7" w:rsidRPr="006D2B9F" w:rsidRDefault="00E530A7" w:rsidP="00704A0C">
      <w:pPr>
        <w:jc w:val="both"/>
        <w:rPr>
          <w:rFonts w:ascii="Times New Roman" w:eastAsia="Arial" w:hAnsi="Times New Roman" w:cs="Times New Roman"/>
          <w:noProof/>
          <w:sz w:val="24"/>
          <w:szCs w:val="24"/>
        </w:rPr>
      </w:pPr>
    </w:p>
    <w:p w14:paraId="1CD09264" w14:textId="2273CF4D" w:rsidR="00E530A7" w:rsidRPr="006D2B9F" w:rsidRDefault="00FD6E6F" w:rsidP="00FD6E6F">
      <w:pPr>
        <w:pStyle w:val="BodyText"/>
      </w:pPr>
      <w:r>
        <w:t xml:space="preserve">4.3.5. 10. pielikuma II sējumā ir noteikts, ka radiotelefonu sakaros runā vai nu valodā, ko lieto stacijā uz zemes, vai angļu valodā un ka jābūt iespējai sarunāties angļu valodā, ja piloti neprot valodu, ko lieto stacijā uz zemes. Uzlabojot noteikumus, kas reglamentē valodas lietojumu radiotelefonu sakaros, un tos pārveidojot no ieteikumiem par standartu, tiek uzskatāmi apliecināta svarīgā saikne starp saziņu un drošumu. 10. pielikuma II sējuma 5. nodaļas 5.2.1.2.1. punkta 1. piezīmē ir paskaidrots, ka valoda, kuru parasti lieto stacijā uz zemes, var nebūt tās valsts valoda, kurā šī stacija atrodas, un ka konkrēta reģiona valstis var vienoties par prasību stacijām uz zemes lietot šajā reģionā kopīgu valodu. Standarti, kas izklāstīti 5.2.1.2. punktā, faktiski nozīmē, ka radiotelefonu sakaros var izmantot vietējās, valsts un reģionālās valodas, bet tajās stacijās, kuras apkalpo noteiktus lidlaukus un maršrutus, kas tiek izmantoti starptautiskajiem gaisa satiksmes pakalpojumiem, vienmēr ir jābūt iespējai lietot angļu valodu. Piemēram, spāņu valoda ir valsts valoda valstīs, kas atrodas no Meksikas līdz Centrālamerikai un lielā daļā Dienvidamerikas. Starptautiskiem lidojumiem šādās valstīs var izmantot spāņu vai angļu valodu, bet jābūt iespējai lietot angļu valodu. Starptautiskie piloti, kas lido šajā gaisa telpā, var izmantot angļu vai spāņu valodu. </w:t>
      </w:r>
      <w:r>
        <w:rPr>
          <w:i/>
          <w:iCs/>
        </w:rPr>
        <w:t>ICAO</w:t>
      </w:r>
      <w:r>
        <w:t xml:space="preserve"> noteikumi nekādā veidā neierobežo valsts, reģionālās vai vietējās valodas lietojumu, vienīgi izvirza praktisku prasību, ka jābūt nodrošinātai iespējai izmantot angļu valodu tiem daudzajiem pilotiem, kas nerunā konkrētas valsts valodā.</w:t>
      </w:r>
    </w:p>
    <w:p w14:paraId="088CB7DC" w14:textId="77777777" w:rsidR="00E530A7" w:rsidRPr="006D2B9F" w:rsidRDefault="00E530A7" w:rsidP="00704A0C">
      <w:pPr>
        <w:jc w:val="both"/>
        <w:rPr>
          <w:rFonts w:ascii="Times New Roman" w:eastAsia="Arial" w:hAnsi="Times New Roman" w:cs="Times New Roman"/>
          <w:noProof/>
          <w:sz w:val="24"/>
          <w:szCs w:val="24"/>
        </w:rPr>
      </w:pPr>
    </w:p>
    <w:p w14:paraId="197628DF" w14:textId="562A57BC" w:rsidR="00E530A7" w:rsidRDefault="00FD6E6F" w:rsidP="00FD6E6F">
      <w:pPr>
        <w:pStyle w:val="BodyText"/>
      </w:pPr>
      <w:r>
        <w:t>4.3.6. Jāatzīmē, ka pašreiz nosakot, ka radiotelefonu sakaros izmantojama tikai viena valoda, proti, angļu valoda, rastos vairākas problēmas. Būtu jāizvirza prasība, ka visiem gaisa telpas lietotājiem jābūt pietiekamām angļu valodas zināšanām (</w:t>
      </w:r>
      <w:r>
        <w:rPr>
          <w:i/>
          <w:iCs/>
        </w:rPr>
        <w:t>ICAO</w:t>
      </w:r>
      <w:r>
        <w:t xml:space="preserve"> noteiktajā lietotāja līmenī (4. līmenī)). Jaunās </w:t>
      </w:r>
      <w:r>
        <w:rPr>
          <w:i/>
          <w:iCs/>
        </w:rPr>
        <w:t>ICAO</w:t>
      </w:r>
      <w:r>
        <w:t xml:space="preserve"> valodas prasmes prasības noteikti uzlabos valodas prasmes līmeni aviācijā, taču jāšaubās, vai grozījumu ierosināšanas brīdī pilotiem un gaisa satiksmes vadības dispečeriem visā pasaulē bija tāds angļu valodas prasmes līmenis, lai varētu īstenot šādu politiku, neizslēdzot no aprites lielu skaitu pašlaik aktīvo pilotu. Turklāt jāatzīst, ka pastāv būtiski nacionāli, kultūras, ekonomiski un organizatoriski šķēršļi, kas šādu rīcību padara nepraktisku. Tā kā valodas lietojums ir tik cieši saistīts ar sabiedrības nacionālās un kultūras identitātes izjūtu, valodas politika vienmēr ir jutīgi jāpārvalda.</w:t>
      </w:r>
    </w:p>
    <w:p w14:paraId="3174AEED" w14:textId="77777777" w:rsidR="00FD6E6F" w:rsidRPr="006D2B9F" w:rsidRDefault="00FD6E6F" w:rsidP="00FD6E6F">
      <w:pPr>
        <w:pStyle w:val="BodyText"/>
      </w:pPr>
    </w:p>
    <w:p w14:paraId="5DB87526" w14:textId="719D1A7E" w:rsidR="00E530A7" w:rsidRPr="00FD6E6F" w:rsidRDefault="00FD6E6F" w:rsidP="00FD6E6F">
      <w:pPr>
        <w:pStyle w:val="Heading2"/>
      </w:pPr>
      <w:bookmarkStart w:id="42" w:name="_TOC_250001"/>
      <w:bookmarkStart w:id="43" w:name="_Toc86927460"/>
      <w:r>
        <w:t xml:space="preserve">4.4. 1. PIELIKUMA </w:t>
      </w:r>
      <w:r>
        <w:rPr>
          <w:i/>
          <w:iCs/>
        </w:rPr>
        <w:t>SARP</w:t>
      </w:r>
      <w:r>
        <w:t>, KAS ATTIECAS UZ VALODAS PRASMI</w:t>
      </w:r>
      <w:bookmarkEnd w:id="42"/>
      <w:bookmarkEnd w:id="43"/>
    </w:p>
    <w:p w14:paraId="0873095A" w14:textId="77777777" w:rsidR="00E530A7" w:rsidRPr="006D2B9F" w:rsidRDefault="00E530A7" w:rsidP="00704A0C">
      <w:pPr>
        <w:jc w:val="both"/>
        <w:rPr>
          <w:rFonts w:ascii="Times New Roman" w:eastAsia="Arial" w:hAnsi="Times New Roman" w:cs="Times New Roman"/>
          <w:b/>
          <w:bCs/>
          <w:noProof/>
          <w:sz w:val="24"/>
          <w:szCs w:val="24"/>
        </w:rPr>
      </w:pPr>
    </w:p>
    <w:p w14:paraId="403A6D4E" w14:textId="3ECFF8DD" w:rsidR="00E530A7" w:rsidRPr="006D2B9F" w:rsidRDefault="00FD6E6F" w:rsidP="00FD6E6F">
      <w:pPr>
        <w:pStyle w:val="BodyText"/>
      </w:pPr>
      <w:r>
        <w:t>4.4.1. Iepriekšējos gados noteikumi, kas reglamentēja radiotelefonu sakaros izmantotās(-o) valodas(-u) nepieciešamo prasmi, bija ietverti 1. pielikuma standartā un attiecās tikai uz dispečeriem. Dispečeriem bija jāspēj uzskatāmi apliecināt zināšanas attiecībā uz “valodu vai valodām, kas valsts mērogā paredzētas lietošanai sakaros “gaiss–zeme”, un spēju runāt šādā valodā vai valodās bez akcentiem vai šķēršļiem, kas nelabvēlīgi ietekmētu radiosakarus”. Noteikumu nolūks bija skaidrs, bet netika norādīts, ko nozīmē “spēja” runāt valodā.</w:t>
      </w:r>
    </w:p>
    <w:p w14:paraId="1C80183D" w14:textId="77777777" w:rsidR="00E530A7" w:rsidRPr="006D2B9F" w:rsidRDefault="00E530A7" w:rsidP="00704A0C">
      <w:pPr>
        <w:jc w:val="both"/>
        <w:rPr>
          <w:rFonts w:ascii="Times New Roman" w:eastAsia="Arial" w:hAnsi="Times New Roman" w:cs="Times New Roman"/>
          <w:noProof/>
          <w:sz w:val="24"/>
          <w:szCs w:val="24"/>
        </w:rPr>
      </w:pPr>
    </w:p>
    <w:p w14:paraId="792E99E6" w14:textId="29B098F1" w:rsidR="00E530A7" w:rsidRPr="006D2B9F" w:rsidRDefault="00FD6E6F" w:rsidP="00FD6E6F">
      <w:pPr>
        <w:pStyle w:val="BodyText"/>
      </w:pPr>
      <w:r>
        <w:t xml:space="preserve">4.4.2. Pastiprinātajās valodas prasmes prasībās precizēts, kāds prasmes līmenis ir piemērots. Ja radiotelefonu sakaros var izmantot vairāk nekā vienu valodu, tad jāpiemēro vienādas prasības attiecībā uz visu valodu prasmi. Noteikumos iekļautas arī novērtēšanas prasības, kas </w:t>
      </w:r>
      <w:r>
        <w:lastRenderedPageBreak/>
        <w:t>vienādā mērā attiecas uz gaisa kuģu apkalpēm un gaisa satiksmes vadības dispečeriem, kā arī dažādā mērā uz aviācijas stacijas operatoriem, stūrmaņiem un lidotājiem inženieriem.</w:t>
      </w:r>
    </w:p>
    <w:p w14:paraId="0BD3002C" w14:textId="77777777" w:rsidR="00E530A7" w:rsidRPr="006D2B9F" w:rsidRDefault="00E530A7" w:rsidP="00704A0C">
      <w:pPr>
        <w:jc w:val="both"/>
        <w:rPr>
          <w:rFonts w:ascii="Times New Roman" w:eastAsia="Arial" w:hAnsi="Times New Roman" w:cs="Times New Roman"/>
          <w:noProof/>
          <w:sz w:val="24"/>
          <w:szCs w:val="24"/>
        </w:rPr>
      </w:pPr>
    </w:p>
    <w:p w14:paraId="38BA55F3" w14:textId="4ECD7BB4" w:rsidR="00E530A7" w:rsidRPr="006D2B9F" w:rsidRDefault="00FD6E6F" w:rsidP="00FD6E6F">
      <w:pPr>
        <w:pStyle w:val="BodyText"/>
      </w:pPr>
      <w:r>
        <w:t xml:space="preserve">4.4.3. </w:t>
      </w:r>
      <w:r>
        <w:rPr>
          <w:i/>
          <w:iCs/>
        </w:rPr>
        <w:t>SARP</w:t>
      </w:r>
      <w:r>
        <w:t>, kas izklāstīti 1. nodaļas 1.2.9.1., 1.2.9.2. un 1.2.9.3. punktā, noteikta prasība gaisa kuģu apkalpēm un gaisa satiksmes vadības dispečeriem apliecināt valodas prasmi. Gan 1.2.9.1., gan 1.2.9.2. punktā izklāstītais standarts ietver iepriekšējos 1. pielikuma noteikumus par valodas prasmi un attiecina tos uz gandrīz visu gaisa kuģu apkalpēm un konkrētus pienākumus veicošiem stūrmaņiem. Kā norādīts 1.2.9.3. punktā minētajā ieteicamajā praksē, valodas prasmei jābūt arī lidotājiem inženieriem un planieru un brīvā lidojuma gaisa balonu pilotiem. Šīs rokasgrāmatas 5. un 6. nodaļā sniegtas vadlīnijas attiecībā uz atbilstošām vērtēšanas metodēm un metodikām.</w:t>
      </w:r>
    </w:p>
    <w:p w14:paraId="2CEC2454" w14:textId="77777777" w:rsidR="006D2B9F" w:rsidRDefault="006D2B9F" w:rsidP="00704A0C">
      <w:pPr>
        <w:jc w:val="both"/>
        <w:rPr>
          <w:rFonts w:ascii="Times New Roman" w:hAnsi="Times New Roman" w:cs="Times New Roman"/>
          <w:noProof/>
          <w:sz w:val="24"/>
          <w:szCs w:val="24"/>
        </w:rPr>
      </w:pPr>
    </w:p>
    <w:p w14:paraId="04C2C14C" w14:textId="400F3F22" w:rsidR="00E530A7" w:rsidRPr="006D2B9F" w:rsidRDefault="00FD6E6F" w:rsidP="00FD6E6F">
      <w:pPr>
        <w:pStyle w:val="BodyText"/>
      </w:pPr>
      <w:r>
        <w:t xml:space="preserve">4.4.4. Savukārt 1.2.9.4. un 1.2.9.5. punktā ir precizētas prasmes līmeņa prasības un noteikts datums – 2008. gada 5. marts –, no kura tās piemērojamas gaisa kuģu apkalpēm, gaisa satiksmes vadības dispečeriem un aviācijas staciju operatoriem, kas iesaistīti starptautiskajos lidojumos. Valodas prasmes prasības ir izklāstītas 1. pielikuma 1. papildinājumā attiecībā uz vienotajiem deskriptoriem un 1. pielikuma A pievienojumā </w:t>
      </w:r>
      <w:r>
        <w:rPr>
          <w:i/>
          <w:iCs/>
        </w:rPr>
        <w:t>ICAO</w:t>
      </w:r>
      <w:r>
        <w:t xml:space="preserve"> vērtējuma tabulas sadaļā attiecībā uz lietotāja līmeni (4. līmeni). Šīs nodaļas 4.5. iedaļā ir sniegtas piezīmes un papildu informācija par vienotajos deskriptoros un vērtējuma tabulā norādītajām katra līmeņa prasībām.</w:t>
      </w:r>
    </w:p>
    <w:p w14:paraId="3E7E2BB2" w14:textId="77777777" w:rsidR="00E530A7" w:rsidRPr="006D2B9F" w:rsidRDefault="00E530A7" w:rsidP="00704A0C">
      <w:pPr>
        <w:jc w:val="both"/>
        <w:rPr>
          <w:rFonts w:ascii="Times New Roman" w:eastAsia="Arial" w:hAnsi="Times New Roman" w:cs="Times New Roman"/>
          <w:noProof/>
          <w:sz w:val="24"/>
          <w:szCs w:val="24"/>
        </w:rPr>
      </w:pPr>
    </w:p>
    <w:p w14:paraId="095F1027" w14:textId="15F5F6CC" w:rsidR="00E530A7" w:rsidRPr="006D2B9F" w:rsidRDefault="00FD6E6F" w:rsidP="00FD6E6F">
      <w:pPr>
        <w:pStyle w:val="BodyText"/>
      </w:pPr>
      <w:r>
        <w:t xml:space="preserve">4.4.5. Atsauce uz prasmes līmeni, kas vērtējuma tabulā aprakstīts attiecībā uz lietotāja līmeni (4. līmeni), sniegta 1.2.9.4. un 1.2.9.5. punktā. Šajā gadījumā tas, kā valstis nodrošina, ka personāls apliecina savu prasmi, var zināmā mērā atšķirties, tomēr vienmēr jātiek pārbaudītai valodas prasmei, nevis zināšanām par valodu, un pārbaudes kritērijiem jābūt tieši saistītiem ar </w:t>
      </w:r>
      <w:r>
        <w:rPr>
          <w:i/>
          <w:iCs/>
        </w:rPr>
        <w:t>ICAO</w:t>
      </w:r>
      <w:r>
        <w:t xml:space="preserve"> vērtējuma tabulu. Prasmju pārbaudes prasības ir aprakstītas šīs rokasgrāmatas 6. nodaļā.</w:t>
      </w:r>
    </w:p>
    <w:p w14:paraId="1EFB5C65" w14:textId="77777777" w:rsidR="00E530A7" w:rsidRPr="006D2B9F" w:rsidRDefault="00E530A7" w:rsidP="00704A0C">
      <w:pPr>
        <w:jc w:val="both"/>
        <w:rPr>
          <w:rFonts w:ascii="Times New Roman" w:eastAsia="Arial" w:hAnsi="Times New Roman" w:cs="Times New Roman"/>
          <w:noProof/>
          <w:sz w:val="24"/>
          <w:szCs w:val="24"/>
        </w:rPr>
      </w:pPr>
    </w:p>
    <w:p w14:paraId="2C145952" w14:textId="669781A2" w:rsidR="00E530A7" w:rsidRPr="006D2B9F" w:rsidRDefault="00FD6E6F" w:rsidP="00FD6E6F">
      <w:pPr>
        <w:pStyle w:val="BodyText"/>
      </w:pPr>
      <w:r>
        <w:t>4.4.6. Lai gan vislielāko mācību un pārbaudes slogu radīs angļu valodas kā otrās valodas vai svešvalodas apguve, valodas prasmes prasības attiecas uz jebkuru valodu, ko izmanto starptautiskajos aviācijas radiotelefonu sakaros, bet ne uz valodām, ko izmanto iekšzemes lidojumos.</w:t>
      </w:r>
    </w:p>
    <w:p w14:paraId="23B37555" w14:textId="77777777" w:rsidR="00E530A7" w:rsidRPr="006D2B9F" w:rsidRDefault="00E530A7" w:rsidP="00704A0C">
      <w:pPr>
        <w:jc w:val="both"/>
        <w:rPr>
          <w:rFonts w:ascii="Times New Roman" w:eastAsia="Arial" w:hAnsi="Times New Roman" w:cs="Times New Roman"/>
          <w:noProof/>
          <w:sz w:val="24"/>
          <w:szCs w:val="24"/>
        </w:rPr>
      </w:pPr>
    </w:p>
    <w:p w14:paraId="36A90FDA" w14:textId="1F708A8C" w:rsidR="00E530A7" w:rsidRPr="006D2B9F" w:rsidRDefault="00FD6E6F" w:rsidP="00FD6E6F">
      <w:pPr>
        <w:pStyle w:val="BodyText"/>
      </w:pPr>
      <w:r>
        <w:t xml:space="preserve">4.4.7. </w:t>
      </w:r>
      <w:r>
        <w:rPr>
          <w:i/>
          <w:iCs/>
        </w:rPr>
        <w:t>ICAO</w:t>
      </w:r>
      <w:r>
        <w:t xml:space="preserve"> noteiktajās valodas prasmes minimālajās prasībās, kas aprakstītas attiecībā uz lietotāja līmeni (4. līmeni), netiek pieprasīts apliecināt “dzimtās valodas” vai “dzimtajai valodai līdzīgas” prasmes līmeni. Tā kā lietotāja līmenis (4. līmenis) ir ievērojami zemāks par eksperta līmeni (6. līmeni), var pieņemt, ka šīs rokasgrāmatas 2. nodaļas 2.6.4. sadaļā aprakstītais valodas zudums var rasties cilvēkiem ar 4. līmeņa prasmi. Tāpēc 1. pielikuma standartā tika noteikta prasība atkārtoti pārbaudīt valodas prasmi, savukārt ieteicamajā praksē ieteikta atkārtotas novērtēšanas kārtība (1. pielikuma 1.2.9.6. un 1.2.9.7. punkts).</w:t>
      </w:r>
    </w:p>
    <w:p w14:paraId="0ED1ED19" w14:textId="77777777" w:rsidR="00E530A7" w:rsidRPr="006D2B9F" w:rsidRDefault="00E530A7" w:rsidP="00704A0C">
      <w:pPr>
        <w:jc w:val="both"/>
        <w:rPr>
          <w:rFonts w:ascii="Times New Roman" w:eastAsia="Arial" w:hAnsi="Times New Roman" w:cs="Times New Roman"/>
          <w:noProof/>
          <w:sz w:val="24"/>
          <w:szCs w:val="24"/>
        </w:rPr>
      </w:pPr>
    </w:p>
    <w:p w14:paraId="268195D3" w14:textId="768C99F8" w:rsidR="00E530A7" w:rsidRPr="006D2B9F" w:rsidRDefault="00FD6E6F" w:rsidP="00FD6E6F">
      <w:pPr>
        <w:pStyle w:val="BodyText"/>
      </w:pPr>
      <w:r>
        <w:t xml:space="preserve">4.4.8. Standarta 1.2.9.6. punktā paredzēts, ka pēc noteikta laika ir oficiāli jāpārbauda valodas prasme personālam, kurš saskaņā ar </w:t>
      </w:r>
      <w:r>
        <w:rPr>
          <w:i/>
          <w:iCs/>
        </w:rPr>
        <w:t>ICAO</w:t>
      </w:r>
      <w:r>
        <w:t xml:space="preserve"> vērtējuma tabulu apliecina par eksperta līmeni (6. līmeni) zemāku valodas prasmi. Ieteicamās prakses 1.2.9.7. punktā izklāstīta atkārtotas vērtēšanas kārtība, un 1. piezīmē paskaidrots, ka atkārtota vērtēšana nav nepieciešama nevienam, kas spēj apliecināt valodas prasmi eksperta līmenī (6. līmenī).</w:t>
      </w:r>
    </w:p>
    <w:p w14:paraId="545D8CE7" w14:textId="77777777" w:rsidR="00E530A7" w:rsidRPr="006D2B9F" w:rsidRDefault="00E530A7" w:rsidP="00704A0C">
      <w:pPr>
        <w:jc w:val="both"/>
        <w:rPr>
          <w:rFonts w:ascii="Times New Roman" w:eastAsia="Arial" w:hAnsi="Times New Roman" w:cs="Times New Roman"/>
          <w:noProof/>
          <w:sz w:val="24"/>
          <w:szCs w:val="24"/>
        </w:rPr>
      </w:pPr>
    </w:p>
    <w:p w14:paraId="23F35E2D" w14:textId="199EB8B0" w:rsidR="00E530A7" w:rsidRPr="006D2B9F" w:rsidRDefault="00FD6E6F" w:rsidP="00FD6E6F">
      <w:pPr>
        <w:pStyle w:val="BodyText"/>
      </w:pPr>
      <w:r>
        <w:t xml:space="preserve">4.4.9. 1. pielikuma 2. nodaļas 2.1.1.3.1. punktā un 4. nodaļas 4.1.2. punktā noteikts, ka sākotnējās licencēšanas un vērtēšanas veikšanai licencēšanas iestādes nosaka kārtību, kādā apliecināma valodas prasme. Tomēr 1.2.9.6. punktā paredzēts, ka periodiski ir oficiāli jānovērtē prasmes līmenis personāla locekļiem, kuri apliecinājuši lietotāja līmeni (4. līmeni) </w:t>
      </w:r>
      <w:r>
        <w:lastRenderedPageBreak/>
        <w:t>un paaugstināto līmeni (5. līmeni).</w:t>
      </w:r>
    </w:p>
    <w:p w14:paraId="4A70992C" w14:textId="77777777" w:rsidR="00E530A7" w:rsidRPr="006D2B9F" w:rsidRDefault="00E530A7" w:rsidP="00704A0C">
      <w:pPr>
        <w:jc w:val="both"/>
        <w:rPr>
          <w:rFonts w:ascii="Times New Roman" w:eastAsia="Arial" w:hAnsi="Times New Roman" w:cs="Times New Roman"/>
          <w:noProof/>
          <w:sz w:val="24"/>
          <w:szCs w:val="24"/>
        </w:rPr>
      </w:pPr>
    </w:p>
    <w:p w14:paraId="5CB108FF" w14:textId="16AFCB10" w:rsidR="00E530A7" w:rsidRPr="006D2B9F" w:rsidRDefault="00FD6E6F" w:rsidP="00FD6E6F">
      <w:pPr>
        <w:pStyle w:val="BodyText"/>
      </w:pPr>
      <w:r>
        <w:t>4.4.10. Valodas noteikumi stājās spēkā 2003. gada 27. novembrī un bija pakāpeniski īstenojami, jo padome nolēma piemērot Konvencijas par starptautisko civilo aviāciju 42. pantu, saskaņā ar kuru prasmju pārbaudes prasības gaisa kuģu apkalpēm ir piemērojamas piecus gadus pēc standarta pieņemšanas, lai pašreizējiem apliecības turētājiem nodrošinātu “priekšgājēja” tiesības.</w:t>
      </w:r>
    </w:p>
    <w:p w14:paraId="0EB2FA94" w14:textId="77777777" w:rsidR="00E530A7" w:rsidRPr="006D2B9F" w:rsidRDefault="00E530A7" w:rsidP="00704A0C">
      <w:pPr>
        <w:jc w:val="both"/>
        <w:rPr>
          <w:rFonts w:ascii="Times New Roman" w:eastAsia="Arial" w:hAnsi="Times New Roman" w:cs="Times New Roman"/>
          <w:noProof/>
          <w:sz w:val="24"/>
          <w:szCs w:val="24"/>
        </w:rPr>
      </w:pPr>
    </w:p>
    <w:p w14:paraId="0343AE60" w14:textId="04AA8FE4" w:rsidR="00E530A7" w:rsidRPr="006D2B9F" w:rsidRDefault="00FD6E6F" w:rsidP="00FD6E6F">
      <w:pPr>
        <w:pStyle w:val="BodyText"/>
      </w:pPr>
      <w:r>
        <w:t>4.4.11. No 2008. gada 5. marta lidmašīnu, dirižabļu, helikopteru un vertikālās pacelšanās un nosēšanās gaisa kuģu pilotiem, gaisa satiksmes vadības dispečeriem un aviācijas staciju operatoriem ir jāapliecina spēja runāt un saprast to valodu, kas tiek izmantota radiotelefonu sakaros, tādā līmenī, kāds norādīts 1. pielikuma 1. papildinājuma prasībās par valodas prasmi. Lidotājiem stūrmaņiem, kuru pienākumos ietilpst radiotelefona lietošana uz gaisa kuģa borta, ir jāapliecina spēja runāt un saprast to valodu, kas tiek lietota radiotelefonu sakaros.</w:t>
      </w:r>
    </w:p>
    <w:p w14:paraId="56854B9A" w14:textId="77777777" w:rsidR="00E530A7" w:rsidRPr="006D2B9F" w:rsidRDefault="00E530A7" w:rsidP="00704A0C">
      <w:pPr>
        <w:jc w:val="both"/>
        <w:rPr>
          <w:rFonts w:ascii="Times New Roman" w:eastAsia="Arial" w:hAnsi="Times New Roman" w:cs="Times New Roman"/>
          <w:noProof/>
          <w:sz w:val="24"/>
          <w:szCs w:val="24"/>
        </w:rPr>
      </w:pPr>
    </w:p>
    <w:p w14:paraId="52B22BA9" w14:textId="7B6CA055" w:rsidR="00E530A7" w:rsidRPr="006D2B9F" w:rsidRDefault="00FD6E6F" w:rsidP="00FD6E6F">
      <w:pPr>
        <w:pStyle w:val="BodyText"/>
      </w:pPr>
      <w:r>
        <w:t>4.4.12. Nav valodas prasmes standarta, kas būtu piemērojams planieru un brīvā lidojuma gaisa balonu pilotiem un lidojumu inženieriem. Tomēr 1. pielikuma 1. nodaļas 1.2.9.3. punktā ieteikts, ka “lidotājiem inženieriem, planieru un brīvā [lidojuma] gaisa balonu pilotiem jābūt spējīgiem runāt un saprast valodu, kas tiek izmantota radiotelefonijas [radiotelefonu] sakaros”.</w:t>
      </w:r>
    </w:p>
    <w:p w14:paraId="1841E5A3" w14:textId="77777777" w:rsidR="00E530A7" w:rsidRPr="006D2B9F" w:rsidRDefault="00E530A7" w:rsidP="00704A0C">
      <w:pPr>
        <w:jc w:val="both"/>
        <w:rPr>
          <w:rFonts w:ascii="Times New Roman" w:eastAsia="Arial" w:hAnsi="Times New Roman" w:cs="Times New Roman"/>
          <w:noProof/>
          <w:sz w:val="24"/>
          <w:szCs w:val="24"/>
        </w:rPr>
      </w:pPr>
    </w:p>
    <w:p w14:paraId="33135FA1" w14:textId="6138A861" w:rsidR="00E530A7" w:rsidRPr="006D2B9F" w:rsidRDefault="00FD6E6F" w:rsidP="00FD6E6F">
      <w:pPr>
        <w:pStyle w:val="BodyText"/>
      </w:pPr>
      <w:r>
        <w:t>4.4.13. Vairākas valstis ir ieguldījušas būtiskus resursus un pūles, lai līdz 2008. gada 5. martam nodrošinātu atbilstību noteikumiem. Lai gan dažas valstis līdz 2008. gada martam nebija izpildījušas prasības, piemērošanas datums bija kā starpposma mērķis, kas palīdzēja veltīt vajadzīgo uzmanību tam, lai pēc iespējas ātrāk īstenotu ar valodas prasmi saistītos drošuma standartus.</w:t>
      </w:r>
    </w:p>
    <w:p w14:paraId="09486CEC" w14:textId="77777777" w:rsidR="00E530A7" w:rsidRPr="006D2B9F" w:rsidRDefault="00E530A7" w:rsidP="00704A0C">
      <w:pPr>
        <w:jc w:val="both"/>
        <w:rPr>
          <w:rFonts w:ascii="Times New Roman" w:eastAsia="Arial" w:hAnsi="Times New Roman" w:cs="Times New Roman"/>
          <w:noProof/>
          <w:sz w:val="24"/>
          <w:szCs w:val="24"/>
        </w:rPr>
      </w:pPr>
    </w:p>
    <w:p w14:paraId="67D72E8A" w14:textId="1D384627" w:rsidR="00E530A7" w:rsidRPr="006D2B9F" w:rsidRDefault="00444CBF" w:rsidP="00704A0C">
      <w:pPr>
        <w:pStyle w:val="BodyText"/>
      </w:pPr>
      <w:r>
        <w:t xml:space="preserve">4.4.14. </w:t>
      </w:r>
      <w:r>
        <w:rPr>
          <w:i/>
          <w:iCs/>
        </w:rPr>
        <w:t>ICAO</w:t>
      </w:r>
      <w:r>
        <w:t xml:space="preserve"> padome 2007. gada jūnijā apsvēra, kā rīkoties gadījumā, ja kāda valsts nespēj izpildīt 1. pielikumā noteiktos obligātos standartus, un šādas neizpildes sekas, tostarp ietekmi uz pilotu apliecību daudzpusēju atzīšanu, kas paredzēta Konvencijas par starptautisko civilo aviāciju 33. pantā. Padome ierosināja un asambleja pieņēma rezolūciju Nr. A36-11 “Proficiency in the English language used for radiotelephony communications”, kurā mudināja līgumslēdzējas valstis, kas līdz 2008. gada 5. martam nespēj izpildīt valodas prasmes prasības, paziņot savu valodas prasmes prasību īstenošanas plānu, tostarp pagaidu pasākumus riska mazināšanai.</w:t>
      </w:r>
    </w:p>
    <w:p w14:paraId="45214F21" w14:textId="77777777" w:rsidR="00E530A7" w:rsidRPr="006D2B9F" w:rsidRDefault="00E530A7" w:rsidP="00704A0C">
      <w:pPr>
        <w:jc w:val="both"/>
        <w:rPr>
          <w:rFonts w:ascii="Times New Roman" w:eastAsia="Arial" w:hAnsi="Times New Roman" w:cs="Times New Roman"/>
          <w:noProof/>
          <w:sz w:val="24"/>
          <w:szCs w:val="24"/>
        </w:rPr>
      </w:pPr>
    </w:p>
    <w:p w14:paraId="29E58D84" w14:textId="4A25D255" w:rsidR="00E530A7" w:rsidRPr="006D2B9F" w:rsidRDefault="00AE14DF" w:rsidP="00AE14DF">
      <w:pPr>
        <w:pStyle w:val="BodyText"/>
      </w:pPr>
      <w:r>
        <w:t xml:space="preserve">4.4.15. Īstenošanas plāns ir paredzēts tam, lai valstis varētu informēt par pasākumiem, kas tiek veikti, lai izpildītu valodas prasmes prasības un mazinātu risku pārejas periodā no piemērošanas datuma, proti, 2008. gada 5. marta, līdz 2011. gada 5. martam. Līgumslēdzējām valstīm, kuras līdz 2008. gada 5. martam nebija izpildījušas standarta prasības, ne vēlāk kā 2008. gada 5. martā bija jāiesniedz savi īstenošanas plāni </w:t>
      </w:r>
      <w:r>
        <w:rPr>
          <w:i/>
          <w:iCs/>
        </w:rPr>
        <w:t>ICAO</w:t>
      </w:r>
      <w:r>
        <w:t xml:space="preserve"> publicēšanai lidojumu drošuma informācijas apmaiņas tīmekļa vietnē (</w:t>
      </w:r>
      <w:r>
        <w:rPr>
          <w:i/>
          <w:iCs/>
        </w:rPr>
        <w:t>FSIX</w:t>
      </w:r>
      <w:r>
        <w:t xml:space="preserve">) </w:t>
      </w:r>
      <w:r>
        <w:rPr>
          <w:color w:val="333333"/>
          <w:u w:val="single" w:color="333333"/>
        </w:rPr>
        <w:t>www.icao.int/fsix/lp</w:t>
      </w:r>
      <w:r>
        <w:t xml:space="preserve"> un regulāri tie jāatjaunina, līdz tiek pilnīgi izpildīti. Tādā veidā visas pārējās valstis būtu informētas par īstenošanas plāniem un spētu pieņemt apzinātus lēmumus.</w:t>
      </w:r>
    </w:p>
    <w:p w14:paraId="0B0FAF7A" w14:textId="77777777" w:rsidR="00AE14DF" w:rsidRDefault="00AE14DF" w:rsidP="005C65D2">
      <w:pPr>
        <w:pStyle w:val="BodyText"/>
      </w:pPr>
    </w:p>
    <w:p w14:paraId="26594902" w14:textId="67EB9625" w:rsidR="00E530A7" w:rsidRPr="005C65D2" w:rsidRDefault="005C65D2" w:rsidP="005C65D2">
      <w:pPr>
        <w:pStyle w:val="Heading2"/>
      </w:pPr>
      <w:bookmarkStart w:id="44" w:name="_Toc86927461"/>
      <w:r>
        <w:t xml:space="preserve">4.5. 1. PIELIKUMĀ NORĀDĪTIE DESKRIPTORI ATTIECĪBĀ UZ </w:t>
      </w:r>
      <w:r>
        <w:rPr>
          <w:i/>
          <w:iCs/>
        </w:rPr>
        <w:t>ICAO</w:t>
      </w:r>
      <w:r>
        <w:t xml:space="preserve"> VALODAS PRASMES PRASĪBĀM</w:t>
      </w:r>
      <w:bookmarkEnd w:id="44"/>
    </w:p>
    <w:p w14:paraId="4A52A918" w14:textId="77777777" w:rsidR="00E530A7" w:rsidRPr="006D2B9F" w:rsidRDefault="00E530A7" w:rsidP="00704A0C">
      <w:pPr>
        <w:jc w:val="both"/>
        <w:rPr>
          <w:rFonts w:ascii="Times New Roman" w:eastAsia="Arial" w:hAnsi="Times New Roman" w:cs="Times New Roman"/>
          <w:b/>
          <w:bCs/>
          <w:noProof/>
          <w:sz w:val="24"/>
          <w:szCs w:val="24"/>
        </w:rPr>
      </w:pPr>
    </w:p>
    <w:p w14:paraId="602DCF9D" w14:textId="25BDE625" w:rsidR="00E530A7" w:rsidRPr="006D2B9F" w:rsidRDefault="005C65D2" w:rsidP="005C65D2">
      <w:pPr>
        <w:pStyle w:val="BodyText"/>
      </w:pPr>
      <w:r>
        <w:t xml:space="preserve">4.5.1. </w:t>
      </w:r>
      <w:r>
        <w:rPr>
          <w:i/>
          <w:iCs/>
        </w:rPr>
        <w:t>ICAO</w:t>
      </w:r>
      <w:r>
        <w:t xml:space="preserve"> valodas prasmes prasības ietver vienotus deskriptorus (1. pielikuma 1. papildinājums) un </w:t>
      </w:r>
      <w:r>
        <w:rPr>
          <w:i/>
          <w:iCs/>
        </w:rPr>
        <w:t>ICAO</w:t>
      </w:r>
      <w:r>
        <w:t xml:space="preserve"> vērtējuma tabulas prasības attiecībā uz lietotāja līmeni (4. līmeni) (1. pielikuma A pievienojums). Abi prasību kopumi ir pilnīgi iekļauti šīs rokasgrāmatas </w:t>
      </w:r>
      <w:r>
        <w:lastRenderedPageBreak/>
        <w:t>A papildinājumā. Pieci vienoti deskriptori sniedz pārskatu par pazīmēm, kas raksturo prasmīgu valodas runātāju, un nostiprina izpratni par saziņas kontekstu. Vērtējuma tabulā aprakstītas katra līmeņa valodas lietojuma specifiskās iezīmes. (“Vienots” attiecas uz saziņā iesaistīto personu kā “veselumu”, savukārt vērtējuma tabulā ietvertajiem deskriptoriem ir pilnīgi pretēja funkcija – tie palīdz izvērtēt katru atsevišķo valodas lietojuma elementu.) Valodas prasmes vērtējuma tabulu var uzskatīt par vadlīnijām pareiza lēmuma pieņemšanai un svarīgu rīku tādu valodas prasmes standartu saskaņošanai, kas jāievēro pilotiem un gaisa satiksmes vadības dispečeriem.</w:t>
      </w:r>
    </w:p>
    <w:p w14:paraId="5882A854" w14:textId="77777777" w:rsidR="00E530A7" w:rsidRPr="006D2B9F" w:rsidRDefault="00E530A7" w:rsidP="00704A0C">
      <w:pPr>
        <w:jc w:val="both"/>
        <w:rPr>
          <w:rFonts w:ascii="Times New Roman" w:eastAsia="Arial" w:hAnsi="Times New Roman" w:cs="Times New Roman"/>
          <w:noProof/>
          <w:sz w:val="24"/>
          <w:szCs w:val="24"/>
        </w:rPr>
      </w:pPr>
    </w:p>
    <w:p w14:paraId="278086BE" w14:textId="31E4118B" w:rsidR="00E530A7" w:rsidRPr="006D2B9F" w:rsidRDefault="005C65D2" w:rsidP="005C65D2">
      <w:pPr>
        <w:pStyle w:val="BodyText"/>
      </w:pPr>
      <w:r>
        <w:t xml:space="preserve">4.5.2. Piezīmē 1. pielikuma 1. papildinājumā noteikts, ka valodas prasmes prasības piemērojamas gan radiotelefonu sakaros izmantojamo frāžu, gan vienkāršas valodas lietojumam. Šis apgalvojums attiecas tikai uz tiem valodas lietojuma raksturlielumiem, kuriem atbilst </w:t>
      </w:r>
      <w:r>
        <w:rPr>
          <w:i/>
          <w:iCs/>
        </w:rPr>
        <w:t>ICAO</w:t>
      </w:r>
      <w:r>
        <w:t xml:space="preserve"> standartizētās frāzes. Lai prasības attiecībā uz valodas prasmi tiktu atbilstoši piemērotas frāžu lietojuma gadījumā, jāievēro šādi kritēriji:</w:t>
      </w:r>
    </w:p>
    <w:p w14:paraId="08BDF3E7" w14:textId="77777777" w:rsidR="00E530A7" w:rsidRPr="006D2B9F" w:rsidRDefault="00E530A7" w:rsidP="00704A0C">
      <w:pPr>
        <w:jc w:val="both"/>
        <w:rPr>
          <w:rFonts w:ascii="Times New Roman" w:eastAsia="Arial" w:hAnsi="Times New Roman" w:cs="Times New Roman"/>
          <w:noProof/>
          <w:sz w:val="24"/>
          <w:szCs w:val="24"/>
        </w:rPr>
      </w:pPr>
    </w:p>
    <w:p w14:paraId="7A42A654" w14:textId="0F8692D5" w:rsidR="00E530A7" w:rsidRPr="006D2B9F" w:rsidRDefault="005C65D2" w:rsidP="005C65D2">
      <w:pPr>
        <w:pStyle w:val="BodyText"/>
        <w:ind w:left="284"/>
      </w:pPr>
      <w:r>
        <w:t xml:space="preserve">a) frāžu izrunā jāizmanto </w:t>
      </w:r>
      <w:r>
        <w:rPr>
          <w:i/>
          <w:iCs/>
        </w:rPr>
        <w:t>ICAO</w:t>
      </w:r>
      <w:r>
        <w:t xml:space="preserve"> ieteiktā izruna, kas norādīta 10. pielikuma II sējuma 5.2.1.4.3. punktā, dokumentā Nr. 9342, vai arī tai jābūt saskaņā ar izrunas deskriptoru </w:t>
      </w:r>
      <w:r>
        <w:rPr>
          <w:i/>
          <w:iCs/>
        </w:rPr>
        <w:t>ICAO</w:t>
      </w:r>
      <w:r>
        <w:t xml:space="preserve"> vērtējuma tabulā attiecībā uz lietotāja līmeni (4. līmeni);</w:t>
      </w:r>
    </w:p>
    <w:p w14:paraId="69F3D44E" w14:textId="77777777" w:rsidR="00E530A7" w:rsidRPr="006D2B9F" w:rsidRDefault="00E530A7" w:rsidP="005C65D2">
      <w:pPr>
        <w:ind w:left="284"/>
        <w:jc w:val="both"/>
        <w:rPr>
          <w:rFonts w:ascii="Times New Roman" w:eastAsia="Arial" w:hAnsi="Times New Roman" w:cs="Times New Roman"/>
          <w:noProof/>
          <w:sz w:val="24"/>
          <w:szCs w:val="24"/>
        </w:rPr>
      </w:pPr>
    </w:p>
    <w:p w14:paraId="4A24B4D6" w14:textId="0CAD38EE" w:rsidR="00E530A7" w:rsidRPr="006D2B9F" w:rsidRDefault="005C65D2" w:rsidP="005C65D2">
      <w:pPr>
        <w:pStyle w:val="BodyText"/>
        <w:ind w:left="284"/>
      </w:pPr>
      <w:r>
        <w:t xml:space="preserve">b) jāizmanto balss sakaru pārraides paņēmieni (dikcija, runas ātrums, paužu ievērošana un runas skaļums) saskaņā ar dokumentu Nr. 9342 vai arī saskaņā ar runas plūduma deskriptoru </w:t>
      </w:r>
      <w:r>
        <w:rPr>
          <w:i/>
          <w:iCs/>
        </w:rPr>
        <w:t>ICAO</w:t>
      </w:r>
      <w:r>
        <w:t xml:space="preserve"> vērtējuma tabulā attiecībā uz lietotāja līmeni (4. līmeni).</w:t>
      </w:r>
    </w:p>
    <w:p w14:paraId="43FFD6CA" w14:textId="77777777" w:rsidR="00E530A7" w:rsidRPr="006D2B9F" w:rsidRDefault="00E530A7" w:rsidP="00704A0C">
      <w:pPr>
        <w:jc w:val="both"/>
        <w:rPr>
          <w:rFonts w:ascii="Times New Roman" w:eastAsia="Arial" w:hAnsi="Times New Roman" w:cs="Times New Roman"/>
          <w:noProof/>
          <w:sz w:val="24"/>
          <w:szCs w:val="24"/>
        </w:rPr>
      </w:pPr>
    </w:p>
    <w:p w14:paraId="48DFD32E" w14:textId="77777777" w:rsidR="00E530A7" w:rsidRPr="005C65D2" w:rsidRDefault="00E530A7" w:rsidP="005C65D2">
      <w:pPr>
        <w:pStyle w:val="BodyText"/>
        <w:rPr>
          <w:b/>
          <w:bCs/>
          <w:i/>
          <w:iCs/>
        </w:rPr>
      </w:pPr>
      <w:r>
        <w:rPr>
          <w:b/>
          <w:i/>
        </w:rPr>
        <w:t>1. papildinājums. Vienotie deskriptori</w:t>
      </w:r>
    </w:p>
    <w:p w14:paraId="4DB576B5" w14:textId="77777777" w:rsidR="00E530A7" w:rsidRPr="006D2B9F" w:rsidRDefault="00E530A7" w:rsidP="00704A0C">
      <w:pPr>
        <w:jc w:val="both"/>
        <w:rPr>
          <w:rFonts w:ascii="Times New Roman" w:eastAsia="Arial" w:hAnsi="Times New Roman" w:cs="Times New Roman"/>
          <w:b/>
          <w:bCs/>
          <w:i/>
          <w:noProof/>
          <w:sz w:val="24"/>
          <w:szCs w:val="24"/>
        </w:rPr>
      </w:pPr>
    </w:p>
    <w:p w14:paraId="4597E647" w14:textId="7DBD5BC2" w:rsidR="00E530A7" w:rsidRPr="006D2B9F" w:rsidRDefault="005C65D2" w:rsidP="005C65D2">
      <w:pPr>
        <w:pStyle w:val="BodyText"/>
      </w:pPr>
      <w:r>
        <w:t>4.5.3. Vienotie deskriptori un vērtējuma tabulas deskriptori ir izstrādāti tāpēc, lai valodas mācību pasniedzējiem un prasmju vērtētājiem būtu atskaites punkts, saskaņā ar kuru viņi varētu pieņemt konsekventus lēmumus par pilotu un dispečeru valodas prasmi. Turpmāk sīkāk paskaidrots katrs deskriptors.</w:t>
      </w:r>
    </w:p>
    <w:p w14:paraId="6F6A1A8A" w14:textId="77777777" w:rsidR="00E530A7" w:rsidRPr="006D2B9F" w:rsidRDefault="00E530A7" w:rsidP="00704A0C">
      <w:pPr>
        <w:jc w:val="both"/>
        <w:rPr>
          <w:rFonts w:ascii="Times New Roman" w:eastAsia="Arial" w:hAnsi="Times New Roman" w:cs="Times New Roman"/>
          <w:noProof/>
          <w:sz w:val="24"/>
          <w:szCs w:val="24"/>
        </w:rPr>
      </w:pPr>
    </w:p>
    <w:p w14:paraId="4B23D047" w14:textId="30B35391" w:rsidR="00E530A7" w:rsidRPr="005C65D2" w:rsidRDefault="005C65D2" w:rsidP="005C65D2">
      <w:pPr>
        <w:pStyle w:val="BodyText"/>
        <w:ind w:left="284"/>
      </w:pPr>
      <w:r>
        <w:t>a)</w:t>
      </w:r>
      <w:r>
        <w:rPr>
          <w:b/>
          <w:i/>
        </w:rPr>
        <w:t xml:space="preserve"> </w:t>
      </w:r>
      <w:r>
        <w:rPr>
          <w:b/>
          <w:i/>
          <w:highlight w:val="yellow"/>
        </w:rPr>
        <w:t>Prasmīgi runātāji bez problēmām sazinās ar balss palīdzību (izmantojot telefonu/radiotelefonu), kā arī tieša kontakta saziņā.</w:t>
      </w:r>
      <w:r>
        <w:rPr>
          <w:b/>
          <w:i/>
        </w:rPr>
        <w:t xml:space="preserve"> </w:t>
      </w:r>
      <w:r>
        <w:t xml:space="preserve">Atšķirībā no parastajām tieša kontakta saziņas situācijām radiotelefonu sakaros nav iespējams vērot sejas mīmiku, ķermeņa valodu un klausīšanās norādes. Uzskata, ka saziņa bez šādām norādēm ir grūtāka un problemātiskāka un tai nepieciešama augstāka valodas prasme nekā tieša kontakta saskarsmē. Turklāt citas radiotelefonu sakaru iezīmes padara to par unikālu saziņas aktu. Piemēram, skaņas kvalitāte var būt slikta, ar traucējošām skaņām, un gaisa satiksmes vadības dispečeram vai pilotam var būt liela komunikatīvā slodze, tāpēc saziņai jābūt efektīvai un īsai. </w:t>
      </w:r>
      <w:r>
        <w:rPr>
          <w:highlight w:val="yellow"/>
        </w:rPr>
        <w:t>Šis vienotais deskriptors liek pievērst uzmanību tam, ka ir nepieciešamas tādas mācības un pārbaudes, kurās tiek nodrošināti tikai balss sakari valodas prasmes vingrināšanai vai apliecināšanai, kā arī saziņa tiešā kontaktā, kas ļauj plašāk izmantot valodu.</w:t>
      </w:r>
    </w:p>
    <w:p w14:paraId="37FA0491" w14:textId="77777777" w:rsidR="00E530A7" w:rsidRPr="006D2B9F" w:rsidRDefault="00E530A7" w:rsidP="005C65D2">
      <w:pPr>
        <w:ind w:left="284"/>
        <w:jc w:val="both"/>
        <w:rPr>
          <w:rFonts w:ascii="Times New Roman" w:eastAsia="Arial" w:hAnsi="Times New Roman" w:cs="Times New Roman"/>
          <w:noProof/>
          <w:sz w:val="24"/>
          <w:szCs w:val="24"/>
        </w:rPr>
      </w:pPr>
    </w:p>
    <w:p w14:paraId="0D8E012D" w14:textId="1AB3FDCD" w:rsidR="00E530A7" w:rsidRPr="006D2B9F" w:rsidRDefault="005C65D2" w:rsidP="005C65D2">
      <w:pPr>
        <w:pStyle w:val="BodyText"/>
        <w:ind w:left="284"/>
      </w:pPr>
      <w:r>
        <w:t xml:space="preserve">b) </w:t>
      </w:r>
      <w:r>
        <w:rPr>
          <w:b/>
          <w:i/>
        </w:rPr>
        <w:t xml:space="preserve">Prasmīgi runātāji sarunājas par vispārīgiem, noteiktiem un ar darbu saistītiem jautājumiem precīzi un saprotami. </w:t>
      </w:r>
      <w:r>
        <w:t xml:space="preserve">Jebkurā saziņā ir svarīgi ņemt vērā situāciju, un personas valodas prasme dažādās situācijās var atšķirties. Šis vienotais deskriptors ierobežo komunikatīvo prasību tvērumu, attiecinot tās tikai uz tēmām, kas saistītas ar darbu; proti, paredzēts, ka gaisa satiksmes vadības dispečeriem un pilotiem jāspēj sazināties par viņu profesionālās jomas jautājumiem. Valodas prasme nedrīkst ietvert tikai standartizētu frāžu zināšanas, un tai jāattiecas uz samērā plašu ar darbu saistītu saziņas tematu kopumu. B pielikumā ir sniegts neizsmeļošs to tematu un jomu saraksts, kuri </w:t>
      </w:r>
      <w:r>
        <w:lastRenderedPageBreak/>
        <w:t>uzskatāmi par atbilstošiem ar darbu saistītajām prasībām, kas piemērojamas pilotu un gaisa satiksmes vadības dispečeru sakariem. Saraksts ir paredzēts kā vadlīnijas mācību programmas izstrādei. Novērtējot prasmi sazināties radiotelefonu sakaros, nedrīkst aprobežoties tikai ar šīm tēmām.</w:t>
      </w:r>
    </w:p>
    <w:p w14:paraId="1BCFCE4D" w14:textId="77777777" w:rsidR="00E530A7" w:rsidRPr="006D2B9F" w:rsidRDefault="00E530A7" w:rsidP="005C65D2">
      <w:pPr>
        <w:ind w:left="284"/>
        <w:jc w:val="both"/>
        <w:rPr>
          <w:rFonts w:ascii="Times New Roman" w:hAnsi="Times New Roman" w:cs="Times New Roman"/>
          <w:noProof/>
          <w:sz w:val="24"/>
          <w:szCs w:val="24"/>
        </w:rPr>
      </w:pPr>
    </w:p>
    <w:p w14:paraId="0E2A273C" w14:textId="3412A191" w:rsidR="00E530A7" w:rsidRPr="006D2B9F" w:rsidRDefault="005C65D2" w:rsidP="005C65D2">
      <w:pPr>
        <w:pStyle w:val="BodyText"/>
        <w:ind w:left="284"/>
      </w:pPr>
      <w:r>
        <w:t xml:space="preserve">c) </w:t>
      </w:r>
      <w:r>
        <w:rPr>
          <w:b/>
          <w:i/>
        </w:rPr>
        <w:t>Prasmīgi runātāji izmanto atbilstošas saziņas stratēģijas, lai apmainītos ar ziņojumiem un atpazītu un atrisinātu pārpratumus (piemēram, pārbaudītu, apstiprinātu vai precizētu informāciju) vispārīgā un ar darbu saistītā sarunas situācijā</w:t>
      </w:r>
      <w:r>
        <w:t>. Lingvisti ir konstatējuši, ka stratēģiskā kompetence ir svarīgas valodas prasmes sastāvdaļa (skat. stratēģiskās kompetences definīciju 2. nodaļas 2.3.2.4. punktā). Viens no stratēģiskās kompetences aspektiem, kas ir būtiski svarīgs gaisa satiksmes vadības dispečeriem un gaisa kuģu apkalpēm, ir spēja atpazīt un atrisināt iespējamos pārpratumus, piemēram, izmantot stratēģijas, lai jēgpilni pārbaudītu savu izpratni par runāto, tostarp pieprasīt ziņojuma atkārtojuma procedūru. Tikpat svarīga ir spēja pārfrāzēt vai citiem vārdiem izteikt ziņojumu, ja ir acīmredzams, ka ziņojums nav saprasts. Dažreiz frāze “Atkārtojiet” jāsaprot kā skaidrojuma, nevis atkārtojuma pieprasījums. Gaisa satiksmes vadības dispečeriem un gaisa kuģu apkalpēm vajadzētu saprast, ka klusēšana ne vienmēr norāda uz izpratni. Gaisa satiksmes vadības dispečeriem un gaisa kuģu apkalpēm, kuriem radiotelefonu sakaros izmantotā valoda ir dzimtā valoda, stratēģiskā kompetence var nozīmēt spēju izvērtēt starpkultūru komunikācijas radītos apdraudējumus un jutīgi izmantot stratēģijas, kas palīdz pārliecināties, ka teiktais ir saprasts.</w:t>
      </w:r>
    </w:p>
    <w:p w14:paraId="022FD250" w14:textId="77777777" w:rsidR="00E530A7" w:rsidRPr="006D2B9F" w:rsidRDefault="00E530A7" w:rsidP="005C65D2">
      <w:pPr>
        <w:ind w:left="284"/>
        <w:jc w:val="both"/>
        <w:rPr>
          <w:rFonts w:ascii="Times New Roman" w:hAnsi="Times New Roman" w:cs="Times New Roman"/>
          <w:noProof/>
          <w:sz w:val="24"/>
          <w:szCs w:val="24"/>
        </w:rPr>
      </w:pPr>
    </w:p>
    <w:p w14:paraId="7FA3EC4C" w14:textId="70D53D19" w:rsidR="00E530A7" w:rsidRPr="006D2B9F" w:rsidRDefault="005C65D2" w:rsidP="005C65D2">
      <w:pPr>
        <w:tabs>
          <w:tab w:val="left" w:pos="1580"/>
        </w:tabs>
        <w:ind w:left="284"/>
        <w:jc w:val="both"/>
        <w:rPr>
          <w:rFonts w:ascii="Times New Roman" w:hAnsi="Times New Roman" w:cs="Times New Roman"/>
          <w:noProof/>
          <w:sz w:val="24"/>
          <w:szCs w:val="24"/>
        </w:rPr>
      </w:pPr>
      <w:r>
        <w:rPr>
          <w:rFonts w:ascii="Times New Roman" w:hAnsi="Times New Roman"/>
          <w:sz w:val="24"/>
        </w:rPr>
        <w:t xml:space="preserve">d) </w:t>
      </w:r>
      <w:r>
        <w:rPr>
          <w:rFonts w:ascii="Times New Roman" w:hAnsi="Times New Roman"/>
          <w:b/>
          <w:i/>
          <w:sz w:val="24"/>
        </w:rPr>
        <w:t xml:space="preserve">Prasmīgi runātāji veiksmīgi un salīdzinoši viegli tiek galā ar lingvistiskām problēmām, ko rada sarežģījumi vai negaidīts notikumu pavērsiens, kas notiek ikdienas darba situācijas vai citādos apstākļos iepazīta saziņas uzdevuma kontekstā. </w:t>
      </w:r>
      <w:r>
        <w:rPr>
          <w:rFonts w:ascii="Times New Roman" w:hAnsi="Times New Roman"/>
          <w:sz w:val="24"/>
        </w:rPr>
        <w:t>Jebkurā saziņas situācijā, tostarp tajā, kurā jālieto otrā valoda, viens no sarežģītākajiem brīžiem ir tad, kad rodas negaidīts notikums. Cilvēka faktoru speciālisti ir uzsvēruši, ka apdraudējums rodas tāpēc, ka mūsu vēlme dzirdēt konkrētu vēsti var traucēt pareizi interpretēt faktiski dzirdēto. Dažreiz sarežģījumi vai negaidīts notikums var izraisīt saziņas kļūmi. Ir svarīgi, ka gaisa satiksmes vadības dispečeriem un gaisa kuģu apkalpēm ir pietiekama valodas prasme un stratēģiskās iemaņas pārvaldīt dialogu jebkura negaidīta notikuma gadījumā. Dispečeru un pilotu darba pamatprincips ir ievērot stingri noteiktas procedūras un noteikumus, tomēr, nonākot jaunā situācijā, viņiem būtu jāspēj reaģēt ārkārtīgi elastīgi. Šis vienotais deskriptors uzsver vajadzību praktizēt un apliecināt valodas prasmi tieši šādā kontekstā.</w:t>
      </w:r>
    </w:p>
    <w:p w14:paraId="4EAD2A61" w14:textId="77777777" w:rsidR="00E530A7" w:rsidRPr="006D2B9F" w:rsidRDefault="00E530A7" w:rsidP="005C65D2">
      <w:pPr>
        <w:ind w:left="284"/>
        <w:jc w:val="both"/>
        <w:rPr>
          <w:rFonts w:ascii="Times New Roman" w:hAnsi="Times New Roman" w:cs="Times New Roman"/>
          <w:noProof/>
          <w:sz w:val="24"/>
          <w:szCs w:val="24"/>
        </w:rPr>
      </w:pPr>
    </w:p>
    <w:p w14:paraId="03DF1512" w14:textId="08A7116D" w:rsidR="00E530A7" w:rsidRPr="006D2B9F" w:rsidRDefault="005C65D2" w:rsidP="005C65D2">
      <w:pPr>
        <w:pStyle w:val="BodyText"/>
        <w:ind w:left="284"/>
      </w:pPr>
      <w:r>
        <w:t xml:space="preserve">e) </w:t>
      </w:r>
      <w:r>
        <w:rPr>
          <w:b/>
          <w:i/>
        </w:rPr>
        <w:t xml:space="preserve">Prasmīgi runātāji lieto dialektu vai akcentu, ko saprot aeronavigācijas vidē. </w:t>
      </w:r>
      <w:r>
        <w:t>Pirmā un dabiskā reakcija uz šo vienoto deskriptoru ir noskaidrot, kuri dialekti vai akcenti tiek uzskatīti par saprotamiem. Viena iespēja ir ņemt vērā to, kā šo jautājumu tradicionāli risina dispečeri, kas savstarpēji sazinās savā dzimtajā valodā. Piemēram, Apvienotajā Karalistē ir ļoti daudz dažādu reģionālo dialektu un atšķirību. Gaisa satiksmes vadības amatu pretendentu un stažieru atbilstība tiek neformāli izvērtēta, lai noskaidrotu, vai viņi izmanto starptautiskajai aviācijas sabiedrībai atbilstošu dialektu. To, vai personai ir spēcīgs reģionālais dialekts vai izteikts akcents, pasniedzējs vai prasmju vērtētājs nosaka, pamatojoties uz savu lielo pieredzi un labu spriestspēju. Personai, kam ir spēcīgs reģionālais dialekts vai izteikts akcents, kuru ir viegli saprast tikai tiem, kas labi pārzina dialektu, tiek ieteikts izmantot vispārizplatītāku dialektu vai arī nodrošinātas papildu runas mākslas mācības vai mācības, lai uzlabotu runas veidu.</w:t>
      </w:r>
    </w:p>
    <w:p w14:paraId="2037FFE6" w14:textId="77777777" w:rsidR="00E530A7" w:rsidRPr="006D2B9F" w:rsidRDefault="00E530A7" w:rsidP="00704A0C">
      <w:pPr>
        <w:jc w:val="both"/>
        <w:rPr>
          <w:rFonts w:ascii="Times New Roman" w:eastAsia="Arial" w:hAnsi="Times New Roman" w:cs="Times New Roman"/>
          <w:noProof/>
          <w:sz w:val="24"/>
          <w:szCs w:val="24"/>
        </w:rPr>
      </w:pPr>
    </w:p>
    <w:p w14:paraId="1F60E26A" w14:textId="4F60D841" w:rsidR="00E530A7" w:rsidRPr="006D2B9F" w:rsidRDefault="005C65D2" w:rsidP="005C65D2">
      <w:pPr>
        <w:pStyle w:val="BodyText"/>
      </w:pPr>
      <w:r>
        <w:t xml:space="preserve">4.5.4. Ja dzimtās valodas runātāja dialekts un akcents tiek atzīti par nepiemērotu paraugu vai vērtēšanas kritēriju (skat. 2. nodaļas 2.4.1. sadaļu), kurš tad ir tiesīgs noteikt saprotamības </w:t>
      </w:r>
      <w:r>
        <w:lastRenderedPageBreak/>
        <w:t>līmeni? Tā kā aviācijas nozarē darbā tiek pieņemti tikai pretendenti, kas apliecina savu kompetenci visās jomās, kuras šī nozare uzskata par svarīgām, valodas prasme būtu vienkārši jāuztver kā vēl viena kompetence. Pamatojoties uz savu lielo pieredzi un izmantojot dažas standartizētas vadlīnijas attiecībā uz kvalifikāciju, pilotu un gaisa satiksmes vadības dispečeru pasniedzējiem un vērtētājiem jāizmanto laba spriestspēja, lai pieņemtu lēmumus par pretendentu gatavību strādāt šajā jomā. Līdzīgu metodi var izmantot attiecībā uz valodas lietojumu. (Skat. 6. nodaļu, lai iegūtu pilnīgāku informāciju par valodas prasmes vērtēšanu un “pareizi virzītas spriestspējas” nozīmi.)</w:t>
      </w:r>
    </w:p>
    <w:p w14:paraId="7BBABB6A" w14:textId="77777777" w:rsidR="00E530A7" w:rsidRPr="006D2B9F" w:rsidRDefault="00E530A7" w:rsidP="00704A0C">
      <w:pPr>
        <w:jc w:val="both"/>
        <w:rPr>
          <w:rFonts w:ascii="Times New Roman" w:eastAsia="Arial" w:hAnsi="Times New Roman" w:cs="Times New Roman"/>
          <w:noProof/>
          <w:sz w:val="24"/>
          <w:szCs w:val="24"/>
        </w:rPr>
      </w:pPr>
    </w:p>
    <w:p w14:paraId="45B4B8E9" w14:textId="77777777" w:rsidR="00E530A7" w:rsidRPr="005C65D2" w:rsidRDefault="00E530A7" w:rsidP="005C65D2">
      <w:pPr>
        <w:pStyle w:val="BodyText"/>
        <w:rPr>
          <w:b/>
          <w:bCs/>
        </w:rPr>
      </w:pPr>
      <w:r>
        <w:rPr>
          <w:b/>
        </w:rPr>
        <w:t xml:space="preserve">A pievienojums. </w:t>
      </w:r>
      <w:r>
        <w:rPr>
          <w:b/>
          <w:i/>
        </w:rPr>
        <w:t>ICAO</w:t>
      </w:r>
      <w:r>
        <w:rPr>
          <w:b/>
        </w:rPr>
        <w:t xml:space="preserve"> Valodas prasmes vērtējuma tabula</w:t>
      </w:r>
    </w:p>
    <w:p w14:paraId="41268F99" w14:textId="77777777" w:rsidR="00E530A7" w:rsidRPr="006D2B9F" w:rsidRDefault="00E530A7" w:rsidP="00704A0C">
      <w:pPr>
        <w:jc w:val="both"/>
        <w:rPr>
          <w:rFonts w:ascii="Times New Roman" w:eastAsia="Arial" w:hAnsi="Times New Roman" w:cs="Times New Roman"/>
          <w:b/>
          <w:bCs/>
          <w:noProof/>
          <w:sz w:val="24"/>
          <w:szCs w:val="24"/>
        </w:rPr>
      </w:pPr>
    </w:p>
    <w:p w14:paraId="7F5FA8F6" w14:textId="77D4BD44" w:rsidR="00E530A7" w:rsidRPr="006D2B9F" w:rsidRDefault="005C65D2" w:rsidP="005C65D2">
      <w:pPr>
        <w:pStyle w:val="BodyText"/>
      </w:pPr>
      <w:r>
        <w:t xml:space="preserve">4.5.5. </w:t>
      </w:r>
      <w:r>
        <w:rPr>
          <w:i/>
          <w:iCs/>
        </w:rPr>
        <w:t>ICAO</w:t>
      </w:r>
      <w:r>
        <w:t xml:space="preserve"> Valodas prasmes vērtējuma tabulas tvērums un joma, kas ir tās uzmanības centrā, ir specifiski un unikāli vairākos svarīgos veidos:</w:t>
      </w:r>
    </w:p>
    <w:p w14:paraId="13E1D10B" w14:textId="77777777" w:rsidR="00E530A7" w:rsidRPr="006D2B9F" w:rsidRDefault="00E530A7" w:rsidP="00704A0C">
      <w:pPr>
        <w:jc w:val="both"/>
        <w:rPr>
          <w:rFonts w:ascii="Times New Roman" w:eastAsia="Arial" w:hAnsi="Times New Roman" w:cs="Times New Roman"/>
          <w:noProof/>
          <w:sz w:val="24"/>
          <w:szCs w:val="24"/>
        </w:rPr>
      </w:pPr>
    </w:p>
    <w:p w14:paraId="591D4738" w14:textId="3829E819" w:rsidR="00E530A7" w:rsidRPr="006D2B9F" w:rsidRDefault="005C65D2" w:rsidP="005C65D2">
      <w:pPr>
        <w:pStyle w:val="BodyText"/>
        <w:ind w:left="284"/>
      </w:pPr>
      <w:r>
        <w:t xml:space="preserve">a) </w:t>
      </w:r>
      <w:r>
        <w:rPr>
          <w:i/>
          <w:iCs/>
        </w:rPr>
        <w:t>ICAO</w:t>
      </w:r>
      <w:r>
        <w:t xml:space="preserve"> vērtējuma tabula attiecas tikai uz runāto valodu (runāšanu un klausīšanos); tā neattiecas uz lasīšanas un rakstīšanas prasmi;</w:t>
      </w:r>
    </w:p>
    <w:p w14:paraId="53422056" w14:textId="77777777" w:rsidR="00E530A7" w:rsidRPr="006D2B9F" w:rsidRDefault="00E530A7" w:rsidP="005C65D2">
      <w:pPr>
        <w:ind w:left="284"/>
        <w:jc w:val="both"/>
        <w:rPr>
          <w:rFonts w:ascii="Times New Roman" w:eastAsia="Arial" w:hAnsi="Times New Roman" w:cs="Times New Roman"/>
          <w:noProof/>
          <w:sz w:val="24"/>
          <w:szCs w:val="24"/>
        </w:rPr>
      </w:pPr>
    </w:p>
    <w:p w14:paraId="2ADF59C9" w14:textId="4A0B05C8" w:rsidR="00E530A7" w:rsidRPr="006D2B9F" w:rsidRDefault="005C65D2" w:rsidP="005C65D2">
      <w:pPr>
        <w:pStyle w:val="BodyText"/>
        <w:ind w:left="284"/>
      </w:pPr>
      <w:r>
        <w:t xml:space="preserve">b) </w:t>
      </w:r>
      <w:r>
        <w:rPr>
          <w:i/>
          <w:iCs/>
        </w:rPr>
        <w:t>ICAO</w:t>
      </w:r>
      <w:r>
        <w:t xml:space="preserve"> vērtējuma tabulā galvenā uzmanība ir izteikti pievērsta aviācijas radiotelefonu sakariem; tajā aplūkots valodas lietojums ar darbu saistītās aviācijas situācijās, tikai balss sakari, stratēģisko kompetenču izmantošana drošai saziņai sarežģījumu vai negaidīta notikumu pavērsiena gadījumā un uzsvērta saprotamības nozīme šo sakaru lietotājiem starptautiskajā vidē;</w:t>
      </w:r>
    </w:p>
    <w:p w14:paraId="558445FD" w14:textId="77777777" w:rsidR="00E530A7" w:rsidRPr="006D2B9F" w:rsidRDefault="00E530A7" w:rsidP="005C65D2">
      <w:pPr>
        <w:ind w:left="284"/>
        <w:jc w:val="both"/>
        <w:rPr>
          <w:rFonts w:ascii="Times New Roman" w:eastAsia="Arial" w:hAnsi="Times New Roman" w:cs="Times New Roman"/>
          <w:noProof/>
          <w:sz w:val="24"/>
          <w:szCs w:val="24"/>
        </w:rPr>
      </w:pPr>
    </w:p>
    <w:p w14:paraId="4E7DF02C" w14:textId="15496E5C" w:rsidR="00E530A7" w:rsidRPr="006D2B9F" w:rsidRDefault="005C65D2" w:rsidP="005C65D2">
      <w:pPr>
        <w:pStyle w:val="BodyText"/>
        <w:ind w:left="284"/>
      </w:pPr>
      <w:r>
        <w:t xml:space="preserve">c) </w:t>
      </w:r>
      <w:r>
        <w:rPr>
          <w:i/>
          <w:iCs/>
        </w:rPr>
        <w:t>ICAO</w:t>
      </w:r>
      <w:r>
        <w:t xml:space="preserve"> lietotāja līmenī (4. līmenī) nav paredzēts pieprasīt gramatiski ļoti pareizu sniegumu vai dzimtajai valodai līdzīgu izrunu. Gramatiku, sintaksi, vārdu krājumu un izrunu galvenokārt vērtē tiktāl, ciktāl šie aspekti netraucē nodrošināt efektīvu mutvārdu saziņu, un</w:t>
      </w:r>
    </w:p>
    <w:p w14:paraId="5073AC17" w14:textId="77777777" w:rsidR="00E530A7" w:rsidRPr="006D2B9F" w:rsidRDefault="00E530A7" w:rsidP="005C65D2">
      <w:pPr>
        <w:ind w:left="284"/>
        <w:jc w:val="both"/>
        <w:rPr>
          <w:rFonts w:ascii="Times New Roman" w:eastAsia="Arial" w:hAnsi="Times New Roman" w:cs="Times New Roman"/>
          <w:noProof/>
          <w:sz w:val="24"/>
          <w:szCs w:val="24"/>
        </w:rPr>
      </w:pPr>
    </w:p>
    <w:p w14:paraId="009DBB9C" w14:textId="62AFAE14" w:rsidR="00E530A7" w:rsidRPr="006D2B9F" w:rsidRDefault="005C65D2" w:rsidP="005C65D2">
      <w:pPr>
        <w:pStyle w:val="BodyText"/>
        <w:ind w:left="284"/>
      </w:pPr>
      <w:r>
        <w:t xml:space="preserve">d) galīgais vērtējums nav visu sešu </w:t>
      </w:r>
      <w:r>
        <w:rPr>
          <w:i/>
          <w:iCs/>
        </w:rPr>
        <w:t>ICAO</w:t>
      </w:r>
      <w:r>
        <w:t xml:space="preserve"> valodas prasmju vidējais vērtējums vai vērtējumu kopsumma, bet zemākais no šiem sešiem vērtējumiem.</w:t>
      </w:r>
    </w:p>
    <w:p w14:paraId="3E330D90" w14:textId="77777777" w:rsidR="00E530A7" w:rsidRPr="006D2B9F" w:rsidRDefault="00E530A7" w:rsidP="00704A0C">
      <w:pPr>
        <w:jc w:val="both"/>
        <w:rPr>
          <w:rFonts w:ascii="Times New Roman" w:eastAsia="Arial" w:hAnsi="Times New Roman" w:cs="Times New Roman"/>
          <w:noProof/>
          <w:sz w:val="24"/>
          <w:szCs w:val="24"/>
        </w:rPr>
      </w:pPr>
    </w:p>
    <w:p w14:paraId="479C2880" w14:textId="41965653" w:rsidR="00E530A7" w:rsidRPr="006D2B9F" w:rsidRDefault="005C65D2" w:rsidP="005C65D2">
      <w:pPr>
        <w:pStyle w:val="BodyText"/>
      </w:pPr>
      <w:r>
        <w:t xml:space="preserve">4.5.6. </w:t>
      </w:r>
      <w:r>
        <w:rPr>
          <w:i/>
          <w:iCs/>
        </w:rPr>
        <w:t>ICAO</w:t>
      </w:r>
      <w:r>
        <w:t xml:space="preserve"> vērtējuma tabulā, kas ietverta 1. pielikuma A pievienojumā, raksturots valodas lietojums, nevis lietoti “spēj” apgalvojumi. Valodas mācīšanas vai valodas prasmju pārbaudes speciālisti pārzina šo veidu. </w:t>
      </w:r>
      <w:r>
        <w:rPr>
          <w:i/>
          <w:iCs/>
        </w:rPr>
        <w:t>ICAO</w:t>
      </w:r>
      <w:r>
        <w:t xml:space="preserve"> vērtējuma tabulā ir noteikti seši valodas prasmes līmeņi, sākot no pirmspamata līmeņa (1. līmeņa) līdz eksperta līmenim (6. līmenim) sešās lingvistiskā snieguma prasmju jomās: izruna, struktūra, vārdu krājums, runas plūdums, izpratne un saskarsme.</w:t>
      </w:r>
    </w:p>
    <w:p w14:paraId="4CCA9DFA" w14:textId="77777777" w:rsidR="00E530A7" w:rsidRPr="006D2B9F" w:rsidRDefault="00E530A7" w:rsidP="00704A0C">
      <w:pPr>
        <w:jc w:val="both"/>
        <w:rPr>
          <w:rFonts w:ascii="Times New Roman" w:eastAsia="Arial" w:hAnsi="Times New Roman" w:cs="Times New Roman"/>
          <w:noProof/>
          <w:sz w:val="24"/>
          <w:szCs w:val="24"/>
        </w:rPr>
      </w:pPr>
    </w:p>
    <w:p w14:paraId="141B53BE" w14:textId="5CABD050" w:rsidR="00E530A7" w:rsidRPr="006D2B9F" w:rsidRDefault="005C65D2" w:rsidP="005C65D2">
      <w:pPr>
        <w:pStyle w:val="BodyText"/>
      </w:pPr>
      <w:r>
        <w:t>4.5.7. Tika uzskatīts, ka līmeņu skaits ir pietiekams, lai parādītu atbilstošu virzību valodas prasmes attīstībā un lai to daudzums netraucētu cilvēkiem redzēt jēgpilnu nošķīrumu starp līmeņiem. Tā nav “vienāda garuma intervālu” tabula; laiks, kas nepieciešams, lai virzītos starp līmeņiem, būs atšķirīgs, t. i., pāreja no pamata līmeņa (2. līmeņa) uz pirmslietotāja līmeni (3. līmeni) var prasīt ilgāku laiku vai ilgākas mācības nekā pāreja no lietotāja līmeņa (4. līmeņa) uz paaugstināto līmeni (5. līmeni).</w:t>
      </w:r>
    </w:p>
    <w:p w14:paraId="77686448" w14:textId="77777777" w:rsidR="00E530A7" w:rsidRPr="006D2B9F" w:rsidRDefault="00E530A7" w:rsidP="00704A0C">
      <w:pPr>
        <w:jc w:val="both"/>
        <w:rPr>
          <w:rFonts w:ascii="Times New Roman" w:eastAsia="Arial" w:hAnsi="Times New Roman" w:cs="Times New Roman"/>
          <w:noProof/>
          <w:sz w:val="24"/>
          <w:szCs w:val="24"/>
        </w:rPr>
      </w:pPr>
    </w:p>
    <w:p w14:paraId="7ADC0A33" w14:textId="21DAC69C" w:rsidR="00E530A7" w:rsidRPr="006D2B9F" w:rsidRDefault="005C65D2" w:rsidP="005C65D2">
      <w:pPr>
        <w:pStyle w:val="BodyText"/>
      </w:pPr>
      <w:r>
        <w:t>4.5.8. Vērtējuma tabulas 1.–3. līmenis ir paredzēts, lai palīdzētu līgumslēdzējām valstīm noteikt valodas prasmes standartus darbā pieņemšanas un mācību organizēšanas nolūkos, savukārt 4.–6. līmenis nodrošina gan obligāto prasību standartu lietotāja līmenim (4. līmenim), gan pamatkritērijus atkārtotas oficiālas novērtēšanas periodiskuma noteikšanai vai atbrīvošanai no atkārtotas novērtēšanas.</w:t>
      </w:r>
    </w:p>
    <w:p w14:paraId="66804408" w14:textId="77777777" w:rsidR="00E530A7" w:rsidRPr="006D2B9F" w:rsidRDefault="00E530A7" w:rsidP="00704A0C">
      <w:pPr>
        <w:jc w:val="both"/>
        <w:rPr>
          <w:rFonts w:ascii="Times New Roman" w:eastAsia="Arial" w:hAnsi="Times New Roman" w:cs="Times New Roman"/>
          <w:noProof/>
          <w:sz w:val="24"/>
          <w:szCs w:val="24"/>
        </w:rPr>
      </w:pPr>
    </w:p>
    <w:p w14:paraId="3D11515C" w14:textId="59B54C53" w:rsidR="00E530A7" w:rsidRPr="006D2B9F" w:rsidRDefault="005C65D2" w:rsidP="00704A0C">
      <w:pPr>
        <w:pStyle w:val="BodyText"/>
      </w:pPr>
      <w:r>
        <w:lastRenderedPageBreak/>
        <w:t>4.5.9. Jānorāda, ka eksperta līmeņa (6. līmeņa) deskriptori ietver prasības, kas pārsniedz aviācijas radiotelefonu sakaros nepieciešamās. 6. līmenim ir ļoti plašs tvērums, jo to ir paredzēts attiecināt uz lielāko daļu pirmās valodas runātāju, kuriem attiecīgā valoda ir dzimtā valoda vai kuriem ir “dzimtajai valodai līdzīga” valodas prasme, kā arī otrās valodas vai svešvalodas runātājiem ar augstu prasmes līmeni. Uzskata, ka nav reāli cerēt, ka vairums otrās valodas vai svešvalodas apguvēju spēs sasniegt 6. līmeni. Turklāt tā nav obligāta prasība veiksmīgu aviācijas sakaru nodrošināšanai.</w:t>
      </w:r>
    </w:p>
    <w:p w14:paraId="5C6B12BB" w14:textId="77777777" w:rsidR="00E530A7" w:rsidRPr="006D2B9F" w:rsidRDefault="00E530A7" w:rsidP="00704A0C">
      <w:pPr>
        <w:jc w:val="both"/>
        <w:rPr>
          <w:rFonts w:ascii="Times New Roman" w:eastAsia="Arial" w:hAnsi="Times New Roman" w:cs="Times New Roman"/>
          <w:noProof/>
          <w:sz w:val="24"/>
          <w:szCs w:val="24"/>
        </w:rPr>
      </w:pPr>
    </w:p>
    <w:p w14:paraId="12BA87BF" w14:textId="4E6017B8" w:rsidR="00E530A7" w:rsidRPr="006D2B9F" w:rsidRDefault="00870EC6" w:rsidP="00870EC6">
      <w:pPr>
        <w:pStyle w:val="BodyText"/>
      </w:pPr>
      <w:r>
        <w:t xml:space="preserve">4.5.10. Svarīgi norādīt, ka vērtējuma tabulā nav sniegta atsauce uz “dzimtās valodas” vai “dzimtajai valodai līdzīgu” prasmi, jo ir pieņemts principiāls lēmums, ka globālā kontekstā dzimtā valoda nedrīkst būt priviliģēta. Visiem aviācijas radiotelefonu sakaru dalībniekiem jāatbilst </w:t>
      </w:r>
      <w:r>
        <w:rPr>
          <w:i/>
          <w:iCs/>
        </w:rPr>
        <w:t>ICAO</w:t>
      </w:r>
      <w:r>
        <w:t xml:space="preserve"> valodas prasmes prasībām, un netiek pieņemts, ka pirmās valodas runātāji noteikti tām atbilst. Turklāt pierādījies, ka ir grūti precīzi definēt, kas ir dzimtā valoda, – tādējādi ir vēl viens iemesls, kas liek izvairīties no termina “dzimtā valoda” lietošanas vai atsaukšanās uz dzimtās valodas runātāju (skat. 2. nodaļas 2.4. iedaļu).</w:t>
      </w:r>
    </w:p>
    <w:p w14:paraId="5286270A" w14:textId="77777777" w:rsidR="00870EC6" w:rsidRDefault="00870EC6" w:rsidP="00870EC6">
      <w:pPr>
        <w:pStyle w:val="BodyText"/>
      </w:pPr>
    </w:p>
    <w:p w14:paraId="41083B9A" w14:textId="2851F4A5" w:rsidR="00E530A7" w:rsidRPr="006D2B9F" w:rsidRDefault="00870EC6" w:rsidP="00870EC6">
      <w:pPr>
        <w:pStyle w:val="BodyText"/>
      </w:pPr>
      <w:r>
        <w:t>4.5.11. Tiek pieņemts, ka ikviens, kam piešķirts noteikts līmenis, spēj apliecināt labāku prasmi nekā raksturots zemāka līmeņa deskriptoros. Ja netiek izpildītas konkrētā līmeņa deskriptoru prasības attiecībā uz visām jomām, tas nozīmē, ka jāpiešķir nākamais zemākais prasmes līmenis. Personas vispārējo prasmes novērtējumu nosaka, pamatojoties uz zemāko vērtējumu, kas piešķirts kādā no vērtējuma tabulas valodas prasmēm. Tas ir būtiski, jo lietotāja līmeņa (4. līmeņa) deskriptori tika izstrādāti, ņemot vērā drošāko minimālo prasmes līmeni aviācijas radiotelefonu sakaros. Zemāks punktu skaits jebkuras jomas novērtējumā norāda uz neatbilstīgu prasmi; piemēram, pilotus, kas ieguvuši lietotāja līmeņa (4. līmeņa) novērtējumu visās jomās, izņemot attiecībā uz izrunu, var nespēt saprast gaisa satiksmes vadības dispečeri, ar kuriem viņiem jāsazinās. Īsi sakot, lai persona saņemtu 4. līmeņa novērtējumu, tai ir jāpierāda 4. līmeņa prasme visās jomās.</w:t>
      </w:r>
    </w:p>
    <w:p w14:paraId="73E34D92" w14:textId="77777777" w:rsidR="00E530A7" w:rsidRPr="006D2B9F" w:rsidRDefault="00E530A7" w:rsidP="00704A0C">
      <w:pPr>
        <w:jc w:val="both"/>
        <w:rPr>
          <w:rFonts w:ascii="Times New Roman" w:eastAsia="Arial" w:hAnsi="Times New Roman" w:cs="Times New Roman"/>
          <w:noProof/>
          <w:sz w:val="24"/>
          <w:szCs w:val="24"/>
        </w:rPr>
      </w:pPr>
    </w:p>
    <w:p w14:paraId="63F9D3F5" w14:textId="47B84A81" w:rsidR="00E530A7" w:rsidRPr="006D2B9F" w:rsidRDefault="00870EC6" w:rsidP="00870EC6">
      <w:pPr>
        <w:pStyle w:val="BodyText"/>
      </w:pPr>
      <w:r>
        <w:t>4.5.12. Brīdinājums: dažos vērtējuma tabulas augstāko līmeņu deskriptoros norādīts, ka persona spēj izmantot sarežģītas valodas struktūras vai idiomas. Nevajadzētu uzskatīt, ka šis apgalvojums ir pretrunā prasībai konkrētās situācijās ievērot oficiāli publicētās standartizētās frāzes.</w:t>
      </w:r>
    </w:p>
    <w:p w14:paraId="02455A50" w14:textId="77777777" w:rsidR="00E530A7" w:rsidRPr="006D2B9F" w:rsidRDefault="00E530A7" w:rsidP="00704A0C">
      <w:pPr>
        <w:jc w:val="both"/>
        <w:rPr>
          <w:rFonts w:ascii="Times New Roman" w:eastAsia="Arial" w:hAnsi="Times New Roman" w:cs="Times New Roman"/>
          <w:noProof/>
          <w:sz w:val="24"/>
          <w:szCs w:val="24"/>
        </w:rPr>
      </w:pPr>
    </w:p>
    <w:p w14:paraId="39A66FA7" w14:textId="77777777" w:rsidR="00E530A7" w:rsidRPr="00870EC6" w:rsidRDefault="00E530A7" w:rsidP="00870EC6">
      <w:pPr>
        <w:pStyle w:val="BodyText"/>
        <w:rPr>
          <w:b/>
          <w:bCs/>
          <w:i/>
          <w:iCs/>
        </w:rPr>
      </w:pPr>
      <w:r>
        <w:rPr>
          <w:b/>
          <w:i/>
        </w:rPr>
        <w:t>Atbilstības neesība ar citām valodas prasmes vērtējuma tabulām</w:t>
      </w:r>
    </w:p>
    <w:p w14:paraId="4116232D" w14:textId="77777777" w:rsidR="00E530A7" w:rsidRPr="006D2B9F" w:rsidRDefault="00E530A7" w:rsidP="00704A0C">
      <w:pPr>
        <w:jc w:val="both"/>
        <w:rPr>
          <w:rFonts w:ascii="Times New Roman" w:eastAsia="Arial" w:hAnsi="Times New Roman" w:cs="Times New Roman"/>
          <w:b/>
          <w:bCs/>
          <w:i/>
          <w:noProof/>
          <w:sz w:val="24"/>
          <w:szCs w:val="24"/>
        </w:rPr>
      </w:pPr>
    </w:p>
    <w:p w14:paraId="09504719" w14:textId="3EA0A7E5" w:rsidR="00E530A7" w:rsidRPr="006D2B9F" w:rsidRDefault="00870EC6" w:rsidP="00870EC6">
      <w:pPr>
        <w:pStyle w:val="BodyText"/>
      </w:pPr>
      <w:r>
        <w:t xml:space="preserve">4.5.13. Pastāv vairākas labi zināmas un plaši pieejamas angļu valodas prasmju pārbaudes. Ir saprotama vēlme censties atrast atbilstību starp jauno </w:t>
      </w:r>
      <w:r>
        <w:rPr>
          <w:i/>
          <w:iCs/>
        </w:rPr>
        <w:t>ICAO</w:t>
      </w:r>
      <w:r>
        <w:t xml:space="preserve"> Valodas prasmes vērtējuma tabulu un jau pastāvošo pārbaužu rezultātiem, lai </w:t>
      </w:r>
      <w:r>
        <w:rPr>
          <w:i/>
          <w:iCs/>
        </w:rPr>
        <w:t>ICAO</w:t>
      </w:r>
      <w:r>
        <w:t xml:space="preserve"> prasības varētu aplūkot kopsakarā ar citu pārbaužu prasībām. Noteikti būtu ērti, ja varētu apgalvot, ka </w:t>
      </w:r>
      <w:r>
        <w:rPr>
          <w:i/>
          <w:iCs/>
        </w:rPr>
        <w:t>ICAO</w:t>
      </w:r>
      <w:r>
        <w:t xml:space="preserve"> lietotāja līmenis (4. līmenis) ir “vienāds” ar noteiktu punktu skaitu jebkurā citā pastāvošajā valodas prasmju pārbaudē.</w:t>
      </w:r>
    </w:p>
    <w:p w14:paraId="67C44413" w14:textId="77777777" w:rsidR="00E530A7" w:rsidRPr="006D2B9F" w:rsidRDefault="00E530A7" w:rsidP="00704A0C">
      <w:pPr>
        <w:jc w:val="both"/>
        <w:rPr>
          <w:rFonts w:ascii="Times New Roman" w:eastAsia="Arial" w:hAnsi="Times New Roman" w:cs="Times New Roman"/>
          <w:noProof/>
          <w:sz w:val="24"/>
          <w:szCs w:val="24"/>
        </w:rPr>
      </w:pPr>
    </w:p>
    <w:p w14:paraId="6F747D5E" w14:textId="443D1D27" w:rsidR="00E530A7" w:rsidRPr="006D2B9F" w:rsidRDefault="00870EC6" w:rsidP="00870EC6">
      <w:pPr>
        <w:pStyle w:val="BodyText"/>
      </w:pPr>
      <w:r>
        <w:t xml:space="preserve">4.5.14. Kopš </w:t>
      </w:r>
      <w:r>
        <w:rPr>
          <w:i/>
          <w:iCs/>
        </w:rPr>
        <w:t>ICAO</w:t>
      </w:r>
      <w:r>
        <w:t xml:space="preserve"> Valodas prasmes vērtējuma tabulas publicēšanas 2003. gada martā ir bijuši vairāki centieni noteikt tās savstarpējo saistību ar citām plaši lietotām angļu valodas vērtējuma sistēmām (piemēram, angļu valodas kā svešvalodas pārbaudi (</w:t>
      </w:r>
      <w:r>
        <w:rPr>
          <w:i/>
          <w:iCs/>
        </w:rPr>
        <w:t>TOEFL</w:t>
      </w:r>
      <w:r>
        <w:t>), angļu valodas pārbaudi starptautiskai saziņai (</w:t>
      </w:r>
      <w:r>
        <w:rPr>
          <w:i/>
          <w:iCs/>
        </w:rPr>
        <w:t>TOEIC</w:t>
      </w:r>
      <w:r>
        <w:t>), Eiropas Valodas prasmju pārbaudītāju asociāciju (</w:t>
      </w:r>
      <w:r>
        <w:rPr>
          <w:i/>
          <w:iCs/>
        </w:rPr>
        <w:t>ALTE</w:t>
      </w:r>
      <w:r>
        <w:t>), starptautisko angļu valodas eksaminācijas sistēmu (</w:t>
      </w:r>
      <w:r>
        <w:rPr>
          <w:i/>
          <w:iCs/>
        </w:rPr>
        <w:t>IELTS</w:t>
      </w:r>
      <w:r>
        <w:t>) un Eiropas kopīgajām pamatnostādnēm (</w:t>
      </w:r>
      <w:r>
        <w:rPr>
          <w:i/>
          <w:iCs/>
        </w:rPr>
        <w:t>CEF</w:t>
      </w:r>
      <w:r>
        <w:t>)). Lai gan dažās valodas lietojuma jomās varētu noteikt vispārīgu nepilnīgu atbilstību, tomēr nav iespējams izveidot vispārēju savstarpējo saistību.</w:t>
      </w:r>
    </w:p>
    <w:p w14:paraId="62FA71A3" w14:textId="77777777" w:rsidR="00E530A7" w:rsidRPr="006D2B9F" w:rsidRDefault="00E530A7" w:rsidP="00704A0C">
      <w:pPr>
        <w:jc w:val="both"/>
        <w:rPr>
          <w:rFonts w:ascii="Times New Roman" w:eastAsia="Arial" w:hAnsi="Times New Roman" w:cs="Times New Roman"/>
          <w:noProof/>
          <w:sz w:val="24"/>
          <w:szCs w:val="24"/>
        </w:rPr>
      </w:pPr>
    </w:p>
    <w:p w14:paraId="3CE66909" w14:textId="0EE647A3" w:rsidR="00E530A7" w:rsidRPr="006D2B9F" w:rsidRDefault="00870EC6" w:rsidP="00870EC6">
      <w:pPr>
        <w:pStyle w:val="BodyText"/>
      </w:pPr>
      <w:r>
        <w:t xml:space="preserve">4.5.15. Pārbaudes parasti citu no citas atšķir to paredzētais novērtēšanas nolūks. Piemēram, </w:t>
      </w:r>
      <w:r>
        <w:lastRenderedPageBreak/>
        <w:t xml:space="preserve">daudzās plaši izplatītās un pieejamās valodas prasmju pārbaudēs nepārbauda runāšanas prasmi, kas ir svarīga jebkurā pārbaudē, kura izstrādāta </w:t>
      </w:r>
      <w:r>
        <w:rPr>
          <w:i/>
          <w:iCs/>
        </w:rPr>
        <w:t>ICAO</w:t>
      </w:r>
      <w:r>
        <w:t xml:space="preserve"> prasību izpildei. Citas valodas prasmju pārbaudes var ietvert runāšanas un/vai klausīšanās elementu, bet ir paredzētas, lai pārbaudītu runāšanas prasmi citā kontekstā, piemēram, augstskolu akadēmiskajā vidē vai saziņai birojā un darījuma attiecībās. </w:t>
      </w:r>
      <w:r>
        <w:rPr>
          <w:i/>
          <w:iCs/>
        </w:rPr>
        <w:t>ICAO</w:t>
      </w:r>
      <w:r>
        <w:t xml:space="preserve"> vērtējuma tabula tika izstrādāta, ņemot vērā pilotu un gaisa satiksmes vadības saziņas īpašās prasības, un novērtēšanas procesā ir jāpārbauda atbilstība šīm </w:t>
      </w:r>
      <w:r>
        <w:rPr>
          <w:i/>
          <w:iCs/>
        </w:rPr>
        <w:t>ICAO</w:t>
      </w:r>
      <w:r>
        <w:t xml:space="preserve"> deskriptoru iezīmēm. Citas vērtējuma tabulas vai citi valodas prasmju pārbaužu rezultāti, tostarp tie, kas minēti iepriekšējā punktā, labākajā gadījumā var sniegt noderīgu informāciju mācību procesa sākšanai, jo tie norāda sākumpunktu, no kura virzīties uz </w:t>
      </w:r>
      <w:r>
        <w:rPr>
          <w:i/>
          <w:iCs/>
        </w:rPr>
        <w:t>ICAO</w:t>
      </w:r>
      <w:r>
        <w:t xml:space="preserve"> vērtējuma tabulas 4. līmeni (skat. 6. nodaļas 6.2.5. sadaļā skaidrojumu par pārbaudes nolūku un pārbaudes veidiem).</w:t>
      </w:r>
    </w:p>
    <w:p w14:paraId="3A59FB8E" w14:textId="77777777" w:rsidR="006D2B9F" w:rsidRDefault="006D2B9F" w:rsidP="00704A0C">
      <w:pPr>
        <w:jc w:val="both"/>
        <w:rPr>
          <w:rFonts w:ascii="Times New Roman" w:hAnsi="Times New Roman" w:cs="Times New Roman"/>
          <w:noProof/>
          <w:sz w:val="24"/>
          <w:szCs w:val="24"/>
        </w:rPr>
      </w:pPr>
    </w:p>
    <w:p w14:paraId="035988BA" w14:textId="20144D68" w:rsidR="00E530A7" w:rsidRPr="006D2B9F" w:rsidRDefault="00870EC6" w:rsidP="00870EC6">
      <w:pPr>
        <w:pStyle w:val="Heading2"/>
      </w:pPr>
      <w:bookmarkStart w:id="45" w:name="_TOC_250000"/>
      <w:bookmarkStart w:id="46" w:name="_Toc86927462"/>
      <w:r>
        <w:t>4.6. VĒRTĒJUMA TABULAS DESKRIPTORU SKAIDROJUMS (3. LĪMENIS UN AUGSTĀKI)</w:t>
      </w:r>
      <w:bookmarkEnd w:id="45"/>
      <w:bookmarkEnd w:id="46"/>
    </w:p>
    <w:p w14:paraId="1CDEFF52" w14:textId="77777777" w:rsidR="00E530A7" w:rsidRPr="006D2B9F" w:rsidRDefault="00E530A7" w:rsidP="00704A0C">
      <w:pPr>
        <w:jc w:val="both"/>
        <w:rPr>
          <w:rFonts w:ascii="Times New Roman" w:eastAsia="Arial" w:hAnsi="Times New Roman" w:cs="Times New Roman"/>
          <w:b/>
          <w:bCs/>
          <w:noProof/>
          <w:sz w:val="24"/>
          <w:szCs w:val="24"/>
        </w:rPr>
      </w:pPr>
    </w:p>
    <w:p w14:paraId="37E11910" w14:textId="04908AFD" w:rsidR="00E530A7" w:rsidRPr="00870EC6" w:rsidRDefault="00870EC6" w:rsidP="00870EC6">
      <w:pPr>
        <w:pStyle w:val="BodyText"/>
        <w:jc w:val="center"/>
        <w:rPr>
          <w:b/>
          <w:bCs/>
        </w:rPr>
      </w:pPr>
      <w:r>
        <w:rPr>
          <w:b/>
        </w:rPr>
        <w:t>4.6.1. Vispārīga informācija</w:t>
      </w:r>
    </w:p>
    <w:p w14:paraId="518B5E64" w14:textId="77777777" w:rsidR="00E530A7" w:rsidRPr="006D2B9F" w:rsidRDefault="00E530A7" w:rsidP="00704A0C">
      <w:pPr>
        <w:jc w:val="both"/>
        <w:rPr>
          <w:rFonts w:ascii="Times New Roman" w:eastAsia="Arial" w:hAnsi="Times New Roman" w:cs="Times New Roman"/>
          <w:b/>
          <w:bCs/>
          <w:noProof/>
          <w:sz w:val="24"/>
          <w:szCs w:val="24"/>
        </w:rPr>
      </w:pPr>
    </w:p>
    <w:p w14:paraId="6AB10B86" w14:textId="77777777" w:rsidR="00E530A7" w:rsidRPr="006D2B9F" w:rsidRDefault="00E530A7" w:rsidP="00704A0C">
      <w:pPr>
        <w:pStyle w:val="BodyText"/>
      </w:pPr>
      <w:r>
        <w:t xml:space="preserve">Turpmākajos </w:t>
      </w:r>
      <w:r>
        <w:rPr>
          <w:i/>
          <w:iCs/>
        </w:rPr>
        <w:t>ICAO</w:t>
      </w:r>
      <w:r>
        <w:t xml:space="preserve"> vērtējuma tabulas deskriptoru skaidrojumos galvenā uzmanība pievērsta 3. līmenim (pirmslietotāja līmenim), 4. līmenim (lietotāja līmenim), 5. līmenim (paaugstinātajam līmenim) un 6. līmenim (eksperta līmenim).</w:t>
      </w:r>
    </w:p>
    <w:p w14:paraId="3030FA02" w14:textId="77777777" w:rsidR="00E530A7" w:rsidRPr="006D2B9F" w:rsidRDefault="00E530A7" w:rsidP="00704A0C">
      <w:pPr>
        <w:jc w:val="both"/>
        <w:rPr>
          <w:rFonts w:ascii="Times New Roman" w:eastAsia="Arial" w:hAnsi="Times New Roman" w:cs="Times New Roman"/>
          <w:noProof/>
          <w:sz w:val="24"/>
          <w:szCs w:val="24"/>
        </w:rPr>
      </w:pPr>
    </w:p>
    <w:p w14:paraId="61F3F172" w14:textId="5F2A9EA4" w:rsidR="00E530A7" w:rsidRPr="00870EC6" w:rsidRDefault="00870EC6" w:rsidP="00870EC6">
      <w:pPr>
        <w:pStyle w:val="BodyText"/>
        <w:jc w:val="center"/>
        <w:rPr>
          <w:b/>
          <w:bCs/>
        </w:rPr>
      </w:pPr>
      <w:r>
        <w:rPr>
          <w:b/>
        </w:rPr>
        <w:t>4.6.2. Izruna</w:t>
      </w:r>
    </w:p>
    <w:p w14:paraId="668290A2" w14:textId="77777777" w:rsidR="00E530A7" w:rsidRPr="00F420D2" w:rsidRDefault="00E530A7" w:rsidP="00704A0C">
      <w:pPr>
        <w:jc w:val="both"/>
        <w:rPr>
          <w:rFonts w:ascii="Times New Roman" w:eastAsia="Arial" w:hAnsi="Times New Roman" w:cs="Times New Roman"/>
          <w:noProof/>
          <w:sz w:val="24"/>
          <w:szCs w:val="24"/>
        </w:rPr>
      </w:pPr>
    </w:p>
    <w:p w14:paraId="39F3781C" w14:textId="77777777" w:rsidR="00E530A7" w:rsidRPr="006D2B9F" w:rsidRDefault="00E530A7" w:rsidP="00704A0C">
      <w:pPr>
        <w:pStyle w:val="BodyText"/>
      </w:pPr>
      <w:r>
        <w:t>Seši izrunas deskriptoru līmeņi ir piemērojami visos līmeņos gan dzimtās valodas runātājiem, gan runātājiem, kam attiecīgā valoda nav dzimtā valoda. Tas nozīmē, ka runātāji, kam angļu valoda ir dzimtā valoda, iespējams, apliecinās pamata līmeņa (2. līmeņa) prasmes, ja viņu reģionālais dialekts ir tik ļoti lokalizēts, ka ārpus šā reģiona dzīvojošiem runātājiem tas nav viegli saprotams. Savukārt runātāji, kuru runas modeļi nepārprotami liecina par to, ka tā nav viņu dzimtā valoda (piemīt tā sauktais “akcents”), iespējams, apliecinās eksperta līmeņa (6. līmeņa) prasmi, ja vien viņu izruna atbilst kritērijam, ka tā “gandrīz nekad” netraucē saprast teikto.</w:t>
      </w:r>
    </w:p>
    <w:p w14:paraId="3E74A806" w14:textId="77777777" w:rsidR="00E530A7" w:rsidRPr="006D2B9F" w:rsidRDefault="00E530A7" w:rsidP="00704A0C">
      <w:pPr>
        <w:jc w:val="both"/>
        <w:rPr>
          <w:rFonts w:ascii="Times New Roman" w:eastAsia="Arial"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14"/>
        <w:gridCol w:w="2233"/>
        <w:gridCol w:w="2348"/>
        <w:gridCol w:w="2233"/>
      </w:tblGrid>
      <w:tr w:rsidR="00E530A7" w:rsidRPr="006D2B9F" w14:paraId="7341CA2E" w14:textId="77777777" w:rsidTr="00F420D2">
        <w:tc>
          <w:tcPr>
            <w:tcW w:w="1268" w:type="pct"/>
            <w:tcBorders>
              <w:top w:val="single" w:sz="3" w:space="0" w:color="000000"/>
              <w:left w:val="single" w:sz="3" w:space="0" w:color="000000"/>
              <w:bottom w:val="single" w:sz="3" w:space="0" w:color="000000"/>
              <w:right w:val="single" w:sz="3" w:space="0" w:color="000000"/>
            </w:tcBorders>
          </w:tcPr>
          <w:p w14:paraId="1C5EBB22" w14:textId="77777777" w:rsidR="00E530A7" w:rsidRPr="006D2B9F" w:rsidRDefault="00E530A7" w:rsidP="00704A0C">
            <w:pPr>
              <w:pStyle w:val="TableParagraph"/>
              <w:jc w:val="both"/>
              <w:rPr>
                <w:rFonts w:ascii="Times New Roman" w:eastAsia="Arial" w:hAnsi="Times New Roman" w:cs="Times New Roman"/>
                <w:noProof/>
                <w:sz w:val="24"/>
                <w:szCs w:val="24"/>
              </w:rPr>
            </w:pPr>
            <w:r>
              <w:rPr>
                <w:rFonts w:ascii="Times New Roman" w:hAnsi="Times New Roman"/>
                <w:b/>
                <w:i/>
                <w:sz w:val="24"/>
              </w:rPr>
              <w:t xml:space="preserve">Pirmslietotāja līmenis (3. līmenis). </w:t>
            </w:r>
            <w:r>
              <w:rPr>
                <w:rFonts w:ascii="Times New Roman" w:hAnsi="Times New Roman"/>
                <w:i/>
                <w:sz w:val="24"/>
              </w:rPr>
              <w:t>Izruna, uzsvari, ritms un intonācijas ir ietekmējušās no dzimtās valodas vai reģionāla valodas varianta un bieži traucē viegli saprast teikto.</w:t>
            </w:r>
          </w:p>
        </w:tc>
        <w:tc>
          <w:tcPr>
            <w:tcW w:w="1223" w:type="pct"/>
            <w:tcBorders>
              <w:top w:val="single" w:sz="3" w:space="0" w:color="000000"/>
              <w:left w:val="single" w:sz="3" w:space="0" w:color="000000"/>
              <w:bottom w:val="single" w:sz="3" w:space="0" w:color="000000"/>
              <w:right w:val="single" w:sz="3" w:space="0" w:color="000000"/>
            </w:tcBorders>
          </w:tcPr>
          <w:p w14:paraId="793DCFBB" w14:textId="77777777" w:rsidR="00E530A7" w:rsidRPr="006D2B9F" w:rsidRDefault="00E530A7" w:rsidP="00704A0C">
            <w:pPr>
              <w:pStyle w:val="TableParagraph"/>
              <w:jc w:val="both"/>
              <w:rPr>
                <w:rFonts w:ascii="Times New Roman" w:eastAsia="Arial" w:hAnsi="Times New Roman" w:cs="Times New Roman"/>
                <w:noProof/>
                <w:sz w:val="24"/>
                <w:szCs w:val="24"/>
              </w:rPr>
            </w:pPr>
            <w:r>
              <w:rPr>
                <w:rFonts w:ascii="Times New Roman" w:hAnsi="Times New Roman"/>
                <w:b/>
                <w:i/>
                <w:sz w:val="24"/>
              </w:rPr>
              <w:t xml:space="preserve">Lietotāja līmenis (4. līmenis). </w:t>
            </w:r>
            <w:r>
              <w:rPr>
                <w:rFonts w:ascii="Times New Roman" w:hAnsi="Times New Roman"/>
                <w:i/>
                <w:sz w:val="24"/>
              </w:rPr>
              <w:t>Izruna, uzsvari, ritms un intonācijas ir ietekmējušās no dzimtās valodas vai reģionāla valodas varianta, bet tikai dažreiz traucē saprast teikto.</w:t>
            </w:r>
          </w:p>
        </w:tc>
        <w:tc>
          <w:tcPr>
            <w:tcW w:w="1286" w:type="pct"/>
            <w:tcBorders>
              <w:top w:val="single" w:sz="3" w:space="0" w:color="000000"/>
              <w:left w:val="single" w:sz="3" w:space="0" w:color="000000"/>
              <w:bottom w:val="single" w:sz="3" w:space="0" w:color="000000"/>
              <w:right w:val="single" w:sz="3" w:space="0" w:color="000000"/>
            </w:tcBorders>
          </w:tcPr>
          <w:p w14:paraId="5357249B" w14:textId="77777777" w:rsidR="00E530A7" w:rsidRPr="006D2B9F" w:rsidRDefault="00E530A7" w:rsidP="00704A0C">
            <w:pPr>
              <w:pStyle w:val="TableParagraph"/>
              <w:jc w:val="both"/>
              <w:rPr>
                <w:rFonts w:ascii="Times New Roman" w:eastAsia="Arial" w:hAnsi="Times New Roman" w:cs="Times New Roman"/>
                <w:noProof/>
                <w:sz w:val="24"/>
                <w:szCs w:val="24"/>
              </w:rPr>
            </w:pPr>
            <w:r>
              <w:rPr>
                <w:rFonts w:ascii="Times New Roman" w:hAnsi="Times New Roman"/>
                <w:b/>
                <w:i/>
                <w:sz w:val="24"/>
              </w:rPr>
              <w:t xml:space="preserve">Paaugstinātais līmenis (5. līmenis). </w:t>
            </w:r>
            <w:r>
              <w:rPr>
                <w:rFonts w:ascii="Times New Roman" w:hAnsi="Times New Roman"/>
                <w:i/>
                <w:sz w:val="24"/>
              </w:rPr>
              <w:t>Izruna, uzsvari, ritms un intonācijas, kaut ietekmējušās no dzimtās valodas vai reģionāla valodas varianta, reti traucē saprast teikto.</w:t>
            </w:r>
          </w:p>
        </w:tc>
        <w:tc>
          <w:tcPr>
            <w:tcW w:w="1223" w:type="pct"/>
            <w:tcBorders>
              <w:top w:val="single" w:sz="3" w:space="0" w:color="000000"/>
              <w:left w:val="single" w:sz="3" w:space="0" w:color="000000"/>
              <w:bottom w:val="single" w:sz="3" w:space="0" w:color="000000"/>
              <w:right w:val="single" w:sz="3" w:space="0" w:color="000000"/>
            </w:tcBorders>
          </w:tcPr>
          <w:p w14:paraId="512428E5" w14:textId="77777777" w:rsidR="00E530A7" w:rsidRPr="006D2B9F" w:rsidRDefault="00E530A7" w:rsidP="00704A0C">
            <w:pPr>
              <w:pStyle w:val="TableParagraph"/>
              <w:jc w:val="both"/>
              <w:rPr>
                <w:rFonts w:ascii="Times New Roman" w:eastAsia="Arial" w:hAnsi="Times New Roman" w:cs="Times New Roman"/>
                <w:noProof/>
                <w:sz w:val="24"/>
                <w:szCs w:val="24"/>
              </w:rPr>
            </w:pPr>
            <w:r>
              <w:rPr>
                <w:rFonts w:ascii="Times New Roman" w:hAnsi="Times New Roman"/>
                <w:b/>
                <w:i/>
                <w:sz w:val="24"/>
              </w:rPr>
              <w:t xml:space="preserve">Eksperta līmenis (6. līmenis). </w:t>
            </w:r>
            <w:r>
              <w:rPr>
                <w:rFonts w:ascii="Times New Roman" w:hAnsi="Times New Roman"/>
                <w:i/>
                <w:sz w:val="24"/>
              </w:rPr>
              <w:t>Izruna, uzsvari, ritms un intonācijas, kaut, iespējams, ietekmējušās no dzimtās valodas vai reģionāla valodas varianta, gandrīz nekad netraucē saprast teikto.</w:t>
            </w:r>
          </w:p>
        </w:tc>
      </w:tr>
      <w:tr w:rsidR="00E530A7" w:rsidRPr="006D2B9F" w14:paraId="4888CB1F" w14:textId="77777777" w:rsidTr="00F420D2">
        <w:tc>
          <w:tcPr>
            <w:tcW w:w="1268" w:type="pct"/>
            <w:tcBorders>
              <w:top w:val="single" w:sz="3" w:space="0" w:color="000000"/>
              <w:left w:val="single" w:sz="3" w:space="0" w:color="000000"/>
              <w:bottom w:val="single" w:sz="3" w:space="0" w:color="000000"/>
              <w:right w:val="single" w:sz="3" w:space="0" w:color="000000"/>
            </w:tcBorders>
          </w:tcPr>
          <w:p w14:paraId="3DF6439E"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 xml:space="preserve">Pirmslietotāja līmenī (3. līmenī) akcents ir tik spēcīgs, ka starptautisko aviācijas radiotelefonu sakaru lietotājiem to ir ļoti grūti vai neiespējami </w:t>
            </w:r>
            <w:r>
              <w:rPr>
                <w:rFonts w:ascii="Times New Roman" w:hAnsi="Times New Roman"/>
                <w:sz w:val="24"/>
              </w:rPr>
              <w:lastRenderedPageBreak/>
              <w:t>saprast. Jānorāda, ka dzimtās valodas vai otrās valodas runātāji var tikt novērtēti šajā līmenī gadījumos, kad reģionālais valodas paveids nav pietiekami vājinājies.</w:t>
            </w:r>
          </w:p>
        </w:tc>
        <w:tc>
          <w:tcPr>
            <w:tcW w:w="1223" w:type="pct"/>
            <w:tcBorders>
              <w:top w:val="single" w:sz="3" w:space="0" w:color="000000"/>
              <w:left w:val="single" w:sz="3" w:space="0" w:color="000000"/>
              <w:bottom w:val="single" w:sz="3" w:space="0" w:color="000000"/>
              <w:right w:val="single" w:sz="3" w:space="0" w:color="000000"/>
            </w:tcBorders>
          </w:tcPr>
          <w:p w14:paraId="2B8CD672"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lastRenderedPageBreak/>
              <w:t>Lietotajā līmeņa (4. līmeņa) runātāji apliecina izteiktu akcentu vai lokalizētu angļu valodas reģionālo paveidu.</w:t>
            </w:r>
          </w:p>
          <w:p w14:paraId="550BA948" w14:textId="0064FE5A"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 xml:space="preserve">Reizēm prasmīgam </w:t>
            </w:r>
            <w:r>
              <w:rPr>
                <w:rFonts w:ascii="Times New Roman" w:hAnsi="Times New Roman"/>
                <w:sz w:val="24"/>
              </w:rPr>
              <w:lastRenderedPageBreak/>
              <w:t>klausītājam, iespējams, būs jāpievērš liela uzmanība teiktajam, lai to saprastu, vai ik pa laikam jāprecizē, vai teikto pareizi sapratis. Lietotāja līmenis (4. līmenis) noteikti nav ideāls prasmes līmenis; tas ir minimālais prasmes līmenis, kas noteikts kā droši izmantojams gaisa satiksmes vadības sakaros. Lai gan tas nav eksperta līmenis, ir svarīgi paturēt prātā, ka izrunai ir izšķiroša nozīme, lai nodrošinātu sapratni tādu divu runātāju saziņā, kuriem angļu valoda nav dzimtā valoda.</w:t>
            </w:r>
          </w:p>
        </w:tc>
        <w:tc>
          <w:tcPr>
            <w:tcW w:w="1286" w:type="pct"/>
            <w:tcBorders>
              <w:top w:val="single" w:sz="3" w:space="0" w:color="000000"/>
              <w:left w:val="single" w:sz="3" w:space="0" w:color="000000"/>
              <w:bottom w:val="single" w:sz="3" w:space="0" w:color="000000"/>
              <w:right w:val="single" w:sz="3" w:space="0" w:color="000000"/>
            </w:tcBorders>
          </w:tcPr>
          <w:p w14:paraId="3B6A0F24"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lastRenderedPageBreak/>
              <w:t xml:space="preserve">Paaugstinātā līmeņa (5. līmeņa) runātāji apliecina izteiktu akcentu vai lokalizētu angļu valodas reģionālo paveidu, taču tas reti traucē saprast </w:t>
            </w:r>
            <w:r>
              <w:rPr>
                <w:rFonts w:ascii="Times New Roman" w:hAnsi="Times New Roman"/>
                <w:sz w:val="24"/>
              </w:rPr>
              <w:lastRenderedPageBreak/>
              <w:t>viņu teikto. Viņi vienmēr runā skaidri un saprotami, lai gan – tikai retu reizi – prasmīgam klausītājam var nākties pievērst īpašu uzmanību teiktajam.</w:t>
            </w:r>
          </w:p>
        </w:tc>
        <w:tc>
          <w:tcPr>
            <w:tcW w:w="1223" w:type="pct"/>
            <w:tcBorders>
              <w:top w:val="single" w:sz="3" w:space="0" w:color="000000"/>
              <w:left w:val="single" w:sz="3" w:space="0" w:color="000000"/>
              <w:bottom w:val="single" w:sz="3" w:space="0" w:color="000000"/>
              <w:right w:val="single" w:sz="3" w:space="0" w:color="000000"/>
            </w:tcBorders>
          </w:tcPr>
          <w:p w14:paraId="6ED3A5B4" w14:textId="77777777" w:rsidR="00E530A7" w:rsidRPr="006D2B9F" w:rsidRDefault="00E530A7" w:rsidP="00704A0C">
            <w:pPr>
              <w:pStyle w:val="TableParagraph"/>
              <w:jc w:val="both"/>
              <w:rPr>
                <w:rFonts w:ascii="Times New Roman" w:eastAsia="Arial" w:hAnsi="Times New Roman" w:cs="Times New Roman"/>
                <w:noProof/>
                <w:sz w:val="24"/>
                <w:szCs w:val="24"/>
              </w:rPr>
            </w:pPr>
            <w:r>
              <w:rPr>
                <w:rFonts w:ascii="Times New Roman" w:hAnsi="Times New Roman"/>
                <w:sz w:val="24"/>
              </w:rPr>
              <w:lastRenderedPageBreak/>
              <w:t xml:space="preserve">Eksperta līmeņa (6. līmeņa) runātājs var būt angļu valodas kā pirmās valodas runātājs ar plaši saprotamu dialektu vai ļoti prasmīgs otrās </w:t>
            </w:r>
            <w:r>
              <w:rPr>
                <w:rFonts w:ascii="Times New Roman" w:hAnsi="Times New Roman"/>
                <w:sz w:val="24"/>
              </w:rPr>
              <w:lastRenderedPageBreak/>
              <w:t>valodas runātājs – arī ar plaši lietotu vai saprotamu akcentu un/vai dialektu. Pēc runātāju akcenta vai dialekta, iespējams, var vai nevar noteikt, ka viņiem attiecīgā valoda ir otrā valoda, taču izrunas modeļi vai jebkādas grūtības vai “kļūdas” gandrīz nekad netraucē saprast viņu teikto. Eksperta līmeņa runātāji vienmēr runā skaidri un saprotami.</w:t>
            </w:r>
          </w:p>
        </w:tc>
      </w:tr>
    </w:tbl>
    <w:p w14:paraId="0D4810DB" w14:textId="4506BC8D" w:rsidR="00870EC6" w:rsidRDefault="00870EC6" w:rsidP="00704A0C">
      <w:pPr>
        <w:jc w:val="both"/>
        <w:rPr>
          <w:rFonts w:ascii="Times New Roman" w:eastAsia="Arial" w:hAnsi="Times New Roman" w:cs="Times New Roman"/>
          <w:noProof/>
          <w:sz w:val="24"/>
          <w:szCs w:val="24"/>
        </w:rPr>
      </w:pPr>
    </w:p>
    <w:p w14:paraId="387B654C" w14:textId="013103ED" w:rsidR="00E530A7" w:rsidRPr="00870EC6" w:rsidRDefault="00870EC6" w:rsidP="00870EC6">
      <w:pPr>
        <w:pStyle w:val="BodyText"/>
        <w:jc w:val="center"/>
        <w:rPr>
          <w:b/>
          <w:bCs/>
        </w:rPr>
      </w:pPr>
      <w:r>
        <w:rPr>
          <w:b/>
        </w:rPr>
        <w:t>4.6.3. Struktūra</w:t>
      </w:r>
    </w:p>
    <w:p w14:paraId="70E9F617" w14:textId="77777777" w:rsidR="00E530A7" w:rsidRPr="006D2B9F" w:rsidRDefault="00E530A7" w:rsidP="00704A0C">
      <w:pPr>
        <w:jc w:val="both"/>
        <w:rPr>
          <w:rFonts w:ascii="Times New Roman" w:eastAsia="Arial" w:hAnsi="Times New Roman" w:cs="Times New Roman"/>
          <w:b/>
          <w:bCs/>
          <w:noProof/>
          <w:sz w:val="24"/>
          <w:szCs w:val="24"/>
        </w:rPr>
      </w:pPr>
    </w:p>
    <w:p w14:paraId="5A92B642" w14:textId="77777777" w:rsidR="00E530A7" w:rsidRPr="006D2B9F" w:rsidRDefault="00E530A7" w:rsidP="00704A0C">
      <w:pPr>
        <w:pStyle w:val="BodyText"/>
      </w:pPr>
      <w:r>
        <w:t>Attiecīgās gramatiskās konstrukcijas un teikumu modeļus nosaka uzdevumam atbilstošas valodas funkcijas. Lietotāji var izmantot B papildinājumā sniegtās vadlīnijas attiecībā uz aviācijas valodas komunikatīvajām funkcijām, dispečeriem izstrādāto saziņas uzdevumu sarakstu un galveno un sarežģīto valodas struktūru klasifikāciju. Valodas mācīšanas speciālisti gramatikas kļūdas parasti iedala divās kategorijās: “globālas” un “lokālas”. Globālas ir tās kļūdas, kas traucē uztvert nozīmi; lokālas ir tās kļūdas, kas netraucē uztvert nozīmi.</w:t>
      </w:r>
    </w:p>
    <w:p w14:paraId="0A39B088" w14:textId="77777777" w:rsidR="00E530A7" w:rsidRPr="006D2B9F" w:rsidRDefault="00E530A7" w:rsidP="00704A0C">
      <w:pPr>
        <w:jc w:val="both"/>
        <w:rPr>
          <w:rFonts w:ascii="Times New Roman" w:eastAsia="Arial"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729"/>
        <w:gridCol w:w="2269"/>
        <w:gridCol w:w="3277"/>
        <w:gridCol w:w="1853"/>
      </w:tblGrid>
      <w:tr w:rsidR="00E530A7" w:rsidRPr="006D2B9F" w14:paraId="2FB08352" w14:textId="77777777" w:rsidTr="00F420D2">
        <w:tc>
          <w:tcPr>
            <w:tcW w:w="947" w:type="pct"/>
            <w:tcBorders>
              <w:top w:val="single" w:sz="3" w:space="0" w:color="000000"/>
              <w:left w:val="single" w:sz="3" w:space="0" w:color="000000"/>
              <w:bottom w:val="single" w:sz="3" w:space="0" w:color="000000"/>
              <w:right w:val="single" w:sz="3" w:space="0" w:color="000000"/>
            </w:tcBorders>
          </w:tcPr>
          <w:p w14:paraId="62360F38" w14:textId="77777777" w:rsidR="00E530A7" w:rsidRPr="006D2B9F" w:rsidRDefault="00E530A7" w:rsidP="00704A0C">
            <w:pPr>
              <w:pStyle w:val="TableParagraph"/>
              <w:jc w:val="both"/>
              <w:rPr>
                <w:rFonts w:ascii="Times New Roman" w:eastAsia="Arial" w:hAnsi="Times New Roman" w:cs="Times New Roman"/>
                <w:noProof/>
                <w:sz w:val="24"/>
                <w:szCs w:val="24"/>
              </w:rPr>
            </w:pPr>
            <w:r>
              <w:rPr>
                <w:rFonts w:ascii="Times New Roman" w:hAnsi="Times New Roman"/>
                <w:b/>
                <w:i/>
                <w:sz w:val="24"/>
              </w:rPr>
              <w:t xml:space="preserve">Pirmslietotāja līmenis (3. līmenis). </w:t>
            </w:r>
            <w:r>
              <w:rPr>
                <w:rFonts w:ascii="Times New Roman" w:hAnsi="Times New Roman"/>
                <w:i/>
                <w:sz w:val="24"/>
              </w:rPr>
              <w:t>Pamata gramatiskās konstrukcijas un teikumu veidi, kas tiek lietoti, lai aprakstītu paredzamas situācijas, bieži tiek veidoti nepareizi.</w:t>
            </w:r>
          </w:p>
          <w:p w14:paraId="4EF2D1ED"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i/>
                <w:sz w:val="24"/>
              </w:rPr>
              <w:t xml:space="preserve">Kļūdas bieži </w:t>
            </w:r>
            <w:r>
              <w:rPr>
                <w:rFonts w:ascii="Times New Roman" w:hAnsi="Times New Roman"/>
                <w:i/>
                <w:sz w:val="24"/>
              </w:rPr>
              <w:lastRenderedPageBreak/>
              <w:t>traucē uztvert nozīmi.</w:t>
            </w:r>
          </w:p>
        </w:tc>
        <w:tc>
          <w:tcPr>
            <w:tcW w:w="1243" w:type="pct"/>
            <w:tcBorders>
              <w:top w:val="single" w:sz="3" w:space="0" w:color="000000"/>
              <w:left w:val="single" w:sz="3" w:space="0" w:color="000000"/>
              <w:bottom w:val="single" w:sz="3" w:space="0" w:color="000000"/>
              <w:right w:val="single" w:sz="3" w:space="0" w:color="000000"/>
            </w:tcBorders>
          </w:tcPr>
          <w:p w14:paraId="546C513B"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b/>
                <w:i/>
                <w:sz w:val="24"/>
              </w:rPr>
              <w:lastRenderedPageBreak/>
              <w:t xml:space="preserve">Lietotāja līmenis (4. līmenis). </w:t>
            </w:r>
            <w:r>
              <w:rPr>
                <w:rFonts w:ascii="Times New Roman" w:hAnsi="Times New Roman"/>
                <w:i/>
                <w:sz w:val="24"/>
              </w:rPr>
              <w:t>Galvenās gramatiskās konstrukcijas un teikumu modeļi tiek izmantoti radoši un parasti tiek labi pārvaldīti. Var rasties kļūdas, jo sevišķi neparastos vai negaidītos apstākļos, bet tās reti maina teksta nozīmi.</w:t>
            </w:r>
          </w:p>
        </w:tc>
        <w:tc>
          <w:tcPr>
            <w:tcW w:w="1795" w:type="pct"/>
            <w:tcBorders>
              <w:top w:val="single" w:sz="3" w:space="0" w:color="000000"/>
              <w:left w:val="single" w:sz="3" w:space="0" w:color="000000"/>
              <w:bottom w:val="single" w:sz="3" w:space="0" w:color="000000"/>
              <w:right w:val="single" w:sz="3" w:space="0" w:color="000000"/>
            </w:tcBorders>
          </w:tcPr>
          <w:p w14:paraId="5A751FFF"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b/>
                <w:i/>
                <w:sz w:val="24"/>
              </w:rPr>
              <w:t>Paaugstinātais līmenis (5. līmenis).</w:t>
            </w:r>
            <w:r>
              <w:rPr>
                <w:rFonts w:ascii="Times New Roman" w:hAnsi="Times New Roman"/>
                <w:i/>
                <w:sz w:val="24"/>
              </w:rPr>
              <w:t xml:space="preserve"> Pastāvīgi tiek labi pārvaldītas galvenās gramatiskās konstrukcijas un teikumu modeļi. Sarežģītas konstrukcijas tiek veidotas, bet ar kļūdām, un tas dažkārt ietekmē teiktā nozīmi.</w:t>
            </w:r>
          </w:p>
        </w:tc>
        <w:tc>
          <w:tcPr>
            <w:tcW w:w="1015" w:type="pct"/>
            <w:tcBorders>
              <w:top w:val="single" w:sz="3" w:space="0" w:color="000000"/>
              <w:left w:val="single" w:sz="3" w:space="0" w:color="000000"/>
              <w:bottom w:val="single" w:sz="3" w:space="0" w:color="000000"/>
              <w:right w:val="single" w:sz="3" w:space="0" w:color="000000"/>
            </w:tcBorders>
          </w:tcPr>
          <w:p w14:paraId="5A595220" w14:textId="77777777" w:rsidR="00E530A7" w:rsidRPr="006D2B9F" w:rsidRDefault="00E530A7" w:rsidP="00704A0C">
            <w:pPr>
              <w:pStyle w:val="TableParagraph"/>
              <w:jc w:val="both"/>
              <w:rPr>
                <w:rFonts w:ascii="Times New Roman" w:eastAsia="Arial" w:hAnsi="Times New Roman" w:cs="Times New Roman"/>
                <w:noProof/>
                <w:sz w:val="24"/>
                <w:szCs w:val="24"/>
              </w:rPr>
            </w:pPr>
            <w:r>
              <w:rPr>
                <w:rFonts w:ascii="Times New Roman" w:hAnsi="Times New Roman"/>
                <w:b/>
                <w:i/>
                <w:sz w:val="24"/>
              </w:rPr>
              <w:t xml:space="preserve">Eksperta līmenis (6. līmenis). </w:t>
            </w:r>
            <w:r>
              <w:rPr>
                <w:rFonts w:ascii="Times New Roman" w:hAnsi="Times New Roman"/>
                <w:i/>
                <w:sz w:val="24"/>
              </w:rPr>
              <w:t>Pastāvīgi tiek labi pārvaldītas gan galvenās, gan sarežģītākas gramatiskās konstrukcijas un teikumu modeļi.</w:t>
            </w:r>
          </w:p>
        </w:tc>
      </w:tr>
      <w:tr w:rsidR="00E530A7" w:rsidRPr="006D2B9F" w14:paraId="53EC83CC" w14:textId="77777777" w:rsidTr="00F420D2">
        <w:tc>
          <w:tcPr>
            <w:tcW w:w="947" w:type="pct"/>
            <w:tcBorders>
              <w:top w:val="single" w:sz="3" w:space="0" w:color="000000"/>
              <w:left w:val="single" w:sz="3" w:space="0" w:color="000000"/>
              <w:bottom w:val="single" w:sz="3" w:space="0" w:color="000000"/>
              <w:right w:val="single" w:sz="3" w:space="0" w:color="000000"/>
            </w:tcBorders>
          </w:tcPr>
          <w:p w14:paraId="21AAB7A2"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Vājā galveno gramatisko konstrukciju pārvaldība, kas konstatējama šajā līmenī, ierobežos pieejamo izteiksmes līdzekļu diapazonu vai būs iemesls kļūdām, kuras var izraisīt pārpratumus.</w:t>
            </w:r>
          </w:p>
        </w:tc>
        <w:tc>
          <w:tcPr>
            <w:tcW w:w="1243" w:type="pct"/>
            <w:tcBorders>
              <w:top w:val="single" w:sz="3" w:space="0" w:color="000000"/>
              <w:left w:val="single" w:sz="3" w:space="0" w:color="000000"/>
              <w:bottom w:val="single" w:sz="3" w:space="0" w:color="000000"/>
              <w:right w:val="single" w:sz="3" w:space="0" w:color="000000"/>
            </w:tcBorders>
          </w:tcPr>
          <w:p w14:paraId="2D538956"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Lietotāja līmeņa (4. līmeņa) runātāji labi pārzina galvenās gramatiskās konstrukcijas. Viņi neizmanto tikai iegaumētu vārdu vai frāžu kopumu, uz kuru paļaujas, bet gan pietiekami labi pārzina gramatikas pamatprincipus, lai pēc vajadzības radītu jaunas nozīmes. Viņu runā vērojamas lokālas kļūdas, bet reti globālas kļūdas, un kopumā saziņa ir efektīva. 4. līmeņa runātāji parasti nemēģinās izmantot sarežģītākas konstrukcijas un, ja tas tiks darīts, pieļaus diezgan daudz kļūdu, kā rezultātā saziņa būs neefektīvāka.</w:t>
            </w:r>
          </w:p>
        </w:tc>
        <w:tc>
          <w:tcPr>
            <w:tcW w:w="1795" w:type="pct"/>
            <w:tcBorders>
              <w:top w:val="single" w:sz="3" w:space="0" w:color="000000"/>
              <w:left w:val="single" w:sz="3" w:space="0" w:color="000000"/>
              <w:bottom w:val="single" w:sz="3" w:space="0" w:color="000000"/>
              <w:right w:val="single" w:sz="3" w:space="0" w:color="000000"/>
            </w:tcBorders>
          </w:tcPr>
          <w:p w14:paraId="78C866A8" w14:textId="4768E89F"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Paaugstinātā līmeņa (5. līmeņa) runātāji apliecina lielākas spējas pārvaldīt sarežģītas gramatiskās konstrukcijas nekā lietotāja līmeņa (4. līmeņa) runātāji, tomēr sarežģītu konstrukciju lietojumā laiku pa laikam var pieļaut globālas kļūdas. Būtiskākā atšķirība 4. un 5. līmeņa prasībās ir saistīta ar prasmi lietot sarežģītākas valodas struktūras, ne tikai galvenās gramatiskās konstrukcijas un teikumu modeļus (skat. galveno un sarežģīto valodas struktūru glosāriju B papildinājuma</w:t>
            </w:r>
          </w:p>
          <w:p w14:paraId="3B1720A2"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IV daļā). Attiecībā uz 5. līmeni struktūras deskriptoros uzsvērta galveno gramatisko konstrukciju pastāvīga pārvaldība un tas, ka iespējamo kļūdu rašanās ir saistīta ar sarežģītu konstrukciju un valodas izmantošanu. Patiesībā starp 4. un 5. līmeni ir ļoti liela atšķirība. 5. līmeņa runātāji kopumā izmantos daudz sarežģītāku angļu valodu, taču pieļaus dažas kļūdas, lietojot sarežģītas valodas struktūras, bet ne galvenos struktūras modeļus.</w:t>
            </w:r>
          </w:p>
        </w:tc>
        <w:tc>
          <w:tcPr>
            <w:tcW w:w="1015" w:type="pct"/>
            <w:tcBorders>
              <w:top w:val="single" w:sz="3" w:space="0" w:color="000000"/>
              <w:left w:val="single" w:sz="3" w:space="0" w:color="000000"/>
              <w:bottom w:val="single" w:sz="3" w:space="0" w:color="000000"/>
              <w:right w:val="single" w:sz="3" w:space="0" w:color="000000"/>
            </w:tcBorders>
          </w:tcPr>
          <w:p w14:paraId="014BCC62"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Eksperta līmeņa (6. līmeņa) runātāji nekad nepieļauj globālas strukturālas vai gramatiskas kļūdas, taču var pieļaut dažas lokālas kļūdas.</w:t>
            </w:r>
          </w:p>
        </w:tc>
      </w:tr>
    </w:tbl>
    <w:p w14:paraId="2B963228" w14:textId="77777777" w:rsidR="00E530A7" w:rsidRPr="006D2B9F" w:rsidRDefault="00E530A7" w:rsidP="00704A0C">
      <w:pPr>
        <w:jc w:val="both"/>
        <w:rPr>
          <w:rFonts w:ascii="Times New Roman" w:eastAsia="Arial" w:hAnsi="Times New Roman" w:cs="Times New Roman"/>
          <w:noProof/>
          <w:sz w:val="24"/>
          <w:szCs w:val="24"/>
        </w:rPr>
      </w:pPr>
    </w:p>
    <w:p w14:paraId="3C0EDFFB" w14:textId="3587F703" w:rsidR="00E530A7" w:rsidRPr="00870EC6" w:rsidRDefault="00870EC6" w:rsidP="00870EC6">
      <w:pPr>
        <w:pStyle w:val="BodyText"/>
        <w:jc w:val="center"/>
        <w:rPr>
          <w:b/>
          <w:bCs/>
        </w:rPr>
      </w:pPr>
      <w:r>
        <w:rPr>
          <w:b/>
        </w:rPr>
        <w:t>4.6.4. Vārdu krājums</w:t>
      </w:r>
    </w:p>
    <w:p w14:paraId="21B3638C" w14:textId="77777777" w:rsidR="00E530A7" w:rsidRPr="00F420D2" w:rsidRDefault="00E530A7" w:rsidP="00704A0C">
      <w:pPr>
        <w:jc w:val="both"/>
        <w:rPr>
          <w:rFonts w:ascii="Times New Roman" w:eastAsia="Arial" w:hAnsi="Times New Roman" w:cs="Times New Roman"/>
          <w:noProof/>
          <w:sz w:val="24"/>
          <w:szCs w:val="24"/>
        </w:rPr>
      </w:pPr>
    </w:p>
    <w:p w14:paraId="79FEB0A5" w14:textId="77777777" w:rsidR="00E530A7" w:rsidRPr="006D2B9F" w:rsidRDefault="00E530A7" w:rsidP="00704A0C">
      <w:pPr>
        <w:pStyle w:val="BodyText"/>
      </w:pPr>
      <w:r>
        <w:t xml:space="preserve">Vārdu krājums ietver atsevišķus vārdus un fiksētus izteikumus. Vārdu krājumu var klasificēt pēc jomām, uz kurām tas attiecas. Šīs rokasgrāmatas B papildinājumā ir sniegts daļējs ar aviācijas sakaru jomām saistītā vārdu krājuma vārdu saraksts. Lai gan frāžu iegaumēšana nav nedz pieņemams veids, kā apliecināt valodas prasmi, nedz efektīva vai ieteicama valodas apguves stratēģija, tomēr nav noliedzams, ka valodas prasmē būtiska nozīme ir </w:t>
      </w:r>
      <w:r>
        <w:rPr>
          <w:i/>
        </w:rPr>
        <w:t>konteksta</w:t>
      </w:r>
      <w:r>
        <w:t xml:space="preserve"> izpratnei. Tāpēc priekšroka dodama valodas mācībām vai prasmju pārbaudēm, kurās galvenā uzmanība pievērsta aviācijas radiotelefonu sakaros nepieciešamajam vārdu krājumam vai kuras paredzētas tā apguvei.</w:t>
      </w:r>
    </w:p>
    <w:p w14:paraId="3ACBB263" w14:textId="77777777" w:rsidR="00E530A7" w:rsidRPr="006D2B9F" w:rsidRDefault="00E530A7" w:rsidP="00704A0C">
      <w:pPr>
        <w:jc w:val="both"/>
        <w:rPr>
          <w:rFonts w:ascii="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241"/>
        <w:gridCol w:w="2214"/>
        <w:gridCol w:w="2316"/>
        <w:gridCol w:w="2357"/>
      </w:tblGrid>
      <w:tr w:rsidR="00E530A7" w:rsidRPr="006D2B9F" w14:paraId="707E89C1" w14:textId="77777777" w:rsidTr="00F420D2">
        <w:tc>
          <w:tcPr>
            <w:tcW w:w="0" w:type="auto"/>
            <w:tcBorders>
              <w:top w:val="single" w:sz="3" w:space="0" w:color="000000"/>
              <w:left w:val="single" w:sz="3" w:space="0" w:color="000000"/>
              <w:bottom w:val="single" w:sz="3" w:space="0" w:color="000000"/>
              <w:right w:val="single" w:sz="3" w:space="0" w:color="000000"/>
            </w:tcBorders>
          </w:tcPr>
          <w:p w14:paraId="6939D4C4"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b/>
                <w:i/>
                <w:sz w:val="24"/>
              </w:rPr>
              <w:t xml:space="preserve">Pirmslietotāja līmenis (3. līmenis). </w:t>
            </w:r>
            <w:r>
              <w:rPr>
                <w:rFonts w:ascii="Times New Roman" w:hAnsi="Times New Roman"/>
                <w:i/>
                <w:sz w:val="24"/>
              </w:rPr>
              <w:t xml:space="preserve">Vārdu krājums un izvēles precizitāte bieži ir pietiekami, lai </w:t>
            </w:r>
            <w:r>
              <w:rPr>
                <w:rFonts w:ascii="Times New Roman" w:hAnsi="Times New Roman"/>
                <w:i/>
                <w:sz w:val="24"/>
              </w:rPr>
              <w:lastRenderedPageBreak/>
              <w:t>sazinātos par vispārējiem, noteiktiem un ar darbu saistītiem jautājumiem, bet vārdu krājums ir ierobežots un vārdu izvēle neatbilstoša. Bieži nespēj veiksmīgi parafrāzēt, kad vārdu krājumā pietrūkst vārdu.</w:t>
            </w:r>
          </w:p>
        </w:tc>
        <w:tc>
          <w:tcPr>
            <w:tcW w:w="0" w:type="auto"/>
            <w:tcBorders>
              <w:top w:val="single" w:sz="3" w:space="0" w:color="000000"/>
              <w:left w:val="single" w:sz="3" w:space="0" w:color="000000"/>
              <w:bottom w:val="single" w:sz="3" w:space="0" w:color="000000"/>
              <w:right w:val="single" w:sz="3" w:space="0" w:color="000000"/>
            </w:tcBorders>
          </w:tcPr>
          <w:p w14:paraId="6AA45684"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b/>
                <w:i/>
                <w:sz w:val="24"/>
              </w:rPr>
              <w:lastRenderedPageBreak/>
              <w:t xml:space="preserve">Lietotāja līmenis (4. līmenis). </w:t>
            </w:r>
            <w:r>
              <w:rPr>
                <w:rFonts w:ascii="Times New Roman" w:hAnsi="Times New Roman"/>
                <w:i/>
                <w:sz w:val="24"/>
              </w:rPr>
              <w:t xml:space="preserve">Vārdu krājums un to izvēles precizitāte parasti ir pietiekama, lai </w:t>
            </w:r>
            <w:r>
              <w:rPr>
                <w:rFonts w:ascii="Times New Roman" w:hAnsi="Times New Roman"/>
                <w:i/>
                <w:sz w:val="24"/>
              </w:rPr>
              <w:lastRenderedPageBreak/>
              <w:t>sazinātos par vispārīgiem, noteiktiem un ar darbu saistītiem jautājumiem. Spēj bieži veiksmīgi pārfrāzēt, kad pietrūkst vārdu krājuma neparastos vai negaidītos apstākļos.</w:t>
            </w:r>
          </w:p>
        </w:tc>
        <w:tc>
          <w:tcPr>
            <w:tcW w:w="0" w:type="auto"/>
            <w:tcBorders>
              <w:top w:val="single" w:sz="3" w:space="0" w:color="000000"/>
              <w:left w:val="single" w:sz="3" w:space="0" w:color="000000"/>
              <w:bottom w:val="single" w:sz="3" w:space="0" w:color="000000"/>
              <w:right w:val="single" w:sz="3" w:space="0" w:color="000000"/>
            </w:tcBorders>
          </w:tcPr>
          <w:p w14:paraId="3D97F4B3"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b/>
                <w:i/>
                <w:sz w:val="24"/>
              </w:rPr>
              <w:lastRenderedPageBreak/>
              <w:t xml:space="preserve">Paaugstinātais līmenis (5. līmenis). </w:t>
            </w:r>
            <w:r>
              <w:rPr>
                <w:rFonts w:ascii="Times New Roman" w:hAnsi="Times New Roman"/>
                <w:i/>
                <w:sz w:val="24"/>
              </w:rPr>
              <w:t xml:space="preserve">Vārdu krājums un to izvēles precizitāte ir pietiekama, lai </w:t>
            </w:r>
            <w:r>
              <w:rPr>
                <w:rFonts w:ascii="Times New Roman" w:hAnsi="Times New Roman"/>
                <w:i/>
                <w:sz w:val="24"/>
              </w:rPr>
              <w:lastRenderedPageBreak/>
              <w:t>sazinātos par vispārīgiem, noteiktiem un ar darbu saistītiem jautājumiem. Spēj tekoši un veiksmīgi parafrāzēt. Vārdu krājums reizēm ir idiomātisks.</w:t>
            </w:r>
          </w:p>
        </w:tc>
        <w:tc>
          <w:tcPr>
            <w:tcW w:w="0" w:type="auto"/>
            <w:tcBorders>
              <w:top w:val="single" w:sz="3" w:space="0" w:color="000000"/>
              <w:left w:val="single" w:sz="3" w:space="0" w:color="000000"/>
              <w:bottom w:val="single" w:sz="3" w:space="0" w:color="000000"/>
              <w:right w:val="single" w:sz="3" w:space="0" w:color="000000"/>
            </w:tcBorders>
          </w:tcPr>
          <w:p w14:paraId="09933C57"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b/>
                <w:i/>
                <w:sz w:val="24"/>
              </w:rPr>
              <w:lastRenderedPageBreak/>
              <w:t xml:space="preserve">Eksperta līmenis (6. līmenis). </w:t>
            </w:r>
            <w:r>
              <w:rPr>
                <w:rFonts w:ascii="Times New Roman" w:hAnsi="Times New Roman"/>
                <w:i/>
                <w:sz w:val="24"/>
              </w:rPr>
              <w:t xml:space="preserve">Vārdu krājums un vārdu izvēles precizitāte ir pietiekama, lai </w:t>
            </w:r>
            <w:r>
              <w:rPr>
                <w:rFonts w:ascii="Times New Roman" w:hAnsi="Times New Roman"/>
                <w:i/>
                <w:sz w:val="24"/>
              </w:rPr>
              <w:lastRenderedPageBreak/>
              <w:t>sazinātos par dažādiem pazīstamiem un nepazīstamiem jautājumiem. Vārdu krājums ir idiomātisks, niansēts un atbilstošs noteiktajam žargonam.</w:t>
            </w:r>
          </w:p>
        </w:tc>
      </w:tr>
      <w:tr w:rsidR="00E530A7" w:rsidRPr="006D2B9F" w14:paraId="45D6F3ED" w14:textId="77777777" w:rsidTr="00F420D2">
        <w:tc>
          <w:tcPr>
            <w:tcW w:w="0" w:type="auto"/>
            <w:tcBorders>
              <w:top w:val="single" w:sz="3" w:space="0" w:color="000000"/>
              <w:left w:val="single" w:sz="3" w:space="0" w:color="000000"/>
              <w:bottom w:val="single" w:sz="3" w:space="0" w:color="000000"/>
              <w:right w:val="single" w:sz="3" w:space="0" w:color="000000"/>
            </w:tcBorders>
          </w:tcPr>
          <w:p w14:paraId="41779B23"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lastRenderedPageBreak/>
              <w:t>Šajā līmenī ir redzamas nepilnības vārdu krājumā un/vai nepareizu vai neesošu vārdu izvēle. Tas negatīvi ietekmē valodas plūdumu vai ir iemesls kļūdām, kas var izraisīt pārpratumus. Bieža nespēja parafrāzēt nezināmus vārdus vai tos sīkāk paskaidrot padara precīzu saziņu neiespējamu.</w:t>
            </w:r>
          </w:p>
        </w:tc>
        <w:tc>
          <w:tcPr>
            <w:tcW w:w="0" w:type="auto"/>
            <w:tcBorders>
              <w:top w:val="single" w:sz="3" w:space="0" w:color="000000"/>
              <w:left w:val="single" w:sz="3" w:space="0" w:color="000000"/>
              <w:bottom w:val="single" w:sz="3" w:space="0" w:color="000000"/>
              <w:right w:val="single" w:sz="3" w:space="0" w:color="000000"/>
            </w:tcBorders>
          </w:tcPr>
          <w:p w14:paraId="24876874"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Lietotāja līmeņa (4. līmeņa) runātājiem, visticamāk, nebūs pietiekami attīstīta valodas stila izjūta (skat. glosāriju (ix) lpp.). Šā līmeņa runātājs parasti varēs pārvaldīt saziņu par jautājumiem, kas saistīti ar darbu, taču dažreiz, iespējams, būs nepieciešams precizējums. Kļūdainas saziņas gadījumā lietotāja līmeņa (4. līmeņa) runātājs spēj pārafrāzēt un precizēt neskaidros jautājumus, lai ziņojums tiktu saprasts. Spēja pārafrāzēt ietver prasmi atbilstoši izvēlēties vienkāršus vārdu krājuma vārdus un ņemt vērā runas ātrumu un izrunu.</w:t>
            </w:r>
          </w:p>
        </w:tc>
        <w:tc>
          <w:tcPr>
            <w:tcW w:w="0" w:type="auto"/>
            <w:tcBorders>
              <w:top w:val="single" w:sz="3" w:space="0" w:color="000000"/>
              <w:left w:val="single" w:sz="3" w:space="0" w:color="000000"/>
              <w:bottom w:val="single" w:sz="3" w:space="0" w:color="000000"/>
              <w:right w:val="single" w:sz="3" w:space="0" w:color="000000"/>
            </w:tcBorders>
          </w:tcPr>
          <w:p w14:paraId="79BF02B4" w14:textId="635DE712"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Paaugstinātā līmeņa (5. līmeņa) runātāji var apliecināt zināmu valodas stila izjūtu un plašākas leksiskās zināšanas, kas var nebūt pietiekamas, lai efektīvi sazinātos par tik plašu tēmu loku kā eksperta līmeņa (6. līmeņa) runātājs, tomēr neradīs problēmas pārafrāzēt teikto, kad vien tas būs nepieciešams.</w:t>
            </w:r>
          </w:p>
        </w:tc>
        <w:tc>
          <w:tcPr>
            <w:tcW w:w="0" w:type="auto"/>
            <w:tcBorders>
              <w:top w:val="single" w:sz="3" w:space="0" w:color="000000"/>
              <w:left w:val="single" w:sz="3" w:space="0" w:color="000000"/>
              <w:bottom w:val="single" w:sz="3" w:space="0" w:color="000000"/>
              <w:right w:val="single" w:sz="3" w:space="0" w:color="000000"/>
            </w:tcBorders>
          </w:tcPr>
          <w:p w14:paraId="2FD7A80E"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6. līmeņa runātāji apliecina izteiktu valodas stila izjūtu. Šķiet, ka vēl viens ļoti labas prasmes rādītājs ir idiomātisku izteicienu apguve un izmantošana, kā arī spēja izteikt niansētas domas. Tādējādi idiomu izmantošanu var ņemt vērā novērtēšanas procedūrās, kas paredzētas, lai radiotelefonu sakaru kontekstā noteiktu 6. līmeņa</w:t>
            </w:r>
          </w:p>
          <w:p w14:paraId="7F56F3E1"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lietotājus. Tomēr tas nenozīmē, ka aviācijas radiotelefonu sakaros būtu ļoti vēlama prasme lietot idiomātiskus izteicienus. Gluži pretēji – idiomu izmantošana var traucēt tiem sakaru lietotājiem, kas nav eksperta līmeņa runātāji, skaidri izprast teikto un panākt savstarpēju sapratni, tāpēc šajā vidē no tām būtu jāizvairās visiem lietotājiem.</w:t>
            </w:r>
          </w:p>
        </w:tc>
      </w:tr>
    </w:tbl>
    <w:p w14:paraId="7E3AD72A" w14:textId="77777777" w:rsidR="00E530A7" w:rsidRPr="006D2B9F" w:rsidRDefault="00E530A7" w:rsidP="00704A0C">
      <w:pPr>
        <w:jc w:val="both"/>
        <w:rPr>
          <w:rFonts w:ascii="Times New Roman" w:eastAsia="Arial" w:hAnsi="Times New Roman" w:cs="Times New Roman"/>
          <w:noProof/>
          <w:sz w:val="24"/>
          <w:szCs w:val="24"/>
        </w:rPr>
      </w:pPr>
    </w:p>
    <w:p w14:paraId="325D7080" w14:textId="2EC7A896" w:rsidR="00E530A7" w:rsidRPr="001B1CCC" w:rsidRDefault="00692623" w:rsidP="00F420D2">
      <w:pPr>
        <w:pStyle w:val="BodyText"/>
        <w:keepNext/>
        <w:keepLines/>
        <w:jc w:val="center"/>
        <w:rPr>
          <w:b/>
          <w:bCs/>
        </w:rPr>
      </w:pPr>
      <w:r>
        <w:rPr>
          <w:b/>
        </w:rPr>
        <w:lastRenderedPageBreak/>
        <w:t>4.6.5. Runas plūdums</w:t>
      </w:r>
    </w:p>
    <w:p w14:paraId="45B1BD49" w14:textId="77777777" w:rsidR="00E530A7" w:rsidRPr="00F420D2" w:rsidRDefault="00E530A7" w:rsidP="00F420D2">
      <w:pPr>
        <w:keepNext/>
        <w:keepLines/>
        <w:jc w:val="both"/>
        <w:rPr>
          <w:rFonts w:ascii="Times New Roman" w:eastAsia="Arial" w:hAnsi="Times New Roman" w:cs="Times New Roman"/>
          <w:noProof/>
          <w:sz w:val="24"/>
          <w:szCs w:val="24"/>
        </w:rPr>
      </w:pPr>
    </w:p>
    <w:p w14:paraId="4EB76ABE" w14:textId="77777777" w:rsidR="00E530A7" w:rsidRPr="006D2B9F" w:rsidRDefault="00E530A7" w:rsidP="00F420D2">
      <w:pPr>
        <w:pStyle w:val="BodyText"/>
        <w:keepNext/>
        <w:keepLines/>
      </w:pPr>
      <w:r>
        <w:t>Radiotelefonu sakaru izpratnē runas plūdums nozīmē producētās runas plūsmas dabiskumu, proti, to, cik lielā mērā uztveri neapgrūtina jebkāda nedabiska vai neparasta vilcināšanās un uzmanību nenovērš neveikls iesākums un pauzes, uzmanību novērsoši iespraudumi (</w:t>
      </w:r>
      <w:r>
        <w:rPr>
          <w:i/>
          <w:iCs/>
        </w:rPr>
        <w:t>em</w:t>
      </w:r>
      <w:r>
        <w:t xml:space="preserve"> .. </w:t>
      </w:r>
      <w:r>
        <w:rPr>
          <w:i/>
          <w:iCs/>
        </w:rPr>
        <w:t>huh</w:t>
      </w:r>
      <w:r>
        <w:t xml:space="preserve"> .. </w:t>
      </w:r>
      <w:r>
        <w:rPr>
          <w:i/>
          <w:iCs/>
        </w:rPr>
        <w:t>er</w:t>
      </w:r>
      <w:r>
        <w:t xml:space="preserve"> ..) vai neatbilstošs klusums. Runas plūduma līmeni vislabāk varēs noteikt garāku izteikumu gadījumā. To ietekmēs arī gatavība dzirdēt iepriekšējā runātāja teikto, kas ir atkarīga no 3. nodaļā aprakstīto skriptu vai shēmu pārzināšanas.</w:t>
      </w:r>
    </w:p>
    <w:p w14:paraId="680B7AAE" w14:textId="77777777" w:rsidR="00E530A7" w:rsidRPr="006D2B9F" w:rsidRDefault="00E530A7" w:rsidP="00704A0C">
      <w:pPr>
        <w:jc w:val="both"/>
        <w:rPr>
          <w:rFonts w:ascii="Times New Roman" w:eastAsia="Arial"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282"/>
        <w:gridCol w:w="2282"/>
        <w:gridCol w:w="2282"/>
        <w:gridCol w:w="2282"/>
      </w:tblGrid>
      <w:tr w:rsidR="00E530A7" w:rsidRPr="006D2B9F" w14:paraId="0513A63E" w14:textId="77777777" w:rsidTr="00F420D2">
        <w:tc>
          <w:tcPr>
            <w:tcW w:w="1250" w:type="pct"/>
            <w:tcBorders>
              <w:top w:val="single" w:sz="3" w:space="0" w:color="000000"/>
              <w:left w:val="single" w:sz="3" w:space="0" w:color="000000"/>
              <w:bottom w:val="single" w:sz="3" w:space="0" w:color="000000"/>
              <w:right w:val="single" w:sz="3" w:space="0" w:color="000000"/>
            </w:tcBorders>
          </w:tcPr>
          <w:p w14:paraId="1B6E553B" w14:textId="77777777" w:rsidR="00E530A7" w:rsidRPr="006D2B9F" w:rsidRDefault="00E530A7" w:rsidP="00704A0C">
            <w:pPr>
              <w:pStyle w:val="TableParagraph"/>
              <w:jc w:val="both"/>
              <w:rPr>
                <w:rFonts w:ascii="Times New Roman" w:eastAsia="Arial" w:hAnsi="Times New Roman" w:cs="Times New Roman"/>
                <w:noProof/>
                <w:sz w:val="24"/>
                <w:szCs w:val="24"/>
              </w:rPr>
            </w:pPr>
            <w:r>
              <w:rPr>
                <w:rFonts w:ascii="Times New Roman" w:hAnsi="Times New Roman"/>
                <w:b/>
                <w:i/>
                <w:sz w:val="24"/>
              </w:rPr>
              <w:t xml:space="preserve">Pirmslietotāja līmenis (3. līmenis). </w:t>
            </w:r>
            <w:r>
              <w:rPr>
                <w:rFonts w:ascii="Times New Roman" w:hAnsi="Times New Roman"/>
                <w:i/>
                <w:sz w:val="24"/>
              </w:rPr>
              <w:t>Spēj izveidot teksta virknes, bet frāzes un pauzes bieži tiek lietotas nevietā.</w:t>
            </w:r>
          </w:p>
          <w:p w14:paraId="72C8811C"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i/>
                <w:sz w:val="24"/>
              </w:rPr>
              <w:t>Vilcināšanās un runas lēnums var padarīt neiespējamu efektīvu saziņu. Izmantotie iespraudumi dažkārt novērš uzmanību.</w:t>
            </w:r>
          </w:p>
        </w:tc>
        <w:tc>
          <w:tcPr>
            <w:tcW w:w="1250" w:type="pct"/>
            <w:tcBorders>
              <w:top w:val="single" w:sz="3" w:space="0" w:color="000000"/>
              <w:left w:val="single" w:sz="3" w:space="0" w:color="000000"/>
              <w:bottom w:val="single" w:sz="3" w:space="0" w:color="000000"/>
              <w:right w:val="single" w:sz="3" w:space="0" w:color="000000"/>
            </w:tcBorders>
          </w:tcPr>
          <w:p w14:paraId="110E16B8"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b/>
                <w:i/>
                <w:sz w:val="24"/>
              </w:rPr>
              <w:t xml:space="preserve">Lietotāja līmenis (4. līmenis). </w:t>
            </w:r>
            <w:r>
              <w:rPr>
                <w:rFonts w:ascii="Times New Roman" w:hAnsi="Times New Roman"/>
                <w:i/>
                <w:sz w:val="24"/>
              </w:rPr>
              <w:t>Runā atbilstošā ātrumā. Pārejot no iestudētas vai formulētas runas uz spontānu saskarsmi var rasties runas plūduma gadījuma rakstura pārtraukums, bet tas nepadara neiespējamu efektīvu saziņu. Spēj ierobežotā apjomā izmantot sarunas iezīmētājus un sasaistes. Izmantotie iespraudumi nenovērš uzmanību.</w:t>
            </w:r>
          </w:p>
        </w:tc>
        <w:tc>
          <w:tcPr>
            <w:tcW w:w="1250" w:type="pct"/>
            <w:tcBorders>
              <w:top w:val="single" w:sz="3" w:space="0" w:color="000000"/>
              <w:left w:val="single" w:sz="3" w:space="0" w:color="000000"/>
              <w:bottom w:val="single" w:sz="3" w:space="0" w:color="000000"/>
              <w:right w:val="single" w:sz="3" w:space="0" w:color="000000"/>
            </w:tcBorders>
          </w:tcPr>
          <w:p w14:paraId="648A5AF2"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b/>
                <w:i/>
                <w:sz w:val="24"/>
              </w:rPr>
              <w:t xml:space="preserve">Paaugstinātais līmenis (5. līmenis). </w:t>
            </w:r>
            <w:r>
              <w:rPr>
                <w:rFonts w:ascii="Times New Roman" w:hAnsi="Times New Roman"/>
                <w:i/>
                <w:sz w:val="24"/>
              </w:rPr>
              <w:t>Salīdzinoši viegli spēj runāt gari par pazīstamiem jautājumiem, bet nespēj variēt runas plūsmu kā stilistisku rīku. Spēj izmantot sarunas iezīmētājus un sasaistes.</w:t>
            </w:r>
          </w:p>
        </w:tc>
        <w:tc>
          <w:tcPr>
            <w:tcW w:w="1250" w:type="pct"/>
            <w:tcBorders>
              <w:top w:val="single" w:sz="3" w:space="0" w:color="000000"/>
              <w:left w:val="single" w:sz="3" w:space="0" w:color="000000"/>
              <w:bottom w:val="single" w:sz="3" w:space="0" w:color="000000"/>
              <w:right w:val="single" w:sz="3" w:space="0" w:color="000000"/>
            </w:tcBorders>
          </w:tcPr>
          <w:p w14:paraId="2ACFE868"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b/>
                <w:i/>
                <w:sz w:val="24"/>
              </w:rPr>
              <w:t xml:space="preserve">Eksperta līmenis (6. līmenis). </w:t>
            </w:r>
            <w:r>
              <w:rPr>
                <w:rFonts w:ascii="Times New Roman" w:hAnsi="Times New Roman"/>
                <w:i/>
                <w:sz w:val="24"/>
              </w:rPr>
              <w:t>Spēj ilgi izteikties dabiskā un nepiespiestā plūdumā. Maina runas plūsmu stilistiskai iedarbībai, piem., lai uzsvērtu kādu domu. Spontāni izmanto atbilstošos sarunas iezīmētājus un sasaistes.</w:t>
            </w:r>
          </w:p>
        </w:tc>
      </w:tr>
      <w:tr w:rsidR="00E530A7" w:rsidRPr="006D2B9F" w14:paraId="1A83984B" w14:textId="77777777" w:rsidTr="00F420D2">
        <w:tc>
          <w:tcPr>
            <w:tcW w:w="1250" w:type="pct"/>
            <w:tcBorders>
              <w:top w:val="single" w:sz="3" w:space="0" w:color="000000"/>
              <w:left w:val="single" w:sz="3" w:space="0" w:color="000000"/>
              <w:bottom w:val="single" w:sz="3" w:space="0" w:color="000000"/>
              <w:right w:val="single" w:sz="3" w:space="0" w:color="000000"/>
            </w:tcBorders>
          </w:tcPr>
          <w:p w14:paraId="5DDD3E70"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Runas plūsmas lēnums šajā līmenī ir tāds, ka saziņa nav kodolīga un efektīva. Runas plūsmu bieži pārtrauc ilgas klusuma pauzes.</w:t>
            </w:r>
          </w:p>
          <w:p w14:paraId="0BB12515"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Šā līmeņa runātājiem neizdosies radīt sarunu partnerī pārliecību par savu profesionalitāti.</w:t>
            </w:r>
          </w:p>
        </w:tc>
        <w:tc>
          <w:tcPr>
            <w:tcW w:w="1250" w:type="pct"/>
            <w:tcBorders>
              <w:top w:val="single" w:sz="3" w:space="0" w:color="000000"/>
              <w:left w:val="single" w:sz="3" w:space="0" w:color="000000"/>
              <w:bottom w:val="single" w:sz="3" w:space="0" w:color="000000"/>
              <w:right w:val="single" w:sz="3" w:space="0" w:color="000000"/>
            </w:tcBorders>
          </w:tcPr>
          <w:p w14:paraId="25E85AAA" w14:textId="77777777" w:rsidR="00E530A7" w:rsidRPr="006D2B9F" w:rsidRDefault="00E530A7" w:rsidP="00704A0C">
            <w:pPr>
              <w:pStyle w:val="TableParagraph"/>
              <w:jc w:val="both"/>
              <w:rPr>
                <w:rFonts w:ascii="Times New Roman" w:eastAsia="Arial" w:hAnsi="Times New Roman" w:cs="Times New Roman"/>
                <w:noProof/>
                <w:sz w:val="24"/>
                <w:szCs w:val="24"/>
              </w:rPr>
            </w:pPr>
            <w:r>
              <w:rPr>
                <w:rFonts w:ascii="Times New Roman" w:hAnsi="Times New Roman"/>
                <w:sz w:val="24"/>
              </w:rPr>
              <w:t xml:space="preserve">Runas ātrumu šajā līmenī var palēnināt vajadzība vairāk laika veltīt valodas apstrādei, taču tas saglabājas diezgan vienmērīgs un negatīvi neietekmē runātāja iesaistīšanos saziņā. Vajadzības gadījumā runātājs spēj runāt nedaudz ātrāk nekā </w:t>
            </w:r>
            <w:r>
              <w:rPr>
                <w:rFonts w:ascii="Times New Roman" w:hAnsi="Times New Roman"/>
                <w:i/>
                <w:sz w:val="24"/>
              </w:rPr>
              <w:t>ICAO</w:t>
            </w:r>
            <w:r>
              <w:rPr>
                <w:rFonts w:ascii="Times New Roman" w:hAnsi="Times New Roman"/>
                <w:sz w:val="24"/>
              </w:rPr>
              <w:t xml:space="preserve"> ieteiktos</w:t>
            </w:r>
          </w:p>
          <w:p w14:paraId="5DEB02E6"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100 vārdus minūtē (10. pielikuma II sējuma 5.2.1.5.3. punkta b) apakšpunkts).</w:t>
            </w:r>
          </w:p>
        </w:tc>
        <w:tc>
          <w:tcPr>
            <w:tcW w:w="1250" w:type="pct"/>
            <w:tcBorders>
              <w:top w:val="single" w:sz="3" w:space="0" w:color="000000"/>
              <w:left w:val="single" w:sz="3" w:space="0" w:color="000000"/>
              <w:bottom w:val="single" w:sz="3" w:space="0" w:color="000000"/>
              <w:right w:val="single" w:sz="3" w:space="0" w:color="000000"/>
            </w:tcBorders>
          </w:tcPr>
          <w:p w14:paraId="1BDB14EA"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 xml:space="preserve">Šajā līmenī runas ātrums un sarunas veidošanas prasme gandrīz atbilst dabiskam runas plūdumam. Piemērotos apstākļos spēj runāt daudz ātrāk nekā </w:t>
            </w:r>
            <w:r>
              <w:rPr>
                <w:rFonts w:ascii="Times New Roman" w:hAnsi="Times New Roman"/>
                <w:i/>
                <w:sz w:val="24"/>
              </w:rPr>
              <w:t>ICAO</w:t>
            </w:r>
            <w:r>
              <w:rPr>
                <w:rFonts w:ascii="Times New Roman" w:hAnsi="Times New Roman"/>
                <w:sz w:val="24"/>
              </w:rPr>
              <w:t xml:space="preserve"> ieteiktos 100 vārdus minūtē, negatīvi neietekmējot saprotamību.</w:t>
            </w:r>
          </w:p>
        </w:tc>
        <w:tc>
          <w:tcPr>
            <w:tcW w:w="1250" w:type="pct"/>
            <w:tcBorders>
              <w:top w:val="single" w:sz="3" w:space="0" w:color="000000"/>
              <w:left w:val="single" w:sz="3" w:space="0" w:color="000000"/>
              <w:bottom w:val="single" w:sz="3" w:space="0" w:color="000000"/>
              <w:right w:val="single" w:sz="3" w:space="0" w:color="000000"/>
            </w:tcBorders>
          </w:tcPr>
          <w:p w14:paraId="3EBE02F0"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Šajā līmenī runas plūdums ir tāds kā dzimtās valodas runātājam vai līdzīgs dzimtās valodas runātāja runas plūdumam. To īpaši raksturo ļoti liela elastība valodas producēšanā un runas ātruma pielāgošanā saziņas kontekstam un runātāja mērķiem.</w:t>
            </w:r>
          </w:p>
        </w:tc>
      </w:tr>
    </w:tbl>
    <w:p w14:paraId="60A91704" w14:textId="77777777" w:rsidR="00E530A7" w:rsidRPr="006D2B9F" w:rsidRDefault="00E530A7" w:rsidP="00704A0C">
      <w:pPr>
        <w:jc w:val="both"/>
        <w:rPr>
          <w:rFonts w:ascii="Times New Roman" w:eastAsia="Arial" w:hAnsi="Times New Roman" w:cs="Times New Roman"/>
          <w:noProof/>
          <w:sz w:val="24"/>
          <w:szCs w:val="24"/>
        </w:rPr>
      </w:pPr>
    </w:p>
    <w:p w14:paraId="51E4DEA0" w14:textId="597BC16A" w:rsidR="00E530A7" w:rsidRPr="00692623" w:rsidRDefault="00692623" w:rsidP="00692623">
      <w:pPr>
        <w:pStyle w:val="BodyText"/>
        <w:jc w:val="center"/>
        <w:rPr>
          <w:b/>
          <w:bCs/>
        </w:rPr>
      </w:pPr>
      <w:r>
        <w:rPr>
          <w:b/>
        </w:rPr>
        <w:t>4.6.6. Izpratne</w:t>
      </w:r>
    </w:p>
    <w:p w14:paraId="543D88B9" w14:textId="77777777" w:rsidR="00E530A7" w:rsidRPr="00F420D2" w:rsidRDefault="00E530A7" w:rsidP="00704A0C">
      <w:pPr>
        <w:jc w:val="both"/>
        <w:rPr>
          <w:rFonts w:ascii="Times New Roman" w:eastAsia="Arial" w:hAnsi="Times New Roman" w:cs="Times New Roman"/>
          <w:noProof/>
          <w:sz w:val="24"/>
          <w:szCs w:val="24"/>
        </w:rPr>
      </w:pPr>
    </w:p>
    <w:p w14:paraId="57B310ED" w14:textId="77777777" w:rsidR="00E530A7" w:rsidRPr="006D2B9F" w:rsidRDefault="00E530A7" w:rsidP="00704A0C">
      <w:pPr>
        <w:pStyle w:val="BodyText"/>
      </w:pPr>
      <w:r>
        <w:t xml:space="preserve">Šī prasme attiecas uz spēju klausīties un saprast. Lai garantētu drošumu, gaisa satiksmes vadības sakaros piloti paļaujas uz skaidru un precīzu informāciju, ko viņiem snieguši dispečeri. Nepietiek ar to, ka sakaros ar pilotiem gaisa satiksmes vadības dispečeri spēj </w:t>
      </w:r>
      <w:r>
        <w:lastRenderedPageBreak/>
        <w:t>veiksmīgi risināt lielāko daļu jautājumu; viņiem jābūt gataviem negaidītiem situācijas pavērsieniem. Tāpat arī pilotiem jāspēj saprast gaisa satiksmes vadības dispečera norādījumus, jo īpaši tad, ja tie atšķiras no tā, ko pilots bija paredzējis dzirdēt. Tieši sarežģījumu gadījumā saziņa aviācijā kļūst ārkārtīgi būtiska un ir vairāk jāpaļaujas uz vienkāršu valodu. Lai gan izpratne ir tikai viena no sešām prasmēm vērtējuma tabulā, tā mutvārdu sakaros veido pusi no lingvistiskās slodzes.</w:t>
      </w:r>
    </w:p>
    <w:p w14:paraId="26F84D5F" w14:textId="77777777" w:rsidR="00E530A7" w:rsidRPr="006D2B9F" w:rsidRDefault="00E530A7" w:rsidP="00704A0C">
      <w:pPr>
        <w:jc w:val="both"/>
        <w:rPr>
          <w:rFonts w:ascii="Times New Roman" w:eastAsia="Arial"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31"/>
        <w:gridCol w:w="2364"/>
        <w:gridCol w:w="2271"/>
        <w:gridCol w:w="2162"/>
      </w:tblGrid>
      <w:tr w:rsidR="00E530A7" w:rsidRPr="006D2B9F" w14:paraId="56F8B6EF" w14:textId="77777777" w:rsidTr="00F420D2">
        <w:tc>
          <w:tcPr>
            <w:tcW w:w="1277" w:type="pct"/>
            <w:tcBorders>
              <w:top w:val="single" w:sz="3" w:space="0" w:color="000000"/>
              <w:left w:val="single" w:sz="3" w:space="0" w:color="000000"/>
              <w:bottom w:val="single" w:sz="3" w:space="0" w:color="000000"/>
              <w:right w:val="single" w:sz="3" w:space="0" w:color="000000"/>
            </w:tcBorders>
          </w:tcPr>
          <w:p w14:paraId="1EBCFE0B"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b/>
                <w:i/>
                <w:sz w:val="24"/>
              </w:rPr>
              <w:t xml:space="preserve">Pirmslietotāja līmenis (3. līmenis). </w:t>
            </w:r>
            <w:r>
              <w:rPr>
                <w:rFonts w:ascii="Times New Roman" w:hAnsi="Times New Roman"/>
                <w:i/>
                <w:sz w:val="24"/>
              </w:rPr>
              <w:t>Izpratne bieži ir precīza attiecībā uz vispārējiem, noteiktiem un ar darbu saistītiem jautājumiem, kad izmantotais akcents vai valodas variants ir pietiekami saprotams starptautiskajai valodas lietotāju sabiedrībai. Var nespēt saprast lingvistisku vai situatīvu sarežģījumu vai negaidīta notikumu pavērsiena gadījumā.</w:t>
            </w:r>
          </w:p>
        </w:tc>
        <w:tc>
          <w:tcPr>
            <w:tcW w:w="1295" w:type="pct"/>
            <w:tcBorders>
              <w:top w:val="single" w:sz="3" w:space="0" w:color="000000"/>
              <w:left w:val="single" w:sz="3" w:space="0" w:color="000000"/>
              <w:bottom w:val="single" w:sz="3" w:space="0" w:color="000000"/>
              <w:right w:val="single" w:sz="3" w:space="0" w:color="000000"/>
            </w:tcBorders>
          </w:tcPr>
          <w:p w14:paraId="536ABF3E"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b/>
                <w:i/>
                <w:sz w:val="24"/>
              </w:rPr>
              <w:t xml:space="preserve">Lietotāja līmenis (4. līmenis). </w:t>
            </w:r>
            <w:r>
              <w:rPr>
                <w:rFonts w:ascii="Times New Roman" w:hAnsi="Times New Roman"/>
                <w:i/>
                <w:sz w:val="24"/>
              </w:rPr>
              <w:t>Saprašana lielākoties ir precīza vispārējos, noteiktos un ar darbu saistītos jautājumos, kad izmantotais akcents vai valodas variants ir pietiekami saprotams starptautiskajai valodas lietotāju sabiedrībai. Kad runātājs saskaras ar lingvistiskām vai situatīvām grūtībām vai negaidītu notikumu pavērsienu, uztvere var būt palēnināta vai var būt nepieciešams skaidrojums.</w:t>
            </w:r>
          </w:p>
        </w:tc>
        <w:tc>
          <w:tcPr>
            <w:tcW w:w="1244" w:type="pct"/>
            <w:tcBorders>
              <w:top w:val="single" w:sz="3" w:space="0" w:color="000000"/>
              <w:left w:val="single" w:sz="3" w:space="0" w:color="000000"/>
              <w:bottom w:val="single" w:sz="3" w:space="0" w:color="000000"/>
              <w:right w:val="single" w:sz="3" w:space="0" w:color="000000"/>
            </w:tcBorders>
          </w:tcPr>
          <w:p w14:paraId="41377FCC"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b/>
                <w:i/>
                <w:sz w:val="24"/>
              </w:rPr>
              <w:t xml:space="preserve">Paaugstinātais līmenis (5. līmenis). </w:t>
            </w:r>
            <w:r>
              <w:rPr>
                <w:rFonts w:ascii="Times New Roman" w:hAnsi="Times New Roman"/>
                <w:i/>
                <w:sz w:val="24"/>
              </w:rPr>
              <w:t>Saprašana ir precīza vispārējos, noteiktos un ar darbu saistītos jautājumos un lielākoties precīza, kad runātājs saskaras ar lingvistiskiem vai situācijas sarežģījumiem vai negaidītu notikumu pavērsienu. Spēj saprast dažādas runas variācijas (dialektus un/vai akcentus) vai žargonus.</w:t>
            </w:r>
          </w:p>
        </w:tc>
        <w:tc>
          <w:tcPr>
            <w:tcW w:w="1184" w:type="pct"/>
            <w:tcBorders>
              <w:top w:val="single" w:sz="3" w:space="0" w:color="000000"/>
              <w:left w:val="single" w:sz="3" w:space="0" w:color="000000"/>
              <w:bottom w:val="single" w:sz="3" w:space="0" w:color="000000"/>
              <w:right w:val="single" w:sz="3" w:space="0" w:color="000000"/>
            </w:tcBorders>
          </w:tcPr>
          <w:p w14:paraId="092E7986" w14:textId="77777777" w:rsidR="00E530A7" w:rsidRPr="006D2B9F" w:rsidRDefault="00E530A7" w:rsidP="00704A0C">
            <w:pPr>
              <w:pStyle w:val="TableParagraph"/>
              <w:jc w:val="both"/>
              <w:rPr>
                <w:rFonts w:ascii="Times New Roman" w:eastAsia="Arial" w:hAnsi="Times New Roman" w:cs="Times New Roman"/>
                <w:noProof/>
                <w:sz w:val="24"/>
                <w:szCs w:val="24"/>
              </w:rPr>
            </w:pPr>
            <w:r>
              <w:rPr>
                <w:rFonts w:ascii="Times New Roman" w:hAnsi="Times New Roman"/>
                <w:b/>
                <w:i/>
                <w:sz w:val="24"/>
              </w:rPr>
              <w:t xml:space="preserve">Eksperta līmenis (6. līmenis). </w:t>
            </w:r>
            <w:r>
              <w:rPr>
                <w:rFonts w:ascii="Times New Roman" w:hAnsi="Times New Roman"/>
                <w:i/>
                <w:sz w:val="24"/>
              </w:rPr>
              <w:t>Izpratne ir konsekventi precīza gandrīz jebkurā kontekstā un iekļauj lingvistisko un kultūras iezīmju izpratni.</w:t>
            </w:r>
          </w:p>
        </w:tc>
      </w:tr>
      <w:tr w:rsidR="00E530A7" w:rsidRPr="006D2B9F" w14:paraId="70221E38" w14:textId="77777777" w:rsidTr="00F420D2">
        <w:tc>
          <w:tcPr>
            <w:tcW w:w="1277" w:type="pct"/>
            <w:tcBorders>
              <w:top w:val="single" w:sz="3" w:space="0" w:color="000000"/>
              <w:left w:val="single" w:sz="3" w:space="0" w:color="000000"/>
              <w:bottom w:val="single" w:sz="3" w:space="0" w:color="000000"/>
              <w:right w:val="single" w:sz="3" w:space="0" w:color="000000"/>
            </w:tcBorders>
          </w:tcPr>
          <w:p w14:paraId="1E8EE3F1"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3. līmenī izpratne tiek apliecināta tikai ikdienas saziņā, ja tā notiek labvēlīgos apstākļos. Šajā līmenī pilots vai dispečers nebūs pietiekami prasmīgi, lai radiotelefonu sakaros saprastu visas sarunas, tostarp neparedzētu notikumu, standartam neatbilstošas runas uzvedības vai sliktu radio sakaru gadījumā.</w:t>
            </w:r>
          </w:p>
        </w:tc>
        <w:tc>
          <w:tcPr>
            <w:tcW w:w="1295" w:type="pct"/>
            <w:tcBorders>
              <w:top w:val="single" w:sz="3" w:space="0" w:color="000000"/>
              <w:left w:val="single" w:sz="3" w:space="0" w:color="000000"/>
              <w:bottom w:val="single" w:sz="3" w:space="0" w:color="000000"/>
              <w:right w:val="single" w:sz="3" w:space="0" w:color="000000"/>
            </w:tcBorders>
          </w:tcPr>
          <w:p w14:paraId="6ACB445A"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Tāpat kā saistībā ar visiem lietotāja līmeņa (4. līmeņa) deskriptoriem, netiek gaidīts, ka izpratne vienmēr būs pilnīgi pareiza.</w:t>
            </w:r>
          </w:p>
          <w:p w14:paraId="130A2C8E" w14:textId="77777777" w:rsidR="00E530A7" w:rsidRPr="006D2B9F" w:rsidRDefault="00E530A7" w:rsidP="00704A0C">
            <w:pPr>
              <w:pStyle w:val="TableParagraph"/>
              <w:jc w:val="both"/>
              <w:rPr>
                <w:rFonts w:ascii="Times New Roman" w:eastAsia="Arial" w:hAnsi="Times New Roman" w:cs="Times New Roman"/>
                <w:noProof/>
                <w:sz w:val="24"/>
                <w:szCs w:val="24"/>
              </w:rPr>
            </w:pPr>
            <w:r>
              <w:rPr>
                <w:rFonts w:ascii="Times New Roman" w:hAnsi="Times New Roman"/>
                <w:sz w:val="24"/>
              </w:rPr>
              <w:t xml:space="preserve">Tomēr pilotiem vai gaisa satiksmes vadības dispečeriem ir jābūt stratēģijām, kā galu galā nodrošināt pilnīgu izpratni negaidītas vai neierastas saziņas gadījumā. Ja nav sarunas iezīmētāju vai teksta daļu savstarpējā saikne ir sarežģīta, reizēm teiktais tiek pārprasts vai kaut kam netiek pievērsta uzmanība. Lietotāja līmeņa (4. līmeņa) </w:t>
            </w:r>
            <w:r>
              <w:rPr>
                <w:rFonts w:ascii="Times New Roman" w:hAnsi="Times New Roman"/>
                <w:sz w:val="24"/>
              </w:rPr>
              <w:lastRenderedPageBreak/>
              <w:t>sadaļas “Saskarsme” deskriptorā ir skaidri formulēta precizēšanas stratēģiju nepieciešamība. Nespēja negaidītā komunikatīvā situācijā saprast skaidri izteiktu vēstījumu pat pēc tam, kad lūgts skaidrojums, liecina, ka jāpiešķir zemāks prasmes līmeņa novērtējums.</w:t>
            </w:r>
          </w:p>
        </w:tc>
        <w:tc>
          <w:tcPr>
            <w:tcW w:w="1244" w:type="pct"/>
            <w:tcBorders>
              <w:top w:val="single" w:sz="3" w:space="0" w:color="000000"/>
              <w:left w:val="single" w:sz="3" w:space="0" w:color="000000"/>
              <w:bottom w:val="single" w:sz="3" w:space="0" w:color="000000"/>
              <w:right w:val="single" w:sz="3" w:space="0" w:color="000000"/>
            </w:tcBorders>
          </w:tcPr>
          <w:p w14:paraId="085C00CE"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lastRenderedPageBreak/>
              <w:t>5. līmeņa runātāji apliecina ļoti augstu precīzas sapratnes līmeni aviācijas radiotelefonu sakaros. Viņi spēj saprast visbiežāk sastopamos nestandarta dialektus vai reģionālos akcentus, kā arī sliktāk strukturētus vēstījumus negaidītu notikumu gadījumā vai saspringtās situācijās.</w:t>
            </w:r>
          </w:p>
        </w:tc>
        <w:tc>
          <w:tcPr>
            <w:tcW w:w="1184" w:type="pct"/>
            <w:tcBorders>
              <w:top w:val="single" w:sz="3" w:space="0" w:color="000000"/>
              <w:left w:val="single" w:sz="3" w:space="0" w:color="000000"/>
              <w:bottom w:val="single" w:sz="3" w:space="0" w:color="000000"/>
              <w:right w:val="single" w:sz="3" w:space="0" w:color="000000"/>
            </w:tcBorders>
          </w:tcPr>
          <w:p w14:paraId="4C97A1AC" w14:textId="77777777" w:rsidR="00E530A7" w:rsidRPr="006D2B9F" w:rsidRDefault="00E530A7" w:rsidP="00704A0C">
            <w:pPr>
              <w:pStyle w:val="TableParagraph"/>
              <w:jc w:val="both"/>
              <w:rPr>
                <w:rFonts w:ascii="Times New Roman" w:eastAsia="Arial" w:hAnsi="Times New Roman" w:cs="Times New Roman"/>
                <w:noProof/>
                <w:sz w:val="24"/>
                <w:szCs w:val="24"/>
              </w:rPr>
            </w:pPr>
            <w:r>
              <w:rPr>
                <w:rFonts w:ascii="Times New Roman" w:hAnsi="Times New Roman"/>
                <w:sz w:val="24"/>
              </w:rPr>
              <w:t>6. līmeņa runātāji aviācijas radiotelefonu sakaros apliecina ļoti augstu precīzas sapratnes līmeni un elastību neatkarīgi no situācijas vai izmantotā dialekta. Turklāt, pamatojoties uz netiešām norādēm, proti, izmantoto balss toni, izraudzīto valodas stilu utt., viņi spēj saprast skaidri nepateikta vai precīzi nepaskaidrota vēstījuma nozīmi (“lasīt starp rindām”).</w:t>
            </w:r>
          </w:p>
        </w:tc>
      </w:tr>
    </w:tbl>
    <w:p w14:paraId="3B7DD0E1" w14:textId="77777777" w:rsidR="00E530A7" w:rsidRPr="006D2B9F" w:rsidRDefault="00E530A7" w:rsidP="00704A0C">
      <w:pPr>
        <w:jc w:val="both"/>
        <w:rPr>
          <w:rFonts w:ascii="Times New Roman" w:eastAsia="Arial" w:hAnsi="Times New Roman" w:cs="Times New Roman"/>
          <w:noProof/>
          <w:sz w:val="24"/>
          <w:szCs w:val="24"/>
        </w:rPr>
      </w:pPr>
    </w:p>
    <w:p w14:paraId="64C32865" w14:textId="3DFEF5C7" w:rsidR="00E530A7" w:rsidRPr="00CC6597" w:rsidRDefault="00CC6597" w:rsidP="00CC6597">
      <w:pPr>
        <w:pStyle w:val="BodyText"/>
        <w:jc w:val="center"/>
        <w:rPr>
          <w:b/>
          <w:bCs/>
        </w:rPr>
      </w:pPr>
      <w:r>
        <w:rPr>
          <w:b/>
        </w:rPr>
        <w:t>4.6.7. Saskarsme</w:t>
      </w:r>
    </w:p>
    <w:p w14:paraId="2DF190AC" w14:textId="77777777" w:rsidR="00E530A7" w:rsidRPr="00F420D2" w:rsidRDefault="00E530A7" w:rsidP="00704A0C">
      <w:pPr>
        <w:jc w:val="both"/>
        <w:rPr>
          <w:rFonts w:ascii="Times New Roman" w:eastAsia="Arial" w:hAnsi="Times New Roman" w:cs="Times New Roman"/>
          <w:noProof/>
          <w:sz w:val="24"/>
          <w:szCs w:val="24"/>
        </w:rPr>
      </w:pPr>
    </w:p>
    <w:p w14:paraId="2747D221" w14:textId="77777777" w:rsidR="00E530A7" w:rsidRPr="006D2B9F" w:rsidRDefault="00E530A7" w:rsidP="00704A0C">
      <w:pPr>
        <w:pStyle w:val="BodyText"/>
      </w:pPr>
      <w:r>
        <w:t>Tā kā radiotelefonu sakari notiek noslogotā vidē, gaisa satiksmes vadības dispečeru un pilotu saziņai jābūt ne tikai skaidrai, kodolīgai un nepārprotamai, bet arī jānodrošina, ka piemērotas atbildes tiek sniegtas prasmīgi un reaģēts tiek ātri. Saskarsmes prasme attiecas uz šo spēju, kā arī uz spēju sākt informācijas apmaiņu un identificēt un noskaidrot pārpratumus.</w:t>
      </w:r>
    </w:p>
    <w:p w14:paraId="1DD1D31B" w14:textId="77777777" w:rsidR="00E530A7" w:rsidRPr="006D2B9F" w:rsidRDefault="00E530A7" w:rsidP="00704A0C">
      <w:pPr>
        <w:jc w:val="both"/>
        <w:rPr>
          <w:rFonts w:ascii="Times New Roman" w:eastAsia="Arial"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014"/>
        <w:gridCol w:w="2550"/>
        <w:gridCol w:w="2282"/>
        <w:gridCol w:w="2282"/>
      </w:tblGrid>
      <w:tr w:rsidR="00E530A7" w:rsidRPr="006D2B9F" w14:paraId="10D34936" w14:textId="77777777" w:rsidTr="00695591">
        <w:tc>
          <w:tcPr>
            <w:tcW w:w="1103" w:type="pct"/>
            <w:tcBorders>
              <w:top w:val="single" w:sz="5" w:space="0" w:color="000000"/>
              <w:left w:val="single" w:sz="5" w:space="0" w:color="000000"/>
              <w:bottom w:val="single" w:sz="5" w:space="0" w:color="000000"/>
              <w:right w:val="single" w:sz="5" w:space="0" w:color="000000"/>
            </w:tcBorders>
          </w:tcPr>
          <w:p w14:paraId="159C8382"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b/>
                <w:i/>
                <w:sz w:val="24"/>
              </w:rPr>
              <w:t xml:space="preserve">Pirmslietotāja līmenis (3. līmenis). </w:t>
            </w:r>
            <w:r>
              <w:rPr>
                <w:rFonts w:ascii="Times New Roman" w:hAnsi="Times New Roman"/>
                <w:i/>
                <w:sz w:val="24"/>
              </w:rPr>
              <w:t>Atbildes dažkārt tiek sniegtas nekavējoties, tās ir atbilstošas un izsmeļošas. Spēj pietiekami viegli uzsākt un uzturēt saskarsmi par zināmiem jautājumiem un paredzamās situācijās. Parasti neadekvāti reaģē negaidīta notikumu pavērsiena gadījumā.</w:t>
            </w:r>
          </w:p>
        </w:tc>
        <w:tc>
          <w:tcPr>
            <w:tcW w:w="1397" w:type="pct"/>
            <w:tcBorders>
              <w:top w:val="single" w:sz="5" w:space="0" w:color="000000"/>
              <w:left w:val="single" w:sz="5" w:space="0" w:color="000000"/>
              <w:bottom w:val="single" w:sz="5" w:space="0" w:color="000000"/>
              <w:right w:val="single" w:sz="5" w:space="0" w:color="000000"/>
            </w:tcBorders>
          </w:tcPr>
          <w:p w14:paraId="306DDDC1"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b/>
                <w:i/>
                <w:sz w:val="24"/>
              </w:rPr>
              <w:t xml:space="preserve">Lietotāja līmenis (4. līmenis). </w:t>
            </w:r>
            <w:r>
              <w:rPr>
                <w:rFonts w:ascii="Times New Roman" w:hAnsi="Times New Roman"/>
                <w:i/>
                <w:sz w:val="24"/>
              </w:rPr>
              <w:t>Atbildes parasti tiek sniegtas nekavējoties, tās ir atbilstošas un izsmeļošas. Uzsāk un uztur saskarsmi pat negaidītu notikumu pavērsienu gadījumā. Atbilstoši reaģē uz acīmredzamu neizpratni pārjautājot, apstiprinot vai skaidrojot.</w:t>
            </w:r>
          </w:p>
        </w:tc>
        <w:tc>
          <w:tcPr>
            <w:tcW w:w="1250" w:type="pct"/>
            <w:tcBorders>
              <w:top w:val="single" w:sz="5" w:space="0" w:color="000000"/>
              <w:left w:val="single" w:sz="5" w:space="0" w:color="000000"/>
              <w:bottom w:val="single" w:sz="5" w:space="0" w:color="000000"/>
              <w:right w:val="single" w:sz="5" w:space="0" w:color="000000"/>
            </w:tcBorders>
          </w:tcPr>
          <w:p w14:paraId="01E1128E"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b/>
                <w:i/>
                <w:sz w:val="24"/>
              </w:rPr>
              <w:t xml:space="preserve">Paaugstinātais līmenis (5. līmenis). </w:t>
            </w:r>
            <w:r>
              <w:rPr>
                <w:rFonts w:ascii="Times New Roman" w:hAnsi="Times New Roman"/>
                <w:i/>
                <w:sz w:val="24"/>
              </w:rPr>
              <w:t>Atbildes tiek sniegtas nekavējoties, tās ir atbilstošas un izsmeļošas. Efektīvi pārvalda runātāja/klausītāja attiecības.</w:t>
            </w:r>
          </w:p>
        </w:tc>
        <w:tc>
          <w:tcPr>
            <w:tcW w:w="1250" w:type="pct"/>
            <w:tcBorders>
              <w:top w:val="single" w:sz="5" w:space="0" w:color="000000"/>
              <w:left w:val="single" w:sz="5" w:space="0" w:color="000000"/>
              <w:bottom w:val="single" w:sz="5" w:space="0" w:color="000000"/>
              <w:right w:val="single" w:sz="5" w:space="0" w:color="000000"/>
            </w:tcBorders>
          </w:tcPr>
          <w:p w14:paraId="3291721B" w14:textId="77777777" w:rsidR="00E530A7" w:rsidRPr="006D2B9F" w:rsidRDefault="00E530A7" w:rsidP="00704A0C">
            <w:pPr>
              <w:pStyle w:val="TableParagraph"/>
              <w:jc w:val="both"/>
              <w:rPr>
                <w:rFonts w:ascii="Times New Roman" w:hAnsi="Times New Roman" w:cs="Times New Roman"/>
                <w:i/>
                <w:noProof/>
                <w:sz w:val="24"/>
                <w:szCs w:val="24"/>
              </w:rPr>
            </w:pPr>
            <w:r>
              <w:rPr>
                <w:rFonts w:ascii="Times New Roman" w:hAnsi="Times New Roman"/>
                <w:b/>
                <w:i/>
                <w:sz w:val="24"/>
              </w:rPr>
              <w:t>Eksperta līmenis (6. līmenis).</w:t>
            </w:r>
            <w:r>
              <w:rPr>
                <w:rFonts w:ascii="Times New Roman" w:hAnsi="Times New Roman"/>
                <w:i/>
                <w:sz w:val="24"/>
              </w:rPr>
              <w:t xml:space="preserve"> Viegli piedalās saskarsmē gandrīz jebkurā situācijā. Saprot verbālus un neverbālus mājienus un atbilstoši reaģē uz tiem.</w:t>
            </w:r>
          </w:p>
        </w:tc>
      </w:tr>
      <w:tr w:rsidR="00E530A7" w:rsidRPr="006D2B9F" w14:paraId="24145E87" w14:textId="77777777" w:rsidTr="00695591">
        <w:tc>
          <w:tcPr>
            <w:tcW w:w="1103" w:type="pct"/>
            <w:tcBorders>
              <w:top w:val="single" w:sz="5" w:space="0" w:color="000000"/>
              <w:left w:val="single" w:sz="5" w:space="0" w:color="000000"/>
              <w:bottom w:val="single" w:sz="5" w:space="0" w:color="000000"/>
              <w:right w:val="single" w:sz="5" w:space="0" w:color="000000"/>
            </w:tcBorders>
          </w:tcPr>
          <w:p w14:paraId="14AC471B"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Šajā līmenī saskarsmei ir raksturīgs kodolīgas un efektīvas saziņas trūkums.</w:t>
            </w:r>
          </w:p>
          <w:p w14:paraId="303089E9"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t xml:space="preserve">Pārpratumi un neizpratne bieži izraisa iespējamas saziņas kļūmes. Šā līmeņa runātājiem </w:t>
            </w:r>
            <w:r>
              <w:rPr>
                <w:rFonts w:ascii="Times New Roman" w:hAnsi="Times New Roman"/>
                <w:sz w:val="24"/>
              </w:rPr>
              <w:lastRenderedPageBreak/>
              <w:t>neizdosies iegūt sarunu partneru uzticību.</w:t>
            </w:r>
          </w:p>
        </w:tc>
        <w:tc>
          <w:tcPr>
            <w:tcW w:w="1397" w:type="pct"/>
            <w:tcBorders>
              <w:top w:val="single" w:sz="5" w:space="0" w:color="000000"/>
              <w:left w:val="single" w:sz="5" w:space="0" w:color="000000"/>
              <w:bottom w:val="single" w:sz="5" w:space="0" w:color="000000"/>
              <w:right w:val="single" w:sz="5" w:space="0" w:color="000000"/>
            </w:tcBorders>
          </w:tcPr>
          <w:p w14:paraId="512784D6"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lastRenderedPageBreak/>
              <w:t xml:space="preserve">Pilotam vai gaisa satiksmes vadības dispečeram, kurš nesaprot negaidītā saziņā pateiktu vēstījumu, ir jāspēj izklāstīt šo faktu. Daudz drošāk ir uzdot jautājumus, precizēt vai pat vienkārši atzīt, ka nekas nav saprasts, nevis </w:t>
            </w:r>
            <w:r>
              <w:rPr>
                <w:rFonts w:ascii="Times New Roman" w:hAnsi="Times New Roman"/>
                <w:sz w:val="24"/>
              </w:rPr>
              <w:lastRenderedPageBreak/>
              <w:t>klusēt un tādējādi radīt kļūdainu priekšstatu, ka neskaidrību nav. Lietotāja līmenī (4. līmenī) ir pieļaujams, ka izpratne nav simtprocentīgi perfekta gadījumos, kad tiek risinātas neparedzētas situācijas, tomēr 4. līmeņa runātājiem jābūt pietiekamai prasmei pārjautāt, lūgt apstiprinājumu vai noskaidrot situāciju vai saziņu.</w:t>
            </w:r>
          </w:p>
        </w:tc>
        <w:tc>
          <w:tcPr>
            <w:tcW w:w="1250" w:type="pct"/>
            <w:tcBorders>
              <w:top w:val="single" w:sz="5" w:space="0" w:color="000000"/>
              <w:left w:val="single" w:sz="5" w:space="0" w:color="000000"/>
              <w:bottom w:val="single" w:sz="5" w:space="0" w:color="000000"/>
              <w:right w:val="single" w:sz="5" w:space="0" w:color="000000"/>
            </w:tcBorders>
          </w:tcPr>
          <w:p w14:paraId="741FF3BC"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lastRenderedPageBreak/>
              <w:t xml:space="preserve">Šajā līmenī saskarsme tiek veidota, pamatojoties uz augstu izpratnes un runas plūduma līmeni. Lai gan joprojām svarīga nozīme ir prasmei pārjautāt, lūgt apstiprinājumu vai noskaidrot, tā tiek </w:t>
            </w:r>
            <w:r>
              <w:rPr>
                <w:rFonts w:ascii="Times New Roman" w:hAnsi="Times New Roman"/>
                <w:sz w:val="24"/>
              </w:rPr>
              <w:lastRenderedPageBreak/>
              <w:t>izmantota retāk. Turpretim šā līmeņa runātāji spēj labāk pārvaldīt sarunas norisi un virzību.</w:t>
            </w:r>
          </w:p>
        </w:tc>
        <w:tc>
          <w:tcPr>
            <w:tcW w:w="1250" w:type="pct"/>
            <w:tcBorders>
              <w:top w:val="single" w:sz="5" w:space="0" w:color="000000"/>
              <w:left w:val="single" w:sz="5" w:space="0" w:color="000000"/>
              <w:bottom w:val="single" w:sz="5" w:space="0" w:color="000000"/>
              <w:right w:val="single" w:sz="5" w:space="0" w:color="000000"/>
            </w:tcBorders>
          </w:tcPr>
          <w:p w14:paraId="08D66604" w14:textId="77777777" w:rsidR="00E530A7" w:rsidRPr="006D2B9F" w:rsidRDefault="00E530A7" w:rsidP="00704A0C">
            <w:pPr>
              <w:pStyle w:val="TableParagraph"/>
              <w:jc w:val="both"/>
              <w:rPr>
                <w:rFonts w:ascii="Times New Roman" w:hAnsi="Times New Roman" w:cs="Times New Roman"/>
                <w:noProof/>
                <w:sz w:val="24"/>
                <w:szCs w:val="24"/>
              </w:rPr>
            </w:pPr>
            <w:r>
              <w:rPr>
                <w:rFonts w:ascii="Times New Roman" w:hAnsi="Times New Roman"/>
                <w:sz w:val="24"/>
              </w:rPr>
              <w:lastRenderedPageBreak/>
              <w:t xml:space="preserve">Eksperta līmeņa runātājiem nav nekādu grūtību reaģēt vai sākt saskarsmi. Papildus tam viņi arī spēj atpazīt un izmantot netiešas neverbālās norādes par runātāja garīgo un emocionālo stāvokli (piemēram, </w:t>
            </w:r>
            <w:r>
              <w:rPr>
                <w:rFonts w:ascii="Times New Roman" w:hAnsi="Times New Roman"/>
                <w:sz w:val="24"/>
              </w:rPr>
              <w:lastRenderedPageBreak/>
              <w:t>intonācijas vai neparastus uzsvara lietojumus). Viņi uzņemas sarunas vadību.</w:t>
            </w:r>
          </w:p>
        </w:tc>
      </w:tr>
    </w:tbl>
    <w:p w14:paraId="2A15FBFC" w14:textId="77777777" w:rsidR="00E530A7" w:rsidRPr="006D2B9F" w:rsidRDefault="00E530A7" w:rsidP="00704A0C">
      <w:pPr>
        <w:jc w:val="both"/>
        <w:rPr>
          <w:rFonts w:ascii="Times New Roman" w:eastAsia="Arial" w:hAnsi="Times New Roman" w:cs="Times New Roman"/>
          <w:noProof/>
          <w:sz w:val="24"/>
          <w:szCs w:val="24"/>
        </w:rPr>
      </w:pPr>
    </w:p>
    <w:p w14:paraId="2870AEB7" w14:textId="11F3CB81" w:rsidR="00E530A7" w:rsidRPr="006D2B9F" w:rsidRDefault="009A4373" w:rsidP="009A4373">
      <w:pPr>
        <w:pStyle w:val="Heading2"/>
      </w:pPr>
      <w:bookmarkStart w:id="47" w:name="_Toc86927463"/>
      <w:r>
        <w:t>4.7. AERONAVIGĀCIJAS PAKALPOJUMU NOTEIKUMI. GAISA SATIKSMES PĀRVALDĪBA (</w:t>
      </w:r>
      <w:r>
        <w:rPr>
          <w:i/>
        </w:rPr>
        <w:t>PANS-ATM</w:t>
      </w:r>
      <w:r>
        <w:t>, DOK. NR. 4444)</w:t>
      </w:r>
      <w:bookmarkEnd w:id="47"/>
    </w:p>
    <w:p w14:paraId="05EB76DB" w14:textId="77777777" w:rsidR="00E530A7" w:rsidRPr="006D2B9F" w:rsidRDefault="00E530A7" w:rsidP="00704A0C">
      <w:pPr>
        <w:jc w:val="both"/>
        <w:rPr>
          <w:rFonts w:ascii="Times New Roman" w:eastAsia="Arial" w:hAnsi="Times New Roman" w:cs="Times New Roman"/>
          <w:b/>
          <w:bCs/>
          <w:noProof/>
          <w:sz w:val="24"/>
          <w:szCs w:val="24"/>
        </w:rPr>
      </w:pPr>
    </w:p>
    <w:p w14:paraId="353B50E7" w14:textId="14F472F1" w:rsidR="00E530A7" w:rsidRPr="006D2B9F" w:rsidRDefault="009A4373" w:rsidP="009A4373">
      <w:pPr>
        <w:pStyle w:val="BodyText"/>
      </w:pPr>
      <w:r>
        <w:t xml:space="preserve">4.7.1. </w:t>
      </w:r>
      <w:r>
        <w:rPr>
          <w:i/>
        </w:rPr>
        <w:t>PANS-ATM</w:t>
      </w:r>
      <w:r>
        <w:t xml:space="preserve"> (dok. Nr. 4444) 12. nodaļā ir sniegts saraksts ar ziņojumos izmantojamo </w:t>
      </w:r>
      <w:r>
        <w:rPr>
          <w:i/>
        </w:rPr>
        <w:t>ICAO</w:t>
      </w:r>
      <w:r>
        <w:t xml:space="preserve"> standartizēto frāžu modeļiem un struktūrām. Minētajā nodaļā, kā arī vairākās 10. pielikuma II sējuma daļās sniegtas norādes par </w:t>
      </w:r>
      <w:r>
        <w:rPr>
          <w:i/>
        </w:rPr>
        <w:t>ICAO</w:t>
      </w:r>
      <w:r>
        <w:t xml:space="preserve"> standartizētajām frāzēm.</w:t>
      </w:r>
    </w:p>
    <w:p w14:paraId="3F9B813D" w14:textId="77777777" w:rsidR="00E530A7" w:rsidRPr="006D2B9F" w:rsidRDefault="00E530A7" w:rsidP="00704A0C">
      <w:pPr>
        <w:jc w:val="both"/>
        <w:rPr>
          <w:rFonts w:ascii="Times New Roman" w:eastAsia="Arial" w:hAnsi="Times New Roman" w:cs="Times New Roman"/>
          <w:noProof/>
          <w:sz w:val="24"/>
          <w:szCs w:val="24"/>
        </w:rPr>
      </w:pPr>
    </w:p>
    <w:p w14:paraId="4BB9DA66" w14:textId="0C26D060" w:rsidR="00E530A7" w:rsidRPr="006D2B9F" w:rsidRDefault="009A4373" w:rsidP="009A4373">
      <w:pPr>
        <w:pStyle w:val="BodyText"/>
      </w:pPr>
      <w:r>
        <w:t>4.7.2. Dokumenta Nr. 4444 12. nodaļas 12.2. punktā uzsvērts, ka saraksts nav pilnīgs un ka būs jāspēj skaidri un kodolīgi lietot vienkāršu valodu tādā līmenī, kāds paredzēts 1. pielikumā. Prasības, kas noteiktas 12. nodaļas 12.2. punktā, attiecas arī uz pārējo sauszemes personālu.</w:t>
      </w:r>
    </w:p>
    <w:p w14:paraId="00F1377F" w14:textId="77777777" w:rsidR="006D2B9F" w:rsidRDefault="006D2B9F" w:rsidP="00704A0C">
      <w:pPr>
        <w:jc w:val="both"/>
        <w:rPr>
          <w:rFonts w:ascii="Times New Roman" w:eastAsia="Arial" w:hAnsi="Times New Roman" w:cs="Times New Roman"/>
          <w:noProof/>
          <w:sz w:val="24"/>
          <w:szCs w:val="24"/>
        </w:rPr>
      </w:pPr>
    </w:p>
    <w:p w14:paraId="1246BD06" w14:textId="4952D2D6" w:rsidR="00E530A7" w:rsidRPr="006D2B9F" w:rsidRDefault="009A4373" w:rsidP="009A4373">
      <w:pPr>
        <w:tabs>
          <w:tab w:val="left" w:pos="3402"/>
          <w:tab w:val="left" w:leader="underscore" w:pos="6237"/>
        </w:tabs>
        <w:jc w:val="both"/>
        <w:rPr>
          <w:rFonts w:ascii="Times New Roman" w:eastAsia="Arial" w:hAnsi="Times New Roman" w:cs="Times New Roman"/>
          <w:noProof/>
          <w:sz w:val="24"/>
          <w:szCs w:val="24"/>
        </w:rPr>
      </w:pPr>
      <w:r>
        <w:rPr>
          <w:rFonts w:ascii="Times New Roman" w:hAnsi="Times New Roman"/>
          <w:sz w:val="24"/>
        </w:rPr>
        <w:tab/>
      </w:r>
      <w:r>
        <w:rPr>
          <w:rFonts w:ascii="Times New Roman" w:hAnsi="Times New Roman"/>
          <w:sz w:val="24"/>
        </w:rPr>
        <w:tab/>
      </w:r>
    </w:p>
    <w:p w14:paraId="31CB88C0" w14:textId="77777777" w:rsidR="009A4373" w:rsidRDefault="009A4373">
      <w:pPr>
        <w:rPr>
          <w:rFonts w:ascii="Times New Roman" w:eastAsia="Arial" w:hAnsi="Times New Roman" w:cs="Times New Roman"/>
          <w:b/>
          <w:bCs/>
          <w:noProof/>
          <w:sz w:val="28"/>
          <w:szCs w:val="28"/>
        </w:rPr>
      </w:pPr>
      <w:r>
        <w:br w:type="page"/>
      </w:r>
    </w:p>
    <w:p w14:paraId="71E5A8CD" w14:textId="77777777" w:rsidR="00D576C1" w:rsidRDefault="00D576C1" w:rsidP="00EC12A3">
      <w:pPr>
        <w:pStyle w:val="BodyText"/>
      </w:pPr>
      <w:bookmarkStart w:id="48" w:name="_Toc86927464"/>
    </w:p>
    <w:p w14:paraId="0C07EB61" w14:textId="0EBC8922" w:rsidR="00E530A7" w:rsidRPr="009A4373" w:rsidRDefault="00E530A7" w:rsidP="009A4373">
      <w:pPr>
        <w:pStyle w:val="Heading1"/>
      </w:pPr>
      <w:r>
        <w:t>5. nodaļa</w:t>
      </w:r>
      <w:r>
        <w:br/>
        <w:t>ĪSTENOŠANA</w:t>
      </w:r>
      <w:bookmarkEnd w:id="48"/>
    </w:p>
    <w:p w14:paraId="26DD91E6" w14:textId="77777777" w:rsidR="00E530A7" w:rsidRPr="009A0E2E" w:rsidRDefault="00E530A7" w:rsidP="00704A0C">
      <w:pPr>
        <w:jc w:val="both"/>
        <w:rPr>
          <w:rFonts w:ascii="Times New Roman" w:eastAsia="Arial" w:hAnsi="Times New Roman" w:cs="Times New Roman"/>
          <w:noProof/>
          <w:sz w:val="24"/>
          <w:szCs w:val="24"/>
        </w:rPr>
      </w:pPr>
    </w:p>
    <w:p w14:paraId="1D32FE19" w14:textId="45700E89" w:rsidR="00E530A7" w:rsidRPr="006D2B9F" w:rsidRDefault="009A4373" w:rsidP="009A4373">
      <w:pPr>
        <w:pStyle w:val="Heading2"/>
      </w:pPr>
      <w:bookmarkStart w:id="49" w:name="_Toc86927465"/>
      <w:r>
        <w:t>5.1. IEVADS</w:t>
      </w:r>
      <w:bookmarkEnd w:id="49"/>
    </w:p>
    <w:p w14:paraId="484ABAE1" w14:textId="77777777" w:rsidR="00E530A7" w:rsidRPr="009A0E2E" w:rsidRDefault="00E530A7" w:rsidP="00704A0C">
      <w:pPr>
        <w:jc w:val="both"/>
        <w:rPr>
          <w:rFonts w:ascii="Times New Roman" w:eastAsia="Arial" w:hAnsi="Times New Roman" w:cs="Times New Roman"/>
          <w:noProof/>
          <w:sz w:val="24"/>
          <w:szCs w:val="24"/>
        </w:rPr>
      </w:pPr>
    </w:p>
    <w:p w14:paraId="75F0339C" w14:textId="77777777" w:rsidR="00E530A7" w:rsidRPr="006D2B9F" w:rsidRDefault="00E530A7" w:rsidP="00704A0C">
      <w:pPr>
        <w:pStyle w:val="BodyText"/>
      </w:pPr>
      <w:r>
        <w:t xml:space="preserve">Šajā nodaļā sniegti norādījumi par </w:t>
      </w:r>
      <w:r>
        <w:rPr>
          <w:i/>
        </w:rPr>
        <w:t>ICAO</w:t>
      </w:r>
      <w:r>
        <w:t xml:space="preserve"> valodas prasmes prasību īstenošanas organizatoriskajiem un darbības aspektiem. Šīs nodaļas materiāli ir paredzēti civilās aviācijas iestāžu administratoriem, aviosabiedrībām un gaisa satiksmes pakalpojumu sniedzējiem. Šī informācija būs noderīga arī licencēšanas iestādes darbiniekiem, kas ir atbildīgi par īstenošanas plānu izstrādi, kā tas prasīts asamblejas rezolūcijā Nr. A36-11 “Proficiency in the English language used for radiotelephony communications”.</w:t>
      </w:r>
    </w:p>
    <w:p w14:paraId="1AF8DAC4" w14:textId="77777777" w:rsidR="00E530A7" w:rsidRPr="006D2B9F" w:rsidRDefault="00E530A7" w:rsidP="00704A0C">
      <w:pPr>
        <w:jc w:val="both"/>
        <w:rPr>
          <w:rFonts w:ascii="Times New Roman" w:eastAsia="Arial" w:hAnsi="Times New Roman" w:cs="Times New Roman"/>
          <w:noProof/>
          <w:sz w:val="24"/>
          <w:szCs w:val="24"/>
        </w:rPr>
      </w:pPr>
    </w:p>
    <w:p w14:paraId="2EA5EF7E" w14:textId="4F393584" w:rsidR="00E530A7" w:rsidRPr="006D2B9F" w:rsidRDefault="009A4373" w:rsidP="009A4373">
      <w:pPr>
        <w:pStyle w:val="Heading2"/>
      </w:pPr>
      <w:bookmarkStart w:id="50" w:name="_Toc86927466"/>
      <w:r>
        <w:t>5.2. VADLĪNIJAS VALODAS PRASMES PRASĪBU ĪSTENOŠANAS PLĀNA IZSTRĀDEI</w:t>
      </w:r>
      <w:bookmarkEnd w:id="50"/>
    </w:p>
    <w:p w14:paraId="2EE18300" w14:textId="77777777" w:rsidR="00E530A7" w:rsidRPr="009A0E2E" w:rsidRDefault="00E530A7" w:rsidP="00704A0C">
      <w:pPr>
        <w:jc w:val="both"/>
        <w:rPr>
          <w:rFonts w:ascii="Times New Roman" w:eastAsia="Arial" w:hAnsi="Times New Roman" w:cs="Times New Roman"/>
          <w:noProof/>
          <w:sz w:val="24"/>
          <w:szCs w:val="24"/>
        </w:rPr>
      </w:pPr>
    </w:p>
    <w:p w14:paraId="1C6B62C1" w14:textId="381EE739" w:rsidR="00E530A7" w:rsidRPr="006D2B9F" w:rsidRDefault="009A4373" w:rsidP="009A4373">
      <w:pPr>
        <w:pStyle w:val="BodyText"/>
      </w:pPr>
      <w:r>
        <w:t xml:space="preserve">5.2.1. Pēc asamblejas rezolūcijas Nr. A36-11 pieņemšanas līgumslēdzējas valstis, kuras līdz 2008. gada 5. martam nespēja izpildīt valodas prasmes prasības, tika mudinātas paziņot savus valodas prasmes īstenošanas plānus, tostarp pagaidu pasākumus riska mazināšanai. Īstenošanas plāns ir paredzēts tam, lai valstis varētu informēt par pasākumiem, kas tiek veikti, lai izpildītu valodas prasmes prasības un mazinātu risku pārejas periodā, sākot no piemērošanas datuma, proti, 2008. gada 5. marta, līdz 2011. gada 5. martam. Šie plāni un norādījumi šo plānu izstrādei tika publicēti </w:t>
      </w:r>
      <w:r>
        <w:rPr>
          <w:i/>
        </w:rPr>
        <w:t>ICAO</w:t>
      </w:r>
      <w:r>
        <w:t xml:space="preserve"> lidojumu drošuma informācijas apmaiņas tīmekļa vietnē (</w:t>
      </w:r>
      <w:r>
        <w:rPr>
          <w:i/>
        </w:rPr>
        <w:t>FSIX</w:t>
      </w:r>
      <w:r>
        <w:t>). Tādā veidā visas pārējās valstis tika informētas par īstenošanas plāniem un varēja pieņemt apzinātus lēmumus.</w:t>
      </w:r>
    </w:p>
    <w:p w14:paraId="5EB85217" w14:textId="77777777" w:rsidR="00E530A7" w:rsidRPr="006D2B9F" w:rsidRDefault="00E530A7" w:rsidP="00704A0C">
      <w:pPr>
        <w:jc w:val="both"/>
        <w:rPr>
          <w:rFonts w:ascii="Times New Roman" w:eastAsia="Arial" w:hAnsi="Times New Roman" w:cs="Times New Roman"/>
          <w:noProof/>
          <w:sz w:val="24"/>
          <w:szCs w:val="24"/>
        </w:rPr>
      </w:pPr>
    </w:p>
    <w:p w14:paraId="60321D3C" w14:textId="34C85B6F" w:rsidR="00E530A7" w:rsidRPr="006D2B9F" w:rsidRDefault="009A4373" w:rsidP="009A4373">
      <w:pPr>
        <w:pStyle w:val="BodyText"/>
      </w:pPr>
      <w:r>
        <w:t>5.2.2. Valodas prasmes prasību īstenošanas plānā katra valsts iekļauj šādus elementus:</w:t>
      </w:r>
    </w:p>
    <w:p w14:paraId="7D9881AD" w14:textId="77777777" w:rsidR="00E530A7" w:rsidRPr="006D2B9F" w:rsidRDefault="00E530A7" w:rsidP="00704A0C">
      <w:pPr>
        <w:jc w:val="both"/>
        <w:rPr>
          <w:rFonts w:ascii="Times New Roman" w:eastAsia="Arial" w:hAnsi="Times New Roman" w:cs="Times New Roman"/>
          <w:noProof/>
          <w:sz w:val="24"/>
          <w:szCs w:val="24"/>
        </w:rPr>
      </w:pPr>
    </w:p>
    <w:p w14:paraId="5EB3C5DA" w14:textId="203C44F7" w:rsidR="00E530A7" w:rsidRPr="006D2B9F" w:rsidRDefault="009A4373" w:rsidP="009A4373">
      <w:pPr>
        <w:pStyle w:val="BodyText"/>
        <w:ind w:left="284"/>
      </w:pPr>
      <w:r>
        <w:t>a) informāciju par tiesisko regulējumu prasību īstenošanas atbalstam;</w:t>
      </w:r>
    </w:p>
    <w:p w14:paraId="31BA2DB6" w14:textId="77777777" w:rsidR="00E530A7" w:rsidRPr="006D2B9F" w:rsidRDefault="00E530A7" w:rsidP="009A4373">
      <w:pPr>
        <w:ind w:left="284"/>
        <w:jc w:val="both"/>
        <w:rPr>
          <w:rFonts w:ascii="Times New Roman" w:eastAsia="Arial" w:hAnsi="Times New Roman" w:cs="Times New Roman"/>
          <w:noProof/>
          <w:sz w:val="24"/>
          <w:szCs w:val="24"/>
        </w:rPr>
      </w:pPr>
    </w:p>
    <w:p w14:paraId="4E788013" w14:textId="4A5111FE" w:rsidR="00E530A7" w:rsidRPr="006D2B9F" w:rsidRDefault="009A4373" w:rsidP="009A4373">
      <w:pPr>
        <w:pStyle w:val="BodyText"/>
        <w:ind w:left="284"/>
      </w:pPr>
      <w:r>
        <w:t>b) informāciju par to, cik lielā mērā valsts ir īstenojusi prasības;</w:t>
      </w:r>
    </w:p>
    <w:p w14:paraId="7FD63463" w14:textId="77777777" w:rsidR="00E530A7" w:rsidRPr="006D2B9F" w:rsidRDefault="00E530A7" w:rsidP="009A4373">
      <w:pPr>
        <w:ind w:left="284"/>
        <w:jc w:val="both"/>
        <w:rPr>
          <w:rFonts w:ascii="Times New Roman" w:eastAsia="Arial" w:hAnsi="Times New Roman" w:cs="Times New Roman"/>
          <w:noProof/>
          <w:sz w:val="24"/>
          <w:szCs w:val="24"/>
        </w:rPr>
      </w:pPr>
    </w:p>
    <w:p w14:paraId="57A4B1D9" w14:textId="5A741588" w:rsidR="00E530A7" w:rsidRPr="006D2B9F" w:rsidRDefault="009A4373" w:rsidP="009A4373">
      <w:pPr>
        <w:pStyle w:val="BodyText"/>
        <w:ind w:left="284"/>
      </w:pPr>
      <w:r>
        <w:t>c) valodas prasmes apguves mācību programmas;</w:t>
      </w:r>
    </w:p>
    <w:p w14:paraId="6447C3A5" w14:textId="77777777" w:rsidR="00E530A7" w:rsidRPr="006D2B9F" w:rsidRDefault="00E530A7" w:rsidP="009A4373">
      <w:pPr>
        <w:ind w:left="284"/>
        <w:jc w:val="both"/>
        <w:rPr>
          <w:rFonts w:ascii="Times New Roman" w:eastAsia="Arial" w:hAnsi="Times New Roman" w:cs="Times New Roman"/>
          <w:noProof/>
          <w:sz w:val="24"/>
          <w:szCs w:val="24"/>
        </w:rPr>
      </w:pPr>
    </w:p>
    <w:p w14:paraId="30298DC6" w14:textId="64DBD23F" w:rsidR="00E530A7" w:rsidRPr="006D2B9F" w:rsidRDefault="009A4373" w:rsidP="009A4373">
      <w:pPr>
        <w:pStyle w:val="BodyText"/>
        <w:ind w:left="284"/>
      </w:pPr>
      <w:r>
        <w:t>d) licencēšanas noteikumu izpildei izstrādāto valodas prasmes novērtēšanas plānu un</w:t>
      </w:r>
    </w:p>
    <w:p w14:paraId="4530AFEF" w14:textId="77777777" w:rsidR="00E530A7" w:rsidRPr="006D2B9F" w:rsidRDefault="00E530A7" w:rsidP="009A4373">
      <w:pPr>
        <w:ind w:left="284"/>
        <w:jc w:val="both"/>
        <w:rPr>
          <w:rFonts w:ascii="Times New Roman" w:eastAsia="Arial" w:hAnsi="Times New Roman" w:cs="Times New Roman"/>
          <w:noProof/>
          <w:sz w:val="24"/>
          <w:szCs w:val="24"/>
        </w:rPr>
      </w:pPr>
    </w:p>
    <w:p w14:paraId="77DA36D7" w14:textId="7E2B3E9A" w:rsidR="00E530A7" w:rsidRPr="006D2B9F" w:rsidRDefault="009A4373" w:rsidP="009A4373">
      <w:pPr>
        <w:pStyle w:val="BodyText"/>
        <w:ind w:left="284"/>
      </w:pPr>
      <w:r>
        <w:t>e) pagaidu pasākumus risku mazināšanai.</w:t>
      </w:r>
    </w:p>
    <w:p w14:paraId="0976E034" w14:textId="77777777" w:rsidR="00E530A7" w:rsidRPr="006D2B9F" w:rsidRDefault="00E530A7" w:rsidP="00704A0C">
      <w:pPr>
        <w:jc w:val="both"/>
        <w:rPr>
          <w:rFonts w:ascii="Times New Roman" w:eastAsia="Arial" w:hAnsi="Times New Roman" w:cs="Times New Roman"/>
          <w:noProof/>
          <w:sz w:val="24"/>
          <w:szCs w:val="24"/>
        </w:rPr>
      </w:pPr>
    </w:p>
    <w:p w14:paraId="4C9D9D57" w14:textId="77777777" w:rsidR="00E530A7" w:rsidRPr="000D16A1" w:rsidRDefault="00E530A7" w:rsidP="000D16A1">
      <w:pPr>
        <w:pStyle w:val="BodyText"/>
        <w:rPr>
          <w:b/>
          <w:bCs/>
          <w:i/>
          <w:iCs/>
        </w:rPr>
      </w:pPr>
      <w:r>
        <w:rPr>
          <w:b/>
          <w:i/>
        </w:rPr>
        <w:t>Tiesiskā regulējuma saturs</w:t>
      </w:r>
    </w:p>
    <w:p w14:paraId="55A9E7CC" w14:textId="77777777" w:rsidR="00E530A7" w:rsidRPr="006D2B9F" w:rsidRDefault="00E530A7" w:rsidP="00704A0C">
      <w:pPr>
        <w:jc w:val="both"/>
        <w:rPr>
          <w:rFonts w:ascii="Times New Roman" w:eastAsia="Arial" w:hAnsi="Times New Roman" w:cs="Times New Roman"/>
          <w:b/>
          <w:bCs/>
          <w:i/>
          <w:noProof/>
          <w:sz w:val="24"/>
          <w:szCs w:val="24"/>
        </w:rPr>
      </w:pPr>
    </w:p>
    <w:p w14:paraId="722E6B1A" w14:textId="026687E8" w:rsidR="00E530A7" w:rsidRPr="006D2B9F" w:rsidRDefault="000D16A1" w:rsidP="000D16A1">
      <w:pPr>
        <w:pStyle w:val="BodyText"/>
      </w:pPr>
      <w:r>
        <w:t>5.2.3. Tiesiskais regulējums būtiski palīdz īstenot valodas prasmes prasības. Valstīm, kurās nav atbilstīga tiesiskā regulējuma, būtu jāizstrādā plāns nepieciešamā regulējuma savlaicīgai ieviešanai. Tiesisko regulējumu varētu veidot tiesību aktu, noteikumu vai citu dokumentāru pierādījumu (piemēram, rīkojumu, konsultatīvu apkārtrakstu) kopums, ko valsts civilās aviācijas pārvalde (</w:t>
      </w:r>
      <w:r>
        <w:rPr>
          <w:i/>
        </w:rPr>
        <w:t>CAA</w:t>
      </w:r>
      <w:r>
        <w:t>) uzskata par pietiekamu valodas prasmes prasību īstenošanai un izpildei.</w:t>
      </w:r>
    </w:p>
    <w:p w14:paraId="79CFB728" w14:textId="77777777" w:rsidR="00E530A7" w:rsidRPr="006D2B9F" w:rsidRDefault="00E530A7" w:rsidP="00704A0C">
      <w:pPr>
        <w:jc w:val="both"/>
        <w:rPr>
          <w:rFonts w:ascii="Times New Roman" w:eastAsia="Arial" w:hAnsi="Times New Roman" w:cs="Times New Roman"/>
          <w:noProof/>
          <w:sz w:val="24"/>
          <w:szCs w:val="24"/>
        </w:rPr>
      </w:pPr>
    </w:p>
    <w:p w14:paraId="17923203" w14:textId="24CD335B" w:rsidR="00E530A7" w:rsidRPr="006D2B9F" w:rsidRDefault="000D16A1" w:rsidP="000D16A1">
      <w:pPr>
        <w:pStyle w:val="BodyText"/>
      </w:pPr>
      <w:r>
        <w:t xml:space="preserve">5.2.4. Papildus tiesiskā regulējuma izveidei attiecībā uz valodas prasībām </w:t>
      </w:r>
      <w:r>
        <w:rPr>
          <w:i/>
        </w:rPr>
        <w:t>CAA</w:t>
      </w:r>
      <w:r>
        <w:t xml:space="preserve"> ir atbildīgas par valodas prasmes novērtējumu pārraudzību, izsniedzot apliecību vai nosakot citā valstī izsniegtas apliecības derīgumu. Tām būtu jānodrošina, ka licencēšanas noteikumu izpildei </w:t>
      </w:r>
      <w:r>
        <w:lastRenderedPageBreak/>
        <w:t xml:space="preserve">nepieciešamie valodas lietojuma novērtējumi tiek veikti tā, lai sniegtu derīgus un ticamus rezultātus par potenciālā apliecības turētāja valodas prasmes līmeni. </w:t>
      </w:r>
      <w:r>
        <w:rPr>
          <w:i/>
        </w:rPr>
        <w:t>CAA</w:t>
      </w:r>
      <w:r>
        <w:t xml:space="preserve"> būtu jāizstrādā procedūras, kā savākt un analizēt valodas prasmju pārbaužu/novērtēšanas rezultātus un analizēt ar drošumu saistīto notikumu ziņošanas sistēmu, kā arī visus citus drošuma datus attiecībā uz valodas prasmi.</w:t>
      </w:r>
    </w:p>
    <w:p w14:paraId="5E954E17" w14:textId="77777777" w:rsidR="00E530A7" w:rsidRPr="006D2B9F" w:rsidRDefault="00E530A7" w:rsidP="00704A0C">
      <w:pPr>
        <w:jc w:val="both"/>
        <w:rPr>
          <w:rFonts w:ascii="Times New Roman" w:eastAsia="Arial" w:hAnsi="Times New Roman" w:cs="Times New Roman"/>
          <w:noProof/>
          <w:sz w:val="24"/>
          <w:szCs w:val="24"/>
        </w:rPr>
      </w:pPr>
    </w:p>
    <w:p w14:paraId="20E1C09E" w14:textId="4A5C3DC0" w:rsidR="00E530A7" w:rsidRPr="006D2B9F" w:rsidRDefault="000D16A1" w:rsidP="000D16A1">
      <w:pPr>
        <w:pStyle w:val="BodyText"/>
      </w:pPr>
      <w:r>
        <w:t xml:space="preserve">5.2.5. Katrai valstij būtu jānorīko </w:t>
      </w:r>
      <w:r>
        <w:rPr>
          <w:i/>
        </w:rPr>
        <w:t>CAA</w:t>
      </w:r>
      <w:r>
        <w:t xml:space="preserve"> darbinieks kā kontaktpersona saistībā ar valodas prasmes prasību īstenošanu. Kontaktpersonai būtu:</w:t>
      </w:r>
    </w:p>
    <w:p w14:paraId="0FA73555" w14:textId="77777777" w:rsidR="00E530A7" w:rsidRPr="006D2B9F" w:rsidRDefault="00E530A7" w:rsidP="00704A0C">
      <w:pPr>
        <w:jc w:val="both"/>
        <w:rPr>
          <w:rFonts w:ascii="Times New Roman" w:eastAsia="Arial" w:hAnsi="Times New Roman" w:cs="Times New Roman"/>
          <w:noProof/>
          <w:sz w:val="24"/>
          <w:szCs w:val="24"/>
        </w:rPr>
      </w:pPr>
    </w:p>
    <w:p w14:paraId="1CB5BFBE" w14:textId="7A679C11" w:rsidR="00E530A7" w:rsidRPr="006D2B9F" w:rsidRDefault="000D16A1" w:rsidP="000D16A1">
      <w:pPr>
        <w:pStyle w:val="BodyText"/>
        <w:ind w:left="284"/>
      </w:pPr>
      <w:r>
        <w:t>a) jāsavāc visa informācija, kas nepieciešama īstenošanas plāna pabeigšanai;</w:t>
      </w:r>
    </w:p>
    <w:p w14:paraId="0389A8E7" w14:textId="77777777" w:rsidR="00E530A7" w:rsidRPr="006D2B9F" w:rsidRDefault="00E530A7" w:rsidP="000D16A1">
      <w:pPr>
        <w:ind w:left="284"/>
        <w:jc w:val="both"/>
        <w:rPr>
          <w:rFonts w:ascii="Times New Roman" w:eastAsia="Arial" w:hAnsi="Times New Roman" w:cs="Times New Roman"/>
          <w:noProof/>
          <w:sz w:val="24"/>
          <w:szCs w:val="24"/>
        </w:rPr>
      </w:pPr>
    </w:p>
    <w:p w14:paraId="53216754" w14:textId="070A23D1" w:rsidR="00E530A7" w:rsidRPr="006D2B9F" w:rsidRDefault="000D16A1" w:rsidP="000D16A1">
      <w:pPr>
        <w:pStyle w:val="BodyText"/>
        <w:ind w:left="284"/>
      </w:pPr>
      <w:r>
        <w:t xml:space="preserve">b) jānosūta īstenošanas plāns </w:t>
      </w:r>
      <w:r>
        <w:rPr>
          <w:i/>
        </w:rPr>
        <w:t>ICAO</w:t>
      </w:r>
      <w:r>
        <w:t>;</w:t>
      </w:r>
    </w:p>
    <w:p w14:paraId="4385F14F" w14:textId="77777777" w:rsidR="00E530A7" w:rsidRPr="006D2B9F" w:rsidRDefault="00E530A7" w:rsidP="000D16A1">
      <w:pPr>
        <w:ind w:left="284"/>
        <w:jc w:val="both"/>
        <w:rPr>
          <w:rFonts w:ascii="Times New Roman" w:eastAsia="Arial" w:hAnsi="Times New Roman" w:cs="Times New Roman"/>
          <w:noProof/>
          <w:sz w:val="24"/>
          <w:szCs w:val="24"/>
        </w:rPr>
      </w:pPr>
    </w:p>
    <w:p w14:paraId="04873DD8" w14:textId="6F92D5C7" w:rsidR="00E530A7" w:rsidRPr="006D2B9F" w:rsidRDefault="000D16A1" w:rsidP="000D16A1">
      <w:pPr>
        <w:pStyle w:val="BodyText"/>
        <w:ind w:left="284"/>
      </w:pPr>
      <w:r>
        <w:t xml:space="preserve">c) jāinformē </w:t>
      </w:r>
      <w:r>
        <w:rPr>
          <w:i/>
        </w:rPr>
        <w:t>ICAO</w:t>
      </w:r>
      <w:r>
        <w:t xml:space="preserve"> par jebkādām atšķirībām plānā un nepieciešamības gadījumā jāatjaunina aeronavigācijas informācijas publikācija;</w:t>
      </w:r>
    </w:p>
    <w:p w14:paraId="535C2849" w14:textId="77777777" w:rsidR="00E530A7" w:rsidRPr="006D2B9F" w:rsidRDefault="00E530A7" w:rsidP="000D16A1">
      <w:pPr>
        <w:ind w:left="284"/>
        <w:jc w:val="both"/>
        <w:rPr>
          <w:rFonts w:ascii="Times New Roman" w:eastAsia="Arial" w:hAnsi="Times New Roman" w:cs="Times New Roman"/>
          <w:noProof/>
          <w:sz w:val="24"/>
          <w:szCs w:val="24"/>
        </w:rPr>
      </w:pPr>
    </w:p>
    <w:p w14:paraId="118267CB" w14:textId="7583D398" w:rsidR="00E530A7" w:rsidRPr="006D2B9F" w:rsidRDefault="000D16A1" w:rsidP="000D16A1">
      <w:pPr>
        <w:pStyle w:val="BodyText"/>
        <w:ind w:left="284"/>
      </w:pPr>
      <w:r>
        <w:t xml:space="preserve">d) jāsazinās ar </w:t>
      </w:r>
      <w:r>
        <w:rPr>
          <w:i/>
        </w:rPr>
        <w:t>ICAO</w:t>
      </w:r>
      <w:r>
        <w:t xml:space="preserve"> un citām līgumslēdzējām valstīm, kas pieprasa informāciju par valsts īstenošanas plānu;</w:t>
      </w:r>
    </w:p>
    <w:p w14:paraId="52D4801B" w14:textId="77777777" w:rsidR="00E530A7" w:rsidRPr="006D2B9F" w:rsidRDefault="00E530A7" w:rsidP="000D16A1">
      <w:pPr>
        <w:ind w:left="284"/>
        <w:jc w:val="both"/>
        <w:rPr>
          <w:rFonts w:ascii="Times New Roman" w:eastAsia="Arial" w:hAnsi="Times New Roman" w:cs="Times New Roman"/>
          <w:noProof/>
          <w:sz w:val="24"/>
          <w:szCs w:val="24"/>
        </w:rPr>
      </w:pPr>
    </w:p>
    <w:p w14:paraId="3D436FD7" w14:textId="62C4C44A" w:rsidR="00E530A7" w:rsidRPr="006D2B9F" w:rsidRDefault="000D16A1" w:rsidP="000D16A1">
      <w:pPr>
        <w:pStyle w:val="BodyText"/>
        <w:ind w:left="284"/>
      </w:pPr>
      <w:r>
        <w:t>e) regulāri jāsazinās ar nacionālajām aviosabiedrībām un pakalpojumu sniedzējiem, valodas prasmju pārbaužu un mācību organizācijām, pilotiem un dispečeriem, kā arī ar visām citām ieinteresētajām personām, kas iesaistītas valodas prasmes prasību īstenošanā valstī;</w:t>
      </w:r>
    </w:p>
    <w:p w14:paraId="5F265163" w14:textId="77777777" w:rsidR="00E530A7" w:rsidRPr="006D2B9F" w:rsidRDefault="00E530A7" w:rsidP="000D16A1">
      <w:pPr>
        <w:ind w:left="284"/>
        <w:jc w:val="both"/>
        <w:rPr>
          <w:rFonts w:ascii="Times New Roman" w:eastAsia="Arial" w:hAnsi="Times New Roman" w:cs="Times New Roman"/>
          <w:noProof/>
          <w:sz w:val="24"/>
          <w:szCs w:val="24"/>
        </w:rPr>
      </w:pPr>
    </w:p>
    <w:p w14:paraId="5C0D2B57" w14:textId="2DF28C48" w:rsidR="00E530A7" w:rsidRPr="006D2B9F" w:rsidRDefault="000D16A1" w:rsidP="000D16A1">
      <w:pPr>
        <w:pStyle w:val="BodyText"/>
        <w:ind w:left="284"/>
      </w:pPr>
      <w:r>
        <w:t>f) jāziņo atbildīgajiem vadītājiem un kompetentajai iestādei par jebkādām neatbilstībām vai kavēšanos īstenošanas plāna izpildē un</w:t>
      </w:r>
    </w:p>
    <w:p w14:paraId="0044836C" w14:textId="77777777" w:rsidR="00E530A7" w:rsidRPr="006D2B9F" w:rsidRDefault="00E530A7" w:rsidP="000D16A1">
      <w:pPr>
        <w:ind w:left="284"/>
        <w:jc w:val="both"/>
        <w:rPr>
          <w:rFonts w:ascii="Times New Roman" w:eastAsia="Arial" w:hAnsi="Times New Roman" w:cs="Times New Roman"/>
          <w:noProof/>
          <w:sz w:val="24"/>
          <w:szCs w:val="24"/>
        </w:rPr>
      </w:pPr>
    </w:p>
    <w:p w14:paraId="5F727F67" w14:textId="2AF2800E" w:rsidR="00E530A7" w:rsidRPr="006D2B9F" w:rsidRDefault="000D16A1" w:rsidP="000D16A1">
      <w:pPr>
        <w:pStyle w:val="BodyText"/>
        <w:ind w:left="284"/>
      </w:pPr>
      <w:r>
        <w:t>g) jāgroza īstenošanas plāns atbilstoši sasniegtajam, līdz tiek panākta pilnīga tā atbilstība.</w:t>
      </w:r>
    </w:p>
    <w:p w14:paraId="468E82F6" w14:textId="77777777" w:rsidR="00E530A7" w:rsidRPr="006D2B9F" w:rsidRDefault="00E530A7" w:rsidP="00704A0C">
      <w:pPr>
        <w:jc w:val="both"/>
        <w:rPr>
          <w:rFonts w:ascii="Times New Roman" w:eastAsia="Arial" w:hAnsi="Times New Roman" w:cs="Times New Roman"/>
          <w:noProof/>
          <w:sz w:val="24"/>
          <w:szCs w:val="24"/>
        </w:rPr>
      </w:pPr>
    </w:p>
    <w:p w14:paraId="785182BB" w14:textId="77777777" w:rsidR="00E530A7" w:rsidRPr="000D16A1" w:rsidRDefault="00E530A7" w:rsidP="000D16A1">
      <w:pPr>
        <w:pStyle w:val="BodyText"/>
        <w:rPr>
          <w:b/>
          <w:bCs/>
          <w:i/>
          <w:iCs/>
        </w:rPr>
      </w:pPr>
      <w:r>
        <w:rPr>
          <w:b/>
          <w:i/>
        </w:rPr>
        <w:t>Valsts īstenošanas līmeņa novērtējums</w:t>
      </w:r>
    </w:p>
    <w:p w14:paraId="6A114155" w14:textId="77777777" w:rsidR="00E530A7" w:rsidRPr="006D2B9F" w:rsidRDefault="00E530A7" w:rsidP="00704A0C">
      <w:pPr>
        <w:jc w:val="both"/>
        <w:rPr>
          <w:rFonts w:ascii="Times New Roman" w:eastAsia="Arial" w:hAnsi="Times New Roman" w:cs="Times New Roman"/>
          <w:b/>
          <w:bCs/>
          <w:i/>
          <w:noProof/>
          <w:sz w:val="24"/>
          <w:szCs w:val="24"/>
        </w:rPr>
      </w:pPr>
    </w:p>
    <w:p w14:paraId="33044E65" w14:textId="0E7E2478" w:rsidR="00E530A7" w:rsidRPr="006D2B9F" w:rsidRDefault="000D16A1" w:rsidP="000D16A1">
      <w:pPr>
        <w:pStyle w:val="BodyText"/>
      </w:pPr>
      <w:r>
        <w:t xml:space="preserve">5.2.6. Lai raksturotu, cik lielā mērā ir īstenotas valodas prasmes prasības, plānā būtu jāsniedz provizorisks starptautiskajos lidojumos iesaistīto pilotu un dispečeru pašreizējā valodas prasmes līmeņa novērtējums vai aktuālā informācija. Šis novērtējums būtu regulāri jāpārskata un attiecīgi jāsniedz atjaunināta informācija </w:t>
      </w:r>
      <w:r>
        <w:rPr>
          <w:i/>
        </w:rPr>
        <w:t>ICAO</w:t>
      </w:r>
      <w:r>
        <w:t>.</w:t>
      </w:r>
    </w:p>
    <w:p w14:paraId="47403D7A" w14:textId="77777777" w:rsidR="00E530A7" w:rsidRPr="006D2B9F" w:rsidRDefault="00E530A7" w:rsidP="00704A0C">
      <w:pPr>
        <w:jc w:val="both"/>
        <w:rPr>
          <w:rFonts w:ascii="Times New Roman" w:eastAsia="Arial" w:hAnsi="Times New Roman" w:cs="Times New Roman"/>
          <w:noProof/>
          <w:sz w:val="24"/>
          <w:szCs w:val="24"/>
        </w:rPr>
      </w:pPr>
    </w:p>
    <w:p w14:paraId="0683416C" w14:textId="6DAB6810" w:rsidR="00E530A7" w:rsidRPr="006D2B9F" w:rsidRDefault="000D16A1" w:rsidP="000D16A1">
      <w:pPr>
        <w:pStyle w:val="BodyText"/>
      </w:pPr>
      <w:r>
        <w:t xml:space="preserve">5.2.7. Valstīm ar ekspluatantu un pakalpojumu sniedzēju palīdzību būtu jānosaka to pilotu un dispečeru skaits, kuri ir iesaistīti starptautiskajos lidojumos, tostarp to pilotu skaits, kuriem ir aviolīniju transporta pilota apliecība, daudzpilotu apkalpes pilota apliecība, komercpilota apliecība un privātpilota apliecība, kā arī lidlaukos, pieejas zonās un gaisa satiksmes vadības objektos strādājošo dispečeru skaits. Šie skaitļi būtu sīkāk jāsadala, grupējot darbiniekus atbilstoši viņu valodas prasmes līmenim saskaņā ar </w:t>
      </w:r>
      <w:r>
        <w:rPr>
          <w:i/>
        </w:rPr>
        <w:t>ICAO</w:t>
      </w:r>
      <w:r>
        <w:t xml:space="preserve"> vērtējuma tabulu, un jāiekļauj īstenošanas plānā.</w:t>
      </w:r>
    </w:p>
    <w:p w14:paraId="74718660" w14:textId="77777777" w:rsidR="00E530A7" w:rsidRPr="006D2B9F" w:rsidRDefault="00E530A7" w:rsidP="00704A0C">
      <w:pPr>
        <w:jc w:val="both"/>
        <w:rPr>
          <w:rFonts w:ascii="Times New Roman" w:eastAsia="Arial" w:hAnsi="Times New Roman" w:cs="Times New Roman"/>
          <w:noProof/>
          <w:sz w:val="24"/>
          <w:szCs w:val="24"/>
        </w:rPr>
      </w:pPr>
    </w:p>
    <w:p w14:paraId="423D0F47" w14:textId="14619033" w:rsidR="00E530A7" w:rsidRPr="006D2B9F" w:rsidRDefault="000D16A1" w:rsidP="000D16A1">
      <w:pPr>
        <w:pStyle w:val="BodyText"/>
      </w:pPr>
      <w:r>
        <w:t xml:space="preserve">5.2.8. Valodas prasmes prasības valstīs tiek īstenotas dažādā līmenī: gan ļoti minimāli, gan sasniedzot gandrīz pilnīgu atbilstību. Tādējādi dažas valstis, iespējams, nav izmantojušas labākās prakses paraugus novērtēšanas jomā, lai pilnveidotu vai apgūtu iemaņas noteikt savu darbinieku valodas prasmes līmeni. Šīm valstīm, cik vien iespējams, jāsniedz </w:t>
      </w:r>
      <w:r>
        <w:rPr>
          <w:i/>
        </w:rPr>
        <w:t>ICAO</w:t>
      </w:r>
      <w:r>
        <w:t xml:space="preserve"> provizorisks aprēķins un jāatjaunina sniegtie skaitļi pēc tam, kad ir pilnveidotas vai apgūtas iemaņas novērtēt valodas prasmi saskaņā ar </w:t>
      </w:r>
      <w:r>
        <w:rPr>
          <w:i/>
        </w:rPr>
        <w:t>ICAO</w:t>
      </w:r>
      <w:r>
        <w:t xml:space="preserve"> vērtējuma tabulu. Ja ir izveidotas mācību programmas, provizorisko aprēķinu var sniegt, pamatojoties uz novērtējumiem mācību </w:t>
      </w:r>
      <w:r>
        <w:lastRenderedPageBreak/>
        <w:t>procesā. Dažas valstis varētu būt sākušas veikt pārbaudes un novērtējumus licencēšanas noteikumu izpildei, un tādējādi tās varētu apstiprināt dažu savu darbinieku valodas prasmes līmeni. Visos gadījumos jāapraksta veids, kā tika novērtēts valodas prasmes līmenis (piemēram, diagnostikas testi, intervijas, izlases veida pārbaudes, personāla lingvistiskā pieredze, licencēšanas pārbaudes).</w:t>
      </w:r>
    </w:p>
    <w:p w14:paraId="38B7AC13" w14:textId="77777777" w:rsidR="00E530A7" w:rsidRPr="006D2B9F" w:rsidRDefault="00E530A7" w:rsidP="00704A0C">
      <w:pPr>
        <w:jc w:val="both"/>
        <w:rPr>
          <w:rFonts w:ascii="Times New Roman" w:eastAsia="Arial" w:hAnsi="Times New Roman" w:cs="Times New Roman"/>
          <w:noProof/>
          <w:sz w:val="24"/>
          <w:szCs w:val="24"/>
        </w:rPr>
      </w:pPr>
    </w:p>
    <w:p w14:paraId="79511603" w14:textId="77777777" w:rsidR="00E530A7" w:rsidRPr="000D16A1" w:rsidRDefault="00E530A7" w:rsidP="000D16A1">
      <w:pPr>
        <w:pStyle w:val="BodyText"/>
        <w:rPr>
          <w:b/>
          <w:bCs/>
          <w:i/>
          <w:iCs/>
        </w:rPr>
      </w:pPr>
      <w:r>
        <w:rPr>
          <w:b/>
          <w:i/>
        </w:rPr>
        <w:t>Valodas prasmes apguves mācību programmas</w:t>
      </w:r>
    </w:p>
    <w:p w14:paraId="36C66B60" w14:textId="77777777" w:rsidR="00E530A7" w:rsidRPr="00791F64" w:rsidRDefault="00E530A7" w:rsidP="00704A0C">
      <w:pPr>
        <w:jc w:val="both"/>
        <w:rPr>
          <w:rFonts w:ascii="Times New Roman" w:eastAsia="Arial" w:hAnsi="Times New Roman" w:cs="Times New Roman"/>
          <w:iCs/>
          <w:noProof/>
          <w:sz w:val="24"/>
          <w:szCs w:val="24"/>
        </w:rPr>
      </w:pPr>
    </w:p>
    <w:p w14:paraId="75120622" w14:textId="1D789E56" w:rsidR="00E530A7" w:rsidRPr="006D2B9F" w:rsidRDefault="000D16A1" w:rsidP="000D16A1">
      <w:pPr>
        <w:pStyle w:val="BodyText"/>
      </w:pPr>
      <w:r>
        <w:t xml:space="preserve">5.2.9. Daudzās valstīs valodas prasmes apguves mācību programmām ir būtiska nozīme, lai nodrošinātu, ka personāls sasniedz un saglabā </w:t>
      </w:r>
      <w:r>
        <w:rPr>
          <w:i/>
        </w:rPr>
        <w:t>ICAO</w:t>
      </w:r>
      <w:r>
        <w:t xml:space="preserve"> lietotāja līmeni (4. līmeni). Valstīm būtu jāuzrauga mācību pakalpojumu sniedzēju darbība, lai nodrošinātu, ka mācības ir piemērotas, efektīvas un rezultatīvas. Valodas mācību programmas var izstrādāt, izmantojot valsts, aviopārvadātāja vai aeronavigācijas pakalpojumu sniedzēja resursus, vai arī šajā saistībā var rīkot iepirkumu privātajām organizācijām. Jebkurā gadījumā valodas mācību pakalpojumu sniedzējiem būtu jānodrošina, ka programmās:</w:t>
      </w:r>
    </w:p>
    <w:p w14:paraId="4F823266" w14:textId="77777777" w:rsidR="00E530A7" w:rsidRPr="006D2B9F" w:rsidRDefault="00E530A7" w:rsidP="00704A0C">
      <w:pPr>
        <w:jc w:val="both"/>
        <w:rPr>
          <w:rFonts w:ascii="Times New Roman" w:eastAsia="Arial" w:hAnsi="Times New Roman" w:cs="Times New Roman"/>
          <w:noProof/>
          <w:sz w:val="24"/>
          <w:szCs w:val="24"/>
        </w:rPr>
      </w:pPr>
    </w:p>
    <w:p w14:paraId="50D44A32" w14:textId="4A909AA3" w:rsidR="00E530A7" w:rsidRPr="006D2B9F" w:rsidRDefault="000D16A1" w:rsidP="000D16A1">
      <w:pPr>
        <w:pStyle w:val="BodyText"/>
        <w:ind w:left="284"/>
      </w:pPr>
      <w:r>
        <w:t xml:space="preserve">a) tiek pievērsta uzmanība 1. pielikuma 1. papildinājuma vienotajiem deskriptoriem un </w:t>
      </w:r>
      <w:r>
        <w:rPr>
          <w:i/>
        </w:rPr>
        <w:t>ICAO</w:t>
      </w:r>
      <w:r>
        <w:t xml:space="preserve"> vērtējuma tabulai;</w:t>
      </w:r>
    </w:p>
    <w:p w14:paraId="7B2F4384" w14:textId="77777777" w:rsidR="00E530A7" w:rsidRPr="006D2B9F" w:rsidRDefault="00E530A7" w:rsidP="000D16A1">
      <w:pPr>
        <w:ind w:left="284"/>
        <w:jc w:val="both"/>
        <w:rPr>
          <w:rFonts w:ascii="Times New Roman" w:eastAsia="Arial" w:hAnsi="Times New Roman" w:cs="Times New Roman"/>
          <w:noProof/>
          <w:sz w:val="24"/>
          <w:szCs w:val="24"/>
        </w:rPr>
      </w:pPr>
    </w:p>
    <w:p w14:paraId="5F3E199C" w14:textId="08F58B8E" w:rsidR="00E530A7" w:rsidRPr="006D2B9F" w:rsidRDefault="000D16A1" w:rsidP="000D16A1">
      <w:pPr>
        <w:pStyle w:val="BodyText"/>
        <w:ind w:left="284"/>
      </w:pPr>
      <w:r>
        <w:t>b) ņemti vērā šīs rokasgrāmatas 7. nodaļā minētie apsvērumi par valodas mācībām un</w:t>
      </w:r>
    </w:p>
    <w:p w14:paraId="6C695CD9" w14:textId="77777777" w:rsidR="00E530A7" w:rsidRPr="006D2B9F" w:rsidRDefault="00E530A7" w:rsidP="000D16A1">
      <w:pPr>
        <w:ind w:left="284"/>
        <w:jc w:val="both"/>
        <w:rPr>
          <w:rFonts w:ascii="Times New Roman" w:eastAsia="Arial" w:hAnsi="Times New Roman" w:cs="Times New Roman"/>
          <w:noProof/>
          <w:sz w:val="24"/>
          <w:szCs w:val="24"/>
        </w:rPr>
      </w:pPr>
    </w:p>
    <w:p w14:paraId="211BCF3E" w14:textId="6DE5C130" w:rsidR="00E530A7" w:rsidRPr="006D2B9F" w:rsidRDefault="000D16A1" w:rsidP="000D16A1">
      <w:pPr>
        <w:pStyle w:val="BodyText"/>
        <w:ind w:left="284"/>
      </w:pPr>
      <w:r>
        <w:t>c) izmantots apkārtraksts Nr. 323, kurā ir izklāstīti principi, saskaņā ar kuriem var izstrādāt un/vai novērtēt mācības aviācijas angļu valodas apguvei.</w:t>
      </w:r>
    </w:p>
    <w:p w14:paraId="42EA5244" w14:textId="77777777" w:rsidR="00E530A7" w:rsidRPr="006D2B9F" w:rsidRDefault="00E530A7" w:rsidP="00704A0C">
      <w:pPr>
        <w:jc w:val="both"/>
        <w:rPr>
          <w:rFonts w:ascii="Times New Roman" w:eastAsia="Arial" w:hAnsi="Times New Roman" w:cs="Times New Roman"/>
          <w:noProof/>
          <w:sz w:val="24"/>
          <w:szCs w:val="24"/>
        </w:rPr>
      </w:pPr>
    </w:p>
    <w:p w14:paraId="1701AD55" w14:textId="77777777" w:rsidR="00E530A7" w:rsidRPr="000D16A1" w:rsidRDefault="00E530A7" w:rsidP="000D16A1">
      <w:pPr>
        <w:pStyle w:val="BodyText"/>
        <w:rPr>
          <w:b/>
          <w:bCs/>
          <w:i/>
          <w:iCs/>
        </w:rPr>
      </w:pPr>
      <w:r>
        <w:rPr>
          <w:b/>
          <w:i/>
        </w:rPr>
        <w:t>Valodas prasmes novērtēšana (jeb prasmju pārbaude) licencēšanas noteikumu izpildei</w:t>
      </w:r>
    </w:p>
    <w:p w14:paraId="36634AA1" w14:textId="77777777" w:rsidR="00E530A7" w:rsidRPr="006D2B9F" w:rsidRDefault="00E530A7" w:rsidP="00704A0C">
      <w:pPr>
        <w:jc w:val="both"/>
        <w:rPr>
          <w:rFonts w:ascii="Times New Roman" w:eastAsia="Arial" w:hAnsi="Times New Roman" w:cs="Times New Roman"/>
          <w:b/>
          <w:bCs/>
          <w:i/>
          <w:noProof/>
          <w:sz w:val="24"/>
          <w:szCs w:val="24"/>
        </w:rPr>
      </w:pPr>
    </w:p>
    <w:p w14:paraId="1A32D789" w14:textId="7EF05035" w:rsidR="00E530A7" w:rsidRPr="006D2B9F" w:rsidRDefault="006A380B" w:rsidP="006A380B">
      <w:pPr>
        <w:pStyle w:val="BodyText"/>
      </w:pPr>
      <w:r>
        <w:t>5.2.10. Ir vispāratzīts, ka valodas prasmes novērtējumiem (ko dēvē arī par prasmju pārbaudēm) licencēšanas noteikumu izpildei ir ārkārtīga nozīme. Par šo pārbaužu ietekmi un prasībām sīkāka informācija sniegta 6. nodaļā. Šīs prasības piemēro neatkarīgi no tā, vai novērtējuma process vai tā daļa ir izstrādāti, izmantojot valsts, aviopārvadātāja vai aeronavigācijas pakalpojumu sniedzēja resursus, vai iepirkumā iegādāti no privātām organizācijām. Tāpēc valstīm savā īstenošanas plānā būtu jāiekļauj informācija par procesu, ko tās izmanto vai izmantos novērtējumiem sākotnējā un atkārtotā licencēšanā.</w:t>
      </w:r>
    </w:p>
    <w:p w14:paraId="697F15D3" w14:textId="77777777" w:rsidR="00E530A7" w:rsidRPr="006D2B9F" w:rsidRDefault="00E530A7" w:rsidP="00704A0C">
      <w:pPr>
        <w:jc w:val="both"/>
        <w:rPr>
          <w:rFonts w:ascii="Times New Roman" w:eastAsia="Arial" w:hAnsi="Times New Roman" w:cs="Times New Roman"/>
          <w:noProof/>
          <w:sz w:val="24"/>
          <w:szCs w:val="24"/>
        </w:rPr>
      </w:pPr>
    </w:p>
    <w:p w14:paraId="4B751C43" w14:textId="77777777" w:rsidR="00E530A7" w:rsidRPr="006A380B" w:rsidRDefault="00E530A7" w:rsidP="006A380B">
      <w:pPr>
        <w:pStyle w:val="BodyText"/>
        <w:rPr>
          <w:b/>
          <w:bCs/>
          <w:i/>
          <w:iCs/>
        </w:rPr>
      </w:pPr>
      <w:r>
        <w:rPr>
          <w:b/>
          <w:i/>
        </w:rPr>
        <w:t>Pagaidu pasākumi riska mazināšanai</w:t>
      </w:r>
    </w:p>
    <w:p w14:paraId="66CA23A8" w14:textId="77777777" w:rsidR="00E530A7" w:rsidRPr="006D2B9F" w:rsidRDefault="00E530A7" w:rsidP="00704A0C">
      <w:pPr>
        <w:jc w:val="both"/>
        <w:rPr>
          <w:rFonts w:ascii="Times New Roman" w:eastAsia="Arial" w:hAnsi="Times New Roman" w:cs="Times New Roman"/>
          <w:b/>
          <w:bCs/>
          <w:i/>
          <w:noProof/>
          <w:sz w:val="24"/>
          <w:szCs w:val="24"/>
        </w:rPr>
      </w:pPr>
    </w:p>
    <w:p w14:paraId="73C6E4C1" w14:textId="1BA2103B" w:rsidR="00E530A7" w:rsidRPr="006D2B9F" w:rsidRDefault="006A380B" w:rsidP="006A380B">
      <w:pPr>
        <w:pStyle w:val="BodyText"/>
      </w:pPr>
      <w:r>
        <w:t>5.2.11. Valstīm, kuras līdz 2008. gada martam nespēj izpildīt valodas prasmes prasības, jāsniedz informācija par pagaidu pasākumiem riska mazināšanai, ko tās ieviesīs, līdz tās būs nodrošinājušas atbilstību 2011. gada martā. Visām valstīm šī informācija ir nepieciešama, lai veiktu riska analīzi un pārliecinātos, ka līdz minimumam tiek samazināts valodas prasmes trūkums, kas ir iespējamais nelaimes gadījumu un incidentu cēlonis.</w:t>
      </w:r>
    </w:p>
    <w:p w14:paraId="3042C291" w14:textId="77777777" w:rsidR="00E530A7" w:rsidRPr="006D2B9F" w:rsidRDefault="00E530A7" w:rsidP="00704A0C">
      <w:pPr>
        <w:jc w:val="both"/>
        <w:rPr>
          <w:rFonts w:ascii="Times New Roman" w:eastAsia="Arial" w:hAnsi="Times New Roman" w:cs="Times New Roman"/>
          <w:noProof/>
          <w:sz w:val="24"/>
          <w:szCs w:val="24"/>
        </w:rPr>
      </w:pPr>
    </w:p>
    <w:p w14:paraId="0C2EF14C" w14:textId="5135D388" w:rsidR="00E530A7" w:rsidRPr="006D2B9F" w:rsidRDefault="006A380B" w:rsidP="006A380B">
      <w:pPr>
        <w:pStyle w:val="BodyText"/>
      </w:pPr>
      <w:r>
        <w:t>5.2.12. Valstīm būtu jāizstrādā pagaidu pasākumi, pamatojoties uz identificētajiem apdraudējumiem, sekām un riskiem, kas saistīti ar neatbilstību vai daļēju atbilstību valodas prasmes prasībām. Apdraudējums ir jebkura situācija vai stāvoklis, kas var izraisīt nelabvēlīgas sekas. Risks ir prognozētā apdraudējuma seku varbūtības un smaguma novērtējums. Pēc tam var noteikt riska mazināšanas pasākumus.</w:t>
      </w:r>
    </w:p>
    <w:p w14:paraId="7FEBA20F" w14:textId="77777777" w:rsidR="00E530A7" w:rsidRPr="006D2B9F" w:rsidRDefault="00E530A7" w:rsidP="00704A0C">
      <w:pPr>
        <w:jc w:val="both"/>
        <w:rPr>
          <w:rFonts w:ascii="Times New Roman" w:eastAsia="Arial" w:hAnsi="Times New Roman" w:cs="Times New Roman"/>
          <w:noProof/>
          <w:sz w:val="24"/>
          <w:szCs w:val="24"/>
        </w:rPr>
      </w:pPr>
    </w:p>
    <w:p w14:paraId="0DB51529" w14:textId="3E0BBEB7" w:rsidR="00E530A7" w:rsidRPr="006D2B9F" w:rsidRDefault="006A380B" w:rsidP="006A380B">
      <w:pPr>
        <w:pStyle w:val="BodyText"/>
      </w:pPr>
      <w:r>
        <w:t xml:space="preserve">5.2.13. Riska mazināšanas pasākumi ir rūpīgi jāizvērtē, lai nodrošinātu, ka tie nerada papildu riskus un ir piemēroti organizatoriskajiem un valsts apstākļiem. Tāpēc nebūtu praktiski noteikt vispārēji piemērojamus riska mazināšanas pasākumus saistībā ar valodas prasmes </w:t>
      </w:r>
      <w:r>
        <w:lastRenderedPageBreak/>
        <w:t xml:space="preserve">prasību pakāpenisku īstenošanu. Lai noteiktu vispiemērotākos riska mazināšanas pasākumus, valstis tiek mudinātas piemērot procedūras, kas izklāstītas </w:t>
      </w:r>
      <w:r>
        <w:rPr>
          <w:i/>
        </w:rPr>
        <w:t>ICAO</w:t>
      </w:r>
      <w:r>
        <w:t xml:space="preserve"> drošuma pārvaldības sistēmu mācību kursā (</w:t>
      </w:r>
      <w:r>
        <w:rPr>
          <w:color w:val="333333"/>
          <w:u w:val="single" w:color="333333"/>
        </w:rPr>
        <w:t>http://www.icao.int/anb/safetymanagement</w:t>
      </w:r>
      <w:r>
        <w:t>) un “Drošuma pārvaldības rokasgrāmatā” (</w:t>
      </w:r>
      <w:r>
        <w:rPr>
          <w:i/>
        </w:rPr>
        <w:t>SMM</w:t>
      </w:r>
      <w:r>
        <w:t>) (dok. Nr. 9859).</w:t>
      </w:r>
    </w:p>
    <w:p w14:paraId="76F9752C" w14:textId="77777777" w:rsidR="00E530A7" w:rsidRPr="006D2B9F" w:rsidRDefault="00E530A7" w:rsidP="00704A0C">
      <w:pPr>
        <w:jc w:val="both"/>
        <w:rPr>
          <w:rFonts w:ascii="Times New Roman" w:eastAsia="Arial" w:hAnsi="Times New Roman" w:cs="Times New Roman"/>
          <w:noProof/>
          <w:sz w:val="24"/>
          <w:szCs w:val="24"/>
        </w:rPr>
      </w:pPr>
    </w:p>
    <w:p w14:paraId="5B110A6D" w14:textId="5E1C44CF" w:rsidR="00E530A7" w:rsidRPr="006D2B9F" w:rsidRDefault="006A380B" w:rsidP="006A380B">
      <w:pPr>
        <w:pStyle w:val="BodyText"/>
      </w:pPr>
      <w:r>
        <w:t>5.2.14. Izstrādājot iespējamos riska mazināšanas pasākumus, valstis var noteikt prioritāro kārtību, kādā tiks ieviesti īstenošanas plāna posmi, ņemot vērā steidzamākās vajadzības attiecībā uz drošumu komerclidojumos – gan starptautiskajos lidojumos, gan vispārējās nozīmes aviācijas lidojumos saskaņā ar vizuālā lidojuma noteikumiem gaisa telpā ar nelielu satiksmes blīvumu. Īstenošanas plānos būtu jāanalizē saistītie riski un jānosaka to novēršanas prioritāte, lai līdz 2011. gada martam pakāpeniski nodrošinātu atbilstību.</w:t>
      </w:r>
    </w:p>
    <w:p w14:paraId="686A4265" w14:textId="77777777" w:rsidR="006D2B9F" w:rsidRDefault="006D2B9F" w:rsidP="00704A0C">
      <w:pPr>
        <w:jc w:val="both"/>
        <w:rPr>
          <w:rFonts w:ascii="Times New Roman" w:hAnsi="Times New Roman" w:cs="Times New Roman"/>
          <w:noProof/>
          <w:sz w:val="24"/>
          <w:szCs w:val="24"/>
        </w:rPr>
      </w:pPr>
    </w:p>
    <w:p w14:paraId="4E935560" w14:textId="2FEEBF41" w:rsidR="00E530A7" w:rsidRPr="00AA1C96" w:rsidRDefault="00EA2984" w:rsidP="00EA2984">
      <w:pPr>
        <w:pStyle w:val="Heading2"/>
      </w:pPr>
      <w:bookmarkStart w:id="51" w:name="_Toc86927467"/>
      <w:r>
        <w:t>5.3. PRAKTISKĀ ĪSTENOŠANA</w:t>
      </w:r>
      <w:bookmarkEnd w:id="51"/>
    </w:p>
    <w:p w14:paraId="5FDFB89C" w14:textId="77777777" w:rsidR="00E530A7" w:rsidRPr="00A91F79" w:rsidRDefault="00E530A7" w:rsidP="00EA2984">
      <w:pPr>
        <w:jc w:val="center"/>
        <w:rPr>
          <w:rFonts w:ascii="Times New Roman" w:eastAsia="Arial" w:hAnsi="Times New Roman" w:cs="Times New Roman"/>
          <w:noProof/>
          <w:sz w:val="24"/>
          <w:szCs w:val="24"/>
        </w:rPr>
      </w:pPr>
    </w:p>
    <w:p w14:paraId="24BA2552" w14:textId="0195B209" w:rsidR="00E530A7" w:rsidRPr="00AA1C96" w:rsidRDefault="00EA2984" w:rsidP="00EA2984">
      <w:pPr>
        <w:pStyle w:val="BodyText"/>
        <w:jc w:val="center"/>
        <w:rPr>
          <w:b/>
          <w:bCs/>
        </w:rPr>
      </w:pPr>
      <w:r>
        <w:rPr>
          <w:b/>
        </w:rPr>
        <w:t>5.3.1. Pienākumi runātājiem, kuriem angļu valoda ir dzimtā valoda, un runātājiem, kuriem angļu valoda nav dzimtā valoda</w:t>
      </w:r>
    </w:p>
    <w:p w14:paraId="14367CCE" w14:textId="77777777" w:rsidR="00E530A7" w:rsidRPr="00A91F79" w:rsidRDefault="00E530A7" w:rsidP="00704A0C">
      <w:pPr>
        <w:jc w:val="both"/>
        <w:rPr>
          <w:rFonts w:ascii="Times New Roman" w:eastAsia="Arial" w:hAnsi="Times New Roman" w:cs="Times New Roman"/>
          <w:noProof/>
          <w:sz w:val="24"/>
          <w:szCs w:val="24"/>
        </w:rPr>
      </w:pPr>
    </w:p>
    <w:p w14:paraId="095E9F4A" w14:textId="68C10085" w:rsidR="00E530A7" w:rsidRPr="006D2B9F" w:rsidRDefault="006E6262" w:rsidP="006E6262">
      <w:pPr>
        <w:pStyle w:val="BodyText"/>
      </w:pPr>
      <w:r>
        <w:t xml:space="preserve">5.3.1.1. </w:t>
      </w:r>
      <w:r>
        <w:rPr>
          <w:i/>
        </w:rPr>
        <w:t>ICAO</w:t>
      </w:r>
      <w:r>
        <w:t xml:space="preserve"> valodas prasmes prasības vienlīdz attiecas gan uz dzimtās valodas runātājiem, gan uz runātājiem, kuriem attiecīgā valoda nav dzimtā valoda. Tā kā starptautiskajos aviācijas sakaros visbiežāk tiek izmantota angļu valoda, daudziem šo sakaru lietotājiem, kuriem angļu valoda nav dzimtā valoda, būs nepieciešamas valodas mācības, lai uzlabotu savu valodas prasmi. Tomēr nevajadzētu uzskatīt, ka saziņas uzlabošanas pienākums jāuzņemas tikai tiem, kuriem izmantotā valoda nav dzimtā valoda.</w:t>
      </w:r>
    </w:p>
    <w:p w14:paraId="0E11930E" w14:textId="77777777" w:rsidR="00E530A7" w:rsidRPr="006D2B9F" w:rsidRDefault="00E530A7" w:rsidP="00704A0C">
      <w:pPr>
        <w:jc w:val="both"/>
        <w:rPr>
          <w:rFonts w:ascii="Times New Roman" w:eastAsia="Arial" w:hAnsi="Times New Roman" w:cs="Times New Roman"/>
          <w:noProof/>
          <w:sz w:val="24"/>
          <w:szCs w:val="24"/>
        </w:rPr>
      </w:pPr>
    </w:p>
    <w:p w14:paraId="53434A44" w14:textId="7F567195" w:rsidR="00E530A7" w:rsidRPr="006D2B9F" w:rsidRDefault="006E6262" w:rsidP="006E6262">
      <w:pPr>
        <w:pStyle w:val="BodyText"/>
      </w:pPr>
      <w:r>
        <w:t>5.3.1.2. Nepareiza saziņa var notikt arī starp vienā dzimtajā valodā runājošajiem. Tas var notikt valodas kļūdas vai valodas īpatnības (neviennozīmības, homofonijas utt.) dēļ vai cilvēku paviršības rezultātā (slikta dikcija, nepareiza mikrofona lietošana, pārāk daudz datu vienā pārraidē vai nepacietība). Šo pašu iemeslu dēļ – papildus citiem kļūdu izraisītājiem, kas raksturīgi runātājiem, kuriem izmantotā valoda nav dzimtā valoda,– var notikt nepareiza saziņa arī starp runātājiem, kuriem izmantotā valoda nav dzimtā valoda, vai starp dzimtās valodas runātāju un runātāju, kuram izmantotā valoda nav dzimtā valoda.</w:t>
      </w:r>
    </w:p>
    <w:p w14:paraId="5784E5CC" w14:textId="77777777" w:rsidR="00E530A7" w:rsidRPr="006D2B9F" w:rsidRDefault="00E530A7" w:rsidP="00704A0C">
      <w:pPr>
        <w:jc w:val="both"/>
        <w:rPr>
          <w:rFonts w:ascii="Times New Roman" w:eastAsia="Arial" w:hAnsi="Times New Roman" w:cs="Times New Roman"/>
          <w:noProof/>
          <w:sz w:val="24"/>
          <w:szCs w:val="24"/>
        </w:rPr>
      </w:pPr>
    </w:p>
    <w:p w14:paraId="2070ADCF" w14:textId="535FD9A2" w:rsidR="00E530A7" w:rsidRPr="006D2B9F" w:rsidRDefault="006E6262" w:rsidP="006E6262">
      <w:pPr>
        <w:pStyle w:val="BodyText"/>
      </w:pPr>
      <w:r>
        <w:t>5.3.1.3. Starptautiskajos centienos paaugstināt saziņas drošumu būtiski svarīga nozīme ir arī angļu valodā runājošajiem, kuriem tā ir dzimtā valoda, un liela daļa šajā nodaļā ietvertās informācijas attiecas uz dzimtās valodas runātājiem, kuri veido saskarsmi ar runātājiem, kam izmantotā valoda nav dzimtā valoda. Lai samazinātu riskus, kas saistīti ar nepareizu saziņu radiotelefonu sakaros, visiem iesaistītajiem ir jārīkojas saskaņoti un jāsadarbojas visplašākajā mērā. Gan tiem pilotiem un dispečeriem, kam angļu valoda ir dzimtā valoda, gan tiem, kam tā nav dzimtā valoda, būs lietderīgi iegūt labāku izpratni par valodas funkcionēšanu, lai varētu vairāk uzmanības pievērst stratēģijām, kas palīdz nodrošināt izpratni un skaidrību. Proti, angļu valodā runājošajiem, kam tā ir dzimtā valoda, ir ētisks pienākums paaugstināt savu lingvistisko informētību un pievērst īpašu uzmanību ziņojumu nodošanas veidam.</w:t>
      </w:r>
    </w:p>
    <w:p w14:paraId="1DC8AADA" w14:textId="77777777" w:rsidR="00E530A7" w:rsidRPr="006D2B9F" w:rsidRDefault="00E530A7" w:rsidP="00704A0C">
      <w:pPr>
        <w:jc w:val="both"/>
        <w:rPr>
          <w:rFonts w:ascii="Times New Roman" w:eastAsia="Arial" w:hAnsi="Times New Roman" w:cs="Times New Roman"/>
          <w:noProof/>
          <w:sz w:val="24"/>
          <w:szCs w:val="24"/>
        </w:rPr>
      </w:pPr>
    </w:p>
    <w:p w14:paraId="364F4011" w14:textId="1B7F04A5" w:rsidR="00E530A7" w:rsidRPr="006D2B9F" w:rsidRDefault="006E6262" w:rsidP="006E6262">
      <w:pPr>
        <w:pStyle w:val="BodyText"/>
      </w:pPr>
      <w:r>
        <w:t>5.3.1.4. Šajā saistībā svarīga ir starptautiskā sadarbība. Radītā apgrūtinājuma slogu var sadalīt vairākos veidos:</w:t>
      </w:r>
    </w:p>
    <w:p w14:paraId="1959A1F9" w14:textId="77777777" w:rsidR="00E530A7" w:rsidRPr="006D2B9F" w:rsidRDefault="00E530A7" w:rsidP="00704A0C">
      <w:pPr>
        <w:jc w:val="both"/>
        <w:rPr>
          <w:rFonts w:ascii="Times New Roman" w:eastAsia="Arial" w:hAnsi="Times New Roman" w:cs="Times New Roman"/>
          <w:noProof/>
          <w:sz w:val="24"/>
          <w:szCs w:val="24"/>
        </w:rPr>
      </w:pPr>
    </w:p>
    <w:p w14:paraId="1EA7801C" w14:textId="6800654A" w:rsidR="00E530A7" w:rsidRPr="006D2B9F" w:rsidRDefault="006E6262" w:rsidP="00EA2984">
      <w:pPr>
        <w:pStyle w:val="BodyText"/>
        <w:ind w:left="284"/>
      </w:pPr>
      <w:r>
        <w:t xml:space="preserve">a) līgumslēdzējas valstis var nodrošināt, ka to izmantotās frāzes iespējami precīzi atbilst </w:t>
      </w:r>
      <w:r>
        <w:rPr>
          <w:i/>
        </w:rPr>
        <w:t>ICAO</w:t>
      </w:r>
      <w:r>
        <w:t xml:space="preserve"> standartizētajām frāzēm;</w:t>
      </w:r>
    </w:p>
    <w:p w14:paraId="1AEA83EC" w14:textId="77777777" w:rsidR="00E530A7" w:rsidRPr="006D2B9F" w:rsidRDefault="00E530A7" w:rsidP="00EA2984">
      <w:pPr>
        <w:ind w:left="284"/>
        <w:jc w:val="both"/>
        <w:rPr>
          <w:rFonts w:ascii="Times New Roman" w:eastAsia="Arial" w:hAnsi="Times New Roman" w:cs="Times New Roman"/>
          <w:noProof/>
          <w:sz w:val="24"/>
          <w:szCs w:val="24"/>
        </w:rPr>
      </w:pPr>
    </w:p>
    <w:p w14:paraId="31D3AEBB" w14:textId="2BAEFB30" w:rsidR="00E530A7" w:rsidRPr="006D2B9F" w:rsidRDefault="006E6262" w:rsidP="00EA2984">
      <w:pPr>
        <w:pStyle w:val="BodyText"/>
        <w:ind w:left="284"/>
      </w:pPr>
      <w:r>
        <w:t>b) eksperta līmeņa prasmi apliecinošie angļu valodas lietotāji – gan tie, kam tā ir dzimtā valoda, gan citi – var apgūt stratēģijas starpkultūru komunikācijas uzlabošanai;</w:t>
      </w:r>
    </w:p>
    <w:p w14:paraId="20E3060A" w14:textId="77777777" w:rsidR="00E530A7" w:rsidRPr="006D2B9F" w:rsidRDefault="00E530A7" w:rsidP="00EA2984">
      <w:pPr>
        <w:ind w:left="284"/>
        <w:jc w:val="both"/>
        <w:rPr>
          <w:rFonts w:ascii="Times New Roman" w:eastAsia="Arial" w:hAnsi="Times New Roman" w:cs="Times New Roman"/>
          <w:noProof/>
          <w:sz w:val="24"/>
          <w:szCs w:val="24"/>
        </w:rPr>
      </w:pPr>
    </w:p>
    <w:p w14:paraId="406B79C3" w14:textId="3C271982" w:rsidR="00E530A7" w:rsidRPr="006D2B9F" w:rsidRDefault="006E6262" w:rsidP="00EA2984">
      <w:pPr>
        <w:pStyle w:val="BodyText"/>
        <w:ind w:left="284"/>
      </w:pPr>
      <w:r>
        <w:t>c) eksperta līmeņa prasmi apliecinošie angļu valodas lietotāji – gan tie, kam tā ir dzimtā valoda, gan citi – var atturēties no idiomu, sarunvalodas un cita žargona izmantošanas radiotelefonu sakaros un atbilstīgi pielāgot savas runas ātrumu, un</w:t>
      </w:r>
    </w:p>
    <w:p w14:paraId="762AF64B" w14:textId="77777777" w:rsidR="00E530A7" w:rsidRPr="006D2B9F" w:rsidRDefault="00E530A7" w:rsidP="00EA2984">
      <w:pPr>
        <w:ind w:left="284"/>
        <w:jc w:val="both"/>
        <w:rPr>
          <w:rFonts w:ascii="Times New Roman" w:eastAsia="Arial" w:hAnsi="Times New Roman" w:cs="Times New Roman"/>
          <w:noProof/>
          <w:sz w:val="24"/>
          <w:szCs w:val="24"/>
        </w:rPr>
      </w:pPr>
    </w:p>
    <w:p w14:paraId="69378DE2" w14:textId="0025458A" w:rsidR="00E530A7" w:rsidRPr="006D2B9F" w:rsidRDefault="006E6262" w:rsidP="00EA2984">
      <w:pPr>
        <w:pStyle w:val="BodyText"/>
        <w:ind w:left="284"/>
      </w:pPr>
      <w:r>
        <w:t>d) gan dzimtās valodas runātājiem, gan runātājiem, kam izmantotā valoda nav dzimtā valoda, ir vienāds uzdevums – nodrošināt, ka viņu angļu valodas paveids ir saprotams starptautiskajai aviācijas sabiedrībai. Organizācijas, kuru darbinieki runā angļu valodā, var sniegt savu ieguldījumu ar aviāciju saistītu augstvērtīgu angļu valodas mācību materiālu izstrādē.</w:t>
      </w:r>
    </w:p>
    <w:p w14:paraId="424B62B3" w14:textId="77777777" w:rsidR="00E530A7" w:rsidRPr="006D2B9F" w:rsidRDefault="00E530A7" w:rsidP="00704A0C">
      <w:pPr>
        <w:jc w:val="both"/>
        <w:rPr>
          <w:rFonts w:ascii="Times New Roman" w:eastAsia="Arial" w:hAnsi="Times New Roman" w:cs="Times New Roman"/>
          <w:noProof/>
          <w:sz w:val="24"/>
          <w:szCs w:val="24"/>
        </w:rPr>
      </w:pPr>
    </w:p>
    <w:p w14:paraId="61163BED" w14:textId="2D81482A" w:rsidR="00E530A7" w:rsidRPr="006E6262" w:rsidRDefault="00EA2984" w:rsidP="00EA2984">
      <w:pPr>
        <w:pStyle w:val="BodyText"/>
        <w:jc w:val="center"/>
        <w:rPr>
          <w:b/>
          <w:bCs/>
        </w:rPr>
      </w:pPr>
      <w:r>
        <w:rPr>
          <w:b/>
        </w:rPr>
        <w:t xml:space="preserve">5.3.2. Atbilstība </w:t>
      </w:r>
      <w:r>
        <w:rPr>
          <w:b/>
          <w:i/>
        </w:rPr>
        <w:t>ICAO</w:t>
      </w:r>
      <w:r>
        <w:rPr>
          <w:b/>
        </w:rPr>
        <w:t xml:space="preserve"> standartizētajām frāzēm</w:t>
      </w:r>
    </w:p>
    <w:p w14:paraId="2D05D734" w14:textId="77777777" w:rsidR="00E530A7" w:rsidRPr="00A91F79" w:rsidRDefault="00E530A7" w:rsidP="00704A0C">
      <w:pPr>
        <w:jc w:val="both"/>
        <w:rPr>
          <w:rFonts w:ascii="Times New Roman" w:eastAsia="Arial" w:hAnsi="Times New Roman" w:cs="Times New Roman"/>
          <w:noProof/>
          <w:sz w:val="24"/>
          <w:szCs w:val="24"/>
        </w:rPr>
      </w:pPr>
    </w:p>
    <w:p w14:paraId="541DB324" w14:textId="1F1AE65B" w:rsidR="00E530A7" w:rsidRPr="006D2B9F" w:rsidRDefault="006E6262" w:rsidP="006E6262">
      <w:pPr>
        <w:pStyle w:val="BodyText"/>
      </w:pPr>
      <w:r>
        <w:t xml:space="preserve">5.3.2.1. Lai uzlabotu savus radiotelefonu sakaros piemērojamos standartus, līgumslēdzējām valstīm vispirms būtu rūpīgi jāsaskaņo savās aviācijas darbībās izmantotās frāzes ar </w:t>
      </w:r>
      <w:r>
        <w:rPr>
          <w:i/>
        </w:rPr>
        <w:t>ICAO</w:t>
      </w:r>
      <w:r>
        <w:t xml:space="preserve"> standartizētajām frāzēm. Ir daudz neoficiālu pierādījumu par grūtībām, ko rada nestandartizēto frāžu lietošana, jo īpaši angļu valodas lietotājiem, kuriem tā ir otrā valoda.</w:t>
      </w:r>
    </w:p>
    <w:p w14:paraId="126E5056" w14:textId="77777777" w:rsidR="00E530A7" w:rsidRPr="006D2B9F" w:rsidRDefault="00E530A7" w:rsidP="00704A0C">
      <w:pPr>
        <w:jc w:val="both"/>
        <w:rPr>
          <w:rFonts w:ascii="Times New Roman" w:eastAsia="Arial" w:hAnsi="Times New Roman" w:cs="Times New Roman"/>
          <w:noProof/>
          <w:sz w:val="24"/>
          <w:szCs w:val="24"/>
        </w:rPr>
      </w:pPr>
    </w:p>
    <w:p w14:paraId="2D0CA811" w14:textId="60043425" w:rsidR="00E530A7" w:rsidRPr="006D2B9F" w:rsidRDefault="006E6262" w:rsidP="006E6262">
      <w:pPr>
        <w:pStyle w:val="BodyText"/>
      </w:pPr>
      <w:r>
        <w:t xml:space="preserve">5.3.2.2. Turpmāk sniegts piemērs tam, kā </w:t>
      </w:r>
      <w:r>
        <w:rPr>
          <w:i/>
        </w:rPr>
        <w:t>ICAO</w:t>
      </w:r>
      <w:r>
        <w:t xml:space="preserve"> neapstiprinātu frāžu lietojums rada nevajadzīgus šķēršļus starptautisko lidojumu drošumam. To pārskatīšanas komitejai iesniedza kādas aviosabiedrības augstākā līmeņa vadītājs.</w:t>
      </w:r>
    </w:p>
    <w:p w14:paraId="59987030" w14:textId="77777777" w:rsidR="00E530A7" w:rsidRPr="006D2B9F" w:rsidRDefault="00E530A7" w:rsidP="00704A0C">
      <w:pPr>
        <w:jc w:val="both"/>
        <w:rPr>
          <w:rFonts w:ascii="Times New Roman" w:eastAsia="Arial" w:hAnsi="Times New Roman" w:cs="Times New Roman"/>
          <w:noProof/>
          <w:sz w:val="24"/>
          <w:szCs w:val="24"/>
        </w:rPr>
      </w:pPr>
    </w:p>
    <w:p w14:paraId="7CC221A9" w14:textId="03925363" w:rsidR="00E530A7" w:rsidRPr="006D2B9F" w:rsidRDefault="00E530A7" w:rsidP="006E6262">
      <w:pPr>
        <w:pStyle w:val="BodyText"/>
        <w:ind w:left="284"/>
      </w:pPr>
      <w:r>
        <w:t>Iztēlojieties lidmašīnu, kas sliktas redzamības apstākļos, izmantojot instrumentālu pieeju, tuvojas kādai lielai starptautiskai lidostai kaut kur pasaulē. Kaut kādu iemeslu dēļ kapteinis, gaisa kuģim vēl atrodoties mākoņos, nolemj sākt aiziešanu uz otro riņķi. Normatīvā prasība noteic, ka – tiklīdz tas ir praktiski iespējams – gaisa satiksmes vadība ir jāinformē, ka lidmašīna sāk aiziešanu uz otro riņķi, taču šī ārkārtīgi svarīgā ziņa, kas pa radio tiek raidīta tornim, var būt formulēta dažādos veidos atkarībā no aviosabiedrības vai lidmašīnas reģistrācijas valsts, vai neskaitāmu citu iemeslu dēļ: pilots varētu izmantot frāzi “go-around”, “missed approach”, “balked approach” vai “abandon approach”. Ja tiek izmantotas nestandartizētas frāzes vai žargons – un tas diemžēl notiek biežāk, nekā vajadzētu –, tad dispečers un citi tuvumā esošie piloti varētu pat dzirdēt “we’re on the go” vai kādu citu reģionālo žargonu. Šajā gadījumā, lai gan pilotu kabīnē var būt pilnīga skaidrība par gaisa kuģa apkalpes darbībām un apkalpe var veikt manevru vienoti kā komanda, tās nodomi var nebūt skaidri saprotami tiem, kas atrodas attiecīgās radiofrekvences joslā, tostarp citām lidmašīnām tiešā tuvumā, kā arī dispečeram, kas atbildīgs par distancēšanu.</w:t>
      </w:r>
    </w:p>
    <w:p w14:paraId="0E86CB32" w14:textId="77777777" w:rsidR="00E530A7" w:rsidRPr="006D2B9F" w:rsidRDefault="00E530A7" w:rsidP="00704A0C">
      <w:pPr>
        <w:jc w:val="both"/>
        <w:rPr>
          <w:rFonts w:ascii="Times New Roman" w:eastAsia="Arial" w:hAnsi="Times New Roman" w:cs="Times New Roman"/>
          <w:noProof/>
          <w:sz w:val="24"/>
          <w:szCs w:val="24"/>
        </w:rPr>
      </w:pPr>
    </w:p>
    <w:p w14:paraId="642DE65F" w14:textId="526624B0" w:rsidR="00E530A7" w:rsidRPr="006E6262" w:rsidRDefault="00EA2984" w:rsidP="00EA2984">
      <w:pPr>
        <w:pStyle w:val="BodyText"/>
        <w:jc w:val="center"/>
        <w:rPr>
          <w:b/>
          <w:bCs/>
        </w:rPr>
      </w:pPr>
      <w:r>
        <w:rPr>
          <w:b/>
        </w:rPr>
        <w:t>5.3.3. Starpkultūru komunikācija</w:t>
      </w:r>
    </w:p>
    <w:p w14:paraId="4FEBC6F8" w14:textId="77777777" w:rsidR="00E530A7" w:rsidRPr="00A91F79" w:rsidRDefault="00E530A7" w:rsidP="00704A0C">
      <w:pPr>
        <w:jc w:val="both"/>
        <w:rPr>
          <w:rFonts w:ascii="Times New Roman" w:eastAsia="Arial" w:hAnsi="Times New Roman" w:cs="Times New Roman"/>
          <w:noProof/>
          <w:sz w:val="24"/>
          <w:szCs w:val="24"/>
        </w:rPr>
      </w:pPr>
    </w:p>
    <w:p w14:paraId="233CE69F" w14:textId="4C797C2C" w:rsidR="00E530A7" w:rsidRPr="006D2B9F" w:rsidRDefault="005A01C4" w:rsidP="005A01C4">
      <w:pPr>
        <w:pStyle w:val="BodyText"/>
      </w:pPr>
      <w:r>
        <w:t>5.3.3.1. Ir vairākas radiotelefonu sakaru iezīmes, kas padara tos īpaši sarežģītus tiem runātājiem, kam angļu valoda ir svešvaloda. Pirmkārt, daudziem cilvēkiem saziņa citā valodā rada diezgan lielu spriedzi. Sarunāšanās svešvalodā ar ļoti prasmīgu attiecīgās valodas runātāju vai tādu, kam izmantotā valoda ir dzimtā valoda, var būt uztraucoša pieredze. Otrkārt, radiotelefonu sakaros nav pieejamas nekādas vizuālas norādes, un tas padara saziņu vēl grūtāku. Visbeidzot, daži pētījumi liecina, ka spriedze negatīvi ietekmē lingvistisko sniegumu. Lidmašīnas pilotēšana un vadīšana zināmā mērā ir spriedzi izraisošas darbības. Tādējādi lidmašīnas pilotēšana vai vadīšana, kuras laikā saziņā jāpārvar valodas barjera un iztrūkst jebkādu vizuālu norāžu, rada saziņas procesā vairākus spriedzi ierosinošus faktorus.</w:t>
      </w:r>
    </w:p>
    <w:p w14:paraId="72682306" w14:textId="77777777" w:rsidR="00E530A7" w:rsidRPr="006D2B9F" w:rsidRDefault="00E530A7" w:rsidP="00704A0C">
      <w:pPr>
        <w:jc w:val="both"/>
        <w:rPr>
          <w:rFonts w:ascii="Times New Roman" w:eastAsia="Arial" w:hAnsi="Times New Roman" w:cs="Times New Roman"/>
          <w:noProof/>
          <w:sz w:val="24"/>
          <w:szCs w:val="24"/>
        </w:rPr>
      </w:pPr>
    </w:p>
    <w:p w14:paraId="20147F0A" w14:textId="7C4D1661" w:rsidR="00E530A7" w:rsidRPr="006D2B9F" w:rsidRDefault="005A01C4" w:rsidP="005A01C4">
      <w:pPr>
        <w:pStyle w:val="BodyText"/>
      </w:pPr>
      <w:r>
        <w:t xml:space="preserve">5.3.3.2. Ņemot to vērā, dzimtās valodas runātāji, kas apzinās problēmas, ar kurām saskaras </w:t>
      </w:r>
      <w:r>
        <w:lastRenderedPageBreak/>
        <w:t>angļu valodas kā svešvalodas (</w:t>
      </w:r>
      <w:r>
        <w:rPr>
          <w:i/>
        </w:rPr>
        <w:t>EFL</w:t>
      </w:r>
      <w:r>
        <w:t xml:space="preserve">) runātāji, varētu pievērst lielāku uzmanību savai runai. Dzimtās valodas runātāji un ļoti prasmīgi attiecīgās valodas runātāji var, piemēram, pievērst uzmanību tam, ka viņu intonācija saglabājas neitrāla un mierīga; to, protams, ir sarežģīti īstenot noslogotos dispečerrajonos, tomēr šī stratēģija ir laba, jo palīdz mazināt valodas barjeras radīto trauksmi </w:t>
      </w:r>
      <w:r>
        <w:rPr>
          <w:i/>
        </w:rPr>
        <w:t>EFL</w:t>
      </w:r>
      <w:r>
        <w:t xml:space="preserve"> runātājam. Viņi var īpaši censties saziņā izteikties skaidri, nevis netieši, un atturēties no žargona, slenga un idiomātisku izteicienu lietošanas. Viņi var lūgt atkārtot ziņojumu un apstiprinājumu, ka viņu ziņojumi ir saprasti. Viņi var arī rūpīgāk ievērot ziņojuma atkārtojuma procedūru starpkultūru komunikācijas situācijās, lai lielākā mērā pārliecinātos, ka netiek pieļautas kļūmes, kuras izraisa pilota vai dispečera iepriekšēji pieņēmumi par to, kas viņiem varētu tikt ziņots un kas neapzināti ietekmē sarunas rezultātu. Turklāt šķiet, ka lēnāks ziņojuma nodošanas ātrums padara runu saprotamāku; tāpēc ir saprātīgi ievērot mērenu runas tempu, lai uzlabotu saziņu.</w:t>
      </w:r>
    </w:p>
    <w:p w14:paraId="4D5A5ECD" w14:textId="77777777" w:rsidR="00E530A7" w:rsidRPr="006D2B9F" w:rsidRDefault="00E530A7" w:rsidP="00704A0C">
      <w:pPr>
        <w:jc w:val="both"/>
        <w:rPr>
          <w:rFonts w:ascii="Times New Roman" w:eastAsia="Arial" w:hAnsi="Times New Roman" w:cs="Times New Roman"/>
          <w:noProof/>
          <w:sz w:val="24"/>
          <w:szCs w:val="24"/>
        </w:rPr>
      </w:pPr>
    </w:p>
    <w:p w14:paraId="1EF3B2D8" w14:textId="136DCA68" w:rsidR="00E530A7" w:rsidRPr="006D2B9F" w:rsidRDefault="005A01C4" w:rsidP="005A01C4">
      <w:pPr>
        <w:pStyle w:val="BodyText"/>
      </w:pPr>
      <w:r>
        <w:t>5.3.3.3. Gaisa satiksmes vadības sakaru mērķis ir panākt skaidrību, kodolīgumu un pareizību. Standartizētās frāzes ir izstrādātas nolūkā samazināt neviennozīmības iespējamību un sekmēt veiksmīgu rezultātu. Situācijās, kad nav iespējams izmantot frāzes, jālieto vienkārša valoda, kuras uzdevums ir sasniegt tos pašus mērķus, kuriem paredzētas frāzes. Izvairīšanās no žargona un idiomām, kad vien iespējams, un apzināšanās, ka tie varētu radīt grūtības, palīdzēs padarīt vienkāršu valodu skaidrāku. Kopumā izpratne par žargona un idiomu būtību un to, kā tie var sarežģīt saziņu, ļaus pilotu un dispečeru saziņā daudz pārliecinošāk pārvarēt valodas un kultūras barjeras.</w:t>
      </w:r>
    </w:p>
    <w:p w14:paraId="0620D02E" w14:textId="77777777" w:rsidR="00E530A7" w:rsidRPr="006D2B9F" w:rsidRDefault="00E530A7" w:rsidP="00704A0C">
      <w:pPr>
        <w:jc w:val="both"/>
        <w:rPr>
          <w:rFonts w:ascii="Times New Roman" w:eastAsia="Arial" w:hAnsi="Times New Roman" w:cs="Times New Roman"/>
          <w:noProof/>
          <w:sz w:val="24"/>
          <w:szCs w:val="24"/>
        </w:rPr>
      </w:pPr>
    </w:p>
    <w:p w14:paraId="33DF21AB" w14:textId="71ECFA6F" w:rsidR="00E530A7" w:rsidRPr="006D2B9F" w:rsidRDefault="005A01C4" w:rsidP="005A01C4">
      <w:pPr>
        <w:pStyle w:val="BodyText"/>
      </w:pPr>
      <w:r>
        <w:t>5.3.3.4. Uzskata, ka vairāki nelaimes gadījumi un incidenti ir saistīti ar dispečera vai pilota izmantoto netiešo saziņas veidu, paziņojot par dažām bažām, kuras vai nu tika pārprastas, vai ignorētas. Tāpēc ir svarīgi, ka gaisa satiksmes vadības dispečeriem un pilotiem ir izpratne par valodas funkcijas, veida un stila jēdzienu.</w:t>
      </w:r>
    </w:p>
    <w:p w14:paraId="121B765D" w14:textId="77777777" w:rsidR="00E530A7" w:rsidRPr="006D2B9F" w:rsidRDefault="00E530A7" w:rsidP="00704A0C">
      <w:pPr>
        <w:jc w:val="both"/>
        <w:rPr>
          <w:rFonts w:ascii="Times New Roman" w:eastAsia="Arial" w:hAnsi="Times New Roman" w:cs="Times New Roman"/>
          <w:noProof/>
          <w:sz w:val="24"/>
          <w:szCs w:val="24"/>
        </w:rPr>
      </w:pPr>
    </w:p>
    <w:p w14:paraId="42988E13" w14:textId="20603783" w:rsidR="00E530A7" w:rsidRPr="006D2B9F" w:rsidRDefault="005A01C4" w:rsidP="005A01C4">
      <w:pPr>
        <w:pStyle w:val="BodyText"/>
      </w:pPr>
      <w:r>
        <w:t>5.3.3.5. Ir pilnīgi skaidri jānorāda saziņas funkcija, jo īpaši cenšoties noskaidrot runātāja bažas vai mazināt uztraukumu. Jāizvēlas arī konkrētajai situācijai atbilstoša runas maniere (veids un valodas stils). Piemēram, otrais pilots jautā pilotam: “Kā ar tiem aizplākšņiem?”, lai izteiktu bažas, ka aizplākšņi nav pietiekami atliekti, lai varētu pacelties. Daudz labāk ir skaidri paust savas bažas: “Mums vajadzētu vairāk atliekt aizplākšņus” vai “Vai aizplākšņi ir pareizi atliekti?” Precīzi formulējot savus izteikumus, dispečeri un piloti var nodrošināt lielāku skaidrību radiotelefonu sakaros. Skaidri izsakiet problēmu, kas rada bažas. Esiet tieši, nevis netieši.</w:t>
      </w:r>
    </w:p>
    <w:p w14:paraId="718F42E5" w14:textId="77777777" w:rsidR="00E530A7" w:rsidRPr="006D2B9F" w:rsidRDefault="00E530A7" w:rsidP="00704A0C">
      <w:pPr>
        <w:jc w:val="both"/>
        <w:rPr>
          <w:rFonts w:ascii="Times New Roman" w:eastAsia="Arial" w:hAnsi="Times New Roman" w:cs="Times New Roman"/>
          <w:noProof/>
          <w:sz w:val="24"/>
          <w:szCs w:val="24"/>
        </w:rPr>
      </w:pPr>
    </w:p>
    <w:p w14:paraId="20063CC9" w14:textId="1E945FE3" w:rsidR="00E530A7" w:rsidRPr="006D2B9F" w:rsidRDefault="005A01C4" w:rsidP="005A01C4">
      <w:pPr>
        <w:pStyle w:val="BodyText"/>
      </w:pPr>
      <w:r>
        <w:t>5.3.3.6. Saziņā, kas notiek starp diviem dzimtās valodas runātājiem, izpratnes veicināšanai var izmantot kontekstu, un ir ierasta prakse, ka valodu pasniedzēji mudina savus studentus labākas sapratnes radīšanai izmantot kontekstu.</w:t>
      </w:r>
    </w:p>
    <w:p w14:paraId="3E518509" w14:textId="77777777" w:rsidR="00E530A7" w:rsidRPr="006D2B9F" w:rsidRDefault="00E530A7" w:rsidP="00704A0C">
      <w:pPr>
        <w:pStyle w:val="BodyText"/>
      </w:pPr>
      <w:r>
        <w:t>Tomēr pētījumos ir atklājies, ka runātāji, kuriem attiecīgā valoda ir otrā valoda, dzirdētā saprašanai daudz vairāk paļaujas uz izrunu, nevis kontekstu. Radiotelefonu sakaros tas nozīmē, ka:</w:t>
      </w:r>
    </w:p>
    <w:p w14:paraId="58697233" w14:textId="77777777" w:rsidR="00E530A7" w:rsidRPr="006D2B9F" w:rsidRDefault="00E530A7" w:rsidP="00704A0C">
      <w:pPr>
        <w:jc w:val="both"/>
        <w:rPr>
          <w:rFonts w:ascii="Times New Roman" w:eastAsia="Arial" w:hAnsi="Times New Roman" w:cs="Times New Roman"/>
          <w:noProof/>
          <w:sz w:val="24"/>
          <w:szCs w:val="24"/>
        </w:rPr>
      </w:pPr>
    </w:p>
    <w:p w14:paraId="604EF6C0" w14:textId="7194E397" w:rsidR="00E530A7" w:rsidRPr="006D2B9F" w:rsidRDefault="00B308BB" w:rsidP="00B308BB">
      <w:pPr>
        <w:pStyle w:val="BodyText"/>
        <w:ind w:left="284"/>
      </w:pPr>
      <w:r>
        <w:t xml:space="preserve">a) </w:t>
      </w:r>
      <w:r>
        <w:rPr>
          <w:i/>
        </w:rPr>
        <w:t>ICAO</w:t>
      </w:r>
      <w:r>
        <w:t xml:space="preserve"> Valodas prasmes vērtējuma tabulā augsta prioritāte ir jāpiešķir izrunas nozīmei un</w:t>
      </w:r>
    </w:p>
    <w:p w14:paraId="505D16FD" w14:textId="77777777" w:rsidR="00E530A7" w:rsidRPr="006D2B9F" w:rsidRDefault="00E530A7" w:rsidP="00B308BB">
      <w:pPr>
        <w:ind w:left="284"/>
        <w:jc w:val="both"/>
        <w:rPr>
          <w:rFonts w:ascii="Times New Roman" w:eastAsia="Arial" w:hAnsi="Times New Roman" w:cs="Times New Roman"/>
          <w:noProof/>
          <w:sz w:val="24"/>
          <w:szCs w:val="24"/>
        </w:rPr>
      </w:pPr>
    </w:p>
    <w:p w14:paraId="1E47CFB0" w14:textId="547D45B6" w:rsidR="00E530A7" w:rsidRPr="006D2B9F" w:rsidRDefault="00B308BB" w:rsidP="00B308BB">
      <w:pPr>
        <w:pStyle w:val="BodyText"/>
        <w:ind w:left="284"/>
      </w:pPr>
      <w:r>
        <w:t>b) visiem runātājiem ir jācenšas apgūt tādu izrunas veidu, kas ir pieņemams plašākai starptautiskajai aviācijas kopienai.</w:t>
      </w:r>
    </w:p>
    <w:p w14:paraId="43F75C5E" w14:textId="77777777" w:rsidR="00E530A7" w:rsidRPr="006D2B9F" w:rsidRDefault="00E530A7" w:rsidP="00704A0C">
      <w:pPr>
        <w:jc w:val="both"/>
        <w:rPr>
          <w:rFonts w:ascii="Times New Roman" w:eastAsia="Arial" w:hAnsi="Times New Roman" w:cs="Times New Roman"/>
          <w:noProof/>
          <w:sz w:val="24"/>
          <w:szCs w:val="24"/>
        </w:rPr>
      </w:pPr>
    </w:p>
    <w:p w14:paraId="039F5C4B" w14:textId="1378AA95" w:rsidR="00E530A7" w:rsidRPr="006D2B9F" w:rsidRDefault="00B308BB" w:rsidP="00B308BB">
      <w:pPr>
        <w:pStyle w:val="BodyText"/>
      </w:pPr>
      <w:r>
        <w:t>5.3.3.7. Lai gan akcentu dažreiz var būt grūti kontrolēt, runātāji var kontrolēt saprotamību, samazinot runas ātrumu, ierobežojot informācijas daudzumu vienā izteikumā un nodrošinot skaidras pauzes starp vārdiem un frāzēm.</w:t>
      </w:r>
    </w:p>
    <w:p w14:paraId="13A44A11" w14:textId="77777777" w:rsidR="00E530A7" w:rsidRPr="006D2B9F" w:rsidRDefault="00E530A7" w:rsidP="00704A0C">
      <w:pPr>
        <w:jc w:val="both"/>
        <w:rPr>
          <w:rFonts w:ascii="Times New Roman" w:eastAsia="Arial" w:hAnsi="Times New Roman" w:cs="Times New Roman"/>
          <w:noProof/>
          <w:sz w:val="24"/>
          <w:szCs w:val="24"/>
        </w:rPr>
      </w:pPr>
    </w:p>
    <w:p w14:paraId="22DFF05B" w14:textId="2C2897DE" w:rsidR="00E530A7" w:rsidRPr="00B308BB" w:rsidRDefault="00BE24F6" w:rsidP="00BE24F6">
      <w:pPr>
        <w:pStyle w:val="BodyText"/>
        <w:jc w:val="center"/>
        <w:rPr>
          <w:b/>
          <w:bCs/>
        </w:rPr>
      </w:pPr>
      <w:r>
        <w:rPr>
          <w:b/>
        </w:rPr>
        <w:t>5.3.4. Dialekts un akcents</w:t>
      </w:r>
    </w:p>
    <w:p w14:paraId="041490BB" w14:textId="77777777" w:rsidR="00E530A7" w:rsidRPr="0074028D" w:rsidRDefault="00E530A7" w:rsidP="00704A0C">
      <w:pPr>
        <w:jc w:val="both"/>
        <w:rPr>
          <w:rFonts w:ascii="Times New Roman" w:eastAsia="Arial" w:hAnsi="Times New Roman" w:cs="Times New Roman"/>
          <w:noProof/>
          <w:sz w:val="24"/>
          <w:szCs w:val="24"/>
        </w:rPr>
      </w:pPr>
    </w:p>
    <w:p w14:paraId="2400F5DB" w14:textId="3E69ABD5" w:rsidR="00E530A7" w:rsidRPr="006D2B9F" w:rsidRDefault="00B308BB" w:rsidP="00B308BB">
      <w:pPr>
        <w:pStyle w:val="BodyText"/>
      </w:pPr>
      <w:r>
        <w:t xml:space="preserve">5.3.4.1. Saskaņā ar </w:t>
      </w:r>
      <w:r>
        <w:rPr>
          <w:i/>
        </w:rPr>
        <w:t>ICAO</w:t>
      </w:r>
      <w:r>
        <w:t xml:space="preserve"> valodas prasmes prasībām prasmīgi runātāji “lieto dialektu vai akcentu, ko saprot aviācijas vidē”. Proti, tiek norādīts, ka visiem runātājiem – gan tiem, kam izmantotā valoda ir dzimtā valoda, gan tiem, kam tā nav dzimtā valoda, – ir jācenšas apgūt starptautiski saprotamu akcentu vai dialektu.</w:t>
      </w:r>
    </w:p>
    <w:p w14:paraId="53E49492" w14:textId="77777777" w:rsidR="00E530A7" w:rsidRPr="006D2B9F" w:rsidRDefault="00E530A7" w:rsidP="00704A0C">
      <w:pPr>
        <w:jc w:val="both"/>
        <w:rPr>
          <w:rFonts w:ascii="Times New Roman" w:eastAsia="Arial" w:hAnsi="Times New Roman" w:cs="Times New Roman"/>
          <w:noProof/>
          <w:sz w:val="24"/>
          <w:szCs w:val="24"/>
        </w:rPr>
      </w:pPr>
    </w:p>
    <w:p w14:paraId="03247FDB" w14:textId="1658F59D" w:rsidR="00E530A7" w:rsidRPr="006D2B9F" w:rsidRDefault="00122125" w:rsidP="00122125">
      <w:pPr>
        <w:pStyle w:val="BodyText"/>
      </w:pPr>
      <w:r>
        <w:t>5.3.4.2. Efektīvas, bet neformālas akcentu un dialektu politikas piemērs ir Anglijas ziņu raidījumu nozare. Pirms daudziem gadiem lielie televīzijas ziņu tīkli pieņēma darbā tikai tos cilvēkus, kuri runāja nedaudzos tā dēvētajos “prestižajos” angļu valodas dialektos. Tomēr pēdējos gados ir ierasts dzirdēt, ka ziņu raidījumu vadītāji izmanto daudz plašāku angļu valodas dialektu spektru un dažādus akcentus, kas nav raksturīgi dzimtās valodas runātājiem. Lai gan šķiet, ka ziņu aģentūrām nav oficiāli izstrādātu valodas prasmju pārbaudes prasību vai oficiālu politikas nostādņu attiecībā uz pieņemamiem akcentiem, ir acīmredzams, ka pastāv neoficiālas politikas nostādnes, kas nodrošina, ka ziņu raidītāji runā dialektā un akcentā, ko viegli saprot lielākā daļa klausītāju.</w:t>
      </w:r>
    </w:p>
    <w:p w14:paraId="2A49ADBB" w14:textId="77777777" w:rsidR="00E530A7" w:rsidRPr="006D2B9F" w:rsidRDefault="00E530A7" w:rsidP="00704A0C">
      <w:pPr>
        <w:jc w:val="both"/>
        <w:rPr>
          <w:rFonts w:ascii="Times New Roman" w:eastAsia="Arial" w:hAnsi="Times New Roman" w:cs="Times New Roman"/>
          <w:noProof/>
          <w:sz w:val="24"/>
          <w:szCs w:val="24"/>
        </w:rPr>
      </w:pPr>
    </w:p>
    <w:p w14:paraId="679AA91D" w14:textId="1853B314" w:rsidR="00E530A7" w:rsidRPr="006D2B9F" w:rsidRDefault="00122125" w:rsidP="00122125">
      <w:pPr>
        <w:pStyle w:val="BodyText"/>
      </w:pPr>
      <w:r>
        <w:t>5.3.4.3. Organizācijas, kuru darbinieki runā angļu valodā un kuras nodrošina dispečeru mācības, tradicionāli ir darbojušās līdzīgi; mācību laikā pasniedzēji, iespējams, neoficiāli pieraksta, kuriem studentiem ir spēcīgs reģionālais dialekts un kuriem – dažos gadījumos – ir nepieciešamas papildu mācības vai runas mākslas nodarbības. Šādos gadījumos atbilstoša akcenta noteikšanai tiek izmantota laba spriestspēja. Angļu valodas jomā nav tādas iestādes, kas būtu noteikusi vienu visā pasaulē pieņemamu akcentu. Tas ir neiespējami, ņemot vērā valodas lietojuma daudzveidību un grūtības precīzi noteikt, kuras valodas lietojuma iezīmes padara to vissaprotamāko. Starpkultūru komunikācijas dalībniekiem daudz lietderīgāk ir iegūt izpratni par starpkultūru komunikācijas problemātiku, būt atvērtiem dažādu akcentu un dialektu salāgošanai, kā arī apgūt metodes, kā atpazīt un risināt saziņas kļūmes.</w:t>
      </w:r>
    </w:p>
    <w:p w14:paraId="1E69D37C" w14:textId="77777777" w:rsidR="00E530A7" w:rsidRPr="006D2B9F" w:rsidRDefault="00E530A7" w:rsidP="00704A0C">
      <w:pPr>
        <w:jc w:val="both"/>
        <w:rPr>
          <w:rFonts w:ascii="Times New Roman" w:eastAsia="Arial" w:hAnsi="Times New Roman" w:cs="Times New Roman"/>
          <w:noProof/>
          <w:sz w:val="24"/>
          <w:szCs w:val="24"/>
        </w:rPr>
      </w:pPr>
    </w:p>
    <w:p w14:paraId="5CE30985" w14:textId="0C760DFE" w:rsidR="00E530A7" w:rsidRPr="00EC12A3" w:rsidRDefault="00EA2984" w:rsidP="00EC12A3">
      <w:pPr>
        <w:pStyle w:val="BodyText"/>
        <w:jc w:val="center"/>
        <w:rPr>
          <w:b/>
          <w:bCs/>
        </w:rPr>
      </w:pPr>
      <w:bookmarkStart w:id="52" w:name="_Toc86927468"/>
      <w:r w:rsidRPr="00EC12A3">
        <w:rPr>
          <w:b/>
          <w:bCs/>
        </w:rPr>
        <w:t>5.3.5. Valodas lietojuma uzraudzība darba vidē</w:t>
      </w:r>
      <w:bookmarkEnd w:id="52"/>
    </w:p>
    <w:p w14:paraId="0CF12C7B" w14:textId="77777777" w:rsidR="00E530A7" w:rsidRPr="0074028D" w:rsidRDefault="00E530A7" w:rsidP="00704A0C">
      <w:pPr>
        <w:jc w:val="both"/>
        <w:rPr>
          <w:rFonts w:ascii="Times New Roman" w:eastAsia="Arial" w:hAnsi="Times New Roman" w:cs="Times New Roman"/>
          <w:noProof/>
          <w:sz w:val="24"/>
          <w:szCs w:val="24"/>
        </w:rPr>
      </w:pPr>
    </w:p>
    <w:p w14:paraId="1B441326" w14:textId="4DA69609" w:rsidR="00E530A7" w:rsidRPr="006D2B9F" w:rsidRDefault="00122125" w:rsidP="00122125">
      <w:pPr>
        <w:pStyle w:val="BodyText"/>
      </w:pPr>
      <w:r>
        <w:t>5.3.5.1. Valstīm būtu jāparedz noteikumi, kas ļautu darba vidē uzraudzīt ikviena 6. līmeņa runātāja, kā arī mazāk prasmīgu runātāju lingvistisko sniegumu, lai varētu iegūt atgriezenisko saiti, īstenot koriģējošas darbības un tādējādi saglabāt iepriekš minēto saprotamību un lingvistisko uzvedību.</w:t>
      </w:r>
    </w:p>
    <w:p w14:paraId="1D9F4F94" w14:textId="77777777" w:rsidR="00E530A7" w:rsidRPr="006D2B9F" w:rsidRDefault="00E530A7" w:rsidP="00704A0C">
      <w:pPr>
        <w:jc w:val="both"/>
        <w:rPr>
          <w:rFonts w:ascii="Times New Roman" w:eastAsia="Arial" w:hAnsi="Times New Roman" w:cs="Times New Roman"/>
          <w:noProof/>
          <w:sz w:val="24"/>
          <w:szCs w:val="24"/>
        </w:rPr>
      </w:pPr>
    </w:p>
    <w:p w14:paraId="03BCB224" w14:textId="71980F97" w:rsidR="00E530A7" w:rsidRPr="006D2B9F" w:rsidRDefault="00122125" w:rsidP="00122125">
      <w:pPr>
        <w:pStyle w:val="BodyText"/>
      </w:pPr>
      <w:r>
        <w:t xml:space="preserve">5.3.5.2. Nav reāli uzskatīt, ka </w:t>
      </w:r>
      <w:r>
        <w:rPr>
          <w:i/>
        </w:rPr>
        <w:t>ICAO</w:t>
      </w:r>
      <w:r>
        <w:t xml:space="preserve"> valodas prasmes prasību īstenošana pilnīgi novērsīs visus cēloņus, kas izraisa nepareizu saziņu radiotelefonu sakaros. Tāpēc prasību mērķis ir pēc iespējas nodrošināt, ka visiem runātājiem ir pietiekama valodas prasme, lai spētu precizēt neskaidros jautājumus. Lai gan saziņas kļūdas, iespējams, nekad netiks pilnīgi izskaustas, </w:t>
      </w:r>
      <w:r>
        <w:rPr>
          <w:i/>
        </w:rPr>
        <w:t>ICAO</w:t>
      </w:r>
      <w:r>
        <w:t xml:space="preserve"> standartizēto frāžu apzinīga lietošana, </w:t>
      </w:r>
      <w:r>
        <w:rPr>
          <w:i/>
        </w:rPr>
        <w:t>ICAO</w:t>
      </w:r>
      <w:r>
        <w:t xml:space="preserve"> valodas prasmes prasību ievērošana, skaidra izpratne par iespējamiem valodas sarežģījumiem un grūtībām, ar kurām saskaras runātāji, kam angļu valoda nav dzimtā valoda, palīdzēs pilotiem un dispečeriem vieglāk atpazīt saziņas kļūdas un censties tās novērst.</w:t>
      </w:r>
    </w:p>
    <w:p w14:paraId="790ACC97" w14:textId="77777777" w:rsidR="00E530A7" w:rsidRPr="006D2B9F" w:rsidRDefault="00E530A7" w:rsidP="00704A0C">
      <w:pPr>
        <w:jc w:val="both"/>
        <w:rPr>
          <w:rFonts w:ascii="Times New Roman" w:eastAsia="Arial" w:hAnsi="Times New Roman" w:cs="Times New Roman"/>
          <w:noProof/>
          <w:sz w:val="24"/>
          <w:szCs w:val="24"/>
        </w:rPr>
      </w:pPr>
    </w:p>
    <w:p w14:paraId="1852842F" w14:textId="39DF5BEA" w:rsidR="006D2B9F" w:rsidRDefault="00122125" w:rsidP="00122125">
      <w:pPr>
        <w:tabs>
          <w:tab w:val="left" w:pos="3402"/>
          <w:tab w:val="left" w:leader="underscore" w:pos="6237"/>
        </w:tabs>
        <w:jc w:val="both"/>
        <w:rPr>
          <w:rFonts w:ascii="Times New Roman" w:eastAsia="Arial" w:hAnsi="Times New Roman" w:cs="Times New Roman"/>
          <w:noProof/>
          <w:sz w:val="24"/>
          <w:szCs w:val="24"/>
        </w:rPr>
      </w:pPr>
      <w:r>
        <w:rPr>
          <w:rFonts w:ascii="Times New Roman" w:hAnsi="Times New Roman"/>
          <w:sz w:val="24"/>
        </w:rPr>
        <w:tab/>
      </w:r>
      <w:r>
        <w:rPr>
          <w:rFonts w:ascii="Times New Roman" w:hAnsi="Times New Roman"/>
          <w:sz w:val="24"/>
        </w:rPr>
        <w:tab/>
      </w:r>
    </w:p>
    <w:p w14:paraId="3DF0FF74" w14:textId="77777777" w:rsidR="00122125" w:rsidRDefault="00122125">
      <w:pPr>
        <w:rPr>
          <w:rFonts w:ascii="Times New Roman" w:eastAsia="Arial" w:hAnsi="Times New Roman" w:cs="Times New Roman"/>
          <w:b/>
          <w:bCs/>
          <w:noProof/>
          <w:sz w:val="28"/>
          <w:szCs w:val="28"/>
        </w:rPr>
      </w:pPr>
      <w:r>
        <w:br w:type="page"/>
      </w:r>
    </w:p>
    <w:p w14:paraId="25F818F1" w14:textId="77777777" w:rsidR="009B6A67" w:rsidRDefault="009B6A67" w:rsidP="00EC12A3">
      <w:pPr>
        <w:pStyle w:val="BodyText"/>
      </w:pPr>
      <w:bookmarkStart w:id="53" w:name="_Toc86927469"/>
    </w:p>
    <w:p w14:paraId="69C9A9F9" w14:textId="1C312F81" w:rsidR="00E530A7" w:rsidRPr="00B43E69" w:rsidRDefault="00E530A7" w:rsidP="00B43E69">
      <w:pPr>
        <w:pStyle w:val="Heading1"/>
      </w:pPr>
      <w:r>
        <w:t>6. nodaļa</w:t>
      </w:r>
      <w:r>
        <w:br/>
        <w:t>VALODAS PRASMJU PĀRBAUDES KRITĒRIJI SASKAŅOTAI PIEEJAI PASAULES MĒROGĀ</w:t>
      </w:r>
      <w:bookmarkEnd w:id="53"/>
    </w:p>
    <w:p w14:paraId="7C370843" w14:textId="77777777" w:rsidR="00E530A7" w:rsidRPr="009B6A67" w:rsidRDefault="00E530A7" w:rsidP="00704A0C">
      <w:pPr>
        <w:jc w:val="both"/>
        <w:rPr>
          <w:rFonts w:ascii="Times New Roman" w:eastAsia="Arial" w:hAnsi="Times New Roman" w:cs="Times New Roman"/>
          <w:noProof/>
          <w:sz w:val="24"/>
          <w:szCs w:val="24"/>
        </w:rPr>
      </w:pPr>
    </w:p>
    <w:p w14:paraId="6644EB7F" w14:textId="4760536A" w:rsidR="00E530A7" w:rsidRPr="006D2B9F" w:rsidRDefault="0025514A" w:rsidP="0025514A">
      <w:pPr>
        <w:pStyle w:val="Heading2"/>
      </w:pPr>
      <w:bookmarkStart w:id="54" w:name="_Toc86927470"/>
      <w:r>
        <w:t>6.1. IEVADS</w:t>
      </w:r>
      <w:bookmarkEnd w:id="54"/>
    </w:p>
    <w:p w14:paraId="7D0B5C65" w14:textId="77777777" w:rsidR="00E530A7" w:rsidRPr="009B6A67" w:rsidRDefault="00E530A7" w:rsidP="00704A0C">
      <w:pPr>
        <w:jc w:val="both"/>
        <w:rPr>
          <w:rFonts w:ascii="Times New Roman" w:eastAsia="Arial" w:hAnsi="Times New Roman" w:cs="Times New Roman"/>
          <w:noProof/>
          <w:sz w:val="24"/>
          <w:szCs w:val="24"/>
        </w:rPr>
      </w:pPr>
    </w:p>
    <w:p w14:paraId="37E49929" w14:textId="49AE34D7" w:rsidR="00E530A7" w:rsidRPr="006D2B9F" w:rsidRDefault="00B43E69" w:rsidP="00B43E69">
      <w:pPr>
        <w:pStyle w:val="BodyText"/>
      </w:pPr>
      <w:r>
        <w:t>6.1.1. Šī nodaļa būs noderīga civilās aviācijas un licencēšanas iestādēm, kas pārrauga valodas prasmju pārbaudes, un nodrošinās praktisku rīku kopumu valsts iestādēm, aviosabiedrībām un aeronavigācijas pakalpojumu sniedzējiem. Civilās aviācijas pārvaldes un licencēšanas iestādes var izmantot šos kritērijus:</w:t>
      </w:r>
    </w:p>
    <w:p w14:paraId="57D48725" w14:textId="77777777" w:rsidR="00E530A7" w:rsidRPr="006D2B9F" w:rsidRDefault="00E530A7" w:rsidP="00704A0C">
      <w:pPr>
        <w:jc w:val="both"/>
        <w:rPr>
          <w:rFonts w:ascii="Times New Roman" w:eastAsia="Arial" w:hAnsi="Times New Roman" w:cs="Times New Roman"/>
          <w:noProof/>
          <w:sz w:val="24"/>
          <w:szCs w:val="24"/>
        </w:rPr>
      </w:pPr>
    </w:p>
    <w:p w14:paraId="0F517AB3" w14:textId="6EDB3143" w:rsidR="00E530A7" w:rsidRPr="006D2B9F" w:rsidRDefault="00B43E69" w:rsidP="00B43E69">
      <w:pPr>
        <w:pStyle w:val="BodyText"/>
        <w:ind w:left="284"/>
      </w:pPr>
      <w:r>
        <w:t>a) kā vadlīnijas aviācijas valodas prasmju pārbaužu izstrādei, ja valsts nolemtu piešķirt resursus šim nolūkam, un</w:t>
      </w:r>
    </w:p>
    <w:p w14:paraId="43DCD9DA" w14:textId="77777777" w:rsidR="00E530A7" w:rsidRPr="006D2B9F" w:rsidRDefault="00E530A7" w:rsidP="00B43E69">
      <w:pPr>
        <w:ind w:left="284"/>
        <w:jc w:val="both"/>
        <w:rPr>
          <w:rFonts w:ascii="Times New Roman" w:eastAsia="Arial" w:hAnsi="Times New Roman" w:cs="Times New Roman"/>
          <w:noProof/>
          <w:sz w:val="24"/>
          <w:szCs w:val="24"/>
        </w:rPr>
      </w:pPr>
    </w:p>
    <w:p w14:paraId="0A9E5C36" w14:textId="02CB0D1D" w:rsidR="00E530A7" w:rsidRPr="006D2B9F" w:rsidRDefault="00B43E69" w:rsidP="00B43E69">
      <w:pPr>
        <w:pStyle w:val="BodyText"/>
        <w:ind w:left="284"/>
      </w:pPr>
      <w:r>
        <w:t>b) kā kontrolsarakstu, ar kuru salīdzināt un novērtēt ārēji izstrādātas aviācijas valodas prasmju pārbaudes.</w:t>
      </w:r>
    </w:p>
    <w:p w14:paraId="78443930" w14:textId="77777777" w:rsidR="00E530A7" w:rsidRPr="006D2B9F" w:rsidRDefault="00E530A7" w:rsidP="00704A0C">
      <w:pPr>
        <w:jc w:val="both"/>
        <w:rPr>
          <w:rFonts w:ascii="Times New Roman" w:eastAsia="Arial" w:hAnsi="Times New Roman" w:cs="Times New Roman"/>
          <w:noProof/>
          <w:sz w:val="24"/>
          <w:szCs w:val="24"/>
        </w:rPr>
      </w:pPr>
    </w:p>
    <w:p w14:paraId="6C52E1C4" w14:textId="6C1A4500" w:rsidR="00E530A7" w:rsidRPr="006D2B9F" w:rsidRDefault="00B43E69" w:rsidP="00B43E69">
      <w:pPr>
        <w:pStyle w:val="BodyText"/>
      </w:pPr>
      <w:r>
        <w:t xml:space="preserve">6.1.2. Šajā nodaļā civilās aviācijas iestādēm sniegti norādījumi par pretendentu pārbaudi saskaņā ar </w:t>
      </w:r>
      <w:r>
        <w:rPr>
          <w:i/>
        </w:rPr>
        <w:t>ICAO</w:t>
      </w:r>
      <w:r>
        <w:t xml:space="preserve"> valodas prasmes prasībām. Proti, šajā nodaļā ir sniegti ieteicamie kritēriji, kas jāņem vērā, sagatavojot vai izvēloties aviācijas valodas prasmju pārbaudes programmas, kā arī norādīti papildu vadlīniju dokumenti. Šajā nodaļā izklāstītie ieteicamie kritēriji aviācijas valodas prasmju pārbaudēm tika noteikti, izmantojot labākās prakses principus, ko 2005. gadā izstrādāja Angļu valodas prasmes prasību izpētes grupa (</w:t>
      </w:r>
      <w:r>
        <w:rPr>
          <w:i/>
        </w:rPr>
        <w:t>PRICESG</w:t>
      </w:r>
      <w:r>
        <w:t>). Tie ir paredzēti, lai pasaules mērogā nodrošinātu saskaņotu pieeju aviācijas valodas prasmju pārbaudēm.</w:t>
      </w:r>
    </w:p>
    <w:p w14:paraId="42AC1BCE" w14:textId="77777777" w:rsidR="00E530A7" w:rsidRPr="006D2B9F" w:rsidRDefault="00E530A7" w:rsidP="00704A0C">
      <w:pPr>
        <w:jc w:val="both"/>
        <w:rPr>
          <w:rFonts w:ascii="Times New Roman" w:eastAsia="Arial" w:hAnsi="Times New Roman" w:cs="Times New Roman"/>
          <w:noProof/>
          <w:sz w:val="24"/>
          <w:szCs w:val="24"/>
        </w:rPr>
      </w:pPr>
    </w:p>
    <w:p w14:paraId="5FB39490" w14:textId="2419F953" w:rsidR="00E530A7" w:rsidRPr="006D2B9F" w:rsidRDefault="00B43E69" w:rsidP="00B43E69">
      <w:pPr>
        <w:pStyle w:val="BodyText"/>
      </w:pPr>
      <w:r>
        <w:t>6.1.3. Valodas prasmju pārbaudes organizācijas var izmantot šos kritērijus kā vadlīnijas, lai noteiktu, kāda informācija un pierādījumi sniedzami kā apliecinājums tam, ka tiek ievēroti kritēriji, un lai nodrošinātu visu pārbaužu integritāti.</w:t>
      </w:r>
    </w:p>
    <w:p w14:paraId="07573347" w14:textId="77777777" w:rsidR="00E530A7" w:rsidRPr="006D2B9F" w:rsidRDefault="00E530A7" w:rsidP="00704A0C">
      <w:pPr>
        <w:jc w:val="both"/>
        <w:rPr>
          <w:rFonts w:ascii="Times New Roman" w:eastAsia="Arial" w:hAnsi="Times New Roman" w:cs="Times New Roman"/>
          <w:noProof/>
          <w:sz w:val="24"/>
          <w:szCs w:val="24"/>
        </w:rPr>
      </w:pPr>
    </w:p>
    <w:p w14:paraId="3756F1E7" w14:textId="5B8C7707" w:rsidR="00E530A7" w:rsidRPr="006D2B9F" w:rsidRDefault="00B43E69" w:rsidP="00B43E69">
      <w:pPr>
        <w:pStyle w:val="BodyText"/>
      </w:pPr>
      <w:r>
        <w:t xml:space="preserve">6.1.4. </w:t>
      </w:r>
      <w:r>
        <w:rPr>
          <w:i/>
        </w:rPr>
        <w:t>ICAO</w:t>
      </w:r>
      <w:r>
        <w:t xml:space="preserve"> valodas prasmes prasības piemērojamas attiecībā uz visām valodām, ko izmanto radiotelefonu sakaros, un tajās noteiktas būtiski svarīgas prasības, kas pārbaudēs jāņem vērā. Tas īpaši attiecas uz angļu valodu, jo tā ir valoda, saistībā ar kuru būs jāizstrādā lielākā daļa mācību un prasmju pārbaudes programmu. Lai gan šajā dokumentā galvenā uzmanība pievērsta kritērijiem, kas jāņem vērā, izstrādājot vai izvēloties angļu valodas prasmju pārbaudes, principi vienādi piemērojami arī attiecībā uz pārbaudēm, kas izstrādātas saistībā ar visām valodām, kuras izmanto starptautiskajos radiotelefonu sakaros.</w:t>
      </w:r>
    </w:p>
    <w:p w14:paraId="1D8AECDB" w14:textId="77777777" w:rsidR="00E530A7" w:rsidRPr="006D2B9F" w:rsidRDefault="00E530A7" w:rsidP="00704A0C">
      <w:pPr>
        <w:jc w:val="both"/>
        <w:rPr>
          <w:rFonts w:ascii="Times New Roman" w:eastAsia="Arial" w:hAnsi="Times New Roman" w:cs="Times New Roman"/>
          <w:noProof/>
          <w:sz w:val="24"/>
          <w:szCs w:val="24"/>
        </w:rPr>
      </w:pPr>
    </w:p>
    <w:p w14:paraId="75AD6167" w14:textId="3C6EEE5D" w:rsidR="00E530A7" w:rsidRPr="006D2B9F" w:rsidRDefault="00B43E69" w:rsidP="00B43E69">
      <w:pPr>
        <w:pStyle w:val="BodyText"/>
      </w:pPr>
      <w:r>
        <w:t>6.1.5. Šajā nodaļā ieteiktie kritēriji uzskatāmi par piemērotiem dažādām situācijām, kurās notiek aviācijas valodas prasmju pārbaude. Šo kritēriju pamatā esošie principi ir noderīgi dažādām ekspluatācijas un regulējuma vajadzībām dažādos piemērošanas posmos dažādos rīkošanas laikos.</w:t>
      </w:r>
    </w:p>
    <w:p w14:paraId="177E9013" w14:textId="77777777" w:rsidR="00E530A7" w:rsidRPr="006D2B9F" w:rsidRDefault="00E530A7" w:rsidP="00704A0C">
      <w:pPr>
        <w:jc w:val="both"/>
        <w:rPr>
          <w:rFonts w:ascii="Times New Roman" w:eastAsia="Arial" w:hAnsi="Times New Roman" w:cs="Times New Roman"/>
          <w:noProof/>
          <w:sz w:val="24"/>
          <w:szCs w:val="24"/>
        </w:rPr>
      </w:pPr>
    </w:p>
    <w:p w14:paraId="6D69F2DB" w14:textId="67F6F47D" w:rsidR="00E530A7" w:rsidRPr="006D2B9F" w:rsidRDefault="00FC75C4" w:rsidP="00FC75C4">
      <w:pPr>
        <w:pStyle w:val="BodyText"/>
      </w:pPr>
      <w:r>
        <w:t xml:space="preserve">6.1.6. </w:t>
      </w:r>
      <w:r w:rsidR="00E530A7">
        <w:t>Nodaļa ir sadalīta divās sadaļās:</w:t>
      </w:r>
    </w:p>
    <w:p w14:paraId="1496A01E" w14:textId="77777777" w:rsidR="00E530A7" w:rsidRPr="006D2B9F" w:rsidRDefault="00E530A7" w:rsidP="00704A0C">
      <w:pPr>
        <w:jc w:val="both"/>
        <w:rPr>
          <w:rFonts w:ascii="Times New Roman" w:eastAsia="Arial" w:hAnsi="Times New Roman" w:cs="Times New Roman"/>
          <w:noProof/>
          <w:sz w:val="24"/>
          <w:szCs w:val="24"/>
        </w:rPr>
      </w:pPr>
    </w:p>
    <w:p w14:paraId="71894961" w14:textId="4FBC9BB0" w:rsidR="00E530A7" w:rsidRPr="006D2B9F" w:rsidRDefault="00B43E69" w:rsidP="00B43E69">
      <w:pPr>
        <w:pStyle w:val="BodyText"/>
        <w:ind w:left="284"/>
      </w:pPr>
      <w:r>
        <w:t xml:space="preserve">a) 6.2. sadaļā ir sniegta priekšvēsture un konteksts un pievienotas atsauces uz citiem atbilstošiem </w:t>
      </w:r>
      <w:r>
        <w:rPr>
          <w:i/>
        </w:rPr>
        <w:t>ICAO</w:t>
      </w:r>
      <w:r>
        <w:t xml:space="preserve"> dokumentiem un vadlīnijām un</w:t>
      </w:r>
    </w:p>
    <w:p w14:paraId="3AD10E11" w14:textId="77777777" w:rsidR="00E530A7" w:rsidRPr="006D2B9F" w:rsidRDefault="00E530A7" w:rsidP="00B43E69">
      <w:pPr>
        <w:ind w:left="284"/>
        <w:jc w:val="both"/>
        <w:rPr>
          <w:rFonts w:ascii="Times New Roman" w:eastAsia="Arial" w:hAnsi="Times New Roman" w:cs="Times New Roman"/>
          <w:noProof/>
          <w:sz w:val="24"/>
          <w:szCs w:val="24"/>
        </w:rPr>
      </w:pPr>
    </w:p>
    <w:p w14:paraId="01157786" w14:textId="0B3A95F8" w:rsidR="00E530A7" w:rsidRPr="006D2B9F" w:rsidRDefault="00B43E69" w:rsidP="00B43E69">
      <w:pPr>
        <w:pStyle w:val="BodyText"/>
        <w:ind w:left="284"/>
      </w:pPr>
      <w:r>
        <w:t xml:space="preserve">b) 6.3. sadaļā ir izklāstīti ieteicamie kritēriji aviācijas valodas prasmju pārbaudei, tostarp </w:t>
      </w:r>
      <w:r>
        <w:lastRenderedPageBreak/>
        <w:t>izskaidrota to nozīme, iemesli, kādēļ tos ir svarīgi ņemt vērā, un attiecīgā gadījumā sniegta papildu informācija.</w:t>
      </w:r>
    </w:p>
    <w:p w14:paraId="2F96FEE3" w14:textId="77777777" w:rsidR="00E530A7" w:rsidRPr="006D2B9F" w:rsidRDefault="00E530A7" w:rsidP="00704A0C">
      <w:pPr>
        <w:jc w:val="both"/>
        <w:rPr>
          <w:rFonts w:ascii="Times New Roman" w:eastAsia="Arial" w:hAnsi="Times New Roman" w:cs="Times New Roman"/>
          <w:noProof/>
          <w:sz w:val="24"/>
          <w:szCs w:val="24"/>
        </w:rPr>
      </w:pPr>
    </w:p>
    <w:p w14:paraId="4EBD0E93" w14:textId="77777777" w:rsidR="00E530A7" w:rsidRPr="006D2B9F" w:rsidRDefault="00E530A7" w:rsidP="00704A0C">
      <w:pPr>
        <w:pStyle w:val="BodyText"/>
      </w:pPr>
      <w:r>
        <w:t>C papildinājumā ir norādīti ieteicamie kritēriji kontrolsaraksta veidā.</w:t>
      </w:r>
    </w:p>
    <w:p w14:paraId="45E50704" w14:textId="77777777" w:rsidR="00E530A7" w:rsidRPr="006D2B9F" w:rsidRDefault="00E530A7" w:rsidP="00704A0C">
      <w:pPr>
        <w:jc w:val="both"/>
        <w:rPr>
          <w:rFonts w:ascii="Times New Roman" w:eastAsia="Arial" w:hAnsi="Times New Roman" w:cs="Times New Roman"/>
          <w:noProof/>
          <w:sz w:val="24"/>
          <w:szCs w:val="24"/>
        </w:rPr>
      </w:pPr>
    </w:p>
    <w:p w14:paraId="76F0BC8F" w14:textId="02531BEC" w:rsidR="00E530A7" w:rsidRPr="006D2B9F" w:rsidRDefault="00B43E69" w:rsidP="00B43E69">
      <w:pPr>
        <w:pStyle w:val="BodyText"/>
      </w:pPr>
      <w:r>
        <w:t>6.1.7. Šī nodaļa ir paredzēta tikai kā vadlīnijas, jo tajā nav sniegts izsmeļošs valodas prasmju pārbaudes apraksts. Nav paredzēts to izmantot, lai aizstātu visaptverošākus valodas prasmju pārbaudes standartus, vadlīnijas un ētikas un labas prakses principus, kas sniegti valodas prasmju pārbaudei veltītajos literatūras avotos. Valodas prasmju pārbaude ir specifiska joma. Ikvienā aviācijas valodas prasmju pārbaudes izvēlēšanās un īstenošanas posmā ir ieteicams lūgt speciālistu profesionālo viedokli, bet pārbaudes izstrādē viņu viedoklis ir būtiski svarīgs.</w:t>
      </w:r>
    </w:p>
    <w:p w14:paraId="259380EF" w14:textId="77777777" w:rsidR="00E530A7" w:rsidRPr="006D2B9F" w:rsidRDefault="00E530A7" w:rsidP="00704A0C">
      <w:pPr>
        <w:jc w:val="both"/>
        <w:rPr>
          <w:rFonts w:ascii="Times New Roman" w:eastAsia="Arial" w:hAnsi="Times New Roman" w:cs="Times New Roman"/>
          <w:noProof/>
          <w:sz w:val="24"/>
          <w:szCs w:val="24"/>
        </w:rPr>
      </w:pPr>
    </w:p>
    <w:p w14:paraId="26C60E31" w14:textId="104C18F9" w:rsidR="00E530A7" w:rsidRPr="006D2B9F" w:rsidRDefault="00832284" w:rsidP="00832284">
      <w:pPr>
        <w:pStyle w:val="Heading2"/>
      </w:pPr>
      <w:bookmarkStart w:id="55" w:name="_Toc86927471"/>
      <w:r>
        <w:t>6.2. VISPĀRĪGA INFORMĀCIJA</w:t>
      </w:r>
      <w:bookmarkEnd w:id="55"/>
    </w:p>
    <w:p w14:paraId="0B3C5FE7" w14:textId="77777777" w:rsidR="00E530A7" w:rsidRPr="00C71A02" w:rsidRDefault="00E530A7" w:rsidP="00704A0C">
      <w:pPr>
        <w:jc w:val="both"/>
        <w:rPr>
          <w:rFonts w:ascii="Times New Roman" w:eastAsia="Arial" w:hAnsi="Times New Roman" w:cs="Times New Roman"/>
          <w:noProof/>
          <w:sz w:val="24"/>
          <w:szCs w:val="24"/>
        </w:rPr>
      </w:pPr>
    </w:p>
    <w:p w14:paraId="2637D3DF" w14:textId="663501B1" w:rsidR="00E530A7" w:rsidRPr="00B524A7" w:rsidRDefault="00832284" w:rsidP="00832284">
      <w:pPr>
        <w:pStyle w:val="BodyText"/>
        <w:jc w:val="center"/>
        <w:rPr>
          <w:b/>
          <w:bCs/>
        </w:rPr>
      </w:pPr>
      <w:r>
        <w:rPr>
          <w:b/>
        </w:rPr>
        <w:t>6.2.1. Valodas prasmju pārbaudes standarti</w:t>
      </w:r>
    </w:p>
    <w:p w14:paraId="46C7D945" w14:textId="77777777" w:rsidR="00E530A7" w:rsidRPr="00C71A02" w:rsidRDefault="00E530A7" w:rsidP="00704A0C">
      <w:pPr>
        <w:jc w:val="both"/>
        <w:rPr>
          <w:rFonts w:ascii="Times New Roman" w:eastAsia="Arial" w:hAnsi="Times New Roman" w:cs="Times New Roman"/>
          <w:noProof/>
          <w:sz w:val="24"/>
          <w:szCs w:val="24"/>
        </w:rPr>
      </w:pPr>
    </w:p>
    <w:p w14:paraId="7BE6FBF0" w14:textId="3ADA3504" w:rsidR="00E530A7" w:rsidRPr="006D2B9F" w:rsidRDefault="00B524A7" w:rsidP="00B524A7">
      <w:pPr>
        <w:pStyle w:val="BodyText"/>
      </w:pPr>
      <w:r>
        <w:t>6.2.1.1. Pašlaik nav vispārēju nozares prasību oficiāli ārēji sertificēt aviācijas valodas prasmju pārbaudes programmas, un ir maz organizāciju, kas valsts vai reģionālā līmenī nodrošina šādu pārbaužu sertifikācijas pakalpojumus.</w:t>
      </w:r>
    </w:p>
    <w:p w14:paraId="675C1827" w14:textId="77777777" w:rsidR="00E530A7" w:rsidRPr="006D2B9F" w:rsidRDefault="00E530A7" w:rsidP="00704A0C">
      <w:pPr>
        <w:jc w:val="both"/>
        <w:rPr>
          <w:rFonts w:ascii="Times New Roman" w:eastAsia="Arial" w:hAnsi="Times New Roman" w:cs="Times New Roman"/>
          <w:noProof/>
          <w:sz w:val="24"/>
          <w:szCs w:val="24"/>
        </w:rPr>
      </w:pPr>
    </w:p>
    <w:p w14:paraId="531774A5" w14:textId="5A6FABEF" w:rsidR="00E530A7" w:rsidRPr="006D2B9F" w:rsidRDefault="00B524A7" w:rsidP="00B524A7">
      <w:pPr>
        <w:pStyle w:val="BodyText"/>
      </w:pPr>
      <w:r>
        <w:t>6.2.1.2. Informāciju par vispārējiem starptautiskajiem valodas prasmju pārbaudes standartiem var iegūt vairāku pārbaužu veikšanas asociāciju tīmekļa vietnēs, piemēram:</w:t>
      </w:r>
    </w:p>
    <w:p w14:paraId="45E2CE09" w14:textId="77777777" w:rsidR="00E530A7" w:rsidRPr="006D2B9F" w:rsidRDefault="00E530A7" w:rsidP="00704A0C">
      <w:pPr>
        <w:jc w:val="both"/>
        <w:rPr>
          <w:rFonts w:ascii="Times New Roman" w:eastAsia="Arial" w:hAnsi="Times New Roman" w:cs="Times New Roman"/>
          <w:noProof/>
          <w:sz w:val="24"/>
          <w:szCs w:val="24"/>
        </w:rPr>
      </w:pPr>
    </w:p>
    <w:p w14:paraId="2906FEEC" w14:textId="75D21560" w:rsidR="00E530A7" w:rsidRPr="006D2B9F" w:rsidRDefault="00B524A7" w:rsidP="00B524A7">
      <w:pPr>
        <w:pStyle w:val="BodyText"/>
        <w:ind w:left="284"/>
      </w:pPr>
      <w:r>
        <w:t>a) Eiropas Valodas prasmju pārbaudītāju asociācija (</w:t>
      </w:r>
      <w:r>
        <w:rPr>
          <w:i/>
        </w:rPr>
        <w:t>ALTE</w:t>
      </w:r>
      <w:r>
        <w:t xml:space="preserve">) – </w:t>
      </w:r>
      <w:r>
        <w:rPr>
          <w:color w:val="333333"/>
          <w:u w:val="single" w:color="333333"/>
        </w:rPr>
        <w:t>www.alte.org</w:t>
      </w:r>
      <w:r>
        <w:t xml:space="preserve"> un</w:t>
      </w:r>
    </w:p>
    <w:p w14:paraId="0C6E5A6F" w14:textId="77777777" w:rsidR="00E530A7" w:rsidRPr="006D2B9F" w:rsidRDefault="00E530A7" w:rsidP="00B524A7">
      <w:pPr>
        <w:ind w:left="284"/>
        <w:jc w:val="both"/>
        <w:rPr>
          <w:rFonts w:ascii="Times New Roman" w:eastAsia="Arial" w:hAnsi="Times New Roman" w:cs="Times New Roman"/>
          <w:noProof/>
          <w:sz w:val="24"/>
          <w:szCs w:val="24"/>
        </w:rPr>
      </w:pPr>
    </w:p>
    <w:p w14:paraId="00901EBB" w14:textId="49AE783A" w:rsidR="00E530A7" w:rsidRPr="006D2B9F" w:rsidRDefault="00B524A7" w:rsidP="00B524A7">
      <w:pPr>
        <w:pStyle w:val="BodyText"/>
        <w:ind w:left="284"/>
      </w:pPr>
      <w:r>
        <w:t>b) Starptautiskā Valodas prasmes pārbaudītāju asociācija (</w:t>
      </w:r>
      <w:r>
        <w:rPr>
          <w:i/>
        </w:rPr>
        <w:t>ILTA</w:t>
      </w:r>
      <w:r>
        <w:t xml:space="preserve">) – </w:t>
      </w:r>
      <w:r>
        <w:rPr>
          <w:color w:val="1A1A1A"/>
          <w:u w:val="single" w:color="1A1A1A"/>
        </w:rPr>
        <w:t>www.iltaonline.com</w:t>
      </w:r>
      <w:r>
        <w:t>.</w:t>
      </w:r>
    </w:p>
    <w:p w14:paraId="33F7AD92" w14:textId="77777777" w:rsidR="00E530A7" w:rsidRPr="006D2B9F" w:rsidRDefault="00E530A7" w:rsidP="00704A0C">
      <w:pPr>
        <w:jc w:val="both"/>
        <w:rPr>
          <w:rFonts w:ascii="Times New Roman" w:eastAsia="Arial" w:hAnsi="Times New Roman" w:cs="Times New Roman"/>
          <w:noProof/>
          <w:sz w:val="24"/>
          <w:szCs w:val="24"/>
        </w:rPr>
      </w:pPr>
    </w:p>
    <w:p w14:paraId="5A447427" w14:textId="53C4A4D0" w:rsidR="00E530A7" w:rsidRPr="006D2B9F" w:rsidRDefault="00B524A7" w:rsidP="00704A0C">
      <w:pPr>
        <w:pStyle w:val="BodyText"/>
      </w:pPr>
      <w:r>
        <w:t>6.2.1.3. Tomēr ir svarīgi atzīt, ka pašreiz izmantotās akadēmiskajai videi paredzētās vai vispārējas nozīmes valodas prasmju pārbaudes nav piemērotas aviācijas valodas prasmju pārbaužu specifikai, kā sīkāk izklāstīts 4. nodaļas 4.5.13.–4.5.15. punktā. Turpmāk raksturotas aviācijas valodas prasmju pārbaudes īpašās prasības.</w:t>
      </w:r>
    </w:p>
    <w:p w14:paraId="2C36C172" w14:textId="77777777" w:rsidR="00E530A7" w:rsidRPr="006D2B9F" w:rsidRDefault="00E530A7" w:rsidP="00704A0C">
      <w:pPr>
        <w:jc w:val="both"/>
        <w:rPr>
          <w:rFonts w:ascii="Times New Roman" w:eastAsia="Arial" w:hAnsi="Times New Roman" w:cs="Times New Roman"/>
          <w:noProof/>
          <w:sz w:val="24"/>
          <w:szCs w:val="24"/>
        </w:rPr>
      </w:pPr>
    </w:p>
    <w:p w14:paraId="4BA7ECB5" w14:textId="6CB1C47C" w:rsidR="00E530A7" w:rsidRPr="00B2463E" w:rsidRDefault="004A3F2E" w:rsidP="004A3F2E">
      <w:pPr>
        <w:pStyle w:val="BodyText"/>
        <w:jc w:val="center"/>
        <w:rPr>
          <w:b/>
          <w:bCs/>
        </w:rPr>
      </w:pPr>
      <w:r>
        <w:rPr>
          <w:b/>
        </w:rPr>
        <w:t>6.2.2. Ārkārtīga nozīmība</w:t>
      </w:r>
    </w:p>
    <w:p w14:paraId="0430C1BC" w14:textId="77777777" w:rsidR="00E530A7" w:rsidRPr="00C71A02" w:rsidRDefault="00E530A7" w:rsidP="00C71A02">
      <w:pPr>
        <w:jc w:val="both"/>
        <w:rPr>
          <w:rFonts w:ascii="Times New Roman" w:eastAsia="Arial" w:hAnsi="Times New Roman" w:cs="Times New Roman"/>
          <w:noProof/>
          <w:sz w:val="24"/>
          <w:szCs w:val="24"/>
        </w:rPr>
      </w:pPr>
    </w:p>
    <w:p w14:paraId="5D8504F0" w14:textId="3D8885C5" w:rsidR="00E530A7" w:rsidRPr="006D2B9F" w:rsidRDefault="00B2463E" w:rsidP="00B2463E">
      <w:pPr>
        <w:pStyle w:val="BodyText"/>
      </w:pPr>
      <w:r>
        <w:t xml:space="preserve">6.2.2.1. Ir vairāki faktori, kuru dēļ valodas prasmju pārbaude, kas veicama, lai noteiktu atbilstību </w:t>
      </w:r>
      <w:r>
        <w:rPr>
          <w:i/>
        </w:rPr>
        <w:t>ICAO</w:t>
      </w:r>
      <w:r>
        <w:t xml:space="preserve"> 1. pielikumā izvirzītajām licencēšanas prasībām, ir ārkārtīgas nozīmības pārbaude. Neatbilstoša aviācijas valodas prasmju pārbaude var radīt nopietnas atšķirības drošuma ziņā vai arī ļoti negatīvas sociālās un ekonomiskās sekas.</w:t>
      </w:r>
    </w:p>
    <w:p w14:paraId="531B5B81" w14:textId="77777777" w:rsidR="00E530A7" w:rsidRPr="006D2B9F" w:rsidRDefault="00E530A7" w:rsidP="00704A0C">
      <w:pPr>
        <w:jc w:val="both"/>
        <w:rPr>
          <w:rFonts w:ascii="Times New Roman" w:eastAsia="Arial" w:hAnsi="Times New Roman" w:cs="Times New Roman"/>
          <w:noProof/>
          <w:sz w:val="24"/>
          <w:szCs w:val="24"/>
        </w:rPr>
      </w:pPr>
    </w:p>
    <w:p w14:paraId="5B92486A" w14:textId="6E37D42A" w:rsidR="00E530A7" w:rsidRPr="006D2B9F" w:rsidRDefault="00B2463E" w:rsidP="00B2463E">
      <w:pPr>
        <w:pStyle w:val="BodyText"/>
      </w:pPr>
      <w:r>
        <w:t xml:space="preserve">6.2.2.2. Valodas prasmju pārbaudes rezultāti var nopietni ietekmēt gan indivīdus, gan organizācijas. Starptautiskajos lidojumos iesaistīts pilots vai dispečers, kas neapliecina </w:t>
      </w:r>
      <w:r>
        <w:rPr>
          <w:i/>
        </w:rPr>
        <w:t>ICAO</w:t>
      </w:r>
      <w:r>
        <w:t xml:space="preserve"> valodas prasmes prasībām atbilstošas zināšanas, var neiegūt apliecību, kas dod tiesības lidot starptautiskos lidojumos, un tas var nopietni ietekmēt šīs personas karjeru, kā arī aviosabiedrībai vai gaisa satiksmes pakalpojumu sniedzējam, kas nodarbina konkrēto persona, izvirzītās personāla komplektēšanas prasības.</w:t>
      </w:r>
    </w:p>
    <w:p w14:paraId="15F10192" w14:textId="77777777" w:rsidR="00E530A7" w:rsidRPr="006D2B9F" w:rsidRDefault="00E530A7" w:rsidP="00704A0C">
      <w:pPr>
        <w:jc w:val="both"/>
        <w:rPr>
          <w:rFonts w:ascii="Times New Roman" w:eastAsia="Arial" w:hAnsi="Times New Roman" w:cs="Times New Roman"/>
          <w:noProof/>
          <w:sz w:val="24"/>
          <w:szCs w:val="24"/>
        </w:rPr>
      </w:pPr>
    </w:p>
    <w:p w14:paraId="59D60991" w14:textId="2C13C4E1" w:rsidR="00E530A7" w:rsidRPr="006D2B9F" w:rsidRDefault="00B2463E" w:rsidP="00B2463E">
      <w:pPr>
        <w:pStyle w:val="BodyText"/>
      </w:pPr>
      <w:r>
        <w:t>6.2.2.3. Turklāt aviosabiedrību pasažieru drošums cita starpā ir atkarīgs no pilota un gaisa satiksmes vadības dispečera saziņas efektivitātes. Ir ļoti būtiski, ka operatīvā informācija tiek prasmīgi nodota. Ja radiotelefonu sakaros tiek izmantota angļu valoda, ir nepieciešamas uzticamas, efektīvas un derīgas pārbaudes sistēmas, lai nodrošinātu, ka pilotiem un dispečeriem ir atbilstošs angļu valodas prasmes līmenis.</w:t>
      </w:r>
    </w:p>
    <w:p w14:paraId="0339DD1E" w14:textId="77777777" w:rsidR="00E530A7" w:rsidRPr="006D2B9F" w:rsidRDefault="00E530A7" w:rsidP="00704A0C">
      <w:pPr>
        <w:jc w:val="both"/>
        <w:rPr>
          <w:rFonts w:ascii="Times New Roman" w:eastAsia="Arial" w:hAnsi="Times New Roman" w:cs="Times New Roman"/>
          <w:noProof/>
          <w:sz w:val="24"/>
          <w:szCs w:val="24"/>
        </w:rPr>
      </w:pPr>
    </w:p>
    <w:p w14:paraId="5DE4686A" w14:textId="699963F5" w:rsidR="00E530A7" w:rsidRPr="006D2B9F" w:rsidRDefault="00B2463E" w:rsidP="00B2463E">
      <w:pPr>
        <w:pStyle w:val="BodyText"/>
      </w:pPr>
      <w:r>
        <w:t>6.2.2.4. Visbeidzot – jāņem vērā ekonomiskie faktori. Valsts iestādēm, aviosabiedrībām un pakalpojumu sniedzējiem nav līdzekļu, ko izšķiest neatbilstošām vai nepierādītām pārbaudēm, turklāt viņi nevar atļauties risku, ka nepiemērotas pārbaudes rezultātā tiek zaudēts visādi citādi kompetents personāls. Galu galā viņi nevar arī atļauties nelaimes gadījumus, ko izraisījusi neefektīva saziņa starp pilotu un dispečeru.</w:t>
      </w:r>
    </w:p>
    <w:p w14:paraId="1E86A445" w14:textId="77777777" w:rsidR="00E530A7" w:rsidRPr="006D2B9F" w:rsidRDefault="00E530A7" w:rsidP="00704A0C">
      <w:pPr>
        <w:jc w:val="both"/>
        <w:rPr>
          <w:rFonts w:ascii="Times New Roman" w:eastAsia="Arial" w:hAnsi="Times New Roman" w:cs="Times New Roman"/>
          <w:noProof/>
          <w:sz w:val="24"/>
          <w:szCs w:val="24"/>
        </w:rPr>
      </w:pPr>
    </w:p>
    <w:p w14:paraId="2E58BBEA" w14:textId="041A25D2" w:rsidR="00E530A7" w:rsidRDefault="00B2463E" w:rsidP="00B2463E">
      <w:pPr>
        <w:pStyle w:val="BodyText"/>
      </w:pPr>
      <w:r>
        <w:t>6.2.2.5. Visu šo iemeslu dēļ ir ļoti svarīgi, ka licencēšanas noteikumu izpildei paredzētā valodas prasmju pārbaude atbilst labākajai praksei un tajā tiek ņemtas vērā aviācijas darbību īpašās prasības.</w:t>
      </w:r>
    </w:p>
    <w:p w14:paraId="7A29A00F" w14:textId="77777777" w:rsidR="00B2463E" w:rsidRPr="006D2B9F" w:rsidRDefault="00B2463E" w:rsidP="00B2463E">
      <w:pPr>
        <w:pStyle w:val="BodyText"/>
      </w:pPr>
    </w:p>
    <w:p w14:paraId="3730BBCD" w14:textId="43EF4ADA" w:rsidR="00E530A7" w:rsidRPr="00B2463E" w:rsidRDefault="004A3F2E" w:rsidP="004A3F2E">
      <w:pPr>
        <w:pStyle w:val="BodyText"/>
        <w:jc w:val="center"/>
        <w:rPr>
          <w:b/>
          <w:bCs/>
        </w:rPr>
      </w:pPr>
      <w:r>
        <w:rPr>
          <w:b/>
        </w:rPr>
        <w:t>6.2.3. Valodas prasmju pārbaudes pamatprincipi</w:t>
      </w:r>
    </w:p>
    <w:p w14:paraId="63A173D3" w14:textId="77777777" w:rsidR="00E530A7" w:rsidRPr="006D2B9F" w:rsidRDefault="00E530A7" w:rsidP="00704A0C">
      <w:pPr>
        <w:jc w:val="both"/>
        <w:rPr>
          <w:rFonts w:ascii="Times New Roman" w:eastAsia="Arial" w:hAnsi="Times New Roman" w:cs="Times New Roman"/>
          <w:b/>
          <w:bCs/>
          <w:noProof/>
          <w:sz w:val="24"/>
          <w:szCs w:val="24"/>
        </w:rPr>
      </w:pPr>
    </w:p>
    <w:p w14:paraId="43E55A04" w14:textId="15B74346" w:rsidR="00E530A7" w:rsidRPr="006D2B9F" w:rsidRDefault="00B2463E" w:rsidP="00B2463E">
      <w:pPr>
        <w:pStyle w:val="BodyText"/>
      </w:pPr>
      <w:r>
        <w:t>6.2.3.1. Lai gan valodas prasmju pārbaude ir specifiska joma, nav vienas visā pasaulē atzītas valodas prasmju pārbaudes veikšanas iestādes, kā arī nav vienotas, vispārpieņemtas labākās pieejas valodas prasmju pārbaudei. Tāpēc valodas prasmju pārbaudes programmas tiek izstrādātas un īstenotas diezgan atšķirīgi.</w:t>
      </w:r>
    </w:p>
    <w:p w14:paraId="50BB28AA" w14:textId="77777777" w:rsidR="00E530A7" w:rsidRPr="006D2B9F" w:rsidRDefault="00E530A7" w:rsidP="00704A0C">
      <w:pPr>
        <w:jc w:val="both"/>
        <w:rPr>
          <w:rFonts w:ascii="Times New Roman" w:eastAsia="Arial" w:hAnsi="Times New Roman" w:cs="Times New Roman"/>
          <w:noProof/>
          <w:sz w:val="24"/>
          <w:szCs w:val="24"/>
        </w:rPr>
      </w:pPr>
    </w:p>
    <w:p w14:paraId="3713DA19" w14:textId="17A8A372" w:rsidR="00E530A7" w:rsidRPr="006D2B9F" w:rsidRDefault="00B2463E" w:rsidP="00B2463E">
      <w:pPr>
        <w:pStyle w:val="BodyText"/>
      </w:pPr>
      <w:r>
        <w:t>6.2.3.2. Tomēr pastāv vispāratzīti principi un prakse, par kuriem profesionāļi lielā mērā ir vienisprātis. Šie principi un prakse ir iekļauti šajā nodaļā un veido ieteicamo struktūru aviācijas valodas prasmju pārbaužu izstrādei un rīkošanai.</w:t>
      </w:r>
    </w:p>
    <w:p w14:paraId="0FA2D0D8" w14:textId="77777777" w:rsidR="00E530A7" w:rsidRPr="006D2B9F" w:rsidRDefault="00E530A7" w:rsidP="00704A0C">
      <w:pPr>
        <w:jc w:val="both"/>
        <w:rPr>
          <w:rFonts w:ascii="Times New Roman" w:eastAsia="Arial" w:hAnsi="Times New Roman" w:cs="Times New Roman"/>
          <w:noProof/>
          <w:sz w:val="24"/>
          <w:szCs w:val="24"/>
        </w:rPr>
      </w:pPr>
    </w:p>
    <w:p w14:paraId="7432A730" w14:textId="57F23866" w:rsidR="00E530A7" w:rsidRPr="006D2B9F" w:rsidRDefault="00B2463E" w:rsidP="00B2463E">
      <w:pPr>
        <w:pStyle w:val="BodyText"/>
      </w:pPr>
      <w:r>
        <w:t>6.2.3.3. Ārkārtīgas nozīmības pārbaužu izstrādātājiem vislielākā uzmanība jāpievērš objektivitātei. Valodas prasmju pārbaudes izpratnē objektivitāte ietver derīgumu un uzticamību. Trešais pārbaudes pamatapsvērums ir praktiskums. Visas pārbaudes jānovērtē pēc to derīguma, uzticamības un praktiskuma, pamatojoties uz dokumentāriem pierādījumiem.</w:t>
      </w:r>
    </w:p>
    <w:p w14:paraId="5644C988" w14:textId="77777777" w:rsidR="00E530A7" w:rsidRPr="006D2B9F" w:rsidRDefault="00E530A7" w:rsidP="00704A0C">
      <w:pPr>
        <w:jc w:val="both"/>
        <w:rPr>
          <w:rFonts w:ascii="Times New Roman" w:eastAsia="Arial" w:hAnsi="Times New Roman" w:cs="Times New Roman"/>
          <w:noProof/>
          <w:sz w:val="24"/>
          <w:szCs w:val="24"/>
        </w:rPr>
      </w:pPr>
    </w:p>
    <w:p w14:paraId="27F4523B" w14:textId="1503ED26" w:rsidR="00E530A7" w:rsidRPr="006D2B9F" w:rsidRDefault="00B2463E" w:rsidP="00B2463E">
      <w:pPr>
        <w:pStyle w:val="BodyText"/>
        <w:ind w:left="284"/>
      </w:pPr>
      <w:r>
        <w:t xml:space="preserve">a) </w:t>
      </w:r>
      <w:r>
        <w:rPr>
          <w:b/>
          <w:i/>
        </w:rPr>
        <w:t xml:space="preserve">Derīgums. </w:t>
      </w:r>
      <w:r>
        <w:t>Derīgums norāda, cik lielā mērā pārbaudē var novērtēt to, ko tajā paredzēts novērtēt. Šajā nolūkā pārbaudītājiem jāvāc un jāsniedz pierādījumi, kas ļauj izdarīt secinājumus par personas angļu valodas prasmi, pamatojoties uz personas sniegumu pārbaudē.</w:t>
      </w:r>
    </w:p>
    <w:p w14:paraId="63036385" w14:textId="77777777" w:rsidR="00E530A7" w:rsidRPr="006D2B9F" w:rsidRDefault="00E530A7" w:rsidP="00B2463E">
      <w:pPr>
        <w:ind w:left="284"/>
        <w:jc w:val="both"/>
        <w:rPr>
          <w:rFonts w:ascii="Times New Roman" w:hAnsi="Times New Roman" w:cs="Times New Roman"/>
          <w:noProof/>
          <w:sz w:val="24"/>
          <w:szCs w:val="24"/>
        </w:rPr>
      </w:pPr>
    </w:p>
    <w:p w14:paraId="140DC71A" w14:textId="0173DE03" w:rsidR="00E530A7" w:rsidRPr="006D2B9F" w:rsidRDefault="00B2463E" w:rsidP="00B2463E">
      <w:pPr>
        <w:pStyle w:val="BodyText"/>
        <w:ind w:left="284"/>
      </w:pPr>
      <w:r>
        <w:t>b)</w:t>
      </w:r>
      <w:r>
        <w:rPr>
          <w:b/>
          <w:i/>
        </w:rPr>
        <w:t xml:space="preserve"> Uzticamība. </w:t>
      </w:r>
      <w:r>
        <w:t>Par uzticamību liecina pārbaudes nemainīgums. Jāsniedz pierādījumi tam, ka pārbaudē iespējams iegūt konsekventus rezultātus. Uzticamība parasti tiek norādīta koeficienta veidā, kas var svārstīties no 0,0 līdz 1,0. Lai gan neviena pārbaude negarantē pilnīgu uzticamības līmeni (1,0), jācenšas izvēlēties pārbaudes ar uzticamības koeficientu, kas ir iespējami tuvāk 1,0.</w:t>
      </w:r>
    </w:p>
    <w:p w14:paraId="6F9BE57E" w14:textId="77777777" w:rsidR="00E530A7" w:rsidRPr="006D2B9F" w:rsidRDefault="00E530A7" w:rsidP="00B2463E">
      <w:pPr>
        <w:ind w:left="284"/>
        <w:jc w:val="both"/>
        <w:rPr>
          <w:rFonts w:ascii="Times New Roman" w:hAnsi="Times New Roman" w:cs="Times New Roman"/>
          <w:noProof/>
          <w:sz w:val="24"/>
          <w:szCs w:val="24"/>
        </w:rPr>
      </w:pPr>
    </w:p>
    <w:p w14:paraId="4AC003B1" w14:textId="7986409B" w:rsidR="00E530A7" w:rsidRPr="006D2B9F" w:rsidRDefault="00E530A7" w:rsidP="00B2463E">
      <w:pPr>
        <w:pStyle w:val="BodyText"/>
        <w:ind w:left="284"/>
      </w:pPr>
      <w:r>
        <w:t>Valodas prasmju pārbaudes izstrādē tiek izmantoti vairāki standarta pasākumi, lai novērtētu pārbaudes uzticamību. Piemēram, var salīdzināt divus pārbaudes variantus: vienu variantu izmanto viens pārbaudes kārtotājs, bet otru – cits pārbaudes kārtotājs. Ja pārbaude ir uzticama, abiem variantiem jābūt vienādi grūtiem un sarežģītiem.</w:t>
      </w:r>
    </w:p>
    <w:p w14:paraId="435A6CF3" w14:textId="77777777" w:rsidR="00E530A7" w:rsidRPr="006D2B9F" w:rsidRDefault="00E530A7" w:rsidP="00B2463E">
      <w:pPr>
        <w:ind w:left="284"/>
        <w:jc w:val="both"/>
        <w:rPr>
          <w:rFonts w:ascii="Times New Roman" w:eastAsia="Arial" w:hAnsi="Times New Roman" w:cs="Times New Roman"/>
          <w:noProof/>
          <w:sz w:val="24"/>
          <w:szCs w:val="24"/>
        </w:rPr>
      </w:pPr>
    </w:p>
    <w:p w14:paraId="7F128356" w14:textId="6D4A23A8" w:rsidR="00E530A7" w:rsidRPr="006D2B9F" w:rsidRDefault="00E530A7" w:rsidP="00B2463E">
      <w:pPr>
        <w:pStyle w:val="BodyText"/>
        <w:ind w:left="284"/>
      </w:pPr>
      <w:r>
        <w:t>Vēl viena pārbaudes uzticamības novērtēšanas metode ir lūgt vienai pārbaudes kārtotāju grupai veikt abus pārbaudes variantus un tad salīdzināt iegūtos rezultātus. Plašāka informācija par derīguma un uzticamības novērtēšanu sniegta dokumentā “Principles of Good Practice for ALTE Examinations” [</w:t>
      </w:r>
      <w:r>
        <w:rPr>
          <w:i/>
        </w:rPr>
        <w:t>ALTE</w:t>
      </w:r>
      <w:r>
        <w:t xml:space="preserve"> eksāmenu labas prakses principi], kas pieejams tīmekļa vietnē </w:t>
      </w:r>
      <w:r>
        <w:rPr>
          <w:color w:val="1A1A1A"/>
          <w:u w:val="single" w:color="1A1A1A"/>
        </w:rPr>
        <w:t>http://www.alte.org/cop/index.php</w:t>
      </w:r>
      <w:r>
        <w:t>.</w:t>
      </w:r>
    </w:p>
    <w:p w14:paraId="04456B03" w14:textId="77777777" w:rsidR="00E530A7" w:rsidRPr="006D2B9F" w:rsidRDefault="00E530A7" w:rsidP="00B2463E">
      <w:pPr>
        <w:ind w:left="284"/>
        <w:jc w:val="both"/>
        <w:rPr>
          <w:rFonts w:ascii="Times New Roman" w:eastAsia="Arial" w:hAnsi="Times New Roman" w:cs="Times New Roman"/>
          <w:noProof/>
          <w:sz w:val="24"/>
          <w:szCs w:val="24"/>
        </w:rPr>
      </w:pPr>
    </w:p>
    <w:p w14:paraId="762713CD" w14:textId="3C8F202A" w:rsidR="00E530A7" w:rsidRPr="006D2B9F" w:rsidRDefault="00B2463E" w:rsidP="00B2463E">
      <w:pPr>
        <w:pStyle w:val="BodyText"/>
        <w:ind w:left="284"/>
      </w:pPr>
      <w:r>
        <w:t xml:space="preserve">c) </w:t>
      </w:r>
      <w:r>
        <w:rPr>
          <w:b/>
          <w:i/>
        </w:rPr>
        <w:t xml:space="preserve">Praktiskums. </w:t>
      </w:r>
      <w:r>
        <w:t xml:space="preserve">Praktiskums nozīmē, ka pastāv līdzsvars starp pārbaudes izstrādei un atbalstam nepieciešamajiem resursiem (tostarp finansēm un speciālajām zināšanām) un </w:t>
      </w:r>
      <w:r>
        <w:lastRenderedPageBreak/>
        <w:t>pieejamajiem resursiem.</w:t>
      </w:r>
    </w:p>
    <w:p w14:paraId="3E058FF3" w14:textId="77777777" w:rsidR="00E530A7" w:rsidRPr="006D2B9F" w:rsidRDefault="00E530A7" w:rsidP="00704A0C">
      <w:pPr>
        <w:jc w:val="both"/>
        <w:rPr>
          <w:rFonts w:ascii="Times New Roman" w:hAnsi="Times New Roman" w:cs="Times New Roman"/>
          <w:noProof/>
          <w:sz w:val="24"/>
          <w:szCs w:val="24"/>
        </w:rPr>
      </w:pPr>
    </w:p>
    <w:p w14:paraId="767025F4" w14:textId="5CA6EBC9" w:rsidR="00E530A7" w:rsidRPr="00B2463E" w:rsidRDefault="004A3F2E" w:rsidP="004A3F2E">
      <w:pPr>
        <w:pStyle w:val="BodyText"/>
        <w:jc w:val="center"/>
        <w:rPr>
          <w:b/>
          <w:bCs/>
        </w:rPr>
      </w:pPr>
      <w:r>
        <w:rPr>
          <w:b/>
        </w:rPr>
        <w:t>6.2.4. Pārbaudes ietekme uz filtrēto mācīšanos</w:t>
      </w:r>
    </w:p>
    <w:p w14:paraId="476D0930" w14:textId="77777777" w:rsidR="00E530A7" w:rsidRPr="006C294F" w:rsidRDefault="00E530A7" w:rsidP="00704A0C">
      <w:pPr>
        <w:jc w:val="both"/>
        <w:rPr>
          <w:rFonts w:ascii="Times New Roman" w:eastAsia="Arial" w:hAnsi="Times New Roman" w:cs="Times New Roman"/>
          <w:noProof/>
          <w:sz w:val="24"/>
          <w:szCs w:val="24"/>
        </w:rPr>
      </w:pPr>
    </w:p>
    <w:p w14:paraId="3D06408B" w14:textId="19F365F3" w:rsidR="00E530A7" w:rsidRPr="006D2B9F" w:rsidRDefault="00B2463E" w:rsidP="00B2463E">
      <w:pPr>
        <w:pStyle w:val="BodyText"/>
      </w:pPr>
      <w:r>
        <w:t>6.2.4.1. Pārbaudes izstrādē jāņem vērā vēl viens svarīgs apsvērums: vai tā pozitīvi vai negatīvi ietekmē “filtrēto mācīšanos”. Pārbaudes ietekmi uz filtrēto mācīšanos varētu raksturot kā pārbaudes ietekmi uz mācību procesu kopumā. Par to liecina tendences mācību programmu veidošanā, proti, pasniedzēji galveno uzmanību pievērš eksāmena vai pārbaudes svarīgākajām jomām, veidam un saturam, kā arī valodas apguvēju tendence pielāgot mācīšanās stratēģijas tā, lai varētu veiksmīgi nokārtot noteikta veida pārbaudi, nevis veltīt visus centienus tam, lai apgūtu pārbaudē ietverto saturu un prasmes.</w:t>
      </w:r>
    </w:p>
    <w:p w14:paraId="33E6E0A0" w14:textId="77777777" w:rsidR="00E530A7" w:rsidRPr="006D2B9F" w:rsidRDefault="00E530A7" w:rsidP="00704A0C">
      <w:pPr>
        <w:jc w:val="both"/>
        <w:rPr>
          <w:rFonts w:ascii="Times New Roman" w:eastAsia="Arial" w:hAnsi="Times New Roman" w:cs="Times New Roman"/>
          <w:noProof/>
          <w:sz w:val="24"/>
          <w:szCs w:val="24"/>
        </w:rPr>
      </w:pPr>
    </w:p>
    <w:p w14:paraId="3B442295" w14:textId="5C68E864" w:rsidR="00E530A7" w:rsidRPr="006D2B9F" w:rsidRDefault="00B2463E" w:rsidP="00B2463E">
      <w:pPr>
        <w:pStyle w:val="BodyText"/>
      </w:pPr>
      <w:r>
        <w:t>6.2.4.2. Derīga pārbaude, kas izstrādāta tā, lai atbilstu mācību konstruktam un saturam (t. i., komunikatīvajām valodas prasmēm, kas definētas vērtējuma tabulā), veicinās pozitīvu filtrēto mācīšanos.</w:t>
      </w:r>
    </w:p>
    <w:p w14:paraId="3FEF7A68" w14:textId="77777777" w:rsidR="00E530A7" w:rsidRPr="006D2B9F" w:rsidRDefault="00E530A7" w:rsidP="00704A0C">
      <w:pPr>
        <w:jc w:val="both"/>
        <w:rPr>
          <w:rFonts w:ascii="Times New Roman" w:eastAsia="Arial" w:hAnsi="Times New Roman" w:cs="Times New Roman"/>
          <w:noProof/>
          <w:sz w:val="24"/>
          <w:szCs w:val="24"/>
        </w:rPr>
      </w:pPr>
    </w:p>
    <w:p w14:paraId="6137BE2C" w14:textId="0F82F228" w:rsidR="00E530A7" w:rsidRPr="006D2B9F" w:rsidRDefault="00B2463E" w:rsidP="00B2463E">
      <w:pPr>
        <w:pStyle w:val="BodyText"/>
      </w:pPr>
      <w:r>
        <w:t xml:space="preserve">6.2.4.3. Turpretī negatīvas filtrētās mācīšanās piemērs ir </w:t>
      </w:r>
      <w:r>
        <w:rPr>
          <w:i/>
        </w:rPr>
        <w:t>TOEFL</w:t>
      </w:r>
      <w:r>
        <w:t xml:space="preserve"> pārbaudes vecākās versijas, kurās bija iekļauts liels skaits atsevišķu gramatikas jautājumu (atbilžu variantu izvēles vai kļūdas atpazīšanas uzdevumi). Tā rezultātā studenti bieži vien neapguva visu mācību programmā ietverto komunikatīvo prasmju klāstu, bet veltīja vairāk laika tam, lai aizpildītu </w:t>
      </w:r>
      <w:r>
        <w:rPr>
          <w:i/>
        </w:rPr>
        <w:t>TOEFL</w:t>
      </w:r>
      <w:r>
        <w:t xml:space="preserve"> pārbaudes paraugus, uzskatot, ka tā būs vieglāk iegūt lielu punktu skaitu pārbaudē. Tomēr pētījumi liecina, ka šādas darbības caurmērā neuzlabo prasmes līmeni un tādējādi pārbaude negatīvi ietekmē filtrēto mācīšanos.</w:t>
      </w:r>
    </w:p>
    <w:p w14:paraId="1487EEBF" w14:textId="77777777" w:rsidR="00E530A7" w:rsidRPr="006D2B9F" w:rsidRDefault="00E530A7" w:rsidP="00704A0C">
      <w:pPr>
        <w:jc w:val="both"/>
        <w:rPr>
          <w:rFonts w:ascii="Times New Roman" w:eastAsia="Arial" w:hAnsi="Times New Roman" w:cs="Times New Roman"/>
          <w:noProof/>
          <w:sz w:val="24"/>
          <w:szCs w:val="24"/>
        </w:rPr>
      </w:pPr>
    </w:p>
    <w:p w14:paraId="3DDED261" w14:textId="1C323BF6" w:rsidR="00E530A7" w:rsidRPr="006D2B9F" w:rsidRDefault="00B2463E" w:rsidP="00B2463E">
      <w:pPr>
        <w:pStyle w:val="BodyText"/>
      </w:pPr>
      <w:r>
        <w:t>6.2.4.4. Pārbaudes izstrādātāji ir īpaši atbildīgi par to, ka tiek veicināta pozitīva filtrētā mācīšanās, jo pārbaudes process var būtiski ietekmēt:</w:t>
      </w:r>
    </w:p>
    <w:p w14:paraId="2839A789" w14:textId="77777777" w:rsidR="00E530A7" w:rsidRPr="006D2B9F" w:rsidRDefault="00E530A7" w:rsidP="00704A0C">
      <w:pPr>
        <w:jc w:val="both"/>
        <w:rPr>
          <w:rFonts w:ascii="Times New Roman" w:eastAsia="Arial" w:hAnsi="Times New Roman" w:cs="Times New Roman"/>
          <w:noProof/>
          <w:sz w:val="24"/>
          <w:szCs w:val="24"/>
        </w:rPr>
      </w:pPr>
    </w:p>
    <w:p w14:paraId="46DCF382" w14:textId="55340149" w:rsidR="00E530A7" w:rsidRPr="006D2B9F" w:rsidRDefault="00B2463E" w:rsidP="00B2463E">
      <w:pPr>
        <w:pStyle w:val="BodyText"/>
        <w:ind w:left="284"/>
      </w:pPr>
      <w:r>
        <w:t>a) pašas pārbaudes derīgumu (vai pārbaudes rezultāti vienkārši liecina par labu sagatavošanos konkrētajai pārbaudei vai arī patiesi atspoguļo prasmi lietot valodu) un</w:t>
      </w:r>
    </w:p>
    <w:p w14:paraId="257699AB" w14:textId="77777777" w:rsidR="00E530A7" w:rsidRPr="006D2B9F" w:rsidRDefault="00E530A7" w:rsidP="00B2463E">
      <w:pPr>
        <w:ind w:left="284"/>
        <w:jc w:val="both"/>
        <w:rPr>
          <w:rFonts w:ascii="Times New Roman" w:eastAsia="Arial" w:hAnsi="Times New Roman" w:cs="Times New Roman"/>
          <w:noProof/>
          <w:sz w:val="24"/>
          <w:szCs w:val="24"/>
        </w:rPr>
      </w:pPr>
    </w:p>
    <w:p w14:paraId="51F20DFC" w14:textId="067BAA88" w:rsidR="00E530A7" w:rsidRPr="006D2B9F" w:rsidRDefault="00B2463E" w:rsidP="00B2463E">
      <w:pPr>
        <w:pStyle w:val="BodyText"/>
        <w:ind w:left="284"/>
      </w:pPr>
      <w:r>
        <w:t xml:space="preserve">b) veidu, kādā tiek nodrošinātas mācības, lai valodas prasmi apgūtu tādā līmenī un apjomā, kas atbilst </w:t>
      </w:r>
      <w:r>
        <w:rPr>
          <w:i/>
        </w:rPr>
        <w:t>ICAO</w:t>
      </w:r>
      <w:r>
        <w:t xml:space="preserve"> vērtējuma tabulā noteiktajiem standartiem.</w:t>
      </w:r>
    </w:p>
    <w:p w14:paraId="4E0F66B8" w14:textId="77777777" w:rsidR="00E530A7" w:rsidRPr="006D2B9F" w:rsidRDefault="00E530A7" w:rsidP="00704A0C">
      <w:pPr>
        <w:jc w:val="both"/>
        <w:rPr>
          <w:rFonts w:ascii="Times New Roman" w:eastAsia="Arial" w:hAnsi="Times New Roman" w:cs="Times New Roman"/>
          <w:noProof/>
          <w:sz w:val="24"/>
          <w:szCs w:val="24"/>
        </w:rPr>
      </w:pPr>
    </w:p>
    <w:p w14:paraId="3FE48972" w14:textId="498F3AEB" w:rsidR="00E530A7" w:rsidRPr="006D2B9F" w:rsidRDefault="00B2463E" w:rsidP="00B2463E">
      <w:pPr>
        <w:pStyle w:val="BodyText"/>
      </w:pPr>
      <w:r>
        <w:t>6.2.4.5. Rezumējot – labi izstrādātas aviācijas valodas prasmju pārbaudes mudinās valodas apguvējus pievērsties tādām valodas mācīšanās aktivitātēm, kas palīdz uzlabot viņu valodas prasmi.</w:t>
      </w:r>
    </w:p>
    <w:p w14:paraId="7E8C8FBC" w14:textId="77777777" w:rsidR="00E530A7" w:rsidRPr="006D2B9F" w:rsidRDefault="00E530A7" w:rsidP="00704A0C">
      <w:pPr>
        <w:jc w:val="both"/>
        <w:rPr>
          <w:rFonts w:ascii="Times New Roman" w:eastAsia="Arial" w:hAnsi="Times New Roman" w:cs="Times New Roman"/>
          <w:noProof/>
          <w:sz w:val="24"/>
          <w:szCs w:val="24"/>
        </w:rPr>
      </w:pPr>
    </w:p>
    <w:p w14:paraId="717310F6" w14:textId="2BA07AC1" w:rsidR="00E530A7" w:rsidRPr="00B2463E" w:rsidRDefault="00252D60" w:rsidP="00252D60">
      <w:pPr>
        <w:pStyle w:val="BodyText"/>
        <w:jc w:val="center"/>
        <w:rPr>
          <w:b/>
          <w:bCs/>
        </w:rPr>
      </w:pPr>
      <w:r>
        <w:rPr>
          <w:b/>
        </w:rPr>
        <w:t>6.2.5. Pārbaudes mērķis un pārbaudes veidi</w:t>
      </w:r>
    </w:p>
    <w:p w14:paraId="665E9C55" w14:textId="77777777" w:rsidR="00E530A7" w:rsidRPr="006D2B9F" w:rsidRDefault="00E530A7" w:rsidP="00704A0C">
      <w:pPr>
        <w:jc w:val="both"/>
        <w:rPr>
          <w:rFonts w:ascii="Times New Roman" w:eastAsia="Arial" w:hAnsi="Times New Roman" w:cs="Times New Roman"/>
          <w:b/>
          <w:bCs/>
          <w:noProof/>
          <w:sz w:val="24"/>
          <w:szCs w:val="24"/>
        </w:rPr>
      </w:pPr>
    </w:p>
    <w:p w14:paraId="56A06988" w14:textId="171E87A5" w:rsidR="00E530A7" w:rsidRPr="006D2B9F" w:rsidRDefault="003273EE" w:rsidP="003273EE">
      <w:pPr>
        <w:pStyle w:val="BodyText"/>
      </w:pPr>
      <w:r>
        <w:t>6.2.5.1. Pārbaudes var tikt izmantotas dažādiem mērķiem. Konkrētais pārbaudes mērķis ietekmē pārbaudes izstrādes procesu. Daži vispārizplatīto valodas prasmju pārbaužu veidi un mērķi ir šādi:</w:t>
      </w:r>
    </w:p>
    <w:p w14:paraId="62FD5B86" w14:textId="77777777" w:rsidR="00E530A7" w:rsidRPr="006D2B9F" w:rsidRDefault="00E530A7" w:rsidP="00704A0C">
      <w:pPr>
        <w:jc w:val="both"/>
        <w:rPr>
          <w:rFonts w:ascii="Times New Roman" w:eastAsia="Arial" w:hAnsi="Times New Roman" w:cs="Times New Roman"/>
          <w:noProof/>
          <w:sz w:val="24"/>
          <w:szCs w:val="24"/>
        </w:rPr>
      </w:pPr>
    </w:p>
    <w:p w14:paraId="2CAD0AB5" w14:textId="0BCD1335" w:rsidR="00E530A7" w:rsidRPr="006D2B9F" w:rsidRDefault="003273EE" w:rsidP="00CF0F29">
      <w:pPr>
        <w:pStyle w:val="BodyText"/>
        <w:ind w:left="284"/>
      </w:pPr>
      <w:r>
        <w:t xml:space="preserve">a) </w:t>
      </w:r>
      <w:r>
        <w:rPr>
          <w:b/>
          <w:i/>
        </w:rPr>
        <w:t>diagnosticēšana </w:t>
      </w:r>
      <w:r>
        <w:t>–</w:t>
      </w:r>
      <w:r>
        <w:rPr>
          <w:b/>
          <w:i/>
        </w:rPr>
        <w:t xml:space="preserve"> </w:t>
      </w:r>
      <w:r>
        <w:t>lai noteiktu stiprās un vājās puses un novērtētu nepilnības;</w:t>
      </w:r>
    </w:p>
    <w:p w14:paraId="0580923B" w14:textId="77777777" w:rsidR="00E530A7" w:rsidRPr="006D2B9F" w:rsidRDefault="00E530A7" w:rsidP="00CF0F29">
      <w:pPr>
        <w:ind w:left="284"/>
        <w:jc w:val="both"/>
        <w:rPr>
          <w:rFonts w:ascii="Times New Roman" w:hAnsi="Times New Roman" w:cs="Times New Roman"/>
          <w:noProof/>
          <w:sz w:val="24"/>
          <w:szCs w:val="24"/>
        </w:rPr>
      </w:pPr>
    </w:p>
    <w:p w14:paraId="3076980F" w14:textId="7CE45F3A" w:rsidR="00E530A7" w:rsidRPr="006D2B9F" w:rsidRDefault="003273EE" w:rsidP="00CF0F29">
      <w:pPr>
        <w:pStyle w:val="BodyText"/>
        <w:ind w:left="284"/>
      </w:pPr>
      <w:r>
        <w:t xml:space="preserve">b) </w:t>
      </w:r>
      <w:r>
        <w:rPr>
          <w:b/>
          <w:i/>
        </w:rPr>
        <w:t>iedalīšana grupā </w:t>
      </w:r>
      <w:r>
        <w:t>–</w:t>
      </w:r>
      <w:r>
        <w:rPr>
          <w:b/>
          <w:i/>
        </w:rPr>
        <w:t xml:space="preserve"> </w:t>
      </w:r>
      <w:r>
        <w:t>lai iedalītu audzēkņus atbilstošajā mācību programmas līmeņa grupā;</w:t>
      </w:r>
    </w:p>
    <w:p w14:paraId="50B43AE2" w14:textId="77777777" w:rsidR="00E530A7" w:rsidRPr="006D2B9F" w:rsidRDefault="00E530A7" w:rsidP="00CF0F29">
      <w:pPr>
        <w:ind w:left="284"/>
        <w:jc w:val="both"/>
        <w:rPr>
          <w:rFonts w:ascii="Times New Roman" w:hAnsi="Times New Roman" w:cs="Times New Roman"/>
          <w:noProof/>
          <w:sz w:val="24"/>
          <w:szCs w:val="24"/>
        </w:rPr>
      </w:pPr>
    </w:p>
    <w:p w14:paraId="2D43DC39" w14:textId="49E15C34" w:rsidR="00E530A7" w:rsidRPr="006D2B9F" w:rsidRDefault="003273EE" w:rsidP="00CF0F29">
      <w:pPr>
        <w:tabs>
          <w:tab w:val="left" w:pos="1580"/>
        </w:tabs>
        <w:ind w:left="284"/>
        <w:jc w:val="both"/>
        <w:rPr>
          <w:rFonts w:ascii="Times New Roman" w:hAnsi="Times New Roman" w:cs="Times New Roman"/>
          <w:noProof/>
          <w:sz w:val="24"/>
          <w:szCs w:val="24"/>
        </w:rPr>
      </w:pPr>
      <w:r>
        <w:rPr>
          <w:rFonts w:ascii="Times New Roman" w:hAnsi="Times New Roman"/>
          <w:sz w:val="24"/>
        </w:rPr>
        <w:t xml:space="preserve">c) </w:t>
      </w:r>
      <w:r>
        <w:rPr>
          <w:rFonts w:ascii="Times New Roman" w:hAnsi="Times New Roman"/>
          <w:b/>
          <w:i/>
          <w:sz w:val="24"/>
        </w:rPr>
        <w:t>virzība </w:t>
      </w:r>
      <w:r>
        <w:rPr>
          <w:rFonts w:ascii="Times New Roman" w:hAnsi="Times New Roman"/>
          <w:sz w:val="24"/>
        </w:rPr>
        <w:t>–</w:t>
      </w:r>
      <w:r>
        <w:rPr>
          <w:rFonts w:ascii="Times New Roman" w:hAnsi="Times New Roman"/>
          <w:b/>
          <w:i/>
          <w:sz w:val="24"/>
        </w:rPr>
        <w:t xml:space="preserve"> </w:t>
      </w:r>
      <w:r>
        <w:rPr>
          <w:rFonts w:ascii="Times New Roman" w:hAnsi="Times New Roman"/>
          <w:sz w:val="24"/>
        </w:rPr>
        <w:t>lai novērtētu mācīšanās procesa virzību;</w:t>
      </w:r>
    </w:p>
    <w:p w14:paraId="1F6454AB" w14:textId="77777777" w:rsidR="00E530A7" w:rsidRPr="006D2B9F" w:rsidRDefault="00E530A7" w:rsidP="00CF0F29">
      <w:pPr>
        <w:ind w:left="284"/>
        <w:jc w:val="both"/>
        <w:rPr>
          <w:rFonts w:ascii="Times New Roman" w:hAnsi="Times New Roman" w:cs="Times New Roman"/>
          <w:noProof/>
          <w:sz w:val="24"/>
          <w:szCs w:val="24"/>
        </w:rPr>
      </w:pPr>
    </w:p>
    <w:p w14:paraId="6710F56B" w14:textId="007468E5" w:rsidR="00E530A7" w:rsidRPr="006D2B9F" w:rsidRDefault="003273EE" w:rsidP="00CF0F29">
      <w:pPr>
        <w:tabs>
          <w:tab w:val="left" w:pos="1580"/>
        </w:tabs>
        <w:ind w:left="284"/>
        <w:jc w:val="both"/>
        <w:rPr>
          <w:rFonts w:ascii="Times New Roman" w:hAnsi="Times New Roman" w:cs="Times New Roman"/>
          <w:noProof/>
          <w:sz w:val="24"/>
          <w:szCs w:val="24"/>
        </w:rPr>
      </w:pPr>
      <w:r>
        <w:rPr>
          <w:rFonts w:ascii="Times New Roman" w:hAnsi="Times New Roman"/>
          <w:sz w:val="24"/>
        </w:rPr>
        <w:t xml:space="preserve">d) </w:t>
      </w:r>
      <w:r>
        <w:rPr>
          <w:rFonts w:ascii="Times New Roman" w:hAnsi="Times New Roman"/>
          <w:b/>
          <w:i/>
          <w:sz w:val="24"/>
        </w:rPr>
        <w:t>sasniegtais </w:t>
      </w:r>
      <w:r>
        <w:rPr>
          <w:rFonts w:ascii="Times New Roman" w:hAnsi="Times New Roman"/>
          <w:sz w:val="24"/>
        </w:rPr>
        <w:t>–</w:t>
      </w:r>
      <w:r>
        <w:rPr>
          <w:rFonts w:ascii="Times New Roman" w:hAnsi="Times New Roman"/>
          <w:b/>
          <w:i/>
          <w:sz w:val="24"/>
        </w:rPr>
        <w:t xml:space="preserve"> </w:t>
      </w:r>
      <w:r>
        <w:rPr>
          <w:rFonts w:ascii="Times New Roman" w:hAnsi="Times New Roman"/>
          <w:sz w:val="24"/>
        </w:rPr>
        <w:t>lai novērtētu, ko audzēkņi ir iemācījušies;</w:t>
      </w:r>
    </w:p>
    <w:p w14:paraId="10A3E6C9" w14:textId="77777777" w:rsidR="00E530A7" w:rsidRPr="006D2B9F" w:rsidRDefault="00E530A7" w:rsidP="00CF0F29">
      <w:pPr>
        <w:ind w:left="284"/>
        <w:jc w:val="both"/>
        <w:rPr>
          <w:rFonts w:ascii="Times New Roman" w:hAnsi="Times New Roman" w:cs="Times New Roman"/>
          <w:noProof/>
          <w:sz w:val="24"/>
          <w:szCs w:val="24"/>
        </w:rPr>
      </w:pPr>
    </w:p>
    <w:p w14:paraId="7AD9697C" w14:textId="0CFA54FA" w:rsidR="00E530A7" w:rsidRPr="006D2B9F" w:rsidRDefault="003273EE" w:rsidP="00CF0F29">
      <w:pPr>
        <w:pStyle w:val="BodyText"/>
        <w:ind w:left="284"/>
      </w:pPr>
      <w:r>
        <w:t xml:space="preserve">e) </w:t>
      </w:r>
      <w:r>
        <w:rPr>
          <w:b/>
          <w:i/>
        </w:rPr>
        <w:t>spējas </w:t>
      </w:r>
      <w:r>
        <w:t>–</w:t>
      </w:r>
      <w:r>
        <w:rPr>
          <w:b/>
          <w:i/>
        </w:rPr>
        <w:t xml:space="preserve"> </w:t>
      </w:r>
      <w:r>
        <w:t>lai novērtētu personas spēju apgūt zināšanas vai iemācīties jaunas prasmes;</w:t>
      </w:r>
    </w:p>
    <w:p w14:paraId="01B0AA4B" w14:textId="77777777" w:rsidR="00E530A7" w:rsidRPr="006D2B9F" w:rsidRDefault="00E530A7" w:rsidP="00CF0F29">
      <w:pPr>
        <w:ind w:left="284"/>
        <w:jc w:val="both"/>
        <w:rPr>
          <w:rFonts w:ascii="Times New Roman" w:hAnsi="Times New Roman" w:cs="Times New Roman"/>
          <w:noProof/>
          <w:sz w:val="24"/>
          <w:szCs w:val="24"/>
        </w:rPr>
      </w:pPr>
    </w:p>
    <w:p w14:paraId="7181B69E" w14:textId="368456DE" w:rsidR="00E530A7" w:rsidRPr="006D2B9F" w:rsidRDefault="003273EE" w:rsidP="00CF0F29">
      <w:pPr>
        <w:pStyle w:val="BodyText"/>
        <w:ind w:left="284"/>
      </w:pPr>
      <w:r>
        <w:t xml:space="preserve">f) </w:t>
      </w:r>
      <w:r>
        <w:rPr>
          <w:b/>
          <w:i/>
        </w:rPr>
        <w:t>kompetence </w:t>
      </w:r>
      <w:r>
        <w:t>–</w:t>
      </w:r>
      <w:r>
        <w:rPr>
          <w:b/>
          <w:i/>
        </w:rPr>
        <w:t xml:space="preserve"> </w:t>
      </w:r>
      <w:r>
        <w:t>lai novērtētu vispārējās spējas atbilstoši konkrētam kritēriju kopumam.</w:t>
      </w:r>
    </w:p>
    <w:p w14:paraId="1847AE29" w14:textId="77777777" w:rsidR="00E530A7" w:rsidRPr="006D2B9F" w:rsidRDefault="00E530A7" w:rsidP="00704A0C">
      <w:pPr>
        <w:jc w:val="both"/>
        <w:rPr>
          <w:rFonts w:ascii="Times New Roman" w:hAnsi="Times New Roman" w:cs="Times New Roman"/>
          <w:noProof/>
          <w:sz w:val="24"/>
          <w:szCs w:val="24"/>
        </w:rPr>
      </w:pPr>
    </w:p>
    <w:p w14:paraId="10F10E86" w14:textId="06675F29" w:rsidR="00E530A7" w:rsidRPr="006D2B9F" w:rsidRDefault="003273EE" w:rsidP="003273EE">
      <w:pPr>
        <w:pStyle w:val="BodyText"/>
      </w:pPr>
      <w:r>
        <w:t>6.2.5.2. Valodas prasmju pārbaudes nepieciešamība var rasties dažādos pilota vai gaisa satiksmes vadības dispečera profesionālās darbības periodos:</w:t>
      </w:r>
    </w:p>
    <w:p w14:paraId="0AC6E3EE" w14:textId="77777777" w:rsidR="00E530A7" w:rsidRPr="006D2B9F" w:rsidRDefault="00E530A7" w:rsidP="00704A0C">
      <w:pPr>
        <w:jc w:val="both"/>
        <w:rPr>
          <w:rFonts w:ascii="Times New Roman" w:eastAsia="Arial" w:hAnsi="Times New Roman" w:cs="Times New Roman"/>
          <w:noProof/>
          <w:sz w:val="24"/>
          <w:szCs w:val="24"/>
        </w:rPr>
      </w:pPr>
    </w:p>
    <w:p w14:paraId="0B22CC40" w14:textId="132832AE" w:rsidR="00E530A7" w:rsidRPr="006D2B9F" w:rsidRDefault="003273EE" w:rsidP="00CF0F29">
      <w:pPr>
        <w:pStyle w:val="BodyText"/>
        <w:ind w:left="284"/>
      </w:pPr>
      <w:r>
        <w:t>a) lai izvērtētu atbilstību izvēlētajam sagatavošanas kursam;</w:t>
      </w:r>
    </w:p>
    <w:p w14:paraId="51025BDC" w14:textId="77777777" w:rsidR="00E530A7" w:rsidRPr="006D2B9F" w:rsidRDefault="00E530A7" w:rsidP="00CF0F29">
      <w:pPr>
        <w:ind w:left="284"/>
        <w:jc w:val="both"/>
        <w:rPr>
          <w:rFonts w:ascii="Times New Roman" w:eastAsia="Arial" w:hAnsi="Times New Roman" w:cs="Times New Roman"/>
          <w:noProof/>
          <w:sz w:val="24"/>
          <w:szCs w:val="24"/>
        </w:rPr>
      </w:pPr>
    </w:p>
    <w:p w14:paraId="628AF1FE" w14:textId="71BEDB58" w:rsidR="00E530A7" w:rsidRPr="006D2B9F" w:rsidRDefault="003273EE" w:rsidP="00CF0F29">
      <w:pPr>
        <w:pStyle w:val="BodyText"/>
        <w:ind w:left="284"/>
      </w:pPr>
      <w:r>
        <w:t>b) lai noteiktu mācību programmas vajadzības;</w:t>
      </w:r>
    </w:p>
    <w:p w14:paraId="07728CC5" w14:textId="77777777" w:rsidR="00E530A7" w:rsidRPr="006D2B9F" w:rsidRDefault="00E530A7" w:rsidP="00CF0F29">
      <w:pPr>
        <w:ind w:left="284"/>
        <w:jc w:val="both"/>
        <w:rPr>
          <w:rFonts w:ascii="Times New Roman" w:eastAsia="Arial" w:hAnsi="Times New Roman" w:cs="Times New Roman"/>
          <w:noProof/>
          <w:sz w:val="24"/>
          <w:szCs w:val="24"/>
        </w:rPr>
      </w:pPr>
    </w:p>
    <w:p w14:paraId="508F1FD5" w14:textId="29729030" w:rsidR="00E530A7" w:rsidRPr="006D2B9F" w:rsidRDefault="003273EE" w:rsidP="00CF0F29">
      <w:pPr>
        <w:pStyle w:val="BodyText"/>
        <w:ind w:left="284"/>
      </w:pPr>
      <w:r>
        <w:t>c) lai pārbaudītu virzību mācību laikā;</w:t>
      </w:r>
    </w:p>
    <w:p w14:paraId="1DC5060C" w14:textId="77777777" w:rsidR="00E530A7" w:rsidRPr="006D2B9F" w:rsidRDefault="00E530A7" w:rsidP="00CF0F29">
      <w:pPr>
        <w:ind w:left="284"/>
        <w:jc w:val="both"/>
        <w:rPr>
          <w:rFonts w:ascii="Times New Roman" w:eastAsia="Arial" w:hAnsi="Times New Roman" w:cs="Times New Roman"/>
          <w:noProof/>
          <w:sz w:val="24"/>
          <w:szCs w:val="24"/>
        </w:rPr>
      </w:pPr>
    </w:p>
    <w:p w14:paraId="2A85C1C5" w14:textId="33645A4B" w:rsidR="00E530A7" w:rsidRPr="006D2B9F" w:rsidRDefault="003273EE" w:rsidP="00CF0F29">
      <w:pPr>
        <w:pStyle w:val="BodyText"/>
        <w:ind w:left="284"/>
      </w:pPr>
      <w:r>
        <w:t xml:space="preserve">d) lai izpildītu licencēšanas noteikumus saskaņā ar </w:t>
      </w:r>
      <w:r>
        <w:rPr>
          <w:i/>
        </w:rPr>
        <w:t>ICAO</w:t>
      </w:r>
      <w:r>
        <w:t xml:space="preserve"> 1. pielikuma prasībām vai</w:t>
      </w:r>
    </w:p>
    <w:p w14:paraId="68675A03" w14:textId="77777777" w:rsidR="00E530A7" w:rsidRPr="006D2B9F" w:rsidRDefault="00E530A7" w:rsidP="00CF0F29">
      <w:pPr>
        <w:ind w:left="284"/>
        <w:jc w:val="both"/>
        <w:rPr>
          <w:rFonts w:ascii="Times New Roman" w:eastAsia="Arial" w:hAnsi="Times New Roman" w:cs="Times New Roman"/>
          <w:noProof/>
          <w:sz w:val="24"/>
          <w:szCs w:val="24"/>
        </w:rPr>
      </w:pPr>
    </w:p>
    <w:p w14:paraId="5FF50ED0" w14:textId="703934F4" w:rsidR="00E530A7" w:rsidRPr="006D2B9F" w:rsidRDefault="003273EE" w:rsidP="00CF0F29">
      <w:pPr>
        <w:pStyle w:val="BodyText"/>
        <w:ind w:left="284"/>
      </w:pPr>
      <w:r>
        <w:t>e) lai periodiski atkārtoti novērtētu valodas prasmi.</w:t>
      </w:r>
    </w:p>
    <w:p w14:paraId="574626B7" w14:textId="77777777" w:rsidR="00E530A7" w:rsidRPr="006D2B9F" w:rsidRDefault="00E530A7" w:rsidP="00704A0C">
      <w:pPr>
        <w:jc w:val="both"/>
        <w:rPr>
          <w:rFonts w:ascii="Times New Roman" w:eastAsia="Arial" w:hAnsi="Times New Roman" w:cs="Times New Roman"/>
          <w:noProof/>
          <w:sz w:val="24"/>
          <w:szCs w:val="24"/>
        </w:rPr>
      </w:pPr>
    </w:p>
    <w:p w14:paraId="39481C90" w14:textId="3C1E2B4B" w:rsidR="00E530A7" w:rsidRPr="006D2B9F" w:rsidRDefault="00CF0F29" w:rsidP="00CF0F29">
      <w:pPr>
        <w:pStyle w:val="BodyText"/>
      </w:pPr>
      <w:r>
        <w:t xml:space="preserve">6.2.5.3. Lai izpildītu licencēšanas noteikumus saskaņā ar </w:t>
      </w:r>
      <w:r>
        <w:rPr>
          <w:i/>
        </w:rPr>
        <w:t>ICAO</w:t>
      </w:r>
      <w:r>
        <w:t xml:space="preserve"> 1. pielikumā noteiktajiem </w:t>
      </w:r>
      <w:r>
        <w:rPr>
          <w:i/>
        </w:rPr>
        <w:t>SARP</w:t>
      </w:r>
      <w:r>
        <w:t xml:space="preserve"> attiecībā uz valodas prasmi, ir jāveic valodas prasmju pārbaude.</w:t>
      </w:r>
    </w:p>
    <w:p w14:paraId="1E7C913D" w14:textId="77777777" w:rsidR="00E530A7" w:rsidRPr="006D2B9F" w:rsidRDefault="00E530A7" w:rsidP="00704A0C">
      <w:pPr>
        <w:jc w:val="both"/>
        <w:rPr>
          <w:rFonts w:ascii="Times New Roman" w:eastAsia="Arial" w:hAnsi="Times New Roman" w:cs="Times New Roman"/>
          <w:noProof/>
          <w:sz w:val="24"/>
          <w:szCs w:val="24"/>
        </w:rPr>
      </w:pPr>
    </w:p>
    <w:p w14:paraId="2BDC8B3B" w14:textId="5DA23CD9" w:rsidR="00E530A7" w:rsidRPr="006D2B9F" w:rsidRDefault="00CF0F29" w:rsidP="00CF0F29">
      <w:pPr>
        <w:pStyle w:val="BodyText"/>
      </w:pPr>
      <w:r>
        <w:t>6.2.5.4. Valodas prasmju pārbaude atšķiras no pārbaudes, kurā nosaka virzību vai sasniegto, jo valodas prasmju pārbaudei nav tiešas saiknes ar mācību programmu. Tas nozīmē, ka nevajadzētu pastāvēt iespējai, ka pārbaudes kārtotāji var tieši sagatavoties vai mācīties (piemēram, iegaumējot informāciju) valodas prasmju pārbaudei. Valodas prasmju pārbaudes kārtotājiem jāapliecina sava spēja paveikt uzdevumu, kas ietver visu nepieciešamo zināšanu un prasmju spektru, nevis vienkārši jāpierāda, cik daudz no kvantitatīvi mērāmiem mācību programmas mērķiem viņi ir apguvuši. Aviācijas kontekstā valodas prasmju pārbaudē būtu jānosaka pārbaudes kārtotāju spēja efektīvi izmantot atbilstošas valodas prasmes darba vides apstākļos.</w:t>
      </w:r>
    </w:p>
    <w:p w14:paraId="20B66E3C" w14:textId="77777777" w:rsidR="00E530A7" w:rsidRPr="006D2B9F" w:rsidRDefault="00E530A7" w:rsidP="00704A0C">
      <w:pPr>
        <w:jc w:val="both"/>
        <w:rPr>
          <w:rFonts w:ascii="Times New Roman" w:eastAsia="Arial" w:hAnsi="Times New Roman" w:cs="Times New Roman"/>
          <w:noProof/>
          <w:sz w:val="24"/>
          <w:szCs w:val="24"/>
        </w:rPr>
      </w:pPr>
    </w:p>
    <w:p w14:paraId="11AFBCA1" w14:textId="3684ACA4" w:rsidR="00E530A7" w:rsidRPr="006D2B9F" w:rsidRDefault="009673CC" w:rsidP="009673CC">
      <w:pPr>
        <w:pStyle w:val="BodyText"/>
      </w:pPr>
      <w:r>
        <w:t>6.2.5.5. Valodas prasmju pārbaudes ir vienīgās pārbaudes, kas ir piemērotas licencēšanas noteikumu izpildei aviācijā. Tā kā licencēšanai ir izšķiroši svarīga nozīme aviācijas darbību drošuma garantēšanā, šajā nodaļā galvenā uzmanība ir pievērsta valodas prasmju pārbaudei.</w:t>
      </w:r>
    </w:p>
    <w:p w14:paraId="56DB73AC" w14:textId="77777777" w:rsidR="00E530A7" w:rsidRPr="006D2B9F" w:rsidRDefault="00E530A7" w:rsidP="00704A0C">
      <w:pPr>
        <w:jc w:val="both"/>
        <w:rPr>
          <w:rFonts w:ascii="Times New Roman" w:eastAsia="Arial" w:hAnsi="Times New Roman" w:cs="Times New Roman"/>
          <w:noProof/>
          <w:sz w:val="24"/>
          <w:szCs w:val="24"/>
        </w:rPr>
      </w:pPr>
    </w:p>
    <w:p w14:paraId="3BF179C2" w14:textId="2C591254" w:rsidR="00E530A7" w:rsidRPr="009673CC" w:rsidRDefault="00252D60" w:rsidP="00252D60">
      <w:pPr>
        <w:pStyle w:val="BodyText"/>
        <w:jc w:val="center"/>
        <w:rPr>
          <w:b/>
          <w:bCs/>
        </w:rPr>
      </w:pPr>
      <w:r>
        <w:rPr>
          <w:b/>
        </w:rPr>
        <w:t>6.2.6. Pārbaudes nodrošināšanas veids</w:t>
      </w:r>
    </w:p>
    <w:p w14:paraId="39D8CD03" w14:textId="77777777" w:rsidR="00E530A7" w:rsidRPr="006D2B9F" w:rsidRDefault="00E530A7" w:rsidP="00704A0C">
      <w:pPr>
        <w:jc w:val="both"/>
        <w:rPr>
          <w:rFonts w:ascii="Times New Roman" w:eastAsia="Arial" w:hAnsi="Times New Roman" w:cs="Times New Roman"/>
          <w:b/>
          <w:bCs/>
          <w:noProof/>
          <w:sz w:val="24"/>
          <w:szCs w:val="24"/>
        </w:rPr>
      </w:pPr>
    </w:p>
    <w:p w14:paraId="4D3DB525" w14:textId="4DA786A8" w:rsidR="00E530A7" w:rsidRPr="006D2B9F" w:rsidRDefault="009673CC" w:rsidP="009673CC">
      <w:pPr>
        <w:pStyle w:val="BodyText"/>
      </w:pPr>
      <w:r>
        <w:t>6.2.6.1. Valodas prasmju pārbaudē runāšanas un klausīšanās daļas uzdevumu izpildi var nodrošināt, izmantojot tiešu vai daļēji tiešu pārbaudi. Tiešas un daļēji tiešas pārbaudes metodes galvenokārt atšķiras ar veidu, kā tiek rosināta runa, proti, kā pārbaudes kārtotājam tiek nodrošinātas “runāšanas uzvednes”. Tieša runāšanas pārbaude ietver saskarsmi tieša kontakta saziņā vai pa tālruni starp pārbaudes kārtotāju un sarunas vadītāju, kurš vienlaikus var būt arī vērtētājs. Daļēji tiešas pārbaudes gadījumā pārbaudes uzvednes un jautājumi tiek iepriekš ierakstīti un pārbaudes kārtotāja atbildes tiek ierakstītas novērtēšanai citā laikā un dažos gadījumos arī citā vietā.</w:t>
      </w:r>
    </w:p>
    <w:p w14:paraId="535B2A1A" w14:textId="77777777" w:rsidR="00E530A7" w:rsidRPr="006D2B9F" w:rsidRDefault="00E530A7" w:rsidP="00704A0C">
      <w:pPr>
        <w:jc w:val="both"/>
        <w:rPr>
          <w:rFonts w:ascii="Times New Roman" w:eastAsia="Arial" w:hAnsi="Times New Roman" w:cs="Times New Roman"/>
          <w:noProof/>
          <w:sz w:val="24"/>
          <w:szCs w:val="24"/>
        </w:rPr>
      </w:pPr>
    </w:p>
    <w:p w14:paraId="6B6B033B" w14:textId="0B810D91" w:rsidR="00E530A7" w:rsidRPr="006D2B9F" w:rsidRDefault="009673CC" w:rsidP="009673CC">
      <w:pPr>
        <w:pStyle w:val="BodyText"/>
      </w:pPr>
      <w:r>
        <w:t>6.2.6.2. Neatkarīgi no dažādajiem izmantotajiem elementiem gan klātienes, gan ierakstītajām pārbaudes procedūrām ir kopīgs mērķis: novērtēt personas runāšanas spēju un saskarsmes prasmes.</w:t>
      </w:r>
    </w:p>
    <w:p w14:paraId="42693559" w14:textId="77777777" w:rsidR="00E530A7" w:rsidRPr="006D2B9F" w:rsidRDefault="00E530A7" w:rsidP="00704A0C">
      <w:pPr>
        <w:jc w:val="both"/>
        <w:rPr>
          <w:rFonts w:ascii="Times New Roman" w:eastAsia="Arial" w:hAnsi="Times New Roman" w:cs="Times New Roman"/>
          <w:noProof/>
          <w:sz w:val="24"/>
          <w:szCs w:val="24"/>
        </w:rPr>
      </w:pPr>
    </w:p>
    <w:p w14:paraId="59306F4C" w14:textId="19104931" w:rsidR="00E530A7" w:rsidRPr="009673CC" w:rsidRDefault="00252D60" w:rsidP="00B84F6B">
      <w:pPr>
        <w:pStyle w:val="BodyText"/>
        <w:keepNext/>
        <w:keepLines/>
        <w:jc w:val="center"/>
        <w:rPr>
          <w:b/>
          <w:bCs/>
        </w:rPr>
      </w:pPr>
      <w:r>
        <w:rPr>
          <w:b/>
        </w:rPr>
        <w:lastRenderedPageBreak/>
        <w:t>6.2.7. Tieša un daļēji tieša pārbaude</w:t>
      </w:r>
    </w:p>
    <w:p w14:paraId="322A99E4" w14:textId="77777777" w:rsidR="00E530A7" w:rsidRPr="006D2B9F" w:rsidRDefault="00E530A7" w:rsidP="00B84F6B">
      <w:pPr>
        <w:keepNext/>
        <w:keepLines/>
        <w:jc w:val="both"/>
        <w:rPr>
          <w:rFonts w:ascii="Times New Roman" w:eastAsia="Arial" w:hAnsi="Times New Roman" w:cs="Times New Roman"/>
          <w:b/>
          <w:bCs/>
          <w:noProof/>
          <w:sz w:val="24"/>
          <w:szCs w:val="24"/>
        </w:rPr>
      </w:pPr>
    </w:p>
    <w:p w14:paraId="275E8D28" w14:textId="1F894DC7" w:rsidR="00E530A7" w:rsidRPr="006D2B9F" w:rsidRDefault="009673CC" w:rsidP="00B84F6B">
      <w:pPr>
        <w:pStyle w:val="BodyText"/>
        <w:keepNext/>
        <w:keepLines/>
      </w:pPr>
      <w:r>
        <w:t>6.2.7.1. Tiešas pārbaudes procedūrā pārbaudes kārtotājs veido saskarsmi ar “klātienes” sarunas vadītāju, kurš vienlaikus var būt arī pārbaudes pieņēmējs vai vērtētājs. Tiešas pārbaudes procedūrā vērtētājs var tieši novērot un reālajā laikā novērtēt personu savstarpējo saskarsmi, vai arī to var ierakstīt, lai pēc tam novērtētu. Pārbaudes kārtotājiem tiek lūgts veikt valodas uzdevumus, pamatojoties uz rosinošu uzvedņu kopumu. Uzvedne var būt sarunas vadītāja uzdots jautājums vai piedāvātā sarunas tēma. Pārbaudes kārtotājam var lūgt, piemēram, veidot intervijai līdzīgu sarunu ar sarunas vadītāju vai iesaistīties lomu spēlē.</w:t>
      </w:r>
    </w:p>
    <w:p w14:paraId="7159FC63" w14:textId="77777777" w:rsidR="00E530A7" w:rsidRPr="006D2B9F" w:rsidRDefault="00E530A7" w:rsidP="00704A0C">
      <w:pPr>
        <w:jc w:val="both"/>
        <w:rPr>
          <w:rFonts w:ascii="Times New Roman" w:eastAsia="Arial" w:hAnsi="Times New Roman" w:cs="Times New Roman"/>
          <w:noProof/>
          <w:sz w:val="24"/>
          <w:szCs w:val="24"/>
        </w:rPr>
      </w:pPr>
    </w:p>
    <w:p w14:paraId="24345F66" w14:textId="17B7987C" w:rsidR="00E530A7" w:rsidRPr="006D2B9F" w:rsidRDefault="009673CC" w:rsidP="009673CC">
      <w:pPr>
        <w:pStyle w:val="BodyText"/>
      </w:pPr>
      <w:r>
        <w:t>6.2.7.2. Viena no tiešas pārbaudes priekšrocībām ir tā, ka notiek saskarsme starp pārbaudes kārtotāju un sarunas vadītāju, tāpēc pārbaudes uzdevumos var izmantot dabiskāku vai izvērstāku saziņu. Vēl viena tiešas pārbaudes priekšrocība ir tā, ka var izmantot bezgalīgi daudz pārbaudes uzvedņu, jo katrā pārbaudē veidojas unikāla saskarsmes situācija starp pārbaudītāju un pārbaudes kārtotāju. Piemēram, ja pārbaudes kārtotājs pārbaudes laikā piemin, ka viņa tēvs ir gaisa satiksmes vadības dispečers, sarunas vadītājs varētu uzdot pārbaudes kārtotājam jautājumus saistībā ar šo informāciju, – tādus jautājumus, kādus sarunas vadītājs, iespējams, neuzdos nevienam citam pārbaudes kārtotājam. Tiešā pārbaudē ir arī mazāka iespējamība, ka pārbaudes kārtotājs atbildēs, izmantojot iestudētus runas paraugus, lai tādējādi pārliecinātu pārbaudes pieņēmēju par augstāku prasmes līmeni, nekā faktiski ir sasniegts.</w:t>
      </w:r>
    </w:p>
    <w:p w14:paraId="083C823B" w14:textId="77777777" w:rsidR="00E530A7" w:rsidRPr="006D2B9F" w:rsidRDefault="00E530A7" w:rsidP="00704A0C">
      <w:pPr>
        <w:jc w:val="both"/>
        <w:rPr>
          <w:rFonts w:ascii="Times New Roman" w:eastAsia="Arial" w:hAnsi="Times New Roman" w:cs="Times New Roman"/>
          <w:noProof/>
          <w:sz w:val="24"/>
          <w:szCs w:val="24"/>
        </w:rPr>
      </w:pPr>
    </w:p>
    <w:p w14:paraId="145CD16D" w14:textId="2E494A85" w:rsidR="00E530A7" w:rsidRPr="006D2B9F" w:rsidRDefault="009673CC" w:rsidP="009673CC">
      <w:pPr>
        <w:pStyle w:val="BodyText"/>
      </w:pPr>
      <w:r>
        <w:t>6.2.7.3. Veidojot tiešas pārbaudes, īpaša uzmanība jāpievērš izstrādes un rīkošanas procedūru standartizācijai, jo īpaši attiecībā uz laika plānošanu, valodas iedevuma veidu un saturu, kā arī sarunas vadītāja izturēšanos kopumā. Tas ļaus izvairīties no jebkādas neobjektivitātes, ko pārbaudes laikā nejauši varētu izraisīt cilvēciskais elements. Piemēram, sarunas vadītājs neapzināti var uzdot vienam pārbaudes kārtotājam grūtākus jautājumus nekā citam, vai viens sarunas vadītājs var runāt skaidrāk vai lēnāk nekā cits sarunas vadītājs.</w:t>
      </w:r>
    </w:p>
    <w:p w14:paraId="47DAFAB8" w14:textId="77777777" w:rsidR="00E530A7" w:rsidRPr="006D2B9F" w:rsidRDefault="00E530A7" w:rsidP="00704A0C">
      <w:pPr>
        <w:jc w:val="both"/>
        <w:rPr>
          <w:rFonts w:ascii="Times New Roman" w:eastAsia="Arial" w:hAnsi="Times New Roman" w:cs="Times New Roman"/>
          <w:noProof/>
          <w:sz w:val="24"/>
          <w:szCs w:val="24"/>
        </w:rPr>
      </w:pPr>
    </w:p>
    <w:p w14:paraId="36D1408F" w14:textId="7BA49BD7" w:rsidR="00E530A7" w:rsidRPr="006D2B9F" w:rsidRDefault="009673CC" w:rsidP="009673CC">
      <w:pPr>
        <w:pStyle w:val="BodyText"/>
      </w:pPr>
      <w:r>
        <w:t>6.2.7.4. Tā kā tiešā pārbaudē ir nepieciešama cilvēku savstarpējā saskarsme, pārbaudes rīkošanā vai nodrošināšanā parasti jāiegulda vairāk laika un cilvēkresursu nekā daļēji tiešā pārbaudē.</w:t>
      </w:r>
    </w:p>
    <w:p w14:paraId="14A66E04" w14:textId="77777777" w:rsidR="00E530A7" w:rsidRPr="006D2B9F" w:rsidRDefault="00E530A7" w:rsidP="00704A0C">
      <w:pPr>
        <w:jc w:val="both"/>
        <w:rPr>
          <w:rFonts w:ascii="Times New Roman" w:eastAsia="Arial" w:hAnsi="Times New Roman" w:cs="Times New Roman"/>
          <w:noProof/>
          <w:sz w:val="24"/>
          <w:szCs w:val="24"/>
        </w:rPr>
      </w:pPr>
    </w:p>
    <w:p w14:paraId="4FD74E8B" w14:textId="5CFFBC55" w:rsidR="00E530A7" w:rsidRPr="006D2B9F" w:rsidRDefault="009673CC" w:rsidP="009673CC">
      <w:pPr>
        <w:pStyle w:val="BodyText"/>
      </w:pPr>
      <w:r>
        <w:t>6.2.7.5. Daļēji tiešā pārbaudē runa tiek rosināta, izmantojot iepriekš ierakstītas un tādējādi standartizētas uzvednes. Tas ir būtisks ieguvums, jo visi pārbaudes kārtotāji saņem vienādas vai līdzīgas uzvednes, tāpēc ir vieglāk nodrošināt objektivitāti. Vēl viena daļēji tiešas pārbaudes priekšrocība ir tā, ka pārbaudi var rīkot audioierakstu veikšanas telpā vai datorklasē, tādējādi vienlaikus var pārbaudīt lielāku skaitu pārbaudes kārtotāju.</w:t>
      </w:r>
    </w:p>
    <w:p w14:paraId="11ED0217" w14:textId="77777777" w:rsidR="00E530A7" w:rsidRPr="006D2B9F" w:rsidRDefault="00E530A7" w:rsidP="00704A0C">
      <w:pPr>
        <w:jc w:val="both"/>
        <w:rPr>
          <w:rFonts w:ascii="Times New Roman" w:eastAsia="Arial" w:hAnsi="Times New Roman" w:cs="Times New Roman"/>
          <w:noProof/>
          <w:sz w:val="24"/>
          <w:szCs w:val="24"/>
        </w:rPr>
      </w:pPr>
    </w:p>
    <w:p w14:paraId="4C75ECCB" w14:textId="2092242A" w:rsidR="00E530A7" w:rsidRPr="006D2B9F" w:rsidRDefault="005403B8" w:rsidP="005403B8">
      <w:pPr>
        <w:pStyle w:val="BodyText"/>
      </w:pPr>
      <w:r>
        <w:t xml:space="preserve">6.2.7.6. Tomēr standartizētu, iepriekš ierakstītu uzvedņu izmantošana mazina elastīguma iespējas, un tas var būtiski ierobežot novērtējuma tvērumu daļēji tiešās pārbaudēs. Šis ierobežojums var īpaši ietekmēt iespēju pārbaudē novērtēt visu to iemaņu klāstu, kas ietvertas </w:t>
      </w:r>
      <w:r>
        <w:rPr>
          <w:i/>
        </w:rPr>
        <w:t>ICAO</w:t>
      </w:r>
      <w:r>
        <w:t xml:space="preserve"> vērtējuma tabulas “saskarsmes” deskriptoros. Šādi veiktās lomu spēles un simulācijas var būt īsas, nedabiskas un aprobežoties ar visparastākajiem valodas lietošanas gadījumiem.</w:t>
      </w:r>
    </w:p>
    <w:p w14:paraId="13221B33" w14:textId="77777777" w:rsidR="00E530A7" w:rsidRPr="006D2B9F" w:rsidRDefault="00E530A7" w:rsidP="00704A0C">
      <w:pPr>
        <w:jc w:val="both"/>
        <w:rPr>
          <w:rFonts w:ascii="Times New Roman" w:eastAsia="Arial" w:hAnsi="Times New Roman" w:cs="Times New Roman"/>
          <w:noProof/>
          <w:sz w:val="24"/>
          <w:szCs w:val="24"/>
        </w:rPr>
      </w:pPr>
    </w:p>
    <w:p w14:paraId="1E7A35D7" w14:textId="4B709FCF" w:rsidR="00E530A7" w:rsidRPr="006D2B9F" w:rsidRDefault="005403B8" w:rsidP="005403B8">
      <w:pPr>
        <w:pStyle w:val="BodyText"/>
      </w:pPr>
      <w:r>
        <w:t>6.2.7.7. Neatkarīgi no tā, vai tiek izmantotas tiešas vai daļēji tiešas pārbaudes metodes, ir svarīgi, lai prasmes līmeņa noteikšanai tiktu novērtēts pārbaudes kārtotāju valodas lietojums gan ikdienas situācijās, gan neparedzētos vai sarežģītos gadījumos. Gan tiešas, gan daļēji tiešas pārbaudes – ja vien tās ir labi izstrādātas – var rosināt runu, kuru var novērtēt attiecībā uz runāšanas un klausīšanās prasmi. Katrai metodei veidam ir priekšrocības un trūkumi.</w:t>
      </w:r>
    </w:p>
    <w:p w14:paraId="5BBDD002" w14:textId="77777777" w:rsidR="00E530A7" w:rsidRPr="006D2B9F" w:rsidRDefault="00E530A7" w:rsidP="00704A0C">
      <w:pPr>
        <w:jc w:val="both"/>
        <w:rPr>
          <w:rFonts w:ascii="Times New Roman" w:eastAsia="Arial" w:hAnsi="Times New Roman" w:cs="Times New Roman"/>
          <w:noProof/>
          <w:sz w:val="24"/>
          <w:szCs w:val="24"/>
        </w:rPr>
      </w:pPr>
    </w:p>
    <w:p w14:paraId="1BE1CEC5" w14:textId="06E540B8" w:rsidR="00E530A7" w:rsidRPr="005403B8" w:rsidRDefault="00252D60" w:rsidP="00252D60">
      <w:pPr>
        <w:pStyle w:val="BodyText"/>
        <w:jc w:val="center"/>
        <w:rPr>
          <w:b/>
          <w:bCs/>
        </w:rPr>
      </w:pPr>
      <w:r>
        <w:rPr>
          <w:b/>
        </w:rPr>
        <w:lastRenderedPageBreak/>
        <w:t>6.2.8. Ar aviācijas nozarei paredzēto valodas prasmju pārbaudēm saistītie jautājumi</w:t>
      </w:r>
    </w:p>
    <w:p w14:paraId="40C62093" w14:textId="77777777" w:rsidR="00E530A7" w:rsidRPr="006D2B9F" w:rsidRDefault="00E530A7" w:rsidP="00704A0C">
      <w:pPr>
        <w:jc w:val="both"/>
        <w:rPr>
          <w:rFonts w:ascii="Times New Roman" w:eastAsia="Arial" w:hAnsi="Times New Roman" w:cs="Times New Roman"/>
          <w:b/>
          <w:bCs/>
          <w:noProof/>
          <w:sz w:val="24"/>
          <w:szCs w:val="24"/>
        </w:rPr>
      </w:pPr>
    </w:p>
    <w:p w14:paraId="0BDC8C69" w14:textId="6C2CA8C5" w:rsidR="00E530A7" w:rsidRPr="006D2B9F" w:rsidRDefault="005403B8" w:rsidP="005403B8">
      <w:pPr>
        <w:pStyle w:val="BodyText"/>
      </w:pPr>
      <w:r>
        <w:t xml:space="preserve">6.2.8.1. .Neraugoties uz vispārējo valodas prasmes pārbaužu labāko praksi, pastāv būtiski ierobežojumi saistībā ar </w:t>
      </w:r>
      <w:r>
        <w:rPr>
          <w:i/>
          <w:iCs/>
        </w:rPr>
        <w:t>ICAO</w:t>
      </w:r>
      <w:r>
        <w:t xml:space="preserve"> valodas prasmes pārbaudes prasībām. Tie ir šādi:</w:t>
      </w:r>
    </w:p>
    <w:p w14:paraId="270345ED" w14:textId="77777777" w:rsidR="00E530A7" w:rsidRPr="006D2B9F" w:rsidRDefault="00E530A7" w:rsidP="00704A0C">
      <w:pPr>
        <w:jc w:val="both"/>
        <w:rPr>
          <w:rFonts w:ascii="Times New Roman" w:eastAsia="Arial" w:hAnsi="Times New Roman" w:cs="Times New Roman"/>
          <w:noProof/>
          <w:sz w:val="24"/>
          <w:szCs w:val="24"/>
        </w:rPr>
      </w:pPr>
    </w:p>
    <w:p w14:paraId="439E6E43" w14:textId="00E352AC" w:rsidR="00E530A7" w:rsidRPr="006D2B9F" w:rsidRDefault="005403B8" w:rsidP="00252D60">
      <w:pPr>
        <w:pStyle w:val="BodyText"/>
        <w:ind w:left="284"/>
      </w:pPr>
      <w:r>
        <w:t>a) tas, kam tiek pievērsta lielākā uzmanība pārbaudē;</w:t>
      </w:r>
    </w:p>
    <w:p w14:paraId="2FF8E006" w14:textId="77777777" w:rsidR="00E530A7" w:rsidRPr="006D2B9F" w:rsidRDefault="00E530A7" w:rsidP="00252D60">
      <w:pPr>
        <w:ind w:left="284"/>
        <w:jc w:val="both"/>
        <w:rPr>
          <w:rFonts w:ascii="Times New Roman" w:eastAsia="Arial" w:hAnsi="Times New Roman" w:cs="Times New Roman"/>
          <w:noProof/>
          <w:sz w:val="24"/>
          <w:szCs w:val="24"/>
        </w:rPr>
      </w:pPr>
    </w:p>
    <w:p w14:paraId="79B71E4B" w14:textId="03CBF312" w:rsidR="00E530A7" w:rsidRPr="006D2B9F" w:rsidRDefault="005403B8" w:rsidP="00252D60">
      <w:pPr>
        <w:pStyle w:val="BodyText"/>
        <w:ind w:left="284"/>
      </w:pPr>
      <w:r>
        <w:t>b) pārbaudes saturs, jo īpaši attiecībā uz standartizētu frāžu nozīmi aviācijas valodas prasmju pārbaudēs;</w:t>
      </w:r>
    </w:p>
    <w:p w14:paraId="01121478" w14:textId="77777777" w:rsidR="00E530A7" w:rsidRPr="006D2B9F" w:rsidRDefault="00E530A7" w:rsidP="00252D60">
      <w:pPr>
        <w:ind w:left="284"/>
        <w:jc w:val="both"/>
        <w:rPr>
          <w:rFonts w:ascii="Times New Roman" w:eastAsia="Arial" w:hAnsi="Times New Roman" w:cs="Times New Roman"/>
          <w:noProof/>
          <w:sz w:val="24"/>
          <w:szCs w:val="24"/>
        </w:rPr>
      </w:pPr>
    </w:p>
    <w:p w14:paraId="2DA7DE64" w14:textId="7C31482B" w:rsidR="00E530A7" w:rsidRPr="006D2B9F" w:rsidRDefault="005403B8" w:rsidP="00252D60">
      <w:pPr>
        <w:pStyle w:val="BodyText"/>
        <w:ind w:left="284"/>
      </w:pPr>
      <w:r>
        <w:t>c) pārbaudes uzdevumi un</w:t>
      </w:r>
    </w:p>
    <w:p w14:paraId="1C0B6EE9" w14:textId="77777777" w:rsidR="00E530A7" w:rsidRPr="006D2B9F" w:rsidRDefault="00E530A7" w:rsidP="00252D60">
      <w:pPr>
        <w:ind w:left="284"/>
        <w:jc w:val="both"/>
        <w:rPr>
          <w:rFonts w:ascii="Times New Roman" w:eastAsia="Arial" w:hAnsi="Times New Roman" w:cs="Times New Roman"/>
          <w:noProof/>
          <w:sz w:val="24"/>
          <w:szCs w:val="24"/>
        </w:rPr>
      </w:pPr>
    </w:p>
    <w:p w14:paraId="7DAA91AF" w14:textId="6A656079" w:rsidR="00E530A7" w:rsidRPr="006D2B9F" w:rsidRDefault="005403B8" w:rsidP="00252D60">
      <w:pPr>
        <w:pStyle w:val="BodyText"/>
        <w:ind w:left="284"/>
      </w:pPr>
      <w:r>
        <w:t>d) eksperta līmeņa (6. līmeņa) prasmju pārbaude.</w:t>
      </w:r>
    </w:p>
    <w:p w14:paraId="0E4E4ACF" w14:textId="77777777" w:rsidR="00E530A7" w:rsidRPr="006D2B9F" w:rsidRDefault="00E530A7" w:rsidP="00704A0C">
      <w:pPr>
        <w:jc w:val="both"/>
        <w:rPr>
          <w:rFonts w:ascii="Times New Roman" w:eastAsia="Arial" w:hAnsi="Times New Roman" w:cs="Times New Roman"/>
          <w:noProof/>
          <w:sz w:val="24"/>
          <w:szCs w:val="24"/>
        </w:rPr>
      </w:pPr>
    </w:p>
    <w:p w14:paraId="6C98998C" w14:textId="77777777" w:rsidR="00E530A7" w:rsidRPr="005403B8" w:rsidRDefault="00E530A7" w:rsidP="005403B8">
      <w:pPr>
        <w:pStyle w:val="BodyText"/>
        <w:rPr>
          <w:b/>
          <w:bCs/>
          <w:i/>
          <w:iCs/>
        </w:rPr>
      </w:pPr>
      <w:r>
        <w:rPr>
          <w:b/>
          <w:i/>
        </w:rPr>
        <w:t>Centrālais jautājums pārbaudē</w:t>
      </w:r>
    </w:p>
    <w:p w14:paraId="35479276" w14:textId="77777777" w:rsidR="00E530A7" w:rsidRPr="006D2B9F" w:rsidRDefault="00E530A7" w:rsidP="00704A0C">
      <w:pPr>
        <w:jc w:val="both"/>
        <w:rPr>
          <w:rFonts w:ascii="Times New Roman" w:eastAsia="Arial" w:hAnsi="Times New Roman" w:cs="Times New Roman"/>
          <w:b/>
          <w:bCs/>
          <w:i/>
          <w:noProof/>
          <w:sz w:val="24"/>
          <w:szCs w:val="24"/>
        </w:rPr>
      </w:pPr>
    </w:p>
    <w:p w14:paraId="15CA836C" w14:textId="3B3725F8" w:rsidR="00E530A7" w:rsidRPr="006D2B9F" w:rsidRDefault="005403B8" w:rsidP="005403B8">
      <w:pPr>
        <w:pStyle w:val="BodyText"/>
      </w:pPr>
      <w:r>
        <w:t xml:space="preserve">6.2.8.2. </w:t>
      </w:r>
      <w:r>
        <w:rPr>
          <w:i/>
        </w:rPr>
        <w:t>ICAO</w:t>
      </w:r>
      <w:r>
        <w:t xml:space="preserve"> valodas prasmes prasībās galvenā uzmanība ir pievērsta runāšanai un saprašanai. Tāpēc, pārbaudot atbilstību </w:t>
      </w:r>
      <w:r>
        <w:rPr>
          <w:i/>
        </w:rPr>
        <w:t>ICAO</w:t>
      </w:r>
      <w:r>
        <w:t xml:space="preserve"> 1. pielikuma licencēšanas prasībām, galvenā uzmanība jāpievērš runāšanas un klausīšanās prasmei.</w:t>
      </w:r>
    </w:p>
    <w:p w14:paraId="1E1FFC4B" w14:textId="77777777" w:rsidR="00E530A7" w:rsidRPr="006D2B9F" w:rsidRDefault="00E530A7" w:rsidP="00704A0C">
      <w:pPr>
        <w:jc w:val="both"/>
        <w:rPr>
          <w:rFonts w:ascii="Times New Roman" w:eastAsia="Arial" w:hAnsi="Times New Roman" w:cs="Times New Roman"/>
          <w:noProof/>
          <w:sz w:val="24"/>
          <w:szCs w:val="24"/>
        </w:rPr>
      </w:pPr>
    </w:p>
    <w:p w14:paraId="4C1E97C5" w14:textId="77777777" w:rsidR="00E530A7" w:rsidRPr="005403B8" w:rsidRDefault="00E530A7" w:rsidP="005403B8">
      <w:pPr>
        <w:pStyle w:val="BodyText"/>
        <w:rPr>
          <w:b/>
          <w:bCs/>
          <w:i/>
          <w:iCs/>
        </w:rPr>
      </w:pPr>
      <w:r>
        <w:rPr>
          <w:b/>
          <w:i/>
        </w:rPr>
        <w:t>Pārbaudes saturs</w:t>
      </w:r>
    </w:p>
    <w:p w14:paraId="4CB14831" w14:textId="77777777" w:rsidR="00E530A7" w:rsidRPr="006D2B9F" w:rsidRDefault="00E530A7" w:rsidP="00704A0C">
      <w:pPr>
        <w:jc w:val="both"/>
        <w:rPr>
          <w:rFonts w:ascii="Times New Roman" w:eastAsia="Arial" w:hAnsi="Times New Roman" w:cs="Times New Roman"/>
          <w:b/>
          <w:bCs/>
          <w:i/>
          <w:noProof/>
          <w:sz w:val="24"/>
          <w:szCs w:val="24"/>
        </w:rPr>
      </w:pPr>
    </w:p>
    <w:p w14:paraId="482B61A8" w14:textId="559D608C" w:rsidR="00E530A7" w:rsidRPr="006D2B9F" w:rsidRDefault="005403B8" w:rsidP="005403B8">
      <w:pPr>
        <w:pStyle w:val="BodyText"/>
      </w:pPr>
      <w:r>
        <w:t>6.2.8.3. Valodas prasmju pārbaudes mērķis ir novērtēt pārbaudes kārtotāju valodas lietojumu, pamatojoties uz viņu sniegumu mākslīgi radītā situācijā, lai gūtu vispārinātu priekšstatu par viņu turpmāko spēju lietot valodu reālās dzīves situācijās. Tā kā šai pārbaudei ir ārkārtīga nozīmība, būtu piemēroti, ja piloti un gaisa satiksmes vadības dispečeri tiktu pārbaudīti tādā situatīvā kontekstā, kādā viņi strādās. Tāpēc pārbaudes saturam jābūt attiecināmam uz viņu darba pienākumiem.</w:t>
      </w:r>
    </w:p>
    <w:p w14:paraId="434E4C6A" w14:textId="77777777" w:rsidR="00E530A7" w:rsidRPr="006D2B9F" w:rsidRDefault="00E530A7" w:rsidP="00704A0C">
      <w:pPr>
        <w:jc w:val="both"/>
        <w:rPr>
          <w:rFonts w:ascii="Times New Roman" w:eastAsia="Arial" w:hAnsi="Times New Roman" w:cs="Times New Roman"/>
          <w:noProof/>
          <w:sz w:val="24"/>
          <w:szCs w:val="24"/>
        </w:rPr>
      </w:pPr>
    </w:p>
    <w:p w14:paraId="2DD644F1" w14:textId="485BD4B6" w:rsidR="00E530A7" w:rsidRPr="006D2B9F" w:rsidRDefault="005403B8" w:rsidP="005403B8">
      <w:pPr>
        <w:pStyle w:val="BodyText"/>
      </w:pPr>
      <w:r>
        <w:t xml:space="preserve">6.2.8.4. Radiotelefonu sakaros ir jāizmanto ne tikai </w:t>
      </w:r>
      <w:r>
        <w:rPr>
          <w:i/>
        </w:rPr>
        <w:t>ICAO</w:t>
      </w:r>
      <w:r>
        <w:t xml:space="preserve"> standartizētās frāzes, bet arī vienkārša valoda. Frāzes ir šablonisks kods, ko veido konkrēti vārdi, kuriem aviācijas darbību kontekstā ir precīza un tikai ar gaisa kuģa ekspluatāciju saistīta nozīme. Vienkārša valoda </w:t>
      </w:r>
      <w:r>
        <w:rPr>
          <w:i/>
        </w:rPr>
        <w:t>ICAO</w:t>
      </w:r>
      <w:r>
        <w:t xml:space="preserve"> dokumentos ir definēta kā “spontāns, radošs un nekodēts attiecīgas dabiskās valodas lietojums”. Vienkāršāk runājot, vienkāršu valodu var uzskatīt par nefrāžainu valodu, ko izmanto radiotelefonu sakaru dalībnieki, ja nav piemērotas standartizētās frāzes.</w:t>
      </w:r>
    </w:p>
    <w:p w14:paraId="101FA181" w14:textId="77777777" w:rsidR="00E530A7" w:rsidRPr="006D2B9F" w:rsidRDefault="00E530A7" w:rsidP="00704A0C">
      <w:pPr>
        <w:jc w:val="both"/>
        <w:rPr>
          <w:rFonts w:ascii="Times New Roman" w:eastAsia="Arial" w:hAnsi="Times New Roman" w:cs="Times New Roman"/>
          <w:noProof/>
          <w:sz w:val="24"/>
          <w:szCs w:val="24"/>
        </w:rPr>
      </w:pPr>
    </w:p>
    <w:p w14:paraId="28837E13" w14:textId="54D2A26E" w:rsidR="00E530A7" w:rsidRPr="006D2B9F" w:rsidRDefault="005403B8" w:rsidP="005403B8">
      <w:pPr>
        <w:pStyle w:val="BodyText"/>
      </w:pPr>
      <w:r>
        <w:t xml:space="preserve">6.2.8.5. Noteikumi, kuros ir izklāstītas </w:t>
      </w:r>
      <w:r>
        <w:rPr>
          <w:i/>
        </w:rPr>
        <w:t>ICAO</w:t>
      </w:r>
      <w:r>
        <w:t xml:space="preserve"> valodas prasmes prasības un kuros tieši norādīts prasmju pārbaudes saturs, ir šādi:</w:t>
      </w:r>
    </w:p>
    <w:p w14:paraId="578858D2" w14:textId="77777777" w:rsidR="00E530A7" w:rsidRPr="006D2B9F" w:rsidRDefault="00E530A7" w:rsidP="00704A0C">
      <w:pPr>
        <w:jc w:val="both"/>
        <w:rPr>
          <w:rFonts w:ascii="Times New Roman" w:eastAsia="Arial" w:hAnsi="Times New Roman" w:cs="Times New Roman"/>
          <w:noProof/>
          <w:sz w:val="24"/>
          <w:szCs w:val="24"/>
        </w:rPr>
      </w:pPr>
    </w:p>
    <w:p w14:paraId="24C459CA" w14:textId="7582E66E" w:rsidR="00E530A7" w:rsidRPr="006D2B9F" w:rsidRDefault="005403B8" w:rsidP="005403B8">
      <w:pPr>
        <w:pStyle w:val="BodyText"/>
        <w:ind w:left="284"/>
      </w:pPr>
      <w:r>
        <w:t xml:space="preserve">a) </w:t>
      </w:r>
      <w:r>
        <w:rPr>
          <w:b/>
          <w:i/>
        </w:rPr>
        <w:t>1. pielikuma 1. papildinājums</w:t>
      </w:r>
      <w:r>
        <w:t>, kur sniegti vienoti deskriptori attiecībā uz “ar darbu saistītiem jautājumiem”, “ar darbu saistītām situācijām” un “ikdienas darba situācijām”, un</w:t>
      </w:r>
    </w:p>
    <w:p w14:paraId="1BB56AA2" w14:textId="77777777" w:rsidR="00E530A7" w:rsidRPr="006D2B9F" w:rsidRDefault="00E530A7" w:rsidP="005403B8">
      <w:pPr>
        <w:ind w:left="284"/>
        <w:jc w:val="both"/>
        <w:rPr>
          <w:rFonts w:ascii="Times New Roman" w:eastAsia="Arial" w:hAnsi="Times New Roman" w:cs="Times New Roman"/>
          <w:noProof/>
          <w:sz w:val="24"/>
          <w:szCs w:val="24"/>
        </w:rPr>
      </w:pPr>
    </w:p>
    <w:p w14:paraId="19C890EF" w14:textId="1380E3AB" w:rsidR="00E530A7" w:rsidRPr="006D2B9F" w:rsidRDefault="005403B8" w:rsidP="005403B8">
      <w:pPr>
        <w:tabs>
          <w:tab w:val="left" w:pos="1580"/>
        </w:tabs>
        <w:ind w:left="284"/>
        <w:jc w:val="both"/>
        <w:rPr>
          <w:rFonts w:ascii="Times New Roman" w:eastAsia="Arial" w:hAnsi="Times New Roman" w:cs="Times New Roman"/>
          <w:noProof/>
          <w:sz w:val="24"/>
          <w:szCs w:val="24"/>
        </w:rPr>
      </w:pPr>
      <w:r>
        <w:rPr>
          <w:rFonts w:ascii="Times New Roman" w:hAnsi="Times New Roman"/>
          <w:sz w:val="24"/>
        </w:rPr>
        <w:t xml:space="preserve">b) </w:t>
      </w:r>
      <w:r>
        <w:rPr>
          <w:rFonts w:ascii="Times New Roman" w:hAnsi="Times New Roman"/>
          <w:b/>
          <w:i/>
          <w:sz w:val="24"/>
        </w:rPr>
        <w:t>1. pielikuma A pievienojuma</w:t>
      </w:r>
      <w:r>
        <w:rPr>
          <w:rFonts w:ascii="Times New Roman" w:hAnsi="Times New Roman"/>
          <w:sz w:val="24"/>
        </w:rPr>
        <w:t xml:space="preserve"> sadaļas “Vārdu krājums” un “Izpratne”, kur lietota norāde “ar darbu saistīti jautājumi”.</w:t>
      </w:r>
    </w:p>
    <w:p w14:paraId="3E6CF0A0" w14:textId="77777777" w:rsidR="00E530A7" w:rsidRPr="006D2B9F" w:rsidRDefault="00E530A7" w:rsidP="00704A0C">
      <w:pPr>
        <w:jc w:val="both"/>
        <w:rPr>
          <w:rFonts w:ascii="Times New Roman" w:eastAsia="Arial" w:hAnsi="Times New Roman" w:cs="Times New Roman"/>
          <w:noProof/>
          <w:sz w:val="24"/>
          <w:szCs w:val="24"/>
        </w:rPr>
      </w:pPr>
    </w:p>
    <w:p w14:paraId="7457EEC2" w14:textId="2C162775" w:rsidR="00E530A7" w:rsidRPr="006D2B9F" w:rsidRDefault="005403B8" w:rsidP="005403B8">
      <w:pPr>
        <w:pStyle w:val="BodyText"/>
      </w:pPr>
      <w:r>
        <w:t xml:space="preserve">6.2.8.6. </w:t>
      </w:r>
      <w:r>
        <w:rPr>
          <w:i/>
        </w:rPr>
        <w:t>ICAO</w:t>
      </w:r>
      <w:r>
        <w:t xml:space="preserve"> standartizēto frāžu izmantošana ir operatīvā prasme, kuru māca kvalificēti aviācijas darbību speciālisti un kuru vajadzīgajā valodas prasmes līmenī piloti stažieri un dispečeri stažieri apgūst operatīvo mācību laikā. Standartizētu frāžu mācīšana un pārbaude ir praktisko iemaņu jautājums, nevis valodas prasmes jautājums. Tādējādi secināms, ka pārbaudi, kas paredzēta standartizētu frāžu zināšanu vai lietojuma novērtēšanai, nevar izmantot vienkāršas valodas prasmes novērtēšanai.</w:t>
      </w:r>
    </w:p>
    <w:p w14:paraId="5C1FE679" w14:textId="77777777" w:rsidR="006D2B9F" w:rsidRDefault="006D2B9F" w:rsidP="00704A0C">
      <w:pPr>
        <w:jc w:val="both"/>
        <w:rPr>
          <w:rFonts w:ascii="Times New Roman" w:hAnsi="Times New Roman" w:cs="Times New Roman"/>
          <w:noProof/>
          <w:sz w:val="24"/>
          <w:szCs w:val="24"/>
        </w:rPr>
      </w:pPr>
    </w:p>
    <w:p w14:paraId="12397DFD" w14:textId="35E9E7F3" w:rsidR="00E530A7" w:rsidRPr="006D2B9F" w:rsidRDefault="005403B8" w:rsidP="005403B8">
      <w:pPr>
        <w:pStyle w:val="BodyText"/>
      </w:pPr>
      <w:r>
        <w:t xml:space="preserve">6.2.8.7. Pirms </w:t>
      </w:r>
      <w:r>
        <w:rPr>
          <w:i/>
        </w:rPr>
        <w:t>ICAO</w:t>
      </w:r>
      <w:r>
        <w:t xml:space="preserve"> valodas noteikumu pieņemšanas 2003. gadā standartizēto frāžu lietojumu novērtēja, pamatojoties uz tehnisko precizitāti un atbilstību darbības videi, savukārt to izrunas metodi noteica, tikai pamatojoties uz vispārēju “labo praksi”. Pēc tam, kad 2003. gadā pieņēma valodas noteikumus un publicēja </w:t>
      </w:r>
      <w:r>
        <w:rPr>
          <w:i/>
        </w:rPr>
        <w:t>ICAO</w:t>
      </w:r>
      <w:r>
        <w:t xml:space="preserve"> Valodas prasmes vērtējuma tabulu, tika ieteikts </w:t>
      </w:r>
      <w:r>
        <w:rPr>
          <w:i/>
        </w:rPr>
        <w:t>ICAO</w:t>
      </w:r>
      <w:r>
        <w:t xml:space="preserve"> standartizēto frāžu lietojuma novērtējumā papildus </w:t>
      </w:r>
      <w:r>
        <w:rPr>
          <w:i/>
        </w:rPr>
        <w:t>PANS-ATM</w:t>
      </w:r>
      <w:r>
        <w:t xml:space="preserve"> vadlīnijām ņemt vērā lietotāja līmenī (4. līmenī) noteiktos izrunas un runas plūduma deskriptorus.</w:t>
      </w:r>
    </w:p>
    <w:p w14:paraId="42A320B0" w14:textId="77777777" w:rsidR="00E530A7" w:rsidRPr="006D2B9F" w:rsidRDefault="00E530A7" w:rsidP="00704A0C">
      <w:pPr>
        <w:jc w:val="both"/>
        <w:rPr>
          <w:rFonts w:ascii="Times New Roman" w:eastAsia="Arial" w:hAnsi="Times New Roman" w:cs="Times New Roman"/>
          <w:noProof/>
          <w:sz w:val="24"/>
          <w:szCs w:val="24"/>
        </w:rPr>
      </w:pPr>
    </w:p>
    <w:p w14:paraId="0729C83F" w14:textId="433C6843" w:rsidR="00E530A7" w:rsidRPr="006D2B9F" w:rsidRDefault="002C7342" w:rsidP="002C7342">
      <w:pPr>
        <w:pStyle w:val="BodyText"/>
      </w:pPr>
      <w:r>
        <w:t xml:space="preserve">6.2.8.8. Ir pieņemami, ka vienkāršas valodas prasmju pārbaudē, kurā tiek aplūkota ar darbu saistīta situācija, ir iekļauts pārbaudes uzdevums ar konkrētas situācijas scenāriju vai uzvedni, kurās lietotas standartizētas frāzes. Pārbaudes uzdevumu var izmantot kā “iesildīšanos” vai radiotelefonu sakaru simulācijai, kurā pārbaudes kārtotājam jāsniedz atbildes vienkāršā valodā. Ja frāzes ir iekļautas pārbaudes uzdevuma uzvednē, jāpārliecinās, ka tās tiek lietotas pareizi un atbilst </w:t>
      </w:r>
      <w:r>
        <w:rPr>
          <w:i/>
        </w:rPr>
        <w:t>ICAO</w:t>
      </w:r>
      <w:r>
        <w:t xml:space="preserve"> standartizētajām frāzēm.</w:t>
      </w:r>
    </w:p>
    <w:p w14:paraId="68F3D73A" w14:textId="77777777" w:rsidR="00E530A7" w:rsidRPr="006D2B9F" w:rsidRDefault="00E530A7" w:rsidP="00704A0C">
      <w:pPr>
        <w:jc w:val="both"/>
        <w:rPr>
          <w:rFonts w:ascii="Times New Roman" w:eastAsia="Arial" w:hAnsi="Times New Roman" w:cs="Times New Roman"/>
          <w:noProof/>
          <w:sz w:val="24"/>
          <w:szCs w:val="24"/>
        </w:rPr>
      </w:pPr>
    </w:p>
    <w:p w14:paraId="7B65A509" w14:textId="77777777" w:rsidR="00E530A7" w:rsidRPr="00D75ACB" w:rsidRDefault="00E530A7" w:rsidP="00D75ACB">
      <w:pPr>
        <w:pStyle w:val="BodyText"/>
        <w:rPr>
          <w:b/>
          <w:bCs/>
          <w:i/>
          <w:iCs/>
        </w:rPr>
      </w:pPr>
      <w:r w:rsidRPr="00D75ACB">
        <w:rPr>
          <w:b/>
          <w:bCs/>
          <w:i/>
          <w:iCs/>
        </w:rPr>
        <w:t>Pārbaudes uzdevumi</w:t>
      </w:r>
    </w:p>
    <w:p w14:paraId="05794EF9" w14:textId="77777777" w:rsidR="00E530A7" w:rsidRPr="006D2B9F" w:rsidRDefault="00E530A7" w:rsidP="00704A0C">
      <w:pPr>
        <w:jc w:val="both"/>
        <w:rPr>
          <w:rFonts w:ascii="Times New Roman" w:eastAsia="Arial" w:hAnsi="Times New Roman" w:cs="Times New Roman"/>
          <w:b/>
          <w:bCs/>
          <w:i/>
          <w:noProof/>
          <w:sz w:val="24"/>
          <w:szCs w:val="24"/>
        </w:rPr>
      </w:pPr>
    </w:p>
    <w:p w14:paraId="19D74DF2" w14:textId="713741AD" w:rsidR="00E530A7" w:rsidRPr="006D2B9F" w:rsidRDefault="002C7342" w:rsidP="002C7342">
      <w:pPr>
        <w:pStyle w:val="BodyText"/>
      </w:pPr>
      <w:r>
        <w:t xml:space="preserve">6.2.8.9. Ir daudz pārbaudes uzdevumu vai uzvedņu veidu, ko var izmantot runas rosināšanai. </w:t>
      </w:r>
      <w:r>
        <w:rPr>
          <w:highlight w:val="yellow"/>
        </w:rPr>
        <w:t>Kopumā vispiemērotākie ir uzdevumi, kuros tiek veiktas darbības, kas līdzīgas reālajā dzīvē notiekošām.</w:t>
      </w:r>
      <w:r>
        <w:t xml:space="preserve"> Ir svarīgi paturēt prātā, ka jēdziens “ar darbu saistīta situācija”, var tikt dažādi interpretēts. Šaurākas interpretācijas mērķis būtu precīzi atdarināt radiotelefonu sakarus, tostarp ietvert tik lielu vienkāršas valodas apjomu, kas būtu nepieciešams neierastās, negaidītās vai ārkārtējās situācijās. Vienoto deskriptoru un vērtējuma tabulas plašākas interpretācijas mērķis būtu rosināt vienkāršas valodas sarunas par dažādām tēmām, kas saistītas ar radiotelefonu sakariem vai aviācijas darbībām, necenšoties specifiski atdarināt tikai radiotelefonu sakarus. Piemēri varētu būt ikdienas sarunas ar jautājumiem un atbildēm, problēmu risināšanas uzdevumi, instruktāžas, simulācijas un lomu spēles. Abas interpretācijas ir derīgas.</w:t>
      </w:r>
    </w:p>
    <w:p w14:paraId="759E6E04" w14:textId="77777777" w:rsidR="00E530A7" w:rsidRPr="006D2B9F" w:rsidRDefault="00E530A7" w:rsidP="00704A0C">
      <w:pPr>
        <w:jc w:val="both"/>
        <w:rPr>
          <w:rFonts w:ascii="Times New Roman" w:eastAsia="Arial" w:hAnsi="Times New Roman" w:cs="Times New Roman"/>
          <w:noProof/>
          <w:sz w:val="24"/>
          <w:szCs w:val="24"/>
        </w:rPr>
      </w:pPr>
    </w:p>
    <w:p w14:paraId="59EF94E6" w14:textId="77777777" w:rsidR="00E530A7" w:rsidRPr="002C7342" w:rsidRDefault="00E530A7" w:rsidP="002C7342">
      <w:pPr>
        <w:pStyle w:val="BodyText"/>
        <w:rPr>
          <w:b/>
          <w:bCs/>
          <w:i/>
          <w:iCs/>
        </w:rPr>
      </w:pPr>
      <w:r>
        <w:rPr>
          <w:b/>
          <w:i/>
        </w:rPr>
        <w:t>Valodas prasmes novērtējums eksperta līmenī (6. līmenī)</w:t>
      </w:r>
    </w:p>
    <w:p w14:paraId="573028B9" w14:textId="77777777" w:rsidR="00E530A7" w:rsidRPr="00CB5A85" w:rsidRDefault="00E530A7" w:rsidP="00704A0C">
      <w:pPr>
        <w:jc w:val="both"/>
        <w:rPr>
          <w:rFonts w:ascii="Times New Roman" w:eastAsia="Arial" w:hAnsi="Times New Roman" w:cs="Times New Roman"/>
          <w:i/>
          <w:noProof/>
          <w:sz w:val="24"/>
          <w:szCs w:val="24"/>
        </w:rPr>
      </w:pPr>
    </w:p>
    <w:p w14:paraId="6D9733FF" w14:textId="164829F1" w:rsidR="00E530A7" w:rsidRPr="006D2B9F" w:rsidRDefault="002C7342" w:rsidP="002C7342">
      <w:pPr>
        <w:pStyle w:val="BodyText"/>
      </w:pPr>
      <w:r>
        <w:t xml:space="preserve">6.2.8.10. </w:t>
      </w:r>
      <w:r>
        <w:rPr>
          <w:i/>
        </w:rPr>
        <w:t>ICAO</w:t>
      </w:r>
      <w:r>
        <w:t xml:space="preserve"> vērtējuma tabulas 6. līmeņa deskriptori ietver tāda valodas lietojuma iezīmes, kas pārsniedz ar darbu saistītas situācijas, kuras norādītas zemāka līmeņa deskriptoros. Oficiāls 6. līmeņa novērtējums, izmantojot specializētu valodas prasmju pārbaudi, būtu vispusīga procedūra, kurā jāizpilda uzdevumi un jārisina situācijas, kas attiecas ne tikai uz radiotelefonu sakariem. Turklāt vērtējuma tabulas augstāko un zemāko valodas prasmes līmeni ir salīdzinoši viegli novērtēt, tāpēc nav grūti atpazīt “eksperta” prasmi (tostarp dzimtās valodas lietotāju vai runātāju ar dzimtajai valodai līdzīgu prasmi). Šā iemesla dēļ 6. līmeņa novērtējums būtu jāveic mācītam un kvalificētam vērtētājam, kam nav obligāti jābūt valodas prasmju pārbaudes speciālistam, vai arī ir jāizmanto pilnīgi izstrādāta specializēta valodas prasmju pārbaude.</w:t>
      </w:r>
    </w:p>
    <w:p w14:paraId="5CB2A1F7" w14:textId="77777777" w:rsidR="00E530A7" w:rsidRPr="006D2B9F" w:rsidRDefault="00E530A7" w:rsidP="00704A0C">
      <w:pPr>
        <w:jc w:val="both"/>
        <w:rPr>
          <w:rFonts w:ascii="Times New Roman" w:eastAsia="Arial" w:hAnsi="Times New Roman" w:cs="Times New Roman"/>
          <w:noProof/>
          <w:sz w:val="24"/>
          <w:szCs w:val="24"/>
        </w:rPr>
      </w:pPr>
    </w:p>
    <w:p w14:paraId="4BFC62F6" w14:textId="0A738526" w:rsidR="00E530A7" w:rsidRPr="006D2B9F" w:rsidRDefault="002C7342" w:rsidP="002C7342">
      <w:pPr>
        <w:pStyle w:val="BodyText"/>
      </w:pPr>
      <w:r>
        <w:t>6.2.8.11. Dzimtās valodas runātāji, kas lieto tikai vienu valodu, būtu jāuzskata par “iespējami eksperta līmeņa runātājiem”. Tomēr iespējami eksperta līmeņa runātāji var būt arī daudzvalodu runātāji, kuri attiecīgo valodu uzskata par vienu no savām dzimtajām valodām, un svešvalodu runātāji, kuri ir sasnieguši augstu prasmes līmeni. Pārbaudes kārtotājs, kurš provizoriski tiek uzskatīts par 6. līmeņa runātāju, var tikt novērtēts neformālā novērtēšanas procedūrā (piemēram, intervijā vai mutvārdu sarunā ar licencēšanas iestādes pārstāvjiem, darbā pieņemšanas ierēdņiem vai lidojuma eksaminētājiem), ko papildina dokumentāri pierādījumi par personas lingvistisko pieredzi. Informāciju attiecībā uz šo pieredzi nosaka valsts iestādes, un tā varētu ietvert:</w:t>
      </w:r>
    </w:p>
    <w:p w14:paraId="2C6D563A" w14:textId="77777777" w:rsidR="00E530A7" w:rsidRPr="006D2B9F" w:rsidRDefault="00E530A7" w:rsidP="00704A0C">
      <w:pPr>
        <w:jc w:val="both"/>
        <w:rPr>
          <w:rFonts w:ascii="Times New Roman" w:eastAsia="Arial" w:hAnsi="Times New Roman" w:cs="Times New Roman"/>
          <w:noProof/>
          <w:sz w:val="24"/>
          <w:szCs w:val="24"/>
        </w:rPr>
      </w:pPr>
    </w:p>
    <w:p w14:paraId="7991C742" w14:textId="34DD726E" w:rsidR="00E530A7" w:rsidRPr="006D2B9F" w:rsidRDefault="00892E1A" w:rsidP="00892E1A">
      <w:pPr>
        <w:pStyle w:val="BodyText"/>
        <w:ind w:left="284"/>
      </w:pPr>
      <w:r>
        <w:t>a) dzimšanas vietu un dzīvesvietu agrīnā vecumā;</w:t>
      </w:r>
    </w:p>
    <w:p w14:paraId="68962729" w14:textId="77777777" w:rsidR="00E530A7" w:rsidRPr="006D2B9F" w:rsidRDefault="00E530A7" w:rsidP="00892E1A">
      <w:pPr>
        <w:ind w:left="284"/>
        <w:jc w:val="both"/>
        <w:rPr>
          <w:rFonts w:ascii="Times New Roman" w:eastAsia="Arial" w:hAnsi="Times New Roman" w:cs="Times New Roman"/>
          <w:noProof/>
          <w:sz w:val="24"/>
          <w:szCs w:val="24"/>
        </w:rPr>
      </w:pPr>
    </w:p>
    <w:p w14:paraId="63693738" w14:textId="3DEBD3A3" w:rsidR="00E530A7" w:rsidRPr="006D2B9F" w:rsidRDefault="00892E1A" w:rsidP="00892E1A">
      <w:pPr>
        <w:pStyle w:val="BodyText"/>
        <w:ind w:left="284"/>
      </w:pPr>
      <w:r>
        <w:t>b) valoda(-as), ko bērnībā izmantoja ģimenē, sabiedrībā un izglītības apguvē;</w:t>
      </w:r>
    </w:p>
    <w:p w14:paraId="56784BB0" w14:textId="77777777" w:rsidR="00E530A7" w:rsidRPr="006D2B9F" w:rsidRDefault="00E530A7" w:rsidP="00892E1A">
      <w:pPr>
        <w:ind w:left="284"/>
        <w:jc w:val="both"/>
        <w:rPr>
          <w:rFonts w:ascii="Times New Roman" w:eastAsia="Arial" w:hAnsi="Times New Roman" w:cs="Times New Roman"/>
          <w:noProof/>
          <w:sz w:val="24"/>
          <w:szCs w:val="24"/>
        </w:rPr>
      </w:pPr>
    </w:p>
    <w:p w14:paraId="5FFC91CD" w14:textId="6DF8D2F8" w:rsidR="00E530A7" w:rsidRPr="006D2B9F" w:rsidRDefault="00892E1A" w:rsidP="00892E1A">
      <w:pPr>
        <w:pStyle w:val="BodyText"/>
        <w:ind w:left="284"/>
      </w:pPr>
      <w:r>
        <w:t>c) ilgu uzturēšanās laiku (ar pierādītu līdzdalību) vidēs, kurās valoda tikusi izmantota sadzīvē, profesionālajā darbībā vai izglītības apguvē;</w:t>
      </w:r>
    </w:p>
    <w:p w14:paraId="777250C4" w14:textId="77777777" w:rsidR="00E530A7" w:rsidRPr="006D2B9F" w:rsidRDefault="00E530A7" w:rsidP="00892E1A">
      <w:pPr>
        <w:ind w:left="284"/>
        <w:jc w:val="both"/>
        <w:rPr>
          <w:rFonts w:ascii="Times New Roman" w:eastAsia="Arial" w:hAnsi="Times New Roman" w:cs="Times New Roman"/>
          <w:noProof/>
          <w:sz w:val="24"/>
          <w:szCs w:val="24"/>
        </w:rPr>
      </w:pPr>
    </w:p>
    <w:p w14:paraId="77917399" w14:textId="4E125880" w:rsidR="00E530A7" w:rsidRPr="006D2B9F" w:rsidRDefault="00892E1A" w:rsidP="00892E1A">
      <w:pPr>
        <w:pStyle w:val="BodyText"/>
        <w:ind w:left="284"/>
      </w:pPr>
      <w:r>
        <w:t>d) ilgstošus valodu mācību periodus vai augstākās izglītības diplomus;</w:t>
      </w:r>
    </w:p>
    <w:p w14:paraId="5C46D75A" w14:textId="77777777" w:rsidR="00E530A7" w:rsidRPr="006D2B9F" w:rsidRDefault="00E530A7" w:rsidP="00892E1A">
      <w:pPr>
        <w:ind w:left="284"/>
        <w:jc w:val="both"/>
        <w:rPr>
          <w:rFonts w:ascii="Times New Roman" w:eastAsia="Arial" w:hAnsi="Times New Roman" w:cs="Times New Roman"/>
          <w:noProof/>
          <w:sz w:val="24"/>
          <w:szCs w:val="24"/>
        </w:rPr>
      </w:pPr>
    </w:p>
    <w:p w14:paraId="24C07DC0" w14:textId="77B52EB7" w:rsidR="00E530A7" w:rsidRPr="006D2B9F" w:rsidRDefault="00892E1A" w:rsidP="00892E1A">
      <w:pPr>
        <w:pStyle w:val="BodyText"/>
        <w:ind w:left="284"/>
      </w:pPr>
      <w:r>
        <w:t>e) ļoti augstus rezultātus vispārējās valodas prasmju pārbaudēs.</w:t>
      </w:r>
    </w:p>
    <w:p w14:paraId="07A4F15D" w14:textId="77777777" w:rsidR="00E530A7" w:rsidRPr="006D2B9F" w:rsidRDefault="00E530A7" w:rsidP="00704A0C">
      <w:pPr>
        <w:jc w:val="both"/>
        <w:rPr>
          <w:rFonts w:ascii="Times New Roman" w:eastAsia="Arial" w:hAnsi="Times New Roman" w:cs="Times New Roman"/>
          <w:noProof/>
          <w:sz w:val="24"/>
          <w:szCs w:val="24"/>
        </w:rPr>
      </w:pPr>
    </w:p>
    <w:p w14:paraId="5DCC429E" w14:textId="0262B599" w:rsidR="00E530A7" w:rsidRPr="006D2B9F" w:rsidRDefault="00892E1A" w:rsidP="00892E1A">
      <w:pPr>
        <w:pStyle w:val="BodyText"/>
      </w:pPr>
      <w:r>
        <w:t xml:space="preserve">6.2.8.12. Pamatojoties uz šādas dokumentāras informācijas novērtējumu, būtu jāizklāsta un jāievieš procedūras 6. līmeņa valodas prasmes oficiālai apstiprināšanai. Šīs procedūras būtu jāīsteno un jāidentificē kā novērtēšanas “pasākumi”, nevis pārbaudes. Tajos jāiesaista mācīts un kvalificēts vērtētājs vai vērtētāju grupa un jāiekļauj novērtējums par valodas lietojumu ar darbu saistītās situācijās, atsaucoties uz </w:t>
      </w:r>
      <w:r>
        <w:rPr>
          <w:i/>
        </w:rPr>
        <w:t>ICAO</w:t>
      </w:r>
      <w:r>
        <w:t xml:space="preserve"> vērtējuma tabulu. Vērtētājs var būt lidojumu vai </w:t>
      </w:r>
      <w:r>
        <w:rPr>
          <w:i/>
        </w:rPr>
        <w:t>ATC</w:t>
      </w:r>
      <w:r>
        <w:t xml:space="preserve"> pārbaudes pieņēmējs darba vidē, un procedūru var veikt, izmantojot darbības novērtējumus, kas ietver valodas prasmes komponentu.</w:t>
      </w:r>
    </w:p>
    <w:p w14:paraId="00248C55" w14:textId="77777777" w:rsidR="00E530A7" w:rsidRPr="006D2B9F" w:rsidRDefault="00E530A7" w:rsidP="00704A0C">
      <w:pPr>
        <w:jc w:val="both"/>
        <w:rPr>
          <w:rFonts w:ascii="Times New Roman" w:eastAsia="Arial" w:hAnsi="Times New Roman" w:cs="Times New Roman"/>
          <w:noProof/>
          <w:sz w:val="24"/>
          <w:szCs w:val="24"/>
        </w:rPr>
      </w:pPr>
    </w:p>
    <w:p w14:paraId="15283FB2" w14:textId="1928A45B" w:rsidR="00E530A7" w:rsidRPr="006D2B9F" w:rsidRDefault="00892E1A" w:rsidP="00892E1A">
      <w:pPr>
        <w:pStyle w:val="BodyText"/>
      </w:pPr>
      <w:r>
        <w:t>6.2.8.13. Lai gan eksperta līmeņa runātāja salīdzinoši vienkāršā prasmes novērtēšana ļauj elastīgi veikt šādus novērtējumus, tomēr valodas prasmes apliecināšana ir svarīgs elements oficiālā procesā, kura rezultātā tiek izsniegta pilota vai gaisa satiksmes vadības dispečera apliecība. Tāpēc ir būtiski, ka katra valsts izveido atbilstošas procedūras, kas nodrošinātu, ka novērtējuma rezultāti tiek pienācīgi dokumentēti. Nav ieteicams bez dokumentāriem pierādījumiem neoficiāli apstiprināt 6. līmeņa prasmi, jo 6. līmeņa runātājiem visā viņu profesionālās darbības laikā vairs netiek prasīts apliecināt valodas prasmi, un tam var būt iespējama ietekme uz drošumu.</w:t>
      </w:r>
    </w:p>
    <w:p w14:paraId="44204697" w14:textId="77777777" w:rsidR="00E530A7" w:rsidRPr="006D2B9F" w:rsidRDefault="00E530A7" w:rsidP="00704A0C">
      <w:pPr>
        <w:jc w:val="both"/>
        <w:rPr>
          <w:rFonts w:ascii="Times New Roman" w:eastAsia="Arial" w:hAnsi="Times New Roman" w:cs="Times New Roman"/>
          <w:noProof/>
          <w:sz w:val="24"/>
          <w:szCs w:val="24"/>
        </w:rPr>
      </w:pPr>
    </w:p>
    <w:p w14:paraId="2540D62C" w14:textId="40AF4D13" w:rsidR="00E530A7" w:rsidRDefault="00892E1A" w:rsidP="00892E1A">
      <w:pPr>
        <w:pStyle w:val="BodyText"/>
      </w:pPr>
      <w:r>
        <w:t>6.2.8.14. Ja šādas procedūras rezultātā tiek anulēts domājamais 6. līmenis, pretendentam var lūgt apmeklēt valodas prasmes uzlabošanas mācības, pirms tā pati pārbaudes procedūra tiek veikta otru reizi, un/vai izpildīt oficiālu specializētu valodas prasmju pārbaudes procedūru, kā aprakstīts turpmāk. Šī procedūra būtu piemērota, piemēram, dzimtās valodas runātājiem, kuru akcents vai dialekts nav saprotams aviācijas kopienai.</w:t>
      </w:r>
    </w:p>
    <w:p w14:paraId="737278A6" w14:textId="77777777" w:rsidR="00675958" w:rsidRDefault="00675958" w:rsidP="00892E1A">
      <w:pPr>
        <w:pStyle w:val="BodyText"/>
      </w:pPr>
    </w:p>
    <w:p w14:paraId="16B7880D" w14:textId="77777777" w:rsidR="00675958" w:rsidRPr="003A7435" w:rsidRDefault="00675958" w:rsidP="00675958">
      <w:pPr>
        <w:pStyle w:val="Heading2"/>
      </w:pPr>
      <w:bookmarkStart w:id="56" w:name="_Toc86927472"/>
      <w:r>
        <w:t>6.3. IETEICAMIE KRITĒRIJI AVIĀCIJAS VALODAS PRASMJU PĀRBAUDEI</w:t>
      </w:r>
      <w:bookmarkEnd w:id="56"/>
    </w:p>
    <w:p w14:paraId="19EB18EA" w14:textId="77777777" w:rsidR="00675958" w:rsidRPr="00CB5A85" w:rsidRDefault="00675958" w:rsidP="00675958">
      <w:pPr>
        <w:jc w:val="both"/>
        <w:rPr>
          <w:rFonts w:ascii="Times New Roman" w:eastAsia="Arial" w:hAnsi="Times New Roman" w:cs="Times New Roman"/>
          <w:noProof/>
          <w:sz w:val="24"/>
          <w:szCs w:val="24"/>
        </w:rPr>
      </w:pPr>
    </w:p>
    <w:p w14:paraId="6B2799B4" w14:textId="77777777" w:rsidR="00675958" w:rsidRPr="003A7435" w:rsidRDefault="00675958" w:rsidP="00675958">
      <w:pPr>
        <w:pStyle w:val="BodyText"/>
        <w:jc w:val="center"/>
        <w:rPr>
          <w:b/>
          <w:bCs/>
        </w:rPr>
      </w:pPr>
      <w:r>
        <w:rPr>
          <w:b/>
        </w:rPr>
        <w:t>6.3.1. Vispārīga informācija</w:t>
      </w:r>
    </w:p>
    <w:p w14:paraId="69408048" w14:textId="77777777" w:rsidR="00675958" w:rsidRPr="00CB5A85" w:rsidRDefault="00675958" w:rsidP="00675958">
      <w:pPr>
        <w:jc w:val="both"/>
        <w:rPr>
          <w:rFonts w:ascii="Times New Roman" w:eastAsia="Arial" w:hAnsi="Times New Roman" w:cs="Times New Roman"/>
          <w:noProof/>
          <w:sz w:val="24"/>
          <w:szCs w:val="24"/>
        </w:rPr>
      </w:pPr>
    </w:p>
    <w:p w14:paraId="6A862797" w14:textId="77777777" w:rsidR="00675958" w:rsidRPr="006D2B9F" w:rsidRDefault="00675958" w:rsidP="00675958">
      <w:pPr>
        <w:pStyle w:val="BodyText"/>
      </w:pPr>
      <w:r>
        <w:t>Turpmāk izklāstītie kritēriji ir formulēti kā pašpietiekami apgalvojumi. Tomēr personālam, kas nepārzina valodas prasmju pārbaudes jēdzienus, tie visi var nešķist pašizskaidrojoši. Ir vairāki kritēriji, kuru izpildes apliecināšanai noteikta prasība nodrošināt dokumentārus pierādījumus. Lai atvieglotu šo kritēriju īstenošanu, sniegta papildu informācija, kā aprakstīts turpmāk.</w:t>
      </w:r>
    </w:p>
    <w:p w14:paraId="37A9B91A" w14:textId="77777777" w:rsidR="00675958" w:rsidRPr="006D2B9F" w:rsidRDefault="00675958" w:rsidP="00675958">
      <w:pPr>
        <w:jc w:val="both"/>
        <w:rPr>
          <w:rFonts w:ascii="Times New Roman" w:eastAsia="Arial" w:hAnsi="Times New Roman" w:cs="Times New Roman"/>
          <w:noProof/>
          <w:sz w:val="24"/>
          <w:szCs w:val="24"/>
        </w:rPr>
      </w:pPr>
    </w:p>
    <w:p w14:paraId="052EEDD8" w14:textId="77777777" w:rsidR="00675958" w:rsidRPr="006D2B9F" w:rsidRDefault="00675958" w:rsidP="00675958">
      <w:pPr>
        <w:pStyle w:val="BodyText"/>
        <w:numPr>
          <w:ilvl w:val="0"/>
          <w:numId w:val="36"/>
        </w:numPr>
        <w:tabs>
          <w:tab w:val="clear" w:pos="1220"/>
          <w:tab w:val="left" w:pos="851"/>
        </w:tabs>
        <w:ind w:left="284" w:firstLine="0"/>
      </w:pPr>
      <w:r>
        <w:rPr>
          <w:b/>
        </w:rPr>
        <w:t xml:space="preserve">Ko tas nozīmē. </w:t>
      </w:r>
      <w:r>
        <w:t>Ja ir nepieciešams, ka pārbaudes organizācijas iesniedz dokumentārus pierādījumus, kas apliecina kritērija izpildi. Šajā punktā ir norādīts, kāda informācija ir nepieciešama, lai varētu veikt pamatotu novērtējumu.</w:t>
      </w:r>
    </w:p>
    <w:p w14:paraId="7467314F"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35DBAC98" w14:textId="77777777" w:rsidR="00675958" w:rsidRPr="006D2B9F" w:rsidRDefault="00675958" w:rsidP="00675958">
      <w:pPr>
        <w:pStyle w:val="BodyText"/>
        <w:numPr>
          <w:ilvl w:val="0"/>
          <w:numId w:val="36"/>
        </w:numPr>
        <w:tabs>
          <w:tab w:val="clear" w:pos="1220"/>
          <w:tab w:val="left" w:pos="851"/>
        </w:tabs>
        <w:ind w:left="284" w:firstLine="0"/>
      </w:pPr>
      <w:r>
        <w:rPr>
          <w:b/>
        </w:rPr>
        <w:t xml:space="preserve">Kāpēc tas ir svarīgi. </w:t>
      </w:r>
      <w:r>
        <w:t xml:space="preserve">Valodas prasmju pārbaudes speciālistiem var būt nepārprotami skaidrs, kāpēc absolūtais kritērija priekšraksts ir svarīgs, savukārt personāls, kurš nepārzina </w:t>
      </w:r>
      <w:r>
        <w:lastRenderedPageBreak/>
        <w:t>šo jomu, to var nesaprast. Šajā punktā tiek pamatots, kāpēc konkrēts kritērijs ir būtiski nozīmīgs elements saskaņā ar pārbaužu veikšanas labāko praksi.</w:t>
      </w:r>
    </w:p>
    <w:p w14:paraId="477917AA"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0B8DA370" w14:textId="77777777" w:rsidR="00675958" w:rsidRPr="006D2B9F" w:rsidRDefault="00675958" w:rsidP="00675958">
      <w:pPr>
        <w:pStyle w:val="BodyText"/>
        <w:numPr>
          <w:ilvl w:val="0"/>
          <w:numId w:val="36"/>
        </w:numPr>
        <w:tabs>
          <w:tab w:val="clear" w:pos="1220"/>
          <w:tab w:val="left" w:pos="851"/>
        </w:tabs>
        <w:ind w:left="284" w:firstLine="0"/>
      </w:pPr>
      <w:r>
        <w:rPr>
          <w:b/>
        </w:rPr>
        <w:t xml:space="preserve">Papildu informācija. </w:t>
      </w:r>
      <w:r>
        <w:t>Lasītājiem varētu būt nepieciešama plašāka informācija par vairākiem kritērijiem. Tāpēc šajā punktā ir sniegts plašāks skaidrojums vai saites uz noderīgiem uzziņas dokumentiem.</w:t>
      </w:r>
    </w:p>
    <w:p w14:paraId="53C3A886" w14:textId="77777777" w:rsidR="00675958" w:rsidRPr="006D2B9F" w:rsidRDefault="00675958" w:rsidP="00675958">
      <w:pPr>
        <w:jc w:val="both"/>
        <w:rPr>
          <w:rFonts w:ascii="Times New Roman" w:hAnsi="Times New Roman" w:cs="Times New Roman"/>
          <w:noProof/>
          <w:sz w:val="24"/>
          <w:szCs w:val="24"/>
        </w:rPr>
      </w:pPr>
    </w:p>
    <w:p w14:paraId="1424F64C" w14:textId="77777777" w:rsidR="00675958" w:rsidRPr="003A7435" w:rsidRDefault="00675958" w:rsidP="00675958">
      <w:pPr>
        <w:pStyle w:val="BodyText"/>
        <w:jc w:val="center"/>
        <w:rPr>
          <w:b/>
          <w:bCs/>
        </w:rPr>
      </w:pPr>
      <w:r>
        <w:rPr>
          <w:b/>
        </w:rPr>
        <w:t>6.3.2. Pārbaudes izstrāde un konstrukts</w:t>
      </w:r>
    </w:p>
    <w:p w14:paraId="69097E60" w14:textId="77777777" w:rsidR="00675958" w:rsidRPr="00B36016" w:rsidRDefault="00675958" w:rsidP="00675958">
      <w:pPr>
        <w:jc w:val="both"/>
        <w:rPr>
          <w:rFonts w:ascii="Times New Roman" w:eastAsia="Arial" w:hAnsi="Times New Roman" w:cs="Times New Roman"/>
          <w:noProof/>
          <w:sz w:val="24"/>
          <w:szCs w:val="24"/>
        </w:rPr>
      </w:pPr>
    </w:p>
    <w:p w14:paraId="2C420EA1" w14:textId="77777777" w:rsidR="00675958" w:rsidRPr="006D2B9F" w:rsidRDefault="00675958" w:rsidP="00675958">
      <w:pPr>
        <w:pStyle w:val="BodyText"/>
      </w:pPr>
      <w:r>
        <w:t xml:space="preserve">6.3.2.1. Pārbaude jāizstrādā tā, lai novērtētu runāšanas un klausīšanās prasmi saskaņā ar katru </w:t>
      </w:r>
      <w:r>
        <w:rPr>
          <w:i/>
        </w:rPr>
        <w:t>ICAO</w:t>
      </w:r>
      <w:r>
        <w:t xml:space="preserve"> Valodas prasmes vērtējuma tabulas komponentu un 1. pielikumā norādītajiem vienotajiem deskriptoriem.</w:t>
      </w:r>
    </w:p>
    <w:p w14:paraId="7D380396" w14:textId="77777777" w:rsidR="00675958" w:rsidRPr="006D2B9F" w:rsidRDefault="00675958" w:rsidP="00675958">
      <w:pPr>
        <w:jc w:val="both"/>
        <w:rPr>
          <w:rFonts w:ascii="Times New Roman" w:eastAsia="Arial" w:hAnsi="Times New Roman" w:cs="Times New Roman"/>
          <w:noProof/>
          <w:sz w:val="24"/>
          <w:szCs w:val="24"/>
        </w:rPr>
      </w:pPr>
    </w:p>
    <w:p w14:paraId="68EE8E2C" w14:textId="77777777" w:rsidR="00675958" w:rsidRPr="006D2B9F" w:rsidRDefault="00675958" w:rsidP="00675958">
      <w:pPr>
        <w:pStyle w:val="BodyText"/>
        <w:numPr>
          <w:ilvl w:val="4"/>
          <w:numId w:val="35"/>
        </w:numPr>
        <w:tabs>
          <w:tab w:val="clear" w:pos="1220"/>
          <w:tab w:val="left" w:pos="851"/>
        </w:tabs>
        <w:ind w:left="284" w:firstLine="0"/>
      </w:pPr>
      <w:r>
        <w:rPr>
          <w:b/>
        </w:rPr>
        <w:t xml:space="preserve">Ko tas nozīmē. </w:t>
      </w:r>
      <w:r>
        <w:t xml:space="preserve">Gaisa kuģu apkalpes un gaisa satiksmes vadības dispečeru valodas prasmju pārbaudēs īpaša uzmanība jāpievērš </w:t>
      </w:r>
      <w:r>
        <w:rPr>
          <w:i/>
        </w:rPr>
        <w:t>ICAO</w:t>
      </w:r>
      <w:r>
        <w:t xml:space="preserve"> vērtējuma tabulā norādītajām valodas prasmēm, kā arī 1. pielikumā izklāstītajiem vienotajiem deskriptoriem. Valodas prasmju pārbaudes pakalpojumu sniedzējiem (</w:t>
      </w:r>
      <w:r>
        <w:rPr>
          <w:i/>
        </w:rPr>
        <w:t>TSP</w:t>
      </w:r>
      <w:r>
        <w:t xml:space="preserve">) jāspēj izskaidrot un pamatot pārbaudē izmantotās metodes un pieejas un jāpierāda, ka ir ņemti vērā visi </w:t>
      </w:r>
      <w:r>
        <w:rPr>
          <w:i/>
        </w:rPr>
        <w:t>ICAO</w:t>
      </w:r>
      <w:r>
        <w:t xml:space="preserve"> vērtējuma tabulas elementi.</w:t>
      </w:r>
    </w:p>
    <w:p w14:paraId="22D1116B"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4995EAC5" w14:textId="77777777" w:rsidR="00675958" w:rsidRPr="006D2B9F" w:rsidRDefault="00675958" w:rsidP="00675958">
      <w:pPr>
        <w:pStyle w:val="BodyText"/>
        <w:numPr>
          <w:ilvl w:val="4"/>
          <w:numId w:val="35"/>
        </w:numPr>
        <w:tabs>
          <w:tab w:val="clear" w:pos="1220"/>
          <w:tab w:val="left" w:pos="851"/>
        </w:tabs>
        <w:ind w:left="284" w:firstLine="0"/>
      </w:pPr>
      <w:r>
        <w:rPr>
          <w:b/>
        </w:rPr>
        <w:t xml:space="preserve">Kāpēc tas ir svarīgi. </w:t>
      </w:r>
      <w:r>
        <w:t>Valodas prasmes prasības, kas minētas 1. pielikumā, noteic, ka runāšana un klausīšanās jānovērtē saistībā ar saziņas situācijām, kas rodas, veicot aviācijas darbības. Vienotie deskriptori un vērtējuma tabula tika izstrādāti atbilstoši radiotelefonu sakaru īpašajām prasībām. Visi vērtējuma tabulas elementi ir vienlīdz svarīgi. Citiem mērķiem izstrādātās pārbaudes var neatbilst aviācijas valodas prasmju pārbaudes īpašajām un unikālajām prasībām.</w:t>
      </w:r>
    </w:p>
    <w:p w14:paraId="175C6A8D"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4F7054AD" w14:textId="77777777" w:rsidR="00675958" w:rsidRPr="006D2B9F" w:rsidRDefault="00675958" w:rsidP="00675958">
      <w:pPr>
        <w:pStyle w:val="BodyText"/>
        <w:numPr>
          <w:ilvl w:val="4"/>
          <w:numId w:val="35"/>
        </w:numPr>
        <w:tabs>
          <w:tab w:val="clear" w:pos="1220"/>
          <w:tab w:val="left" w:pos="851"/>
        </w:tabs>
        <w:ind w:left="284" w:firstLine="0"/>
      </w:pPr>
      <w:r>
        <w:rPr>
          <w:b/>
        </w:rPr>
        <w:t xml:space="preserve">Papildu informācija. </w:t>
      </w:r>
      <w:r>
        <w:rPr>
          <w:i/>
        </w:rPr>
        <w:t>SARP</w:t>
      </w:r>
      <w:r>
        <w:t xml:space="preserve">, kas izklāstīti 1. pielikuma 1. nodaļas 1.2.9. punktā, paredz, ka ir jānovērtē pilotu un gaisa satiksmes vadības dispečeru runāšanas un sapratnes prasme. 1. pielikuma A pievienojumā ir sniegta vērtējuma tabula, kurā aprakstīts valodas prasmes līmeņu diapazons. Lai varētu pārbaudīt runāšanas un klausīšanās prasmi, jāizstrādā procedūras, kas atšķiras no procedūrām, kuras tiek izmantotas lasīšanas, rakstīšanas vai gramatikas zināšanu pārbaudei. </w:t>
      </w:r>
      <w:r>
        <w:rPr>
          <w:i/>
        </w:rPr>
        <w:t>ICAO</w:t>
      </w:r>
      <w:r>
        <w:t xml:space="preserve"> prasībām neatbilst neviena pārbaude, kurā ārpus konteksta tiek pārbaudīta lasīšanas spēja, angļu valodas gramatikas vai vārdu krājuma zināšanas.</w:t>
      </w:r>
    </w:p>
    <w:p w14:paraId="236D4631" w14:textId="77777777" w:rsidR="00675958" w:rsidRPr="006D2B9F" w:rsidRDefault="00675958" w:rsidP="00675958">
      <w:pPr>
        <w:jc w:val="both"/>
        <w:rPr>
          <w:rFonts w:ascii="Times New Roman" w:hAnsi="Times New Roman" w:cs="Times New Roman"/>
          <w:noProof/>
          <w:sz w:val="24"/>
          <w:szCs w:val="24"/>
        </w:rPr>
      </w:pPr>
    </w:p>
    <w:p w14:paraId="322A9B5F" w14:textId="77777777" w:rsidR="00675958" w:rsidRPr="006D2B9F" w:rsidRDefault="00675958" w:rsidP="00675958">
      <w:pPr>
        <w:pStyle w:val="BodyText"/>
      </w:pPr>
      <w:r>
        <w:t>6.3.2.2. Visiem lēmumu pieņēmējiem jābūt pieejamai pārbaudes nolūka definīcijai, kurā raksturoti pārbaudes mērķi un mērķgrupa.</w:t>
      </w:r>
    </w:p>
    <w:p w14:paraId="27974FA0" w14:textId="77777777" w:rsidR="00675958" w:rsidRPr="006D2B9F" w:rsidRDefault="00675958" w:rsidP="00675958">
      <w:pPr>
        <w:jc w:val="both"/>
        <w:rPr>
          <w:rFonts w:ascii="Times New Roman" w:eastAsia="Arial" w:hAnsi="Times New Roman" w:cs="Times New Roman"/>
          <w:noProof/>
          <w:sz w:val="24"/>
          <w:szCs w:val="24"/>
        </w:rPr>
      </w:pPr>
    </w:p>
    <w:p w14:paraId="72D664DE" w14:textId="77777777" w:rsidR="00675958" w:rsidRPr="006D2B9F" w:rsidRDefault="00675958" w:rsidP="00675958">
      <w:pPr>
        <w:pStyle w:val="BodyText"/>
        <w:numPr>
          <w:ilvl w:val="4"/>
          <w:numId w:val="35"/>
        </w:numPr>
        <w:tabs>
          <w:tab w:val="clear" w:pos="1220"/>
          <w:tab w:val="left" w:pos="851"/>
        </w:tabs>
        <w:ind w:left="284" w:firstLine="0"/>
      </w:pPr>
      <w:r>
        <w:rPr>
          <w:b/>
        </w:rPr>
        <w:t xml:space="preserve">Ko tas nozīmē. </w:t>
      </w:r>
      <w:r>
        <w:t>Dažādām pārbaudēm ir dažādi nolūki (kā aprakstīts 6.2.5. sadaļā) un dažādas mērķgrupas. Ja tiek apsvērts izmantot jau pastāvošu valodas prasmju pārbaudi, ir svarīgi, ka organizācija, kas piedāvā šo pārbaudi, skaidri raksturo pārbaudes nolūku un to pārbaudes kārtotāju kopu, kuriem pārbaude tika izstrādāta.</w:t>
      </w:r>
    </w:p>
    <w:p w14:paraId="25E89E3F"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680BABA1" w14:textId="77777777" w:rsidR="00675958" w:rsidRPr="006D2B9F" w:rsidRDefault="00675958" w:rsidP="00675958">
      <w:pPr>
        <w:pStyle w:val="BodyText"/>
        <w:numPr>
          <w:ilvl w:val="4"/>
          <w:numId w:val="35"/>
        </w:numPr>
        <w:tabs>
          <w:tab w:val="clear" w:pos="1220"/>
          <w:tab w:val="left" w:pos="851"/>
        </w:tabs>
        <w:ind w:left="284" w:firstLine="0"/>
      </w:pPr>
      <w:r>
        <w:rPr>
          <w:b/>
        </w:rPr>
        <w:t xml:space="preserve">Kāpēc tas ir svarīgi. </w:t>
      </w:r>
      <w:r>
        <w:t xml:space="preserve">Skaidri definēts pārbaudes nolūks un mērķgrupa ir nepieciešamais sākuma punkts pārbaudes piemērotības novērtēšanai. Plānotās pārbaudes nolūks un mērķgrupa ietekmē pārbaudes izstrādes un pārbaudes rīkošanas procesu. Piemēram, pārbaude, kas paredzēta </w:t>
      </w:r>
      <w:r>
        <w:rPr>
          <w:i/>
        </w:rPr>
        <w:t>ab initio</w:t>
      </w:r>
      <w:r>
        <w:t xml:space="preserve"> pilotu valodas prasmes novērtēšanai, var ļoti atšķirties no pārbaudes, kas izstrādāta pieredzējušiem vai profesionāliem pilotiem; tāpat pārbaude, kas paredzēta pilotu vai dispečeru prasmju apguves virzības noteikšanai mācību programmas laikā, var nebūt piemērotā valodas prasmju pārbaude licencēšanas noteikumu </w:t>
      </w:r>
      <w:r>
        <w:lastRenderedPageBreak/>
        <w:t>izpildei.</w:t>
      </w:r>
    </w:p>
    <w:p w14:paraId="22C42A0A" w14:textId="77777777" w:rsidR="00675958" w:rsidRPr="006D2B9F" w:rsidRDefault="00675958" w:rsidP="00675958">
      <w:pPr>
        <w:jc w:val="both"/>
        <w:rPr>
          <w:rFonts w:ascii="Times New Roman" w:eastAsia="Arial" w:hAnsi="Times New Roman" w:cs="Times New Roman"/>
          <w:noProof/>
          <w:sz w:val="24"/>
          <w:szCs w:val="24"/>
        </w:rPr>
      </w:pPr>
    </w:p>
    <w:p w14:paraId="5A8D8059" w14:textId="77777777" w:rsidR="00675958" w:rsidRPr="006D2B9F" w:rsidRDefault="00675958" w:rsidP="00675958">
      <w:pPr>
        <w:pStyle w:val="BodyText"/>
      </w:pPr>
      <w:r>
        <w:t xml:space="preserve">6.3.2.3. Pārbaudes konstrukta aprakstam, loģiskajam pamatojumam un skaidrojumam par tā atbilstību </w:t>
      </w:r>
      <w:r>
        <w:rPr>
          <w:i/>
        </w:rPr>
        <w:t>ICAO</w:t>
      </w:r>
      <w:r>
        <w:t xml:space="preserve"> valodas prasmes prasībām jābūt izstrādātiem vienkāršā, nespeciālistam saprotamā valodā un pieejamiem visiem lēmumu pieņēmējiem.</w:t>
      </w:r>
    </w:p>
    <w:p w14:paraId="0181B173" w14:textId="77777777" w:rsidR="00675958" w:rsidRPr="006D2B9F" w:rsidRDefault="00675958" w:rsidP="00675958">
      <w:pPr>
        <w:jc w:val="both"/>
        <w:rPr>
          <w:rFonts w:ascii="Times New Roman" w:eastAsia="Arial" w:hAnsi="Times New Roman" w:cs="Times New Roman"/>
          <w:noProof/>
          <w:sz w:val="24"/>
          <w:szCs w:val="24"/>
        </w:rPr>
      </w:pPr>
    </w:p>
    <w:p w14:paraId="67813775" w14:textId="77777777" w:rsidR="00675958" w:rsidRPr="006D2B9F" w:rsidRDefault="00675958" w:rsidP="00675958">
      <w:pPr>
        <w:pStyle w:val="BodyText"/>
        <w:numPr>
          <w:ilvl w:val="4"/>
          <w:numId w:val="35"/>
        </w:numPr>
        <w:tabs>
          <w:tab w:val="clear" w:pos="1220"/>
          <w:tab w:val="left" w:pos="851"/>
        </w:tabs>
        <w:ind w:left="284" w:firstLine="0"/>
      </w:pPr>
      <w:r>
        <w:rPr>
          <w:b/>
        </w:rPr>
        <w:t xml:space="preserve">Ko tas nozīmē. </w:t>
      </w:r>
      <w:r>
        <w:t>Ir dažādas pieejas, kā izstrādājama runāšanas un klausīšanās prasmju pārbaude. Iemesli, kuru dēļ izmantota konkrētā pieeja, pārbaudes izstrādātājiem ir jāizklāsta valodā, kas būtu saprotama cilvēkiem, kuri nav valodas prasmju pārbaudes izstrādāšanas speciālisti.</w:t>
      </w:r>
    </w:p>
    <w:p w14:paraId="63396390"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2BAD6B5F" w14:textId="77777777" w:rsidR="00675958" w:rsidRPr="006D2B9F" w:rsidRDefault="00675958" w:rsidP="00675958">
      <w:pPr>
        <w:pStyle w:val="BodyText"/>
        <w:numPr>
          <w:ilvl w:val="4"/>
          <w:numId w:val="35"/>
        </w:numPr>
        <w:tabs>
          <w:tab w:val="clear" w:pos="1220"/>
          <w:tab w:val="left" w:pos="851"/>
        </w:tabs>
        <w:ind w:left="284" w:firstLine="0"/>
      </w:pPr>
      <w:r>
        <w:rPr>
          <w:b/>
        </w:rPr>
        <w:t xml:space="preserve">Kāpēc tas ir svarīgi. </w:t>
      </w:r>
      <w:r>
        <w:t xml:space="preserve">Pārbaudes struktūras apraksts un viegli saprotams konkrētās struktūras izraudzīšanās iemeslu skaidrojums ir viens no pierādījumiem, kas liecina, ka tā ir piemērots rīks valodas prasmes novērtēšanai atbilstoši </w:t>
      </w:r>
      <w:r>
        <w:rPr>
          <w:i/>
        </w:rPr>
        <w:t>ICAO</w:t>
      </w:r>
      <w:r>
        <w:t xml:space="preserve"> prasībām konkrētajā situācijā.</w:t>
      </w:r>
    </w:p>
    <w:p w14:paraId="36FCF01B"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2094186C" w14:textId="77777777" w:rsidR="00675958" w:rsidRPr="006D2B9F" w:rsidRDefault="00675958" w:rsidP="00675958">
      <w:pPr>
        <w:pStyle w:val="BodyText"/>
        <w:numPr>
          <w:ilvl w:val="4"/>
          <w:numId w:val="35"/>
        </w:numPr>
        <w:tabs>
          <w:tab w:val="clear" w:pos="1220"/>
          <w:tab w:val="left" w:pos="851"/>
        </w:tabs>
        <w:ind w:left="284" w:firstLine="0"/>
      </w:pPr>
      <w:r>
        <w:rPr>
          <w:b/>
        </w:rPr>
        <w:t xml:space="preserve">Papildu informācija. </w:t>
      </w:r>
      <w:r>
        <w:t>Skatīt šā dokumenta 6.2.3. un 6.2.8. sadaļu, kurā sniegts plašāks skaidrojums par jautājumiem, kas saistīti ar aviācijas valodas prasmju pārbaudi.</w:t>
      </w:r>
    </w:p>
    <w:p w14:paraId="6C79AE30" w14:textId="77777777" w:rsidR="00675958" w:rsidRPr="006D2B9F" w:rsidRDefault="00675958" w:rsidP="00675958">
      <w:pPr>
        <w:jc w:val="both"/>
        <w:rPr>
          <w:rFonts w:ascii="Times New Roman" w:hAnsi="Times New Roman" w:cs="Times New Roman"/>
          <w:noProof/>
          <w:sz w:val="24"/>
          <w:szCs w:val="24"/>
        </w:rPr>
      </w:pPr>
    </w:p>
    <w:p w14:paraId="131C682B" w14:textId="77777777" w:rsidR="00675958" w:rsidRPr="006D2B9F" w:rsidRDefault="00675958" w:rsidP="00675958">
      <w:pPr>
        <w:pStyle w:val="BodyText"/>
      </w:pPr>
      <w:r>
        <w:t xml:space="preserve">6.3.2.4. Pārbaudei jāatbilst labas prakses principiem un ētikas kodeksam, kas aprakstīts </w:t>
      </w:r>
      <w:r>
        <w:rPr>
          <w:i/>
        </w:rPr>
        <w:t>ICAO</w:t>
      </w:r>
      <w:r>
        <w:t xml:space="preserve"> dokumenta Nr. 9835 6. nodaļā.</w:t>
      </w:r>
    </w:p>
    <w:p w14:paraId="43D4EF7F" w14:textId="77777777" w:rsidR="00675958" w:rsidRPr="006D2B9F" w:rsidRDefault="00675958" w:rsidP="00675958">
      <w:pPr>
        <w:jc w:val="both"/>
        <w:rPr>
          <w:rFonts w:ascii="Times New Roman" w:eastAsia="Arial" w:hAnsi="Times New Roman" w:cs="Times New Roman"/>
          <w:noProof/>
          <w:sz w:val="24"/>
          <w:szCs w:val="24"/>
        </w:rPr>
      </w:pPr>
    </w:p>
    <w:p w14:paraId="5AF4A59D" w14:textId="77777777" w:rsidR="00675958" w:rsidRPr="006D2B9F" w:rsidRDefault="00675958" w:rsidP="00675958">
      <w:pPr>
        <w:pStyle w:val="BodyText"/>
        <w:numPr>
          <w:ilvl w:val="4"/>
          <w:numId w:val="35"/>
        </w:numPr>
        <w:tabs>
          <w:tab w:val="clear" w:pos="1220"/>
          <w:tab w:val="left" w:pos="851"/>
        </w:tabs>
        <w:ind w:left="284" w:firstLine="0"/>
      </w:pPr>
      <w:r>
        <w:rPr>
          <w:b/>
        </w:rPr>
        <w:t xml:space="preserve">Ko tas nozīmē. </w:t>
      </w:r>
      <w:r>
        <w:t>Ir svarīgi, ka pārbaudes izstrādātāji ievēro atzītu labas prakses un ētikas kodeksu.</w:t>
      </w:r>
    </w:p>
    <w:p w14:paraId="76826700"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03B66B95" w14:textId="77777777" w:rsidR="00675958" w:rsidRPr="006D2B9F" w:rsidRDefault="00675958" w:rsidP="00675958">
      <w:pPr>
        <w:pStyle w:val="BodyText"/>
        <w:numPr>
          <w:ilvl w:val="4"/>
          <w:numId w:val="35"/>
        </w:numPr>
        <w:tabs>
          <w:tab w:val="clear" w:pos="1220"/>
          <w:tab w:val="left" w:pos="851"/>
        </w:tabs>
        <w:ind w:left="284" w:firstLine="0"/>
      </w:pPr>
      <w:r>
        <w:rPr>
          <w:b/>
        </w:rPr>
        <w:t xml:space="preserve">Kāpēc tas ir svarīgi. </w:t>
      </w:r>
      <w:r>
        <w:t>Aviācijas valodas prasmju pārbaudes ir nereglamentēta joma, un tām ir ārkārtīga nozīmība. Dokumentēts labas prakses un ētikas kodekss, kā arī pierādījumi tam, ka organizācija ievēro šo kodeksu, ir nozīmīgs pagaidu risinājums nereglamentētā sistēmā.</w:t>
      </w:r>
    </w:p>
    <w:p w14:paraId="0849DAEB"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14602E29" w14:textId="77777777" w:rsidR="00675958" w:rsidRPr="006D2B9F" w:rsidRDefault="00675958" w:rsidP="00675958">
      <w:pPr>
        <w:pStyle w:val="BodyText"/>
        <w:numPr>
          <w:ilvl w:val="4"/>
          <w:numId w:val="35"/>
        </w:numPr>
        <w:tabs>
          <w:tab w:val="clear" w:pos="1220"/>
          <w:tab w:val="left" w:pos="851"/>
        </w:tabs>
        <w:ind w:left="284" w:firstLine="0"/>
      </w:pPr>
      <w:r>
        <w:rPr>
          <w:b/>
        </w:rPr>
        <w:t xml:space="preserve">Papildu informācija. </w:t>
      </w:r>
      <w:r>
        <w:t xml:space="preserve">Eiropas valodas prasmju pārbaudītāju asociācija publicējusi dokumentu “Principles of Good Practice for ALTE Examinations”, kas pieejams tīmekļa vietnē </w:t>
      </w:r>
      <w:r>
        <w:rPr>
          <w:color w:val="333333"/>
          <w:u w:val="single" w:color="333333"/>
        </w:rPr>
        <w:t>www.ALTE.org</w:t>
      </w:r>
      <w:r>
        <w:t>.</w:t>
      </w:r>
    </w:p>
    <w:p w14:paraId="48D784A1" w14:textId="77777777" w:rsidR="00675958" w:rsidRPr="006D2B9F" w:rsidRDefault="00675958" w:rsidP="00675958">
      <w:pPr>
        <w:jc w:val="both"/>
        <w:rPr>
          <w:rFonts w:ascii="Times New Roman" w:eastAsia="Arial" w:hAnsi="Times New Roman" w:cs="Times New Roman"/>
          <w:noProof/>
          <w:sz w:val="24"/>
          <w:szCs w:val="24"/>
        </w:rPr>
      </w:pPr>
    </w:p>
    <w:p w14:paraId="0F07F500" w14:textId="77777777" w:rsidR="00675958" w:rsidRPr="006D2B9F" w:rsidRDefault="00675958" w:rsidP="00675958">
      <w:pPr>
        <w:pStyle w:val="BodyText"/>
      </w:pPr>
      <w:r>
        <w:t>6.3.2.5. Pārbaudē nedrīkst galveno uzmanību pievērst atsevišķa jautājuma testelementiem, nošķirtiem gramatikas jautājumiem vai atsevišķiem vārdu krājuma elementiem.</w:t>
      </w:r>
    </w:p>
    <w:p w14:paraId="3F4EB2AE" w14:textId="77777777" w:rsidR="00675958" w:rsidRPr="006D2B9F" w:rsidRDefault="00675958" w:rsidP="00675958">
      <w:pPr>
        <w:jc w:val="both"/>
        <w:rPr>
          <w:rFonts w:ascii="Times New Roman" w:eastAsia="Arial" w:hAnsi="Times New Roman" w:cs="Times New Roman"/>
          <w:noProof/>
          <w:sz w:val="24"/>
          <w:szCs w:val="24"/>
        </w:rPr>
      </w:pPr>
    </w:p>
    <w:p w14:paraId="49298119" w14:textId="77777777" w:rsidR="00675958" w:rsidRPr="006D2B9F" w:rsidRDefault="00675958" w:rsidP="00675958">
      <w:pPr>
        <w:pStyle w:val="BodyText"/>
        <w:numPr>
          <w:ilvl w:val="4"/>
          <w:numId w:val="35"/>
        </w:numPr>
        <w:tabs>
          <w:tab w:val="clear" w:pos="1220"/>
          <w:tab w:val="left" w:pos="851"/>
        </w:tabs>
        <w:ind w:left="284" w:firstLine="0"/>
      </w:pPr>
      <w:r>
        <w:rPr>
          <w:b/>
        </w:rPr>
        <w:t xml:space="preserve">Ko tas nozīmē. </w:t>
      </w:r>
      <w:r>
        <w:t>Atsevišķa jautājuma testelementi ir nesaistīti pārbaudes jautājumi, kas tiek uzdoti ārpus konteksta. Piemēram, vārdu krājuma pārbaude, kurā pārbaudes kārtotājiem tiek lūgts sniegt definīcijas konkrētiem vārdiem, un gramatikas pārbaude, kurā pārbaudes kārtotājiem tiek lūgts nosaukt neregulāru darbības vārdu pagātnes laika formas. Atsevišķa jautājuma testelementu pārbaudēs, ko dēvē arī par netiešām pārbaudēm, valodas prasmi nepārbauda tieši. Tā vietā tiek pārbaudītas valodas individuālo, īpašo pazīmju zināšanas, jo tiek uzskatīts, ka tās veido pamatu valodas prasmei. Proti, tiek pārbaudītas gramatikas, vārdu krājuma, izrunas utt. zināšanas. Šis pārbaudes veids nav piemērots aviācijas valodas prasmes novērtēšanai.</w:t>
      </w:r>
    </w:p>
    <w:p w14:paraId="584A6549"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391C8D1E" w14:textId="77777777" w:rsidR="00675958" w:rsidRPr="006D2B9F" w:rsidRDefault="00675958" w:rsidP="00675958">
      <w:pPr>
        <w:pStyle w:val="BodyText"/>
        <w:numPr>
          <w:ilvl w:val="4"/>
          <w:numId w:val="35"/>
        </w:numPr>
        <w:tabs>
          <w:tab w:val="clear" w:pos="1220"/>
          <w:tab w:val="left" w:pos="851"/>
        </w:tabs>
        <w:ind w:left="284" w:firstLine="0"/>
      </w:pPr>
      <w:r>
        <w:rPr>
          <w:b/>
        </w:rPr>
        <w:t xml:space="preserve">Kāpēc tas ir svarīgi. </w:t>
      </w:r>
      <w:r>
        <w:rPr>
          <w:i/>
        </w:rPr>
        <w:t>ICAO</w:t>
      </w:r>
      <w:r>
        <w:t xml:space="preserve"> valodas noteikumos galvenā uzmanība pievērsta spējai lietot valodu. Atsevišķa jautājuma testelementu pārbaudēs netiek vērtēta personas prasme lietot valodu. Turklāt pārbaudes kārtotāji, kuri gūst labus rezultātus šādās pārbaudēs, bieži apliecina vāju sniegumu pārbaudēs, kurās viņiem ir praktiski jāizmanto attiecīgā valoda.</w:t>
      </w:r>
    </w:p>
    <w:p w14:paraId="175E8B72"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21185C33" w14:textId="77777777" w:rsidR="00675958" w:rsidRPr="006D2B9F" w:rsidRDefault="00675958" w:rsidP="00675958">
      <w:pPr>
        <w:numPr>
          <w:ilvl w:val="4"/>
          <w:numId w:val="35"/>
        </w:numPr>
        <w:tabs>
          <w:tab w:val="left" w:pos="851"/>
          <w:tab w:val="left" w:pos="1580"/>
        </w:tabs>
        <w:ind w:left="284" w:firstLine="0"/>
        <w:jc w:val="both"/>
        <w:rPr>
          <w:rFonts w:ascii="Times New Roman" w:hAnsi="Times New Roman" w:cs="Times New Roman"/>
          <w:noProof/>
          <w:sz w:val="24"/>
          <w:szCs w:val="24"/>
        </w:rPr>
      </w:pPr>
      <w:r>
        <w:rPr>
          <w:rFonts w:ascii="Times New Roman" w:hAnsi="Times New Roman"/>
          <w:b/>
          <w:sz w:val="24"/>
        </w:rPr>
        <w:t xml:space="preserve">Papildu informācija. </w:t>
      </w:r>
      <w:r>
        <w:rPr>
          <w:rFonts w:ascii="Times New Roman" w:hAnsi="Times New Roman"/>
          <w:sz w:val="24"/>
        </w:rPr>
        <w:t>Ir daudz dažādu veidu, kā pārbaudīt valodas zināšanas, piemēram:</w:t>
      </w:r>
    </w:p>
    <w:p w14:paraId="3E95C474" w14:textId="77777777" w:rsidR="00675958" w:rsidRPr="006D2B9F" w:rsidRDefault="00675958" w:rsidP="00675958">
      <w:pPr>
        <w:ind w:left="284"/>
        <w:jc w:val="both"/>
        <w:rPr>
          <w:rFonts w:ascii="Times New Roman" w:hAnsi="Times New Roman" w:cs="Times New Roman"/>
          <w:noProof/>
          <w:sz w:val="24"/>
          <w:szCs w:val="24"/>
        </w:rPr>
      </w:pPr>
    </w:p>
    <w:p w14:paraId="129E6B43" w14:textId="77777777" w:rsidR="00675958" w:rsidRPr="006D2B9F" w:rsidRDefault="00675958" w:rsidP="00B36016">
      <w:pPr>
        <w:pStyle w:val="BodyText"/>
        <w:ind w:left="567"/>
      </w:pPr>
      <w:r>
        <w:t>a) jautājumi ar atbilžu variantiem nesaistītu teikumu virknē;</w:t>
      </w:r>
    </w:p>
    <w:p w14:paraId="6285AA00" w14:textId="77777777" w:rsidR="00675958" w:rsidRPr="006D2B9F" w:rsidRDefault="00675958" w:rsidP="00B36016">
      <w:pPr>
        <w:ind w:left="567"/>
        <w:jc w:val="both"/>
        <w:rPr>
          <w:rFonts w:ascii="Times New Roman" w:eastAsia="Arial" w:hAnsi="Times New Roman" w:cs="Times New Roman"/>
          <w:noProof/>
          <w:sz w:val="24"/>
          <w:szCs w:val="24"/>
        </w:rPr>
      </w:pPr>
    </w:p>
    <w:p w14:paraId="3CD7B8D6" w14:textId="77777777" w:rsidR="00675958" w:rsidRPr="006D2B9F" w:rsidRDefault="00675958" w:rsidP="00B36016">
      <w:pPr>
        <w:pStyle w:val="BodyText"/>
        <w:ind w:left="567"/>
      </w:pPr>
      <w:r>
        <w:t>b) kļūdas noteikšana teikumā vai</w:t>
      </w:r>
    </w:p>
    <w:p w14:paraId="3ADAC6BB" w14:textId="77777777" w:rsidR="00675958" w:rsidRPr="006D2B9F" w:rsidRDefault="00675958" w:rsidP="00B36016">
      <w:pPr>
        <w:ind w:left="567"/>
        <w:jc w:val="both"/>
        <w:rPr>
          <w:rFonts w:ascii="Times New Roman" w:eastAsia="Arial" w:hAnsi="Times New Roman" w:cs="Times New Roman"/>
          <w:noProof/>
          <w:sz w:val="24"/>
          <w:szCs w:val="24"/>
        </w:rPr>
      </w:pPr>
    </w:p>
    <w:p w14:paraId="7606B75E" w14:textId="77777777" w:rsidR="00675958" w:rsidRPr="006D2B9F" w:rsidRDefault="00675958" w:rsidP="00B36016">
      <w:pPr>
        <w:pStyle w:val="BodyText"/>
        <w:ind w:left="567"/>
      </w:pPr>
      <w:r>
        <w:t>c) rakstveida tulkošanas uzdevumi.</w:t>
      </w:r>
    </w:p>
    <w:p w14:paraId="7AB57D44" w14:textId="77777777" w:rsidR="00675958" w:rsidRPr="006D2B9F" w:rsidRDefault="00675958" w:rsidP="00B36016">
      <w:pPr>
        <w:ind w:left="567"/>
        <w:jc w:val="both"/>
        <w:rPr>
          <w:rFonts w:ascii="Times New Roman" w:eastAsia="Arial" w:hAnsi="Times New Roman" w:cs="Times New Roman"/>
          <w:noProof/>
          <w:sz w:val="24"/>
          <w:szCs w:val="24"/>
        </w:rPr>
      </w:pPr>
    </w:p>
    <w:p w14:paraId="1F939E1B" w14:textId="77777777" w:rsidR="00675958" w:rsidRPr="006D2B9F" w:rsidRDefault="00675958" w:rsidP="00B36016">
      <w:pPr>
        <w:pStyle w:val="BodyText"/>
        <w:ind w:left="567"/>
      </w:pPr>
      <w:r>
        <w:t>Daudzi cilvēki uzskata, ka šādu pārbaužu priekšrocība ir to objektivitāte, jo rezultātā tiek iegūts noteikts punktu skaits. Tomēr ir jāapšauba tādu pārbaužu šķietamā objektivitāte, kurās izmanto jautājumus ar atbilžu variantiem, jo nav skaidra konkrēto pārbaudes elementu un jautājumu izvēle. Proti, kāpēc no bezgalīgi lielā iespējamo elementu skaita tika atlasīti konkrētie elementi? Citiem vārdiem sakot, kāpēc pārbaudes kārtotājiem tiek lūgts definēt noteiktus vārdus vai kāpēc tiek pārbaudīts, vai viņi prot lietot konkrētu gramatisko laiku, nevis tas, vai viņi spēj uzdot precizējošus jautājumus?</w:t>
      </w:r>
    </w:p>
    <w:p w14:paraId="7D2523C8" w14:textId="77777777" w:rsidR="00675958" w:rsidRPr="006D2B9F" w:rsidRDefault="00675958" w:rsidP="00B36016">
      <w:pPr>
        <w:ind w:left="567"/>
        <w:jc w:val="both"/>
        <w:rPr>
          <w:rFonts w:ascii="Times New Roman" w:eastAsia="Arial" w:hAnsi="Times New Roman" w:cs="Times New Roman"/>
          <w:noProof/>
          <w:sz w:val="24"/>
          <w:szCs w:val="24"/>
        </w:rPr>
      </w:pPr>
    </w:p>
    <w:p w14:paraId="14DAB5C8" w14:textId="77777777" w:rsidR="00675958" w:rsidRPr="006D2B9F" w:rsidRDefault="00675958" w:rsidP="00B36016">
      <w:pPr>
        <w:pStyle w:val="BodyText"/>
        <w:ind w:left="567"/>
      </w:pPr>
      <w:r>
        <w:t>Runāšanas un klausīšanās prasmes pārbaudēs savukārt tiek vērtēta atbilstība noteiktam prasmes līmenim, nevis iegūtie punkti. Vērtējuma tabulā ir sniegts prasmes līmeņu apraksts, ko atbilstoši sagatavota vērtētāju komisija var izmantot, lai pārbaudes kārtotājiem piešķirtu konkrētu vērtējuma tabulas līmeni.</w:t>
      </w:r>
    </w:p>
    <w:p w14:paraId="257C7287" w14:textId="77777777" w:rsidR="00675958" w:rsidRPr="006D2B9F" w:rsidRDefault="00675958" w:rsidP="00B36016">
      <w:pPr>
        <w:ind w:left="567"/>
        <w:jc w:val="both"/>
        <w:rPr>
          <w:rFonts w:ascii="Times New Roman" w:eastAsia="Arial" w:hAnsi="Times New Roman" w:cs="Times New Roman"/>
          <w:noProof/>
          <w:sz w:val="24"/>
          <w:szCs w:val="24"/>
        </w:rPr>
      </w:pPr>
    </w:p>
    <w:p w14:paraId="324279B7" w14:textId="77777777" w:rsidR="00675958" w:rsidRPr="006D2B9F" w:rsidRDefault="00675958" w:rsidP="00B36016">
      <w:pPr>
        <w:pStyle w:val="BodyText"/>
        <w:ind w:left="567"/>
      </w:pPr>
      <w:r>
        <w:t>Jo tiešāk pārbaudē apliecināmais sniegums ir saistīts ar paredzēto vēlamo sniegumu, jo lielākā mērā pārbaudi var uzskatīt par valodas prasmju pārbaudi. Piemēram, pārbaudes rīkotājiem, kas vēlas noskaidrot personas runāšanas prasmi, jānodrošina runāšanas uzdevums, kurā var novērtēt šīs personas sniegumu. Izmantojot šo pieeju, runāšanas prasmi var tieši novērtēt intervijas, sarunas vai lomu spēles laikā vai arī pamatojoties uz faktiskās runas ierakstu.</w:t>
      </w:r>
    </w:p>
    <w:p w14:paraId="3B441EB3" w14:textId="77777777" w:rsidR="00675958" w:rsidRPr="006D2B9F" w:rsidRDefault="00675958" w:rsidP="00B36016">
      <w:pPr>
        <w:ind w:left="567"/>
        <w:jc w:val="both"/>
        <w:rPr>
          <w:rFonts w:ascii="Times New Roman" w:eastAsia="Arial" w:hAnsi="Times New Roman" w:cs="Times New Roman"/>
          <w:noProof/>
          <w:sz w:val="24"/>
          <w:szCs w:val="24"/>
        </w:rPr>
      </w:pPr>
    </w:p>
    <w:p w14:paraId="3F5A7BDD" w14:textId="77777777" w:rsidR="00675958" w:rsidRPr="006D2B9F" w:rsidRDefault="00675958" w:rsidP="00B36016">
      <w:pPr>
        <w:pStyle w:val="BodyText"/>
        <w:ind w:left="567"/>
      </w:pPr>
      <w:r>
        <w:t>Prasmju pārbaudes mērķis ir novērtēt saziņas piemērotību un rezultativitāti, nevis gramatisko precizitāti. Gramatiskā precizitāte jāņem vērā tikai tiktāl, ciktāl tā ietekmē saziņas efektivitāti, bet personas gramatisko zināšanu novērtēšana nedrīkst būt pārbaudes mērķis.</w:t>
      </w:r>
    </w:p>
    <w:p w14:paraId="0D4EA807" w14:textId="77777777" w:rsidR="00675958" w:rsidRPr="006D2B9F" w:rsidRDefault="00675958" w:rsidP="00675958">
      <w:pPr>
        <w:jc w:val="both"/>
        <w:rPr>
          <w:rFonts w:ascii="Times New Roman" w:eastAsia="Arial" w:hAnsi="Times New Roman" w:cs="Times New Roman"/>
          <w:noProof/>
          <w:sz w:val="24"/>
          <w:szCs w:val="24"/>
        </w:rPr>
      </w:pPr>
    </w:p>
    <w:p w14:paraId="1D90C6BF" w14:textId="77777777" w:rsidR="00675958" w:rsidRPr="006D2B9F" w:rsidRDefault="00675958" w:rsidP="00675958">
      <w:pPr>
        <w:pStyle w:val="BodyText"/>
      </w:pPr>
      <w:r>
        <w:t>6.3.2.6. Ja izpratni novērtē īpašā klausīšanās daļā, kurā jāizpilda atsevišķi testelementi, šāda pieeja nedrīkst kaitēt vispārīgai saskarsmes novērtēšanai.</w:t>
      </w:r>
    </w:p>
    <w:p w14:paraId="56255BB0" w14:textId="77777777" w:rsidR="00675958" w:rsidRPr="006D2B9F" w:rsidRDefault="00675958" w:rsidP="00675958">
      <w:pPr>
        <w:jc w:val="both"/>
        <w:rPr>
          <w:rFonts w:ascii="Times New Roman" w:eastAsia="Arial" w:hAnsi="Times New Roman" w:cs="Times New Roman"/>
          <w:noProof/>
          <w:sz w:val="24"/>
          <w:szCs w:val="24"/>
        </w:rPr>
      </w:pPr>
    </w:p>
    <w:p w14:paraId="723B41A8" w14:textId="77777777" w:rsidR="00675958" w:rsidRPr="006D2B9F" w:rsidRDefault="00675958" w:rsidP="00675958">
      <w:pPr>
        <w:pStyle w:val="BodyText"/>
        <w:numPr>
          <w:ilvl w:val="4"/>
          <w:numId w:val="35"/>
        </w:numPr>
        <w:tabs>
          <w:tab w:val="clear" w:pos="1220"/>
          <w:tab w:val="left" w:pos="851"/>
        </w:tabs>
        <w:ind w:left="284" w:firstLine="0"/>
      </w:pPr>
      <w:r>
        <w:rPr>
          <w:b/>
        </w:rPr>
        <w:t xml:space="preserve">Ko tas nozīmē. </w:t>
      </w:r>
      <w:r>
        <w:t xml:space="preserve">Dažās valodas prasmju pārbaudēs klausīšanās prasmi novērtē mutvārdu saskarsmes laikā, piemēram, sarunā, intervijā vai lomu spēlē. Citās valodas prasmju pārbaudēs klausīšanās tiek vērtēta atsevišķi, dažos gadījumos tiek izmantota atsevišķu klausīšanās testelementu virkne. Saistībā ar aviācijas valodas izmantojumu atsevišķs klausīšanās testelements būtu, piemēram, tāds, kurā pārbaudes kārtotājam jānoklausās iepriekš ierakstīta saruna starp </w:t>
      </w:r>
      <w:r>
        <w:rPr>
          <w:i/>
        </w:rPr>
        <w:t>ATC</w:t>
      </w:r>
      <w:r>
        <w:t xml:space="preserve"> un gaisa kuģa apkalpi un jāidentificē atbilstoša informācija.</w:t>
      </w:r>
    </w:p>
    <w:p w14:paraId="6652B840"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0E735096" w14:textId="77777777" w:rsidR="00675958" w:rsidRPr="006D2B9F" w:rsidRDefault="00675958" w:rsidP="00675958">
      <w:pPr>
        <w:pStyle w:val="BodyText"/>
        <w:numPr>
          <w:ilvl w:val="4"/>
          <w:numId w:val="35"/>
        </w:numPr>
        <w:tabs>
          <w:tab w:val="clear" w:pos="1220"/>
          <w:tab w:val="left" w:pos="851"/>
        </w:tabs>
        <w:ind w:left="284" w:firstLine="0"/>
      </w:pPr>
      <w:r>
        <w:rPr>
          <w:b/>
        </w:rPr>
        <w:t xml:space="preserve">Kāpēc tas ir svarīgi. </w:t>
      </w:r>
      <w:r>
        <w:t>Atsevišķa klausīšanās prasmes pārbaude var sniegt informāciju par izpratni, nevis personas spēju veidot saskarsmi. Šādās pārbaudēs notiek vienvirziena saziņa, kurā pārbaudes kārtotājam nav jāiesaistās tādā veidā, kā tas būtu sarunā, lomu spēlē vai citā saskarsmē.</w:t>
      </w:r>
    </w:p>
    <w:p w14:paraId="78E73C17"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59F947FF" w14:textId="77777777" w:rsidR="00675958" w:rsidRPr="006D2B9F" w:rsidRDefault="00675958" w:rsidP="00675958">
      <w:pPr>
        <w:numPr>
          <w:ilvl w:val="4"/>
          <w:numId w:val="35"/>
        </w:numPr>
        <w:tabs>
          <w:tab w:val="left" w:pos="851"/>
          <w:tab w:val="left" w:pos="1600"/>
        </w:tabs>
        <w:ind w:left="284" w:firstLine="0"/>
        <w:jc w:val="both"/>
        <w:rPr>
          <w:rFonts w:ascii="Times New Roman" w:hAnsi="Times New Roman" w:cs="Times New Roman"/>
          <w:noProof/>
          <w:sz w:val="24"/>
          <w:szCs w:val="24"/>
        </w:rPr>
      </w:pPr>
      <w:r>
        <w:rPr>
          <w:rFonts w:ascii="Times New Roman" w:hAnsi="Times New Roman"/>
          <w:b/>
          <w:sz w:val="24"/>
        </w:rPr>
        <w:lastRenderedPageBreak/>
        <w:t xml:space="preserve">Papildu informācija. </w:t>
      </w:r>
      <w:r>
        <w:rPr>
          <w:rFonts w:ascii="Times New Roman" w:hAnsi="Times New Roman"/>
          <w:sz w:val="24"/>
        </w:rPr>
        <w:t>Ir svarīgi, ka valodas prasmju pārbaudes pakalpojumu sniedzējs apstiprina metodi, kas tiek izmantota izpratnes novērtēšanai.</w:t>
      </w:r>
    </w:p>
    <w:p w14:paraId="4B4BF567" w14:textId="77777777" w:rsidR="00675958" w:rsidRDefault="00675958" w:rsidP="00675958">
      <w:pPr>
        <w:jc w:val="both"/>
        <w:rPr>
          <w:rFonts w:ascii="Times New Roman" w:hAnsi="Times New Roman" w:cs="Times New Roman"/>
          <w:noProof/>
          <w:sz w:val="24"/>
          <w:szCs w:val="24"/>
        </w:rPr>
      </w:pPr>
    </w:p>
    <w:p w14:paraId="3C123C3F" w14:textId="77777777" w:rsidR="00675958" w:rsidRPr="006C0870" w:rsidRDefault="00675958" w:rsidP="00675958">
      <w:pPr>
        <w:jc w:val="both"/>
        <w:rPr>
          <w:rFonts w:ascii="Times New Roman" w:hAnsi="Times New Roman" w:cs="Times New Roman"/>
          <w:noProof/>
          <w:sz w:val="24"/>
          <w:szCs w:val="24"/>
        </w:rPr>
      </w:pPr>
      <w:r>
        <w:rPr>
          <w:rFonts w:ascii="Times New Roman" w:hAnsi="Times New Roman"/>
          <w:sz w:val="24"/>
        </w:rPr>
        <w:t xml:space="preserve">6.3.2.7. </w:t>
      </w:r>
      <w:r>
        <w:rPr>
          <w:rFonts w:ascii="Times New Roman" w:hAnsi="Times New Roman"/>
          <w:sz w:val="24"/>
          <w:highlight w:val="yellow"/>
        </w:rPr>
        <w:t>Valodas prasmju pārbaudēs, kas tiek rīkotas tieši, dažos posmos var tikt izmantota tieša kontakta saziņa, taču tajās jāiekļauj arī komponents, kurā notiek saskarsme, kad dzirdama tikai balss.</w:t>
      </w:r>
    </w:p>
    <w:p w14:paraId="229E0FD6" w14:textId="77777777" w:rsidR="00675958" w:rsidRPr="006D2B9F" w:rsidRDefault="00675958" w:rsidP="00675958">
      <w:pPr>
        <w:jc w:val="both"/>
        <w:rPr>
          <w:rFonts w:ascii="Times New Roman" w:eastAsia="Arial" w:hAnsi="Times New Roman" w:cs="Times New Roman"/>
          <w:noProof/>
          <w:sz w:val="24"/>
          <w:szCs w:val="24"/>
        </w:rPr>
      </w:pPr>
    </w:p>
    <w:p w14:paraId="24D23B24" w14:textId="77777777" w:rsidR="00675958" w:rsidRPr="006D2B9F" w:rsidRDefault="00675958" w:rsidP="00675958">
      <w:pPr>
        <w:pStyle w:val="BodyText"/>
        <w:numPr>
          <w:ilvl w:val="0"/>
          <w:numId w:val="34"/>
        </w:numPr>
        <w:tabs>
          <w:tab w:val="clear" w:pos="1220"/>
          <w:tab w:val="left" w:pos="851"/>
        </w:tabs>
        <w:ind w:left="284" w:firstLine="0"/>
      </w:pPr>
      <w:r>
        <w:rPr>
          <w:b/>
        </w:rPr>
        <w:t xml:space="preserve">Ko tas nozīmē. </w:t>
      </w:r>
      <w:r>
        <w:t>Saskarsme, kurā dzirdama tikai balss, ir svarīga aviācijas radiotelefonu sakaru pazīme; pilots un dispečers sarunājoties nevar redzēt viens otru. Tieši rīkotajās prasmju pārbaudēs vismaz nelielā pārbaudes daļā vajadzētu simulēt šos “tikai balss” sakaru apstākļus.</w:t>
      </w:r>
    </w:p>
    <w:p w14:paraId="3033A8F9"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48E62A94" w14:textId="77777777" w:rsidR="00675958" w:rsidRPr="006D2B9F" w:rsidRDefault="00675958" w:rsidP="00675958">
      <w:pPr>
        <w:pStyle w:val="BodyText"/>
        <w:numPr>
          <w:ilvl w:val="0"/>
          <w:numId w:val="34"/>
        </w:numPr>
        <w:tabs>
          <w:tab w:val="clear" w:pos="1220"/>
          <w:tab w:val="left" w:pos="851"/>
        </w:tabs>
        <w:ind w:left="284" w:firstLine="0"/>
      </w:pPr>
      <w:r>
        <w:rPr>
          <w:b/>
        </w:rPr>
        <w:t xml:space="preserve">Kāpēc tas ir svarīgi. </w:t>
      </w:r>
      <w:r>
        <w:t>Divu cilvēku tieša kontakta saskarsmē tiek izmantotas neverbālas norādes (informācija, kas nav vārdi), lai palīdzētu saprast vienam otra ziņojumu. Cilvēku sejas izteiksme, ķermeņa valoda un roku žesti bieži sniedz svarīgu informāciju. Aviācijas radiotelefonu sakaros nav iespējams izmantot šādas neverbālas norādes; visas radiotelefonu sakaru ziņas tiek pārraidītas tikai ar vārdiem, kurus var būt grūtāk interpretēt nekā tieša kontakta saziņu.</w:t>
      </w:r>
    </w:p>
    <w:p w14:paraId="40FC4C9A"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2A138BCF" w14:textId="77777777" w:rsidR="00675958" w:rsidRPr="006D2B9F" w:rsidRDefault="00675958" w:rsidP="00675958">
      <w:pPr>
        <w:pStyle w:val="BodyText"/>
        <w:numPr>
          <w:ilvl w:val="0"/>
          <w:numId w:val="34"/>
        </w:numPr>
        <w:tabs>
          <w:tab w:val="clear" w:pos="1220"/>
          <w:tab w:val="left" w:pos="851"/>
        </w:tabs>
        <w:ind w:left="284" w:firstLine="0"/>
      </w:pPr>
      <w:r>
        <w:rPr>
          <w:b/>
        </w:rPr>
        <w:t xml:space="preserve">Papildu informācija. </w:t>
      </w:r>
      <w:r>
        <w:t>Tieši rīkotā pārbaudē saskarsmi, kurā dzirdama tikai balss, var īstenot, izmantojot tālruni vai austiņas un nodrošinot, ka sarunas vadītājs un pārbaudes kārtotājs sazinās, viens otru neredzot.</w:t>
      </w:r>
    </w:p>
    <w:p w14:paraId="4AE75233" w14:textId="77777777" w:rsidR="00675958" w:rsidRPr="006D2B9F" w:rsidRDefault="00675958" w:rsidP="00675958">
      <w:pPr>
        <w:jc w:val="both"/>
        <w:rPr>
          <w:rFonts w:ascii="Times New Roman" w:hAnsi="Times New Roman" w:cs="Times New Roman"/>
          <w:noProof/>
          <w:sz w:val="24"/>
          <w:szCs w:val="24"/>
        </w:rPr>
      </w:pPr>
    </w:p>
    <w:p w14:paraId="27494BBD" w14:textId="77777777" w:rsidR="00675958" w:rsidRPr="006D2B9F" w:rsidRDefault="00675958" w:rsidP="00675958">
      <w:pPr>
        <w:pStyle w:val="BodyText"/>
      </w:pPr>
      <w:r>
        <w:t>Piemērota stratēģija var būt gan tiešas, gan daļēji tiešas saskarsmes īstenošanas metožu iekļaušana vienā pārbaudes sistēmā. Jebkurā gadījumā izmantotajai metodei un pieejai jābūt skaidri pamatotai un jāsniedz pierādījumi par šīs pieejas izraudzīšanās motīviem.</w:t>
      </w:r>
    </w:p>
    <w:p w14:paraId="41EB6A00" w14:textId="77777777" w:rsidR="00675958" w:rsidRPr="006D2B9F" w:rsidRDefault="00675958" w:rsidP="00675958">
      <w:pPr>
        <w:jc w:val="both"/>
        <w:rPr>
          <w:rFonts w:ascii="Times New Roman" w:eastAsia="Arial" w:hAnsi="Times New Roman" w:cs="Times New Roman"/>
          <w:noProof/>
          <w:sz w:val="24"/>
          <w:szCs w:val="24"/>
        </w:rPr>
      </w:pPr>
    </w:p>
    <w:p w14:paraId="7F4E61C1" w14:textId="77777777" w:rsidR="00675958" w:rsidRPr="006D2B9F" w:rsidRDefault="00675958" w:rsidP="00675958">
      <w:pPr>
        <w:pStyle w:val="BodyText"/>
      </w:pPr>
      <w:r>
        <w:t>6.3.2.8. Pārbaudei jābūt specifiski saistītai ar aviācijas darbībām.</w:t>
      </w:r>
    </w:p>
    <w:p w14:paraId="7D092E8F" w14:textId="77777777" w:rsidR="00675958" w:rsidRPr="006D2B9F" w:rsidRDefault="00675958" w:rsidP="00675958">
      <w:pPr>
        <w:jc w:val="both"/>
        <w:rPr>
          <w:rFonts w:ascii="Times New Roman" w:eastAsia="Arial" w:hAnsi="Times New Roman" w:cs="Times New Roman"/>
          <w:noProof/>
          <w:sz w:val="24"/>
          <w:szCs w:val="24"/>
        </w:rPr>
      </w:pPr>
    </w:p>
    <w:p w14:paraId="644C111E"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Pārbaudēs jānodrošina pārbaudes kārtotājiem iespējas lietot vienkāršu valodu ar pilotu un gaisa satiksmes vadības dispečeru darbu saistītās situācijās, lai viņi apliecinātu savas spējas attiecībā uz katru vērtējuma tabulas deskriptoru un vienotajiem deskriptoriem.</w:t>
      </w:r>
    </w:p>
    <w:p w14:paraId="55399EC3"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1E8C8A24"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rPr>
          <w:i/>
        </w:rPr>
        <w:t>ICAO</w:t>
      </w:r>
      <w:r>
        <w:t xml:space="preserve"> valodas prasmes prasības (</w:t>
      </w:r>
      <w:r>
        <w:rPr>
          <w:i/>
        </w:rPr>
        <w:t>LPR</w:t>
      </w:r>
      <w:r>
        <w:t>) attiecas uz spēju runāt un saprast valodu, ko izmanto radiotelefonu sakaros. Ir svarīgi, ka gaisa kuģu apkalpes un gaisa satiksmes vadības dispečeri prasmīgi lieto vienkāršu valodu radiotelefonu sakaru situācijās, lai droši sazinātos par jebkuriem lidojuma jautājumiem, kas varētu rasties.</w:t>
      </w:r>
    </w:p>
    <w:p w14:paraId="109C3EC1" w14:textId="77777777" w:rsidR="00675958" w:rsidRDefault="00675958" w:rsidP="00675958">
      <w:pPr>
        <w:tabs>
          <w:tab w:val="left" w:pos="851"/>
        </w:tabs>
        <w:ind w:left="284"/>
        <w:jc w:val="both"/>
        <w:rPr>
          <w:rFonts w:ascii="Times New Roman" w:hAnsi="Times New Roman" w:cs="Times New Roman"/>
          <w:noProof/>
          <w:sz w:val="24"/>
          <w:szCs w:val="24"/>
        </w:rPr>
      </w:pPr>
    </w:p>
    <w:p w14:paraId="55202404" w14:textId="77777777" w:rsidR="00675958" w:rsidRPr="006D2B9F" w:rsidRDefault="00675958" w:rsidP="00675958">
      <w:pPr>
        <w:pStyle w:val="BodyText"/>
        <w:numPr>
          <w:ilvl w:val="4"/>
          <w:numId w:val="33"/>
        </w:numPr>
        <w:tabs>
          <w:tab w:val="clear" w:pos="1220"/>
          <w:tab w:val="left" w:pos="851"/>
        </w:tabs>
        <w:ind w:left="284" w:firstLine="0"/>
      </w:pPr>
      <w:r>
        <w:rPr>
          <w:b/>
        </w:rPr>
        <w:t xml:space="preserve">Papildu informācija. </w:t>
      </w:r>
      <w:r>
        <w:rPr>
          <w:i/>
        </w:rPr>
        <w:t>ICAO</w:t>
      </w:r>
      <w:r>
        <w:t xml:space="preserve"> valodas noteikumos izvirzīta prasība spēt prasmīgi izmantot standartizētas frāzes un vienkāršu valodu. Standartizēto frāžu lietojums liecina par prasmi veikt profesionālās darbības, tāpēc to lietojuma novērtējums nav valodas prasmes novērtējums. Lai gan aviācijas valodas prasmju pārbaudē var iekļaut frāzes, lai ievadītu diskusijas tēmu vai padarītu saskarsmi jēgpilnu pārbaudes kārtotājam, ir svarīgi, ka pārbaudes rada iespēju apliecināt plašu vienkāršas valodas lietojumu un neaprobežotos tikai ar uzdevumiem, kuros nepieciešamas standartizētas frāzes. Lai nodrošinātu valodas prasmju pārbaudes atbilstību </w:t>
      </w:r>
      <w:r>
        <w:rPr>
          <w:i/>
        </w:rPr>
        <w:t>ICAO</w:t>
      </w:r>
      <w:r>
        <w:t xml:space="preserve"> prasībām, galvenā uzmanība jāpievērš vienkāršai valodai.</w:t>
      </w:r>
    </w:p>
    <w:p w14:paraId="4D12863E"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5AB4DBBA" w14:textId="77777777" w:rsidR="00675958" w:rsidRPr="006D2B9F" w:rsidRDefault="00675958" w:rsidP="00675958">
      <w:pPr>
        <w:pStyle w:val="BodyText"/>
        <w:tabs>
          <w:tab w:val="left" w:pos="851"/>
        </w:tabs>
        <w:ind w:left="284"/>
      </w:pPr>
      <w:r>
        <w:t xml:space="preserve">Priekšstati par to, ko nozīmē ar darbu saistītas situācijas, var būt dažādi (6.2.8.9. punkts). Šaurākas interpretācijas mērķis būtu iespējami precīzi atdarināt radiotelefonu sakarus, </w:t>
      </w:r>
      <w:r>
        <w:lastRenderedPageBreak/>
        <w:t>tostarp ietvert gan frāzes, gan vienkāršu valodu. Plašāks skatījums ietvertu centienus noskaidrot saskarsmes prasmi un izpratni saziņas situācijās par tēmām, kas var rasties radiotelefonu sakaros, un nemēģināt precīzi atdarināt radiotelefonu sakarus. Tēmas varētu vispārīgi attiekties uz pilotēšanu un gaisa satiksmes vadību un ietvert standarta jautājumus un atbildes, īsus ziņojumus, problēmu risināšanas sarunas vai instruktāžas un ziņojumus.</w:t>
      </w:r>
    </w:p>
    <w:p w14:paraId="675E5B4A"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29E1153A" w14:textId="77777777" w:rsidR="00675958" w:rsidRPr="006D2B9F" w:rsidRDefault="00675958" w:rsidP="00675958">
      <w:pPr>
        <w:pStyle w:val="BodyText"/>
        <w:tabs>
          <w:tab w:val="left" w:pos="851"/>
        </w:tabs>
        <w:ind w:left="284"/>
      </w:pPr>
      <w:r>
        <w:t>Vēl viena iespēja, kā nodrošināt pārbaudes kārtotājiem pazīstamas ar aviāciju saistītas situācijas, būtu rīkot atsevišķi dispečeru vai pilotu vajadzībām pielāgotas pārbaudes. Tādējādi dispečeriem varētu rīkot pārbaudes, izmantojot sakaru torni, pieejas vai maršruta vadības situācijas vai atsaucoties uz tām; savukārt pilotiem varētu rīkot pārbaudes, izmantojot pieejas procedūras vai atsaucoties uz tām. Tie būtu jāuzskata par pielāgojumiem, kas veikti pārbaudes kārtotāja ērtības labad, nevis par specializētām valodas prasmju daudzveidības pārbaudēm.</w:t>
      </w:r>
    </w:p>
    <w:p w14:paraId="3AF828C3" w14:textId="77777777" w:rsidR="00675958" w:rsidRPr="006D2B9F" w:rsidRDefault="00675958" w:rsidP="00675958">
      <w:pPr>
        <w:jc w:val="both"/>
        <w:rPr>
          <w:rFonts w:ascii="Times New Roman" w:eastAsia="Arial" w:hAnsi="Times New Roman" w:cs="Times New Roman"/>
          <w:noProof/>
          <w:sz w:val="24"/>
          <w:szCs w:val="24"/>
        </w:rPr>
      </w:pPr>
    </w:p>
    <w:p w14:paraId="5D40A0BF" w14:textId="77777777" w:rsidR="00675958" w:rsidRPr="006D2B9F" w:rsidRDefault="00675958" w:rsidP="00675958">
      <w:pPr>
        <w:pStyle w:val="BodyText"/>
      </w:pPr>
      <w:r>
        <w:t>6.3.2.9. Ir pieļaujams, ka pārbaudē tiek izmantots uzdevums, kurā aprakstīts konkrētas situācijas scenārijs un frāzes ir iekļautas uzvednē, taču pārbaude nedrīkstētu būt paredzēta frāžu zināšanu novērtēšanai.</w:t>
      </w:r>
    </w:p>
    <w:p w14:paraId="1363AC69" w14:textId="77777777" w:rsidR="00675958" w:rsidRPr="006D2B9F" w:rsidRDefault="00675958" w:rsidP="00675958">
      <w:pPr>
        <w:jc w:val="both"/>
        <w:rPr>
          <w:rFonts w:ascii="Times New Roman" w:eastAsia="Arial" w:hAnsi="Times New Roman" w:cs="Times New Roman"/>
          <w:noProof/>
          <w:sz w:val="24"/>
          <w:szCs w:val="24"/>
        </w:rPr>
      </w:pPr>
    </w:p>
    <w:p w14:paraId="71D9F6A2"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Aviācijas valodas prasmes pārbaudei ir citi mērķi, nevis frāžu zināšanu pārbaude. Lai gan aviācijas valodas prasmju pārbaudē var tikt izmantotas dažādas frāzes kā uzvednes vai situatīva scenārija vajadzībām, pārbaudes nolūks ir novērtēt vienkāršas valodas prasmi ar aviācijas darbībām saistītās situācijās.</w:t>
      </w:r>
    </w:p>
    <w:p w14:paraId="51D7916C"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55F2BDB7"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 xml:space="preserve">Pirmkārt, tikai frāžu zināšanas novērtēšanai paredzētas pārbaudes nav piemērotas, lai pierādītu atbilstību </w:t>
      </w:r>
      <w:r>
        <w:rPr>
          <w:i/>
        </w:rPr>
        <w:t>ICAO</w:t>
      </w:r>
      <w:r>
        <w:t xml:space="preserve"> valodas prasmes prasībām. Otrkārt, frāžu precīzs lietojums ir operatīvā prasme, kuras izmantošana ir ļoti atkarīga no darbības vides, un pārbaudes kārtotāja pieļauts nepareizs konkrētas frāzes lietojums varētu būt profesionālās darbības kļūda, nevis valodas kļūda. Frāzes jāmāca un jāpārbauda kvalificētam personālam.</w:t>
      </w:r>
    </w:p>
    <w:p w14:paraId="5C64FB62"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290CB9A4" w14:textId="77777777" w:rsidR="00675958" w:rsidRPr="006D2B9F" w:rsidRDefault="00675958" w:rsidP="00675958">
      <w:pPr>
        <w:pStyle w:val="BodyText"/>
        <w:numPr>
          <w:ilvl w:val="4"/>
          <w:numId w:val="33"/>
        </w:numPr>
        <w:tabs>
          <w:tab w:val="clear" w:pos="1220"/>
          <w:tab w:val="left" w:pos="851"/>
        </w:tabs>
        <w:ind w:left="284" w:firstLine="0"/>
      </w:pPr>
      <w:r>
        <w:rPr>
          <w:b/>
        </w:rPr>
        <w:t xml:space="preserve">Papildu informācija. </w:t>
      </w:r>
      <w:r>
        <w:t xml:space="preserve">Valodas prasmes pārbaudē nevajadzētu vērtēt, vai atbildes, kas satur atsevišķas </w:t>
      </w:r>
      <w:r>
        <w:rPr>
          <w:i/>
        </w:rPr>
        <w:t>ICAO</w:t>
      </w:r>
      <w:r>
        <w:t xml:space="preserve"> frāzes, ir atbilstošas attiecīgajai darbības procedūrai vai tehniski pareizas. Tas varētu radīt neskaidrības par to, vai tikušas novērtētas pārbaudes kārtotāja profesionālās zināšanas un valodas prasme. Tas varētu arī radīt pretrunas starp reglamentējošās institūcijas izstrādāto operatīvo mācību/pārbaudes sistēmu un valodas prasmju pārbaudi. Šo pretrunu dēļ šāda prakse var drīzāk samazināt drošību, nevis to uzlabot.</w:t>
      </w:r>
    </w:p>
    <w:p w14:paraId="683A96A7"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2AB268D9" w14:textId="77777777" w:rsidR="00675958" w:rsidRPr="006D2B9F" w:rsidRDefault="00675958" w:rsidP="00675958">
      <w:pPr>
        <w:pStyle w:val="BodyText"/>
        <w:tabs>
          <w:tab w:val="left" w:pos="851"/>
        </w:tabs>
        <w:ind w:left="284"/>
      </w:pPr>
      <w:r>
        <w:t xml:space="preserve">Ja pārbaudes uzvednē tiek iekļautas frāzes, jāpārliecinās, ka tās tiek lietotas pareizi un atbilst </w:t>
      </w:r>
      <w:r>
        <w:rPr>
          <w:i/>
        </w:rPr>
        <w:t>ICAO</w:t>
      </w:r>
      <w:r>
        <w:t xml:space="preserve"> standartizētajām frāzēm.</w:t>
      </w:r>
    </w:p>
    <w:p w14:paraId="196D210E" w14:textId="77777777" w:rsidR="00675958" w:rsidRPr="006D2B9F" w:rsidRDefault="00675958" w:rsidP="00675958">
      <w:pPr>
        <w:jc w:val="both"/>
        <w:rPr>
          <w:rFonts w:ascii="Times New Roman" w:eastAsia="Arial" w:hAnsi="Times New Roman" w:cs="Times New Roman"/>
          <w:noProof/>
          <w:sz w:val="24"/>
          <w:szCs w:val="24"/>
        </w:rPr>
      </w:pPr>
    </w:p>
    <w:p w14:paraId="0A99CFDC" w14:textId="77777777" w:rsidR="00675958" w:rsidRPr="006D2B9F" w:rsidRDefault="00675958" w:rsidP="00675958">
      <w:pPr>
        <w:pStyle w:val="BodyText"/>
      </w:pPr>
      <w:r>
        <w:t>6.3.2.10. Pārbaude nav paredzēta, lai novērtētu tehniskās zināšanas par veicamajām darbībām.</w:t>
      </w:r>
    </w:p>
    <w:p w14:paraId="49C7E01F" w14:textId="77777777" w:rsidR="00675958" w:rsidRPr="006D2B9F" w:rsidRDefault="00675958" w:rsidP="00675958">
      <w:pPr>
        <w:jc w:val="both"/>
        <w:rPr>
          <w:rFonts w:ascii="Times New Roman" w:eastAsia="Arial" w:hAnsi="Times New Roman" w:cs="Times New Roman"/>
          <w:noProof/>
          <w:sz w:val="24"/>
          <w:szCs w:val="24"/>
        </w:rPr>
      </w:pPr>
    </w:p>
    <w:p w14:paraId="13EDDDC1"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 xml:space="preserve">Valodas prasmju pārbaudēs nedrīkstētu novērtēt nedz operatīvās prasmes, nedz īpašās tehniskās zināšanas par veicamajām darbībām. Valodas prasmju pārbaude nav veicamo darbību izpildes vai tehnisko zināšanu pārbaude. Piemēram, valodas prasmju pārbaudes testelementā pārbaudes kārtotājs tiek mudināts aprakstīt darbības procedūru, kas ietver vairākus posmus. Pārbaudes kārtotājs var sniegt ļoti skaidru šīs procedūras aprakstu, bet izlaist vienu posmu. Šajā gadījumā vērtētājs var neapzināties, ka šā viena posma izlaišana bija profesionālās darbības kļūda, un šīs kļūdas dēļ samazināt vērtējumu pārbaudes kārtotājam. Veicot šo pašu pārbaudes testelementu, cits pārbaudes </w:t>
      </w:r>
      <w:r>
        <w:lastRenderedPageBreak/>
        <w:t xml:space="preserve">kārtotājs varētu pareizi aprakstīt visus procesa posmus (sasniedzot tehnisko precizitāti), taču to dara ar izrunas un runas plūduma kļūdām, kas norādītas </w:t>
      </w:r>
      <w:r>
        <w:rPr>
          <w:i/>
        </w:rPr>
        <w:t>ICAO</w:t>
      </w:r>
      <w:r>
        <w:t xml:space="preserve"> vērtējuma tabulā. Šajā gadījumā, ņemot vērā pārbaudes kārtotāja tehniskās zināšanas, vērtētājs, iespējams, neapzināti varētu piešķirt augstāku valodas prasmes līmeni, nekā pārbaudes kārtotājam vajadzētu saņemt.</w:t>
      </w:r>
    </w:p>
    <w:p w14:paraId="2760FC72"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4EC17841"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Ja aviācijas valodas prasmju pārbaudes vērtētājam un sarunas vadītājam nav pilnīgi skaidras izpratnes par atšķirību starp valodas prasmi un tehniskajām zināšanām, šīs abas lietas var viegli sajaukt. Šāda neskaidrība var izraisīt to, ka daži pārbaudes kārtotāji var tikt nepamatoti sodīti par tehnisko zināšanu kļūdām, savukārt citi pārbaudes kārtotāji tikt nepamatoti apbalvoti par savām tehniskajām zināšanām. Ja valodas prasmes pārbaudē ir iekļauti ļoti specifiski tehniski testelementi, var rasties vēl viena problēma, proti, testelementu izpildei var būt nepieciešamas tehniskas zināšanas, kādu nav pārbaudes kārtotājam; piemēram, maršrutu dispečeriem var nebūt zināmas atbildes uz jautājumiem par procedūrām, kas attiecas uz vadības no zemes procedūrām. Tā rezultātā pārbaudes kārtotājs var nebūt spējīgs efektīvi reaģēt tehniskās nekompetences dēļ, nevis valodas prasmes trūkuma dēļ.</w:t>
      </w:r>
    </w:p>
    <w:p w14:paraId="6F2F4375"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033BC449" w14:textId="77777777" w:rsidR="00675958" w:rsidRPr="006D2B9F" w:rsidRDefault="00675958" w:rsidP="00675958">
      <w:pPr>
        <w:pStyle w:val="BodyText"/>
        <w:numPr>
          <w:ilvl w:val="4"/>
          <w:numId w:val="33"/>
        </w:numPr>
        <w:tabs>
          <w:tab w:val="clear" w:pos="1220"/>
          <w:tab w:val="left" w:pos="851"/>
        </w:tabs>
        <w:ind w:left="284" w:firstLine="0"/>
      </w:pPr>
      <w:r>
        <w:rPr>
          <w:b/>
        </w:rPr>
        <w:t xml:space="preserve">Papildu informācija. </w:t>
      </w:r>
      <w:r>
        <w:t xml:space="preserve">Pamatojoties uz iepriekš minēto informāciju, nav piemērota, piemēram, uzvedne “Kāds ir atstatuma minimums, ja gaisa kuģis tiek vektorēts, lai veiktu </w:t>
      </w:r>
      <w:r>
        <w:rPr>
          <w:i/>
        </w:rPr>
        <w:t>ILS</w:t>
      </w:r>
      <w:r>
        <w:t xml:space="preserve"> pieeju?” vai “Aprakstiet dažādus gaisa kuģa A320 lidojuma vadības sistēmas lidojuma režīmus”.</w:t>
      </w:r>
    </w:p>
    <w:p w14:paraId="26E5E3D6" w14:textId="77777777" w:rsidR="00675958" w:rsidRPr="006D2B9F" w:rsidRDefault="00675958" w:rsidP="00675958">
      <w:pPr>
        <w:jc w:val="both"/>
        <w:rPr>
          <w:rFonts w:ascii="Times New Roman" w:hAnsi="Times New Roman" w:cs="Times New Roman"/>
          <w:noProof/>
          <w:sz w:val="24"/>
          <w:szCs w:val="24"/>
        </w:rPr>
      </w:pPr>
    </w:p>
    <w:p w14:paraId="5C624EE0" w14:textId="77777777" w:rsidR="00675958" w:rsidRPr="006D2B9F" w:rsidRDefault="00675958" w:rsidP="00675958">
      <w:pPr>
        <w:pStyle w:val="BodyText"/>
      </w:pPr>
      <w:r>
        <w:t xml:space="preserve">6.3.2.11. Galīgais vērtējums, ko saņem ikviens pārbaudes kārtotājs, ir nevis visu sešu </w:t>
      </w:r>
      <w:r>
        <w:rPr>
          <w:i/>
        </w:rPr>
        <w:t>ICAO</w:t>
      </w:r>
      <w:r>
        <w:t xml:space="preserve"> valodas prasmju vidējais vērtējums vai vērtējumu kopsumma, bet zemākais no šiem sešiem vērtējumiem.</w:t>
      </w:r>
    </w:p>
    <w:p w14:paraId="4278D8D1" w14:textId="77777777" w:rsidR="00675958" w:rsidRPr="006D2B9F" w:rsidRDefault="00675958" w:rsidP="00675958">
      <w:pPr>
        <w:jc w:val="both"/>
        <w:rPr>
          <w:rFonts w:ascii="Times New Roman" w:eastAsia="Arial" w:hAnsi="Times New Roman" w:cs="Times New Roman"/>
          <w:noProof/>
          <w:sz w:val="24"/>
          <w:szCs w:val="24"/>
        </w:rPr>
      </w:pPr>
    </w:p>
    <w:p w14:paraId="3122A3EA"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Ir jāpaziņo katram pārbaudes kārtotājam vērtējums par izrunu, vārdu krājumu, struktūru, runas plūdumu, izpratni un saskarsmi, kas iegūts saskaņā ar vērtējuma tabulu. Ja pārbaudes kārtotājs ir saņēmis atšķirīgus vērtējumus par dažādām prasmēm – piemēram, 3 par izrunu, 4 par vārdu krājumu un struktūru un 5 par runas plūdumu, izpratni un saskarsmi –, šā pārbaudes kārtotāja galīgajam vērtējumam jābūt zemākajam no šiem vērtējumiem; minētajā piemērā pārbaudes kārtotāja galīgais vērtējums būtu 3.</w:t>
      </w:r>
    </w:p>
    <w:p w14:paraId="18F7279E"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5CB7A98B"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 xml:space="preserve">Šādas prakses ievērošana ir ļoti svarīga, jo lietotāja līmeņa (4. līmeņa) deskriptori tika izstrādāti, ņemot vērā drošāko minimālo prasmes līmeni, ko uzskata par nepieciešamu aviācijas radiotelefonu sakaros. Zemāks rezultāts par 4 jebkurā prasmju jomā norāda uz nepietiekamu prasmi. Piemēram, pilotu, kas ieguvis lietotāja līmeņa (4. līmeņa) novērtējumu visās jomās, izņemot attiecībā uz izrunu, var nespēt saprast gaisa satiksmes vadības dispečeri, kuriem ar viņu jāsazinās. Rezumējot, lai persona galīgajā vērtējumā iegūtu 4. līmeni, šai personai jāapliecina vismaz 4. līmeņa prasme visās </w:t>
      </w:r>
      <w:r>
        <w:rPr>
          <w:i/>
        </w:rPr>
        <w:t>ICAO</w:t>
      </w:r>
      <w:r>
        <w:t xml:space="preserve"> vērtējuma tabulas prasmju jomās.</w:t>
      </w:r>
    </w:p>
    <w:p w14:paraId="0CF02ED6" w14:textId="77777777" w:rsidR="00675958" w:rsidRPr="006D2B9F" w:rsidRDefault="00675958" w:rsidP="00675958">
      <w:pPr>
        <w:jc w:val="both"/>
        <w:rPr>
          <w:rFonts w:ascii="Times New Roman" w:hAnsi="Times New Roman" w:cs="Times New Roman"/>
          <w:noProof/>
          <w:sz w:val="24"/>
          <w:szCs w:val="24"/>
        </w:rPr>
      </w:pPr>
    </w:p>
    <w:p w14:paraId="75418C73" w14:textId="77777777" w:rsidR="00675958" w:rsidRPr="006C0870" w:rsidRDefault="00675958" w:rsidP="00675958">
      <w:pPr>
        <w:pStyle w:val="BodyText"/>
        <w:jc w:val="center"/>
        <w:rPr>
          <w:b/>
          <w:bCs/>
        </w:rPr>
      </w:pPr>
      <w:r>
        <w:rPr>
          <w:b/>
        </w:rPr>
        <w:t>6.3.3. Pārbaudes derīgums un uzticamība</w:t>
      </w:r>
    </w:p>
    <w:p w14:paraId="6EB60745" w14:textId="77777777" w:rsidR="00675958" w:rsidRPr="006D2B9F" w:rsidRDefault="00675958" w:rsidP="00675958">
      <w:pPr>
        <w:jc w:val="both"/>
        <w:rPr>
          <w:rFonts w:ascii="Times New Roman" w:eastAsia="Arial" w:hAnsi="Times New Roman" w:cs="Times New Roman"/>
          <w:b/>
          <w:bCs/>
          <w:noProof/>
          <w:sz w:val="24"/>
          <w:szCs w:val="24"/>
        </w:rPr>
      </w:pPr>
    </w:p>
    <w:p w14:paraId="5841C6B2" w14:textId="77777777" w:rsidR="00675958" w:rsidRPr="006D2B9F" w:rsidRDefault="00675958" w:rsidP="00675958">
      <w:pPr>
        <w:pStyle w:val="BodyText"/>
      </w:pPr>
      <w:r>
        <w:t>6.3.3.1. Pārbaudes derīguma un uzticamības pierādījuma apliecinājumam jābūt izklāstītam vienkāršā, nespeciālistam saprotamā valodā un pieejamam visiem lēmumu pieņēmējiem.</w:t>
      </w:r>
    </w:p>
    <w:p w14:paraId="6E707267" w14:textId="77777777" w:rsidR="00675958" w:rsidRPr="006D2B9F" w:rsidRDefault="00675958" w:rsidP="00675958">
      <w:pPr>
        <w:jc w:val="both"/>
        <w:rPr>
          <w:rFonts w:ascii="Times New Roman" w:eastAsia="Arial" w:hAnsi="Times New Roman" w:cs="Times New Roman"/>
          <w:noProof/>
          <w:sz w:val="24"/>
          <w:szCs w:val="24"/>
        </w:rPr>
      </w:pPr>
    </w:p>
    <w:p w14:paraId="6AE1CE27"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 xml:space="preserve">Valodas prasmju pārbaudes izpratnē objektivitāte ietver derīgumu un uzticamību. Derīgums norāda, cik lielā mērā pārbaudē var novērtēt to, ko tajā paredzēts novērtēt. Uzticamība norāda, cik lielā mērā pārbaudē iespējams iegūt konsekventus un </w:t>
      </w:r>
      <w:r>
        <w:lastRenderedPageBreak/>
        <w:t>objektīvus rezultātus. Valodas prasmju pārbaudes pakalpojumu sniedzējiem jānodrošina dokumentāri pierādījumi par savu pārbaudes metožu derīgumu un uzticamību.</w:t>
      </w:r>
    </w:p>
    <w:p w14:paraId="73AEAE5E"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0F644443"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Aviācijas valodas prasmju pārbaudēm ir ārkārtīga nozīmība. Nozares drošuma un integritātes nolūkā, kā arī gaisa kuģu ekspluatantiem un pašiem pārbaudes kārtotājiem ir svarīgi, ka valodas prasmju pārbaudes ir objektīvas un precīzas. Pārbaudes sistēmas, kuru derīgums un uzticamība nav pamatoti ar atbilstošiem dokumentiem, var nesniegt (vai arī likt apšaubīt, ka tās sniedz) objektīvus un precīzus rezultātus.</w:t>
      </w:r>
    </w:p>
    <w:p w14:paraId="149B786A"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2B672538" w14:textId="77777777" w:rsidR="00675958" w:rsidRPr="006D2B9F" w:rsidRDefault="00675958" w:rsidP="00675958">
      <w:pPr>
        <w:pStyle w:val="BodyText"/>
        <w:numPr>
          <w:ilvl w:val="4"/>
          <w:numId w:val="33"/>
        </w:numPr>
        <w:tabs>
          <w:tab w:val="clear" w:pos="1220"/>
          <w:tab w:val="left" w:pos="851"/>
        </w:tabs>
        <w:ind w:left="284" w:firstLine="0"/>
      </w:pPr>
      <w:r>
        <w:rPr>
          <w:b/>
        </w:rPr>
        <w:t xml:space="preserve">Papildu informācija. </w:t>
      </w:r>
      <w:r>
        <w:t>Ir svarīgi, ka pierādījumi par pārbaudes derīgumu un uzticamību ir uzrakstīti vienkāršā, nespeciālistam saprotamā valodā. Galvenā mērķauditorija, kam paredzēti dokumenti, kuros aprakstīts pārbaudes derīgums un uzticamība, ir civilās aviācijas pārvaldes darbinieki vai licencēšanas personāls, nevis valodas prasmju pārbaudes speciālisti. Tā kā aviācijas sakaru drošība lielā mērā ir sabiedrības interešu jautājums, būtu piemēroti, ja aviācijas valodas prasmju pārbaudes organizācijas publiskotu informāciju par savu pārbaužu derīgumu un uzticamību.</w:t>
      </w:r>
    </w:p>
    <w:p w14:paraId="2F0B9D5A" w14:textId="77777777" w:rsidR="00675958" w:rsidRPr="006D2B9F" w:rsidRDefault="00675958" w:rsidP="00675958">
      <w:pPr>
        <w:jc w:val="both"/>
        <w:rPr>
          <w:rFonts w:ascii="Times New Roman" w:hAnsi="Times New Roman" w:cs="Times New Roman"/>
          <w:noProof/>
          <w:sz w:val="24"/>
          <w:szCs w:val="24"/>
        </w:rPr>
      </w:pPr>
    </w:p>
    <w:p w14:paraId="6BA04E86" w14:textId="77777777" w:rsidR="00675958" w:rsidRPr="006D2B9F" w:rsidRDefault="00675958" w:rsidP="00675958">
      <w:pPr>
        <w:pStyle w:val="BodyText"/>
      </w:pPr>
      <w:r>
        <w:t>6.3.3.2. Izstrādes procesa aprakstam jābūt pieejamam visiem lēmumu pieņēmējiem un tajā jāietver šāda informācija:</w:t>
      </w:r>
    </w:p>
    <w:p w14:paraId="7FF159CB" w14:textId="77777777" w:rsidR="00675958" w:rsidRPr="006D2B9F" w:rsidRDefault="00675958" w:rsidP="00675958">
      <w:pPr>
        <w:jc w:val="both"/>
        <w:rPr>
          <w:rFonts w:ascii="Times New Roman" w:eastAsia="Arial" w:hAnsi="Times New Roman" w:cs="Times New Roman"/>
          <w:noProof/>
          <w:sz w:val="24"/>
          <w:szCs w:val="24"/>
        </w:rPr>
      </w:pPr>
    </w:p>
    <w:p w14:paraId="690ECF55" w14:textId="77777777" w:rsidR="00675958" w:rsidRPr="006D2B9F" w:rsidRDefault="00675958" w:rsidP="00675958">
      <w:pPr>
        <w:pStyle w:val="BodyText"/>
        <w:ind w:left="284"/>
      </w:pPr>
      <w:r>
        <w:t>a) izstrādes kalendāra kopsavilkums un</w:t>
      </w:r>
    </w:p>
    <w:p w14:paraId="7834E331" w14:textId="77777777" w:rsidR="00675958" w:rsidRPr="006D2B9F" w:rsidRDefault="00675958" w:rsidP="00675958">
      <w:pPr>
        <w:ind w:left="284"/>
        <w:jc w:val="both"/>
        <w:rPr>
          <w:rFonts w:ascii="Times New Roman" w:eastAsia="Arial" w:hAnsi="Times New Roman" w:cs="Times New Roman"/>
          <w:noProof/>
          <w:sz w:val="24"/>
          <w:szCs w:val="24"/>
        </w:rPr>
      </w:pPr>
    </w:p>
    <w:p w14:paraId="1FFCBD8C" w14:textId="77777777" w:rsidR="00675958" w:rsidRPr="006D2B9F" w:rsidRDefault="00675958" w:rsidP="00675958">
      <w:pPr>
        <w:pStyle w:val="BodyText"/>
        <w:ind w:left="284"/>
      </w:pPr>
      <w:r>
        <w:t>b) ziņojums par katru izstrādes posmu.</w:t>
      </w:r>
    </w:p>
    <w:p w14:paraId="3E006951" w14:textId="77777777" w:rsidR="00675958" w:rsidRPr="006D2B9F" w:rsidRDefault="00675958" w:rsidP="00675958">
      <w:pPr>
        <w:jc w:val="both"/>
        <w:rPr>
          <w:rFonts w:ascii="Times New Roman" w:eastAsia="Arial" w:hAnsi="Times New Roman" w:cs="Times New Roman"/>
          <w:noProof/>
          <w:sz w:val="24"/>
          <w:szCs w:val="24"/>
        </w:rPr>
      </w:pPr>
    </w:p>
    <w:p w14:paraId="30D530E1" w14:textId="77777777" w:rsidR="00675958" w:rsidRPr="006D2B9F" w:rsidRDefault="00675958" w:rsidP="00675958">
      <w:pPr>
        <w:numPr>
          <w:ilvl w:val="4"/>
          <w:numId w:val="33"/>
        </w:numPr>
        <w:tabs>
          <w:tab w:val="left" w:pos="851"/>
          <w:tab w:val="left" w:pos="1580"/>
        </w:tabs>
        <w:ind w:left="284" w:firstLine="0"/>
        <w:jc w:val="both"/>
        <w:rPr>
          <w:rFonts w:ascii="Times New Roman" w:hAnsi="Times New Roman" w:cs="Times New Roman"/>
          <w:noProof/>
          <w:sz w:val="24"/>
          <w:szCs w:val="24"/>
        </w:rPr>
      </w:pPr>
      <w:r>
        <w:rPr>
          <w:rFonts w:ascii="Times New Roman" w:hAnsi="Times New Roman"/>
          <w:b/>
          <w:sz w:val="24"/>
        </w:rPr>
        <w:t xml:space="preserve">Ko tas nozīmē. </w:t>
      </w:r>
      <w:r>
        <w:rPr>
          <w:rFonts w:ascii="Times New Roman" w:hAnsi="Times New Roman"/>
          <w:sz w:val="24"/>
        </w:rPr>
        <w:t>Valodas prasmju pārbaudes pakalpojumu sniedzējiem ir jādokumentē viss izstrādes process.</w:t>
      </w:r>
    </w:p>
    <w:p w14:paraId="7DC0E327"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6BD750F1"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Pirms tiek pieņemts lēmums par pārbaudes izmantošanu, rūpīgi jāpārbauda tās kvalitāte, tāpēc būtiski svarīga ir izstrādes procesa dokumentācija pārbaudes procesā. Izstrādes kalendārs un ziņojums sniegs informāciju par pārbaudes izstrādes gaitā veiktās analīzes būtību un pamatīgumu. Ja ir acīmredzams, ka pārbaude tikusi izstrādāta steigā un nav bijuši piesaistīti vajadzīgie speciālisti, šāda pārbaude var nenodrošināt (vai arī maldināt, ka tā nodrošina) derīgus un uzticamus rezultātus. Tas pats attiecas uz pārbaudēm ar nepilnīgu dokumentāciju.</w:t>
      </w:r>
    </w:p>
    <w:p w14:paraId="3E491E78" w14:textId="77777777" w:rsidR="00675958" w:rsidRPr="006D2B9F" w:rsidRDefault="00675958" w:rsidP="00675958">
      <w:pPr>
        <w:jc w:val="both"/>
        <w:rPr>
          <w:rFonts w:ascii="Times New Roman" w:hAnsi="Times New Roman" w:cs="Times New Roman"/>
          <w:noProof/>
          <w:sz w:val="24"/>
          <w:szCs w:val="24"/>
        </w:rPr>
      </w:pPr>
    </w:p>
    <w:p w14:paraId="1622B13F" w14:textId="77777777" w:rsidR="00675958" w:rsidRPr="006D2B9F" w:rsidRDefault="00675958" w:rsidP="00675958">
      <w:pPr>
        <w:pStyle w:val="BodyText"/>
      </w:pPr>
      <w:r>
        <w:t>6.3.3.3. Visiem lēmumu pieņēmējiem jābūt pieejamam novērtējumam par pārbaudes paredzamo ietekmi uz filtrēto mācīšanos.</w:t>
      </w:r>
    </w:p>
    <w:p w14:paraId="4BF67495" w14:textId="77777777" w:rsidR="00675958" w:rsidRPr="006D2B9F" w:rsidRDefault="00675958" w:rsidP="00675958">
      <w:pPr>
        <w:jc w:val="both"/>
        <w:rPr>
          <w:rFonts w:ascii="Times New Roman" w:eastAsia="Arial" w:hAnsi="Times New Roman" w:cs="Times New Roman"/>
          <w:noProof/>
          <w:sz w:val="24"/>
          <w:szCs w:val="24"/>
        </w:rPr>
      </w:pPr>
    </w:p>
    <w:p w14:paraId="48E368E5"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Pārbaudes ietekme uz filtrēto mācīšanos ir pārbaudes ietekme uz mācību programmu vai izglītojamo rīcību. Valodas prasmju pārbaudes pakalpojumu sniedzējiem jāpierāda, ka viņu pārbaude pozitīvi ietekmēs mācību programmu un neveicinās mācības, kurās galvenā uzmanība pievērsta iegaumēšanai un sagatavošanai pārbaudei, nevis prasmju pilnveidošanai.</w:t>
      </w:r>
    </w:p>
    <w:p w14:paraId="573C0131"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34069323"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 xml:space="preserve">Aviācijas darbībām paredzētās valodas prasmju pārbaudes mērķis ir nodrošināt, ka gaisa kuģu apkalpei un gaisa satiksmes vadības dispečeriem ir pietiekama valodas prasme drošai lidojumu veikšanai. Neietekmējamas valodas mācību programmas ir būtiska tādas programmas sastāvdaļa, kas ļauj pilotiem un dispečeriem iegūt </w:t>
      </w:r>
      <w:r>
        <w:rPr>
          <w:i/>
        </w:rPr>
        <w:t>ICAO</w:t>
      </w:r>
      <w:r>
        <w:t xml:space="preserve"> lietotāja līmeņa (4. līmeņa) valodas prasmi. Kvalitatīva pārbaude veicinās ļoti kvalitatīvas mācības.</w:t>
      </w:r>
    </w:p>
    <w:p w14:paraId="7B47737D"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7F267113" w14:textId="77777777" w:rsidR="00675958" w:rsidRPr="006D2B9F" w:rsidRDefault="00675958" w:rsidP="00675958">
      <w:pPr>
        <w:pStyle w:val="BodyText"/>
        <w:numPr>
          <w:ilvl w:val="4"/>
          <w:numId w:val="33"/>
        </w:numPr>
        <w:tabs>
          <w:tab w:val="clear" w:pos="1220"/>
          <w:tab w:val="left" w:pos="851"/>
        </w:tabs>
        <w:ind w:left="284" w:firstLine="0"/>
      </w:pPr>
      <w:r>
        <w:rPr>
          <w:b/>
        </w:rPr>
        <w:t xml:space="preserve">Papildu informācija. </w:t>
      </w:r>
      <w:r>
        <w:t xml:space="preserve">Pārbaudes kārtotāji, protams, vēlēsies sagatavoties pārbaudei. Lai gan aviācijas valodas prasmju pārbaudes kārtotāji var iegaumēt frāzes, viņi nevar, vienkārši iegaumējot vārdus un frāzes, iegūt </w:t>
      </w:r>
      <w:r>
        <w:rPr>
          <w:i/>
        </w:rPr>
        <w:t>ICAO</w:t>
      </w:r>
      <w:r>
        <w:t xml:space="preserve"> valodas prasmes prasībām atbilstošu valodas prasmi. Ja pilotiem vai dispečeriem šķitīs, ka noteikti sašaurinātas mācīšanās vai praktizēšanās veidi vislabāk un visvieglāk palīdzēs viņiem sagatavoties pārbaudei, viņi tieksies ieguldīt enerģiju šādās darbībās, iespējams, neveicot darbības, kas patiesi var uzlabot viņu valodas prasmi.</w:t>
      </w:r>
    </w:p>
    <w:p w14:paraId="00CCF10C"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514818AC" w14:textId="77777777" w:rsidR="00675958" w:rsidRPr="006D2B9F" w:rsidRDefault="00675958" w:rsidP="00675958">
      <w:pPr>
        <w:pStyle w:val="BodyText"/>
        <w:tabs>
          <w:tab w:val="left" w:pos="851"/>
        </w:tabs>
        <w:ind w:left="284"/>
      </w:pPr>
      <w:r>
        <w:t xml:space="preserve">Aviācijas jomā šādas pārbaudes piemērs ir aviācijas valodas prasmju pārbaude, kurā galvenā uzmanība tiek pievērsta frāžu izmantošanai, neiekļaujot vienkāršu aviācijas valodu. Šādā gadījumā valodas apguvēji visus mācīšanās centienus, iespējams, galvenokārt veltīs </w:t>
      </w:r>
      <w:r>
        <w:rPr>
          <w:i/>
        </w:rPr>
        <w:t>ICAO</w:t>
      </w:r>
      <w:r>
        <w:t xml:space="preserve"> standartizēto frāžu iegaumēšanai, nevis reālām valodas apguves darbībām, kas tiešām uzlabotu viņu angļu valodas prasmi.</w:t>
      </w:r>
    </w:p>
    <w:p w14:paraId="55E76AFB"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2A000516" w14:textId="77777777" w:rsidR="00675958" w:rsidRPr="006D2B9F" w:rsidRDefault="00675958" w:rsidP="00675958">
      <w:pPr>
        <w:pStyle w:val="BodyText"/>
        <w:tabs>
          <w:tab w:val="left" w:pos="851"/>
        </w:tabs>
        <w:ind w:left="284"/>
      </w:pPr>
      <w:r>
        <w:t>Plašāka informācija par pārbaudes ietekmi uz filtrēto mācīšanos sniegta 6.2.4. sadaļā.</w:t>
      </w:r>
    </w:p>
    <w:p w14:paraId="5DCFF807" w14:textId="77777777" w:rsidR="00675958" w:rsidRPr="006D2B9F" w:rsidRDefault="00675958" w:rsidP="00675958">
      <w:pPr>
        <w:jc w:val="both"/>
        <w:rPr>
          <w:rFonts w:ascii="Times New Roman" w:eastAsia="Arial" w:hAnsi="Times New Roman" w:cs="Times New Roman"/>
          <w:noProof/>
          <w:sz w:val="24"/>
          <w:szCs w:val="24"/>
        </w:rPr>
      </w:pPr>
    </w:p>
    <w:p w14:paraId="0E6B18FC" w14:textId="77777777" w:rsidR="00675958" w:rsidRPr="004D3CE2" w:rsidRDefault="00675958" w:rsidP="00675958">
      <w:pPr>
        <w:pStyle w:val="BodyText"/>
        <w:jc w:val="center"/>
        <w:rPr>
          <w:b/>
          <w:bCs/>
        </w:rPr>
      </w:pPr>
      <w:r>
        <w:rPr>
          <w:b/>
        </w:rPr>
        <w:t>6.3.4. Vērtējums</w:t>
      </w:r>
    </w:p>
    <w:p w14:paraId="3DAA395D" w14:textId="77777777" w:rsidR="00675958" w:rsidRPr="006D2B9F" w:rsidRDefault="00675958" w:rsidP="00675958">
      <w:pPr>
        <w:jc w:val="both"/>
        <w:rPr>
          <w:rFonts w:ascii="Times New Roman" w:eastAsia="Arial" w:hAnsi="Times New Roman" w:cs="Times New Roman"/>
          <w:b/>
          <w:bCs/>
          <w:noProof/>
          <w:sz w:val="24"/>
          <w:szCs w:val="24"/>
        </w:rPr>
      </w:pPr>
    </w:p>
    <w:p w14:paraId="46677901" w14:textId="77777777" w:rsidR="00675958" w:rsidRPr="006D2B9F" w:rsidRDefault="00675958" w:rsidP="00675958">
      <w:pPr>
        <w:pStyle w:val="BodyText"/>
      </w:pPr>
      <w:r>
        <w:t>6.3.4.1. Vērtēšanas process jādokumentē neatkarīgi no tā, vai vērtēšana notiek uzreiz pārbaudes laikā vai pēc pārbaudes, izmantojot pārbaudē apliecinātā snieguma ierakstu.</w:t>
      </w:r>
    </w:p>
    <w:p w14:paraId="0A99FB80" w14:textId="77777777" w:rsidR="00675958" w:rsidRPr="006D2B9F" w:rsidRDefault="00675958" w:rsidP="00675958">
      <w:pPr>
        <w:jc w:val="both"/>
        <w:rPr>
          <w:rFonts w:ascii="Times New Roman" w:eastAsia="Arial" w:hAnsi="Times New Roman" w:cs="Times New Roman"/>
          <w:noProof/>
          <w:sz w:val="24"/>
          <w:szCs w:val="24"/>
        </w:rPr>
      </w:pPr>
    </w:p>
    <w:p w14:paraId="505212B3"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Dažās runāšanas un klausīšanās prasmes pārbaudēs sniegumu novērtē pārbaudes laikā. Savukārt citās apliecināto sniegumu ieraksta, lai to vērtētu vēlāk. Abas vērtēšanas metodes ir pieņemamas, tomēr neatkarīgi no izmantotās metodes vērtēšanas process jāizskaidro pārbaudes dokumentācijā.</w:t>
      </w:r>
    </w:p>
    <w:p w14:paraId="77A43584"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71A5F6A5"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Vērtējums ir viens no svarīgākajiem posmiem valodas prasmju pārbaudē. Ir ļoti būtiski paskaidrot, kā pārbaudes procesā notiek vērtēšana, lai nodrošinātu, ka tā ir pārredzama visām ieinteresētajām personām.</w:t>
      </w:r>
    </w:p>
    <w:p w14:paraId="06F41527"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5CDC1A5C" w14:textId="77777777" w:rsidR="00675958" w:rsidRPr="006D2B9F" w:rsidRDefault="00675958" w:rsidP="00675958">
      <w:pPr>
        <w:pStyle w:val="BodyText"/>
        <w:numPr>
          <w:ilvl w:val="4"/>
          <w:numId w:val="33"/>
        </w:numPr>
        <w:tabs>
          <w:tab w:val="clear" w:pos="1220"/>
          <w:tab w:val="left" w:pos="851"/>
        </w:tabs>
        <w:ind w:left="284" w:firstLine="0"/>
      </w:pPr>
      <w:r>
        <w:rPr>
          <w:b/>
        </w:rPr>
        <w:t xml:space="preserve">Papildu informācija. </w:t>
      </w:r>
      <w:r>
        <w:t>Viena no priekšrocībām, ko dod pārbaudes kārtotāju vērtēšana pēc pārbaudes ir tā, ka vērtētāji var atkārtoti noklausīties pārbaudes kārtotāju atbildes tik daudz reižu, cik nepieciešams, lai veiktu rūpīgāku analīzi. Vēl viena šīs metodes priekšrocība ir tā, ka vērtētājiem nav fiziski jāpiedalās pārbaudē; patiesībā vērtētāji var dzīvot pilnīgi citā vietā, ja vien viņiem var piegādāt pārbaudes audio vai video ierakstu un viņi var efektīvi iesniegt vērtējuma ziņojumus, piemēram, elektroniski. Pārbaudes laikā veiktās vērtēšanas iespējamā priekšrocība ir tā, ka tiek sasniegta lielāka efektivitāte.</w:t>
      </w:r>
    </w:p>
    <w:p w14:paraId="02EC272C" w14:textId="77777777" w:rsidR="00675958" w:rsidRPr="006D2B9F" w:rsidRDefault="00675958" w:rsidP="00675958">
      <w:pPr>
        <w:jc w:val="both"/>
        <w:rPr>
          <w:rFonts w:ascii="Times New Roman" w:hAnsi="Times New Roman" w:cs="Times New Roman"/>
          <w:noProof/>
          <w:sz w:val="24"/>
          <w:szCs w:val="24"/>
        </w:rPr>
      </w:pPr>
    </w:p>
    <w:p w14:paraId="38A77E1B" w14:textId="77777777" w:rsidR="00675958" w:rsidRPr="006D2B9F" w:rsidRDefault="00675958" w:rsidP="00675958">
      <w:pPr>
        <w:pStyle w:val="BodyText"/>
      </w:pPr>
      <w:r>
        <w:t>6.3.4.2. Lai izpildītu licencēšanas prasības, vērtējums jāveic vismaz diviem vērtētājiem. Atšķirīgu rezultātu gadījumā jākonsultējas ar trešo vērtēšanas speciālistu.</w:t>
      </w:r>
    </w:p>
    <w:p w14:paraId="0C9D915B" w14:textId="77777777" w:rsidR="00675958" w:rsidRPr="006D2B9F" w:rsidRDefault="00675958" w:rsidP="00675958">
      <w:pPr>
        <w:jc w:val="both"/>
        <w:rPr>
          <w:rFonts w:ascii="Times New Roman" w:eastAsia="Arial" w:hAnsi="Times New Roman" w:cs="Times New Roman"/>
          <w:noProof/>
          <w:sz w:val="24"/>
          <w:szCs w:val="24"/>
        </w:rPr>
      </w:pPr>
    </w:p>
    <w:p w14:paraId="13DDF560"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Valodas prasmes novērtēšanas labākā prakse liecina, ka ir jābūt vismaz diviem atbilstoši mācītiem un sagatavotiem vērtētājiem, no kuriem vismaz viens ir valodas speciālists.</w:t>
      </w:r>
    </w:p>
    <w:p w14:paraId="451B28E2"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3DFC4B1B"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Vismaz divu vērtētāju izmantošana samazina vērtētāja kļūdas iespējamību un palīdz nodrošināt katra pārbaudes kārtotāja visaptverošu novērtējumu.</w:t>
      </w:r>
    </w:p>
    <w:p w14:paraId="12DA1EF5"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54E24FCE" w14:textId="77777777" w:rsidR="00675958" w:rsidRPr="006D2B9F" w:rsidRDefault="00675958" w:rsidP="00675958">
      <w:pPr>
        <w:pStyle w:val="BodyText"/>
        <w:numPr>
          <w:ilvl w:val="4"/>
          <w:numId w:val="33"/>
        </w:numPr>
        <w:tabs>
          <w:tab w:val="clear" w:pos="1220"/>
          <w:tab w:val="left" w:pos="851"/>
        </w:tabs>
        <w:ind w:left="284" w:firstLine="0"/>
      </w:pPr>
      <w:r>
        <w:rPr>
          <w:b/>
        </w:rPr>
        <w:t xml:space="preserve">Papildu informācija. </w:t>
      </w:r>
      <w:r>
        <w:t xml:space="preserve">Ideālā gadījumā aviācijas valodas pārbaudē būs divi galvenie vērtētāji – viens valodas speciālists un viens aviācijas darbību speciālists –, kā arī trešais </w:t>
      </w:r>
      <w:r>
        <w:lastRenderedPageBreak/>
        <w:t>vērtētājs, kurš var atrisināt konfliktu starp abu galveno vērtētāju viedokļiem. Piemēram, var būt situācija, kad galvenie vērtētāji vienojas, ka piecās no sešām prasmju jomām pārbaudes kārtotājs apliecina 4. līmeņa prasmi, tomēr pirmais vērtētājs pārbaudes kārtotājam piešķir 3 punktus par izrunu (tādējādi pārbaudes kārtotājs galīgajā vērtējumā iegūst 3. prasmes līmeni), bet otrs vērtētājs pārbaudes kārtotājam piešķir 4 punktus par izrunu. Trešais vērtētājs pieņem galīgo lēmumu attiecībā uz šo prasmi un tādējādi nosaka šā pārbaudes kārtotāja galīgo iegūto rezultātu.</w:t>
      </w:r>
    </w:p>
    <w:p w14:paraId="091C7186" w14:textId="77777777" w:rsidR="00675958" w:rsidRPr="006D2B9F" w:rsidRDefault="00675958" w:rsidP="00675958">
      <w:pPr>
        <w:jc w:val="both"/>
        <w:rPr>
          <w:rFonts w:ascii="Times New Roman" w:hAnsi="Times New Roman" w:cs="Times New Roman"/>
          <w:noProof/>
          <w:sz w:val="24"/>
          <w:szCs w:val="24"/>
        </w:rPr>
      </w:pPr>
    </w:p>
    <w:p w14:paraId="233BD36F" w14:textId="77777777" w:rsidR="00675958" w:rsidRPr="006D2B9F" w:rsidRDefault="00675958" w:rsidP="00675958">
      <w:pPr>
        <w:pStyle w:val="BodyText"/>
        <w:ind w:left="284"/>
      </w:pPr>
      <w:r>
        <w:t xml:space="preserve">Trešais vērtētājs varētu tikt iesaistīts pārbaudes procesā tikai gadījumos, kad pārbaudes kārtotāja galīgais vērtējums izšķiras starp 3 un 4, jo atšķirība starp šiem diviem līmeņiem ir visbūtiskākā </w:t>
      </w:r>
      <w:r>
        <w:rPr>
          <w:i/>
        </w:rPr>
        <w:t>ICAO</w:t>
      </w:r>
      <w:r>
        <w:t xml:space="preserve"> valodas prasmes pārbaudē licencēšanas noteikumu izpildei.</w:t>
      </w:r>
    </w:p>
    <w:p w14:paraId="492B142D" w14:textId="77777777" w:rsidR="00675958" w:rsidRPr="006D2B9F" w:rsidRDefault="00675958" w:rsidP="00675958">
      <w:pPr>
        <w:jc w:val="both"/>
        <w:rPr>
          <w:rFonts w:ascii="Times New Roman" w:eastAsia="Arial" w:hAnsi="Times New Roman" w:cs="Times New Roman"/>
          <w:noProof/>
          <w:sz w:val="24"/>
          <w:szCs w:val="24"/>
        </w:rPr>
      </w:pPr>
    </w:p>
    <w:p w14:paraId="14B1EDCC" w14:textId="77777777" w:rsidR="00675958" w:rsidRPr="006D2B9F" w:rsidRDefault="00675958" w:rsidP="00675958">
      <w:pPr>
        <w:pStyle w:val="BodyText"/>
      </w:pPr>
      <w:r>
        <w:t>6.3.4.3. Vērtētāju sākotnējās un atkārtotās mācības ir jādokumentē; jāglabā ieraksti par vērtētāju mācībām, kā arī periodiski jāveic un jādokumentē vērtētāju darbības revīzija.</w:t>
      </w:r>
    </w:p>
    <w:p w14:paraId="08FC70B9" w14:textId="77777777" w:rsidR="00675958" w:rsidRPr="006D2B9F" w:rsidRDefault="00675958" w:rsidP="00675958">
      <w:pPr>
        <w:jc w:val="both"/>
        <w:rPr>
          <w:rFonts w:ascii="Times New Roman" w:eastAsia="Arial" w:hAnsi="Times New Roman" w:cs="Times New Roman"/>
          <w:noProof/>
          <w:sz w:val="24"/>
          <w:szCs w:val="24"/>
        </w:rPr>
      </w:pPr>
    </w:p>
    <w:p w14:paraId="577D12DE"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Valodas prasmes pārbaudes vērtētājiem ir jābūt apguvušiem atbilstošas mācības, un abi vērtētāji jāmāca kopā, lai nodrošinātu, ka viņi konsekventi piemēro vērtējuma tabulu. Revīzijas jāveic periodiski, lai pārbaudītu vērtētāju sniegumu un nodrošinātu, ka tas laika gaitā ir konsekvents.</w:t>
      </w:r>
    </w:p>
    <w:p w14:paraId="7449A82F"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48C61599"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Vērtēšanas procesa konsekvencei ir ļoti būtiska nozīme valodas prasmes pārbaudes novērtējumā. Atšķirībā no citiem pārbaudes veidiem, kuros viena atbilde uz jautājumu ir pareiza, bet otra – nepareiza, valodas prasmes novērtējuma pamatā ir vērtētāju subjektīvie spriedumi. Tāpēc šajā gadījumā konsekvenci var panākt, mācoties un iegūstot pieredzi, taču to ir viegli zaudēt, ja regulāri netiek veikta vērtētāju un vērtētāju grupu darbības revīzija.</w:t>
      </w:r>
    </w:p>
    <w:p w14:paraId="7237789A"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551AACF9" w14:textId="77777777" w:rsidR="00675958" w:rsidRPr="006D2B9F" w:rsidRDefault="00675958" w:rsidP="00675958">
      <w:pPr>
        <w:pStyle w:val="BodyText"/>
        <w:tabs>
          <w:tab w:val="left" w:pos="851"/>
        </w:tabs>
        <w:ind w:left="284"/>
      </w:pPr>
      <w:r>
        <w:t>Pārbaudes rezultātu un visa pārbaudes procesa uzticamība ir atkarīga no vērtēšanas procesā sasniegtās konsekvences. Revīzijas nodrošina mehānismu konsekvences pārbaudei, un, ja konsekvence ir zaudēta, nepieciešamības gadījumā ir jāveic korekcijas.</w:t>
      </w:r>
    </w:p>
    <w:p w14:paraId="7B6A9E33"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44441140" w14:textId="77777777" w:rsidR="00675958" w:rsidRPr="006D2B9F" w:rsidRDefault="00675958" w:rsidP="00675958">
      <w:pPr>
        <w:numPr>
          <w:ilvl w:val="4"/>
          <w:numId w:val="33"/>
        </w:numPr>
        <w:tabs>
          <w:tab w:val="left" w:pos="851"/>
          <w:tab w:val="left" w:pos="1580"/>
        </w:tabs>
        <w:ind w:left="284" w:firstLine="0"/>
        <w:jc w:val="both"/>
        <w:rPr>
          <w:rFonts w:ascii="Times New Roman" w:hAnsi="Times New Roman" w:cs="Times New Roman"/>
          <w:noProof/>
          <w:sz w:val="24"/>
          <w:szCs w:val="24"/>
        </w:rPr>
      </w:pPr>
      <w:r>
        <w:rPr>
          <w:rFonts w:ascii="Times New Roman" w:hAnsi="Times New Roman"/>
          <w:b/>
          <w:sz w:val="24"/>
        </w:rPr>
        <w:t xml:space="preserve">Papildu informācija. </w:t>
      </w:r>
      <w:r>
        <w:rPr>
          <w:rFonts w:ascii="Times New Roman" w:hAnsi="Times New Roman"/>
          <w:sz w:val="24"/>
        </w:rPr>
        <w:t>Konsekvenci nosaka, ņemot vērā uzticamību. Uzticamībai ir divas sastāvdaļas:</w:t>
      </w:r>
    </w:p>
    <w:p w14:paraId="02568E82" w14:textId="77777777" w:rsidR="00675958" w:rsidRPr="006D2B9F" w:rsidRDefault="00675958" w:rsidP="00675958">
      <w:pPr>
        <w:jc w:val="both"/>
        <w:rPr>
          <w:rFonts w:ascii="Times New Roman" w:hAnsi="Times New Roman" w:cs="Times New Roman"/>
          <w:noProof/>
          <w:sz w:val="24"/>
          <w:szCs w:val="24"/>
        </w:rPr>
      </w:pPr>
    </w:p>
    <w:p w14:paraId="4DA5C4ED" w14:textId="77777777" w:rsidR="00675958" w:rsidRPr="006D2B9F" w:rsidRDefault="00675958" w:rsidP="00675958">
      <w:pPr>
        <w:pStyle w:val="BodyText"/>
        <w:ind w:left="567"/>
      </w:pPr>
      <w:r>
        <w:t xml:space="preserve">a) </w:t>
      </w:r>
      <w:r>
        <w:rPr>
          <w:b/>
          <w:i/>
          <w:iCs/>
        </w:rPr>
        <w:t>vērtētāja sniegta vērtējuma uzticamība</w:t>
      </w:r>
      <w:r>
        <w:rPr>
          <w:b/>
        </w:rPr>
        <w:t xml:space="preserve">. </w:t>
      </w:r>
      <w:r>
        <w:t>Cik lielā mērā konkrētais vērtētājs konsekventi izmanto vērtējuma tabulu. Citiem vārdiem sakot, vai vērtētājs konsekventi piemēro novērtējuma tabulu attiecībā uz visiem pārbaudes kārtotājiem, kurus vērtētājs vērtē;</w:t>
      </w:r>
    </w:p>
    <w:p w14:paraId="6B809EAD" w14:textId="77777777" w:rsidR="00675958" w:rsidRPr="006D2B9F" w:rsidRDefault="00675958" w:rsidP="00675958">
      <w:pPr>
        <w:ind w:left="567"/>
        <w:jc w:val="both"/>
        <w:rPr>
          <w:rFonts w:ascii="Times New Roman" w:hAnsi="Times New Roman" w:cs="Times New Roman"/>
          <w:noProof/>
          <w:sz w:val="24"/>
          <w:szCs w:val="24"/>
        </w:rPr>
      </w:pPr>
    </w:p>
    <w:p w14:paraId="405436E1" w14:textId="77777777" w:rsidR="00675958" w:rsidRPr="006D2B9F" w:rsidRDefault="00675958" w:rsidP="00675958">
      <w:pPr>
        <w:pStyle w:val="BodyText"/>
        <w:ind w:left="567"/>
      </w:pPr>
      <w:r>
        <w:t xml:space="preserve">b) </w:t>
      </w:r>
      <w:r>
        <w:rPr>
          <w:b/>
          <w:i/>
          <w:iCs/>
        </w:rPr>
        <w:t>dažādu vērtētāju sniegtā vērtējuma uzticamība</w:t>
      </w:r>
      <w:r>
        <w:rPr>
          <w:b/>
        </w:rPr>
        <w:t xml:space="preserve">. </w:t>
      </w:r>
      <w:r>
        <w:t>Divu vai vairāku neatkarīgu vērtētāju spēja vienoties, vērtējot pārbaudes kārtotāju sniegumu. Citiem vārdiem sakot, vai dažādi vērtētāji ir vienisprātis par vērtējumiem, ko viņi piešķir atsevišķiem pārbaudes kārtotājiem?</w:t>
      </w:r>
    </w:p>
    <w:p w14:paraId="79CA1C18" w14:textId="77777777" w:rsidR="00675958" w:rsidRPr="006D2B9F" w:rsidRDefault="00675958" w:rsidP="00675958">
      <w:pPr>
        <w:ind w:left="567"/>
        <w:jc w:val="both"/>
        <w:rPr>
          <w:rFonts w:ascii="Times New Roman" w:hAnsi="Times New Roman" w:cs="Times New Roman"/>
          <w:noProof/>
          <w:sz w:val="24"/>
          <w:szCs w:val="24"/>
        </w:rPr>
      </w:pPr>
    </w:p>
    <w:p w14:paraId="59A4B410" w14:textId="77777777" w:rsidR="00675958" w:rsidRPr="006D2B9F" w:rsidRDefault="00675958" w:rsidP="00675958">
      <w:pPr>
        <w:pStyle w:val="BodyText"/>
        <w:ind w:left="567"/>
      </w:pPr>
      <w:r>
        <w:t>Ir pastāvīgi jāuzrauga vērtētāju sniegtais novērtējums – gan katra atsevišķi, gan salīdzinoši ar citiem vērtētājiem. Pieredzējušākiem vērtētājiem periodiski ir oficiāli jānovērtē pārbaudes vērtētāju personāls. Ir arī ļoti ieteicams periodiski veikt dažādu vērtētāju grupu dalībnieku savstarpēju vērtēšanu, lai novērstu vērtējuma tabulas interpretācijas atšķirības, kas pakāpeniski varētu rasties starp dažādām grupām.</w:t>
      </w:r>
    </w:p>
    <w:p w14:paraId="1E9CA0A8" w14:textId="77777777" w:rsidR="00675958" w:rsidRPr="006D2B9F" w:rsidRDefault="00675958" w:rsidP="00675958">
      <w:pPr>
        <w:jc w:val="both"/>
        <w:rPr>
          <w:rFonts w:ascii="Times New Roman" w:eastAsia="Arial" w:hAnsi="Times New Roman" w:cs="Times New Roman"/>
          <w:noProof/>
          <w:sz w:val="24"/>
          <w:szCs w:val="24"/>
        </w:rPr>
      </w:pPr>
    </w:p>
    <w:p w14:paraId="79CC1482" w14:textId="77777777" w:rsidR="00675958" w:rsidRPr="006D2B9F" w:rsidRDefault="00675958" w:rsidP="00675958">
      <w:pPr>
        <w:pStyle w:val="BodyText"/>
      </w:pPr>
      <w:r>
        <w:t xml:space="preserve">6.3.4.4. Ja vērtēšana tiek veikta, izmantojot jaunās tehnoloģijas, tostarp runas atpazīšanas </w:t>
      </w:r>
      <w:r>
        <w:lastRenderedPageBreak/>
        <w:t>tehnoloģiju, tad šāda novērtējuma atbilstība cilvēka vērtējumam attiecībā uz visiem vērtējuma tabulas aspektiem ir skaidri jāpierāda nespeciālistam saprotamā valodā un paskaidrojumam jābūt pieejamam visiem lēmumu pieņēmējiem.</w:t>
      </w:r>
    </w:p>
    <w:p w14:paraId="253BCA5F" w14:textId="77777777" w:rsidR="00675958" w:rsidRPr="006D2B9F" w:rsidRDefault="00675958" w:rsidP="00675958">
      <w:pPr>
        <w:jc w:val="both"/>
        <w:rPr>
          <w:rFonts w:ascii="Times New Roman" w:eastAsia="Arial" w:hAnsi="Times New Roman" w:cs="Times New Roman"/>
          <w:noProof/>
          <w:sz w:val="24"/>
          <w:szCs w:val="24"/>
        </w:rPr>
      </w:pPr>
    </w:p>
    <w:p w14:paraId="01CF5DD5"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 xml:space="preserve">Ja pārbaudes organizācija izmanto jaunu tehnoloģiju, piemēram, runas atpazīšanas tehnoloģiju, lai novērtētu pārbaudes kārtotāju runāšanas un klausīšanās prasmi, tad šīs organizācijas pienākums ir skaidri un saprotami pierādīt, ka vērtējumi ir derīgi un atbilst </w:t>
      </w:r>
      <w:r>
        <w:rPr>
          <w:i/>
        </w:rPr>
        <w:t>ICAO</w:t>
      </w:r>
      <w:r>
        <w:t xml:space="preserve"> vērtējuma tabulai.</w:t>
      </w:r>
    </w:p>
    <w:p w14:paraId="0B4F5427"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7D5C103E"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Līdz šim labākā prakse runāšanas un klausīšanās prasmes pārbaudē ir tikusi īstenota, izmantojot pieredzējušus un mācītus vērtētājus, kuri novērtē personas prasmi, pamatojoties uz vērtējuma tabulā noteiktajiem kritērijiem. Runas atpazīšanas tehnoloģijas izmantošana cilvēka runas novērtēšanai valodas prasmju pārbaudēs ir ļoti jauna metode. Šādas pārbaudes derīgums un uzticamība ir skaidri un saprotami jāpierāda.</w:t>
      </w:r>
    </w:p>
    <w:p w14:paraId="4FE81492"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156A11EA" w14:textId="77777777" w:rsidR="00675958" w:rsidRPr="006D2B9F" w:rsidRDefault="00675958" w:rsidP="00675958">
      <w:pPr>
        <w:pStyle w:val="BodyText"/>
        <w:numPr>
          <w:ilvl w:val="4"/>
          <w:numId w:val="33"/>
        </w:numPr>
        <w:tabs>
          <w:tab w:val="clear" w:pos="1220"/>
          <w:tab w:val="left" w:pos="851"/>
        </w:tabs>
        <w:ind w:left="284" w:firstLine="0"/>
      </w:pPr>
      <w:r>
        <w:rPr>
          <w:b/>
        </w:rPr>
        <w:t xml:space="preserve">Papildu informācija. </w:t>
      </w:r>
      <w:r>
        <w:rPr>
          <w:i/>
        </w:rPr>
        <w:t>ICAO</w:t>
      </w:r>
      <w:r>
        <w:t xml:space="preserve"> valodas prasmes prasību izpildei būs nepieciešamas plaša mēroga pārbaudes programmas. Tehnoloģija ir noderīga, ja tā var palīdzēt padarīt pārbaudes procesu vieglāku un rentablāku nekā cilvēku veikta vērtējuma izmantošana. Šāda pārbaude var būt īpaši piemērota pirmspārbaudes atbilstības izvērtēšanai, lai vispārīgi noteiktu, kuri ir gatavi licencēšanas pārbaudei un kuriem vēl nepieciešamas mācības.</w:t>
      </w:r>
    </w:p>
    <w:p w14:paraId="213DEE90" w14:textId="77777777" w:rsidR="00675958" w:rsidRPr="006D2B9F" w:rsidRDefault="00675958" w:rsidP="00675958">
      <w:pPr>
        <w:jc w:val="both"/>
        <w:rPr>
          <w:rFonts w:ascii="Times New Roman" w:hAnsi="Times New Roman" w:cs="Times New Roman"/>
          <w:noProof/>
          <w:sz w:val="24"/>
          <w:szCs w:val="24"/>
        </w:rPr>
      </w:pPr>
    </w:p>
    <w:p w14:paraId="5FF5D8C3" w14:textId="77777777" w:rsidR="00675958" w:rsidRPr="004D3CE2" w:rsidRDefault="00675958" w:rsidP="00675958">
      <w:pPr>
        <w:pStyle w:val="BodyText"/>
        <w:jc w:val="center"/>
        <w:rPr>
          <w:b/>
          <w:bCs/>
        </w:rPr>
      </w:pPr>
      <w:r>
        <w:rPr>
          <w:b/>
        </w:rPr>
        <w:t>6.3.5. Pārbaudes rīkošana un drošība</w:t>
      </w:r>
    </w:p>
    <w:p w14:paraId="7589917F" w14:textId="77777777" w:rsidR="00675958" w:rsidRPr="00901E8D" w:rsidRDefault="00675958" w:rsidP="00675958">
      <w:pPr>
        <w:jc w:val="both"/>
        <w:rPr>
          <w:rFonts w:ascii="Times New Roman" w:eastAsia="Arial" w:hAnsi="Times New Roman" w:cs="Times New Roman"/>
          <w:noProof/>
          <w:sz w:val="24"/>
          <w:szCs w:val="24"/>
        </w:rPr>
      </w:pPr>
    </w:p>
    <w:p w14:paraId="399F9B1D" w14:textId="77777777" w:rsidR="00675958" w:rsidRPr="004D3CE2" w:rsidRDefault="00675958" w:rsidP="00675958">
      <w:pPr>
        <w:pStyle w:val="BodyText"/>
        <w:rPr>
          <w:b/>
          <w:bCs/>
          <w:i/>
          <w:iCs/>
        </w:rPr>
      </w:pPr>
      <w:r>
        <w:rPr>
          <w:b/>
          <w:i/>
        </w:rPr>
        <w:t>Rīkošana</w:t>
      </w:r>
    </w:p>
    <w:p w14:paraId="3B0E899E" w14:textId="77777777" w:rsidR="00675958" w:rsidRPr="00901E8D" w:rsidRDefault="00675958" w:rsidP="00675958">
      <w:pPr>
        <w:jc w:val="both"/>
        <w:rPr>
          <w:rFonts w:ascii="Times New Roman" w:eastAsia="Arial" w:hAnsi="Times New Roman" w:cs="Times New Roman"/>
          <w:i/>
          <w:noProof/>
          <w:sz w:val="24"/>
          <w:szCs w:val="24"/>
        </w:rPr>
      </w:pPr>
    </w:p>
    <w:p w14:paraId="37C24352" w14:textId="77777777" w:rsidR="00675958" w:rsidRPr="006D2B9F" w:rsidRDefault="00675958" w:rsidP="00675958">
      <w:pPr>
        <w:pStyle w:val="BodyText"/>
      </w:pPr>
      <w:r>
        <w:t>6.3.5.1. Jāpublicē pilns pārbaudes komplekta paraugs, kas ietver:</w:t>
      </w:r>
    </w:p>
    <w:p w14:paraId="329D8139" w14:textId="77777777" w:rsidR="00675958" w:rsidRPr="006D2B9F" w:rsidRDefault="00675958" w:rsidP="00675958">
      <w:pPr>
        <w:jc w:val="both"/>
        <w:rPr>
          <w:rFonts w:ascii="Times New Roman" w:eastAsia="Arial" w:hAnsi="Times New Roman" w:cs="Times New Roman"/>
          <w:noProof/>
          <w:sz w:val="24"/>
          <w:szCs w:val="24"/>
        </w:rPr>
      </w:pPr>
    </w:p>
    <w:p w14:paraId="5F7338C7" w14:textId="77777777" w:rsidR="00675958" w:rsidRPr="006D2B9F" w:rsidRDefault="00675958" w:rsidP="00675958">
      <w:pPr>
        <w:pStyle w:val="BodyText"/>
        <w:ind w:left="284"/>
      </w:pPr>
      <w:r>
        <w:t>a) pārbaudes kārtotāja dokumentus (drukātus norādījumus, elektronisko versiju utt.);</w:t>
      </w:r>
    </w:p>
    <w:p w14:paraId="625618A9" w14:textId="77777777" w:rsidR="00675958" w:rsidRPr="006D2B9F" w:rsidRDefault="00675958" w:rsidP="00675958">
      <w:pPr>
        <w:ind w:left="284"/>
        <w:jc w:val="both"/>
        <w:rPr>
          <w:rFonts w:ascii="Times New Roman" w:eastAsia="Arial" w:hAnsi="Times New Roman" w:cs="Times New Roman"/>
          <w:noProof/>
          <w:sz w:val="24"/>
          <w:szCs w:val="24"/>
        </w:rPr>
      </w:pPr>
    </w:p>
    <w:p w14:paraId="1BFCFA97" w14:textId="77777777" w:rsidR="00675958" w:rsidRPr="006D2B9F" w:rsidRDefault="00675958" w:rsidP="00675958">
      <w:pPr>
        <w:pStyle w:val="BodyText"/>
        <w:ind w:left="284"/>
      </w:pPr>
      <w:r>
        <w:t>b) sarunas vadītāja norādes vai uzvednes;</w:t>
      </w:r>
    </w:p>
    <w:p w14:paraId="53263B9C" w14:textId="77777777" w:rsidR="00675958" w:rsidRPr="006D2B9F" w:rsidRDefault="00675958" w:rsidP="00675958">
      <w:pPr>
        <w:ind w:left="284"/>
        <w:jc w:val="both"/>
        <w:rPr>
          <w:rFonts w:ascii="Times New Roman" w:eastAsia="Arial" w:hAnsi="Times New Roman" w:cs="Times New Roman"/>
          <w:noProof/>
          <w:sz w:val="24"/>
          <w:szCs w:val="24"/>
        </w:rPr>
      </w:pPr>
    </w:p>
    <w:p w14:paraId="7CC9B7D2" w14:textId="77777777" w:rsidR="00675958" w:rsidRPr="006D2B9F" w:rsidRDefault="00675958" w:rsidP="00675958">
      <w:pPr>
        <w:pStyle w:val="BodyText"/>
        <w:ind w:left="284"/>
      </w:pPr>
      <w:r>
        <w:t>c) vērtētāja dokumentāciju (uzdevumu atbildes, vērtējuma tabulu, norādījumus);</w:t>
      </w:r>
    </w:p>
    <w:p w14:paraId="619DDF8F" w14:textId="77777777" w:rsidR="00675958" w:rsidRPr="006D2B9F" w:rsidRDefault="00675958" w:rsidP="00675958">
      <w:pPr>
        <w:ind w:left="284"/>
        <w:jc w:val="both"/>
        <w:rPr>
          <w:rFonts w:ascii="Times New Roman" w:eastAsia="Arial" w:hAnsi="Times New Roman" w:cs="Times New Roman"/>
          <w:noProof/>
          <w:sz w:val="24"/>
          <w:szCs w:val="24"/>
        </w:rPr>
      </w:pPr>
    </w:p>
    <w:p w14:paraId="00965CED" w14:textId="77777777" w:rsidR="00675958" w:rsidRPr="006D2B9F" w:rsidRDefault="00675958" w:rsidP="00675958">
      <w:pPr>
        <w:pStyle w:val="BodyText"/>
        <w:ind w:left="284"/>
      </w:pPr>
      <w:r>
        <w:t>d) vienu pilnīgu audioieraksta paraugu (klausīšanās daļai vai daļēji tiešas uzvednes) un</w:t>
      </w:r>
    </w:p>
    <w:p w14:paraId="237799C3" w14:textId="77777777" w:rsidR="00675958" w:rsidRPr="006D2B9F" w:rsidRDefault="00675958" w:rsidP="00675958">
      <w:pPr>
        <w:ind w:left="284"/>
        <w:jc w:val="both"/>
        <w:rPr>
          <w:rFonts w:ascii="Times New Roman" w:eastAsia="Arial" w:hAnsi="Times New Roman" w:cs="Times New Roman"/>
          <w:noProof/>
          <w:sz w:val="24"/>
          <w:szCs w:val="24"/>
        </w:rPr>
      </w:pPr>
    </w:p>
    <w:p w14:paraId="3E528104" w14:textId="77777777" w:rsidR="00675958" w:rsidRPr="006D2B9F" w:rsidRDefault="00675958" w:rsidP="00675958">
      <w:pPr>
        <w:pStyle w:val="BodyText"/>
        <w:ind w:left="284"/>
      </w:pPr>
      <w:r>
        <w:t>e) pārbaudes kārtotāja / sarunas vadītāja saskarsmes demonstrējumu.</w:t>
      </w:r>
    </w:p>
    <w:p w14:paraId="7E2C5E1D" w14:textId="77777777" w:rsidR="00675958" w:rsidRPr="006D2B9F" w:rsidRDefault="00675958" w:rsidP="00675958">
      <w:pPr>
        <w:jc w:val="both"/>
        <w:rPr>
          <w:rFonts w:ascii="Times New Roman" w:eastAsia="Arial" w:hAnsi="Times New Roman" w:cs="Times New Roman"/>
          <w:noProof/>
          <w:sz w:val="24"/>
          <w:szCs w:val="24"/>
        </w:rPr>
      </w:pPr>
    </w:p>
    <w:p w14:paraId="07237706" w14:textId="77777777" w:rsidR="00675958" w:rsidRPr="006D2B9F" w:rsidRDefault="00675958" w:rsidP="00675958">
      <w:pPr>
        <w:pStyle w:val="BodyText"/>
        <w:numPr>
          <w:ilvl w:val="0"/>
          <w:numId w:val="32"/>
        </w:numPr>
        <w:tabs>
          <w:tab w:val="clear" w:pos="1220"/>
          <w:tab w:val="left" w:pos="851"/>
        </w:tabs>
        <w:ind w:left="284" w:firstLine="0"/>
      </w:pPr>
      <w:r>
        <w:rPr>
          <w:b/>
        </w:rPr>
        <w:t xml:space="preserve">Ko tas nozīmē. </w:t>
      </w:r>
      <w:r>
        <w:t>Lēmumu pieņēmējiem ir tiesības pirms pārbaudes pieņemšanas, izmantošanas, rīkošanas vai iegādes pārbaudīt pilnu pārbaudes komplekta paraugu. Tā kā aviācijas valodas prasmju pārbaudei ir ārkārtīga nozīmība, ir piemēroti, ja pārbaudes organizācijas publisko pilnīgu savas pārbaudes paraugu.</w:t>
      </w:r>
    </w:p>
    <w:p w14:paraId="7699D7A6"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06F2FD89" w14:textId="77777777" w:rsidR="00675958" w:rsidRPr="006D2B9F" w:rsidRDefault="00675958" w:rsidP="00675958">
      <w:pPr>
        <w:pStyle w:val="BodyText"/>
        <w:numPr>
          <w:ilvl w:val="0"/>
          <w:numId w:val="32"/>
        </w:numPr>
        <w:tabs>
          <w:tab w:val="clear" w:pos="1220"/>
          <w:tab w:val="left" w:pos="851"/>
        </w:tabs>
        <w:ind w:left="284" w:firstLine="0"/>
      </w:pPr>
      <w:r>
        <w:rPr>
          <w:b/>
        </w:rPr>
        <w:t xml:space="preserve">Kāpēc tas ir svarīgi. </w:t>
      </w:r>
      <w:r>
        <w:t>Ir svarīgi redzēt pilnīgu pārbaudes paraugu, lai varētu to novērtēt. Informācija par pārbaudi, piemēram, pārbaudes apraksts vai reklāmas prospekts, nav pietiekami, lai noteiktu pārbaudes derīgumu, uzticamību, praktiskumu un ietekmi uz filtrēto mācīšanos.</w:t>
      </w:r>
    </w:p>
    <w:p w14:paraId="32F5188F"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7FBBEABB" w14:textId="77777777" w:rsidR="00675958" w:rsidRPr="006D2B9F" w:rsidRDefault="00675958" w:rsidP="00675958">
      <w:pPr>
        <w:pStyle w:val="BodyText"/>
        <w:numPr>
          <w:ilvl w:val="0"/>
          <w:numId w:val="32"/>
        </w:numPr>
        <w:tabs>
          <w:tab w:val="clear" w:pos="1220"/>
          <w:tab w:val="left" w:pos="851"/>
        </w:tabs>
        <w:ind w:left="284" w:firstLine="0"/>
      </w:pPr>
      <w:r>
        <w:rPr>
          <w:b/>
        </w:rPr>
        <w:t xml:space="preserve">Papildu informācija. </w:t>
      </w:r>
      <w:r>
        <w:t xml:space="preserve">Ir svarīgi norādīt, ka mācību programmas pasniedzēju iepazīstināšana ar pārbaudes struktūru un formātu nav tas pats, kas “izglītojamo sagatavošana pārbaudei”. 6.3.3.3. punktā tiek brīdināts neizstrādāt tādas pārbaudes, kas </w:t>
      </w:r>
      <w:r>
        <w:lastRenderedPageBreak/>
        <w:t>varētu pamudināt pārbaudes kārtotājus censties īpaši sagatavoties pārbaudei, iegaumējot frāzes vai iegaumējot pārbaudes atbildes. Iepazīšanās ar pārbaudes formātu ir labā prakse gan pasniedzējiem, gan pārbaudes kārtotājiem, jo tā palīdz nodrošināt, ka pārbaudes kārtotājus pārmērīgi nepārsteidz vai nebiedē pārbaudes formāts vai tajā ietvertie saskarsmes veidi. Piemēram, pārbaudes kārtotājiem ir noderīgi būt informētiem, ka pārbaudē ir iekļauts balss saziņas uzdevums, izmantojot tālruni. Šādas zināšanas viņiem nenodrošina nekādu materiālu, ko varētu iegaumēt, gatavojoties pārbaudei, bet vienkārši ļauj laikus pierast pie pārbaudes formāta un pārbaudē gaidāmajiem saskarsmes veidiem.</w:t>
      </w:r>
    </w:p>
    <w:p w14:paraId="6728FE65" w14:textId="77777777" w:rsidR="00675958" w:rsidRPr="006D2B9F" w:rsidRDefault="00675958" w:rsidP="00675958">
      <w:pPr>
        <w:jc w:val="both"/>
        <w:rPr>
          <w:rFonts w:ascii="Times New Roman" w:hAnsi="Times New Roman" w:cs="Times New Roman"/>
          <w:noProof/>
          <w:sz w:val="24"/>
          <w:szCs w:val="24"/>
        </w:rPr>
      </w:pPr>
    </w:p>
    <w:p w14:paraId="2AB44947" w14:textId="77777777" w:rsidR="00675958" w:rsidRPr="006D2B9F" w:rsidRDefault="00675958" w:rsidP="00675958">
      <w:pPr>
        <w:pStyle w:val="BodyText"/>
      </w:pPr>
      <w:r>
        <w:t>6.3.5.2. Pārbaudes vērtēšanas process ir jādokumentē, un dokumentācijā jāiekļauj norādījumi par to pierādījumu apjomu un veidu, kas jāvāc vērtētājiem.</w:t>
      </w:r>
    </w:p>
    <w:p w14:paraId="616BE170" w14:textId="77777777" w:rsidR="00675958" w:rsidRPr="006D2B9F" w:rsidRDefault="00675958" w:rsidP="00675958">
      <w:pPr>
        <w:jc w:val="both"/>
        <w:rPr>
          <w:rFonts w:ascii="Times New Roman" w:eastAsia="Arial" w:hAnsi="Times New Roman" w:cs="Times New Roman"/>
          <w:noProof/>
          <w:sz w:val="24"/>
          <w:szCs w:val="24"/>
        </w:rPr>
      </w:pPr>
    </w:p>
    <w:p w14:paraId="02B46BD2" w14:textId="77777777" w:rsidR="00675958" w:rsidRPr="006D2B9F" w:rsidRDefault="00675958" w:rsidP="00675958">
      <w:pPr>
        <w:pStyle w:val="BodyText"/>
        <w:numPr>
          <w:ilvl w:val="0"/>
          <w:numId w:val="31"/>
        </w:numPr>
        <w:tabs>
          <w:tab w:val="clear" w:pos="1220"/>
          <w:tab w:val="left" w:pos="851"/>
        </w:tabs>
        <w:ind w:left="284" w:firstLine="0"/>
      </w:pPr>
      <w:r>
        <w:rPr>
          <w:b/>
        </w:rPr>
        <w:t xml:space="preserve">Ko tas nozīmē. </w:t>
      </w:r>
      <w:r>
        <w:t>Ir jāsniedz vērtētājiem skaidri norādījumi par to, kādi pierādījumi viņiem jāvāc, lai pamatotu savus novērtējumus.</w:t>
      </w:r>
    </w:p>
    <w:p w14:paraId="5E98FA81"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2DCF0EF1" w14:textId="77777777" w:rsidR="00675958" w:rsidRPr="006D2B9F" w:rsidRDefault="00675958" w:rsidP="00675958">
      <w:pPr>
        <w:pStyle w:val="BodyText"/>
        <w:numPr>
          <w:ilvl w:val="0"/>
          <w:numId w:val="31"/>
        </w:numPr>
        <w:tabs>
          <w:tab w:val="clear" w:pos="1220"/>
          <w:tab w:val="left" w:pos="851"/>
        </w:tabs>
        <w:ind w:left="284" w:firstLine="0"/>
      </w:pPr>
      <w:r>
        <w:rPr>
          <w:b/>
        </w:rPr>
        <w:t xml:space="preserve">Kāpēc tas ir svarīgi. </w:t>
      </w:r>
      <w:r>
        <w:t>Valoda ir sarežģīta, un vienu vienkāršu personas atbildi var analizēt dažādos veidos. Lai sagatavotu un pamatotu savu vērtējumu, vērtētājiem ir jāsaprot, cik pamatīga analīze tiek no viņiem gaidīta. Pārbaudes kārtotāju novērtējuma dokumentēšana un pamatošana ir svarīga arī tāpēc, lai pārbaudi varētu vēlāk caurlūkot saistībā ar pārbaudes kārtotāja vērtējuma apstrīdēšanas prasības vai sūdzības izskatīšanu vai vērtētāja vai vērtēšanas grupas darbības revīziju (kā aprakstīts 6.3.4.3. punktā). Tāpēc nepietiek tikai ar to, ka tiek dokumentēti vērtējumi; ir nepieciešami pierādījumi, kas pamato šos vērtējumus.</w:t>
      </w:r>
    </w:p>
    <w:p w14:paraId="7B7D097D"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06E20DBB" w14:textId="77777777" w:rsidR="00675958" w:rsidRPr="006D2B9F" w:rsidRDefault="00675958" w:rsidP="00675958">
      <w:pPr>
        <w:pStyle w:val="BodyText"/>
        <w:tabs>
          <w:tab w:val="left" w:pos="851"/>
        </w:tabs>
        <w:ind w:left="284"/>
      </w:pPr>
      <w:r>
        <w:t>Šādi pierādījumi parasti ietver pārbaudes kārtotāja valodas lietojuma piemērus, kas norāda uz stiprajām vai vājajām pusēm: piemēram, vairāki nepareizi darbības vārda laika lietojumi varētu pamatot noteiktu vērtējumu attiecībā uz struktūru; savukārt noteiktu skaņu izrunas problēma varētu tikt dokumentēta kā pierādījums izrunas vērtējumam.</w:t>
      </w:r>
    </w:p>
    <w:p w14:paraId="2935623A" w14:textId="77777777" w:rsidR="00675958" w:rsidRPr="006D2B9F" w:rsidRDefault="00675958" w:rsidP="00675958">
      <w:pPr>
        <w:jc w:val="both"/>
        <w:rPr>
          <w:rFonts w:ascii="Times New Roman" w:eastAsia="Arial" w:hAnsi="Times New Roman" w:cs="Times New Roman"/>
          <w:noProof/>
          <w:sz w:val="24"/>
          <w:szCs w:val="24"/>
        </w:rPr>
      </w:pPr>
    </w:p>
    <w:p w14:paraId="000613C1" w14:textId="77777777" w:rsidR="00675958" w:rsidRPr="006D2B9F" w:rsidRDefault="00675958" w:rsidP="00675958">
      <w:pPr>
        <w:pStyle w:val="BodyText"/>
      </w:pPr>
      <w:r>
        <w:t>6.3.5.3. Norādījumiem pārbaudes kārtotājiem, pārbaudes rīkotāju grupai un pārbaudes vērtētājiem jābūt skaidri dokumentētiem.</w:t>
      </w:r>
    </w:p>
    <w:p w14:paraId="04308DF0" w14:textId="77777777" w:rsidR="00675958" w:rsidRPr="006D2B9F" w:rsidRDefault="00675958" w:rsidP="00675958">
      <w:pPr>
        <w:jc w:val="both"/>
        <w:rPr>
          <w:rFonts w:ascii="Times New Roman" w:eastAsia="Arial" w:hAnsi="Times New Roman" w:cs="Times New Roman"/>
          <w:noProof/>
          <w:sz w:val="24"/>
          <w:szCs w:val="24"/>
        </w:rPr>
      </w:pPr>
    </w:p>
    <w:p w14:paraId="55C1D3DB" w14:textId="77777777" w:rsidR="00675958" w:rsidRPr="006D2B9F" w:rsidRDefault="00675958" w:rsidP="00675958">
      <w:pPr>
        <w:pStyle w:val="BodyText"/>
        <w:numPr>
          <w:ilvl w:val="0"/>
          <w:numId w:val="30"/>
        </w:numPr>
        <w:tabs>
          <w:tab w:val="clear" w:pos="1220"/>
          <w:tab w:val="left" w:pos="851"/>
        </w:tabs>
        <w:ind w:left="284" w:firstLine="0"/>
      </w:pPr>
      <w:r>
        <w:rPr>
          <w:b/>
        </w:rPr>
        <w:t xml:space="preserve">Ko tas nozīmē. </w:t>
      </w:r>
      <w:r>
        <w:t>Ir jābūt pieejamiem un nepārprotami formulētiem skaidriem norādījumiem par katru pārbaudes procesa daļu un attiecībā uz katru iesaistīto personu.</w:t>
      </w:r>
    </w:p>
    <w:p w14:paraId="07E94B60"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1BFD68D6" w14:textId="77777777" w:rsidR="00675958" w:rsidRPr="006D2B9F" w:rsidRDefault="00675958" w:rsidP="00675958">
      <w:pPr>
        <w:pStyle w:val="BodyText"/>
        <w:numPr>
          <w:ilvl w:val="0"/>
          <w:numId w:val="30"/>
        </w:numPr>
        <w:tabs>
          <w:tab w:val="clear" w:pos="1220"/>
          <w:tab w:val="left" w:pos="851"/>
        </w:tabs>
        <w:ind w:left="284" w:firstLine="0"/>
      </w:pPr>
      <w:r>
        <w:rPr>
          <w:b/>
        </w:rPr>
        <w:t xml:space="preserve">Kāpēc tas ir svarīgi. </w:t>
      </w:r>
      <w:r>
        <w:t>Skaidri norādījumi apliecina, ka pārbaudes organizācija ir rūpīgi apsvērusi visus pārbaudes procesa aspektus. Pārbaudes lietotājiem, pārbaudes rīkotājiem un pārbaudes vērtētājiem ir nepieciešami skaidri, viegli saprotami norādījumi, lai viņu iesaistīšanās būtu efektīva. Turklāt skaidri norādījumi ir svarīga pazīme, kas liecina, ka pārbaudes tiek rīkotas konsekventi un tāpēc ir uzticamas.</w:t>
      </w:r>
    </w:p>
    <w:p w14:paraId="63AB8DBE" w14:textId="77777777" w:rsidR="00675958" w:rsidRPr="006D2B9F" w:rsidRDefault="00675958" w:rsidP="00675958">
      <w:pPr>
        <w:jc w:val="both"/>
        <w:rPr>
          <w:rFonts w:ascii="Times New Roman" w:hAnsi="Times New Roman" w:cs="Times New Roman"/>
          <w:noProof/>
          <w:sz w:val="24"/>
          <w:szCs w:val="24"/>
        </w:rPr>
      </w:pPr>
    </w:p>
    <w:p w14:paraId="47698E1C" w14:textId="77777777" w:rsidR="00675958" w:rsidRPr="006D2B9F" w:rsidRDefault="00675958" w:rsidP="00675958">
      <w:pPr>
        <w:pStyle w:val="BodyText"/>
      </w:pPr>
      <w:r>
        <w:t>6.3.5.4. Norādījumos jāiekļauj informācija par pārbaudē nepieciešamo aprīkojumu, cilvēkresursiem un piemērotu vietu.</w:t>
      </w:r>
    </w:p>
    <w:p w14:paraId="377DAB14" w14:textId="77777777" w:rsidR="00675958" w:rsidRPr="006D2B9F" w:rsidRDefault="00675958" w:rsidP="00675958">
      <w:pPr>
        <w:jc w:val="both"/>
        <w:rPr>
          <w:rFonts w:ascii="Times New Roman" w:eastAsia="Arial" w:hAnsi="Times New Roman" w:cs="Times New Roman"/>
          <w:noProof/>
          <w:sz w:val="24"/>
          <w:szCs w:val="24"/>
        </w:rPr>
      </w:pPr>
    </w:p>
    <w:p w14:paraId="6B18EF1C" w14:textId="77777777" w:rsidR="00675958" w:rsidRPr="006D2B9F" w:rsidRDefault="00675958" w:rsidP="00675958">
      <w:pPr>
        <w:pStyle w:val="BodyText"/>
        <w:numPr>
          <w:ilvl w:val="0"/>
          <w:numId w:val="29"/>
        </w:numPr>
        <w:tabs>
          <w:tab w:val="clear" w:pos="1220"/>
          <w:tab w:val="left" w:pos="851"/>
        </w:tabs>
        <w:ind w:left="284" w:firstLine="0"/>
      </w:pPr>
      <w:r>
        <w:rPr>
          <w:b/>
        </w:rPr>
        <w:t xml:space="preserve">Ko tas nozīmē. </w:t>
      </w:r>
      <w:r>
        <w:t>Pārbaužu rīkošanai var būt nepieciešams dažāds aprīkojums (dators, videokasete, magnetofons), dažāda personāla (informācijas tehnoloģiju personāla vai skaņu tehniķu) atbalsts un piemērota vieta, kurā var izvietot nepieciešamo aprīkojumu un personālu. Jābūt pieejamiem skaidriem norādījumiem par katru pārbaudes procesa daļu.</w:t>
      </w:r>
    </w:p>
    <w:p w14:paraId="369A0500"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4DBEA658" w14:textId="77777777" w:rsidR="00675958" w:rsidRPr="006D2B9F" w:rsidRDefault="00675958" w:rsidP="00675958">
      <w:pPr>
        <w:pStyle w:val="BodyText"/>
        <w:numPr>
          <w:ilvl w:val="0"/>
          <w:numId w:val="29"/>
        </w:numPr>
        <w:tabs>
          <w:tab w:val="clear" w:pos="1220"/>
          <w:tab w:val="left" w:pos="851"/>
        </w:tabs>
        <w:ind w:left="284" w:firstLine="0"/>
      </w:pPr>
      <w:r>
        <w:rPr>
          <w:b/>
        </w:rPr>
        <w:t xml:space="preserve">Kāpēc tas ir svarīgi. </w:t>
      </w:r>
      <w:r>
        <w:t xml:space="preserve">Skaidri apraksti un norādījumi par nepieciešamo aprīkojumu, cilvēkresursiem un piemērotu vietu liecina, ka pārbaudes organizācija ir rūpīgi apsvērusi </w:t>
      </w:r>
      <w:r>
        <w:lastRenderedPageBreak/>
        <w:t>visus pārbaudes procesa aspektus. Pārbaudes lietotājiem, pārbaudes rīkotājiem un pārbaudes vērtētājiem ir vajadzīgi skaidri un viegli saprotami norādījumi, lai viņu iesaistīšanās būtu efektīva un nodrošinātu, ka pārbaude tiek rīkota konsekventi un tādējādi arī uzticami.</w:t>
      </w:r>
    </w:p>
    <w:p w14:paraId="2600538A"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7591993D" w14:textId="77777777" w:rsidR="00675958" w:rsidRPr="006D2B9F" w:rsidRDefault="00675958" w:rsidP="00675958">
      <w:pPr>
        <w:pStyle w:val="BodyText"/>
        <w:numPr>
          <w:ilvl w:val="0"/>
          <w:numId w:val="29"/>
        </w:numPr>
        <w:tabs>
          <w:tab w:val="clear" w:pos="1220"/>
          <w:tab w:val="left" w:pos="851"/>
        </w:tabs>
        <w:ind w:left="284" w:firstLine="0"/>
      </w:pPr>
      <w:r>
        <w:rPr>
          <w:b/>
        </w:rPr>
        <w:t xml:space="preserve">Papildu informācija. </w:t>
      </w:r>
      <w:r>
        <w:t>Šīs prasības ietver norādījumus par telpu, kurā tiks veikta pārbaude, mēbelēm, pārbaudes laikā izmantoto aprīkojumu audio uzvedņu atskaņošanai, austiņām (ja tādas tiek izmantotas) un/vai citiem pārbaudei nepieciešamajiem resursiem.</w:t>
      </w:r>
    </w:p>
    <w:p w14:paraId="6DB0BDA2" w14:textId="77777777" w:rsidR="00675958" w:rsidRPr="006D2B9F" w:rsidRDefault="00675958" w:rsidP="00675958">
      <w:pPr>
        <w:jc w:val="both"/>
        <w:rPr>
          <w:rFonts w:ascii="Times New Roman" w:hAnsi="Times New Roman" w:cs="Times New Roman"/>
          <w:noProof/>
          <w:sz w:val="24"/>
          <w:szCs w:val="24"/>
        </w:rPr>
      </w:pPr>
    </w:p>
    <w:p w14:paraId="3067CF16" w14:textId="77777777" w:rsidR="00675958" w:rsidRPr="006D2B9F" w:rsidRDefault="00675958" w:rsidP="00675958">
      <w:pPr>
        <w:pStyle w:val="BodyText"/>
      </w:pPr>
      <w:r>
        <w:t>6.3.5.5. Pārbaudes vietā jānodrošina mērenas ērtības, privātums un klusums.</w:t>
      </w:r>
    </w:p>
    <w:p w14:paraId="198053BD" w14:textId="77777777" w:rsidR="00675958" w:rsidRPr="006D2B9F" w:rsidRDefault="00675958" w:rsidP="00675958">
      <w:pPr>
        <w:jc w:val="both"/>
        <w:rPr>
          <w:rFonts w:ascii="Times New Roman" w:eastAsia="Arial" w:hAnsi="Times New Roman" w:cs="Times New Roman"/>
          <w:noProof/>
          <w:sz w:val="24"/>
          <w:szCs w:val="24"/>
        </w:rPr>
      </w:pPr>
    </w:p>
    <w:p w14:paraId="6B193DD8" w14:textId="77777777" w:rsidR="00675958" w:rsidRPr="006D2B9F" w:rsidRDefault="00675958" w:rsidP="00675958">
      <w:pPr>
        <w:numPr>
          <w:ilvl w:val="0"/>
          <w:numId w:val="28"/>
        </w:numPr>
        <w:tabs>
          <w:tab w:val="left" w:pos="851"/>
          <w:tab w:val="left" w:pos="1580"/>
        </w:tabs>
        <w:ind w:left="284" w:firstLine="0"/>
        <w:jc w:val="both"/>
        <w:rPr>
          <w:rFonts w:ascii="Times New Roman" w:hAnsi="Times New Roman" w:cs="Times New Roman"/>
          <w:noProof/>
          <w:sz w:val="24"/>
          <w:szCs w:val="24"/>
        </w:rPr>
      </w:pPr>
      <w:r>
        <w:rPr>
          <w:rFonts w:ascii="Times New Roman" w:hAnsi="Times New Roman"/>
          <w:b/>
          <w:sz w:val="24"/>
        </w:rPr>
        <w:t xml:space="preserve">Ko tas nozīmē. </w:t>
      </w:r>
      <w:r>
        <w:rPr>
          <w:rFonts w:ascii="Times New Roman" w:hAnsi="Times New Roman"/>
          <w:sz w:val="24"/>
        </w:rPr>
        <w:t>Pārbaudes vieta nedrīkst būt neērta vai trokšņaina.</w:t>
      </w:r>
    </w:p>
    <w:p w14:paraId="42666C8C"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6E5F120B" w14:textId="77777777" w:rsidR="00675958" w:rsidRPr="006D2B9F" w:rsidRDefault="00675958" w:rsidP="00675958">
      <w:pPr>
        <w:pStyle w:val="BodyText"/>
        <w:numPr>
          <w:ilvl w:val="0"/>
          <w:numId w:val="28"/>
        </w:numPr>
        <w:tabs>
          <w:tab w:val="clear" w:pos="1220"/>
          <w:tab w:val="left" w:pos="851"/>
        </w:tabs>
        <w:ind w:left="284" w:firstLine="0"/>
      </w:pPr>
      <w:r>
        <w:rPr>
          <w:b/>
        </w:rPr>
        <w:t xml:space="preserve">Kāpēc tas ir svarīgi. </w:t>
      </w:r>
      <w:r>
        <w:t>Aviācijas valodas prasmju pārbaude ir svarīga. Valodas prasmju pārbaudes pakalpojumu sniedzējiem ir pienākums nodrošināt objektīvu pārbaudes rezultātu. Šis pienākums ietver nevajadzīgu traucējumu novēršanu pārbaudes laikā.</w:t>
      </w:r>
    </w:p>
    <w:p w14:paraId="5044325F"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634D4272" w14:textId="77777777" w:rsidR="00675958" w:rsidRPr="006D2B9F" w:rsidRDefault="00675958" w:rsidP="00675958">
      <w:pPr>
        <w:pStyle w:val="BodyText"/>
        <w:numPr>
          <w:ilvl w:val="0"/>
          <w:numId w:val="28"/>
        </w:numPr>
        <w:tabs>
          <w:tab w:val="clear" w:pos="1220"/>
          <w:tab w:val="left" w:pos="851"/>
        </w:tabs>
        <w:ind w:left="284" w:firstLine="0"/>
      </w:pPr>
      <w:r>
        <w:rPr>
          <w:b/>
        </w:rPr>
        <w:t xml:space="preserve">Papildu informācija. </w:t>
      </w:r>
      <w:r>
        <w:t>Nepiemērotas vietas piemēri varētu būt personāla virtuve, kafejnīca, kafijas atpūtas telpa vai gaitenis, kur cilvēki pulcējas un sarunājas. Šādā vidē var tikt pārkāpts pārbaudes kārtotāja privātums un pārbaudes laikā tikt radīti traucējumi. Tāpat ļoti auksta vai karsta pārbaudes telpa var radīt pārbaudē mākslīgus un traucējošus apstākļus, kas varētu ietekmēt pārbaudes kārtotāja sniegumu.</w:t>
      </w:r>
    </w:p>
    <w:p w14:paraId="25FB0ABF" w14:textId="77777777" w:rsidR="00675958" w:rsidRPr="006D2B9F" w:rsidRDefault="00675958" w:rsidP="00675958">
      <w:pPr>
        <w:jc w:val="both"/>
        <w:rPr>
          <w:rFonts w:ascii="Times New Roman" w:hAnsi="Times New Roman" w:cs="Times New Roman"/>
          <w:noProof/>
          <w:sz w:val="24"/>
          <w:szCs w:val="24"/>
        </w:rPr>
      </w:pPr>
    </w:p>
    <w:p w14:paraId="2AD81A7A" w14:textId="77777777" w:rsidR="00675958" w:rsidRPr="006D2B9F" w:rsidRDefault="00675958" w:rsidP="00675958">
      <w:pPr>
        <w:pStyle w:val="BodyText"/>
      </w:pPr>
      <w:r>
        <w:t>6.3.5.6. Visiem lēmumu pieņēmējiem ir jābūt pieejamam pilnam pārbaudes rīkošanas politikas nostādņu un procedūru aprakstam, tostarp informācijai par:</w:t>
      </w:r>
    </w:p>
    <w:p w14:paraId="3F7C9309" w14:textId="77777777" w:rsidR="00675958" w:rsidRPr="006D2B9F" w:rsidRDefault="00675958" w:rsidP="00675958">
      <w:pPr>
        <w:jc w:val="both"/>
        <w:rPr>
          <w:rFonts w:ascii="Times New Roman" w:eastAsia="Arial" w:hAnsi="Times New Roman" w:cs="Times New Roman"/>
          <w:noProof/>
          <w:sz w:val="24"/>
          <w:szCs w:val="24"/>
        </w:rPr>
      </w:pPr>
    </w:p>
    <w:p w14:paraId="29219C82" w14:textId="77777777" w:rsidR="00675958" w:rsidRPr="006D2B9F" w:rsidRDefault="00675958" w:rsidP="00675958">
      <w:pPr>
        <w:pStyle w:val="BodyText"/>
        <w:tabs>
          <w:tab w:val="left" w:pos="851"/>
        </w:tabs>
        <w:ind w:left="284"/>
      </w:pPr>
      <w:r>
        <w:t>a) politikas nostādnēm un procedūrām pārbaudes atkārtotai kārtošanai;</w:t>
      </w:r>
    </w:p>
    <w:p w14:paraId="097DF1B5"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3FAE755C" w14:textId="77777777" w:rsidR="00675958" w:rsidRPr="006D2B9F" w:rsidRDefault="00675958" w:rsidP="00675958">
      <w:pPr>
        <w:pStyle w:val="BodyText"/>
        <w:tabs>
          <w:tab w:val="left" w:pos="851"/>
        </w:tabs>
        <w:ind w:left="284"/>
      </w:pPr>
      <w:r>
        <w:t>b) vērtējuma paziņošanas procedūrām (kurš saņem pārbaudes rezultātus?);</w:t>
      </w:r>
    </w:p>
    <w:p w14:paraId="22D924A3"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7F5F4F5D" w14:textId="77777777" w:rsidR="00675958" w:rsidRPr="006D2B9F" w:rsidRDefault="00675958" w:rsidP="00675958">
      <w:pPr>
        <w:pStyle w:val="BodyText"/>
        <w:tabs>
          <w:tab w:val="left" w:pos="851"/>
        </w:tabs>
        <w:ind w:left="284"/>
      </w:pPr>
      <w:r>
        <w:t>c) dokumentācijas uzglabāšanas procedūrām un</w:t>
      </w:r>
    </w:p>
    <w:p w14:paraId="06748DF0"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4075DA13" w14:textId="77777777" w:rsidR="00675958" w:rsidRPr="006D2B9F" w:rsidRDefault="00675958" w:rsidP="00675958">
      <w:pPr>
        <w:pStyle w:val="BodyText"/>
        <w:tabs>
          <w:tab w:val="left" w:pos="851"/>
        </w:tabs>
        <w:ind w:left="284"/>
      </w:pPr>
      <w:r>
        <w:t>d) kvalitātes kontroles, pārbaudes regulāras aktualizēšanas un pārbaudes nepārtrauktas pilnveidošanas plāniem, kā arī iegādes nosacījumiem.</w:t>
      </w:r>
    </w:p>
    <w:p w14:paraId="043BD2FD" w14:textId="77777777" w:rsidR="00675958" w:rsidRPr="006D2B9F" w:rsidRDefault="00675958" w:rsidP="00675958">
      <w:pPr>
        <w:jc w:val="both"/>
        <w:rPr>
          <w:rFonts w:ascii="Times New Roman" w:eastAsia="Arial" w:hAnsi="Times New Roman" w:cs="Times New Roman"/>
          <w:noProof/>
          <w:sz w:val="24"/>
          <w:szCs w:val="24"/>
        </w:rPr>
      </w:pPr>
    </w:p>
    <w:p w14:paraId="0619DD59" w14:textId="77777777" w:rsidR="00675958" w:rsidRPr="006D2B9F" w:rsidRDefault="00675958" w:rsidP="00675958">
      <w:pPr>
        <w:pStyle w:val="BodyText"/>
        <w:numPr>
          <w:ilvl w:val="0"/>
          <w:numId w:val="27"/>
        </w:numPr>
        <w:tabs>
          <w:tab w:val="clear" w:pos="1220"/>
          <w:tab w:val="left" w:pos="851"/>
        </w:tabs>
        <w:ind w:left="284" w:firstLine="0"/>
      </w:pPr>
      <w:r>
        <w:rPr>
          <w:b/>
        </w:rPr>
        <w:t xml:space="preserve">Ko tas nozīmē. </w:t>
      </w:r>
      <w:r>
        <w:t>Politikas nostādnēm un procedūrām, kas attiecas uz vērtējumiem, ierakstiem, kvalitātes kontroli, turpmāko pilnveidi un iegādes nosacījumiem, jābūt brīvi un viegli pieejamiem lēmumu pieņēmējiem un pārbaudes lietotājiem.</w:t>
      </w:r>
    </w:p>
    <w:p w14:paraId="294D63F8"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1900E342" w14:textId="77777777" w:rsidR="00675958" w:rsidRPr="006D2B9F" w:rsidRDefault="00675958" w:rsidP="00675958">
      <w:pPr>
        <w:pStyle w:val="BodyText"/>
        <w:numPr>
          <w:ilvl w:val="0"/>
          <w:numId w:val="27"/>
        </w:numPr>
        <w:tabs>
          <w:tab w:val="clear" w:pos="1220"/>
          <w:tab w:val="left" w:pos="851"/>
        </w:tabs>
        <w:ind w:left="284" w:firstLine="0"/>
      </w:pPr>
      <w:r>
        <w:rPr>
          <w:b/>
        </w:rPr>
        <w:t xml:space="preserve">Kāpēc tas ir svarīgi. </w:t>
      </w:r>
      <w:r>
        <w:t>Viens no apsvērumiem pārbaudes izstrādē un/vai pārbaudes izvēlē ir atbilstošas infrastruktūras pieejamība pārbaudes mērķu izpildei un regulārai aktualizēšanai.</w:t>
      </w:r>
    </w:p>
    <w:p w14:paraId="521B1D5D" w14:textId="77777777" w:rsidR="00675958" w:rsidRPr="006D2B9F" w:rsidRDefault="00675958" w:rsidP="00675958">
      <w:pPr>
        <w:jc w:val="both"/>
        <w:rPr>
          <w:rFonts w:ascii="Times New Roman" w:hAnsi="Times New Roman" w:cs="Times New Roman"/>
          <w:noProof/>
          <w:sz w:val="24"/>
          <w:szCs w:val="24"/>
        </w:rPr>
      </w:pPr>
    </w:p>
    <w:p w14:paraId="75425013" w14:textId="77777777" w:rsidR="00675958" w:rsidRPr="006D2B9F" w:rsidRDefault="00675958" w:rsidP="00675958">
      <w:pPr>
        <w:pStyle w:val="BodyText"/>
      </w:pPr>
      <w:r>
        <w:t>6.3.5.7. Jāizveido dokumentēts vērtējuma apstrīdēšanas process, par kuru pārbaudes kārtotājiem un lēmumu pieņēmējiem jābūt pieejamai informācijai pārbaudes procesa sākumā.</w:t>
      </w:r>
    </w:p>
    <w:p w14:paraId="0C06DA33" w14:textId="77777777" w:rsidR="00675958" w:rsidRPr="006D2B9F" w:rsidRDefault="00675958" w:rsidP="00675958">
      <w:pPr>
        <w:jc w:val="both"/>
        <w:rPr>
          <w:rFonts w:ascii="Times New Roman" w:eastAsia="Arial" w:hAnsi="Times New Roman" w:cs="Times New Roman"/>
          <w:noProof/>
          <w:sz w:val="24"/>
          <w:szCs w:val="24"/>
        </w:rPr>
      </w:pPr>
    </w:p>
    <w:p w14:paraId="7DED7C36" w14:textId="77777777" w:rsidR="00675958" w:rsidRPr="006D2B9F" w:rsidRDefault="00675958" w:rsidP="00675958">
      <w:pPr>
        <w:pStyle w:val="BodyText"/>
        <w:numPr>
          <w:ilvl w:val="0"/>
          <w:numId w:val="26"/>
        </w:numPr>
        <w:tabs>
          <w:tab w:val="clear" w:pos="1220"/>
          <w:tab w:val="left" w:pos="851"/>
        </w:tabs>
        <w:ind w:left="284" w:firstLine="0"/>
      </w:pPr>
      <w:r>
        <w:rPr>
          <w:b/>
        </w:rPr>
        <w:t xml:space="preserve">Ko tas nozīmē. </w:t>
      </w:r>
      <w:r>
        <w:t>Visās pārbaudes programmās ir jābūt apstrīdēšanas procesam. Dažos gadījumos var būt nepieciešama atkārtota pārbaude. Pārbaudes kārtotāji, kas uzskata, ka viņu vērtējums nav precīzs, var pieprasīt vēlreiz izvērtēt viņu pārbaudi vai arī dot viņiem iespēju vēlreiz kārtot pārbaudi.</w:t>
      </w:r>
    </w:p>
    <w:p w14:paraId="1AC331D5"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4D5B88ED" w14:textId="77777777" w:rsidR="00675958" w:rsidRPr="006D2B9F" w:rsidRDefault="00675958" w:rsidP="00675958">
      <w:pPr>
        <w:pStyle w:val="BodyText"/>
        <w:numPr>
          <w:ilvl w:val="0"/>
          <w:numId w:val="26"/>
        </w:numPr>
        <w:tabs>
          <w:tab w:val="clear" w:pos="1220"/>
          <w:tab w:val="left" w:pos="851"/>
        </w:tabs>
        <w:ind w:left="284" w:firstLine="0"/>
      </w:pPr>
      <w:r>
        <w:rPr>
          <w:b/>
        </w:rPr>
        <w:lastRenderedPageBreak/>
        <w:t xml:space="preserve">Kāpēc tas ir svarīgi. </w:t>
      </w:r>
      <w:r>
        <w:t>Pārbaudes procesā var rasties kļūdas, pat ja tiek ievērota labākā prakse. Lai gan nevajadzētu cerēt, ka katras apstrīdēšanas rezultātā tiks veikta pilnīga atkārtota vērtēšana vai atkārtota pārbaude, apstrīdēšanas procedūrām jābūt skaidri dokumentētām, lai vajadzības gadījumā tās varētu objektīvi piemērot.</w:t>
      </w:r>
    </w:p>
    <w:p w14:paraId="4BA0D00D"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735A6866" w14:textId="77777777" w:rsidR="00675958" w:rsidRPr="006D2B9F" w:rsidRDefault="00675958" w:rsidP="00675958">
      <w:pPr>
        <w:numPr>
          <w:ilvl w:val="0"/>
          <w:numId w:val="26"/>
        </w:numPr>
        <w:tabs>
          <w:tab w:val="left" w:pos="851"/>
          <w:tab w:val="left" w:pos="1580"/>
        </w:tabs>
        <w:ind w:left="284" w:firstLine="0"/>
        <w:jc w:val="both"/>
        <w:rPr>
          <w:rFonts w:ascii="Times New Roman" w:hAnsi="Times New Roman" w:cs="Times New Roman"/>
          <w:noProof/>
          <w:sz w:val="24"/>
          <w:szCs w:val="24"/>
        </w:rPr>
      </w:pPr>
      <w:r>
        <w:rPr>
          <w:rFonts w:ascii="Times New Roman" w:hAnsi="Times New Roman"/>
          <w:b/>
          <w:sz w:val="24"/>
        </w:rPr>
        <w:t xml:space="preserve">Papildu informācija. </w:t>
      </w:r>
      <w:r>
        <w:rPr>
          <w:rFonts w:ascii="Times New Roman" w:hAnsi="Times New Roman"/>
          <w:sz w:val="24"/>
        </w:rPr>
        <w:t>Apstrīdēšanas procesā būtu jārisina vismaz šādi jautājumi:</w:t>
      </w:r>
    </w:p>
    <w:p w14:paraId="6E63FD8C" w14:textId="77777777" w:rsidR="00675958" w:rsidRPr="006D2B9F" w:rsidRDefault="00675958" w:rsidP="00675958">
      <w:pPr>
        <w:jc w:val="both"/>
        <w:rPr>
          <w:rFonts w:ascii="Times New Roman" w:hAnsi="Times New Roman" w:cs="Times New Roman"/>
          <w:noProof/>
          <w:sz w:val="24"/>
          <w:szCs w:val="24"/>
        </w:rPr>
      </w:pPr>
    </w:p>
    <w:p w14:paraId="0D02E4AA" w14:textId="77777777" w:rsidR="00675958" w:rsidRPr="006D2B9F" w:rsidRDefault="00675958" w:rsidP="00675958">
      <w:pPr>
        <w:pStyle w:val="BodyText"/>
        <w:ind w:left="567"/>
      </w:pPr>
      <w:r>
        <w:t>a) attaisnojoši apstākļi, kas ietekmē pārbaudes kārtotāja sniegumu. Pārbaudes kārtotājiem, kuri apgalvo, ka viņiem bija slikta diena vai viņi nervozēja, nevajadzētu ļaut apstrīdēt vērtējumu, jo darba vidē viņiem būs jānodrošina saziņa arī tad, kad viņiem būs slikta diena vai viņi nervozēs. Tomēr ir vismaz jāapsver apstrīdēšanas iespēja pārbaudes kārtotājam, kura ģimenē notikusi traģēdija dažas dienas pirms pārbaudes vai kurš pārbaudes dienā ir bijis slims;</w:t>
      </w:r>
    </w:p>
    <w:p w14:paraId="430B0A86" w14:textId="77777777" w:rsidR="00675958" w:rsidRPr="006D2B9F" w:rsidRDefault="00675958" w:rsidP="00675958">
      <w:pPr>
        <w:ind w:left="567"/>
        <w:jc w:val="both"/>
        <w:rPr>
          <w:rFonts w:ascii="Times New Roman" w:eastAsia="Arial" w:hAnsi="Times New Roman" w:cs="Times New Roman"/>
          <w:noProof/>
          <w:sz w:val="24"/>
          <w:szCs w:val="24"/>
        </w:rPr>
      </w:pPr>
    </w:p>
    <w:p w14:paraId="199F9C6F" w14:textId="77777777" w:rsidR="00675958" w:rsidRPr="006D2B9F" w:rsidRDefault="00675958" w:rsidP="00675958">
      <w:pPr>
        <w:pStyle w:val="BodyText"/>
        <w:ind w:left="567"/>
      </w:pPr>
      <w:r>
        <w:t>b) pasākumi, kas pārbaudes kārtotājam jāveic, lai sāktu apstrīdēšanas procesu, un paziņojums, ko viņi varētu saņemt šā procesa laikā;</w:t>
      </w:r>
    </w:p>
    <w:p w14:paraId="1B411B6E" w14:textId="77777777" w:rsidR="00675958" w:rsidRPr="006D2B9F" w:rsidRDefault="00675958" w:rsidP="00675958">
      <w:pPr>
        <w:ind w:left="567"/>
        <w:jc w:val="both"/>
        <w:rPr>
          <w:rFonts w:ascii="Times New Roman" w:eastAsia="Arial" w:hAnsi="Times New Roman" w:cs="Times New Roman"/>
          <w:noProof/>
          <w:sz w:val="24"/>
          <w:szCs w:val="24"/>
        </w:rPr>
      </w:pPr>
    </w:p>
    <w:p w14:paraId="2BC5FAEB" w14:textId="77777777" w:rsidR="00675958" w:rsidRPr="006D2B9F" w:rsidRDefault="00675958" w:rsidP="00675958">
      <w:pPr>
        <w:pStyle w:val="BodyText"/>
        <w:ind w:left="567"/>
      </w:pPr>
      <w:r>
        <w:t>c) laika posms (piemēram, 30 dienas vai 60 dienas), kurā darba devējs vai licencēšanas iestāde apņemas atrisināt apstrīdēšanas jautājumu – vai nu pārskatīt pārbaudes vērtējumu, vai arī pārskatīt vai noraidīt apstrīdēšanas rezultātu.</w:t>
      </w:r>
    </w:p>
    <w:p w14:paraId="6537C670" w14:textId="77777777" w:rsidR="00675958" w:rsidRPr="006D2B9F" w:rsidRDefault="00675958" w:rsidP="00675958">
      <w:pPr>
        <w:jc w:val="both"/>
        <w:rPr>
          <w:rFonts w:ascii="Times New Roman" w:eastAsia="Arial" w:hAnsi="Times New Roman" w:cs="Times New Roman"/>
          <w:noProof/>
          <w:sz w:val="24"/>
          <w:szCs w:val="24"/>
        </w:rPr>
      </w:pPr>
    </w:p>
    <w:p w14:paraId="27C491F4" w14:textId="77777777" w:rsidR="00675958" w:rsidRPr="004D3CE2" w:rsidRDefault="00675958" w:rsidP="00675958">
      <w:pPr>
        <w:pStyle w:val="BodyText"/>
        <w:rPr>
          <w:b/>
          <w:bCs/>
          <w:i/>
          <w:iCs/>
        </w:rPr>
      </w:pPr>
      <w:r>
        <w:rPr>
          <w:b/>
          <w:i/>
        </w:rPr>
        <w:t>Pārbaudes drošība</w:t>
      </w:r>
    </w:p>
    <w:p w14:paraId="3B1FFA42" w14:textId="77777777" w:rsidR="00675958" w:rsidRPr="006D2B9F" w:rsidRDefault="00675958" w:rsidP="00675958">
      <w:pPr>
        <w:jc w:val="both"/>
        <w:rPr>
          <w:rFonts w:ascii="Times New Roman" w:eastAsia="Arial" w:hAnsi="Times New Roman" w:cs="Times New Roman"/>
          <w:b/>
          <w:bCs/>
          <w:i/>
          <w:noProof/>
          <w:sz w:val="24"/>
          <w:szCs w:val="24"/>
        </w:rPr>
      </w:pPr>
    </w:p>
    <w:p w14:paraId="54D08DCB" w14:textId="77777777" w:rsidR="00675958" w:rsidRPr="006D2B9F" w:rsidRDefault="00675958" w:rsidP="00675958">
      <w:pPr>
        <w:pStyle w:val="BodyText"/>
      </w:pPr>
      <w:r>
        <w:t>6.3.5.8. Pilnam to drošības pasākumu aprakstam, kas nepieciešami, lai garantētu pārbaudes procesa integritāti, jābūt dokumentētam un pieejamam visiem lēmumu pieņēmējiem.</w:t>
      </w:r>
    </w:p>
    <w:p w14:paraId="5FDC7A16" w14:textId="77777777" w:rsidR="00675958" w:rsidRPr="006D2B9F" w:rsidRDefault="00675958" w:rsidP="00675958">
      <w:pPr>
        <w:jc w:val="both"/>
        <w:rPr>
          <w:rFonts w:ascii="Times New Roman" w:eastAsia="Arial" w:hAnsi="Times New Roman" w:cs="Times New Roman"/>
          <w:noProof/>
          <w:sz w:val="24"/>
          <w:szCs w:val="24"/>
        </w:rPr>
      </w:pPr>
    </w:p>
    <w:p w14:paraId="284499ED" w14:textId="77777777" w:rsidR="00675958" w:rsidRPr="006D2B9F" w:rsidRDefault="00675958" w:rsidP="00675958">
      <w:pPr>
        <w:pStyle w:val="BodyText"/>
        <w:numPr>
          <w:ilvl w:val="0"/>
          <w:numId w:val="25"/>
        </w:numPr>
        <w:tabs>
          <w:tab w:val="clear" w:pos="1220"/>
          <w:tab w:val="left" w:pos="851"/>
        </w:tabs>
        <w:ind w:left="284" w:firstLine="0"/>
      </w:pPr>
      <w:r>
        <w:rPr>
          <w:b/>
        </w:rPr>
        <w:t xml:space="preserve">Ko tas nozīmē. </w:t>
      </w:r>
      <w:r>
        <w:t>Pārbaudes drošība ir pārbaudes organizācijas spēja aizsargāt pārbaudes procesa integritāti. Pārbaudes organizācijām jānodrošina, ka pirms pārbaudes pasākuma personām nav piekļuves konkrētam pārbaudes saturam vai jautājumiem. Turklāt valodas prasmju pārbaudes pakalpojumu sniedzējiem jānodrošina, ka tiek saglabāta pārbaudes vērtējumu konfidencialitāte.</w:t>
      </w:r>
    </w:p>
    <w:p w14:paraId="6AD1DD35"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1020185E" w14:textId="77777777" w:rsidR="00675958" w:rsidRPr="006D2B9F" w:rsidRDefault="00675958" w:rsidP="00675958">
      <w:pPr>
        <w:pStyle w:val="BodyText"/>
        <w:numPr>
          <w:ilvl w:val="0"/>
          <w:numId w:val="25"/>
        </w:numPr>
        <w:tabs>
          <w:tab w:val="clear" w:pos="1220"/>
          <w:tab w:val="left" w:pos="851"/>
        </w:tabs>
        <w:ind w:left="284" w:firstLine="0"/>
      </w:pPr>
      <w:r>
        <w:rPr>
          <w:b/>
        </w:rPr>
        <w:t xml:space="preserve">Kāpēc tas ir svarīgi. </w:t>
      </w:r>
      <w:r>
        <w:t>Valodas prasmes pārbaudes sistēmas pastāvīgā uzticamība, derīgums un konfidencialitāte lielā mērā būs atkarīga no ieviestajiem pārbaudes drošības pasākumiem.</w:t>
      </w:r>
    </w:p>
    <w:p w14:paraId="3A538705"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316F9F7D" w14:textId="77777777" w:rsidR="00675958" w:rsidRPr="006D2B9F" w:rsidRDefault="00675958" w:rsidP="00675958">
      <w:pPr>
        <w:pStyle w:val="BodyText"/>
        <w:numPr>
          <w:ilvl w:val="0"/>
          <w:numId w:val="25"/>
        </w:numPr>
        <w:tabs>
          <w:tab w:val="clear" w:pos="1220"/>
          <w:tab w:val="left" w:pos="851"/>
        </w:tabs>
        <w:ind w:left="284" w:firstLine="0"/>
      </w:pPr>
      <w:r>
        <w:rPr>
          <w:b/>
        </w:rPr>
        <w:t xml:space="preserve">Papildu informācija. </w:t>
      </w:r>
      <w:r>
        <w:t>Pārbaudes organizācijām būtu jāaizsargā pārbaudes testelementu datubāzes un jānodrošina droša vērtējumu un pārbaudes materiālu glabāšana. Tām būtu jāpieprasa, ka pārbaudes izstrādātājiem, rīkotājiem, vērtētājiem, informācijas tehnoloģiju personālam un jebkuram citam darbiniekam, kas iesaistīts jebkurā pārbaudes procesā, ir noteiktas konfidencialitātes un integritātes saistības un ka tie šīs saistības uzņemas un ievēro.</w:t>
      </w:r>
    </w:p>
    <w:p w14:paraId="22463BA1" w14:textId="77777777" w:rsidR="00675958" w:rsidRPr="006D2B9F" w:rsidRDefault="00675958" w:rsidP="00675958">
      <w:pPr>
        <w:jc w:val="both"/>
        <w:rPr>
          <w:rFonts w:ascii="Times New Roman" w:hAnsi="Times New Roman" w:cs="Times New Roman"/>
          <w:noProof/>
          <w:sz w:val="24"/>
          <w:szCs w:val="24"/>
        </w:rPr>
      </w:pPr>
    </w:p>
    <w:p w14:paraId="7B6A5252" w14:textId="77777777" w:rsidR="00675958" w:rsidRPr="006D2B9F" w:rsidRDefault="00675958" w:rsidP="00675958">
      <w:pPr>
        <w:pStyle w:val="BodyText"/>
      </w:pPr>
      <w:r>
        <w:t>Pārējiem nepieciešamajiem drošības pasākumiem pārbaudes rīkošanas laikā būtu jānovērš:</w:t>
      </w:r>
    </w:p>
    <w:p w14:paraId="38E514E4" w14:textId="77777777" w:rsidR="00675958" w:rsidRPr="006D2B9F" w:rsidRDefault="00675958" w:rsidP="00675958">
      <w:pPr>
        <w:jc w:val="both"/>
        <w:rPr>
          <w:rFonts w:ascii="Times New Roman" w:eastAsia="Arial" w:hAnsi="Times New Roman" w:cs="Times New Roman"/>
          <w:noProof/>
          <w:sz w:val="24"/>
          <w:szCs w:val="24"/>
        </w:rPr>
      </w:pPr>
    </w:p>
    <w:p w14:paraId="475F4778" w14:textId="77777777" w:rsidR="00675958" w:rsidRPr="006D2B9F" w:rsidRDefault="00675958" w:rsidP="00675958">
      <w:pPr>
        <w:pStyle w:val="BodyText"/>
        <w:ind w:left="284"/>
      </w:pPr>
      <w:r>
        <w:t>a) saziņa starp pārbaudes kārtotājiem;</w:t>
      </w:r>
    </w:p>
    <w:p w14:paraId="2D459BDD" w14:textId="77777777" w:rsidR="00675958" w:rsidRPr="006D2B9F" w:rsidRDefault="00675958" w:rsidP="00675958">
      <w:pPr>
        <w:ind w:left="284"/>
        <w:jc w:val="both"/>
        <w:rPr>
          <w:rFonts w:ascii="Times New Roman" w:eastAsia="Arial" w:hAnsi="Times New Roman" w:cs="Times New Roman"/>
          <w:noProof/>
          <w:sz w:val="24"/>
          <w:szCs w:val="24"/>
        </w:rPr>
      </w:pPr>
    </w:p>
    <w:p w14:paraId="62793BE2" w14:textId="77777777" w:rsidR="00675958" w:rsidRPr="006D2B9F" w:rsidRDefault="00675958" w:rsidP="00675958">
      <w:pPr>
        <w:pStyle w:val="BodyText"/>
        <w:ind w:left="284"/>
      </w:pPr>
      <w:r>
        <w:t>b) saziņa pārbaudes laikā starp pārbaudes kārtotājiem un citām personām (piemēram, izmantojot mobilo tālruni);</w:t>
      </w:r>
    </w:p>
    <w:p w14:paraId="5FFB3BB2" w14:textId="77777777" w:rsidR="00675958" w:rsidRPr="006D2B9F" w:rsidRDefault="00675958" w:rsidP="00675958">
      <w:pPr>
        <w:ind w:left="284"/>
        <w:jc w:val="both"/>
        <w:rPr>
          <w:rFonts w:ascii="Times New Roman" w:eastAsia="Arial" w:hAnsi="Times New Roman" w:cs="Times New Roman"/>
          <w:noProof/>
          <w:sz w:val="24"/>
          <w:szCs w:val="24"/>
        </w:rPr>
      </w:pPr>
    </w:p>
    <w:p w14:paraId="442DF966" w14:textId="77777777" w:rsidR="00675958" w:rsidRPr="006D2B9F" w:rsidRDefault="00675958" w:rsidP="00675958">
      <w:pPr>
        <w:pStyle w:val="BodyText"/>
        <w:ind w:left="284"/>
      </w:pPr>
      <w:r>
        <w:t>c) iespēja uzdoties par citu personu un</w:t>
      </w:r>
    </w:p>
    <w:p w14:paraId="32C5A0D0" w14:textId="77777777" w:rsidR="00675958" w:rsidRPr="006D2B9F" w:rsidRDefault="00675958" w:rsidP="00675958">
      <w:pPr>
        <w:ind w:left="284"/>
        <w:jc w:val="both"/>
        <w:rPr>
          <w:rFonts w:ascii="Times New Roman" w:eastAsia="Arial" w:hAnsi="Times New Roman" w:cs="Times New Roman"/>
          <w:noProof/>
          <w:sz w:val="24"/>
          <w:szCs w:val="24"/>
        </w:rPr>
      </w:pPr>
    </w:p>
    <w:p w14:paraId="62B70E79" w14:textId="77777777" w:rsidR="00675958" w:rsidRPr="006D2B9F" w:rsidRDefault="00675958" w:rsidP="00675958">
      <w:pPr>
        <w:pStyle w:val="BodyText"/>
        <w:ind w:left="284"/>
      </w:pPr>
      <w:r>
        <w:t>d) viltotas identitātes izmantošana.</w:t>
      </w:r>
    </w:p>
    <w:p w14:paraId="23B319AA" w14:textId="77777777" w:rsidR="00675958" w:rsidRPr="006D2B9F" w:rsidRDefault="00675958" w:rsidP="00675958">
      <w:pPr>
        <w:jc w:val="both"/>
        <w:rPr>
          <w:rFonts w:ascii="Times New Roman" w:eastAsia="Arial" w:hAnsi="Times New Roman" w:cs="Times New Roman"/>
          <w:noProof/>
          <w:sz w:val="24"/>
          <w:szCs w:val="24"/>
        </w:rPr>
      </w:pPr>
    </w:p>
    <w:p w14:paraId="28EC6334" w14:textId="77777777" w:rsidR="00675958" w:rsidRPr="006D2B9F" w:rsidRDefault="00675958" w:rsidP="00675958">
      <w:pPr>
        <w:pStyle w:val="BodyText"/>
      </w:pPr>
      <w:r>
        <w:t>Visbeidzot – drošības pasākumiem būtu jāgarantē pārbaudes rezultātu datu, tostarp datubāzu un apliecību, autentiskums.</w:t>
      </w:r>
    </w:p>
    <w:p w14:paraId="0FA69092" w14:textId="77777777" w:rsidR="00675958" w:rsidRPr="006D2B9F" w:rsidRDefault="00675958" w:rsidP="00675958">
      <w:pPr>
        <w:jc w:val="both"/>
        <w:rPr>
          <w:rFonts w:ascii="Times New Roman" w:eastAsia="Arial" w:hAnsi="Times New Roman" w:cs="Times New Roman"/>
          <w:noProof/>
          <w:sz w:val="24"/>
          <w:szCs w:val="24"/>
        </w:rPr>
      </w:pPr>
    </w:p>
    <w:p w14:paraId="0404D9E1" w14:textId="77777777" w:rsidR="00675958" w:rsidRPr="006D2B9F" w:rsidRDefault="00675958" w:rsidP="00675958">
      <w:pPr>
        <w:pStyle w:val="BodyText"/>
      </w:pPr>
      <w:r>
        <w:t>6.3.5.9. Pārbaudēs, kurās izmanto daļēji tiešas uzvednes (kas ir iepriekš sagatavotas un iepriekš ierakstītas), jābūt piemērotām versijām, kas atbilstu pārbaudāmo personu kopas lielumam un daudzveidībai.</w:t>
      </w:r>
    </w:p>
    <w:p w14:paraId="49273FFD" w14:textId="77777777" w:rsidR="00675958" w:rsidRPr="006D2B9F" w:rsidRDefault="00675958" w:rsidP="00675958">
      <w:pPr>
        <w:jc w:val="both"/>
        <w:rPr>
          <w:rFonts w:ascii="Times New Roman" w:eastAsia="Arial" w:hAnsi="Times New Roman" w:cs="Times New Roman"/>
          <w:noProof/>
          <w:sz w:val="24"/>
          <w:szCs w:val="24"/>
        </w:rPr>
      </w:pPr>
    </w:p>
    <w:p w14:paraId="01CEB00B" w14:textId="77777777" w:rsidR="00675958" w:rsidRPr="006D2B9F" w:rsidRDefault="00675958" w:rsidP="00675958">
      <w:pPr>
        <w:pStyle w:val="BodyText"/>
        <w:numPr>
          <w:ilvl w:val="0"/>
          <w:numId w:val="24"/>
        </w:numPr>
        <w:tabs>
          <w:tab w:val="clear" w:pos="1220"/>
          <w:tab w:val="left" w:pos="851"/>
        </w:tabs>
        <w:ind w:left="284" w:firstLine="0"/>
      </w:pPr>
      <w:r>
        <w:rPr>
          <w:b/>
        </w:rPr>
        <w:t xml:space="preserve">Ko tas nozīmē. </w:t>
      </w:r>
      <w:r>
        <w:t>Pārbaudēs, kurās izmanto konkrētus iepriekš ierakstītus vai iepriekš sagatavotus jautājumus vai uzvednes, jābūt vairākiem to variantiem. Lēmumu pieņēmējiem ir jāzina, ka ir pietiekams pārbaudes variantu skaits, lai garantētu drošību atbilstoši konkrētās pārbaudes apstākļiem.</w:t>
      </w:r>
    </w:p>
    <w:p w14:paraId="71445562"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658C8411" w14:textId="77777777" w:rsidR="00675958" w:rsidRPr="006D2B9F" w:rsidRDefault="00675958" w:rsidP="00675958">
      <w:pPr>
        <w:pStyle w:val="BodyText"/>
        <w:numPr>
          <w:ilvl w:val="0"/>
          <w:numId w:val="24"/>
        </w:numPr>
        <w:tabs>
          <w:tab w:val="clear" w:pos="1220"/>
          <w:tab w:val="left" w:pos="851"/>
        </w:tabs>
        <w:ind w:left="284" w:firstLine="0"/>
      </w:pPr>
      <w:r>
        <w:rPr>
          <w:b/>
        </w:rPr>
        <w:t xml:space="preserve">Kāpēc tas ir svarīgi. </w:t>
      </w:r>
      <w:r>
        <w:t>Kad pārbaudes testelementi ir izmantoti, personas var atkārtot uzvednes vai pastāstīt par uzvednēm citiem pārbaudes kārtotājiem, un tādējādi tiktu pārkāpti pārbaudes drošības un derīguma nosacījumi.</w:t>
      </w:r>
    </w:p>
    <w:p w14:paraId="5AB36D7F"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307C7B80" w14:textId="77777777" w:rsidR="00675958" w:rsidRPr="006D2B9F" w:rsidRDefault="00675958" w:rsidP="00675958">
      <w:pPr>
        <w:pStyle w:val="BodyText"/>
        <w:numPr>
          <w:ilvl w:val="0"/>
          <w:numId w:val="24"/>
        </w:numPr>
        <w:tabs>
          <w:tab w:val="clear" w:pos="1220"/>
          <w:tab w:val="left" w:pos="851"/>
        </w:tabs>
        <w:ind w:left="284" w:firstLine="0"/>
      </w:pPr>
      <w:r>
        <w:rPr>
          <w:b/>
        </w:rPr>
        <w:t xml:space="preserve">Papildu informācija. </w:t>
      </w:r>
      <w:r>
        <w:t>Nav lietderīgi noteikt konkrētajā pārbaudes situācijā nepieciešamo variantu vai pārbaudes uzvedņu skaitu. Jebkurā situācijā piemērotā skaita noteikšana ir atkarīga no konkrētiem apstākļiem. Ietekmējošie mainīgie lielumi ir, piemērām, šādi:</w:t>
      </w:r>
    </w:p>
    <w:p w14:paraId="329AB997"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74CE9265" w14:textId="77777777" w:rsidR="00675958" w:rsidRPr="006D2B9F" w:rsidRDefault="00675958" w:rsidP="00675958">
      <w:pPr>
        <w:pStyle w:val="BodyText"/>
        <w:tabs>
          <w:tab w:val="left" w:pos="851"/>
        </w:tabs>
        <w:ind w:left="567"/>
      </w:pPr>
      <w:r>
        <w:t>a) pārbaudes kārtotāju skaits;</w:t>
      </w:r>
    </w:p>
    <w:p w14:paraId="33D323E7" w14:textId="77777777" w:rsidR="00675958" w:rsidRPr="006D2B9F" w:rsidRDefault="00675958" w:rsidP="00675958">
      <w:pPr>
        <w:tabs>
          <w:tab w:val="left" w:pos="851"/>
        </w:tabs>
        <w:ind w:left="567"/>
        <w:jc w:val="both"/>
        <w:rPr>
          <w:rFonts w:ascii="Times New Roman" w:eastAsia="Arial" w:hAnsi="Times New Roman" w:cs="Times New Roman"/>
          <w:noProof/>
          <w:sz w:val="24"/>
          <w:szCs w:val="24"/>
        </w:rPr>
      </w:pPr>
    </w:p>
    <w:p w14:paraId="46152E75" w14:textId="77777777" w:rsidR="00675958" w:rsidRPr="006D2B9F" w:rsidRDefault="00675958" w:rsidP="00675958">
      <w:pPr>
        <w:pStyle w:val="BodyText"/>
        <w:tabs>
          <w:tab w:val="left" w:pos="851"/>
        </w:tabs>
        <w:ind w:left="567"/>
      </w:pPr>
      <w:r>
        <w:t>b) pārbaudes kārtotāju ģeogrāfiskais tuvums un organizatoriskā saikne. Jo ciešākas ir attiecības starp pārbaudes kārtotājiem, jo lielāka iespēja, ka viņi cits citam pastāstīs par savu pārbaudes kārtošanas pieredzi. Ja cilvēki savstarpēji dalās ar informācija par pārbaudi un šī pati informācija tiek izmantota citā pārbaudē, pārbaudes kārtotājiem ir iespēja sagatavot atbildi uz zināmu pārbaudes uzvedni. Šis ir piemērs 6.2.4.3. punktā aprakstītajai pārbaudes negatīvajai ietekmei uz filtrēto mācīšanos un</w:t>
      </w:r>
    </w:p>
    <w:p w14:paraId="35A41AAB" w14:textId="77777777" w:rsidR="00675958" w:rsidRPr="006D2B9F" w:rsidRDefault="00675958" w:rsidP="00675958">
      <w:pPr>
        <w:tabs>
          <w:tab w:val="left" w:pos="851"/>
        </w:tabs>
        <w:ind w:left="567"/>
        <w:jc w:val="both"/>
        <w:rPr>
          <w:rFonts w:ascii="Times New Roman" w:eastAsia="Arial" w:hAnsi="Times New Roman" w:cs="Times New Roman"/>
          <w:noProof/>
          <w:sz w:val="24"/>
          <w:szCs w:val="24"/>
        </w:rPr>
      </w:pPr>
    </w:p>
    <w:p w14:paraId="739FD5A1" w14:textId="77777777" w:rsidR="00675958" w:rsidRPr="006D2B9F" w:rsidRDefault="00675958" w:rsidP="00675958">
      <w:pPr>
        <w:pStyle w:val="BodyText"/>
        <w:tabs>
          <w:tab w:val="left" w:pos="851"/>
        </w:tabs>
        <w:ind w:left="567"/>
      </w:pPr>
      <w:r>
        <w:t>c) pārbaudes izstrādei raksturīgais mainīgums. Pārbaudē, kurā ir ļoti neliels uzvedņu mainīgums (citiem vārdiem sakot, visiem pārbaudes kārtotājiem tiek uzdoti vieni un tie paši jautājumi vai ļoti līdzīgi jautājumi), būs nepieciešams biežāk mainīt variantus nekā pārbaudē, kurā sarunas vadītājs var uzdot pārbaudes kārtotājam dažādus jautājumus par konkrētu testelementu.</w:t>
      </w:r>
    </w:p>
    <w:p w14:paraId="55D37494"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2C2C2B9B" w14:textId="77777777" w:rsidR="00675958" w:rsidRPr="006D2B9F" w:rsidRDefault="00675958" w:rsidP="00675958">
      <w:pPr>
        <w:pStyle w:val="BodyText"/>
        <w:tabs>
          <w:tab w:val="left" w:pos="851"/>
        </w:tabs>
        <w:ind w:left="284"/>
      </w:pPr>
      <w:r>
        <w:t>Plašu pārbaužu iniciatīvu gadījumos ir ierasts, ka valodas prasmju pārbaudes pakalpojumu sniedzējs pārbaudes variantu izmanto tikai vienu reizi un tad to izņem no apgrozības. Citos gadījumos valodas prasmju pārbaudes pakalpojumu sniedzējs izstrādā vairākus variantus, kurus pēc nejaušības principa atkārto. Pārbaudes kārtotāji parasti varētu zināt, ar kāda veida jautājumiem un uzvednēm viņi saskarsies pārbaudes laikā, taču nevarēs paredzēt konkrētus jautājumus un uzvednes, uz kuriem viņiem būs jāreaģē konkrētajā pārbaudē.</w:t>
      </w:r>
    </w:p>
    <w:p w14:paraId="3591AAFB"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30593893" w14:textId="77777777" w:rsidR="00675958" w:rsidRPr="006D2B9F" w:rsidRDefault="00675958" w:rsidP="00675958">
      <w:pPr>
        <w:pStyle w:val="BodyText"/>
        <w:tabs>
          <w:tab w:val="left" w:pos="851"/>
        </w:tabs>
        <w:ind w:left="284"/>
      </w:pPr>
      <w:r>
        <w:t>Viens drošības pasākums, ko pārbaudes organizācijas var veikt, ir katrā variantā vienmēr iekļaut vismaz vienu pilnīgi jaunu uzvedni vai jautājumu. Ja pārbaudes kārtotāji iegūst augstu vērtējumu lielākajā daļā pārbaudes uzvedņu vai jautājumos vai tajos visos, bet nespēj izpildīt jaunās uzvednes uzdevumu, tas var liecināt par pārbaudes drošības pārkāpumu.</w:t>
      </w:r>
    </w:p>
    <w:p w14:paraId="69DC2DA0" w14:textId="77777777" w:rsidR="00675958" w:rsidRPr="006D2B9F" w:rsidRDefault="00675958" w:rsidP="00675958">
      <w:pPr>
        <w:jc w:val="both"/>
        <w:rPr>
          <w:rFonts w:ascii="Times New Roman" w:eastAsia="Arial" w:hAnsi="Times New Roman" w:cs="Times New Roman"/>
          <w:noProof/>
          <w:sz w:val="24"/>
          <w:szCs w:val="24"/>
        </w:rPr>
      </w:pPr>
    </w:p>
    <w:p w14:paraId="3ECF453E" w14:textId="77777777" w:rsidR="00675958" w:rsidRPr="006D2B9F" w:rsidRDefault="00675958" w:rsidP="00675958">
      <w:pPr>
        <w:pStyle w:val="BodyText"/>
      </w:pPr>
      <w:r>
        <w:t>6.3.5.10. Pārbaudes jautājumi un uzvednes ir jāglabā, ievērojot konfidencialitāti, un tos nedrīkst publicēt vai sniegt pārbaudes kārtotājiem pirms pārbaudes pasākuma.</w:t>
      </w:r>
    </w:p>
    <w:p w14:paraId="30A02781" w14:textId="77777777" w:rsidR="00675958" w:rsidRPr="006D2B9F" w:rsidRDefault="00675958" w:rsidP="00675958">
      <w:pPr>
        <w:jc w:val="both"/>
        <w:rPr>
          <w:rFonts w:ascii="Times New Roman" w:eastAsia="Arial" w:hAnsi="Times New Roman" w:cs="Times New Roman"/>
          <w:noProof/>
          <w:sz w:val="24"/>
          <w:szCs w:val="24"/>
        </w:rPr>
      </w:pPr>
    </w:p>
    <w:p w14:paraId="0B183A63" w14:textId="77777777" w:rsidR="00675958" w:rsidRPr="006D2B9F" w:rsidRDefault="00675958" w:rsidP="00675958">
      <w:pPr>
        <w:pStyle w:val="BodyText"/>
        <w:numPr>
          <w:ilvl w:val="0"/>
          <w:numId w:val="23"/>
        </w:numPr>
        <w:tabs>
          <w:tab w:val="clear" w:pos="1220"/>
          <w:tab w:val="left" w:pos="851"/>
        </w:tabs>
        <w:ind w:left="284" w:firstLine="0"/>
      </w:pPr>
      <w:r>
        <w:rPr>
          <w:b/>
        </w:rPr>
        <w:t xml:space="preserve">Ko tas nozīmē. </w:t>
      </w:r>
      <w:r>
        <w:t>Pārbaudes kārtotāji nedrīkst piekļūt pārbaudes jautājumiem vai uzvednēm pirms pārbaudes kārtošanas.</w:t>
      </w:r>
    </w:p>
    <w:p w14:paraId="3B84961F"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687FF8E7" w14:textId="77777777" w:rsidR="00675958" w:rsidRPr="006D2B9F" w:rsidRDefault="00675958" w:rsidP="00675958">
      <w:pPr>
        <w:pStyle w:val="BodyText"/>
        <w:numPr>
          <w:ilvl w:val="0"/>
          <w:numId w:val="23"/>
        </w:numPr>
        <w:tabs>
          <w:tab w:val="clear" w:pos="1220"/>
          <w:tab w:val="left" w:pos="851"/>
        </w:tabs>
        <w:ind w:left="284" w:firstLine="0"/>
      </w:pPr>
      <w:r>
        <w:rPr>
          <w:b/>
        </w:rPr>
        <w:t xml:space="preserve">Kāpēc tas ir svarīgi. </w:t>
      </w:r>
      <w:r>
        <w:t xml:space="preserve">Iestādes un organizācijas, kas pārbaudes testelementus dara publiski pieejamus, negatīvi ietekmē pārbaudes procesa integritāti. Pārbaudes kārtotāju iepriekšējās zināšanas par konkrētas pārbaudes saturu neļauj viņiem “atpazīt un atrisināt pārpratumus” un “veiksmīgi un salīdzinoši viegli tikt galā ar lingvistiskām problēmām, ko rada sarežģījumi vai negaidīts notikumu pavērsiens” saskaņā ar </w:t>
      </w:r>
      <w:r>
        <w:rPr>
          <w:i/>
        </w:rPr>
        <w:t>ICAO</w:t>
      </w:r>
      <w:r>
        <w:t xml:space="preserve"> valodas prasmes prasībām. Šī pieeja ļaus pārbaudes kārtotājiem iegaumēt testelementus un atbildes.</w:t>
      </w:r>
    </w:p>
    <w:p w14:paraId="107CA75D"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192D4E6A" w14:textId="77777777" w:rsidR="00675958" w:rsidRPr="006D2B9F" w:rsidRDefault="00675958" w:rsidP="00675958">
      <w:pPr>
        <w:pStyle w:val="BodyText"/>
        <w:numPr>
          <w:ilvl w:val="0"/>
          <w:numId w:val="23"/>
        </w:numPr>
        <w:tabs>
          <w:tab w:val="clear" w:pos="1220"/>
          <w:tab w:val="left" w:pos="851"/>
        </w:tabs>
        <w:ind w:left="284" w:firstLine="0"/>
      </w:pPr>
      <w:r>
        <w:rPr>
          <w:b/>
        </w:rPr>
        <w:t xml:space="preserve">Papildu informācija. </w:t>
      </w:r>
      <w:r>
        <w:t>Kā minēts 6.3.5.1. punktā, viens pārbaudes varianta paraugs ir jāiesniedz lēmumu pieņēmējiem, lai viņi varētu iepazīties ar pārbaudes formātu un vispārīgām pārbaudes procedūrām. Tomēr nekādā veidā nedrīkst būt pieejami konkrēti faktisko pārbaužu jautājumi vai uzvednes.</w:t>
      </w:r>
    </w:p>
    <w:p w14:paraId="7A25F1C0" w14:textId="77777777" w:rsidR="00675958" w:rsidRPr="006D2B9F" w:rsidRDefault="00675958" w:rsidP="00675958">
      <w:pPr>
        <w:jc w:val="both"/>
        <w:rPr>
          <w:rFonts w:ascii="Times New Roman" w:hAnsi="Times New Roman" w:cs="Times New Roman"/>
          <w:noProof/>
          <w:sz w:val="24"/>
          <w:szCs w:val="24"/>
        </w:rPr>
      </w:pPr>
    </w:p>
    <w:p w14:paraId="1CB84A43" w14:textId="77777777" w:rsidR="00675958" w:rsidRPr="006D2B9F" w:rsidRDefault="00675958" w:rsidP="00675958">
      <w:pPr>
        <w:pStyle w:val="BodyText"/>
      </w:pPr>
      <w:r>
        <w:t>6.3.5.11. Lēmumu pieņēmējiem jābūt pieejamām dokumentētām politikas nostādnēm attiecībā uz visiem pārbaudes drošības aspektiem.</w:t>
      </w:r>
    </w:p>
    <w:p w14:paraId="6505BB63" w14:textId="77777777" w:rsidR="00675958" w:rsidRPr="006D2B9F" w:rsidRDefault="00675958" w:rsidP="00675958">
      <w:pPr>
        <w:jc w:val="both"/>
        <w:rPr>
          <w:rFonts w:ascii="Times New Roman" w:eastAsia="Arial" w:hAnsi="Times New Roman" w:cs="Times New Roman"/>
          <w:noProof/>
          <w:sz w:val="24"/>
          <w:szCs w:val="24"/>
        </w:rPr>
      </w:pPr>
    </w:p>
    <w:p w14:paraId="27F2B702" w14:textId="77777777" w:rsidR="00675958" w:rsidRPr="006D2B9F" w:rsidRDefault="00675958" w:rsidP="00675958">
      <w:pPr>
        <w:pStyle w:val="BodyText"/>
        <w:numPr>
          <w:ilvl w:val="0"/>
          <w:numId w:val="22"/>
        </w:numPr>
        <w:tabs>
          <w:tab w:val="clear" w:pos="1220"/>
          <w:tab w:val="left" w:pos="851"/>
        </w:tabs>
        <w:ind w:left="284" w:firstLine="0"/>
      </w:pPr>
      <w:r>
        <w:rPr>
          <w:b/>
        </w:rPr>
        <w:t xml:space="preserve">Ko tas nozīmē. </w:t>
      </w:r>
      <w:r>
        <w:t>Valodas prasmju pārbaudes pakalpojumu sniedzējiem publiski pieejamos dokumentos skaidri jāizklāsta, kā tiek noteikti un aktualizēti visi nepieciešamie pārbaudes drošības aspekti.</w:t>
      </w:r>
    </w:p>
    <w:p w14:paraId="25638CBD"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771AED4C" w14:textId="77777777" w:rsidR="00675958" w:rsidRPr="006D2B9F" w:rsidRDefault="00675958" w:rsidP="00675958">
      <w:pPr>
        <w:pStyle w:val="BodyText"/>
        <w:numPr>
          <w:ilvl w:val="0"/>
          <w:numId w:val="22"/>
        </w:numPr>
        <w:tabs>
          <w:tab w:val="clear" w:pos="1220"/>
          <w:tab w:val="left" w:pos="851"/>
        </w:tabs>
        <w:ind w:left="284" w:firstLine="0"/>
      </w:pPr>
      <w:r>
        <w:rPr>
          <w:b/>
        </w:rPr>
        <w:t xml:space="preserve">Kāpēc tas ir svarīgi. </w:t>
      </w:r>
      <w:r>
        <w:t>Ja pārbaudes procesā būs nepietiekami vai nezināmi pārbaudes drošības pasākumi, netiks atzīts, ka tajā iegūstami derīgi rezultāti vai nodrošināta pārbaudes kārtotāja konfidencialitāte.</w:t>
      </w:r>
    </w:p>
    <w:p w14:paraId="5F0E771E"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48FC9323" w14:textId="77777777" w:rsidR="00675958" w:rsidRPr="006D2B9F" w:rsidRDefault="00675958" w:rsidP="00675958">
      <w:pPr>
        <w:pStyle w:val="BodyText"/>
        <w:numPr>
          <w:ilvl w:val="0"/>
          <w:numId w:val="22"/>
        </w:numPr>
        <w:tabs>
          <w:tab w:val="clear" w:pos="1220"/>
          <w:tab w:val="left" w:pos="851"/>
        </w:tabs>
        <w:ind w:left="284" w:firstLine="0"/>
      </w:pPr>
      <w:r>
        <w:rPr>
          <w:b/>
        </w:rPr>
        <w:t xml:space="preserve">Papildu informācija. </w:t>
      </w:r>
      <w:r>
        <w:t>Visi pārbaudes materiāli, tostarp papīra dokumenti un elektroniskās versijas, visām ieinteresētajām personām, kas iesaistītas pārbaudes rīkošanas procesos, vienmēr ir droši jāuzglabā. Pārbaudes organizācijas vadības personālam ir jāveic periodiska pārskatīšana fiziskas pārbaudes veidā, lai pārliecinātos, ka tiek ievērotas drošības procedūras, tostarp attiecībā uz visu pārbaudes materiālu uzglabāšanu.</w:t>
      </w:r>
    </w:p>
    <w:p w14:paraId="1CA58C5E" w14:textId="77777777" w:rsidR="00675958" w:rsidRPr="006D2B9F" w:rsidRDefault="00675958" w:rsidP="00675958">
      <w:pPr>
        <w:jc w:val="both"/>
        <w:rPr>
          <w:rFonts w:ascii="Times New Roman" w:hAnsi="Times New Roman" w:cs="Times New Roman"/>
          <w:noProof/>
          <w:sz w:val="24"/>
          <w:szCs w:val="24"/>
        </w:rPr>
      </w:pPr>
    </w:p>
    <w:p w14:paraId="1606C625" w14:textId="77777777" w:rsidR="00675958" w:rsidRPr="007D19FC" w:rsidRDefault="00675958" w:rsidP="00675958">
      <w:pPr>
        <w:pStyle w:val="BodyText"/>
        <w:jc w:val="center"/>
        <w:rPr>
          <w:b/>
          <w:bCs/>
        </w:rPr>
      </w:pPr>
      <w:r>
        <w:rPr>
          <w:b/>
        </w:rPr>
        <w:t>6.3.6. Dokumentācijas uzglabāšana</w:t>
      </w:r>
    </w:p>
    <w:p w14:paraId="1CEC44AC" w14:textId="77777777" w:rsidR="00675958" w:rsidRPr="006D2B9F" w:rsidRDefault="00675958" w:rsidP="00675958">
      <w:pPr>
        <w:jc w:val="both"/>
        <w:rPr>
          <w:rFonts w:ascii="Times New Roman" w:eastAsia="Arial" w:hAnsi="Times New Roman" w:cs="Times New Roman"/>
          <w:b/>
          <w:bCs/>
          <w:noProof/>
          <w:sz w:val="24"/>
          <w:szCs w:val="24"/>
        </w:rPr>
      </w:pPr>
    </w:p>
    <w:p w14:paraId="2F133C0C" w14:textId="77777777" w:rsidR="00675958" w:rsidRPr="006D2B9F" w:rsidRDefault="00675958" w:rsidP="00675958">
      <w:pPr>
        <w:pStyle w:val="BodyText"/>
      </w:pPr>
      <w:r>
        <w:t>6.3.6.1. Visas runāšanas prasmes pārbaudes, kas pārbaudes laikā ietver saskarsmi starp pārbaudes kārtotāju un sarunas vadītāju, jāieraksta audio vai video informācijas nesējos.</w:t>
      </w:r>
    </w:p>
    <w:p w14:paraId="0FF36FBB" w14:textId="77777777" w:rsidR="00675958" w:rsidRPr="006D2B9F" w:rsidRDefault="00675958" w:rsidP="00675958">
      <w:pPr>
        <w:jc w:val="both"/>
        <w:rPr>
          <w:rFonts w:ascii="Times New Roman" w:eastAsia="Arial" w:hAnsi="Times New Roman" w:cs="Times New Roman"/>
          <w:noProof/>
          <w:sz w:val="24"/>
          <w:szCs w:val="24"/>
        </w:rPr>
      </w:pPr>
    </w:p>
    <w:p w14:paraId="09120478"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Tā kā aviācijas valodas prasmju pārbaudei ir ārkārtīga nozīmība, ir ļoti svarīgi, ka pārbaudes organizācijas saglabā visus runāšanas prasmes pārbaudes video vai audio ierakstus.</w:t>
      </w:r>
    </w:p>
    <w:p w14:paraId="13423787"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6E58F7E7"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Pārbaudes ieraksti ir nodrošinājums pret apsūdzībām par subjektīviem spriedumiem un neobjektivitāti. Ieraksti ļauj:</w:t>
      </w:r>
    </w:p>
    <w:p w14:paraId="662B4C28" w14:textId="77777777" w:rsidR="00675958" w:rsidRPr="006D2B9F" w:rsidRDefault="00675958" w:rsidP="00675958">
      <w:pPr>
        <w:jc w:val="both"/>
        <w:rPr>
          <w:rFonts w:ascii="Times New Roman" w:hAnsi="Times New Roman" w:cs="Times New Roman"/>
          <w:noProof/>
          <w:sz w:val="24"/>
          <w:szCs w:val="24"/>
        </w:rPr>
      </w:pPr>
    </w:p>
    <w:p w14:paraId="26158275" w14:textId="77777777" w:rsidR="00675958" w:rsidRPr="006D2B9F" w:rsidRDefault="00675958" w:rsidP="00675958">
      <w:pPr>
        <w:pStyle w:val="BodyText"/>
        <w:ind w:left="567"/>
      </w:pPr>
      <w:r>
        <w:t>a) neskaidrību vai apstrīdēšanas gadījumā citiem vērtētājiem pārskatīt vai vēlreiz izvērtēt sniegumu un</w:t>
      </w:r>
    </w:p>
    <w:p w14:paraId="223A99DF" w14:textId="77777777" w:rsidR="00675958" w:rsidRPr="006D2B9F" w:rsidRDefault="00675958" w:rsidP="00675958">
      <w:pPr>
        <w:ind w:left="567"/>
        <w:jc w:val="both"/>
        <w:rPr>
          <w:rFonts w:ascii="Times New Roman" w:eastAsia="Arial" w:hAnsi="Times New Roman" w:cs="Times New Roman"/>
          <w:noProof/>
          <w:sz w:val="24"/>
          <w:szCs w:val="24"/>
        </w:rPr>
      </w:pPr>
    </w:p>
    <w:p w14:paraId="3D2DD1E9" w14:textId="77777777" w:rsidR="00675958" w:rsidRPr="006D2B9F" w:rsidRDefault="00675958" w:rsidP="00675958">
      <w:pPr>
        <w:pStyle w:val="BodyText"/>
        <w:ind w:left="567"/>
      </w:pPr>
      <w:r>
        <w:lastRenderedPageBreak/>
        <w:t>b) apstiprināt novērtējumus, ja tos ir apstrīdējuši pārbaudes kārtotāji vai viņu darba devēji.</w:t>
      </w:r>
    </w:p>
    <w:p w14:paraId="21DA9F94" w14:textId="77777777" w:rsidR="00675958" w:rsidRPr="006D2B9F" w:rsidRDefault="00675958" w:rsidP="00675958">
      <w:pPr>
        <w:jc w:val="both"/>
        <w:rPr>
          <w:rFonts w:ascii="Times New Roman" w:eastAsia="Arial" w:hAnsi="Times New Roman" w:cs="Times New Roman"/>
          <w:noProof/>
          <w:sz w:val="24"/>
          <w:szCs w:val="24"/>
        </w:rPr>
      </w:pPr>
    </w:p>
    <w:p w14:paraId="5B28B2A0" w14:textId="77777777" w:rsidR="00675958" w:rsidRPr="006D2B9F" w:rsidRDefault="00675958" w:rsidP="00675958">
      <w:pPr>
        <w:pStyle w:val="BodyText"/>
      </w:pPr>
      <w:r>
        <w:t>6.3.6.2. Novērtējuma lapas un apliecinošie dokumenti jāglabā arhīvā iepriekš noteiktu un dokumentētu laikposmu, kas ir pietiekami ilgs, lai vērtējuma lēmumus vairs nevarētu apstrīdēt.</w:t>
      </w:r>
    </w:p>
    <w:p w14:paraId="4359975D" w14:textId="77777777" w:rsidR="00675958" w:rsidRPr="006D2B9F" w:rsidRDefault="00675958" w:rsidP="00675958">
      <w:pPr>
        <w:jc w:val="both"/>
        <w:rPr>
          <w:rFonts w:ascii="Times New Roman" w:eastAsia="Arial" w:hAnsi="Times New Roman" w:cs="Times New Roman"/>
          <w:noProof/>
          <w:sz w:val="24"/>
          <w:szCs w:val="24"/>
        </w:rPr>
      </w:pPr>
    </w:p>
    <w:p w14:paraId="5F10B28F"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Papildus tam, ka tiek saglabāts katras runāšanas pārbaudes faktiskais ieraksts, ir jāglabā arhīvā atbilstošu laikposmu katra pārbaudes kārtotāja visas vērtējuma lapas un apliecinošie dokumenti, tostarp elektroniskie dati.</w:t>
      </w:r>
    </w:p>
    <w:p w14:paraId="1E9F07BF"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55F8DE29"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Ieraksti ir svarīgi apstrīdēšanas gadījumā, kā arī iekšējās analīzes veikšanai saistībā ar revīziju, individuālā mācību plāna izveidei un atkārtoto pārbaužu grafiku sagatavošanai.</w:t>
      </w:r>
    </w:p>
    <w:p w14:paraId="476FB871"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24038FF5" w14:textId="77777777" w:rsidR="00675958" w:rsidRPr="006D2B9F" w:rsidRDefault="00675958" w:rsidP="00675958">
      <w:pPr>
        <w:pStyle w:val="BodyText"/>
        <w:numPr>
          <w:ilvl w:val="4"/>
          <w:numId w:val="33"/>
        </w:numPr>
        <w:tabs>
          <w:tab w:val="clear" w:pos="1220"/>
          <w:tab w:val="left" w:pos="851"/>
        </w:tabs>
        <w:ind w:left="284" w:firstLine="0"/>
      </w:pPr>
      <w:r>
        <w:rPr>
          <w:b/>
        </w:rPr>
        <w:t xml:space="preserve">Papildu informācija. </w:t>
      </w:r>
      <w:r>
        <w:t>Ieraksti jāglabā vismaz apliecībā noteikto derīguma termiņu attiecībā uz valodas prasmes prasību. 1. pielikuma 1. nodaļas 1.2.9.7. punktā ieteikts, ka maksimālais derīguma termiņš nedrīkst pārsniegt trīs gadus tām personām, kas novērtētas 4. līmenī, un sešus gadus tām personām, kas novērtētas 5. līmenī.</w:t>
      </w:r>
    </w:p>
    <w:p w14:paraId="37B679BA" w14:textId="77777777" w:rsidR="00675958" w:rsidRPr="006D2B9F" w:rsidRDefault="00675958" w:rsidP="00675958">
      <w:pPr>
        <w:jc w:val="both"/>
        <w:rPr>
          <w:rFonts w:ascii="Times New Roman" w:hAnsi="Times New Roman" w:cs="Times New Roman"/>
          <w:noProof/>
          <w:sz w:val="24"/>
          <w:szCs w:val="24"/>
        </w:rPr>
      </w:pPr>
    </w:p>
    <w:p w14:paraId="6E68B899" w14:textId="77777777" w:rsidR="00675958" w:rsidRPr="006D2B9F" w:rsidRDefault="00675958" w:rsidP="00675958">
      <w:pPr>
        <w:pStyle w:val="BodyText"/>
      </w:pPr>
      <w:r>
        <w:t>6.3.6.3. Dokumentācijas uzglabāšanas procesam jāatbilst pārbaudes tvērumam, un tam jābūt dokumentētam.</w:t>
      </w:r>
    </w:p>
    <w:p w14:paraId="427EB23A" w14:textId="77777777" w:rsidR="00675958" w:rsidRPr="006D2B9F" w:rsidRDefault="00675958" w:rsidP="00675958">
      <w:pPr>
        <w:jc w:val="both"/>
        <w:rPr>
          <w:rFonts w:ascii="Times New Roman" w:eastAsia="Arial" w:hAnsi="Times New Roman" w:cs="Times New Roman"/>
          <w:noProof/>
          <w:sz w:val="24"/>
          <w:szCs w:val="24"/>
        </w:rPr>
      </w:pPr>
    </w:p>
    <w:p w14:paraId="11884399"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Valodas prasmju pārbaudes pakalpojumu sniedzējiem jādokumentē, kā tiek ierakstīts pārbaudes kārtotāja sniegums un cik droši glabāts attiecīgais ieraksts.</w:t>
      </w:r>
    </w:p>
    <w:p w14:paraId="339606F8"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1D962F63" w14:textId="77777777" w:rsidR="00675958" w:rsidRPr="006D2B9F" w:rsidRDefault="00675958" w:rsidP="00675958">
      <w:pPr>
        <w:numPr>
          <w:ilvl w:val="4"/>
          <w:numId w:val="33"/>
        </w:numPr>
        <w:tabs>
          <w:tab w:val="left" w:pos="851"/>
          <w:tab w:val="left" w:pos="1580"/>
        </w:tabs>
        <w:ind w:left="284" w:firstLine="0"/>
        <w:jc w:val="both"/>
        <w:rPr>
          <w:rFonts w:ascii="Times New Roman" w:hAnsi="Times New Roman" w:cs="Times New Roman"/>
          <w:noProof/>
          <w:sz w:val="24"/>
          <w:szCs w:val="24"/>
        </w:rPr>
      </w:pPr>
      <w:r>
        <w:rPr>
          <w:rFonts w:ascii="Times New Roman" w:hAnsi="Times New Roman"/>
          <w:b/>
          <w:sz w:val="24"/>
        </w:rPr>
        <w:t xml:space="preserve">Kāpēc tas ir svarīgi. </w:t>
      </w:r>
      <w:r>
        <w:rPr>
          <w:rFonts w:ascii="Times New Roman" w:hAnsi="Times New Roman"/>
          <w:sz w:val="24"/>
        </w:rPr>
        <w:t>Lēmumu pieņēmējiem jāzina, vai dokumentācijas uzglabāšanas procesi ir atbilstoši.</w:t>
      </w:r>
    </w:p>
    <w:p w14:paraId="25A4B3E5"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3A96243F" w14:textId="77777777" w:rsidR="00675958" w:rsidRPr="006D2B9F" w:rsidRDefault="00675958" w:rsidP="00675958">
      <w:pPr>
        <w:pStyle w:val="BodyText"/>
        <w:numPr>
          <w:ilvl w:val="4"/>
          <w:numId w:val="33"/>
        </w:numPr>
        <w:tabs>
          <w:tab w:val="clear" w:pos="1220"/>
          <w:tab w:val="left" w:pos="851"/>
        </w:tabs>
        <w:ind w:left="284" w:firstLine="0"/>
      </w:pPr>
      <w:r>
        <w:rPr>
          <w:b/>
        </w:rPr>
        <w:t xml:space="preserve">Papildu informācija. </w:t>
      </w:r>
      <w:r>
        <w:t xml:space="preserve">Operatīvās valodas prasmju pārbaudes rezultātiem jāpievieno rakstveida piezīmes par lingvistisko sniegumu katrā </w:t>
      </w:r>
      <w:r>
        <w:rPr>
          <w:i/>
        </w:rPr>
        <w:t>ICAO</w:t>
      </w:r>
      <w:r>
        <w:t xml:space="preserve"> vērtējuma tabulas prasmju jomā, kā arī pārbaudes rezultāts par apliecināto prasmes līmeni. Neskaidrību gadījumā dokumentācijā jāiekļauj ieteikums veikt novērtējumu, izmantojot specializētu valodas prasmju pārbaudi vai citu vērtētāju grupu.</w:t>
      </w:r>
    </w:p>
    <w:p w14:paraId="2CF94660" w14:textId="77777777" w:rsidR="00675958" w:rsidRPr="006D2B9F" w:rsidRDefault="00675958" w:rsidP="00675958">
      <w:pPr>
        <w:jc w:val="both"/>
        <w:rPr>
          <w:rFonts w:ascii="Times New Roman" w:hAnsi="Times New Roman" w:cs="Times New Roman"/>
          <w:noProof/>
          <w:sz w:val="24"/>
          <w:szCs w:val="24"/>
        </w:rPr>
      </w:pPr>
    </w:p>
    <w:p w14:paraId="720DA145" w14:textId="77777777" w:rsidR="00675958" w:rsidRPr="006D2B9F" w:rsidRDefault="00675958" w:rsidP="00675958">
      <w:pPr>
        <w:pStyle w:val="BodyText"/>
      </w:pPr>
      <w:r>
        <w:t>6.3.6.4. Vērtējuma paziņošanas process ir jādokumentē un vērtējumi jāsaglabā visu apliecības derīguma laiku.</w:t>
      </w:r>
    </w:p>
    <w:p w14:paraId="0FF0D073" w14:textId="77777777" w:rsidR="00675958" w:rsidRPr="006D2B9F" w:rsidRDefault="00675958" w:rsidP="00675958">
      <w:pPr>
        <w:jc w:val="both"/>
        <w:rPr>
          <w:rFonts w:ascii="Times New Roman" w:eastAsia="Arial" w:hAnsi="Times New Roman" w:cs="Times New Roman"/>
          <w:noProof/>
          <w:sz w:val="24"/>
          <w:szCs w:val="24"/>
        </w:rPr>
      </w:pPr>
    </w:p>
    <w:p w14:paraId="24799356"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Ir skaidri jādokumentē vērtēšanas metode un tas, kurām personām vērtējumi tiek paziņoti. Visiem lēmumu pieņēmējiem ir jābūt skaidram, kā notiek paziņošanas process pēc tam, kad pārbaudei ir sniegts vērtējums un rezultāti dokumentēti.</w:t>
      </w:r>
    </w:p>
    <w:p w14:paraId="67160FA0"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54624E9B"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Šī prakse ir svarīga, lai nodrošinātu, ka tās personas organizācijā, kurām ir nepieciešamība zināt, saņem informāciju par pārbaudes rezultātiem, kā arī pārliecinātos, ka tiek saglabāts pārbaudes kārtotāja privātums un informācijas drošība.</w:t>
      </w:r>
    </w:p>
    <w:p w14:paraId="5A6E7636" w14:textId="77777777" w:rsidR="00675958" w:rsidRPr="006D2B9F" w:rsidRDefault="00675958" w:rsidP="00675958">
      <w:pPr>
        <w:jc w:val="both"/>
        <w:rPr>
          <w:rFonts w:ascii="Times New Roman" w:hAnsi="Times New Roman" w:cs="Times New Roman"/>
          <w:noProof/>
          <w:sz w:val="24"/>
          <w:szCs w:val="24"/>
        </w:rPr>
      </w:pPr>
    </w:p>
    <w:p w14:paraId="5AB9D0A7" w14:textId="77777777" w:rsidR="00675958" w:rsidRPr="006D2B9F" w:rsidRDefault="00675958" w:rsidP="00675958">
      <w:pPr>
        <w:pStyle w:val="BodyText"/>
      </w:pPr>
      <w:r>
        <w:t>6.3.6.5. Jānodrošina pilnīga pārbaudes rezultātu konfidencialitāte, un tie jāizpauž tikai pārbaudes kārtotājiem, viņu sponsoriem vai darba devējiem, kā arī civilās aviācijas pārvaldei, ja vien pārbaudes kārtotāji nesniedz rakstveida atļauju nodot viņu rezultātus citai personai vai organizācijai.</w:t>
      </w:r>
    </w:p>
    <w:p w14:paraId="25868B1C" w14:textId="77777777" w:rsidR="00675958" w:rsidRPr="006D2B9F" w:rsidRDefault="00675958" w:rsidP="00675958">
      <w:pPr>
        <w:jc w:val="both"/>
        <w:rPr>
          <w:rFonts w:ascii="Times New Roman" w:eastAsia="Arial" w:hAnsi="Times New Roman" w:cs="Times New Roman"/>
          <w:noProof/>
          <w:sz w:val="24"/>
          <w:szCs w:val="24"/>
        </w:rPr>
      </w:pPr>
    </w:p>
    <w:p w14:paraId="35936EFD"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Licencēšanas iestādei jānodrošina, ka tiek izstrādātas politikas nostādnes attiecībā uz pārbaudes rezultātu publiskošanu. Valodas prasmju pārbaudes pakalpojumu sniedzējiem jābūt dokumentētām procedūrām par to, kā tās nodrošina dokumentācijas uzglabāšanu un pārbaudes rezultātu konfidencialitāti.</w:t>
      </w:r>
    </w:p>
    <w:p w14:paraId="7415B420"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7FAC361E"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Aviācijas valodas prasmju pārbaudes ārkārtīgā nozīmība ir paskaidrota 6.2.2. sadaļā. Pārbaudes rezultātu konfidencialitātes politika ir pamatpasākums, kas jāīsteno licencēšanas iestādei, lai nodrošinātu, ka aviācijas valodas prasmju pārbaude patiešām ietekmē gaisa kuģu apkalpes vai dispečeru profesionālo karjeru un paaugstina drošumu pasažieriem. Valodas prasmju pārbaudes pakalpojumu sniedzējam jānodrošina dokumentāri pierādījumi tam, kā tiek nodrošināta pārbaudes rezultātu konfidencialitātes ievērošana visos pārbaudes procesa posmos, tostarp tas, kā ir plānots nosūtīt pārbaudes rezultātus licencēšanas iestādei.</w:t>
      </w:r>
    </w:p>
    <w:p w14:paraId="0CA51EE7" w14:textId="77777777" w:rsidR="00675958" w:rsidRPr="006D2B9F" w:rsidRDefault="00675958" w:rsidP="00675958">
      <w:pPr>
        <w:jc w:val="both"/>
        <w:rPr>
          <w:rFonts w:ascii="Times New Roman" w:hAnsi="Times New Roman" w:cs="Times New Roman"/>
          <w:noProof/>
          <w:sz w:val="24"/>
          <w:szCs w:val="24"/>
        </w:rPr>
      </w:pPr>
    </w:p>
    <w:p w14:paraId="359F3D17" w14:textId="77777777" w:rsidR="00675958" w:rsidRPr="007D19FC" w:rsidRDefault="00675958" w:rsidP="00675958">
      <w:pPr>
        <w:pStyle w:val="BodyText"/>
        <w:jc w:val="center"/>
        <w:rPr>
          <w:b/>
          <w:bCs/>
        </w:rPr>
      </w:pPr>
      <w:r>
        <w:rPr>
          <w:b/>
        </w:rPr>
        <w:t>6.3.7. Organizatoriskā informācija un infrastruktūra</w:t>
      </w:r>
    </w:p>
    <w:p w14:paraId="38F76589" w14:textId="77777777" w:rsidR="00675958" w:rsidRPr="006D2B9F" w:rsidRDefault="00675958" w:rsidP="00675958">
      <w:pPr>
        <w:jc w:val="both"/>
        <w:rPr>
          <w:rFonts w:ascii="Times New Roman" w:eastAsia="Arial" w:hAnsi="Times New Roman" w:cs="Times New Roman"/>
          <w:b/>
          <w:bCs/>
          <w:noProof/>
          <w:sz w:val="24"/>
          <w:szCs w:val="24"/>
        </w:rPr>
      </w:pPr>
    </w:p>
    <w:p w14:paraId="05FF0BDE" w14:textId="77777777" w:rsidR="00675958" w:rsidRPr="006D2B9F" w:rsidRDefault="00675958" w:rsidP="00675958">
      <w:pPr>
        <w:pStyle w:val="BodyText"/>
      </w:pPr>
      <w:r>
        <w:t>6.3.7.1. Aviācijas valodas prasmju pārbaudes pakalpojumu sniedzējam jāsniedz skaidra informācija par savu organizāciju un tās attiecībām ar citām organizācijām.</w:t>
      </w:r>
    </w:p>
    <w:p w14:paraId="247707FC" w14:textId="77777777" w:rsidR="00675958" w:rsidRPr="006D2B9F" w:rsidRDefault="00675958" w:rsidP="00675958">
      <w:pPr>
        <w:jc w:val="both"/>
        <w:rPr>
          <w:rFonts w:ascii="Times New Roman" w:eastAsia="Arial" w:hAnsi="Times New Roman" w:cs="Times New Roman"/>
          <w:noProof/>
          <w:sz w:val="24"/>
          <w:szCs w:val="24"/>
        </w:rPr>
      </w:pPr>
    </w:p>
    <w:p w14:paraId="057A1B34" w14:textId="77777777" w:rsidR="00675958" w:rsidRPr="006D2B9F" w:rsidRDefault="00675958" w:rsidP="00675958">
      <w:pPr>
        <w:pStyle w:val="BodyText"/>
      </w:pPr>
      <w:r>
        <w:t>6.3.7.2. Visām saistībām vai saiknēm ar citām organizācijām jābūt pārredzamām un dokumentētām.</w:t>
      </w:r>
    </w:p>
    <w:p w14:paraId="38724666" w14:textId="77777777" w:rsidR="00675958" w:rsidRPr="006D2B9F" w:rsidRDefault="00675958" w:rsidP="00675958">
      <w:pPr>
        <w:jc w:val="both"/>
        <w:rPr>
          <w:rFonts w:ascii="Times New Roman" w:eastAsia="Arial" w:hAnsi="Times New Roman" w:cs="Times New Roman"/>
          <w:noProof/>
          <w:sz w:val="24"/>
          <w:szCs w:val="24"/>
        </w:rPr>
      </w:pPr>
    </w:p>
    <w:p w14:paraId="13038CDA"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Izstrādājot un rīkojot aviācijas valodas prasmju pārbaudes, valodas prasmju pārbaudes pakalpojumu sniedzēji (</w:t>
      </w:r>
      <w:r>
        <w:rPr>
          <w:i/>
        </w:rPr>
        <w:t>TSP</w:t>
      </w:r>
      <w:r>
        <w:t xml:space="preserve">) var sadarboties ar citām organizācijām, lai palielinātu savu uzticamību aviācijas kopienā. </w:t>
      </w:r>
      <w:r>
        <w:rPr>
          <w:i/>
        </w:rPr>
        <w:t>TSP</w:t>
      </w:r>
      <w:r>
        <w:t xml:space="preserve"> jāsniedz dokumentācija par visām organizatoriskajām saiknēm ar citām organizācijām.</w:t>
      </w:r>
    </w:p>
    <w:p w14:paraId="0A3F39DA"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369B0B94"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 xml:space="preserve">Jebkuras ārkārtīgas nozīmības pārbaudes gadījumā attiecības starp </w:t>
      </w:r>
      <w:r>
        <w:rPr>
          <w:i/>
        </w:rPr>
        <w:t>TSP</w:t>
      </w:r>
      <w:r>
        <w:t xml:space="preserve"> un citām organizācijām var apdraudēt pārbaudes procesa integritāti. Piemēram, </w:t>
      </w:r>
      <w:r>
        <w:rPr>
          <w:i/>
        </w:rPr>
        <w:t>CAA</w:t>
      </w:r>
      <w:r>
        <w:t xml:space="preserve"> var noraidīt </w:t>
      </w:r>
      <w:r>
        <w:rPr>
          <w:i/>
        </w:rPr>
        <w:t>TSP</w:t>
      </w:r>
      <w:r>
        <w:t xml:space="preserve">, jo pārbaudes izstrādē tas neievēro labu praksi; pēc tam šis pakalpojumu sniedzējs nomaina nosaukumu vai izveido citu organizāciju, mazliet pārveido izstrādāto pārbaudi un pārdod to pašu pārbaudes sistēmu (kas joprojām neatbilst labai pārbaudes izstrādes praksei) </w:t>
      </w:r>
      <w:r>
        <w:rPr>
          <w:i/>
        </w:rPr>
        <w:t>CAA</w:t>
      </w:r>
      <w:r>
        <w:t>, izmantojot maldinošu tirgdarbības praksi.</w:t>
      </w:r>
    </w:p>
    <w:p w14:paraId="75180D1F"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36BC4EBB" w14:textId="77777777" w:rsidR="00675958" w:rsidRPr="006D2B9F" w:rsidRDefault="00675958" w:rsidP="00675958">
      <w:pPr>
        <w:pStyle w:val="BodyText"/>
        <w:tabs>
          <w:tab w:val="left" w:pos="851"/>
        </w:tabs>
        <w:ind w:left="284"/>
      </w:pPr>
      <w:r>
        <w:t xml:space="preserve">Lai novērstu šāda veida maldināšanu, jāpieprasa pakalpojumu sniedzējam dokumentāri norādīt visus citus nosaukumus, kurus tas izmanto vai ir iepriekš izmantojis uzņēmējdarbības veikšanā. </w:t>
      </w:r>
      <w:r>
        <w:rPr>
          <w:i/>
        </w:rPr>
        <w:t>CAA</w:t>
      </w:r>
      <w:r>
        <w:t xml:space="preserve"> jebkurā gadījumā būtu jāievāc informācija par visiem </w:t>
      </w:r>
      <w:r>
        <w:rPr>
          <w:i/>
        </w:rPr>
        <w:t>TSP</w:t>
      </w:r>
      <w:r>
        <w:t>, kuru pakalpojumi tiek apsvērti, lai pārliecinātos, ka tie darbojas likumīgi.</w:t>
      </w:r>
    </w:p>
    <w:p w14:paraId="71252822"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39819624" w14:textId="77777777" w:rsidR="00675958" w:rsidRPr="006D2B9F" w:rsidRDefault="00675958" w:rsidP="00675958">
      <w:pPr>
        <w:pStyle w:val="BodyText"/>
        <w:tabs>
          <w:tab w:val="left" w:pos="851"/>
        </w:tabs>
        <w:ind w:left="284"/>
      </w:pPr>
      <w:r>
        <w:t xml:space="preserve">Līdzīga situācija veidojas saistībā ar </w:t>
      </w:r>
      <w:r>
        <w:rPr>
          <w:i/>
        </w:rPr>
        <w:t>TSP</w:t>
      </w:r>
      <w:r>
        <w:t xml:space="preserve"> apgalvojumiem par attiecībām ar vadošajām nozares institūcijām. </w:t>
      </w:r>
      <w:r>
        <w:rPr>
          <w:i/>
        </w:rPr>
        <w:t>TSP</w:t>
      </w:r>
      <w:r>
        <w:t xml:space="preserve"> var, piemēram, apgalvot, ka “Mūsu pārbaudi ir apstiprinājusi </w:t>
      </w:r>
      <w:r>
        <w:rPr>
          <w:i/>
        </w:rPr>
        <w:t>FAA</w:t>
      </w:r>
      <w:r>
        <w:t>” vai “</w:t>
      </w:r>
      <w:r>
        <w:rPr>
          <w:i/>
        </w:rPr>
        <w:t>NASA</w:t>
      </w:r>
      <w:r>
        <w:t xml:space="preserve"> to iesaka”. Šādos gadījumos būtu jāprasa pakalpojumu sniedzējam iesniegt dokumentus, kas izskaidro un pamato minēto apgalvojumu, un lēmumu pieņēmējiem jāsazinās ar attiecīgo organizāciju, lai apstiprinātu apgalvojumu.</w:t>
      </w:r>
    </w:p>
    <w:p w14:paraId="3B69AB3C"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5FDAF390" w14:textId="09403650" w:rsidR="00675958" w:rsidRPr="006D2B9F" w:rsidRDefault="00675958" w:rsidP="0090336A">
      <w:pPr>
        <w:pStyle w:val="BodyText"/>
        <w:numPr>
          <w:ilvl w:val="0"/>
          <w:numId w:val="37"/>
        </w:numPr>
        <w:tabs>
          <w:tab w:val="clear" w:pos="1220"/>
          <w:tab w:val="left" w:pos="851"/>
        </w:tabs>
        <w:ind w:left="284" w:firstLine="0"/>
      </w:pPr>
      <w:r>
        <w:rPr>
          <w:b/>
        </w:rPr>
        <w:t xml:space="preserve">Papildu informācija. </w:t>
      </w:r>
      <w:r>
        <w:t xml:space="preserve">Valodas prasmes novērtēšana, kas nepieciešama apliecības atzīšanas apliecinājumam, ir līgumslēdzēju valstu pienākums. </w:t>
      </w:r>
      <w:r>
        <w:rPr>
          <w:i/>
        </w:rPr>
        <w:t>ICAO</w:t>
      </w:r>
      <w:r>
        <w:t xml:space="preserve"> neakreditē, nesertificē vai neapstiprina valodas prasmju pārbaudes pakalpojumu sniedzējus.</w:t>
      </w:r>
    </w:p>
    <w:p w14:paraId="6DBEC230" w14:textId="77777777" w:rsidR="00675958" w:rsidRPr="006D2B9F" w:rsidRDefault="00675958" w:rsidP="00675958">
      <w:pPr>
        <w:jc w:val="both"/>
        <w:rPr>
          <w:rFonts w:ascii="Times New Roman" w:hAnsi="Times New Roman" w:cs="Times New Roman"/>
          <w:noProof/>
          <w:sz w:val="24"/>
          <w:szCs w:val="24"/>
        </w:rPr>
      </w:pPr>
    </w:p>
    <w:p w14:paraId="4A2C9456" w14:textId="77777777" w:rsidR="00675958" w:rsidRPr="006D2B9F" w:rsidRDefault="00675958" w:rsidP="00675958">
      <w:pPr>
        <w:pStyle w:val="BodyText"/>
      </w:pPr>
      <w:r>
        <w:t xml:space="preserve">6.3.7.3. Ja </w:t>
      </w:r>
      <w:r>
        <w:rPr>
          <w:i/>
        </w:rPr>
        <w:t>TSP</w:t>
      </w:r>
      <w:r>
        <w:t xml:space="preserve"> ir arī mācību pakalpojumu sniedzējs, jābūt skaidri un dokumentāri </w:t>
      </w:r>
      <w:r>
        <w:lastRenderedPageBreak/>
        <w:t>apliecinātam abu darbību nošķīrumam.</w:t>
      </w:r>
    </w:p>
    <w:p w14:paraId="2B438C79" w14:textId="77777777" w:rsidR="00675958" w:rsidRPr="006D2B9F" w:rsidRDefault="00675958" w:rsidP="00675958">
      <w:pPr>
        <w:jc w:val="both"/>
        <w:rPr>
          <w:rFonts w:ascii="Times New Roman" w:eastAsia="Arial" w:hAnsi="Times New Roman" w:cs="Times New Roman"/>
          <w:noProof/>
          <w:sz w:val="24"/>
          <w:szCs w:val="24"/>
        </w:rPr>
      </w:pPr>
    </w:p>
    <w:p w14:paraId="5970C0A4"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Organizācijai, kas sniedz abus pakalpojumus, būtu skaidri jādokumentē nošķīrums starp pārbaudes un mācību darbībām.</w:t>
      </w:r>
    </w:p>
    <w:p w14:paraId="559B46BE"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40F5C7D5"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Ārkārtīgas nozīmības pārbaudes gadījumā parasti ir skaidri jānodala pārbaude un mācības, lai izvairītos no interešu konfliktiem. Turpmāk sniegti divi interešu konfliktu piemēri. Organizācija, kas sniedz gan mācību, gan pārbaudes pakalpojumus, varētu piešķirt augstākus vērtējumus savas mācību programmas audzēkņiem, jo zemi vērtējumi varētu radīt sliktu iespaidu par šo audzēkņu apgūto mācību kvalitāti. Un otrādi – organizācija varētu piešķirt zemākus vērtējumus pārbaudes kārtotājiem, ja šiem pārbaudes kārtotājiem būtu jāapgūst papildu mācības un tādējādi tiktu palielināti organizācijas ieņēmumi par mācību programmas organizēšanu.</w:t>
      </w:r>
    </w:p>
    <w:p w14:paraId="300003EE"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0BA39B3B" w14:textId="77777777" w:rsidR="00675958" w:rsidRPr="006D2B9F" w:rsidRDefault="00675958" w:rsidP="00675958">
      <w:pPr>
        <w:pStyle w:val="BodyText"/>
        <w:tabs>
          <w:tab w:val="left" w:pos="851"/>
        </w:tabs>
        <w:ind w:left="284"/>
      </w:pPr>
      <w:r>
        <w:t>Vēl vienu problēmu saistībā ar organizācijām, kas sniedz gan mācību, gan pārbaudes pakalpojumus, rada iespēja, ka mācības nodrošinošais personāls tiks pārbaudes procesā izmantots par sarunas vadītājiem un vērtētājiem. Nekad nav pieņemami, ka pasniedzēji ir arī savu audzēkņu vērtētāji. Pasniedzējiem ir dabiska tieksme izturēties pret dažiem audzēkņiem labvēlīgāk, bet pret citiem – nelabvēlīgāk. Šāda nostāja varētu traucēt sarunas vadītājiem un vērtētājiem pārbaudes procesā ievērot prasīto objektivitāti.</w:t>
      </w:r>
    </w:p>
    <w:p w14:paraId="1E86CAC7" w14:textId="77777777" w:rsidR="00675958" w:rsidRPr="006D2B9F" w:rsidRDefault="00675958" w:rsidP="00675958">
      <w:pPr>
        <w:jc w:val="both"/>
        <w:rPr>
          <w:rFonts w:ascii="Times New Roman" w:eastAsia="Arial" w:hAnsi="Times New Roman" w:cs="Times New Roman"/>
          <w:noProof/>
          <w:sz w:val="24"/>
          <w:szCs w:val="24"/>
        </w:rPr>
      </w:pPr>
    </w:p>
    <w:p w14:paraId="341DEB71" w14:textId="77777777" w:rsidR="00675958" w:rsidRPr="006D2B9F" w:rsidRDefault="00675958" w:rsidP="00675958">
      <w:pPr>
        <w:pStyle w:val="BodyText"/>
      </w:pPr>
      <w:r>
        <w:t xml:space="preserve">6.3.7.4. </w:t>
      </w:r>
      <w:r>
        <w:rPr>
          <w:i/>
        </w:rPr>
        <w:t>TSP</w:t>
      </w:r>
      <w:r>
        <w:t xml:space="preserve"> jābūt pietiekamam skaitam kvalificētu sarunas vadītāju un vērtētāju, lai veiktu nepieciešamās pārbaudes.</w:t>
      </w:r>
    </w:p>
    <w:p w14:paraId="7ADE1BE6" w14:textId="77777777" w:rsidR="00675958" w:rsidRPr="006D2B9F" w:rsidRDefault="00675958" w:rsidP="00675958">
      <w:pPr>
        <w:jc w:val="both"/>
        <w:rPr>
          <w:rFonts w:ascii="Times New Roman" w:eastAsia="Arial" w:hAnsi="Times New Roman" w:cs="Times New Roman"/>
          <w:noProof/>
          <w:sz w:val="24"/>
          <w:szCs w:val="24"/>
        </w:rPr>
      </w:pPr>
    </w:p>
    <w:p w14:paraId="35E13C31"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Papildus pārbaužu un jaunu pārbaudes variantu izstrādei ir svarīgi, ka valodas prasmju pārbaudes pakalpojumu sniedzējiem ir pietiekami daudz darbinieku pārbaužu rīkošanai un vērtēšanai.</w:t>
      </w:r>
    </w:p>
    <w:p w14:paraId="1CCF0489"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4CEDC25A"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Vērtētāji un sarunas vadītāji, kas rīko runāšanas prasmes pārbaudes vai tajās vērtē, parasti spēj efektīvi darboties tikai piecas līdz sešas stundas dienā. Pēc tam nogurums, visticamāk, ietekmēs vērtētāju efektivitāti, un viņu saskarsmes situācijas un vērtējumi var kļūt mazāk uzticami. Pārbaudes organizācijām jāsniedz pierādījumi, ka tām ir pietiekami daudz mācītu un kvalificētu darbinieku, lai nodrošinātu nepieciešamo pārbaužu apjomu.</w:t>
      </w:r>
    </w:p>
    <w:p w14:paraId="5845D494" w14:textId="77777777" w:rsidR="00675958" w:rsidRPr="006D2B9F" w:rsidRDefault="00675958" w:rsidP="00675958">
      <w:pPr>
        <w:jc w:val="both"/>
        <w:rPr>
          <w:rFonts w:ascii="Times New Roman" w:hAnsi="Times New Roman" w:cs="Times New Roman"/>
          <w:noProof/>
          <w:sz w:val="24"/>
          <w:szCs w:val="24"/>
        </w:rPr>
      </w:pPr>
    </w:p>
    <w:p w14:paraId="09F92276" w14:textId="77777777" w:rsidR="00675958" w:rsidRPr="006D2B9F" w:rsidRDefault="00675958" w:rsidP="00675958">
      <w:pPr>
        <w:pStyle w:val="BodyText"/>
      </w:pPr>
      <w:r>
        <w:t>6.3.7.5. Jāiesniedz dokumentācija, kas apliecina, kā pārbaude tiek regulāri aktualizēta, tostarp apraksts par pārbaudes pastāvīgās pilnveides procesu.</w:t>
      </w:r>
    </w:p>
    <w:p w14:paraId="35ABC389" w14:textId="77777777" w:rsidR="00675958" w:rsidRPr="006D2B9F" w:rsidRDefault="00675958" w:rsidP="00675958">
      <w:pPr>
        <w:jc w:val="both"/>
        <w:rPr>
          <w:rFonts w:ascii="Times New Roman" w:eastAsia="Arial" w:hAnsi="Times New Roman" w:cs="Times New Roman"/>
          <w:noProof/>
          <w:sz w:val="24"/>
          <w:szCs w:val="24"/>
        </w:rPr>
      </w:pPr>
    </w:p>
    <w:p w14:paraId="1979413A" w14:textId="77777777" w:rsidR="00675958" w:rsidRPr="006D2B9F" w:rsidRDefault="00675958" w:rsidP="00675958">
      <w:pPr>
        <w:pStyle w:val="BodyText"/>
        <w:numPr>
          <w:ilvl w:val="4"/>
          <w:numId w:val="33"/>
        </w:numPr>
        <w:tabs>
          <w:tab w:val="clear" w:pos="1220"/>
          <w:tab w:val="left" w:pos="851"/>
        </w:tabs>
        <w:ind w:left="284" w:firstLine="0"/>
      </w:pPr>
      <w:r>
        <w:rPr>
          <w:b/>
        </w:rPr>
        <w:t xml:space="preserve">Ko tas nozīmē. </w:t>
      </w:r>
      <w:r>
        <w:t>Pārbaudes organizācijai jāplāno ne tikai sākotnējās pārbaudes izstrāde, bet arī pārbaudes pastāvīga pilnveide un jāpiešķir tai budžets.</w:t>
      </w:r>
    </w:p>
    <w:p w14:paraId="5BC81B78"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26D2BCC9" w14:textId="77777777" w:rsidR="00675958" w:rsidRPr="006D2B9F" w:rsidRDefault="00675958" w:rsidP="00675958">
      <w:pPr>
        <w:pStyle w:val="BodyText"/>
        <w:numPr>
          <w:ilvl w:val="4"/>
          <w:numId w:val="33"/>
        </w:numPr>
        <w:tabs>
          <w:tab w:val="clear" w:pos="1220"/>
          <w:tab w:val="left" w:pos="851"/>
        </w:tabs>
        <w:ind w:left="284" w:firstLine="0"/>
      </w:pPr>
      <w:r>
        <w:rPr>
          <w:b/>
        </w:rPr>
        <w:t xml:space="preserve">Kāpēc tas ir svarīgi. </w:t>
      </w:r>
      <w:r>
        <w:t>Efektīva pārbaude, kas netiek atbilstoši pastāvīgi pilnveidota, savu efektivitāti ilgi nesaglabās. Pēc neilga laika pārbaudes kārtotāji spēs paredzēt, kādi testelementi viņiem tiks piedāvāti, un iegaumēs atbildes uz šiem testelementiem.</w:t>
      </w:r>
    </w:p>
    <w:p w14:paraId="7DA13DF6"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2DD3097E" w14:textId="77777777" w:rsidR="00675958" w:rsidRPr="006D2B9F" w:rsidRDefault="00675958" w:rsidP="00675958">
      <w:pPr>
        <w:pStyle w:val="BodyText"/>
        <w:numPr>
          <w:ilvl w:val="4"/>
          <w:numId w:val="33"/>
        </w:numPr>
        <w:tabs>
          <w:tab w:val="clear" w:pos="1220"/>
          <w:tab w:val="left" w:pos="851"/>
        </w:tabs>
        <w:ind w:left="284" w:firstLine="0"/>
      </w:pPr>
      <w:r>
        <w:rPr>
          <w:b/>
        </w:rPr>
        <w:t xml:space="preserve">Papildu informācija. </w:t>
      </w:r>
      <w:r>
        <w:t xml:space="preserve">Nepārtraukti būs jāizstrādā jauni pārbaudes varianti. Pastāvīgajai pārbaudes pilnveidei jāietver arī tādas datubāzes izveide un uzturēšana, kas satur visus jautājumus, kuri izmantoti katrā pārbaudes variantā. Šī prakse palīdzēs nodrošināt, ka pārbaudes testelementi vai visi pārbaudes varianti netiek nejauši atkārtoti iekļauti nākamo variantu izstrādē. Šī prakse arī ļaus pārbaudes komandai analizēt, kuru testelementu izmantošana visveiksmīgāk ļāvusi rosināt pārbaudes kārtotājus sniegt valodas </w:t>
      </w:r>
      <w:r>
        <w:lastRenderedPageBreak/>
        <w:t>ziņā piemērotas atbildes un kuru izmantošana bijusi mazāk veiksmīga, un tādējādi turpmāk izstrādāt labākas pārbaudes.</w:t>
      </w:r>
    </w:p>
    <w:p w14:paraId="141FFBD2" w14:textId="77777777" w:rsidR="00675958" w:rsidRPr="006D2B9F" w:rsidRDefault="00675958" w:rsidP="00675958">
      <w:pPr>
        <w:jc w:val="both"/>
        <w:rPr>
          <w:rFonts w:ascii="Times New Roman" w:hAnsi="Times New Roman" w:cs="Times New Roman"/>
          <w:noProof/>
          <w:sz w:val="24"/>
          <w:szCs w:val="24"/>
        </w:rPr>
      </w:pPr>
    </w:p>
    <w:p w14:paraId="2A0C60FC" w14:textId="77777777" w:rsidR="00675958" w:rsidRPr="007D19FC" w:rsidRDefault="00675958" w:rsidP="00675958">
      <w:pPr>
        <w:pStyle w:val="BodyText"/>
        <w:jc w:val="center"/>
        <w:rPr>
          <w:b/>
          <w:bCs/>
        </w:rPr>
      </w:pPr>
      <w:r>
        <w:rPr>
          <w:b/>
        </w:rPr>
        <w:t>6.3.8. Pārbaudes komandas kvalifikācija</w:t>
      </w:r>
    </w:p>
    <w:p w14:paraId="37F17824" w14:textId="77777777" w:rsidR="00675958" w:rsidRPr="006D2B9F" w:rsidRDefault="00675958" w:rsidP="00675958">
      <w:pPr>
        <w:jc w:val="both"/>
        <w:rPr>
          <w:rFonts w:ascii="Times New Roman" w:eastAsia="Arial" w:hAnsi="Times New Roman" w:cs="Times New Roman"/>
          <w:b/>
          <w:bCs/>
          <w:noProof/>
          <w:sz w:val="24"/>
          <w:szCs w:val="24"/>
        </w:rPr>
      </w:pPr>
    </w:p>
    <w:p w14:paraId="459AD9B1" w14:textId="77777777" w:rsidR="00675958" w:rsidRPr="006D2B9F" w:rsidRDefault="00675958" w:rsidP="00675958">
      <w:pPr>
        <w:pStyle w:val="BodyText"/>
      </w:pPr>
      <w:r>
        <w:t xml:space="preserve">6.3.8.1. Turpmāk sniegti norādījumi par kvalifikāciju, kas nepieciešama pārbaudes pilnveides, izstrādes un rīkošanas komandai, kā arī vadlīnijas organizācijām, kuras paredzējušas noslēgt līgumu ar </w:t>
      </w:r>
      <w:r>
        <w:rPr>
          <w:i/>
        </w:rPr>
        <w:t>TSP</w:t>
      </w:r>
      <w:r>
        <w:t>. Pārbaudes komandā vienai un tai pašai personai var būt vairākas kompetences jomas vai vairāki pienākumi. Pārbaudes komandā jābūt pārbaudes izstrādātājiem, pilnveidotājiem, rīkotājiem, sarunas vadītājiem un vērtētājiem.</w:t>
      </w:r>
    </w:p>
    <w:p w14:paraId="609E2242" w14:textId="77777777" w:rsidR="00675958" w:rsidRPr="006D2B9F" w:rsidRDefault="00675958" w:rsidP="00675958">
      <w:pPr>
        <w:jc w:val="both"/>
        <w:rPr>
          <w:rFonts w:ascii="Times New Roman" w:eastAsia="Arial" w:hAnsi="Times New Roman" w:cs="Times New Roman"/>
          <w:noProof/>
          <w:sz w:val="24"/>
          <w:szCs w:val="24"/>
        </w:rPr>
      </w:pPr>
    </w:p>
    <w:p w14:paraId="2D951857" w14:textId="77777777" w:rsidR="00675958" w:rsidRPr="007D19FC" w:rsidRDefault="00675958" w:rsidP="00675958">
      <w:pPr>
        <w:pStyle w:val="BodyText"/>
        <w:rPr>
          <w:b/>
          <w:bCs/>
          <w:i/>
          <w:iCs/>
        </w:rPr>
      </w:pPr>
      <w:r>
        <w:rPr>
          <w:b/>
          <w:i/>
        </w:rPr>
        <w:t>ICAO dokumentācijas pārzināšana</w:t>
      </w:r>
    </w:p>
    <w:p w14:paraId="4BD39DB1" w14:textId="77777777" w:rsidR="00675958" w:rsidRPr="006D2B9F" w:rsidRDefault="00675958" w:rsidP="00675958">
      <w:pPr>
        <w:jc w:val="both"/>
        <w:rPr>
          <w:rFonts w:ascii="Times New Roman" w:eastAsia="Arial" w:hAnsi="Times New Roman" w:cs="Times New Roman"/>
          <w:b/>
          <w:bCs/>
          <w:i/>
          <w:noProof/>
          <w:sz w:val="24"/>
          <w:szCs w:val="24"/>
        </w:rPr>
      </w:pPr>
    </w:p>
    <w:p w14:paraId="10557236" w14:textId="77777777" w:rsidR="00675958" w:rsidRPr="006D2B9F" w:rsidRDefault="00675958" w:rsidP="00675958">
      <w:pPr>
        <w:pStyle w:val="BodyText"/>
      </w:pPr>
      <w:r>
        <w:t xml:space="preserve">6.3.8.2. Visiem pārbaudes komandas dalībniekiem jāpārzina šādas </w:t>
      </w:r>
      <w:r>
        <w:rPr>
          <w:i/>
        </w:rPr>
        <w:t>ICAO</w:t>
      </w:r>
      <w:r>
        <w:t xml:space="preserve"> publikācijas:</w:t>
      </w:r>
    </w:p>
    <w:p w14:paraId="390B2C1A" w14:textId="77777777" w:rsidR="00675958" w:rsidRPr="006D2B9F" w:rsidRDefault="00675958" w:rsidP="00675958">
      <w:pPr>
        <w:jc w:val="both"/>
        <w:rPr>
          <w:rFonts w:ascii="Times New Roman" w:eastAsia="Arial" w:hAnsi="Times New Roman" w:cs="Times New Roman"/>
          <w:noProof/>
          <w:sz w:val="24"/>
          <w:szCs w:val="24"/>
        </w:rPr>
      </w:pPr>
    </w:p>
    <w:p w14:paraId="7CA7BAE8" w14:textId="77777777" w:rsidR="00675958" w:rsidRPr="006D2B9F" w:rsidRDefault="00675958" w:rsidP="00675958">
      <w:pPr>
        <w:pStyle w:val="BodyText"/>
        <w:ind w:left="284"/>
      </w:pPr>
      <w:r>
        <w:t>a) attiecīgie 1. pielikuma standarti un ieteicamā prakse;</w:t>
      </w:r>
    </w:p>
    <w:p w14:paraId="49BA51D6" w14:textId="77777777" w:rsidR="00675958" w:rsidRPr="006D2B9F" w:rsidRDefault="00675958" w:rsidP="00675958">
      <w:pPr>
        <w:ind w:left="284"/>
        <w:jc w:val="both"/>
        <w:rPr>
          <w:rFonts w:ascii="Times New Roman" w:eastAsia="Arial" w:hAnsi="Times New Roman" w:cs="Times New Roman"/>
          <w:noProof/>
          <w:sz w:val="24"/>
          <w:szCs w:val="24"/>
        </w:rPr>
      </w:pPr>
    </w:p>
    <w:p w14:paraId="0BE26CD1" w14:textId="77777777" w:rsidR="00675958" w:rsidRPr="006D2B9F" w:rsidRDefault="00675958" w:rsidP="00675958">
      <w:pPr>
        <w:pStyle w:val="BodyText"/>
        <w:ind w:left="284"/>
      </w:pPr>
      <w:r>
        <w:t xml:space="preserve">b) vienotie deskriptori (1. pielikuma 1. papildinājums) un </w:t>
      </w:r>
      <w:r>
        <w:rPr>
          <w:i/>
        </w:rPr>
        <w:t>ICAO</w:t>
      </w:r>
      <w:r>
        <w:t xml:space="preserve"> vērtējuma tabula (1. pielikuma A pievienojums);</w:t>
      </w:r>
    </w:p>
    <w:p w14:paraId="08753AE3" w14:textId="77777777" w:rsidR="00675958" w:rsidRPr="006D2B9F" w:rsidRDefault="00675958" w:rsidP="00675958">
      <w:pPr>
        <w:ind w:left="284"/>
        <w:jc w:val="both"/>
        <w:rPr>
          <w:rFonts w:ascii="Times New Roman" w:eastAsia="Arial" w:hAnsi="Times New Roman" w:cs="Times New Roman"/>
          <w:noProof/>
          <w:sz w:val="24"/>
          <w:szCs w:val="24"/>
        </w:rPr>
      </w:pPr>
    </w:p>
    <w:p w14:paraId="1460C958" w14:textId="77777777" w:rsidR="00675958" w:rsidRPr="006D2B9F" w:rsidRDefault="00675958" w:rsidP="00675958">
      <w:pPr>
        <w:pStyle w:val="BodyText"/>
        <w:ind w:left="284"/>
      </w:pPr>
      <w:r>
        <w:t>c) dokuments Nr. 9835 un</w:t>
      </w:r>
    </w:p>
    <w:p w14:paraId="6018F541" w14:textId="77777777" w:rsidR="00675958" w:rsidRPr="006D2B9F" w:rsidRDefault="00675958" w:rsidP="00675958">
      <w:pPr>
        <w:ind w:left="284"/>
        <w:jc w:val="both"/>
        <w:rPr>
          <w:rFonts w:ascii="Times New Roman" w:eastAsia="Arial" w:hAnsi="Times New Roman" w:cs="Times New Roman"/>
          <w:noProof/>
          <w:sz w:val="24"/>
          <w:szCs w:val="24"/>
        </w:rPr>
      </w:pPr>
    </w:p>
    <w:p w14:paraId="3885B8F9" w14:textId="77777777" w:rsidR="00675958" w:rsidRPr="006D2B9F" w:rsidRDefault="00675958" w:rsidP="00675958">
      <w:pPr>
        <w:pStyle w:val="BodyText"/>
        <w:ind w:left="284"/>
      </w:pPr>
      <w:r>
        <w:t xml:space="preserve">d) komptaktdisks ar </w:t>
      </w:r>
      <w:r>
        <w:rPr>
          <w:i/>
        </w:rPr>
        <w:t>ICAO</w:t>
      </w:r>
      <w:r>
        <w:t xml:space="preserve"> novērtēto runu paraugiem.</w:t>
      </w:r>
    </w:p>
    <w:p w14:paraId="7D15F3AE" w14:textId="77777777" w:rsidR="00675958" w:rsidRPr="006D2B9F" w:rsidRDefault="00675958" w:rsidP="00675958">
      <w:pPr>
        <w:jc w:val="both"/>
        <w:rPr>
          <w:rFonts w:ascii="Times New Roman" w:eastAsia="Arial" w:hAnsi="Times New Roman" w:cs="Times New Roman"/>
          <w:noProof/>
          <w:sz w:val="24"/>
          <w:szCs w:val="24"/>
        </w:rPr>
      </w:pPr>
    </w:p>
    <w:p w14:paraId="4E326880" w14:textId="77777777" w:rsidR="00675958" w:rsidRPr="007D19FC" w:rsidRDefault="00675958" w:rsidP="00675958">
      <w:pPr>
        <w:pStyle w:val="BodyText"/>
        <w:rPr>
          <w:b/>
          <w:bCs/>
          <w:i/>
          <w:iCs/>
        </w:rPr>
      </w:pPr>
      <w:r>
        <w:rPr>
          <w:b/>
          <w:i/>
        </w:rPr>
        <w:t>Pārbaudes izstrādes un pilnveides komanda</w:t>
      </w:r>
    </w:p>
    <w:p w14:paraId="7EDFCDF0" w14:textId="77777777" w:rsidR="00675958" w:rsidRPr="006D2B9F" w:rsidRDefault="00675958" w:rsidP="00675958">
      <w:pPr>
        <w:jc w:val="both"/>
        <w:rPr>
          <w:rFonts w:ascii="Times New Roman" w:eastAsia="Arial" w:hAnsi="Times New Roman" w:cs="Times New Roman"/>
          <w:b/>
          <w:bCs/>
          <w:i/>
          <w:noProof/>
          <w:sz w:val="24"/>
          <w:szCs w:val="24"/>
        </w:rPr>
      </w:pPr>
    </w:p>
    <w:p w14:paraId="6AEC6F6A" w14:textId="77777777" w:rsidR="00675958" w:rsidRPr="006D2B9F" w:rsidRDefault="00675958" w:rsidP="00675958">
      <w:pPr>
        <w:pStyle w:val="BodyText"/>
      </w:pPr>
      <w:r>
        <w:t>6.3.8.3. Pārbaudes izstrādes un pilnveides komandā jāiekļauj personas, kurām ir turpmāk aprakstītā kompetence aviācijas darbību, valodas prasmes pārbaužu izstrādes un lingvistikas jomā:</w:t>
      </w:r>
    </w:p>
    <w:p w14:paraId="0B7B1FD6" w14:textId="77777777" w:rsidR="00675958" w:rsidRPr="006D2B9F" w:rsidRDefault="00675958" w:rsidP="00675958">
      <w:pPr>
        <w:jc w:val="both"/>
        <w:rPr>
          <w:rFonts w:ascii="Times New Roman" w:eastAsia="Arial" w:hAnsi="Times New Roman" w:cs="Times New Roman"/>
          <w:noProof/>
          <w:sz w:val="24"/>
          <w:szCs w:val="24"/>
        </w:rPr>
      </w:pPr>
    </w:p>
    <w:p w14:paraId="0D80FEA1" w14:textId="77777777" w:rsidR="00675958" w:rsidRPr="006D2B9F" w:rsidRDefault="00675958" w:rsidP="00675958">
      <w:pPr>
        <w:pStyle w:val="BodyText"/>
        <w:tabs>
          <w:tab w:val="left" w:pos="851"/>
        </w:tabs>
        <w:ind w:left="284"/>
      </w:pPr>
      <w:r>
        <w:t>a) aviācijas darbību kompetence:</w:t>
      </w:r>
    </w:p>
    <w:p w14:paraId="28B52E92"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49C866D6" w14:textId="77777777" w:rsidR="00675958" w:rsidRPr="006D2B9F" w:rsidRDefault="00675958" w:rsidP="00675958">
      <w:pPr>
        <w:pStyle w:val="BodyText"/>
        <w:tabs>
          <w:tab w:val="left" w:pos="851"/>
        </w:tabs>
        <w:ind w:left="567"/>
      </w:pPr>
      <w:r>
        <w:t>1) radiotelefonu sakaru pieredze gaisa kuģa apkalpes locekļa, gaisa satiksmes vadības dispečera vai aviācijas stacijas operatora amatā;</w:t>
      </w:r>
    </w:p>
    <w:p w14:paraId="281E0ABE" w14:textId="77777777" w:rsidR="00675958" w:rsidRPr="006D2B9F" w:rsidRDefault="00675958" w:rsidP="00675958">
      <w:pPr>
        <w:tabs>
          <w:tab w:val="left" w:pos="851"/>
        </w:tabs>
        <w:ind w:left="567"/>
        <w:jc w:val="both"/>
        <w:rPr>
          <w:rFonts w:ascii="Times New Roman" w:eastAsia="Arial" w:hAnsi="Times New Roman" w:cs="Times New Roman"/>
          <w:noProof/>
          <w:sz w:val="24"/>
          <w:szCs w:val="24"/>
        </w:rPr>
      </w:pPr>
    </w:p>
    <w:p w14:paraId="238EDD30" w14:textId="77777777" w:rsidR="00675958" w:rsidRPr="006D2B9F" w:rsidRDefault="00675958" w:rsidP="00675958">
      <w:pPr>
        <w:pStyle w:val="BodyText"/>
        <w:tabs>
          <w:tab w:val="left" w:pos="851"/>
        </w:tabs>
        <w:ind w:left="567"/>
      </w:pPr>
      <w:r>
        <w:t>2) pieredze aviācijas darbībās un procedūrās un praktiskās zināšanas par pašreizējo praksi;</w:t>
      </w:r>
    </w:p>
    <w:p w14:paraId="3AC83CD3"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2ED241F2" w14:textId="77777777" w:rsidR="00675958" w:rsidRPr="006D2B9F" w:rsidRDefault="00675958" w:rsidP="00675958">
      <w:pPr>
        <w:pStyle w:val="BodyText"/>
        <w:tabs>
          <w:tab w:val="left" w:pos="851"/>
        </w:tabs>
        <w:ind w:left="284"/>
      </w:pPr>
      <w:r>
        <w:t>b) valodas prasmes pārbaužu izstrādes kompetence:</w:t>
      </w:r>
    </w:p>
    <w:p w14:paraId="5338ABD7"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40254985" w14:textId="77777777" w:rsidR="00675958" w:rsidRPr="006D2B9F" w:rsidRDefault="00675958" w:rsidP="00675958">
      <w:pPr>
        <w:pStyle w:val="BodyText"/>
        <w:tabs>
          <w:tab w:val="left" w:pos="851"/>
        </w:tabs>
        <w:ind w:left="567"/>
      </w:pPr>
      <w:r>
        <w:t>1) apgūtas atbilstošas mācības, iegūta izglītība vai pieredze ar specializāciju valodas prasmju pārbaudes izstrādē;</w:t>
      </w:r>
    </w:p>
    <w:p w14:paraId="71825B2A" w14:textId="77777777" w:rsidR="00675958" w:rsidRDefault="00675958" w:rsidP="00675958">
      <w:pPr>
        <w:tabs>
          <w:tab w:val="left" w:pos="851"/>
        </w:tabs>
        <w:ind w:left="567"/>
        <w:jc w:val="both"/>
        <w:rPr>
          <w:rFonts w:ascii="Times New Roman" w:hAnsi="Times New Roman" w:cs="Times New Roman"/>
          <w:noProof/>
          <w:sz w:val="24"/>
          <w:szCs w:val="24"/>
        </w:rPr>
      </w:pPr>
    </w:p>
    <w:p w14:paraId="30F05105" w14:textId="77777777" w:rsidR="00675958" w:rsidRPr="006D2B9F" w:rsidRDefault="00675958" w:rsidP="00675958">
      <w:pPr>
        <w:pStyle w:val="BodyText"/>
        <w:tabs>
          <w:tab w:val="left" w:pos="851"/>
        </w:tabs>
        <w:ind w:left="567"/>
      </w:pPr>
      <w:r>
        <w:t>2) praktiskās zināšanas par labākās prakses principiem valodas prasmju pārbaudes izstrādē;</w:t>
      </w:r>
    </w:p>
    <w:p w14:paraId="0E6102EA"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3AB9732C" w14:textId="77777777" w:rsidR="00675958" w:rsidRPr="006D2B9F" w:rsidRDefault="00675958" w:rsidP="00675958">
      <w:pPr>
        <w:pStyle w:val="BodyText"/>
        <w:tabs>
          <w:tab w:val="left" w:pos="851"/>
        </w:tabs>
        <w:ind w:left="284"/>
      </w:pPr>
      <w:r>
        <w:t>c) lingvistiskā kompetence:</w:t>
      </w:r>
    </w:p>
    <w:p w14:paraId="7784203E"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22D5F2BF" w14:textId="77777777" w:rsidR="00675958" w:rsidRPr="006D2B9F" w:rsidRDefault="00675958" w:rsidP="00675958">
      <w:pPr>
        <w:pStyle w:val="BodyText"/>
        <w:tabs>
          <w:tab w:val="left" w:pos="851"/>
        </w:tabs>
        <w:ind w:left="567"/>
      </w:pPr>
      <w:r>
        <w:t>1) praktiskās zināšanas par teorētiskās un lietišķās valodniecības principiem;</w:t>
      </w:r>
    </w:p>
    <w:p w14:paraId="04CE458F" w14:textId="77777777" w:rsidR="00675958" w:rsidRPr="006D2B9F" w:rsidRDefault="00675958" w:rsidP="00675958">
      <w:pPr>
        <w:tabs>
          <w:tab w:val="left" w:pos="851"/>
        </w:tabs>
        <w:ind w:left="567"/>
        <w:jc w:val="both"/>
        <w:rPr>
          <w:rFonts w:ascii="Times New Roman" w:eastAsia="Arial" w:hAnsi="Times New Roman" w:cs="Times New Roman"/>
          <w:noProof/>
          <w:sz w:val="24"/>
          <w:szCs w:val="24"/>
        </w:rPr>
      </w:pPr>
    </w:p>
    <w:p w14:paraId="784F2CF4" w14:textId="77777777" w:rsidR="00675958" w:rsidRPr="006D2B9F" w:rsidRDefault="00675958" w:rsidP="00675958">
      <w:pPr>
        <w:pStyle w:val="BodyText"/>
        <w:tabs>
          <w:tab w:val="left" w:pos="851"/>
        </w:tabs>
        <w:ind w:left="567"/>
      </w:pPr>
      <w:r>
        <w:t>2) praktiskās zināšanas par valodas mācīšanās principiem;</w:t>
      </w:r>
    </w:p>
    <w:p w14:paraId="107C7AB7" w14:textId="77777777" w:rsidR="00675958" w:rsidRPr="006D2B9F" w:rsidRDefault="00675958" w:rsidP="00675958">
      <w:pPr>
        <w:tabs>
          <w:tab w:val="left" w:pos="851"/>
        </w:tabs>
        <w:ind w:left="567"/>
        <w:jc w:val="both"/>
        <w:rPr>
          <w:rFonts w:ascii="Times New Roman" w:eastAsia="Arial" w:hAnsi="Times New Roman" w:cs="Times New Roman"/>
          <w:noProof/>
          <w:sz w:val="24"/>
          <w:szCs w:val="24"/>
        </w:rPr>
      </w:pPr>
    </w:p>
    <w:p w14:paraId="127C6B84" w14:textId="77777777" w:rsidR="00675958" w:rsidRPr="006D2B9F" w:rsidRDefault="00675958" w:rsidP="00675958">
      <w:pPr>
        <w:pStyle w:val="BodyText"/>
        <w:tabs>
          <w:tab w:val="left" w:pos="851"/>
        </w:tabs>
        <w:ind w:left="567"/>
      </w:pPr>
      <w:r>
        <w:t>3) pieredze valodas mācīšanā.</w:t>
      </w:r>
    </w:p>
    <w:p w14:paraId="4A3560CC" w14:textId="77777777" w:rsidR="00675958" w:rsidRPr="006D2B9F" w:rsidRDefault="00675958" w:rsidP="00675958">
      <w:pPr>
        <w:tabs>
          <w:tab w:val="left" w:pos="851"/>
        </w:tabs>
        <w:ind w:left="284"/>
        <w:jc w:val="both"/>
        <w:rPr>
          <w:rFonts w:ascii="Times New Roman" w:eastAsia="Arial" w:hAnsi="Times New Roman" w:cs="Times New Roman"/>
          <w:noProof/>
          <w:sz w:val="24"/>
          <w:szCs w:val="24"/>
        </w:rPr>
      </w:pPr>
    </w:p>
    <w:p w14:paraId="7CCF54A3" w14:textId="77777777" w:rsidR="00675958" w:rsidRPr="006D2B9F" w:rsidRDefault="00675958" w:rsidP="00675958">
      <w:pPr>
        <w:pStyle w:val="BodyText"/>
        <w:tabs>
          <w:tab w:val="left" w:pos="851"/>
        </w:tabs>
        <w:ind w:left="284"/>
      </w:pPr>
      <w:r>
        <w:t>–</w:t>
      </w:r>
      <w:r>
        <w:tab/>
      </w:r>
      <w:r>
        <w:rPr>
          <w:b/>
        </w:rPr>
        <w:t xml:space="preserve">Kāpēc tas ir svarīgi. </w:t>
      </w:r>
      <w:r>
        <w:t>Pārbaudes izstrādes un pilnveides komanda, kuras dalībniekiem ir visa iepriekš minētā kompetence, ir vislabākais pamats veiksmīga valodas prasmju pārbaudes projekta izstrādei.</w:t>
      </w:r>
    </w:p>
    <w:p w14:paraId="38EEEBF3" w14:textId="77777777" w:rsidR="00675958" w:rsidRPr="006D2B9F" w:rsidRDefault="00675958" w:rsidP="00675958">
      <w:pPr>
        <w:jc w:val="both"/>
        <w:rPr>
          <w:rFonts w:ascii="Times New Roman" w:hAnsi="Times New Roman" w:cs="Times New Roman"/>
          <w:noProof/>
          <w:sz w:val="24"/>
          <w:szCs w:val="24"/>
        </w:rPr>
      </w:pPr>
    </w:p>
    <w:p w14:paraId="40DE9122" w14:textId="77777777" w:rsidR="00675958" w:rsidRPr="007D19FC" w:rsidRDefault="00675958" w:rsidP="00675958">
      <w:pPr>
        <w:pStyle w:val="BodyText"/>
        <w:rPr>
          <w:b/>
          <w:bCs/>
          <w:i/>
          <w:iCs/>
        </w:rPr>
      </w:pPr>
      <w:r>
        <w:rPr>
          <w:b/>
          <w:i/>
        </w:rPr>
        <w:t>Pārbaudes rīkošanas komanda (rīkotāji un sarunas vadītāji)</w:t>
      </w:r>
    </w:p>
    <w:p w14:paraId="3572A69C" w14:textId="77777777" w:rsidR="00675958" w:rsidRPr="006D2B9F" w:rsidRDefault="00675958" w:rsidP="00675958">
      <w:pPr>
        <w:jc w:val="both"/>
        <w:rPr>
          <w:rFonts w:ascii="Times New Roman" w:eastAsia="Arial" w:hAnsi="Times New Roman" w:cs="Times New Roman"/>
          <w:b/>
          <w:bCs/>
          <w:i/>
          <w:noProof/>
          <w:sz w:val="24"/>
          <w:szCs w:val="24"/>
        </w:rPr>
      </w:pPr>
    </w:p>
    <w:p w14:paraId="0A6E7FAC" w14:textId="77777777" w:rsidR="00675958" w:rsidRPr="006D2B9F" w:rsidRDefault="00675958" w:rsidP="00675958">
      <w:pPr>
        <w:pStyle w:val="BodyText"/>
      </w:pPr>
      <w:r>
        <w:t>6.3.8.4. Pārbaudes rīkotājiem (cilvēkiem, kas uzrauga un pārvalda pārbaudes rīkošanu) un sarunas vadītājiem ir jābūt praktiskām zināšanām par pārbaudes organizācijas publicētajām pārbaudes rīkošanas vadlīnijām.</w:t>
      </w:r>
    </w:p>
    <w:p w14:paraId="4C24AA86" w14:textId="77777777" w:rsidR="00675958" w:rsidRPr="006D2B9F" w:rsidRDefault="00675958" w:rsidP="00675958">
      <w:pPr>
        <w:jc w:val="both"/>
        <w:rPr>
          <w:rFonts w:ascii="Times New Roman" w:eastAsia="Arial" w:hAnsi="Times New Roman" w:cs="Times New Roman"/>
          <w:noProof/>
          <w:sz w:val="24"/>
          <w:szCs w:val="24"/>
        </w:rPr>
      </w:pPr>
    </w:p>
    <w:p w14:paraId="35AEA3A2" w14:textId="77777777" w:rsidR="00675958" w:rsidRPr="006D2B9F" w:rsidRDefault="00675958" w:rsidP="00675958">
      <w:pPr>
        <w:pStyle w:val="BodyText"/>
      </w:pPr>
      <w:r>
        <w:t xml:space="preserve">6.3.8.5. Sarunas vadītājiem jāapliecina vismaz </w:t>
      </w:r>
      <w:r>
        <w:rPr>
          <w:i/>
        </w:rPr>
        <w:t>ICAO</w:t>
      </w:r>
      <w:r>
        <w:t xml:space="preserve"> paaugstinātā līmeņa (5. līmeņa) valodas prasme pārbaudāmajā valodā un eksperta līmeņa (6. līmeņa) prasme, ja pārbaude ir paredzēta, lai novērtētu </w:t>
      </w:r>
      <w:r>
        <w:rPr>
          <w:i/>
        </w:rPr>
        <w:t>ICAO</w:t>
      </w:r>
      <w:r>
        <w:t xml:space="preserve"> 6. līmeņa valodas prasmi.</w:t>
      </w:r>
    </w:p>
    <w:p w14:paraId="07C8463C" w14:textId="77777777" w:rsidR="00675958" w:rsidRPr="006D2B9F" w:rsidRDefault="00675958" w:rsidP="00675958">
      <w:pPr>
        <w:jc w:val="both"/>
        <w:rPr>
          <w:rFonts w:ascii="Times New Roman" w:eastAsia="Arial" w:hAnsi="Times New Roman" w:cs="Times New Roman"/>
          <w:noProof/>
          <w:sz w:val="24"/>
          <w:szCs w:val="24"/>
        </w:rPr>
      </w:pPr>
    </w:p>
    <w:p w14:paraId="293B311B" w14:textId="77777777" w:rsidR="00675958" w:rsidRPr="006D2B9F" w:rsidRDefault="00675958" w:rsidP="00675958">
      <w:pPr>
        <w:pStyle w:val="BodyText"/>
      </w:pPr>
      <w:r>
        <w:t>6.3.8.6. Sarunas vadītājiem jābūt sekmīgi pabeigušiem sarunas vadītāju sākotnējās mācības.</w:t>
      </w:r>
    </w:p>
    <w:p w14:paraId="5ED7B352" w14:textId="77777777" w:rsidR="00675958" w:rsidRPr="006D2B9F" w:rsidRDefault="00675958" w:rsidP="00675958">
      <w:pPr>
        <w:jc w:val="both"/>
        <w:rPr>
          <w:rFonts w:ascii="Times New Roman" w:eastAsia="Arial" w:hAnsi="Times New Roman" w:cs="Times New Roman"/>
          <w:noProof/>
          <w:sz w:val="24"/>
          <w:szCs w:val="24"/>
        </w:rPr>
      </w:pPr>
    </w:p>
    <w:p w14:paraId="14073AD1" w14:textId="77777777" w:rsidR="00675958" w:rsidRPr="006D2B9F" w:rsidRDefault="00675958" w:rsidP="00675958">
      <w:pPr>
        <w:pStyle w:val="BodyText"/>
      </w:pPr>
      <w:r>
        <w:t>6.3.8.7. Sarunas vadītājiem vismaz reizi gadā sekmīgi jāpabeidz sarunas vadītāju atkārtotās mācības.</w:t>
      </w:r>
    </w:p>
    <w:p w14:paraId="74681839" w14:textId="77777777" w:rsidR="00675958" w:rsidRPr="006D2B9F" w:rsidRDefault="00675958" w:rsidP="00675958">
      <w:pPr>
        <w:jc w:val="both"/>
        <w:rPr>
          <w:rFonts w:ascii="Times New Roman" w:eastAsia="Arial" w:hAnsi="Times New Roman" w:cs="Times New Roman"/>
          <w:noProof/>
          <w:sz w:val="24"/>
          <w:szCs w:val="24"/>
        </w:rPr>
      </w:pPr>
    </w:p>
    <w:p w14:paraId="58763AAB" w14:textId="77777777" w:rsidR="00675958" w:rsidRPr="006D2B9F" w:rsidRDefault="00675958" w:rsidP="00675958">
      <w:pPr>
        <w:pStyle w:val="BodyText"/>
      </w:pPr>
      <w:r>
        <w:t>6.3.8.8. Sarunas vadītājiem jābūt atbilstošai kompetencei aviācijas darbību vai valodas prasmju pārbaudes jomā vai abās.</w:t>
      </w:r>
    </w:p>
    <w:p w14:paraId="4AB5849E" w14:textId="77777777" w:rsidR="00675958" w:rsidRPr="006D2B9F" w:rsidRDefault="00675958" w:rsidP="00675958">
      <w:pPr>
        <w:jc w:val="both"/>
        <w:rPr>
          <w:rFonts w:ascii="Times New Roman" w:eastAsia="Arial" w:hAnsi="Times New Roman" w:cs="Times New Roman"/>
          <w:noProof/>
          <w:sz w:val="24"/>
          <w:szCs w:val="24"/>
        </w:rPr>
      </w:pPr>
    </w:p>
    <w:p w14:paraId="30AD7AB7" w14:textId="77777777" w:rsidR="00675958" w:rsidRPr="007D19FC" w:rsidRDefault="00675958" w:rsidP="00675958">
      <w:pPr>
        <w:pStyle w:val="BodyText"/>
        <w:rPr>
          <w:b/>
          <w:bCs/>
          <w:i/>
          <w:iCs/>
        </w:rPr>
      </w:pPr>
      <w:r>
        <w:rPr>
          <w:b/>
          <w:i/>
        </w:rPr>
        <w:t>Vērtētāju komanda</w:t>
      </w:r>
    </w:p>
    <w:p w14:paraId="0A4985BE" w14:textId="77777777" w:rsidR="00675958" w:rsidRPr="006D2B9F" w:rsidRDefault="00675958" w:rsidP="00675958">
      <w:pPr>
        <w:jc w:val="both"/>
        <w:rPr>
          <w:rFonts w:ascii="Times New Roman" w:eastAsia="Arial" w:hAnsi="Times New Roman" w:cs="Times New Roman"/>
          <w:b/>
          <w:bCs/>
          <w:i/>
          <w:noProof/>
          <w:sz w:val="24"/>
          <w:szCs w:val="24"/>
        </w:rPr>
      </w:pPr>
    </w:p>
    <w:p w14:paraId="419C7389" w14:textId="77777777" w:rsidR="00675958" w:rsidRPr="006D2B9F" w:rsidRDefault="00675958" w:rsidP="00675958">
      <w:pPr>
        <w:pStyle w:val="BodyText"/>
      </w:pPr>
      <w:r>
        <w:t>6.3.8.9. Šīs rokasgrāmatas 6.3.4.2. punktā ir ieteikts, ka valodas prasmju pārbaudes jāvērtē vismaz diviem vērtētājiem: vienam, kas ir kompetents aviācijas darbībās, un otram, kam ir valodas speciālista kompetence.</w:t>
      </w:r>
    </w:p>
    <w:p w14:paraId="2A091A60" w14:textId="77777777" w:rsidR="00675958" w:rsidRPr="006D2B9F" w:rsidRDefault="00675958" w:rsidP="00675958">
      <w:pPr>
        <w:jc w:val="both"/>
        <w:rPr>
          <w:rFonts w:ascii="Times New Roman" w:eastAsia="Arial" w:hAnsi="Times New Roman" w:cs="Times New Roman"/>
          <w:noProof/>
          <w:sz w:val="24"/>
          <w:szCs w:val="24"/>
        </w:rPr>
      </w:pPr>
    </w:p>
    <w:p w14:paraId="3A4592EB" w14:textId="77777777" w:rsidR="00675958" w:rsidRPr="006D2B9F" w:rsidRDefault="00675958" w:rsidP="00675958">
      <w:pPr>
        <w:pStyle w:val="BodyText"/>
        <w:tabs>
          <w:tab w:val="left" w:pos="142"/>
        </w:tabs>
        <w:ind w:left="284"/>
      </w:pPr>
      <w:r>
        <w:t xml:space="preserve">a) </w:t>
      </w:r>
      <w:r>
        <w:rPr>
          <w:b/>
        </w:rPr>
        <w:t>Aviācijas darbību kompetence</w:t>
      </w:r>
      <w:r>
        <w:t>. Aviācijas darbību speciālistu, piemēram, pilotu, dispečeru un lidojumu instruktoru vai pārbaudes pieņēmēju, iesaistīšana vērtēšanas procesā palielinās šā procesa saikni ar praktiski veicamajām darbībām. Vērtētāji, kuriem ir liela aviācijas darbību pieredze, var arī palīdzēt pieņemt pamatotu lēmumu, novērtējot, cik atbilstoši darbību veikšanai ir tādi valodas lietojuma aspekti kā runas kodolīgums (precizitāte un īsums) un akcentu un dialektu pietiekama saprotamība aviācijas vidē.</w:t>
      </w:r>
    </w:p>
    <w:p w14:paraId="1A220423" w14:textId="77777777" w:rsidR="00675958" w:rsidRPr="006D2B9F" w:rsidRDefault="00675958" w:rsidP="00675958">
      <w:pPr>
        <w:tabs>
          <w:tab w:val="left" w:pos="142"/>
        </w:tabs>
        <w:ind w:left="284"/>
        <w:jc w:val="both"/>
        <w:rPr>
          <w:rFonts w:ascii="Times New Roman" w:hAnsi="Times New Roman" w:cs="Times New Roman"/>
          <w:noProof/>
          <w:sz w:val="24"/>
          <w:szCs w:val="24"/>
        </w:rPr>
      </w:pPr>
    </w:p>
    <w:p w14:paraId="26056020" w14:textId="77777777" w:rsidR="00675958" w:rsidRPr="006D2B9F" w:rsidRDefault="00675958" w:rsidP="00675958">
      <w:pPr>
        <w:pStyle w:val="BodyText"/>
        <w:tabs>
          <w:tab w:val="left" w:pos="142"/>
        </w:tabs>
        <w:ind w:left="284"/>
      </w:pPr>
      <w:r>
        <w:t xml:space="preserve">b) </w:t>
      </w:r>
      <w:r>
        <w:rPr>
          <w:b/>
        </w:rPr>
        <w:t>Valodas speciālista kompetence</w:t>
      </w:r>
      <w:r>
        <w:t>. Tā kā valodas prasmju pārbaude licencēšanas noteikumu izpildei ietekmēs pārbaudes kārtotāju profesionālo karjeru, kā arī gaisa kuģu ekspluatantu un pakalpojumu sniedzēju reputāciju un galu galā – drošumu pasažieriem un gaisa kuģu apkalpei, pārbaudes vērtētājiem jāspēj ne tikai pareizi interpretēt vērtējuma tabulas deskriptorus, bet arī precīzi noteikt pārbaudes kārtotāja sniegumā apliecinātās stiprās un vājās puses. Tikai kvalificēti valodas speciālisti, kas veic vērtētāja pienākumus, var noteikt un aprakstīt šīs stiprās un vājās puses.</w:t>
      </w:r>
    </w:p>
    <w:p w14:paraId="374561F3" w14:textId="77777777" w:rsidR="00675958" w:rsidRPr="006D2B9F" w:rsidRDefault="00675958" w:rsidP="00675958">
      <w:pPr>
        <w:jc w:val="both"/>
        <w:rPr>
          <w:rFonts w:ascii="Times New Roman" w:hAnsi="Times New Roman" w:cs="Times New Roman"/>
          <w:noProof/>
          <w:sz w:val="24"/>
          <w:szCs w:val="24"/>
        </w:rPr>
      </w:pPr>
    </w:p>
    <w:p w14:paraId="7BCB7533" w14:textId="77777777" w:rsidR="00675958" w:rsidRPr="006D2B9F" w:rsidRDefault="00675958" w:rsidP="00675958">
      <w:pPr>
        <w:pStyle w:val="BodyText"/>
      </w:pPr>
      <w:r>
        <w:t xml:space="preserve">Ir pilnīgi iespējams, ka nespeciālisti vai vērtētāji, kas nav attiecīgās jomas speciālisti (proti, cilvēki, kuriem nav akadēmiskas izglītības vai valodas mācīšanas vai pārbaužu veikšanas kvalifikācijas), var neformāli novērtēt valodas prasmi, jo īpaši to, vai pārbaude ir vai nav nokārtota. Tomēr pārbaudes kārtotāji, kuri nenokārtos ārkārtīgas nozīmības pārbaudi, pieprasīs un būs pelnījuši saņemt precīzu informāciju par to, kāpēc viņu sniegums neatbilda </w:t>
      </w:r>
      <w:r>
        <w:lastRenderedPageBreak/>
        <w:t>noteiktajiem kritērijiem (šajā gadījumā 4. līmeņa valodas prasmei), un jomām, kurām viņiem vajadzētu pievērst lielāku uzmanību, lai uzlabotu sniegumu. Turklāt ir jādokumentē un jāarhivē arī sīki izstrādāti pamatojumi, kāpēc pārbaudes kārtotājs ir saņēmis pietiekamu vērtējumu (šajā gadījumā galīgo valodas prasmes vērtējumu 4, 5 vai 6).</w:t>
      </w:r>
    </w:p>
    <w:p w14:paraId="475C2222" w14:textId="77777777" w:rsidR="00675958" w:rsidRPr="006D2B9F" w:rsidRDefault="00675958" w:rsidP="00675958">
      <w:pPr>
        <w:jc w:val="both"/>
        <w:rPr>
          <w:rFonts w:ascii="Times New Roman" w:eastAsia="Arial" w:hAnsi="Times New Roman" w:cs="Times New Roman"/>
          <w:noProof/>
          <w:sz w:val="24"/>
          <w:szCs w:val="24"/>
        </w:rPr>
      </w:pPr>
    </w:p>
    <w:p w14:paraId="34964EE4" w14:textId="77777777" w:rsidR="00675958" w:rsidRPr="006D2B9F" w:rsidRDefault="00675958" w:rsidP="00675958">
      <w:pPr>
        <w:pStyle w:val="BodyText"/>
      </w:pPr>
      <w:r>
        <w:t xml:space="preserve">6.3.8.10. Vērtētājiem jāapliecina vismaz </w:t>
      </w:r>
      <w:r>
        <w:rPr>
          <w:i/>
        </w:rPr>
        <w:t>ICAO</w:t>
      </w:r>
      <w:r>
        <w:t xml:space="preserve"> paaugstinātā līmeņa (5. līmeņa) valodas prasme pārbaudāmajā valodā. Ja pārbaude ir paredzēta </w:t>
      </w:r>
      <w:r>
        <w:rPr>
          <w:i/>
        </w:rPr>
        <w:t>ICAO</w:t>
      </w:r>
      <w:r>
        <w:t xml:space="preserve"> 6. līmeņa prasmes novērtēšanai, vērtētājiem jāapliecina valodas prasme </w:t>
      </w:r>
      <w:r>
        <w:rPr>
          <w:i/>
        </w:rPr>
        <w:t>ICAO</w:t>
      </w:r>
      <w:r>
        <w:t xml:space="preserve"> eksperta līmenī (6. līmenī).</w:t>
      </w:r>
    </w:p>
    <w:p w14:paraId="055D40D2" w14:textId="77777777" w:rsidR="00675958" w:rsidRPr="006D2B9F" w:rsidRDefault="00675958" w:rsidP="00675958">
      <w:pPr>
        <w:jc w:val="both"/>
        <w:rPr>
          <w:rFonts w:ascii="Times New Roman" w:eastAsia="Arial" w:hAnsi="Times New Roman" w:cs="Times New Roman"/>
          <w:noProof/>
          <w:sz w:val="24"/>
          <w:szCs w:val="24"/>
        </w:rPr>
      </w:pPr>
    </w:p>
    <w:p w14:paraId="658C7069" w14:textId="77777777" w:rsidR="00675958" w:rsidRPr="006D2B9F" w:rsidRDefault="00675958" w:rsidP="00675958">
      <w:pPr>
        <w:pStyle w:val="BodyText"/>
        <w:numPr>
          <w:ilvl w:val="0"/>
          <w:numId w:val="21"/>
        </w:numPr>
        <w:tabs>
          <w:tab w:val="clear" w:pos="1220"/>
          <w:tab w:val="left" w:pos="851"/>
        </w:tabs>
        <w:ind w:left="284" w:firstLine="0"/>
      </w:pPr>
      <w:r>
        <w:rPr>
          <w:b/>
        </w:rPr>
        <w:t xml:space="preserve">Ko tas nozīmē. </w:t>
      </w:r>
      <w:r>
        <w:t>Lai ticami un efektīvi novērtētu pārbaudes kārtotāju valodas prasmi, vērtētājiem būtu vismaz jāapliecina augstākais prasmes līmenis, kādu pārbaudes kārtotāji var sasniegt novērtējuma laikā.</w:t>
      </w:r>
    </w:p>
    <w:p w14:paraId="57C147DB"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2CEE82FD" w14:textId="77777777" w:rsidR="00675958" w:rsidRPr="006D2B9F" w:rsidRDefault="00675958" w:rsidP="00675958">
      <w:pPr>
        <w:pStyle w:val="BodyText"/>
        <w:numPr>
          <w:ilvl w:val="0"/>
          <w:numId w:val="21"/>
        </w:numPr>
        <w:tabs>
          <w:tab w:val="clear" w:pos="1220"/>
          <w:tab w:val="left" w:pos="851"/>
        </w:tabs>
        <w:ind w:left="284" w:firstLine="0"/>
      </w:pPr>
      <w:r>
        <w:rPr>
          <w:b/>
        </w:rPr>
        <w:t xml:space="preserve">Kāpēc tas ir svarīgi. </w:t>
      </w:r>
      <w:r>
        <w:t>Piloti un gaisa satiksmes vadības dispečeri paļaujas, ka pārbaudes pieņēmēji un inspektori, kas tos novērtē operatīvajās mācībās un periodiski pēc tam, paši spēj izpildīt daudz stingrākas prasības, lai garantētu drošumu. Valodas prasmes novērtējumā jāievēro tā pati prakse, ņemot vērā pārbaudes ārkārtīgo nozīmību. Turklāt pārbaudes kārtotāji var apšaubīt pārbaudes un pārbaudes procesa derīgumu un uzticamību, ja viņiem rodas šaubas par vērtētāja uzticamību un kvalifikāciju.</w:t>
      </w:r>
    </w:p>
    <w:p w14:paraId="5523E300" w14:textId="77777777" w:rsidR="00675958" w:rsidRPr="006D2B9F" w:rsidRDefault="00675958" w:rsidP="00675958">
      <w:pPr>
        <w:jc w:val="both"/>
        <w:rPr>
          <w:rFonts w:ascii="Times New Roman" w:hAnsi="Times New Roman" w:cs="Times New Roman"/>
          <w:noProof/>
          <w:sz w:val="24"/>
          <w:szCs w:val="24"/>
        </w:rPr>
      </w:pPr>
    </w:p>
    <w:p w14:paraId="5CC84E97" w14:textId="77777777" w:rsidR="00675958" w:rsidRPr="006D2B9F" w:rsidRDefault="00675958" w:rsidP="00675958">
      <w:pPr>
        <w:pStyle w:val="BodyText"/>
      </w:pPr>
      <w:r>
        <w:t>6.3.8.11. Vērtētājiem jāpārzina aviācijas angļu valoda, kā arī jebkurš vārdu krājums un teikuma struktūras, kuru izmantošanu, iespējams, rosinās pārbaudes uzvednes un saskarsme.</w:t>
      </w:r>
    </w:p>
    <w:p w14:paraId="0B7BDDA9" w14:textId="77777777" w:rsidR="00675958" w:rsidRPr="006D2B9F" w:rsidRDefault="00675958" w:rsidP="00675958">
      <w:pPr>
        <w:jc w:val="both"/>
        <w:rPr>
          <w:rFonts w:ascii="Times New Roman" w:eastAsia="Arial" w:hAnsi="Times New Roman" w:cs="Times New Roman"/>
          <w:noProof/>
          <w:sz w:val="24"/>
          <w:szCs w:val="24"/>
        </w:rPr>
      </w:pPr>
    </w:p>
    <w:p w14:paraId="29F357F7" w14:textId="77777777" w:rsidR="00675958" w:rsidRPr="006D2B9F" w:rsidRDefault="00675958" w:rsidP="00675958">
      <w:pPr>
        <w:pStyle w:val="BodyText"/>
        <w:numPr>
          <w:ilvl w:val="0"/>
          <w:numId w:val="20"/>
        </w:numPr>
        <w:tabs>
          <w:tab w:val="clear" w:pos="1220"/>
          <w:tab w:val="left" w:pos="851"/>
        </w:tabs>
        <w:ind w:left="284" w:firstLine="0"/>
      </w:pPr>
      <w:r>
        <w:rPr>
          <w:b/>
        </w:rPr>
        <w:t xml:space="preserve">Ko tas nozīmē. </w:t>
      </w:r>
      <w:r>
        <w:t>Lai uzticami un efektīvi novērtētu pārbaudes kārtotāju valodas prasmi, vērtētājiem būtu jāpārzina vārdu krājums un teikuma struktūras, kuras pārbaudes kārtotāji, iespējams, izmantos pārbaudes laikā.</w:t>
      </w:r>
    </w:p>
    <w:p w14:paraId="778261B7"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5FEB9227" w14:textId="77777777" w:rsidR="00675958" w:rsidRPr="006D2B9F" w:rsidRDefault="00675958" w:rsidP="00675958">
      <w:pPr>
        <w:pStyle w:val="BodyText"/>
        <w:numPr>
          <w:ilvl w:val="0"/>
          <w:numId w:val="20"/>
        </w:numPr>
        <w:tabs>
          <w:tab w:val="clear" w:pos="1220"/>
          <w:tab w:val="left" w:pos="851"/>
        </w:tabs>
        <w:ind w:left="284" w:firstLine="0"/>
      </w:pPr>
      <w:r>
        <w:rPr>
          <w:b/>
        </w:rPr>
        <w:t xml:space="preserve">Kāpēc tas ir svarīgi. </w:t>
      </w:r>
      <w:r>
        <w:t>Saziņa starp pilotiem un dispečeriem ir ļoti specializēta; tajā ir ietverti termini, kas raksturīgi aviācijai (pieejas kontrolpunkts, gaidīt utt.), kā arī ikdienišķi vārdi un teikuma struktūras, kurām pilotu un dispečeru saziņā ir viennozīmīga un atšķirīga nozīme (piemēram, pieeja, atļauts). Vērtētājs, kuram šie termini nav zināmi, pārbaudes saskarsmes laikā var tos sajaukt, vai tie var novērst viņa uzmanību; savukārt vērtētājs, kurš nesaprot, kā notiek pilotu un dispečeru savstarpējā saskarsme, var neizprast pārbaudes kārtotāju atbildes. Šajā gadījumā vērtētājs var nespēt šajā vidē efektīvi novērtēt pārbaudes kārtotāju valodas prasmi.</w:t>
      </w:r>
    </w:p>
    <w:p w14:paraId="6B52D8ED" w14:textId="77777777" w:rsidR="00675958" w:rsidRPr="006D2B9F" w:rsidRDefault="00675958" w:rsidP="00675958">
      <w:pPr>
        <w:tabs>
          <w:tab w:val="left" w:pos="851"/>
        </w:tabs>
        <w:ind w:left="284"/>
        <w:jc w:val="both"/>
        <w:rPr>
          <w:rFonts w:ascii="Times New Roman" w:hAnsi="Times New Roman" w:cs="Times New Roman"/>
          <w:noProof/>
          <w:sz w:val="24"/>
          <w:szCs w:val="24"/>
        </w:rPr>
      </w:pPr>
    </w:p>
    <w:p w14:paraId="6458F87A" w14:textId="77777777" w:rsidR="00675958" w:rsidRPr="006D2B9F" w:rsidRDefault="00675958" w:rsidP="00675958">
      <w:pPr>
        <w:pStyle w:val="BodyText"/>
        <w:numPr>
          <w:ilvl w:val="0"/>
          <w:numId w:val="20"/>
        </w:numPr>
        <w:tabs>
          <w:tab w:val="clear" w:pos="1220"/>
          <w:tab w:val="left" w:pos="851"/>
        </w:tabs>
        <w:ind w:left="284" w:firstLine="0"/>
      </w:pPr>
      <w:r>
        <w:rPr>
          <w:b/>
        </w:rPr>
        <w:t xml:space="preserve">Papildu informācija. </w:t>
      </w:r>
      <w:r>
        <w:t>Vērtētāju mācību procesā jāiekļauj komponents, kurā viņi tiek iepazīstināti ar aviācijas darbībām, lai vērtētāji, ciktāl tas nepieciešams viņu pienākumu izpildei, saprastu pārbaudes laikā lietotās valodas tehniskos aspektus.</w:t>
      </w:r>
    </w:p>
    <w:p w14:paraId="44414E3D" w14:textId="77777777" w:rsidR="00675958" w:rsidRPr="006D2B9F" w:rsidRDefault="00675958" w:rsidP="00675958">
      <w:pPr>
        <w:jc w:val="both"/>
        <w:rPr>
          <w:rFonts w:ascii="Times New Roman" w:hAnsi="Times New Roman" w:cs="Times New Roman"/>
          <w:noProof/>
          <w:sz w:val="24"/>
          <w:szCs w:val="24"/>
        </w:rPr>
      </w:pPr>
    </w:p>
    <w:p w14:paraId="186365E9" w14:textId="77777777" w:rsidR="00675958" w:rsidRPr="006D2B9F" w:rsidRDefault="00675958" w:rsidP="00675958">
      <w:pPr>
        <w:pStyle w:val="BodyText"/>
      </w:pPr>
      <w:r>
        <w:t>6.3.8.12. Vērtētājiem jābūt sekmīgi pabeigušiem vērtētāju sākotnējās mācības.</w:t>
      </w:r>
    </w:p>
    <w:p w14:paraId="384956C4" w14:textId="77777777" w:rsidR="00675958" w:rsidRPr="006D2B9F" w:rsidRDefault="00675958" w:rsidP="00675958">
      <w:pPr>
        <w:jc w:val="both"/>
        <w:rPr>
          <w:rFonts w:ascii="Times New Roman" w:eastAsia="Arial" w:hAnsi="Times New Roman" w:cs="Times New Roman"/>
          <w:noProof/>
          <w:sz w:val="24"/>
          <w:szCs w:val="24"/>
        </w:rPr>
      </w:pPr>
    </w:p>
    <w:p w14:paraId="70925CBD" w14:textId="77777777" w:rsidR="00675958" w:rsidRPr="006D2B9F" w:rsidRDefault="00675958" w:rsidP="00675958">
      <w:pPr>
        <w:pStyle w:val="BodyText"/>
      </w:pPr>
      <w:r>
        <w:t>6.3.8.13. Vērtētājiem vismaz reizi gadā sekmīgi jāpabeidz atkārtotās vērtētāju mācības.</w:t>
      </w:r>
    </w:p>
    <w:p w14:paraId="39FCC010" w14:textId="77777777" w:rsidR="00675958" w:rsidRPr="006D2B9F" w:rsidRDefault="00675958" w:rsidP="00675958">
      <w:pPr>
        <w:jc w:val="both"/>
        <w:rPr>
          <w:rFonts w:ascii="Times New Roman" w:eastAsia="Arial" w:hAnsi="Times New Roman" w:cs="Times New Roman"/>
          <w:noProof/>
          <w:sz w:val="24"/>
          <w:szCs w:val="24"/>
        </w:rPr>
      </w:pPr>
    </w:p>
    <w:p w14:paraId="3060F3F7" w14:textId="77777777" w:rsidR="00675958" w:rsidRPr="006D2B9F" w:rsidRDefault="00675958" w:rsidP="00675958">
      <w:pPr>
        <w:pStyle w:val="BodyText"/>
        <w:tabs>
          <w:tab w:val="left" w:pos="851"/>
        </w:tabs>
        <w:ind w:left="284"/>
      </w:pPr>
      <w:r>
        <w:t>–</w:t>
      </w:r>
      <w:r>
        <w:tab/>
      </w:r>
      <w:r>
        <w:rPr>
          <w:b/>
        </w:rPr>
        <w:t xml:space="preserve">Kāpēc tas ir svarīgi. </w:t>
      </w:r>
      <w:r>
        <w:t>Objektivitātes nodrošināšanai ir būtiski apgūt sākotnējās un atkārtotās mācības, kuru mērķis ir standartizēt vērtētāju rīcību. Valodas prasmju pārbaudes standarts noteic, ka vērtētājiem gada laikā jāapgūst aptuveni 40 stundu ilgas vērtētāja sākotnējās mācības un 24–40 stundu ilgas atkārtotās mācības.</w:t>
      </w:r>
    </w:p>
    <w:p w14:paraId="127C0F85" w14:textId="77777777" w:rsidR="00675958" w:rsidRPr="006D2B9F" w:rsidRDefault="00675958" w:rsidP="00675958">
      <w:pPr>
        <w:jc w:val="both"/>
        <w:rPr>
          <w:rFonts w:ascii="Times New Roman" w:hAnsi="Times New Roman" w:cs="Times New Roman"/>
          <w:noProof/>
          <w:sz w:val="24"/>
          <w:szCs w:val="24"/>
        </w:rPr>
      </w:pPr>
    </w:p>
    <w:p w14:paraId="3C6C0B0D" w14:textId="77777777" w:rsidR="00675958" w:rsidRPr="006D2B9F" w:rsidRDefault="00675958" w:rsidP="00675958">
      <w:pPr>
        <w:tabs>
          <w:tab w:val="left" w:pos="3402"/>
          <w:tab w:val="left" w:leader="underscore" w:pos="6237"/>
        </w:tabs>
        <w:jc w:val="both"/>
        <w:rPr>
          <w:rFonts w:ascii="Times New Roman" w:hAnsi="Times New Roman" w:cs="Times New Roman"/>
          <w:noProof/>
          <w:sz w:val="24"/>
          <w:szCs w:val="24"/>
        </w:rPr>
      </w:pPr>
      <w:r>
        <w:rPr>
          <w:rFonts w:ascii="Times New Roman" w:hAnsi="Times New Roman"/>
          <w:sz w:val="24"/>
        </w:rPr>
        <w:tab/>
      </w:r>
      <w:r>
        <w:rPr>
          <w:rFonts w:ascii="Times New Roman" w:hAnsi="Times New Roman"/>
          <w:sz w:val="24"/>
        </w:rPr>
        <w:tab/>
      </w:r>
    </w:p>
    <w:p w14:paraId="17F0D23C" w14:textId="77777777" w:rsidR="00675958" w:rsidRDefault="00675958" w:rsidP="00675958">
      <w:pPr>
        <w:rPr>
          <w:rFonts w:ascii="Times New Roman" w:eastAsia="Arial" w:hAnsi="Times New Roman" w:cs="Times New Roman"/>
          <w:b/>
          <w:bCs/>
          <w:noProof/>
          <w:sz w:val="24"/>
          <w:szCs w:val="24"/>
        </w:rPr>
      </w:pPr>
      <w:r>
        <w:br w:type="page"/>
      </w:r>
    </w:p>
    <w:p w14:paraId="0BA9EAAA" w14:textId="77777777" w:rsidR="001C350C" w:rsidRDefault="001C350C" w:rsidP="00EC12A3">
      <w:pPr>
        <w:pStyle w:val="BodyText"/>
      </w:pPr>
      <w:bookmarkStart w:id="57" w:name="_Toc86927473"/>
    </w:p>
    <w:p w14:paraId="0CBDF97A" w14:textId="5416D9AF" w:rsidR="00675958" w:rsidRPr="007D19FC" w:rsidRDefault="00675958" w:rsidP="00675958">
      <w:pPr>
        <w:pStyle w:val="Heading1"/>
      </w:pPr>
      <w:r>
        <w:t>7. nodaļa</w:t>
      </w:r>
      <w:r>
        <w:br/>
        <w:t>VALODAS PRASMES MĀCĪBAS</w:t>
      </w:r>
      <w:bookmarkEnd w:id="57"/>
    </w:p>
    <w:p w14:paraId="6F188134" w14:textId="77777777" w:rsidR="00675958" w:rsidRPr="006D2B9F" w:rsidRDefault="00675958" w:rsidP="00675958">
      <w:pPr>
        <w:jc w:val="both"/>
        <w:rPr>
          <w:rFonts w:ascii="Times New Roman" w:eastAsia="Arial" w:hAnsi="Times New Roman" w:cs="Times New Roman"/>
          <w:b/>
          <w:bCs/>
          <w:noProof/>
          <w:sz w:val="24"/>
          <w:szCs w:val="24"/>
        </w:rPr>
      </w:pPr>
    </w:p>
    <w:p w14:paraId="1A219776" w14:textId="77777777" w:rsidR="00675958" w:rsidRPr="006D2B9F" w:rsidRDefault="00675958" w:rsidP="00675958">
      <w:pPr>
        <w:pStyle w:val="Heading2"/>
      </w:pPr>
      <w:bookmarkStart w:id="58" w:name="_Toc86927474"/>
      <w:r>
        <w:t>7.1. IEVADS</w:t>
      </w:r>
      <w:bookmarkEnd w:id="58"/>
    </w:p>
    <w:p w14:paraId="15BC4F2E" w14:textId="77777777" w:rsidR="00675958" w:rsidRPr="006D2B9F" w:rsidRDefault="00675958" w:rsidP="00675958">
      <w:pPr>
        <w:jc w:val="both"/>
        <w:rPr>
          <w:rFonts w:ascii="Times New Roman" w:eastAsia="Arial" w:hAnsi="Times New Roman" w:cs="Times New Roman"/>
          <w:b/>
          <w:bCs/>
          <w:noProof/>
          <w:sz w:val="24"/>
          <w:szCs w:val="24"/>
        </w:rPr>
      </w:pPr>
    </w:p>
    <w:p w14:paraId="74364BDC" w14:textId="77777777" w:rsidR="00675958" w:rsidRPr="006D2B9F" w:rsidRDefault="00675958" w:rsidP="00675958">
      <w:pPr>
        <w:pStyle w:val="BodyText"/>
      </w:pPr>
      <w:r>
        <w:t xml:space="preserve">Šajā nodaļā sniegti vispārīgi norādījumi pilotu un dispečeru mācībām, kurās tiek nodrošināta atbilstība </w:t>
      </w:r>
      <w:r>
        <w:rPr>
          <w:i/>
        </w:rPr>
        <w:t>ICAO</w:t>
      </w:r>
      <w:r>
        <w:t xml:space="preserve"> valodas prasmes prasībām. Lai iegūtu sīkākus norādījumus, ieteicams izlasīt apkārtrakstu Nr. 323, kas publicēts sadarbībā ar Starptautisko Civilās aviācijas angļu valodas asociāciju (</w:t>
      </w:r>
      <w:r>
        <w:rPr>
          <w:i/>
        </w:rPr>
        <w:t>ICAEA</w:t>
      </w:r>
      <w:r>
        <w:t>). Gan šī nodaļa, gan apkārtraksts Nr. 323 palīdzēs organizācijām pārliecināties, ka iegādātie valodas mācību pakalpojumi ir atbilstoši, efektīvi un rentabli. Šie norādījumi būs noderīgi civilās aviācijas iestāžu administratoriem, aviosabiedrībām un gaisa satiksmes pakalpojumu sniedzējiem, lai veiktu atbilstošus pasākumus valodas mācības pakalpojumu nodrošināšanai vai iegādei. Tie sniegs arī valodas mācību pakalpojumu sniedzējiem praktisku izpratni par aviācijas nozares vajadzībām.</w:t>
      </w:r>
    </w:p>
    <w:p w14:paraId="620920F2" w14:textId="77777777" w:rsidR="00675958" w:rsidRPr="006D2B9F" w:rsidRDefault="00675958" w:rsidP="00675958">
      <w:pPr>
        <w:jc w:val="both"/>
        <w:rPr>
          <w:rFonts w:ascii="Times New Roman" w:eastAsia="Arial" w:hAnsi="Times New Roman" w:cs="Times New Roman"/>
          <w:noProof/>
          <w:sz w:val="24"/>
          <w:szCs w:val="24"/>
        </w:rPr>
      </w:pPr>
    </w:p>
    <w:p w14:paraId="1341BEA8" w14:textId="77777777" w:rsidR="00675958" w:rsidRPr="006D2B9F" w:rsidRDefault="00675958" w:rsidP="00675958">
      <w:pPr>
        <w:pStyle w:val="Heading2"/>
      </w:pPr>
      <w:bookmarkStart w:id="59" w:name="_Toc86927475"/>
      <w:r>
        <w:t>7.2. PĀRSKATS</w:t>
      </w:r>
      <w:bookmarkEnd w:id="59"/>
    </w:p>
    <w:p w14:paraId="5C3BE53B" w14:textId="77777777" w:rsidR="00675958" w:rsidRPr="006D2B9F" w:rsidRDefault="00675958" w:rsidP="00675958">
      <w:pPr>
        <w:jc w:val="both"/>
        <w:rPr>
          <w:rFonts w:ascii="Times New Roman" w:eastAsia="Arial" w:hAnsi="Times New Roman" w:cs="Times New Roman"/>
          <w:b/>
          <w:bCs/>
          <w:noProof/>
          <w:sz w:val="24"/>
          <w:szCs w:val="24"/>
        </w:rPr>
      </w:pPr>
    </w:p>
    <w:p w14:paraId="00D5FD1A" w14:textId="77777777" w:rsidR="00675958" w:rsidRPr="006D2B9F" w:rsidRDefault="00675958" w:rsidP="00675958">
      <w:pPr>
        <w:pStyle w:val="BodyText"/>
      </w:pPr>
      <w:r>
        <w:t xml:space="preserve">7.2.1. Laikposmā pirms 2003. gada, kad </w:t>
      </w:r>
      <w:r>
        <w:rPr>
          <w:i/>
        </w:rPr>
        <w:t>ICAO</w:t>
      </w:r>
      <w:r>
        <w:t xml:space="preserve"> padome pieņēma stingrākus valodas prasmes standartus un ieteicamo praksi, pilotu un gaisa satiksmes vadības dispečeru valodas mācības lielā mērā tika uzskatītas par svarīgu izmaksu posteni, kas, ja iespējams, jāiekļauj budžetā. Pat ja tika organizētas aviācijas valodas (galvenokārt angļu valodas) mācības, to ilgumu un kvalitāti lielā mērā noteica laika un budžeta ierobežojumi. Turklāt valodas apguvē nebija noteikts sasniedzamais prasmes līmenis. Ieviešot valodas prasmes prasības, </w:t>
      </w:r>
      <w:r>
        <w:rPr>
          <w:i/>
        </w:rPr>
        <w:t>ICAO</w:t>
      </w:r>
      <w:r>
        <w:t xml:space="preserve"> ir mainījusi izpratni par valodas mācību procesa norisi aviācijas nozarē.</w:t>
      </w:r>
    </w:p>
    <w:p w14:paraId="2C5B7ACE" w14:textId="77777777" w:rsidR="00675958" w:rsidRPr="006D2B9F" w:rsidRDefault="00675958" w:rsidP="00675958">
      <w:pPr>
        <w:jc w:val="both"/>
        <w:rPr>
          <w:rFonts w:ascii="Times New Roman" w:eastAsia="Arial" w:hAnsi="Times New Roman" w:cs="Times New Roman"/>
          <w:noProof/>
          <w:sz w:val="24"/>
          <w:szCs w:val="24"/>
        </w:rPr>
      </w:pPr>
    </w:p>
    <w:p w14:paraId="4C82F8B1" w14:textId="77777777" w:rsidR="00675958" w:rsidRPr="006D2B9F" w:rsidRDefault="00675958" w:rsidP="00675958">
      <w:pPr>
        <w:pStyle w:val="BodyText"/>
      </w:pPr>
      <w:r>
        <w:t xml:space="preserve">7.2.2. Būtiskākās izmaiņas aviācijas valodas pašreizējā mācīšanā ir tā, ka attiecībā uz runāšanas un klausīšanās prasmi ir skaidri noteikti mācību mērķi, kas aprakstīti </w:t>
      </w:r>
      <w:r>
        <w:rPr>
          <w:i/>
        </w:rPr>
        <w:t>ICAO</w:t>
      </w:r>
      <w:r>
        <w:t xml:space="preserve"> Valodas prasmes vērtējuma tabulā. Tā kā saņemt apliecību vai iegūt kvalifikāciju darbībai starptautiskā mērogā var tikai tad, ja ir apliecināta </w:t>
      </w:r>
      <w:r>
        <w:rPr>
          <w:i/>
        </w:rPr>
        <w:t>ICAO</w:t>
      </w:r>
      <w:r>
        <w:t xml:space="preserve"> lietotāja līmeņa (4. līmeņa) valodas prasme, daudziem pilotiem un gaisa satiksmes vadības dispečeriem būs jāturpina valodas mācības, līdz tiek apgūts sasniedzamais līmenis, un pēc tam jānodrošina, ka šis līmenis tiek saglabāts. Aviācijas valodas mācību virzītājspēks tagad būs nepieciešamība iegūt lietotāja līmeņa (4. līmeņa) prasmi, nevis laika un ekonomiskie ierobežojumi.</w:t>
      </w:r>
    </w:p>
    <w:p w14:paraId="578B8B0F" w14:textId="77777777" w:rsidR="00675958" w:rsidRPr="006D2B9F" w:rsidRDefault="00675958" w:rsidP="00675958">
      <w:pPr>
        <w:jc w:val="both"/>
        <w:rPr>
          <w:rFonts w:ascii="Times New Roman" w:eastAsia="Arial" w:hAnsi="Times New Roman" w:cs="Times New Roman"/>
          <w:noProof/>
          <w:sz w:val="24"/>
          <w:szCs w:val="24"/>
        </w:rPr>
      </w:pPr>
    </w:p>
    <w:p w14:paraId="1F629E0F" w14:textId="77777777" w:rsidR="00675958" w:rsidRPr="006D2B9F" w:rsidRDefault="00675958" w:rsidP="00675958">
      <w:pPr>
        <w:pStyle w:val="BodyText"/>
      </w:pPr>
      <w:r>
        <w:t xml:space="preserve">7.2.3. </w:t>
      </w:r>
      <w:r>
        <w:rPr>
          <w:i/>
        </w:rPr>
        <w:t>ICAO</w:t>
      </w:r>
      <w:r>
        <w:t xml:space="preserve"> valodas prasmes </w:t>
      </w:r>
      <w:r>
        <w:rPr>
          <w:i/>
        </w:rPr>
        <w:t>SARP</w:t>
      </w:r>
      <w:r>
        <w:t xml:space="preserve"> nenoteic, ka valodas mācības ir obligāta prasība. Tomēr mācības var būt nepieciešamas radiotelefonu sakaru lietotājiem, kuriem jāapliecina sākotnējā vai atkārtotā atbilstība </w:t>
      </w:r>
      <w:r>
        <w:rPr>
          <w:i/>
        </w:rPr>
        <w:t>ICAO</w:t>
      </w:r>
      <w:r>
        <w:t xml:space="preserve"> valodas prasmes prasībām. Visvairāk nepieciešamas šīs mācības būs:</w:t>
      </w:r>
    </w:p>
    <w:p w14:paraId="25567699" w14:textId="77777777" w:rsidR="00675958" w:rsidRPr="006D2B9F" w:rsidRDefault="00675958" w:rsidP="00675958">
      <w:pPr>
        <w:jc w:val="both"/>
        <w:rPr>
          <w:rFonts w:ascii="Times New Roman" w:eastAsia="Arial" w:hAnsi="Times New Roman" w:cs="Times New Roman"/>
          <w:noProof/>
          <w:sz w:val="24"/>
          <w:szCs w:val="24"/>
        </w:rPr>
      </w:pPr>
    </w:p>
    <w:p w14:paraId="01109A90" w14:textId="77777777" w:rsidR="00675958" w:rsidRPr="006D2B9F" w:rsidRDefault="00675958" w:rsidP="00675958">
      <w:pPr>
        <w:pStyle w:val="BodyText"/>
        <w:ind w:left="284"/>
      </w:pPr>
      <w:r>
        <w:t>a) runātājiem, kuru valodas prasme ir zemāka par lietotāja līmeni (4. līmeni) un kuriem izmantojamā valoda ir svešvaloda (šie lietotāji tiks intensīvi mācīti, lai uzlabotu vai paaugstinātu viņu sākotnējās prasmes līmeni);</w:t>
      </w:r>
    </w:p>
    <w:p w14:paraId="750624A8" w14:textId="77777777" w:rsidR="00675958" w:rsidRPr="006D2B9F" w:rsidRDefault="00675958" w:rsidP="00675958">
      <w:pPr>
        <w:ind w:left="284"/>
        <w:jc w:val="both"/>
        <w:rPr>
          <w:rFonts w:ascii="Times New Roman" w:eastAsia="Arial" w:hAnsi="Times New Roman" w:cs="Times New Roman"/>
          <w:noProof/>
          <w:sz w:val="24"/>
          <w:szCs w:val="24"/>
        </w:rPr>
      </w:pPr>
    </w:p>
    <w:p w14:paraId="07B93088" w14:textId="77777777" w:rsidR="00675958" w:rsidRPr="006D2B9F" w:rsidRDefault="00675958" w:rsidP="00675958">
      <w:pPr>
        <w:pStyle w:val="BodyText"/>
        <w:ind w:left="284"/>
      </w:pPr>
      <w:r>
        <w:t>a) runātājiem, kuru valodas prasme ir lietotāja līmenī (4. līmenī) vai augstākā līmenī un kuriem izmantojamā valoda ir svešvaloda (šie lietotāji tiks intensīvi mācīti, lai saglabātu viņu iegūto prasmes līmeni), un</w:t>
      </w:r>
    </w:p>
    <w:p w14:paraId="668774D8" w14:textId="77777777" w:rsidR="00675958" w:rsidRPr="006D2B9F" w:rsidRDefault="00675958" w:rsidP="00675958">
      <w:pPr>
        <w:ind w:left="284"/>
        <w:jc w:val="both"/>
        <w:rPr>
          <w:rFonts w:ascii="Times New Roman" w:eastAsia="Arial" w:hAnsi="Times New Roman" w:cs="Times New Roman"/>
          <w:noProof/>
          <w:sz w:val="24"/>
          <w:szCs w:val="24"/>
        </w:rPr>
      </w:pPr>
    </w:p>
    <w:p w14:paraId="759A7F72" w14:textId="77777777" w:rsidR="00675958" w:rsidRPr="006D2B9F" w:rsidRDefault="00675958" w:rsidP="00675958">
      <w:pPr>
        <w:pStyle w:val="BodyText"/>
        <w:ind w:left="284"/>
      </w:pPr>
      <w:r>
        <w:t>c) runātājiem, kuriem izmantojamā valoda ir otrā valoda vai dzimtā valoda (šie lietotāji tiks mācīti, lai labotu vai vājinātu viņu runas nesaprotamās iezīmes).</w:t>
      </w:r>
    </w:p>
    <w:p w14:paraId="431837B8" w14:textId="77777777" w:rsidR="00675958" w:rsidRPr="006D2B9F" w:rsidRDefault="00675958" w:rsidP="00675958">
      <w:pPr>
        <w:jc w:val="both"/>
        <w:rPr>
          <w:rFonts w:ascii="Times New Roman" w:eastAsia="Arial" w:hAnsi="Times New Roman" w:cs="Times New Roman"/>
          <w:noProof/>
          <w:sz w:val="24"/>
          <w:szCs w:val="24"/>
        </w:rPr>
      </w:pPr>
    </w:p>
    <w:p w14:paraId="131E58B3" w14:textId="77777777" w:rsidR="00675958" w:rsidRPr="006D2B9F" w:rsidRDefault="00675958" w:rsidP="00675958">
      <w:pPr>
        <w:pStyle w:val="BodyText"/>
      </w:pPr>
      <w:r>
        <w:t>7.2.4. Gaisa kuģu ekspluatantu vai aeronavigācijas pakalpojumu sniedzēju valodas mācību iniciatīvas var ietvert vienu vai vairākas šādas darbības:</w:t>
      </w:r>
    </w:p>
    <w:p w14:paraId="0E3D901D" w14:textId="77777777" w:rsidR="00675958" w:rsidRPr="006D2B9F" w:rsidRDefault="00675958" w:rsidP="00675958">
      <w:pPr>
        <w:jc w:val="both"/>
        <w:rPr>
          <w:rFonts w:ascii="Times New Roman" w:eastAsia="Arial" w:hAnsi="Times New Roman" w:cs="Times New Roman"/>
          <w:i/>
          <w:noProof/>
          <w:sz w:val="24"/>
          <w:szCs w:val="24"/>
        </w:rPr>
      </w:pPr>
    </w:p>
    <w:p w14:paraId="6ACE6E24" w14:textId="77777777" w:rsidR="00675958" w:rsidRPr="006D2B9F" w:rsidRDefault="00675958" w:rsidP="00675958">
      <w:pPr>
        <w:pStyle w:val="BodyText"/>
        <w:ind w:left="284"/>
      </w:pPr>
      <w:r>
        <w:t>a) valodas pasniedzēja algošanu, lai nodrošinātu darbinieku iekšējās mācības;</w:t>
      </w:r>
    </w:p>
    <w:p w14:paraId="0C645178" w14:textId="77777777" w:rsidR="00675958" w:rsidRPr="006D2B9F" w:rsidRDefault="00675958" w:rsidP="00675958">
      <w:pPr>
        <w:ind w:left="284"/>
        <w:jc w:val="both"/>
        <w:rPr>
          <w:rFonts w:ascii="Times New Roman" w:eastAsia="Arial" w:hAnsi="Times New Roman" w:cs="Times New Roman"/>
          <w:noProof/>
          <w:sz w:val="24"/>
          <w:szCs w:val="24"/>
        </w:rPr>
      </w:pPr>
    </w:p>
    <w:p w14:paraId="7F961BC4" w14:textId="77777777" w:rsidR="00675958" w:rsidRPr="006D2B9F" w:rsidRDefault="00675958" w:rsidP="00675958">
      <w:pPr>
        <w:pStyle w:val="BodyText"/>
        <w:ind w:left="284"/>
      </w:pPr>
      <w:r>
        <w:t>b) mācību materiālu izstrādi izmantošanai darbinieku iekšējās mācībās;</w:t>
      </w:r>
    </w:p>
    <w:p w14:paraId="3CB430BB" w14:textId="77777777" w:rsidR="00675958" w:rsidRPr="006D2B9F" w:rsidRDefault="00675958" w:rsidP="00675958">
      <w:pPr>
        <w:ind w:left="284"/>
        <w:jc w:val="both"/>
        <w:rPr>
          <w:rFonts w:ascii="Times New Roman" w:eastAsia="Arial" w:hAnsi="Times New Roman" w:cs="Times New Roman"/>
          <w:noProof/>
          <w:sz w:val="24"/>
          <w:szCs w:val="24"/>
        </w:rPr>
      </w:pPr>
    </w:p>
    <w:p w14:paraId="67BE3997" w14:textId="77777777" w:rsidR="00675958" w:rsidRPr="006D2B9F" w:rsidRDefault="00675958" w:rsidP="00675958">
      <w:pPr>
        <w:pStyle w:val="BodyText"/>
        <w:ind w:left="284"/>
      </w:pPr>
      <w:r>
        <w:t>b) mācību materiālu iegādi izmantošanai darbinieku iekšējās mācībās;</w:t>
      </w:r>
    </w:p>
    <w:p w14:paraId="07B456E3" w14:textId="77777777" w:rsidR="00675958" w:rsidRPr="006D2B9F" w:rsidRDefault="00675958" w:rsidP="00675958">
      <w:pPr>
        <w:ind w:left="284"/>
        <w:jc w:val="both"/>
        <w:rPr>
          <w:rFonts w:ascii="Times New Roman" w:eastAsia="Arial" w:hAnsi="Times New Roman" w:cs="Times New Roman"/>
          <w:noProof/>
          <w:sz w:val="24"/>
          <w:szCs w:val="24"/>
        </w:rPr>
      </w:pPr>
    </w:p>
    <w:p w14:paraId="2C75EDB3" w14:textId="77777777" w:rsidR="00675958" w:rsidRPr="006D2B9F" w:rsidRDefault="00675958" w:rsidP="00675958">
      <w:pPr>
        <w:pStyle w:val="BodyText"/>
        <w:ind w:left="284"/>
      </w:pPr>
      <w:r>
        <w:t>d) tāda mācību piedāvājuma iegādi, kurā tiek nodrošināti pasniedzēji un viņu mācību materiāli darbinieku iekšējām apmācībām;</w:t>
      </w:r>
    </w:p>
    <w:p w14:paraId="432CBE73" w14:textId="77777777" w:rsidR="00675958" w:rsidRPr="006D2B9F" w:rsidRDefault="00675958" w:rsidP="00675958">
      <w:pPr>
        <w:ind w:left="284"/>
        <w:jc w:val="both"/>
        <w:rPr>
          <w:rFonts w:ascii="Times New Roman" w:eastAsia="Arial" w:hAnsi="Times New Roman" w:cs="Times New Roman"/>
          <w:noProof/>
          <w:sz w:val="24"/>
          <w:szCs w:val="24"/>
        </w:rPr>
      </w:pPr>
    </w:p>
    <w:p w14:paraId="26931420" w14:textId="77777777" w:rsidR="00675958" w:rsidRPr="006D2B9F" w:rsidRDefault="00675958" w:rsidP="00675958">
      <w:pPr>
        <w:pStyle w:val="BodyText"/>
        <w:ind w:left="284"/>
      </w:pPr>
      <w:r>
        <w:t>e) darbinieku nosūtīšanu uz skolām pašreizējā valstī vai ārzemēs.</w:t>
      </w:r>
    </w:p>
    <w:p w14:paraId="7377DB00" w14:textId="77777777" w:rsidR="00675958" w:rsidRPr="006D2B9F" w:rsidRDefault="00675958" w:rsidP="00675958">
      <w:pPr>
        <w:jc w:val="both"/>
        <w:rPr>
          <w:rFonts w:ascii="Times New Roman" w:eastAsia="Arial" w:hAnsi="Times New Roman" w:cs="Times New Roman"/>
          <w:noProof/>
          <w:sz w:val="24"/>
          <w:szCs w:val="24"/>
        </w:rPr>
      </w:pPr>
    </w:p>
    <w:p w14:paraId="581984DC" w14:textId="77777777" w:rsidR="00675958" w:rsidRPr="006D2B9F" w:rsidRDefault="00675958" w:rsidP="00675958">
      <w:pPr>
        <w:pStyle w:val="BodyText"/>
      </w:pPr>
      <w:r>
        <w:t>7.2.5. Valodu prasmes mācības ir skaidri jānošķir no pārbaudes sagatavošanas. Visiem lietotājiem, kuriem, izmantojot 6. nodaļā aprakstītās pārbaudes metodes, ir jāapliecina atbilstība valodas prasmes prasībām, pirms valodas prasmes pārbaudes veikšanas tiks piedāvāts brīdis, kurā viņi tiks iepazīstināti ar attiecīgās pārbaudes formātu. Šādas iepazīstināšanas mērķis ir novērst to, ka pārbaudes laikā lingvistisko sniegumu negatīvi ietekmē neizpratne par veicamo uzdevumu.</w:t>
      </w:r>
    </w:p>
    <w:p w14:paraId="660AE17B" w14:textId="77777777" w:rsidR="00675958" w:rsidRPr="006D2B9F" w:rsidRDefault="00675958" w:rsidP="00675958">
      <w:pPr>
        <w:jc w:val="both"/>
        <w:rPr>
          <w:rFonts w:ascii="Times New Roman" w:eastAsia="Arial" w:hAnsi="Times New Roman" w:cs="Times New Roman"/>
          <w:noProof/>
          <w:sz w:val="24"/>
          <w:szCs w:val="24"/>
        </w:rPr>
      </w:pPr>
    </w:p>
    <w:p w14:paraId="4A792BA9" w14:textId="77777777" w:rsidR="00675958" w:rsidRPr="006D2B9F" w:rsidRDefault="00675958" w:rsidP="00675958">
      <w:pPr>
        <w:pStyle w:val="BodyText"/>
      </w:pPr>
      <w:r>
        <w:t xml:space="preserve">7.2.6. Tomēr iepazīšanās ar pārbaudi neaizstāj patiesas valodas prasmes mācības. Valodas prasmes mācības jāorganizē neatkarīgi no pārbaudes formāta, un ideālā gadījumā tām būtu apmācāmais jāsagatavo pietiekami atbilstoši, lai viņš spētu sekmīgi nokārtot jebkuru prasmes pārbaudi, kas atbilst specifikācijām, kuras noteiktas </w:t>
      </w:r>
      <w:r>
        <w:rPr>
          <w:i/>
        </w:rPr>
        <w:t>ICAO</w:t>
      </w:r>
      <w:r>
        <w:t xml:space="preserve"> valodas prasmes prasībās (skat. 6. nodaļas 6.2.4. sadaļu par filtrēto mācīšanos). Mācībās būs jācenšas sistemātiski pievērsties sešām </w:t>
      </w:r>
      <w:r>
        <w:rPr>
          <w:i/>
        </w:rPr>
        <w:t>ICAO</w:t>
      </w:r>
      <w:r>
        <w:t xml:space="preserve"> vērtējuma tabulas prasmēm. Mācību mērķis būs arī apgūt vairāk, nekā tiek prasīts pārbaudē, un nodrošināt plašu praktisko darbu, kas nepieciešams valodas prasmju nostiprināšanai, pārliecības vairošanai un pietiekamas drošības rezerves garantēšanai, ja darbība notiek saspringtos apstākļos.</w:t>
      </w:r>
    </w:p>
    <w:p w14:paraId="258CD587" w14:textId="77777777" w:rsidR="00675958" w:rsidRPr="006D2B9F" w:rsidRDefault="00675958" w:rsidP="00675958">
      <w:pPr>
        <w:jc w:val="both"/>
        <w:rPr>
          <w:rFonts w:ascii="Times New Roman" w:eastAsia="Arial" w:hAnsi="Times New Roman" w:cs="Times New Roman"/>
          <w:noProof/>
          <w:sz w:val="24"/>
          <w:szCs w:val="24"/>
        </w:rPr>
      </w:pPr>
    </w:p>
    <w:p w14:paraId="26E85B6F" w14:textId="77777777" w:rsidR="00675958" w:rsidRPr="006D2B9F" w:rsidRDefault="00675958" w:rsidP="00675958">
      <w:pPr>
        <w:pStyle w:val="Heading2"/>
      </w:pPr>
      <w:bookmarkStart w:id="60" w:name="_Toc86927476"/>
      <w:r>
        <w:t>7.3. IZPLATĪTI NEPAREIZI PRIEKŠSTATI PAR VALODAS MĀCĪŠANOS UN VALODAS MĀCĪBĀM</w:t>
      </w:r>
      <w:bookmarkEnd w:id="60"/>
    </w:p>
    <w:p w14:paraId="3B087E6D" w14:textId="77777777" w:rsidR="00675958" w:rsidRPr="006D2B9F" w:rsidRDefault="00675958" w:rsidP="00675958">
      <w:pPr>
        <w:jc w:val="both"/>
        <w:rPr>
          <w:rFonts w:ascii="Times New Roman" w:eastAsia="Arial" w:hAnsi="Times New Roman" w:cs="Times New Roman"/>
          <w:b/>
          <w:bCs/>
          <w:noProof/>
          <w:sz w:val="24"/>
          <w:szCs w:val="24"/>
        </w:rPr>
      </w:pPr>
    </w:p>
    <w:p w14:paraId="4FE6F1EA" w14:textId="77777777" w:rsidR="00675958" w:rsidRPr="006D2B9F" w:rsidRDefault="00675958" w:rsidP="00675958">
      <w:pPr>
        <w:pStyle w:val="BodyText"/>
      </w:pPr>
      <w:r>
        <w:t>7.3.1. Cilvēkiem parasti ir stingrs viedoklis par valodas mācīšanos, varbūt tāpēc, ka ikviens cilvēks, ja vien viņu neierobežo smaga invaliditāte, runā vismaz vienā valodā. Tomēr valoda ir daudz sarežģītāka, nekā varētu šķist, vērojot tās lietojumu ikdienā. Akadēmiskie pētījumi atklāj, ka liela daļa vispārējo pieņēmumu par valodas mācīšanos ir neprecīzi. Piemērs ir vispārpieņemtais uzskats, ka bērni iemācās jaunas valodas vieglāk nekā pieaugušie. Valodas apguves pētnieku konstatējumi nerada pamatu šādam apgalvojumam. Pētījumi liecina, ka vienādos apstākļos (piemēram, attiecībā uz programmas ilgumu un valodas mācīšanās darbībām veltīto laiku) pusaudžiem ir lielāki panākumi nekā pieaugušajiem un bērniem. Tomēr pieaugušajiem ir mācīšanās stratēģijas, kas nodrošina viņiem labāku virzību nekā maziem bērniem; izņēmums ir izruna, kuras apguve šķietami noris veiksmīgāk, ja to sāk agrīni. Tas nenozīmē, ka vecums vispār neietekmē valodas mācīšanos, tomēr liela ietekme var būt arī citiem faktoriem, piemēram, personībai, valodas pieejamībai vai motivācijai.</w:t>
      </w:r>
    </w:p>
    <w:p w14:paraId="69DB816F" w14:textId="77777777" w:rsidR="00675958" w:rsidRPr="006D2B9F" w:rsidRDefault="00675958" w:rsidP="00675958">
      <w:pPr>
        <w:jc w:val="both"/>
        <w:rPr>
          <w:rFonts w:ascii="Times New Roman" w:eastAsia="Arial" w:hAnsi="Times New Roman" w:cs="Times New Roman"/>
          <w:noProof/>
          <w:sz w:val="24"/>
          <w:szCs w:val="24"/>
        </w:rPr>
      </w:pPr>
    </w:p>
    <w:p w14:paraId="250180F4" w14:textId="77777777" w:rsidR="00675958" w:rsidRPr="006D2B9F" w:rsidRDefault="00675958" w:rsidP="00675958">
      <w:pPr>
        <w:pStyle w:val="BodyText"/>
      </w:pPr>
      <w:r>
        <w:t xml:space="preserve">7.3.2. Vēl viens piemērs ir uzskats, ka ikviens, kas runā kādā valodā, var mācīt šo valodu. Līdzīgi ilūzijas rezultātā valodas apguvēji dažkārt meklē ātrus un vienkāršus risinājumus, tādējādi kļūstot par viegli iegūstamiem klientiem tā dēvēto “jauno metožu ātrai un vieglai </w:t>
      </w:r>
      <w:r>
        <w:lastRenderedPageBreak/>
        <w:t>valodu apguvei” reklamētājiem. Šādi priekšstati ir nepareizi, jo valodas mācības ir profesionāla darbība, kurā ir jāspecializējas. Turklāt valodas mācības atšķiras no citām mācību aktivitātēm valodas mācīšanās unikalitātes dēļ: tā ir sarežģīts prasmju, zināšanu un kultūras izpratnes apkopojums, kurā fiziskie komponenti ir apvienoti ar psihiskiem un komunikatīviem procesiem. Jaunas valodas nevar apgūt, neieguldot pūles un laiku. Patiesībā tendence piemērot valodas mācīšanās jautājumiem vispārpieņemto pieeju reizēm izraisa to, ka valodas mācību programmu izstrāde, ieviešana vai atlase tiek uzticēta nepietiekami sagatavotām personām. Tā rezultātā klasē tiek piedāvātas neatbilstošās aktivitātes, kas ir neefektīvas, un valodas apguvēji paliek neapmierināti un nesagatavoti. Valodas pasniedzēji ir izglītotāji, kas ir mācīti efektīvi izskaidrot, kā valoda darbojas, organizēt un vadīt interesantas un saistošas nodarbības un precīzi novērtēt prasmes. Pamatojoties uz savu profesionālo izpratni par to, kā cilvēki iemācās svešvalodas, viņi izstrādā tādas klases aktivitātes, kas mudina valodas apguvējus darboties ar valodu, un dod viņiem iespēju to darīt.</w:t>
      </w:r>
    </w:p>
    <w:p w14:paraId="45BCCD42" w14:textId="77777777" w:rsidR="00675958" w:rsidRDefault="00675958" w:rsidP="00675958">
      <w:pPr>
        <w:jc w:val="both"/>
        <w:rPr>
          <w:rFonts w:ascii="Times New Roman" w:hAnsi="Times New Roman" w:cs="Times New Roman"/>
          <w:noProof/>
          <w:sz w:val="24"/>
          <w:szCs w:val="24"/>
        </w:rPr>
      </w:pPr>
    </w:p>
    <w:p w14:paraId="771B34CA" w14:textId="77777777" w:rsidR="00675958" w:rsidRPr="006D2B9F" w:rsidRDefault="00675958" w:rsidP="00675958">
      <w:pPr>
        <w:pStyle w:val="BodyText"/>
      </w:pPr>
      <w:r>
        <w:t>7.3.3. Jaunākie lingvistiskie un valodas apguves pētījumi ir radījuši interesi par tādām interaktīvām pieejām klases nodarbībām, kuras vairāk orientētas uz apmācāmajiem un kuru mērķis ir uzlabot valodas apguvēju komunikatīvo kompetenci konkrētajā valodā. Netiek ignorēta gramatisko zināšanu nepieciešamība, tomēr klasē izmantotajās aktivitātēs galvenā uzmanība ir pievērsta iespējai nodrošināt valodas apguvējiem iespēju darboties ar valodu, lai iesaistītu visus valodas lietojuma elementus. Darbības var ietvert daudzveidīgas lomu spēles, trūkstošā vārda ievietošanas uzdevumus vai jebkuras jēgpilnas, kontekstam atbilstošas aktivitātes, kas liek valodas apguvējiem aktīvi iesaistīties valodas lietojumā. Gramatikas mācīšana šādās aktīvas komunikācijas klasēs tiek veikta jēgpilni.</w:t>
      </w:r>
    </w:p>
    <w:p w14:paraId="69C52516" w14:textId="77777777" w:rsidR="00675958" w:rsidRPr="006D2B9F" w:rsidRDefault="00675958" w:rsidP="00675958">
      <w:pPr>
        <w:jc w:val="both"/>
        <w:rPr>
          <w:rFonts w:ascii="Times New Roman" w:eastAsia="Arial" w:hAnsi="Times New Roman" w:cs="Times New Roman"/>
          <w:noProof/>
          <w:sz w:val="24"/>
          <w:szCs w:val="24"/>
        </w:rPr>
      </w:pPr>
    </w:p>
    <w:p w14:paraId="4B2CB900" w14:textId="77777777" w:rsidR="00675958" w:rsidRPr="006D2B9F" w:rsidRDefault="00675958" w:rsidP="00675958">
      <w:pPr>
        <w:pStyle w:val="BodyText"/>
      </w:pPr>
      <w:r>
        <w:t>7.3.4. Administratoriem un mācību vadītājiem ir jāuzņemas milzīga atbildība: ieguldīt ievērojamus līdzekļus aviācijas valodas mācības programmu īstenošanā vai izstrādē. Aviācijas iestāžu administratori un darbību speciālisti var nepārzināt valodas mācību labāko praksi. Turklāt valodas mācību nozare ir nereglamentēta, un tiek piedāvāts plašs dažādas kvalitātes un efektivitātes programmu klāsts. Tā kā šīs rokasgrāmatas mērķis ir sniegt pēc iespējas vairāk noderīgu pamatinformāciju, ir lietderīgi mūsdienu valodas mācību metodes aplūkot vēsturiskā kontekstā (skat. E papildinājumu).</w:t>
      </w:r>
    </w:p>
    <w:p w14:paraId="0DC20015" w14:textId="77777777" w:rsidR="00675958" w:rsidRPr="006D2B9F" w:rsidRDefault="00675958" w:rsidP="00675958">
      <w:pPr>
        <w:jc w:val="both"/>
        <w:rPr>
          <w:rFonts w:ascii="Times New Roman" w:eastAsia="Arial" w:hAnsi="Times New Roman" w:cs="Times New Roman"/>
          <w:noProof/>
          <w:sz w:val="24"/>
          <w:szCs w:val="24"/>
        </w:rPr>
      </w:pPr>
    </w:p>
    <w:p w14:paraId="6689D941" w14:textId="77777777" w:rsidR="00675958" w:rsidRPr="006D2B9F" w:rsidRDefault="00675958" w:rsidP="00675958">
      <w:pPr>
        <w:pStyle w:val="Heading2"/>
      </w:pPr>
      <w:bookmarkStart w:id="61" w:name="_Toc86927477"/>
      <w:r>
        <w:t>7.4. MĀCĪBU KURSA SATURS: VISPĀRĒJAS UN ĪPAŠI AVIĀCIJAS NOZAREI IZSTRĀDĀTAS VALODAS MĀCĪBAS</w:t>
      </w:r>
      <w:bookmarkEnd w:id="61"/>
    </w:p>
    <w:p w14:paraId="51607239" w14:textId="77777777" w:rsidR="00675958" w:rsidRPr="006D2B9F" w:rsidRDefault="00675958" w:rsidP="00675958">
      <w:pPr>
        <w:jc w:val="both"/>
        <w:rPr>
          <w:rFonts w:ascii="Times New Roman" w:eastAsia="Arial" w:hAnsi="Times New Roman" w:cs="Times New Roman"/>
          <w:b/>
          <w:bCs/>
          <w:noProof/>
          <w:sz w:val="24"/>
          <w:szCs w:val="24"/>
        </w:rPr>
      </w:pPr>
    </w:p>
    <w:p w14:paraId="7C0AC5DA" w14:textId="77777777" w:rsidR="00675958" w:rsidRPr="006D2B9F" w:rsidRDefault="00675958" w:rsidP="00675958">
      <w:pPr>
        <w:pStyle w:val="BodyText"/>
      </w:pPr>
      <w:r>
        <w:t>7.4.1. Pēc tam, kad būs rūpīgi atlasīts valodas mācību un programmas vadības personāls, nākamais lēmums būs jāpieņem saistībā ar mācību saturu un mācīšanas veidu. Organizācijām, kas vēlas nodrošināt saviem darbiniekiem valodas mācību programmas, ir iespēja vai nu pašām tās izstrādāt un organizēt, vai kursu nodrošināšanai slēgt līgumu ar ārēju aģentūru, vai izmantot abas šīs iespējas. Neatkarīgi no izraudzītās iespējas ir svarīgs programmas kursu saturs, mācību plāns un metodiskā pieeja.</w:t>
      </w:r>
    </w:p>
    <w:p w14:paraId="44553188" w14:textId="77777777" w:rsidR="00675958" w:rsidRPr="006D2B9F" w:rsidRDefault="00675958" w:rsidP="00675958">
      <w:pPr>
        <w:jc w:val="both"/>
        <w:rPr>
          <w:rFonts w:ascii="Times New Roman" w:eastAsia="Arial" w:hAnsi="Times New Roman" w:cs="Times New Roman"/>
          <w:noProof/>
          <w:sz w:val="24"/>
          <w:szCs w:val="24"/>
        </w:rPr>
      </w:pPr>
    </w:p>
    <w:p w14:paraId="135A19A2" w14:textId="77777777" w:rsidR="00675958" w:rsidRPr="006D2B9F" w:rsidRDefault="00675958" w:rsidP="00675958">
      <w:pPr>
        <w:pStyle w:val="BodyText"/>
      </w:pPr>
      <w:r>
        <w:t xml:space="preserve">7.4.2. Speciālā lietojuma valodas (SLV) jēdziens raksturo tādu pieeju valodas mācībām, kurā programmas saturā galvenā uzmanība pievērsta mācību priekšmetiem, tēmām un jautājumiem, kas tieši interesē valodas apguvējus. SLV mācības nosaka tas, kādām vajadzībām valodas apguvējiem jāizmanto valoda, un tajās galvenokārt pievēršas valodas iezīmēm, kas nepieciešamas konkrēta uzdevuma veikšanai. Tā kā SLV mācībām ir šaurāks tvērums un tajās tiek izmantota uz valodas apguvēju vērsta pieeja, to mērķis ir palīdzēt valodas apguvējiem iegūt daļēju valodas kompetenci noteiktā jomā, kas parasti ir saistīta ar darbu, piemēram, zinātnē, tehnoloģijā vai medicīnā, vai (vēl specifiskāk) banku darbības, mašīnbūves vai aviācijas jomā. Aviācijas valodas mācīšanās procesā un mācībās galvenā </w:t>
      </w:r>
      <w:r>
        <w:lastRenderedPageBreak/>
        <w:t>uzmanība pievērsta valodai, kas nepieciešama, lai rīkotos dažādās aviācijas darbībās.</w:t>
      </w:r>
    </w:p>
    <w:p w14:paraId="02960C8F" w14:textId="77777777" w:rsidR="00675958" w:rsidRPr="006D2B9F" w:rsidRDefault="00675958" w:rsidP="00675958">
      <w:pPr>
        <w:jc w:val="both"/>
        <w:rPr>
          <w:rFonts w:ascii="Times New Roman" w:eastAsia="Arial" w:hAnsi="Times New Roman" w:cs="Times New Roman"/>
          <w:noProof/>
          <w:sz w:val="24"/>
          <w:szCs w:val="24"/>
        </w:rPr>
      </w:pPr>
    </w:p>
    <w:p w14:paraId="516C7FF9" w14:textId="77777777" w:rsidR="00675958" w:rsidRPr="006D2B9F" w:rsidRDefault="00675958" w:rsidP="00675958">
      <w:pPr>
        <w:pStyle w:val="BodyText"/>
      </w:pPr>
      <w:r>
        <w:t xml:space="preserve">7.4.3. Plašāks aviācijas valodas jēdziena apskats sniegts 2. nodaļā. Jāuzsver, ka gaisa kuģu apkalpēm un gaisa satiksmes vadības dispečeriem noteikti ir jāapgūst frāzes, tomēr aviācijas valodas mācībām nevajadzētu aprobežoties tikai ar frāzēm. Valodas prasme ir zināšanu, iemaņu un kompetenču sarežģīta mijiedarbība, kas ietver daudz vairāk nekā tikai vārdu krājuma iegaumēšanu. Valodas prasme nerodas, ja tiek iegaumētas tikai </w:t>
      </w:r>
      <w:r>
        <w:rPr>
          <w:i/>
        </w:rPr>
        <w:t>ICAO</w:t>
      </w:r>
      <w:r>
        <w:t xml:space="preserve"> frāzes, un tā ir nedroša prakse. Tādējādi aviācijas valodas mācības gaisa kuģu apkalpēm un gaisa satiksmes vadības dispečeriem obligāti ietver daudz plašāku skaitījumu uz to, ko nozīmē ar aviāciju saistīta valoda.</w:t>
      </w:r>
    </w:p>
    <w:p w14:paraId="4A764BE0" w14:textId="77777777" w:rsidR="00675958" w:rsidRPr="006D2B9F" w:rsidRDefault="00675958" w:rsidP="00675958">
      <w:pPr>
        <w:jc w:val="both"/>
        <w:rPr>
          <w:rFonts w:ascii="Times New Roman" w:eastAsia="Arial" w:hAnsi="Times New Roman" w:cs="Times New Roman"/>
          <w:noProof/>
          <w:sz w:val="24"/>
          <w:szCs w:val="24"/>
        </w:rPr>
      </w:pPr>
    </w:p>
    <w:p w14:paraId="3749A7BE" w14:textId="77777777" w:rsidR="00675958" w:rsidRPr="006D2B9F" w:rsidRDefault="00675958" w:rsidP="00675958">
      <w:pPr>
        <w:pStyle w:val="BodyText"/>
      </w:pPr>
      <w:r>
        <w:t>7.4.4. Personas, kurām, sākot strādāt aviācijas nozarē, ir augsta vispārējās valodas prasme (dzimtās valodas runātāji un/vai eksperta līmeņa valodas lietotāji), viegli apgūst speciālā lietojuma valodas vārdu krājumu un frāzes, kas nepieciešami efektīviem un drošiem radiotelefonu sakariem. Tāpēc ir pamatoti gaidīt, ka vispārējās valodas mācību programmas un kursi var būt piemēroti, lai sagatavotos aviācijas valodas apguvei zemākos līmeņos. Vispārējās valodas mācību programmas un mācīšanās aktivitātes var būt ļoti vērtīgas, un tās ir likumīgs valodas mācīšanās pasākums gaisa kuģu apkalpēm un dispečeriem. Tās ir noderīgas arī tāpēc, ka vispārējās valodas apguve tiek ļoti atbalstīta: daudz programmu, pasniedzēji, ērti un ekonomiski pieejami teksti un multivides produkti, kas palīdz apgūt vispārējo valodu.</w:t>
      </w:r>
    </w:p>
    <w:p w14:paraId="1FB4F5EC" w14:textId="77777777" w:rsidR="00675958" w:rsidRPr="006D2B9F" w:rsidRDefault="00675958" w:rsidP="00675958">
      <w:pPr>
        <w:jc w:val="both"/>
        <w:rPr>
          <w:rFonts w:ascii="Times New Roman" w:eastAsia="Arial" w:hAnsi="Times New Roman" w:cs="Times New Roman"/>
          <w:noProof/>
          <w:sz w:val="24"/>
          <w:szCs w:val="24"/>
        </w:rPr>
      </w:pPr>
    </w:p>
    <w:p w14:paraId="7C4B26AA" w14:textId="77777777" w:rsidR="00675958" w:rsidRPr="006D2B9F" w:rsidRDefault="00675958" w:rsidP="00675958">
      <w:pPr>
        <w:pStyle w:val="BodyText"/>
      </w:pPr>
      <w:r>
        <w:t>7.4.5. Lai gan vispārējās valodas mācībām un apguvei ir svarīga nozīme, drošuma apsvērumu dēļ, kā arī valodas apguvēju motivēšanas nolūkā ir būtiski svarīgi visiem prasmes līmeņiem nodrošināt īpaši aviācijas nozarei paredzētas valodas mācības un apguvi. Tā kā drošuma paaugstināšana ir motivējošs faktors, kas ir pamatā jebkuras iniciatīvas ierosināšanai, tostarp valodas prasmes noteikumu izstrādei civilajā aviācijā, ir svarīgi, ka valodas mācību programmas atbilst attiecīgajām aviācijas operatīvo sakaru vajadzībām. Aviācijas valodas speciālisti, kam ir nepieciešamā pieredzē lietišķajā valodniecībā, kā aprakstīts iepriekš, un kas pārzina aviācijas sakaru prasības vai kam ir pieredze šajā jomā, var visefektīvāk sasniegt organizācijas izvirzītos valodas prasmes mērķus saistībā ar drošumu.</w:t>
      </w:r>
    </w:p>
    <w:p w14:paraId="6A172FFB" w14:textId="77777777" w:rsidR="00675958" w:rsidRPr="006D2B9F" w:rsidRDefault="00675958" w:rsidP="00675958">
      <w:pPr>
        <w:jc w:val="both"/>
        <w:rPr>
          <w:rFonts w:ascii="Times New Roman" w:eastAsia="Arial" w:hAnsi="Times New Roman" w:cs="Times New Roman"/>
          <w:noProof/>
          <w:sz w:val="24"/>
          <w:szCs w:val="24"/>
        </w:rPr>
      </w:pPr>
    </w:p>
    <w:p w14:paraId="1698A380" w14:textId="77777777" w:rsidR="00675958" w:rsidRPr="006D2B9F" w:rsidRDefault="00675958" w:rsidP="00675958">
      <w:pPr>
        <w:pStyle w:val="BodyText"/>
      </w:pPr>
      <w:r>
        <w:t>7.4.6. Daudzu mācību programmu mērķis ir iemācīt izglītojamiem vai palīdzēt pilnībā apgūt konkrēta mācību priekšmeta saturu. Savukārt valodas mācību programmas mērķis ir apgūt valodas lietošanas prasmi vai kompetenci. Mācību priekšmets ir pati valoda. Valodas mācīšanās daudzējādi ir līdzīga sportista treniņu programmai, jo panākumi lielā mērā ir atkarīgi nevis no konkrētu zināšanu kopuma iegaumēšanas vai iemācīšanās, bet drīzāk no iemaņu kopuma pakāpeniskas pilnveides, ko nodrošina valodas arvien labāka pārzināšana. Valodas mācībās, tāpat kā sporta prasmju pilnveidošanā, panākumus nevar gūt, neieguldot laiku un pūles. Valodu var apgūt, to lietojot. Valodas mācību nodarbībās var tikai norādīt pareizo apguves virzienu, pievēršot valodas apguvēja uzmanību kādam konkrētam valodas aspektam, izskaidrojot lietojumu un piedāvājot iespējas praktiski lietot valodu.</w:t>
      </w:r>
    </w:p>
    <w:p w14:paraId="78C52DE1" w14:textId="77777777" w:rsidR="00675958" w:rsidRPr="006D2B9F" w:rsidRDefault="00675958" w:rsidP="00675958">
      <w:pPr>
        <w:jc w:val="both"/>
        <w:rPr>
          <w:rFonts w:ascii="Times New Roman" w:eastAsia="Arial" w:hAnsi="Times New Roman" w:cs="Times New Roman"/>
          <w:noProof/>
          <w:sz w:val="24"/>
          <w:szCs w:val="24"/>
        </w:rPr>
      </w:pPr>
    </w:p>
    <w:p w14:paraId="3F7DFC69" w14:textId="77777777" w:rsidR="00675958" w:rsidRPr="006D2B9F" w:rsidRDefault="00675958" w:rsidP="00675958">
      <w:pPr>
        <w:pStyle w:val="BodyText"/>
      </w:pPr>
      <w:r>
        <w:t xml:space="preserve">7.4.7. Daudzas tradicionālās valodas mācības programmas ir piesaistījušas dažādus izglītojamos, kuriem ir atšķirīga motivācija, kāpēc viņi nolēmuši mācīties valodu: daži plāno iestāties akadēmiskajās programmās, kurās jālieto attiecīgā valoda, citi vēlas apgūt vai uzlabot valodas prasmi uzņēmējdarbības vajadzībām, savukārt citi mācās valodu, jo tas viņiem vienkārši patīk. Šādās programmās kursa saturs ir vienkārši līdzeklis, kas rada valodas apguvējiem iespēju lietot un praktizēt valodu. Tā kā valodas apguvējiem ir visdažādākās zināšanas, intereses un motivācija, pasniedzēji un materiālu izstrādātāji bieži vien ir sagatavojuši valodas apguves nodarbības, izmantojot dažādus materiālus – gan tādus, kas interesē visus, gan vispārīgu informāciju saturošus – un tādējādi cerot padarīt mācības </w:t>
      </w:r>
      <w:r>
        <w:lastRenderedPageBreak/>
        <w:t>saistošas plašam interesentu lokam.</w:t>
      </w:r>
    </w:p>
    <w:p w14:paraId="5F4922BB" w14:textId="77777777" w:rsidR="00675958" w:rsidRPr="006D2B9F" w:rsidRDefault="00675958" w:rsidP="00675958">
      <w:pPr>
        <w:jc w:val="both"/>
        <w:rPr>
          <w:rFonts w:ascii="Times New Roman" w:eastAsia="Arial" w:hAnsi="Times New Roman" w:cs="Times New Roman"/>
          <w:noProof/>
          <w:sz w:val="24"/>
          <w:szCs w:val="24"/>
        </w:rPr>
      </w:pPr>
    </w:p>
    <w:p w14:paraId="13C650EE" w14:textId="77777777" w:rsidR="00675958" w:rsidRPr="006D2B9F" w:rsidRDefault="00675958" w:rsidP="00675958">
      <w:pPr>
        <w:pStyle w:val="BodyText"/>
      </w:pPr>
      <w:r>
        <w:t>7.4.8. Turpretim speciālā lietojuma valodas mācībās valodas apguvējiem ir kopīgas intereses un motivācija mācīties valodu. Speciālā lietojuma valodas mācību programmu pasniedzēji un materiālu izstrādātāji var lietderīgi izmantot novērotu sakarību, ka cilvēki parasti iemācās labāk, ja mācību saturs ir saistīts ar viņu personīgo vai darba dzīvi. Var atlasīt saturu, kas atbilst izglītojamo interesēm un darba prasībām, – valodas mācīšanās notiek tad, kad valodas apguvējiem tiek piedāvāts plašs saprotamu materiālu klāsts. Jo daudzveidīgāki ir saistītie materiāli, jo valodas apguvējiem ir labākas iespējas apgūt mērķvalodas iezīmes. Ir svarīgi nodrošināt valodas apguvējiem ļoti daudzveidīgu apgūstamo saturu, jo cilvēku savstarpējā saskarsmē nav iespējams paredzēt visus izteikumus, kādus runātājam var nākties dzirdēt. Šie principi ir vienlīdz piemērojami aviācijas valodas mācībām pat tad, ja valoda lietojama tik ierobežotā vidē kā radiotelefonu sakari.</w:t>
      </w:r>
    </w:p>
    <w:p w14:paraId="3A1B6AA4" w14:textId="77777777" w:rsidR="00675958" w:rsidRPr="006D2B9F" w:rsidRDefault="00675958" w:rsidP="00675958">
      <w:pPr>
        <w:jc w:val="both"/>
        <w:rPr>
          <w:rFonts w:ascii="Times New Roman" w:eastAsia="Arial" w:hAnsi="Times New Roman" w:cs="Times New Roman"/>
          <w:noProof/>
          <w:sz w:val="24"/>
          <w:szCs w:val="24"/>
        </w:rPr>
      </w:pPr>
    </w:p>
    <w:p w14:paraId="48D6E78D" w14:textId="77777777" w:rsidR="00675958" w:rsidRPr="006D2B9F" w:rsidRDefault="00675958" w:rsidP="00675958">
      <w:pPr>
        <w:pStyle w:val="BodyText"/>
      </w:pPr>
      <w:r>
        <w:t>7.4.9. Valodas mācību programmu izstrādātāji, kas sagatavo mācību materiālus pilotiem un gaisa satiksmes vadības dispečeriem, var lietderīgi izmantot to, ka valodas apguvējiem ir kopīgas intereses un motivācija. Pat tad, ja mācības paredzētas ļoti zemam prasmes līmenim, valodas apguvējus motivēs ar aviāciju saistīti materiāli – gan tāpēc, ka šādi materiāli viņus ļoti ieinteresēs, gan tāpēc, ka viņi uzskatīs šādus materiālus par būtiskiem savā darbā. Pienākumos noslogoti vecākie speciālisti, jo​īpaši tie, kuriem jau ir valodas pamatprasme, uzskatīs par efektīvākām tādas nodarbības un mācību aktivitātes, kurās uzmanība pievērsta darbā nepieciešamajam valodas lietojumam. Brīdinājums: ir skaidri jāsaprot, ka aviācijas valoda nav brīnumlīdzeklis – aviācijas valodas mācīšanās ne vienmēr būs ātrākais veids, kā iemācīties attiecīgo valodu. Tomēr šādās mācībās valodas apguvējiem, visticamāk, būs vieglāk iesaistīties un nezaudēt augstu motivāciju.</w:t>
      </w:r>
    </w:p>
    <w:p w14:paraId="777DDB1E" w14:textId="77777777" w:rsidR="00675958" w:rsidRPr="006D2B9F" w:rsidRDefault="00675958" w:rsidP="00675958">
      <w:pPr>
        <w:jc w:val="both"/>
        <w:rPr>
          <w:rFonts w:ascii="Times New Roman" w:eastAsia="Arial" w:hAnsi="Times New Roman" w:cs="Times New Roman"/>
          <w:noProof/>
          <w:sz w:val="24"/>
          <w:szCs w:val="24"/>
        </w:rPr>
      </w:pPr>
    </w:p>
    <w:p w14:paraId="324C185E" w14:textId="77777777" w:rsidR="00675958" w:rsidRPr="006D2B9F" w:rsidRDefault="00675958" w:rsidP="00675958">
      <w:pPr>
        <w:pStyle w:val="BodyText"/>
      </w:pPr>
      <w:r>
        <w:t>7.4.10. Komunikatīvā pieeja valodas mācībām ietver tādu valodas mācīšanos, kur tiek nodrošināta iesaiste uzdevumos, kuros valoda jālieto. Viena iespēja, kā izveidot komunikatīvu valodas mācību programmu, ir galvenokārt tajā pievērsties valodas komunikatīvajām funkcijām. Konkrētu profesionālās jomas tēmu apspriešanai ir jāizmanto speciāls valodas stils, speciāls vārdu krājums un, iespējams, īpaša uzmanība jāpievērš konkrētām gramatikas daļām. Lai palīdzētu mācību organizētājiem izstrādāt pilotiem un gaisa satiksmes vadības dispečeriem atbilstošu valodas mācību programmu, ir noteikta to valodas komunikatīvo funkciju apakškopa, kuras ir īpaši svarīgas radiotelefonu sakaros (skat. 2. nodaļu un B papildinājumu), kā arī izveidots to notikumu, jomu un uzdevumu saraksts, kas ļauj saprast, par kādām ierastām un neierastām tēmām būs jāsarunājas pilotiem un dispečeriem. Kopumā šī informācija sniedz plašāku izpratni par pilotu un dispečeru saziņas vajadzībām.</w:t>
      </w:r>
    </w:p>
    <w:p w14:paraId="2C4F9B67" w14:textId="77777777" w:rsidR="00675958" w:rsidRPr="006D2B9F" w:rsidRDefault="00675958" w:rsidP="00675958">
      <w:pPr>
        <w:jc w:val="both"/>
        <w:rPr>
          <w:rFonts w:ascii="Times New Roman" w:eastAsia="Arial" w:hAnsi="Times New Roman" w:cs="Times New Roman"/>
          <w:noProof/>
          <w:sz w:val="24"/>
          <w:szCs w:val="24"/>
        </w:rPr>
      </w:pPr>
    </w:p>
    <w:p w14:paraId="05097C50" w14:textId="77777777" w:rsidR="00675958" w:rsidRPr="006D2B9F" w:rsidRDefault="00675958" w:rsidP="00675958">
      <w:pPr>
        <w:pStyle w:val="BodyText"/>
      </w:pPr>
      <w:r>
        <w:t>7.4.11. Tā kā aviācijas valodas komunikatīvās funkcijas, notikumi, jomas un uzdevumi nosaka saziņas uzdevumus, kas bieži jāveic pilotiem un dispečeriem, valodas prasmes prasības, tostarp vienotajos deskriptoros un vērtējuma tabulā ietvertās, nosaka to, kādā prasmes līmenī šīm funkcijām jābūt izpildītām.</w:t>
      </w:r>
    </w:p>
    <w:p w14:paraId="57F2BDE3" w14:textId="77777777" w:rsidR="00675958" w:rsidRPr="006D2B9F" w:rsidRDefault="00675958" w:rsidP="00675958">
      <w:pPr>
        <w:jc w:val="both"/>
        <w:rPr>
          <w:rFonts w:ascii="Times New Roman" w:eastAsia="Arial" w:hAnsi="Times New Roman" w:cs="Times New Roman"/>
          <w:noProof/>
          <w:sz w:val="24"/>
          <w:szCs w:val="24"/>
        </w:rPr>
      </w:pPr>
    </w:p>
    <w:p w14:paraId="166B897B" w14:textId="77777777" w:rsidR="00675958" w:rsidRPr="006D2B9F" w:rsidRDefault="00675958" w:rsidP="00675958">
      <w:pPr>
        <w:pStyle w:val="Heading2"/>
      </w:pPr>
      <w:bookmarkStart w:id="62" w:name="_Toc86927478"/>
      <w:r>
        <w:t>7.5. SATURĀ BALSTĪTA VALODAS APGUVE</w:t>
      </w:r>
      <w:bookmarkEnd w:id="62"/>
    </w:p>
    <w:p w14:paraId="3685E942" w14:textId="77777777" w:rsidR="00675958" w:rsidRPr="006D2B9F" w:rsidRDefault="00675958" w:rsidP="00675958">
      <w:pPr>
        <w:jc w:val="both"/>
        <w:rPr>
          <w:rFonts w:ascii="Times New Roman" w:eastAsia="Arial" w:hAnsi="Times New Roman" w:cs="Times New Roman"/>
          <w:b/>
          <w:bCs/>
          <w:noProof/>
          <w:sz w:val="24"/>
          <w:szCs w:val="24"/>
        </w:rPr>
      </w:pPr>
    </w:p>
    <w:p w14:paraId="4A525DF2" w14:textId="77777777" w:rsidR="00675958" w:rsidRPr="006D2B9F" w:rsidRDefault="00675958" w:rsidP="00675958">
      <w:pPr>
        <w:pStyle w:val="BodyText"/>
      </w:pPr>
      <w:r>
        <w:t>7.5.1. Jaunākais virziens valodas mācību komunikatīvajā pieejā ir tendence izmantot saturā balstītu valodas apguvi (</w:t>
      </w:r>
      <w:r>
        <w:rPr>
          <w:i/>
        </w:rPr>
        <w:t>CBLT</w:t>
      </w:r>
      <w:r>
        <w:t xml:space="preserve">), proti, pieeju, kuras pamatā ir izpratne par nepieciešamību valodas mācību nodarbību saturu pielāgot personas interesēm un kurā atsaucas uz to, kā senatnē cilvēki iemācījās valodu. Kanādas civildienests izstrādāja šo pieeju, lai panāktu, ka ierēdņi augstā līmenī apgūst divu valodu – franču un angļu valodas – prasmi, un vēlāk tā tika izmantota daudzās programmās. </w:t>
      </w:r>
      <w:r>
        <w:rPr>
          <w:i/>
        </w:rPr>
        <w:t>CBLT</w:t>
      </w:r>
      <w:r>
        <w:t xml:space="preserve"> patiesībā nav jauna metode; drīzāk tā ir saprātīga un </w:t>
      </w:r>
      <w:r>
        <w:lastRenderedPageBreak/>
        <w:t>loģiska pieeja valodas apguves programmu izstrādei.</w:t>
      </w:r>
    </w:p>
    <w:p w14:paraId="54EAE601" w14:textId="77777777" w:rsidR="00675958" w:rsidRPr="006D2B9F" w:rsidRDefault="00675958" w:rsidP="00675958">
      <w:pPr>
        <w:jc w:val="both"/>
        <w:rPr>
          <w:rFonts w:ascii="Times New Roman" w:eastAsia="Arial" w:hAnsi="Times New Roman" w:cs="Times New Roman"/>
          <w:noProof/>
          <w:sz w:val="24"/>
          <w:szCs w:val="24"/>
        </w:rPr>
      </w:pPr>
    </w:p>
    <w:p w14:paraId="52868D14" w14:textId="77777777" w:rsidR="00675958" w:rsidRPr="006D2B9F" w:rsidRDefault="00675958" w:rsidP="00675958">
      <w:pPr>
        <w:pStyle w:val="BodyText"/>
      </w:pPr>
      <w:r>
        <w:t xml:space="preserve">7.5.2. Valodas mācību nodarbību saturs pārāk bieži tiek atdalīts no izglītojamo interesēm vai jēgpilnas saziņas situācijām. Tā vietā, lai valodu mācītos tikai mācīšanās nolūkā, </w:t>
      </w:r>
      <w:r>
        <w:rPr>
          <w:i/>
        </w:rPr>
        <w:t>CBLT</w:t>
      </w:r>
      <w:r>
        <w:t xml:space="preserve"> galvenā uzmanība ir pievērsta valodas mācīšanai paralēli citas svarīgas informācijas apguvei. Saskaņā ar </w:t>
      </w:r>
      <w:r>
        <w:rPr>
          <w:i/>
        </w:rPr>
        <w:t>CBLT</w:t>
      </w:r>
      <w:r>
        <w:t xml:space="preserve"> pieeju valodas mācīšanās notiek tad, kad izglītojamie pamatā pievēršas noteiktas informācijas apguvei.</w:t>
      </w:r>
    </w:p>
    <w:p w14:paraId="0EDF1481" w14:textId="77777777" w:rsidR="00675958" w:rsidRPr="006D2B9F" w:rsidRDefault="00675958" w:rsidP="00675958">
      <w:pPr>
        <w:jc w:val="both"/>
        <w:rPr>
          <w:rFonts w:ascii="Times New Roman" w:eastAsia="Arial" w:hAnsi="Times New Roman" w:cs="Times New Roman"/>
          <w:noProof/>
          <w:sz w:val="24"/>
          <w:szCs w:val="24"/>
        </w:rPr>
      </w:pPr>
    </w:p>
    <w:p w14:paraId="1F226358" w14:textId="77777777" w:rsidR="00675958" w:rsidRPr="006D2B9F" w:rsidRDefault="00675958" w:rsidP="00675958">
      <w:pPr>
        <w:pStyle w:val="BodyText"/>
      </w:pPr>
      <w:r>
        <w:t xml:space="preserve">7.5.3. </w:t>
      </w:r>
      <w:r>
        <w:rPr>
          <w:i/>
        </w:rPr>
        <w:t>CBLT</w:t>
      </w:r>
      <w:r>
        <w:t xml:space="preserve"> var būt īpaši efektīvi izmantojama pilotu un gaisa satiksmes vadības dispečeru mācībās šādu iemeslu dēļ:</w:t>
      </w:r>
    </w:p>
    <w:p w14:paraId="0549EF94" w14:textId="77777777" w:rsidR="00675958" w:rsidRPr="006D2B9F" w:rsidRDefault="00675958" w:rsidP="00675958">
      <w:pPr>
        <w:jc w:val="both"/>
        <w:rPr>
          <w:rFonts w:ascii="Times New Roman" w:eastAsia="Arial" w:hAnsi="Times New Roman" w:cs="Times New Roman"/>
          <w:noProof/>
          <w:sz w:val="24"/>
          <w:szCs w:val="24"/>
        </w:rPr>
      </w:pPr>
    </w:p>
    <w:p w14:paraId="0078B49F" w14:textId="77777777" w:rsidR="00675958" w:rsidRPr="006D2B9F" w:rsidRDefault="00675958" w:rsidP="00675958">
      <w:pPr>
        <w:pStyle w:val="BodyText"/>
        <w:ind w:left="284"/>
      </w:pPr>
      <w:r>
        <w:t xml:space="preserve">a) daudzas aviācijas drošuma organizācijas publicē un izplata videomateriālus un rīkkopas, kas paredzēti pilotu un gaisa satiksmes vadības dispečeru izpratnes uzlabošanai par drošumu. Vairums šo materiālu tiek brīvi izplatīti un ir publiski pieejami. Lielākā daļa no tiem ir publicēti angļu valodā un paredzēti angļu valodā runājošajai auditorijai, kuras valodas prasme atbilst tai, ko </w:t>
      </w:r>
      <w:r>
        <w:rPr>
          <w:i/>
        </w:rPr>
        <w:t>ICAO</w:t>
      </w:r>
      <w:r>
        <w:t xml:space="preserve"> sauc par “eksperta līmeni (6. līmeni)”;</w:t>
      </w:r>
    </w:p>
    <w:p w14:paraId="31B5DF8D" w14:textId="77777777" w:rsidR="00675958" w:rsidRPr="006D2B9F" w:rsidRDefault="00675958" w:rsidP="00675958">
      <w:pPr>
        <w:ind w:left="284"/>
        <w:jc w:val="both"/>
        <w:rPr>
          <w:rFonts w:ascii="Times New Roman" w:eastAsia="Arial" w:hAnsi="Times New Roman" w:cs="Times New Roman"/>
          <w:noProof/>
          <w:sz w:val="24"/>
          <w:szCs w:val="24"/>
        </w:rPr>
      </w:pPr>
    </w:p>
    <w:p w14:paraId="294DE902" w14:textId="77777777" w:rsidR="00675958" w:rsidRPr="006D2B9F" w:rsidRDefault="00675958" w:rsidP="00675958">
      <w:pPr>
        <w:pStyle w:val="BodyText"/>
        <w:ind w:left="284"/>
      </w:pPr>
      <w:r>
        <w:t>b) daudzi piloti un dispečeri, kuriem ir vājas angļu valodas zināšanas, nespēj viegli izlasīt šajās publikācijās ietverto drošuma informāciju. Pielāgojot šīs publikācijas aviācijas angļu valodas programmai, tiktu nodrošināta informācijas pieejamība visiem pilotiem un dispečeriem;</w:t>
      </w:r>
    </w:p>
    <w:p w14:paraId="2CF0CD54" w14:textId="77777777" w:rsidR="00675958" w:rsidRPr="006D2B9F" w:rsidRDefault="00675958" w:rsidP="00675958">
      <w:pPr>
        <w:ind w:left="284"/>
        <w:jc w:val="both"/>
        <w:rPr>
          <w:rFonts w:ascii="Times New Roman" w:eastAsia="Arial" w:hAnsi="Times New Roman" w:cs="Times New Roman"/>
          <w:noProof/>
          <w:sz w:val="24"/>
          <w:szCs w:val="24"/>
        </w:rPr>
      </w:pPr>
    </w:p>
    <w:p w14:paraId="2D01D84F" w14:textId="77777777" w:rsidR="00675958" w:rsidRPr="006D2B9F" w:rsidRDefault="00675958" w:rsidP="00675958">
      <w:pPr>
        <w:pStyle w:val="BodyText"/>
        <w:ind w:left="284"/>
      </w:pPr>
      <w:r>
        <w:t>c) drošības izpratnes uzlabošana ir nepārtraukts process. Piloti un dispečeri visā pasaulē izrāda lielu interesi palielināt savu izpratni par drošumu. Faktiski organizācijas piešķir ievērojamus līdzekļus, lai nepārtraukti uzlabotu un pārvaldītu drošuma sistēmas;</w:t>
      </w:r>
    </w:p>
    <w:p w14:paraId="3AD42727" w14:textId="77777777" w:rsidR="00675958" w:rsidRPr="006D2B9F" w:rsidRDefault="00675958" w:rsidP="00675958">
      <w:pPr>
        <w:ind w:left="284"/>
        <w:jc w:val="both"/>
        <w:rPr>
          <w:rFonts w:ascii="Times New Roman" w:eastAsia="Arial" w:hAnsi="Times New Roman" w:cs="Times New Roman"/>
          <w:noProof/>
          <w:sz w:val="24"/>
          <w:szCs w:val="24"/>
        </w:rPr>
      </w:pPr>
    </w:p>
    <w:p w14:paraId="77EEDA32" w14:textId="77777777" w:rsidR="00675958" w:rsidRPr="006D2B9F" w:rsidRDefault="00675958" w:rsidP="00675958">
      <w:pPr>
        <w:pStyle w:val="BodyText"/>
        <w:ind w:left="284"/>
      </w:pPr>
      <w:r>
        <w:t xml:space="preserve">d) materiāli būtībā interesē aviācijas speciālistiem. Pilotiem un dispečeriem, kuriem jāizpilda </w:t>
      </w:r>
      <w:r>
        <w:rPr>
          <w:i/>
        </w:rPr>
        <w:t>ICAO</w:t>
      </w:r>
      <w:r>
        <w:t xml:space="preserve"> lietotāja līmeņa (4. līmeņa) prasības, var būt jāapgūst 200–400 aviācijas valodas mācību stundu. Saturā balstītas valodas mācības, kurās liela uzmanība pievērsta drošumam, sniedz daudz priekšrocību pilotiem, dispečeriem, viņu organizācijām un aviācijas nozarei:</w:t>
      </w:r>
    </w:p>
    <w:p w14:paraId="21359C36" w14:textId="77777777" w:rsidR="00675958" w:rsidRPr="006D2B9F" w:rsidRDefault="00675958" w:rsidP="00675958">
      <w:pPr>
        <w:jc w:val="both"/>
        <w:rPr>
          <w:rFonts w:ascii="Times New Roman" w:eastAsia="Arial" w:hAnsi="Times New Roman" w:cs="Times New Roman"/>
          <w:noProof/>
          <w:sz w:val="24"/>
          <w:szCs w:val="24"/>
        </w:rPr>
      </w:pPr>
    </w:p>
    <w:p w14:paraId="20B69AC3" w14:textId="77777777" w:rsidR="00675958" w:rsidRPr="006D2B9F" w:rsidRDefault="00675958" w:rsidP="00675958">
      <w:pPr>
        <w:pStyle w:val="BodyText"/>
        <w:ind w:left="567"/>
      </w:pPr>
      <w:r>
        <w:t>1) tiek divreiz lietderīgāk izmantots valodas apguvei nepieciešamais laiks, jo valodas mācību nodarbībās tiek mācīta arī svarīga drošuma informācija;</w:t>
      </w:r>
    </w:p>
    <w:p w14:paraId="185BE7D6" w14:textId="77777777" w:rsidR="00675958" w:rsidRPr="006D2B9F" w:rsidRDefault="00675958" w:rsidP="00675958">
      <w:pPr>
        <w:ind w:left="567"/>
        <w:jc w:val="both"/>
        <w:rPr>
          <w:rFonts w:ascii="Times New Roman" w:eastAsia="Arial" w:hAnsi="Times New Roman" w:cs="Times New Roman"/>
          <w:noProof/>
          <w:sz w:val="24"/>
          <w:szCs w:val="24"/>
        </w:rPr>
      </w:pPr>
    </w:p>
    <w:p w14:paraId="18D9AAAD" w14:textId="77777777" w:rsidR="00675958" w:rsidRPr="006D2B9F" w:rsidRDefault="00675958" w:rsidP="00675958">
      <w:pPr>
        <w:pStyle w:val="BodyText"/>
        <w:ind w:left="567"/>
      </w:pPr>
      <w:r>
        <w:t>2) tiek palielināta izpratne par drošumu;</w:t>
      </w:r>
    </w:p>
    <w:p w14:paraId="71756F95" w14:textId="77777777" w:rsidR="00675958" w:rsidRPr="006D2B9F" w:rsidRDefault="00675958" w:rsidP="00675958">
      <w:pPr>
        <w:ind w:left="567"/>
        <w:jc w:val="both"/>
        <w:rPr>
          <w:rFonts w:ascii="Times New Roman" w:eastAsia="Arial" w:hAnsi="Times New Roman" w:cs="Times New Roman"/>
          <w:noProof/>
          <w:sz w:val="24"/>
          <w:szCs w:val="24"/>
        </w:rPr>
      </w:pPr>
    </w:p>
    <w:p w14:paraId="4146A4EF" w14:textId="77777777" w:rsidR="00675958" w:rsidRPr="006D2B9F" w:rsidRDefault="00675958" w:rsidP="00675958">
      <w:pPr>
        <w:pStyle w:val="BodyText"/>
        <w:ind w:left="567"/>
      </w:pPr>
      <w:r>
        <w:t>3) valodas mācību nodarbībās tiek runāts par vispārēji interesējošām tēmām, un tādējādi pieaug izglītojamo motivācija mācīties;</w:t>
      </w:r>
    </w:p>
    <w:p w14:paraId="4E323DC3" w14:textId="77777777" w:rsidR="00675958" w:rsidRPr="006D2B9F" w:rsidRDefault="00675958" w:rsidP="00675958">
      <w:pPr>
        <w:ind w:left="567"/>
        <w:jc w:val="both"/>
        <w:rPr>
          <w:rFonts w:ascii="Times New Roman" w:eastAsia="Arial" w:hAnsi="Times New Roman" w:cs="Times New Roman"/>
          <w:noProof/>
          <w:sz w:val="24"/>
          <w:szCs w:val="24"/>
        </w:rPr>
      </w:pPr>
    </w:p>
    <w:p w14:paraId="787852FA" w14:textId="77777777" w:rsidR="00675958" w:rsidRPr="006D2B9F" w:rsidRDefault="00675958" w:rsidP="00675958">
      <w:pPr>
        <w:pStyle w:val="BodyText"/>
        <w:ind w:left="567"/>
      </w:pPr>
      <w:r>
        <w:t>4) motivācija ir galvenais valodas apguves panākumu faktors. Cilvēkiem ir dabiska tieksme pievērst lielāku uzmanību tēmām, kas viņus interesē;</w:t>
      </w:r>
    </w:p>
    <w:p w14:paraId="3B144BAA" w14:textId="77777777" w:rsidR="00675958" w:rsidRPr="006D2B9F" w:rsidRDefault="00675958" w:rsidP="00675958">
      <w:pPr>
        <w:ind w:left="567"/>
        <w:jc w:val="both"/>
        <w:rPr>
          <w:rFonts w:ascii="Times New Roman" w:eastAsia="Arial" w:hAnsi="Times New Roman" w:cs="Times New Roman"/>
          <w:noProof/>
          <w:sz w:val="24"/>
          <w:szCs w:val="24"/>
        </w:rPr>
      </w:pPr>
    </w:p>
    <w:p w14:paraId="14A78291" w14:textId="77777777" w:rsidR="00675958" w:rsidRPr="006D2B9F" w:rsidRDefault="00675958" w:rsidP="00675958">
      <w:pPr>
        <w:pStyle w:val="BodyText"/>
        <w:ind w:left="567"/>
      </w:pPr>
      <w:r>
        <w:t>5) valodas apguvei veltītajā laikā tiek uzlabots sniegums.</w:t>
      </w:r>
    </w:p>
    <w:p w14:paraId="7948A4ED" w14:textId="77777777" w:rsidR="00675958" w:rsidRPr="006D2B9F" w:rsidRDefault="00675958" w:rsidP="00675958">
      <w:pPr>
        <w:jc w:val="both"/>
        <w:rPr>
          <w:rFonts w:ascii="Times New Roman" w:eastAsia="Arial" w:hAnsi="Times New Roman" w:cs="Times New Roman"/>
          <w:noProof/>
          <w:sz w:val="24"/>
          <w:szCs w:val="24"/>
        </w:rPr>
      </w:pPr>
    </w:p>
    <w:p w14:paraId="72EC1766" w14:textId="77777777" w:rsidR="00675958" w:rsidRPr="006D2B9F" w:rsidRDefault="00675958" w:rsidP="00675958">
      <w:pPr>
        <w:pStyle w:val="BodyText"/>
      </w:pPr>
      <w:r>
        <w:t xml:space="preserve">7.5.4. Saturā balstītas valodas apguves programmas gaisa kuģu apkalpēm un gaisa satiksmes vadības dispečeriem var īstenot, savstarpēji sadarbojoties kvalificētiem valodas speciālistiem un aviācijas speciālistiem. Vairāk informācijas par aviācijas valodas mācību programmā iesaistītā personāla kvalifikāciju skatīt D papildinājumā. Šādas nodarbības var izstrādāt – un pat mācīt – kopīgi ar valodas speciālistiem, kuri lingvistiski uzlabo aviācijas satura materiālus. Aktivitātes klasē, kas ir piemērotas valodas mācību programmai, kura balstīta uz </w:t>
      </w:r>
      <w:r>
        <w:lastRenderedPageBreak/>
        <w:t>aviācijas nozares saturu, būs labi zināmas arī apkalpes darba optimizācijas instruktoriem: uzmanības vēršana uz konkrētu uzdevumu izpildes darbībām, problēmu risināšanas un komandas veidošanas uzdevumiem, lomu spēlēm un simulācijām.</w:t>
      </w:r>
    </w:p>
    <w:p w14:paraId="664A9545" w14:textId="77777777" w:rsidR="00675958" w:rsidRPr="006D2B9F" w:rsidRDefault="00675958" w:rsidP="00675958">
      <w:pPr>
        <w:jc w:val="both"/>
        <w:rPr>
          <w:rFonts w:ascii="Times New Roman" w:eastAsia="Arial" w:hAnsi="Times New Roman" w:cs="Times New Roman"/>
          <w:noProof/>
          <w:sz w:val="24"/>
          <w:szCs w:val="24"/>
        </w:rPr>
      </w:pPr>
    </w:p>
    <w:p w14:paraId="564D6396" w14:textId="77777777" w:rsidR="00675958" w:rsidRPr="006D2B9F" w:rsidRDefault="00675958" w:rsidP="00675958">
      <w:pPr>
        <w:pStyle w:val="Heading2"/>
      </w:pPr>
      <w:bookmarkStart w:id="63" w:name="_Toc86927479"/>
      <w:r>
        <w:t>7.6. MĀCĪBU KURSA ĪSTENOŠANA</w:t>
      </w:r>
      <w:bookmarkEnd w:id="63"/>
    </w:p>
    <w:p w14:paraId="71F2646E" w14:textId="77777777" w:rsidR="00675958" w:rsidRPr="006D2B9F" w:rsidRDefault="00675958" w:rsidP="00675958">
      <w:pPr>
        <w:jc w:val="both"/>
        <w:rPr>
          <w:rFonts w:ascii="Times New Roman" w:eastAsia="Arial" w:hAnsi="Times New Roman" w:cs="Times New Roman"/>
          <w:b/>
          <w:bCs/>
          <w:noProof/>
          <w:sz w:val="24"/>
          <w:szCs w:val="24"/>
        </w:rPr>
      </w:pPr>
    </w:p>
    <w:p w14:paraId="7B03C239" w14:textId="77777777" w:rsidR="00675958" w:rsidRPr="006D2B9F" w:rsidRDefault="00675958" w:rsidP="00675958">
      <w:pPr>
        <w:pStyle w:val="BodyText"/>
      </w:pPr>
      <w:r>
        <w:t>7.6.1. Valodas mācību programmas var īstenot dažādos veidos. Apsverot mācību īstenošanas metodi, primāri ir jāpievērš uzmanība tam, lai ar izraudzīto metodi varētu atbilstoši attīstīt un pilnveidot paredzēto prasmi. Dažādu metožu apvienojums bieži vien ir vislabākais risinājums.</w:t>
      </w:r>
    </w:p>
    <w:p w14:paraId="5A3F050F" w14:textId="77777777" w:rsidR="00675958" w:rsidRPr="006D2B9F" w:rsidRDefault="00675958" w:rsidP="00675958">
      <w:pPr>
        <w:jc w:val="both"/>
        <w:rPr>
          <w:rFonts w:ascii="Times New Roman" w:eastAsia="Arial" w:hAnsi="Times New Roman" w:cs="Times New Roman"/>
          <w:noProof/>
          <w:sz w:val="24"/>
          <w:szCs w:val="24"/>
        </w:rPr>
      </w:pPr>
    </w:p>
    <w:p w14:paraId="3EB1F022" w14:textId="77777777" w:rsidR="00675958" w:rsidRPr="006D2B9F" w:rsidRDefault="00675958" w:rsidP="00675958">
      <w:pPr>
        <w:pStyle w:val="BodyText"/>
      </w:pPr>
      <w:r>
        <w:t>7.6.2. Būtiski svarīgi joprojām ir izmantot tradicionālo iespēju organizēt mācības klasē, proti, kad pasniedzējs un izglītojamie noteiktā laikā sapulcējas vienā un tajā pašā vietā. Šajā gadījumā uzmanība jāpievērš grupas lielumam – lai tajā nebūtu vairāk par 4–12 valodas apguvējiem, ja galvenā attīstāmā prasme ir dialoga veidošana. Individuālas mācību nodarbības var izvēlēties īpašu vajadzību gadījumā, piemēram, mācības noteiktas prasmes uzlabošanai vai individuālu mācību grūtību pārvarēšanai. Imersija īstermiņa mācībās uzņēmējvalstī, kurā runā attiecīgajā valodā, ir rūpīgi jāsagatavo un jānosaka sasniedzamie mērķi.</w:t>
      </w:r>
    </w:p>
    <w:p w14:paraId="4B562078" w14:textId="77777777" w:rsidR="00675958" w:rsidRPr="006D2B9F" w:rsidRDefault="00675958" w:rsidP="00675958">
      <w:pPr>
        <w:jc w:val="both"/>
        <w:rPr>
          <w:rFonts w:ascii="Times New Roman" w:eastAsia="Arial" w:hAnsi="Times New Roman" w:cs="Times New Roman"/>
          <w:noProof/>
          <w:sz w:val="24"/>
          <w:szCs w:val="24"/>
        </w:rPr>
      </w:pPr>
    </w:p>
    <w:p w14:paraId="42286673" w14:textId="77777777" w:rsidR="00675958" w:rsidRPr="006D2B9F" w:rsidRDefault="00675958" w:rsidP="00675958">
      <w:pPr>
        <w:pStyle w:val="BodyText"/>
      </w:pPr>
      <w:r>
        <w:t>7.6.3. Pasniedzēja vadītas programmas var organizēt ne tikai klasē, bet arī pasniedzējam un izglītojamajam(-iem) sazinoties pa tālruni vai tiešsaistē. Vēl lielāku elastību, efektivitāti un produktivitāti nodrošina datorizētas mācības un pašvadītas mācības. Šīs pieejas sīkāk aplūkotas turpmāk.</w:t>
      </w:r>
    </w:p>
    <w:p w14:paraId="22EF0EDD" w14:textId="77777777" w:rsidR="00675958" w:rsidRPr="006D2B9F" w:rsidRDefault="00675958" w:rsidP="00675958">
      <w:pPr>
        <w:jc w:val="both"/>
        <w:rPr>
          <w:rFonts w:ascii="Times New Roman" w:eastAsia="Arial" w:hAnsi="Times New Roman" w:cs="Times New Roman"/>
          <w:noProof/>
          <w:sz w:val="24"/>
          <w:szCs w:val="24"/>
        </w:rPr>
      </w:pPr>
    </w:p>
    <w:p w14:paraId="4819F9E5" w14:textId="77777777" w:rsidR="00675958" w:rsidRPr="006D2B9F" w:rsidRDefault="00675958" w:rsidP="00675958">
      <w:pPr>
        <w:pStyle w:val="BodyText"/>
      </w:pPr>
      <w:r>
        <w:t>7.6.4. Datorizēta valodas apguve (</w:t>
      </w:r>
      <w:r>
        <w:rPr>
          <w:i/>
        </w:rPr>
        <w:t>CALL</w:t>
      </w:r>
      <w:r>
        <w:t>) ir radījusi jaunas iespējas gan valodas mācību, gan prasmju pārbaudes īstenošanai. Datoru funkcija valodas apguvē, tāpat kā datoru funkcija jebkura cita mācību priekšmeta apguvē un mācību situācijās, ir salīdzinoši jauna parādība, un pastāv iespēja, ka tās nozīme palielināsies. Datoru izmantošanai valodas mācīšanā ir ievērojamas priekšrocības, tostarp šādas:</w:t>
      </w:r>
    </w:p>
    <w:p w14:paraId="27949637" w14:textId="77777777" w:rsidR="00675958" w:rsidRPr="006D2B9F" w:rsidRDefault="00675958" w:rsidP="00675958">
      <w:pPr>
        <w:jc w:val="both"/>
        <w:rPr>
          <w:rFonts w:ascii="Times New Roman" w:eastAsia="Arial" w:hAnsi="Times New Roman" w:cs="Times New Roman"/>
          <w:noProof/>
          <w:sz w:val="24"/>
          <w:szCs w:val="24"/>
        </w:rPr>
      </w:pPr>
    </w:p>
    <w:p w14:paraId="0A539586" w14:textId="77777777" w:rsidR="00675958" w:rsidRPr="006D2B9F" w:rsidRDefault="00675958" w:rsidP="00675958">
      <w:pPr>
        <w:pStyle w:val="BodyText"/>
        <w:ind w:left="284"/>
      </w:pPr>
      <w:r>
        <w:t>a) interneta meklētājprogrammas un īpašas tīmekļvietnes nodrošina piekļuvi lielam daudzumam dažādu un specializētu valodas materiālu gan tekstuālā, gan audio un video formātā;</w:t>
      </w:r>
    </w:p>
    <w:p w14:paraId="439BEB7A" w14:textId="77777777" w:rsidR="00675958" w:rsidRPr="006D2B9F" w:rsidRDefault="00675958" w:rsidP="00675958">
      <w:pPr>
        <w:ind w:left="284"/>
        <w:jc w:val="both"/>
        <w:rPr>
          <w:rFonts w:ascii="Times New Roman" w:eastAsia="Arial" w:hAnsi="Times New Roman" w:cs="Times New Roman"/>
          <w:noProof/>
          <w:sz w:val="24"/>
          <w:szCs w:val="24"/>
        </w:rPr>
      </w:pPr>
    </w:p>
    <w:p w14:paraId="4FA59131" w14:textId="77777777" w:rsidR="00675958" w:rsidRPr="006D2B9F" w:rsidRDefault="00675958" w:rsidP="00675958">
      <w:pPr>
        <w:pStyle w:val="BodyText"/>
        <w:ind w:left="284"/>
      </w:pPr>
      <w:r>
        <w:t>b) vienotā saskarnē var integrēt vairākus valodas lietojuma veidus un valodas praktiskos vingrinājumus, kas ir noderīgi, gan mācoties autonomi, gan jauktā tipa mācību programmās;</w:t>
      </w:r>
    </w:p>
    <w:p w14:paraId="1DBFF7E5" w14:textId="77777777" w:rsidR="00675958" w:rsidRPr="006D2B9F" w:rsidRDefault="00675958" w:rsidP="00675958">
      <w:pPr>
        <w:ind w:left="284"/>
        <w:jc w:val="both"/>
        <w:rPr>
          <w:rFonts w:ascii="Times New Roman" w:eastAsia="Arial" w:hAnsi="Times New Roman" w:cs="Times New Roman"/>
          <w:noProof/>
          <w:sz w:val="24"/>
          <w:szCs w:val="24"/>
        </w:rPr>
      </w:pPr>
    </w:p>
    <w:p w14:paraId="6895BFAA" w14:textId="77777777" w:rsidR="00675958" w:rsidRPr="006D2B9F" w:rsidRDefault="00675958" w:rsidP="00675958">
      <w:pPr>
        <w:pStyle w:val="BodyText"/>
        <w:ind w:left="284"/>
      </w:pPr>
      <w:r>
        <w:t>c) internets nodrošina piekļuvi specializētiem vai vispārējiem valodas apguves kursiem vai pedagogu materiāliem;</w:t>
      </w:r>
    </w:p>
    <w:p w14:paraId="53E6D4CB" w14:textId="77777777" w:rsidR="00675958" w:rsidRPr="006D2B9F" w:rsidRDefault="00675958" w:rsidP="00675958">
      <w:pPr>
        <w:ind w:left="284"/>
        <w:jc w:val="both"/>
        <w:rPr>
          <w:rFonts w:ascii="Times New Roman" w:eastAsia="Arial" w:hAnsi="Times New Roman" w:cs="Times New Roman"/>
          <w:noProof/>
          <w:sz w:val="24"/>
          <w:szCs w:val="24"/>
        </w:rPr>
      </w:pPr>
    </w:p>
    <w:p w14:paraId="597E4922" w14:textId="77777777" w:rsidR="00675958" w:rsidRPr="006D2B9F" w:rsidRDefault="00675958" w:rsidP="00675958">
      <w:pPr>
        <w:pStyle w:val="BodyText"/>
        <w:ind w:left="284"/>
      </w:pPr>
      <w:r>
        <w:t>d) internets nodrošina dažādas saskarsmes iespējas mērķvalodā, tostarp tērzēšanas vietnes, spēles un tipiskas virtuālās dzīves situācijas, kas pieejamas trīsdimensiju virtuālajā pasaulē, kura pazīstama kā “Second Life” [Otrā dzīve];</w:t>
      </w:r>
    </w:p>
    <w:p w14:paraId="5CC891F0" w14:textId="77777777" w:rsidR="00675958" w:rsidRPr="006D2B9F" w:rsidRDefault="00675958" w:rsidP="00675958">
      <w:pPr>
        <w:ind w:left="284"/>
        <w:jc w:val="both"/>
        <w:rPr>
          <w:rFonts w:ascii="Times New Roman" w:eastAsia="Arial" w:hAnsi="Times New Roman" w:cs="Times New Roman"/>
          <w:noProof/>
          <w:sz w:val="24"/>
          <w:szCs w:val="24"/>
        </w:rPr>
      </w:pPr>
    </w:p>
    <w:p w14:paraId="1593964E" w14:textId="77777777" w:rsidR="00675958" w:rsidRPr="006D2B9F" w:rsidRDefault="00675958" w:rsidP="00675958">
      <w:pPr>
        <w:pStyle w:val="BodyText"/>
        <w:ind w:left="284"/>
      </w:pPr>
      <w:r>
        <w:t>e) piekļuvi internetam var apvienot ar citu datorizētas mācīšanās programmatūru, lai valodas apguvējs varētu veikt turpmākus pētījumus par pamanītajiem lingvistiskajiem elementiem (izmantojot tiešsaistes vārdnīcas, audio izrunas modeļus, programmatūru utt.) vai apspriestajiem tematiem vai tēmām;</w:t>
      </w:r>
    </w:p>
    <w:p w14:paraId="59F9FA50" w14:textId="77777777" w:rsidR="00675958" w:rsidRPr="006D2B9F" w:rsidRDefault="00675958" w:rsidP="00675958">
      <w:pPr>
        <w:ind w:left="284"/>
        <w:jc w:val="both"/>
        <w:rPr>
          <w:rFonts w:ascii="Times New Roman" w:eastAsia="Arial" w:hAnsi="Times New Roman" w:cs="Times New Roman"/>
          <w:noProof/>
          <w:sz w:val="24"/>
          <w:szCs w:val="24"/>
        </w:rPr>
      </w:pPr>
    </w:p>
    <w:p w14:paraId="6604AFF1" w14:textId="77777777" w:rsidR="00675958" w:rsidRPr="006D2B9F" w:rsidRDefault="00675958" w:rsidP="00675958">
      <w:pPr>
        <w:pStyle w:val="BodyText"/>
        <w:ind w:left="284"/>
      </w:pPr>
      <w:r>
        <w:t xml:space="preserve">f) piekļuve tālmācībai ļauj daļu kursa uzdevumu pabeigt ārpus klases un/vai ārpus noteiktā </w:t>
      </w:r>
      <w:r>
        <w:lastRenderedPageBreak/>
        <w:t>programmas grafika, vienlaikus nodrošinot pasniedzēja pārraudzību un atgriezenisko saiti;</w:t>
      </w:r>
    </w:p>
    <w:p w14:paraId="5CDEAB6F" w14:textId="77777777" w:rsidR="00675958" w:rsidRPr="006D2B9F" w:rsidRDefault="00675958" w:rsidP="00675958">
      <w:pPr>
        <w:ind w:left="284"/>
        <w:jc w:val="both"/>
        <w:rPr>
          <w:rFonts w:ascii="Times New Roman" w:eastAsia="Arial" w:hAnsi="Times New Roman" w:cs="Times New Roman"/>
          <w:noProof/>
          <w:sz w:val="24"/>
          <w:szCs w:val="24"/>
        </w:rPr>
      </w:pPr>
    </w:p>
    <w:p w14:paraId="656396F7" w14:textId="77777777" w:rsidR="00675958" w:rsidRPr="006D2B9F" w:rsidRDefault="00675958" w:rsidP="00675958">
      <w:pPr>
        <w:pStyle w:val="BodyText"/>
        <w:ind w:left="284"/>
      </w:pPr>
      <w:r>
        <w:t>g) statistikas datu glabāšanas iespēja un atgriezeniskā saite par valodas apguvēja sniegumu un virzību ļauj dokumentēt mācīšanās procesu;</w:t>
      </w:r>
    </w:p>
    <w:p w14:paraId="38A3732C" w14:textId="77777777" w:rsidR="00675958" w:rsidRPr="006D2B9F" w:rsidRDefault="00675958" w:rsidP="00675958">
      <w:pPr>
        <w:ind w:left="284"/>
        <w:jc w:val="both"/>
        <w:rPr>
          <w:rFonts w:ascii="Times New Roman" w:eastAsia="Arial" w:hAnsi="Times New Roman" w:cs="Times New Roman"/>
          <w:noProof/>
          <w:sz w:val="24"/>
          <w:szCs w:val="24"/>
        </w:rPr>
      </w:pPr>
    </w:p>
    <w:p w14:paraId="718638F8" w14:textId="77777777" w:rsidR="00675958" w:rsidRPr="006D2B9F" w:rsidRDefault="00675958" w:rsidP="00675958">
      <w:pPr>
        <w:pStyle w:val="BodyText"/>
        <w:ind w:left="284"/>
      </w:pPr>
      <w:r>
        <w:t xml:space="preserve">h) datoriem ir iespēja – pašreiz vēl nedaudz ierobežota – sniegt atgriezenisko saiti par dažiem valodas prasmes aspektiem, piemēram, izrunu un runas plūdumu. Šī funkcija paplašināsies līdz ar dabiskās valodas apstrādes pilnveidi un nešaubīgi palielinās </w:t>
      </w:r>
      <w:r>
        <w:rPr>
          <w:i/>
        </w:rPr>
        <w:t>CALL</w:t>
      </w:r>
      <w:r>
        <w:t xml:space="preserve"> tehnoloģiju izmantošanu.</w:t>
      </w:r>
    </w:p>
    <w:p w14:paraId="45448811" w14:textId="77777777" w:rsidR="00675958" w:rsidRPr="006D2B9F" w:rsidRDefault="00675958" w:rsidP="00675958">
      <w:pPr>
        <w:jc w:val="both"/>
        <w:rPr>
          <w:rFonts w:ascii="Times New Roman" w:eastAsia="Arial" w:hAnsi="Times New Roman" w:cs="Times New Roman"/>
          <w:noProof/>
          <w:sz w:val="24"/>
          <w:szCs w:val="24"/>
        </w:rPr>
      </w:pPr>
    </w:p>
    <w:p w14:paraId="7124C552" w14:textId="77777777" w:rsidR="00675958" w:rsidRPr="006D2B9F" w:rsidRDefault="00675958" w:rsidP="00675958">
      <w:pPr>
        <w:pStyle w:val="BodyText"/>
      </w:pPr>
      <w:r>
        <w:t>7.6.5. Tomēr ir svarīgi atcerēties, ka dators ir vēl viens mācību atbalsta līdzeklis, nevis jauns mācību veids. Ciktāl datori var atdarināt cilvēku saskarsmes spēju un spēju sazināties, kā arī nodrošina valodas apguvējiem iespēju patstāvīgi vingrināties valodas izmantošanā (pašpiekļuves darbības), datoriem ir acīmredzama vērtība. Datori var atvieglot pasniedzēja un izglītojamā saskarsmi tiešsaistē, bet vēl nespēj atdarināt saskarsmi, kurā nepieciešama runāšanas, kā arī klausīšanās spēja, jo īpaši saistībā ar vienkāršas valodas izmantošanu radiotelefonu sakaros.</w:t>
      </w:r>
    </w:p>
    <w:p w14:paraId="2AB2D021" w14:textId="77777777" w:rsidR="00675958" w:rsidRPr="006D2B9F" w:rsidRDefault="00675958" w:rsidP="00675958">
      <w:pPr>
        <w:jc w:val="both"/>
        <w:rPr>
          <w:rFonts w:ascii="Times New Roman" w:eastAsia="Arial" w:hAnsi="Times New Roman" w:cs="Times New Roman"/>
          <w:noProof/>
          <w:sz w:val="24"/>
          <w:szCs w:val="24"/>
        </w:rPr>
      </w:pPr>
    </w:p>
    <w:p w14:paraId="28E746D9" w14:textId="77777777" w:rsidR="00675958" w:rsidRPr="006D2B9F" w:rsidRDefault="00675958" w:rsidP="00675958">
      <w:pPr>
        <w:pStyle w:val="BodyText"/>
      </w:pPr>
      <w:r>
        <w:t>7.6.6. Mācību programmām būtu jāmudina un jāatbalsta valodas apguvēji pašvadīti, aktīvi un patstāvīgi mācīties, iesaistoties tādās mācīšanās aktivitātēs, kuras nav pasniedzēja vadītas programmas. Pašvadīšanai ir svarīga nozīme valodu apguves procesā, jo:</w:t>
      </w:r>
    </w:p>
    <w:p w14:paraId="4B95C9E6" w14:textId="77777777" w:rsidR="00675958" w:rsidRPr="006D2B9F" w:rsidRDefault="00675958" w:rsidP="00675958">
      <w:pPr>
        <w:jc w:val="both"/>
        <w:rPr>
          <w:rFonts w:ascii="Times New Roman" w:eastAsia="Arial" w:hAnsi="Times New Roman" w:cs="Times New Roman"/>
          <w:noProof/>
          <w:sz w:val="24"/>
          <w:szCs w:val="24"/>
        </w:rPr>
      </w:pPr>
    </w:p>
    <w:p w14:paraId="4C6F58F1" w14:textId="77777777" w:rsidR="00675958" w:rsidRPr="006D2B9F" w:rsidRDefault="00675958" w:rsidP="00675958">
      <w:pPr>
        <w:pStyle w:val="BodyText"/>
        <w:ind w:left="284"/>
      </w:pPr>
      <w:r>
        <w:t xml:space="preserve">a) </w:t>
      </w:r>
      <w:r>
        <w:rPr>
          <w:b/>
          <w:i/>
        </w:rPr>
        <w:t xml:space="preserve">tā ir rentabli izmantojama visā profesionālās karjeras laikā. </w:t>
      </w:r>
      <w:r>
        <w:t>Tā kā pilotiem un dispečeriem ir noslogots darba grafiks, autonoma mācīšanās ļauj viņiem būt mazāk atkarīgiem no pieejamajiem kursiem. Tas ir īpaši ērti, ņemot vērā grūtības, ko rada iesaistīšanās mācību programmā noteiktās dienās un laikos katru nedēļu;</w:t>
      </w:r>
    </w:p>
    <w:p w14:paraId="66B3EDF7" w14:textId="77777777" w:rsidR="00675958" w:rsidRPr="006D2B9F" w:rsidRDefault="00675958" w:rsidP="00675958">
      <w:pPr>
        <w:ind w:left="284"/>
        <w:jc w:val="both"/>
        <w:rPr>
          <w:rFonts w:ascii="Times New Roman" w:hAnsi="Times New Roman" w:cs="Times New Roman"/>
          <w:noProof/>
          <w:sz w:val="24"/>
          <w:szCs w:val="24"/>
        </w:rPr>
      </w:pPr>
    </w:p>
    <w:p w14:paraId="1FBD0376" w14:textId="77777777" w:rsidR="00675958" w:rsidRPr="006D2B9F" w:rsidRDefault="00675958" w:rsidP="00675958">
      <w:pPr>
        <w:pStyle w:val="BodyText"/>
        <w:ind w:left="284"/>
      </w:pPr>
      <w:r>
        <w:t xml:space="preserve">b) </w:t>
      </w:r>
      <w:r>
        <w:rPr>
          <w:b/>
          <w:i/>
        </w:rPr>
        <w:t xml:space="preserve">tā nodrošina veiksmīgu rezultātu. </w:t>
      </w:r>
      <w:r>
        <w:t>Pašmotivēti valodas apguvēji veiksmīgāk izpilda valodu apguves uzdevumus.</w:t>
      </w:r>
    </w:p>
    <w:p w14:paraId="313A7A78" w14:textId="77777777" w:rsidR="00675958" w:rsidRPr="006D2B9F" w:rsidRDefault="00675958" w:rsidP="00675958">
      <w:pPr>
        <w:jc w:val="both"/>
        <w:rPr>
          <w:rFonts w:ascii="Times New Roman" w:hAnsi="Times New Roman" w:cs="Times New Roman"/>
          <w:noProof/>
          <w:sz w:val="24"/>
          <w:szCs w:val="24"/>
        </w:rPr>
      </w:pPr>
    </w:p>
    <w:p w14:paraId="2B7914B4" w14:textId="77777777" w:rsidR="00675958" w:rsidRPr="006D2B9F" w:rsidRDefault="00675958" w:rsidP="00675958">
      <w:pPr>
        <w:pStyle w:val="BodyText"/>
      </w:pPr>
      <w:r>
        <w:t>7.6.7. Pašvadīšanu var veicināt:</w:t>
      </w:r>
    </w:p>
    <w:p w14:paraId="5F1BFF53" w14:textId="77777777" w:rsidR="00675958" w:rsidRPr="006D2B9F" w:rsidRDefault="00675958" w:rsidP="00675958">
      <w:pPr>
        <w:jc w:val="both"/>
        <w:rPr>
          <w:rFonts w:ascii="Times New Roman" w:eastAsia="Arial" w:hAnsi="Times New Roman" w:cs="Times New Roman"/>
          <w:noProof/>
          <w:sz w:val="24"/>
          <w:szCs w:val="24"/>
        </w:rPr>
      </w:pPr>
    </w:p>
    <w:p w14:paraId="501F0D5C" w14:textId="77777777" w:rsidR="00675958" w:rsidRPr="006D2B9F" w:rsidRDefault="00675958" w:rsidP="00675958">
      <w:pPr>
        <w:pStyle w:val="BodyText"/>
        <w:ind w:left="284"/>
      </w:pPr>
      <w:r>
        <w:t>a) iepazīstinot valodas apguvējus ar dažādām mācīšanās metodēm un novērtējot šīs metodes kā daļu no valodas mācību programmas;</w:t>
      </w:r>
    </w:p>
    <w:p w14:paraId="52506613" w14:textId="77777777" w:rsidR="00675958" w:rsidRPr="006D2B9F" w:rsidRDefault="00675958" w:rsidP="00675958">
      <w:pPr>
        <w:ind w:left="284"/>
        <w:jc w:val="both"/>
        <w:rPr>
          <w:rFonts w:ascii="Times New Roman" w:eastAsia="Arial" w:hAnsi="Times New Roman" w:cs="Times New Roman"/>
          <w:noProof/>
          <w:sz w:val="24"/>
          <w:szCs w:val="24"/>
        </w:rPr>
      </w:pPr>
    </w:p>
    <w:p w14:paraId="7168D711" w14:textId="77777777" w:rsidR="00675958" w:rsidRPr="006D2B9F" w:rsidRDefault="00675958" w:rsidP="00675958">
      <w:pPr>
        <w:pStyle w:val="BodyText"/>
        <w:ind w:left="284"/>
      </w:pPr>
      <w:r>
        <w:t>b) nodrošinot mācību materiālus, kurus valodas apguvēji var pielāgot citam kontekstam vai situācijai, kā arī uzskatāmi parādot valodas apguvējiem, kā veikt šādus pielāgojumus;</w:t>
      </w:r>
    </w:p>
    <w:p w14:paraId="5E0FA428" w14:textId="77777777" w:rsidR="00675958" w:rsidRPr="006D2B9F" w:rsidRDefault="00675958" w:rsidP="00675958">
      <w:pPr>
        <w:ind w:left="284"/>
        <w:jc w:val="both"/>
        <w:rPr>
          <w:rFonts w:ascii="Times New Roman" w:eastAsia="Arial" w:hAnsi="Times New Roman" w:cs="Times New Roman"/>
          <w:noProof/>
          <w:sz w:val="24"/>
          <w:szCs w:val="24"/>
        </w:rPr>
      </w:pPr>
    </w:p>
    <w:p w14:paraId="19196B79" w14:textId="77777777" w:rsidR="00675958" w:rsidRPr="006D2B9F" w:rsidRDefault="00675958" w:rsidP="00675958">
      <w:pPr>
        <w:pStyle w:val="BodyText"/>
        <w:ind w:left="284"/>
      </w:pPr>
      <w:r>
        <w:t>c) nodrošinot un aktīvi iepazīstinot valodas apguvējus ar pašmācības iespējām un pieejamiem resursiem (datoriem, internetu, audio un video ierakstiem, sarunu partneriem, gramatikas grāmatām, vārdnīcām utt.);</w:t>
      </w:r>
    </w:p>
    <w:p w14:paraId="7F3CCBBB" w14:textId="77777777" w:rsidR="00675958" w:rsidRPr="006D2B9F" w:rsidRDefault="00675958" w:rsidP="00675958">
      <w:pPr>
        <w:ind w:left="284"/>
        <w:jc w:val="both"/>
        <w:rPr>
          <w:rFonts w:ascii="Times New Roman" w:eastAsia="Arial" w:hAnsi="Times New Roman" w:cs="Times New Roman"/>
          <w:noProof/>
          <w:sz w:val="24"/>
          <w:szCs w:val="24"/>
        </w:rPr>
      </w:pPr>
    </w:p>
    <w:p w14:paraId="5A60CFC6" w14:textId="77777777" w:rsidR="00675958" w:rsidRPr="006D2B9F" w:rsidRDefault="00675958" w:rsidP="00675958">
      <w:pPr>
        <w:pStyle w:val="BodyText"/>
        <w:ind w:left="284"/>
      </w:pPr>
      <w:r>
        <w:t>d) nodrošinot nepārtrauktu saikni starp klasē organizētām mācībām un pašmācību.</w:t>
      </w:r>
    </w:p>
    <w:p w14:paraId="4F0FCF19" w14:textId="77777777" w:rsidR="00675958" w:rsidRPr="006D2B9F" w:rsidRDefault="00675958" w:rsidP="00675958">
      <w:pPr>
        <w:jc w:val="both"/>
        <w:rPr>
          <w:rFonts w:ascii="Times New Roman" w:eastAsia="Arial" w:hAnsi="Times New Roman" w:cs="Times New Roman"/>
          <w:noProof/>
          <w:sz w:val="24"/>
          <w:szCs w:val="24"/>
        </w:rPr>
      </w:pPr>
    </w:p>
    <w:p w14:paraId="2C88C8B3" w14:textId="77777777" w:rsidR="00675958" w:rsidRPr="006D2B9F" w:rsidRDefault="00675958" w:rsidP="00675958">
      <w:pPr>
        <w:pStyle w:val="Heading2"/>
      </w:pPr>
      <w:bookmarkStart w:id="64" w:name="_Toc86927480"/>
      <w:r>
        <w:t>7.7. PASNIEDZĒJU MĀCĪBAS</w:t>
      </w:r>
      <w:bookmarkEnd w:id="64"/>
    </w:p>
    <w:p w14:paraId="168853F8" w14:textId="77777777" w:rsidR="00675958" w:rsidRPr="006D2B9F" w:rsidRDefault="00675958" w:rsidP="00675958">
      <w:pPr>
        <w:jc w:val="both"/>
        <w:rPr>
          <w:rFonts w:ascii="Times New Roman" w:eastAsia="Arial" w:hAnsi="Times New Roman" w:cs="Times New Roman"/>
          <w:b/>
          <w:bCs/>
          <w:noProof/>
          <w:sz w:val="24"/>
          <w:szCs w:val="24"/>
        </w:rPr>
      </w:pPr>
    </w:p>
    <w:p w14:paraId="070A1BE0" w14:textId="77777777" w:rsidR="00675958" w:rsidRPr="006D2B9F" w:rsidRDefault="00675958" w:rsidP="00675958">
      <w:pPr>
        <w:pStyle w:val="BodyText"/>
      </w:pPr>
      <w:r>
        <w:t xml:space="preserve">Tā kā aviācijas valodas mācības ir ļoti tehniska un specializēta joma, valodas pasniedzējam ir nepieciešams neliels stažēšanās periods, lai iepazītos ar radiotelefonu sakaru tehniskajām prasībām. Ir salīdzinoši maz valodas pasniedzēju, kuri ir pietiekami sagatavoti, lai spētu izprast tehniskās prasības, kas ietvertas pilotu un gaisa satiksmes vadības dispečeru mācībās. Ja organizācijai ir pieejami šādi pasniedzēji, viņu vērtīgo ieguldījumu nevajadzētu novērtēt </w:t>
      </w:r>
      <w:r>
        <w:lastRenderedPageBreak/>
        <w:t>par zemu, jo viņus varētu būt grūti aizstāt. Lai iegūtu vairāk informāciju par aviācijas angļu valodas pasniedzēju mācībām, skatīt apkārtraksta Nr. 323 4. nodaļu.</w:t>
      </w:r>
    </w:p>
    <w:p w14:paraId="29DC1E7E" w14:textId="77777777" w:rsidR="00675958" w:rsidRPr="006D2B9F" w:rsidRDefault="00675958" w:rsidP="00675958">
      <w:pPr>
        <w:jc w:val="both"/>
        <w:rPr>
          <w:rFonts w:ascii="Times New Roman" w:eastAsia="Arial" w:hAnsi="Times New Roman" w:cs="Times New Roman"/>
          <w:noProof/>
          <w:sz w:val="24"/>
          <w:szCs w:val="24"/>
        </w:rPr>
      </w:pPr>
    </w:p>
    <w:p w14:paraId="7C8A9180" w14:textId="77777777" w:rsidR="00675958" w:rsidRPr="006D2B9F" w:rsidRDefault="00675958" w:rsidP="00675958">
      <w:pPr>
        <w:pStyle w:val="Heading2"/>
      </w:pPr>
      <w:bookmarkStart w:id="65" w:name="_Toc86927481"/>
      <w:r>
        <w:t>7.8. PAREDZĒTĀ VALODAS APGUVĒJA PRASMES ATTĪSTĪBA</w:t>
      </w:r>
      <w:bookmarkEnd w:id="65"/>
    </w:p>
    <w:p w14:paraId="6AFCD183" w14:textId="77777777" w:rsidR="00675958" w:rsidRPr="006D2B9F" w:rsidRDefault="00675958" w:rsidP="00675958">
      <w:pPr>
        <w:jc w:val="both"/>
        <w:rPr>
          <w:rFonts w:ascii="Times New Roman" w:eastAsia="Arial" w:hAnsi="Times New Roman" w:cs="Times New Roman"/>
          <w:b/>
          <w:bCs/>
          <w:noProof/>
          <w:sz w:val="24"/>
          <w:szCs w:val="24"/>
        </w:rPr>
      </w:pPr>
    </w:p>
    <w:p w14:paraId="7FFE6BB9" w14:textId="77777777" w:rsidR="00675958" w:rsidRPr="006D2B9F" w:rsidRDefault="00675958" w:rsidP="00675958">
      <w:pPr>
        <w:pStyle w:val="BodyText"/>
      </w:pPr>
      <w:r>
        <w:t>7.8.1. Valodas mācību pakalpojumu sniedzēju klientiem un sponsoriem bieži vien ir nereālas cerības, un viņi vēlas “brīnumlīdzekli” – rezultatīvas īstermiņa valodas mācības. Lai apgūtu valodu, ir nopietni un apzināti jāapņemas ieguldīt daudz laika un pūļu. Nedēļas, kas pavadītas, iegaumējot lielu skaitu vārdu vai frāžu, nenodrošina, ka valodas apguvēji sapratīs visu, ko viņiem var nākties dzirdēt. Valodas apguve ietver ne tikai iemācīšanos, kā kaut ko pateikt, bet arī spēju skaidri saprast dzirdēto.</w:t>
      </w:r>
    </w:p>
    <w:p w14:paraId="5E779004" w14:textId="77777777" w:rsidR="00675958" w:rsidRPr="006D2B9F" w:rsidRDefault="00675958" w:rsidP="00675958">
      <w:pPr>
        <w:jc w:val="both"/>
        <w:rPr>
          <w:rFonts w:ascii="Times New Roman" w:eastAsia="Arial" w:hAnsi="Times New Roman" w:cs="Times New Roman"/>
          <w:noProof/>
          <w:sz w:val="24"/>
          <w:szCs w:val="24"/>
        </w:rPr>
      </w:pPr>
    </w:p>
    <w:p w14:paraId="2BDCD461" w14:textId="77777777" w:rsidR="00675958" w:rsidRPr="006D2B9F" w:rsidRDefault="00675958" w:rsidP="00675958">
      <w:pPr>
        <w:pStyle w:val="BodyText"/>
      </w:pPr>
      <w:r>
        <w:t>7.8.2. Ir ļoti svarīgi, ka programmu sponsoriem un vadītājiem ir reālistisks priekšstats par to, kas valodas apguvē tiek uzskatīts par parastu virzību, un saprast, ka ir iespējamas tikai vispārīgas norādes par paredzēto virzību, jo valodas apguvēju virzību ietekmē visdažādākie faktori, kas katram būs atšķirīgi. Valodas apguve ir sarežģīta vairāku faktoru mijiedarbība, kas ietver akadēmiskās valodu zināšanas, kultūras informāciju un komunikatīvās prasmes. Daži faktori, kas ietekmē valodas apguves ātrumu, ir šādi:</w:t>
      </w:r>
    </w:p>
    <w:p w14:paraId="51CC486E" w14:textId="77777777" w:rsidR="00675958" w:rsidRPr="006D2B9F" w:rsidRDefault="00675958" w:rsidP="00675958">
      <w:pPr>
        <w:jc w:val="both"/>
        <w:rPr>
          <w:rFonts w:ascii="Times New Roman" w:eastAsia="Arial" w:hAnsi="Times New Roman" w:cs="Times New Roman"/>
          <w:noProof/>
          <w:sz w:val="24"/>
          <w:szCs w:val="24"/>
        </w:rPr>
      </w:pPr>
    </w:p>
    <w:p w14:paraId="250390D5" w14:textId="77777777" w:rsidR="00675958" w:rsidRPr="006D2B9F" w:rsidRDefault="00675958" w:rsidP="00675958">
      <w:pPr>
        <w:pStyle w:val="BodyText"/>
        <w:ind w:left="284"/>
      </w:pPr>
      <w:r>
        <w:t xml:space="preserve">a) </w:t>
      </w:r>
      <w:r>
        <w:rPr>
          <w:b/>
          <w:i/>
          <w:iCs/>
        </w:rPr>
        <w:t>vide</w:t>
      </w:r>
      <w:r>
        <w:rPr>
          <w:b/>
        </w:rPr>
        <w:t xml:space="preserve">. </w:t>
      </w:r>
      <w:r>
        <w:t>Viens no galvenajiem faktoriem, kas ietekmē valodas apguves virzību, šķiet, ir vide. Precīzāk, pētījumi liecina, ka valodas mācīšanās “imersijas” jeb mērķvalodas (</w:t>
      </w:r>
      <w:r>
        <w:rPr>
          <w:i/>
          <w:iCs/>
        </w:rPr>
        <w:t>TL</w:t>
      </w:r>
      <w:r>
        <w:t>) vidē ir efektīvāka un lietderīgāka nekā valodas mācīšanās izolētā vidē;</w:t>
      </w:r>
    </w:p>
    <w:p w14:paraId="14D8124C" w14:textId="77777777" w:rsidR="00675958" w:rsidRPr="006D2B9F" w:rsidRDefault="00675958" w:rsidP="00675958">
      <w:pPr>
        <w:ind w:left="284"/>
        <w:jc w:val="both"/>
        <w:rPr>
          <w:rFonts w:ascii="Times New Roman" w:hAnsi="Times New Roman" w:cs="Times New Roman"/>
          <w:noProof/>
          <w:sz w:val="24"/>
          <w:szCs w:val="24"/>
        </w:rPr>
      </w:pPr>
    </w:p>
    <w:p w14:paraId="4042BC0F" w14:textId="77777777" w:rsidR="00675958" w:rsidRPr="006D2B9F" w:rsidRDefault="00675958" w:rsidP="00675958">
      <w:pPr>
        <w:pStyle w:val="BodyText"/>
        <w:ind w:left="284"/>
      </w:pPr>
      <w:r>
        <w:t xml:space="preserve">b) </w:t>
      </w:r>
      <w:r>
        <w:rPr>
          <w:b/>
          <w:i/>
          <w:iCs/>
        </w:rPr>
        <w:t>laiks</w:t>
      </w:r>
      <w:r>
        <w:rPr>
          <w:b/>
        </w:rPr>
        <w:t xml:space="preserve">. </w:t>
      </w:r>
      <w:r>
        <w:t>Laikam, kas tiek veltīts valodas apguves uzdevumiem, ir acīmredzama ietekme. Jo vairāk laika cilvēki iedziļinās valodas apguves aktivitātēs, jo ātrāk viņi apgūst valodas prasmi;</w:t>
      </w:r>
    </w:p>
    <w:p w14:paraId="5B356C1B" w14:textId="77777777" w:rsidR="00675958" w:rsidRPr="006D2B9F" w:rsidRDefault="00675958" w:rsidP="00675958">
      <w:pPr>
        <w:ind w:left="284"/>
        <w:jc w:val="both"/>
        <w:rPr>
          <w:rFonts w:ascii="Times New Roman" w:hAnsi="Times New Roman" w:cs="Times New Roman"/>
          <w:noProof/>
          <w:sz w:val="24"/>
          <w:szCs w:val="24"/>
        </w:rPr>
      </w:pPr>
    </w:p>
    <w:p w14:paraId="2B812DCA" w14:textId="77777777" w:rsidR="00675958" w:rsidRPr="006D2B9F" w:rsidRDefault="00675958" w:rsidP="00675958">
      <w:pPr>
        <w:pStyle w:val="BodyText"/>
        <w:ind w:left="284"/>
      </w:pPr>
      <w:r>
        <w:t xml:space="preserve">c) </w:t>
      </w:r>
      <w:r>
        <w:rPr>
          <w:b/>
          <w:i/>
          <w:iCs/>
        </w:rPr>
        <w:t>personība</w:t>
      </w:r>
      <w:r>
        <w:rPr>
          <w:b/>
        </w:rPr>
        <w:t xml:space="preserve">. </w:t>
      </w:r>
      <w:r>
        <w:t>Lai gan nav iespējams vispārināti noteikt personības ietekmi uz valodu apguvi, pierādījumi liecina, ka ir dažas personības iezīmes, kas atvieglo valodas apguvi un varētu palielināt personas sekmes, piemēram, nebaidīšanās izskatīties muļķīgi un gatavība riskēt;</w:t>
      </w:r>
    </w:p>
    <w:p w14:paraId="15C65A07" w14:textId="77777777" w:rsidR="00675958" w:rsidRPr="006D2B9F" w:rsidRDefault="00675958" w:rsidP="00675958">
      <w:pPr>
        <w:ind w:left="284"/>
        <w:jc w:val="both"/>
        <w:rPr>
          <w:rFonts w:ascii="Times New Roman" w:hAnsi="Times New Roman" w:cs="Times New Roman"/>
          <w:noProof/>
          <w:sz w:val="24"/>
          <w:szCs w:val="24"/>
        </w:rPr>
      </w:pPr>
    </w:p>
    <w:p w14:paraId="7578887F" w14:textId="77777777" w:rsidR="00675958" w:rsidRPr="006D2B9F" w:rsidRDefault="00675958" w:rsidP="00675958">
      <w:pPr>
        <w:pStyle w:val="BodyText"/>
        <w:ind w:left="284"/>
      </w:pPr>
      <w:r>
        <w:t xml:space="preserve">d) </w:t>
      </w:r>
      <w:r>
        <w:rPr>
          <w:b/>
          <w:i/>
          <w:iCs/>
        </w:rPr>
        <w:t>valodas apguvēja mācīšanās veids</w:t>
      </w:r>
      <w:r>
        <w:rPr>
          <w:b/>
        </w:rPr>
        <w:t xml:space="preserve">. </w:t>
      </w:r>
      <w:r>
        <w:t>Pētnieki ir secinājuši, ka valodas apguvējiem ir atšķirīgs ērtākais mācīšanās veids un viņu virzība noris labāk, ja izmantotā metodika atbilst viņu izraudzītajam mācīšanās veidam. Programmās to var īstenot, piedāvājot virkni mācīšanās iespēju, piemēram, datorizētas pašpiekļuves programmas, nodarbības klasē, lomu spēles un simulācijas;</w:t>
      </w:r>
    </w:p>
    <w:p w14:paraId="2C1954B1" w14:textId="77777777" w:rsidR="00675958" w:rsidRPr="006D2B9F" w:rsidRDefault="00675958" w:rsidP="00675958">
      <w:pPr>
        <w:ind w:left="284"/>
        <w:jc w:val="both"/>
        <w:rPr>
          <w:rFonts w:ascii="Times New Roman" w:hAnsi="Times New Roman" w:cs="Times New Roman"/>
          <w:noProof/>
          <w:sz w:val="24"/>
          <w:szCs w:val="24"/>
        </w:rPr>
      </w:pPr>
    </w:p>
    <w:p w14:paraId="62D2DB26" w14:textId="77777777" w:rsidR="00675958" w:rsidRPr="006D2B9F" w:rsidRDefault="00675958" w:rsidP="00675958">
      <w:pPr>
        <w:tabs>
          <w:tab w:val="left" w:pos="1580"/>
        </w:tabs>
        <w:ind w:left="284"/>
        <w:jc w:val="both"/>
        <w:rPr>
          <w:rFonts w:ascii="Times New Roman" w:hAnsi="Times New Roman" w:cs="Times New Roman"/>
          <w:noProof/>
          <w:sz w:val="24"/>
          <w:szCs w:val="24"/>
        </w:rPr>
      </w:pPr>
      <w:r>
        <w:rPr>
          <w:rFonts w:ascii="Times New Roman" w:hAnsi="Times New Roman"/>
          <w:sz w:val="24"/>
        </w:rPr>
        <w:t xml:space="preserve">e) </w:t>
      </w:r>
      <w:r>
        <w:rPr>
          <w:rFonts w:ascii="Times New Roman" w:hAnsi="Times New Roman"/>
          <w:b/>
          <w:i/>
          <w:iCs/>
          <w:sz w:val="24"/>
        </w:rPr>
        <w:t>pirmās valodas pratība un iepriekšējā izglītība</w:t>
      </w:r>
      <w:r>
        <w:rPr>
          <w:rFonts w:ascii="Times New Roman" w:hAnsi="Times New Roman"/>
          <w:b/>
          <w:sz w:val="24"/>
        </w:rPr>
        <w:t xml:space="preserve">. </w:t>
      </w:r>
      <w:r>
        <w:rPr>
          <w:rFonts w:ascii="Times New Roman" w:hAnsi="Times New Roman"/>
          <w:sz w:val="24"/>
        </w:rPr>
        <w:t>Valodas apguvēju pirmās valodas pratības līmenis ietekmēs viņu mācīšanās veidu un to, cik lielā mērā klasē izmantotie materiāli palīdzēs vai kavēs mācīšanās procesu;</w:t>
      </w:r>
    </w:p>
    <w:p w14:paraId="4E2E1A45" w14:textId="77777777" w:rsidR="00675958" w:rsidRPr="006D2B9F" w:rsidRDefault="00675958" w:rsidP="00675958">
      <w:pPr>
        <w:ind w:left="284"/>
        <w:jc w:val="both"/>
        <w:rPr>
          <w:rFonts w:ascii="Times New Roman" w:hAnsi="Times New Roman" w:cs="Times New Roman"/>
          <w:noProof/>
          <w:sz w:val="24"/>
          <w:szCs w:val="24"/>
        </w:rPr>
      </w:pPr>
    </w:p>
    <w:p w14:paraId="59B29E42" w14:textId="77777777" w:rsidR="00675958" w:rsidRPr="006D2B9F" w:rsidRDefault="00675958" w:rsidP="00675958">
      <w:pPr>
        <w:pStyle w:val="BodyText"/>
        <w:ind w:left="284"/>
      </w:pPr>
      <w:r>
        <w:t xml:space="preserve">f) </w:t>
      </w:r>
      <w:r>
        <w:rPr>
          <w:b/>
          <w:i/>
          <w:iCs/>
        </w:rPr>
        <w:t>motivācija</w:t>
      </w:r>
      <w:r>
        <w:rPr>
          <w:b/>
        </w:rPr>
        <w:t xml:space="preserve">. </w:t>
      </w:r>
      <w:r>
        <w:t>Valodas apguvēji, kuriem ir iekšēja motivācija (proti, interese pilnveidot valodas prasmi savām vajadzībām vai drošuma interesēs), var gūt labākas sekmes nekā valodas apguvēji, kuriem ir tikai ārēja motivācija (proti, mācās noteiktas atlīdzības dēļ).</w:t>
      </w:r>
    </w:p>
    <w:p w14:paraId="346E37F9" w14:textId="77777777" w:rsidR="00675958" w:rsidRPr="006D2B9F" w:rsidRDefault="00675958" w:rsidP="00675958">
      <w:pPr>
        <w:jc w:val="both"/>
        <w:rPr>
          <w:rFonts w:ascii="Times New Roman" w:hAnsi="Times New Roman" w:cs="Times New Roman"/>
          <w:noProof/>
          <w:sz w:val="24"/>
          <w:szCs w:val="24"/>
        </w:rPr>
      </w:pPr>
    </w:p>
    <w:p w14:paraId="036617D0" w14:textId="77777777" w:rsidR="00675958" w:rsidRPr="006D2B9F" w:rsidRDefault="00675958" w:rsidP="00675958">
      <w:pPr>
        <w:pStyle w:val="BodyText"/>
      </w:pPr>
      <w:r>
        <w:t>Citi faktori ietver izglītojamā pašreizējo valodas prasmes līmeni, attieksmi pret mērķvalodas kultūru, mācīšanās ieradumus un kultūras izolācijas pakāpi.</w:t>
      </w:r>
    </w:p>
    <w:p w14:paraId="7EAC3D8E" w14:textId="77777777" w:rsidR="00675958" w:rsidRPr="006D2B9F" w:rsidRDefault="00675958" w:rsidP="00675958">
      <w:pPr>
        <w:jc w:val="both"/>
        <w:rPr>
          <w:rFonts w:ascii="Times New Roman" w:eastAsia="Arial" w:hAnsi="Times New Roman" w:cs="Times New Roman"/>
          <w:noProof/>
          <w:sz w:val="24"/>
          <w:szCs w:val="24"/>
        </w:rPr>
      </w:pPr>
    </w:p>
    <w:p w14:paraId="30C27D3A" w14:textId="77777777" w:rsidR="00675958" w:rsidRPr="006D2B9F" w:rsidRDefault="00675958" w:rsidP="00675958">
      <w:pPr>
        <w:pStyle w:val="BodyText"/>
      </w:pPr>
      <w:r>
        <w:t xml:space="preserve">7.8.3. Izglītojamie un administratori bieži vēlas zināt, cik ilgs laiks būs nepieciešams, lai izglītojamais virzītos no punkta A uz punktu B. Ņemot vērā to, cik daudz faktoru ietekmē </w:t>
      </w:r>
      <w:r>
        <w:lastRenderedPageBreak/>
        <w:t>valodas apguvi, nav iespējams pilnīgi precīzi paredzēt, cik ilgs laiks būs vajadzīgs konkrētajai personai. Tomēr, pamatojoties uz pētījumiem un praktisko pieredzi, var izdarīt vispārīgus secinājumus. Neoficiāls praktisks paņēmiens, ko izmanto valodas mācībās akadēmiskiem nolūkiem, ir paredzēt 100–200 stundu valodas apguves aktivitātēm, lai sasniegtu jebkādu izmērāmu spēju uzlabojumu. Savukārt Amerikas Savienoto Valstu Aizsardzības departamenta Valodu institūts [</w:t>
      </w:r>
      <w:r>
        <w:rPr>
          <w:i/>
        </w:rPr>
        <w:t>Defence Language Institute</w:t>
      </w:r>
      <w:r>
        <w:t>] – organizācija ar daudzu gadu pieredzi pilotu un gaisa satiksmes vadības dispečeru mācību organizēšanā – savā pētījumā norāda, ka ir nepieciešamas aptuveni 16 nedēļas ilgas intensīvas mācības, kas vērstas tikai uz klausīšanās un runāšanas prasmi, vai aptuveni 500 mācību stundu, lai valodas apguvējs, kam saskaņā ar Aizsardzības departamenta Valodu institūta Starpaģentūru diskusiju foruma valodas jautājumos (</w:t>
      </w:r>
      <w:r>
        <w:rPr>
          <w:i/>
        </w:rPr>
        <w:t>ILR</w:t>
      </w:r>
      <w:r>
        <w:t>) tabulu ir 1. līmeņa prasme, sasniegtu 2. līmeni.</w:t>
      </w:r>
    </w:p>
    <w:p w14:paraId="304AF1AA" w14:textId="77777777" w:rsidR="00675958" w:rsidRPr="006D2B9F" w:rsidRDefault="00675958" w:rsidP="00675958">
      <w:pPr>
        <w:jc w:val="both"/>
        <w:rPr>
          <w:rFonts w:ascii="Times New Roman" w:eastAsia="Arial" w:hAnsi="Times New Roman" w:cs="Times New Roman"/>
          <w:noProof/>
          <w:sz w:val="24"/>
          <w:szCs w:val="24"/>
        </w:rPr>
      </w:pPr>
    </w:p>
    <w:p w14:paraId="4625C732" w14:textId="77777777" w:rsidR="00675958" w:rsidRPr="006D2B9F" w:rsidRDefault="00675958" w:rsidP="00675958">
      <w:pPr>
        <w:pStyle w:val="BodyText"/>
      </w:pPr>
      <w:r>
        <w:t>7.8.4. Arī valodas apguves procesa virzība nav vienmērīga. Svešvalodu apguvei raksturīga strauja virzība sākumposmā, bet vēlāk ir periodi, kuros virzība šķietami palēninās. Tas var mazināt apņēmību, tāpēc šis aspekts ir jāņem vērā un jāatrod atbilstoša mācību pieeja.</w:t>
      </w:r>
    </w:p>
    <w:p w14:paraId="3257AB19" w14:textId="77777777" w:rsidR="00675958" w:rsidRPr="006D2B9F" w:rsidRDefault="00675958" w:rsidP="00675958">
      <w:pPr>
        <w:jc w:val="both"/>
        <w:rPr>
          <w:rFonts w:ascii="Times New Roman" w:eastAsia="Arial" w:hAnsi="Times New Roman" w:cs="Times New Roman"/>
          <w:noProof/>
          <w:sz w:val="24"/>
          <w:szCs w:val="24"/>
        </w:rPr>
      </w:pPr>
    </w:p>
    <w:p w14:paraId="684BA111" w14:textId="77777777" w:rsidR="00675958" w:rsidRPr="006D2B9F" w:rsidRDefault="00675958" w:rsidP="00675958">
      <w:pPr>
        <w:pStyle w:val="BodyText"/>
      </w:pPr>
      <w:r>
        <w:t xml:space="preserve">7.8.5. No šiem pierādījumiem var secināt, ka speciāli aviācijas nozares vajadzībām izstrādātas runāšanas un klausīšanās mācību programmas, visticamāk, sniegs efektīvākus rezultātus nekā vispārēju pieeju izmantošana. Izglītojamie, kas apgūst “vispārīga lietojuma” valodu, parasti ir savas karjeras sākumposmā un var atļauties iesaistīties dažādas kvalitātes programmās, jo var veltīt tām vairāk laika. Savukārt aviācijas jomas vecākie speciālisti, uz kuriem attiecas </w:t>
      </w:r>
      <w:r>
        <w:rPr>
          <w:i/>
        </w:rPr>
        <w:t>ICAO</w:t>
      </w:r>
      <w:r>
        <w:t xml:space="preserve"> valodas prasmes prasības, ir sasnieguši karjeras vidusposmu un ir ārkārtīgi noslogoti; viņiem </w:t>
      </w:r>
      <w:r>
        <w:rPr>
          <w:i/>
        </w:rPr>
        <w:t>ICAO</w:t>
      </w:r>
      <w:r>
        <w:t xml:space="preserve"> lietotāja līmeņa (4. līmeņa) valodu prasme jāapgūst iespējami īsākā laikā. Tāpēc ir pamatoti censties nodrošināt aviācijas nozarei visefektīvākās pieejamās valodas mācības.</w:t>
      </w:r>
    </w:p>
    <w:p w14:paraId="386EF1DA" w14:textId="77777777" w:rsidR="00675958" w:rsidRPr="006D2B9F" w:rsidRDefault="00675958" w:rsidP="00675958">
      <w:pPr>
        <w:jc w:val="both"/>
        <w:rPr>
          <w:rFonts w:ascii="Times New Roman" w:eastAsia="Arial" w:hAnsi="Times New Roman" w:cs="Times New Roman"/>
          <w:noProof/>
          <w:sz w:val="24"/>
          <w:szCs w:val="24"/>
        </w:rPr>
      </w:pPr>
    </w:p>
    <w:p w14:paraId="13410886" w14:textId="77777777" w:rsidR="00675958" w:rsidRPr="006D2B9F" w:rsidRDefault="00675958" w:rsidP="00BC5BE8">
      <w:pPr>
        <w:pStyle w:val="Heading2"/>
      </w:pPr>
      <w:bookmarkStart w:id="66" w:name="_Toc86927482"/>
      <w:r>
        <w:t>7.9. LABĀKĀ PRAKSE MĀCĪBU PROGRAMMU JOMĀ</w:t>
      </w:r>
      <w:bookmarkEnd w:id="66"/>
    </w:p>
    <w:p w14:paraId="40F0A55E" w14:textId="77777777" w:rsidR="00675958" w:rsidRPr="006D2B9F" w:rsidRDefault="00675958" w:rsidP="00675958">
      <w:pPr>
        <w:jc w:val="both"/>
        <w:rPr>
          <w:rFonts w:ascii="Times New Roman" w:eastAsia="Arial" w:hAnsi="Times New Roman" w:cs="Times New Roman"/>
          <w:b/>
          <w:bCs/>
          <w:noProof/>
          <w:sz w:val="24"/>
          <w:szCs w:val="24"/>
        </w:rPr>
      </w:pPr>
    </w:p>
    <w:p w14:paraId="6B04D2D3" w14:textId="77777777" w:rsidR="00675958" w:rsidRPr="006D2B9F" w:rsidRDefault="00675958" w:rsidP="00675958">
      <w:pPr>
        <w:pStyle w:val="BodyText"/>
      </w:pPr>
      <w:r>
        <w:t>7.9.1. Neatkarīgi no tā, vai organizācija izvēlas pati izstrādāt iekšējo valodas mācību programmu vai slēgt apakšuzņēmuma līgumu ar trešo pusi, proti, valodas mācību pakalpojumu sniedzēju, kvalitātes kontrolei svarīgs būs gan sākotnējais, gan pastāvīgais programmas novērtējums. Izvēloties valodas mācību pakalpojumu sniedzēju, ir svarīgi ņemt vērā, ka valodas mācības lielā mērā ir nereglamentēta joma un tikai nesen ir sākti pasākumi valodas mācību programmu akreditēšanai Eiropā, ASV un Kanādā. Nav vispārējas licencēšanas iestādes, kas veiktu pārbaudes un regulētu valodas pasniedzēju mācības vai sertifikāciju, tāpēc programmu un pasniedzēju kvalitāte ir ļoti atšķirīga.</w:t>
      </w:r>
    </w:p>
    <w:p w14:paraId="3318D407" w14:textId="77777777" w:rsidR="00675958" w:rsidRPr="006D2B9F" w:rsidRDefault="00675958" w:rsidP="00675958">
      <w:pPr>
        <w:jc w:val="both"/>
        <w:rPr>
          <w:rFonts w:ascii="Times New Roman" w:eastAsia="Arial" w:hAnsi="Times New Roman" w:cs="Times New Roman"/>
          <w:noProof/>
          <w:sz w:val="24"/>
          <w:szCs w:val="24"/>
        </w:rPr>
      </w:pPr>
    </w:p>
    <w:p w14:paraId="5A8ACF42" w14:textId="77777777" w:rsidR="00675958" w:rsidRPr="006D2B9F" w:rsidRDefault="00675958" w:rsidP="00675958">
      <w:pPr>
        <w:pStyle w:val="BodyText"/>
      </w:pPr>
      <w:r>
        <w:t>7.9.2. Spēja apliecināt un labi pamatot labākās prakses ievērošanu nodrošina, ka ir izveidota vislabākā iespējamā mācību vide. Kamēr vien valodas mācības lielākoties ir nereglamentēta darbība, organizācijām un indivīdiem ir rūpīgi jāizpēta programmas kvalitāte, pirms ieguldīt tajā līdzekļus. Lai iegūtu informāciju par valodas mācību programmas izveidi un valodas mācību pakalpojumu sniedzēju izvēli, skatīt apkārtrakstu Nr. 323.</w:t>
      </w:r>
    </w:p>
    <w:p w14:paraId="1A3DF218" w14:textId="77777777" w:rsidR="00675958" w:rsidRDefault="00675958" w:rsidP="00675958">
      <w:pPr>
        <w:jc w:val="both"/>
        <w:rPr>
          <w:rFonts w:ascii="Times New Roman" w:eastAsia="Arial" w:hAnsi="Times New Roman" w:cs="Times New Roman"/>
          <w:noProof/>
          <w:sz w:val="24"/>
          <w:szCs w:val="24"/>
        </w:rPr>
      </w:pPr>
    </w:p>
    <w:p w14:paraId="557D3166" w14:textId="77777777" w:rsidR="00675958" w:rsidRPr="006D2B9F" w:rsidRDefault="00675958" w:rsidP="00675958">
      <w:pPr>
        <w:tabs>
          <w:tab w:val="left" w:pos="3402"/>
          <w:tab w:val="left" w:leader="underscore" w:pos="6237"/>
        </w:tabs>
        <w:jc w:val="both"/>
        <w:rPr>
          <w:rFonts w:ascii="Times New Roman" w:eastAsia="Arial" w:hAnsi="Times New Roman" w:cs="Times New Roman"/>
          <w:noProof/>
          <w:sz w:val="24"/>
          <w:szCs w:val="24"/>
        </w:rPr>
      </w:pPr>
      <w:r>
        <w:rPr>
          <w:rFonts w:ascii="Times New Roman" w:hAnsi="Times New Roman"/>
          <w:sz w:val="24"/>
        </w:rPr>
        <w:tab/>
      </w:r>
      <w:r>
        <w:rPr>
          <w:rFonts w:ascii="Times New Roman" w:hAnsi="Times New Roman"/>
          <w:sz w:val="24"/>
        </w:rPr>
        <w:tab/>
      </w:r>
    </w:p>
    <w:p w14:paraId="3EDCF61D" w14:textId="77777777" w:rsidR="00675958" w:rsidRDefault="00675958" w:rsidP="00675958">
      <w:pPr>
        <w:rPr>
          <w:rFonts w:ascii="Times New Roman" w:eastAsia="Arial" w:hAnsi="Times New Roman" w:cs="Times New Roman"/>
          <w:b/>
          <w:bCs/>
          <w:noProof/>
          <w:sz w:val="28"/>
          <w:szCs w:val="28"/>
        </w:rPr>
      </w:pPr>
      <w:r>
        <w:br w:type="page"/>
      </w:r>
    </w:p>
    <w:p w14:paraId="44910532" w14:textId="77777777" w:rsidR="009F5D78" w:rsidRDefault="009F5D78" w:rsidP="00EC12A3">
      <w:pPr>
        <w:pStyle w:val="BodyText"/>
      </w:pPr>
      <w:bookmarkStart w:id="67" w:name="_Toc86927483"/>
    </w:p>
    <w:p w14:paraId="3DDA8B21" w14:textId="21E40B44" w:rsidR="00675958" w:rsidRPr="00F671F5" w:rsidRDefault="00675958" w:rsidP="00675958">
      <w:pPr>
        <w:pStyle w:val="Heading1"/>
      </w:pPr>
      <w:r>
        <w:t>A papildinājums</w:t>
      </w:r>
      <w:r>
        <w:br/>
      </w:r>
      <w:r>
        <w:rPr>
          <w:i/>
        </w:rPr>
        <w:t>ICAO</w:t>
      </w:r>
      <w:r>
        <w:t xml:space="preserve"> STANDARTI UN IETEICAMĀ PRAKSE (</w:t>
      </w:r>
      <w:r>
        <w:rPr>
          <w:i/>
        </w:rPr>
        <w:t>SARP</w:t>
      </w:r>
      <w:r>
        <w:t>)</w:t>
      </w:r>
      <w:bookmarkEnd w:id="67"/>
    </w:p>
    <w:p w14:paraId="04184D9B" w14:textId="77777777" w:rsidR="00675958" w:rsidRPr="006D2B9F" w:rsidRDefault="00675958" w:rsidP="00675958">
      <w:pPr>
        <w:jc w:val="both"/>
        <w:rPr>
          <w:rFonts w:ascii="Times New Roman" w:eastAsia="Arial" w:hAnsi="Times New Roman" w:cs="Times New Roman"/>
          <w:b/>
          <w:bCs/>
          <w:noProof/>
          <w:sz w:val="24"/>
          <w:szCs w:val="24"/>
        </w:rPr>
      </w:pPr>
    </w:p>
    <w:p w14:paraId="3365D3E7" w14:textId="77777777" w:rsidR="00675958" w:rsidRPr="00F671F5" w:rsidRDefault="00675958" w:rsidP="00675958">
      <w:pPr>
        <w:pStyle w:val="BodyText"/>
        <w:jc w:val="center"/>
        <w:rPr>
          <w:b/>
          <w:bCs/>
        </w:rPr>
      </w:pPr>
      <w:r>
        <w:rPr>
          <w:b/>
        </w:rPr>
        <w:t>I DAĻA. IZVILKUMI NO 1., 6., 10. UN 11. PIELIKUMA</w:t>
      </w:r>
    </w:p>
    <w:p w14:paraId="647F1F48" w14:textId="77777777" w:rsidR="00675958" w:rsidRPr="006D2B9F" w:rsidRDefault="00675958" w:rsidP="00675958">
      <w:pPr>
        <w:jc w:val="both"/>
        <w:rPr>
          <w:rFonts w:ascii="Times New Roman" w:eastAsia="Arial" w:hAnsi="Times New Roman" w:cs="Times New Roman"/>
          <w:b/>
          <w:bCs/>
          <w:noProof/>
          <w:sz w:val="24"/>
          <w:szCs w:val="24"/>
        </w:rPr>
      </w:pPr>
    </w:p>
    <w:p w14:paraId="7BDFE93D" w14:textId="77777777" w:rsidR="00675958" w:rsidRPr="00F671F5" w:rsidRDefault="00675958" w:rsidP="00675958">
      <w:pPr>
        <w:pStyle w:val="BodyText"/>
        <w:jc w:val="center"/>
        <w:rPr>
          <w:b/>
          <w:bCs/>
        </w:rPr>
      </w:pPr>
      <w:r>
        <w:rPr>
          <w:b/>
        </w:rPr>
        <w:t xml:space="preserve">1. PIELIKUMS. </w:t>
      </w:r>
      <w:r>
        <w:rPr>
          <w:b/>
          <w:i/>
          <w:iCs/>
        </w:rPr>
        <w:t>PERSONĀLA SERTIFICĒŠANA</w:t>
      </w:r>
    </w:p>
    <w:p w14:paraId="5803D26D" w14:textId="77777777" w:rsidR="00675958" w:rsidRDefault="00675958" w:rsidP="00675958">
      <w:pPr>
        <w:jc w:val="both"/>
        <w:rPr>
          <w:rFonts w:ascii="Times New Roman" w:eastAsia="Arial" w:hAnsi="Times New Roman" w:cs="Times New Roman"/>
          <w:noProof/>
          <w:sz w:val="24"/>
          <w:szCs w:val="24"/>
        </w:rPr>
      </w:pPr>
      <w:r>
        <w:rPr>
          <w:rFonts w:ascii="Times New Roman" w:hAnsi="Times New Roman"/>
          <w:sz w:val="24"/>
        </w:rPr>
        <w:t>(..)</w:t>
      </w:r>
    </w:p>
    <w:p w14:paraId="25AC96CF" w14:textId="77777777" w:rsidR="00675958" w:rsidRPr="006D2B9F" w:rsidRDefault="00675958" w:rsidP="00675958">
      <w:pPr>
        <w:jc w:val="both"/>
        <w:rPr>
          <w:rFonts w:ascii="Times New Roman" w:eastAsia="Arial" w:hAnsi="Times New Roman" w:cs="Times New Roman"/>
          <w:b/>
          <w:bCs/>
          <w:i/>
          <w:noProof/>
          <w:sz w:val="24"/>
          <w:szCs w:val="24"/>
        </w:rPr>
      </w:pPr>
    </w:p>
    <w:p w14:paraId="69225CA9" w14:textId="77777777" w:rsidR="00675958" w:rsidRPr="00F671F5" w:rsidRDefault="00675958" w:rsidP="00675958">
      <w:pPr>
        <w:pStyle w:val="BodyText"/>
        <w:jc w:val="center"/>
        <w:rPr>
          <w:b/>
          <w:bCs/>
        </w:rPr>
      </w:pPr>
      <w:r>
        <w:rPr>
          <w:b/>
        </w:rPr>
        <w:t>1.2.9. Valodas prasme</w:t>
      </w:r>
    </w:p>
    <w:p w14:paraId="6649BAF3" w14:textId="77777777" w:rsidR="00675958" w:rsidRPr="006D2B9F" w:rsidRDefault="00675958" w:rsidP="00675958">
      <w:pPr>
        <w:jc w:val="both"/>
        <w:rPr>
          <w:rFonts w:ascii="Times New Roman" w:eastAsia="Arial" w:hAnsi="Times New Roman" w:cs="Times New Roman"/>
          <w:b/>
          <w:bCs/>
          <w:noProof/>
          <w:sz w:val="24"/>
          <w:szCs w:val="24"/>
        </w:rPr>
      </w:pPr>
    </w:p>
    <w:p w14:paraId="3595EA46" w14:textId="77777777" w:rsidR="00675958" w:rsidRPr="006D2B9F" w:rsidRDefault="00675958" w:rsidP="00675958">
      <w:pPr>
        <w:pStyle w:val="BodyText"/>
      </w:pPr>
      <w:r>
        <w:t>1.2.9.1. Lidmašīnu, dirižabļu, helikopteru un vertikālās pacelšanās un nosēšanās gaisa kuģu piloti un tie lidotāji stūrmaņi, kuru pienākumos ietilpst radiotelefona lietošana gaisa kuģī, apliecina spēju runāt un saprast valodu, kas tiek izmantota radiotelefonijas [radiotelefonu] sakaros.</w:t>
      </w:r>
    </w:p>
    <w:p w14:paraId="53494BC8" w14:textId="77777777" w:rsidR="00675958" w:rsidRPr="006D2B9F" w:rsidRDefault="00675958" w:rsidP="00675958">
      <w:pPr>
        <w:jc w:val="both"/>
        <w:rPr>
          <w:rFonts w:ascii="Times New Roman" w:eastAsia="Arial" w:hAnsi="Times New Roman" w:cs="Times New Roman"/>
          <w:noProof/>
          <w:sz w:val="24"/>
          <w:szCs w:val="24"/>
        </w:rPr>
      </w:pPr>
    </w:p>
    <w:p w14:paraId="3DED1504" w14:textId="77777777" w:rsidR="00675958" w:rsidRPr="006D2B9F" w:rsidRDefault="00675958" w:rsidP="00675958">
      <w:pPr>
        <w:jc w:val="both"/>
        <w:rPr>
          <w:rFonts w:ascii="Times New Roman" w:eastAsia="Arial" w:hAnsi="Times New Roman" w:cs="Times New Roman"/>
          <w:noProof/>
          <w:sz w:val="24"/>
          <w:szCs w:val="24"/>
        </w:rPr>
      </w:pPr>
      <w:r>
        <w:rPr>
          <w:rFonts w:ascii="Times New Roman" w:hAnsi="Times New Roman"/>
          <w:i/>
          <w:sz w:val="24"/>
        </w:rPr>
        <w:t>Piezīme. Saskaņā ar</w:t>
      </w:r>
      <w:r>
        <w:rPr>
          <w:rFonts w:ascii="Times New Roman" w:hAnsi="Times New Roman"/>
          <w:sz w:val="24"/>
        </w:rPr>
        <w:t xml:space="preserve"> Starptautiskās civilās aviācijas konvencijas </w:t>
      </w:r>
      <w:r>
        <w:rPr>
          <w:rFonts w:ascii="Times New Roman" w:hAnsi="Times New Roman"/>
          <w:i/>
          <w:sz w:val="24"/>
        </w:rPr>
        <w:t>42. pantu 1.2.9.1. punkts neattiecas uz personālu, kam apliecības ir izsniegtas pirms 2004. gada 5. marta, bet jebkurā gadījumā attiecas uz personālu, kam apliecības paliek spēkā pēc 2008. gada 5. marta.</w:t>
      </w:r>
    </w:p>
    <w:p w14:paraId="4B4C20BB" w14:textId="77777777" w:rsidR="00675958" w:rsidRPr="006D2B9F" w:rsidRDefault="00675958" w:rsidP="00675958">
      <w:pPr>
        <w:jc w:val="both"/>
        <w:rPr>
          <w:rFonts w:ascii="Times New Roman" w:eastAsia="Arial" w:hAnsi="Times New Roman" w:cs="Times New Roman"/>
          <w:i/>
          <w:noProof/>
          <w:sz w:val="24"/>
          <w:szCs w:val="24"/>
        </w:rPr>
      </w:pPr>
    </w:p>
    <w:p w14:paraId="42907D73" w14:textId="77777777" w:rsidR="00675958" w:rsidRPr="006D2B9F" w:rsidRDefault="00675958" w:rsidP="00675958">
      <w:pPr>
        <w:pStyle w:val="BodyText"/>
      </w:pPr>
      <w:r>
        <w:t>1.2.9.2. Gaisa satiksmes vadības dispečeri un aviācijas staciju operatori apliecina spēju runāt un saprast valodu, kas tiek izmantota radiotelefonu sakaros.</w:t>
      </w:r>
    </w:p>
    <w:p w14:paraId="3C29849C" w14:textId="77777777" w:rsidR="00675958" w:rsidRPr="006D2B9F" w:rsidRDefault="00675958" w:rsidP="00675958">
      <w:pPr>
        <w:jc w:val="both"/>
        <w:rPr>
          <w:rFonts w:ascii="Times New Roman" w:eastAsia="Arial" w:hAnsi="Times New Roman" w:cs="Times New Roman"/>
          <w:noProof/>
          <w:sz w:val="24"/>
          <w:szCs w:val="24"/>
        </w:rPr>
      </w:pPr>
    </w:p>
    <w:p w14:paraId="1FD13ABA" w14:textId="77777777" w:rsidR="00675958" w:rsidRPr="006D2B9F" w:rsidRDefault="00675958" w:rsidP="00675958">
      <w:pPr>
        <w:tabs>
          <w:tab w:val="left" w:pos="1212"/>
        </w:tabs>
        <w:jc w:val="both"/>
        <w:rPr>
          <w:rFonts w:ascii="Times New Roman" w:eastAsia="Arial" w:hAnsi="Times New Roman" w:cs="Times New Roman"/>
          <w:i/>
          <w:noProof/>
          <w:sz w:val="24"/>
          <w:szCs w:val="24"/>
        </w:rPr>
      </w:pPr>
      <w:r>
        <w:rPr>
          <w:rFonts w:ascii="Times New Roman" w:hAnsi="Times New Roman"/>
          <w:sz w:val="24"/>
        </w:rPr>
        <w:t xml:space="preserve">1.2.9.3. </w:t>
      </w:r>
      <w:r>
        <w:rPr>
          <w:rFonts w:ascii="Times New Roman" w:hAnsi="Times New Roman"/>
          <w:b/>
          <w:sz w:val="24"/>
        </w:rPr>
        <w:t>Ieteikums.</w:t>
      </w:r>
      <w:r>
        <w:rPr>
          <w:rFonts w:ascii="Times New Roman" w:hAnsi="Times New Roman"/>
          <w:sz w:val="24"/>
        </w:rPr>
        <w:t xml:space="preserve"> </w:t>
      </w:r>
      <w:r>
        <w:rPr>
          <w:rFonts w:ascii="Times New Roman" w:hAnsi="Times New Roman"/>
          <w:i/>
          <w:sz w:val="24"/>
        </w:rPr>
        <w:t>Lidotājiem inženieriem, planieru un brīvā lidojuma gaisa balonu pilotiem jābūt spējīgiem runāt un saprast valodu, kas tiek izmantota radiotelefonu sakaros.</w:t>
      </w:r>
    </w:p>
    <w:p w14:paraId="38C6B42F" w14:textId="77777777" w:rsidR="00675958" w:rsidRPr="006D2B9F" w:rsidRDefault="00675958" w:rsidP="00675958">
      <w:pPr>
        <w:jc w:val="both"/>
        <w:rPr>
          <w:rFonts w:ascii="Times New Roman" w:eastAsia="Arial" w:hAnsi="Times New Roman" w:cs="Times New Roman"/>
          <w:i/>
          <w:noProof/>
          <w:sz w:val="24"/>
          <w:szCs w:val="24"/>
        </w:rPr>
      </w:pPr>
    </w:p>
    <w:p w14:paraId="39FB34E8" w14:textId="77777777" w:rsidR="00675958" w:rsidRPr="006D2B9F" w:rsidRDefault="00675958" w:rsidP="00675958">
      <w:pPr>
        <w:pStyle w:val="BodyText"/>
      </w:pPr>
      <w:r>
        <w:t>1.2.9.4. No 2008. gada 5. marta lidmašīnu, dirižabļu, helikopteru un vertikālās pacelšanās un nosēšanās gaisa kuģu piloti, gaisa satiksmes vadības dispečeri un aviācijas staciju operatori apliecina spēju runāt un saprast valodu, kas tiek izmantota radiotelefonu sakaros tādā līmenī, kāds norādīts 1. papildinājuma prasībās par valodu prasmi.</w:t>
      </w:r>
    </w:p>
    <w:p w14:paraId="75298D35" w14:textId="77777777" w:rsidR="00675958" w:rsidRPr="006D2B9F" w:rsidRDefault="00675958" w:rsidP="00675958">
      <w:pPr>
        <w:jc w:val="both"/>
        <w:rPr>
          <w:rFonts w:ascii="Times New Roman" w:eastAsia="Arial" w:hAnsi="Times New Roman" w:cs="Times New Roman"/>
          <w:noProof/>
          <w:sz w:val="24"/>
          <w:szCs w:val="24"/>
        </w:rPr>
      </w:pPr>
    </w:p>
    <w:p w14:paraId="561B1DCB" w14:textId="77777777" w:rsidR="00675958" w:rsidRPr="006D2B9F" w:rsidRDefault="00675958" w:rsidP="00675958">
      <w:pPr>
        <w:tabs>
          <w:tab w:val="left" w:pos="1212"/>
        </w:tabs>
        <w:jc w:val="both"/>
        <w:rPr>
          <w:rFonts w:ascii="Times New Roman" w:eastAsia="Arial" w:hAnsi="Times New Roman" w:cs="Times New Roman"/>
          <w:i/>
          <w:noProof/>
          <w:sz w:val="24"/>
          <w:szCs w:val="24"/>
        </w:rPr>
      </w:pPr>
      <w:r>
        <w:rPr>
          <w:rFonts w:ascii="Times New Roman" w:hAnsi="Times New Roman"/>
          <w:sz w:val="24"/>
        </w:rPr>
        <w:t xml:space="preserve">1.2.9.5. </w:t>
      </w:r>
      <w:r>
        <w:rPr>
          <w:rFonts w:ascii="Times New Roman" w:hAnsi="Times New Roman"/>
          <w:b/>
          <w:sz w:val="24"/>
        </w:rPr>
        <w:t>Ieteikums.</w:t>
      </w:r>
      <w:r>
        <w:rPr>
          <w:rFonts w:ascii="Times New Roman" w:hAnsi="Times New Roman"/>
          <w:sz w:val="24"/>
        </w:rPr>
        <w:t xml:space="preserve"> </w:t>
      </w:r>
      <w:r>
        <w:rPr>
          <w:rFonts w:ascii="Times New Roman" w:hAnsi="Times New Roman"/>
          <w:i/>
          <w:sz w:val="24"/>
        </w:rPr>
        <w:t>Lidmašīnu, dirižabļu, helikopteru un vertikālās pacelšanās un nosēšanās gaisa kuģu pilotiem, lidotājiem stūrmaņiem, kuru pienākumos ietilpst radiotelefona lietošana gaisa kuģī, gaisa satiksmes vadības dispečeriem un aviācijas staciju operatoriem jāapliecina spēja runāt un saprast valodu, kas tiek izmantota radiotelefonu sakaros tādā līmenī, kāds norādīts 1. papildinājuma prasībās par valodu prasmi.</w:t>
      </w:r>
    </w:p>
    <w:p w14:paraId="6952D22E" w14:textId="77777777" w:rsidR="00675958" w:rsidRPr="006D2B9F" w:rsidRDefault="00675958" w:rsidP="00675958">
      <w:pPr>
        <w:jc w:val="both"/>
        <w:rPr>
          <w:rFonts w:ascii="Times New Roman" w:eastAsia="Arial" w:hAnsi="Times New Roman" w:cs="Times New Roman"/>
          <w:i/>
          <w:noProof/>
          <w:sz w:val="24"/>
          <w:szCs w:val="24"/>
        </w:rPr>
      </w:pPr>
    </w:p>
    <w:p w14:paraId="29561BF5" w14:textId="77777777" w:rsidR="00675958" w:rsidRPr="006D2B9F" w:rsidRDefault="00675958" w:rsidP="00675958">
      <w:pPr>
        <w:pStyle w:val="BodyText"/>
      </w:pPr>
      <w:r>
        <w:t>1.2.9.6. No 2008. gada 5. marta lidmašīnu, dirižabļu, helikopteru un vertikālās pacelšanās un nosēšanās gaisa kuģu pilotu, gaisa satiksmes vadības dispečeru un aviācijas staciju operatoru, kuri apliecina par eksperta līmeni (6. līmeni) zemāku valodas prasmi, valodas prasmi oficiāli pārbauda pēc noteikta laika saskaņā ar personas apliecināto prasmes līmeni.</w:t>
      </w:r>
    </w:p>
    <w:p w14:paraId="677B5966" w14:textId="77777777" w:rsidR="00675958" w:rsidRPr="006D2B9F" w:rsidRDefault="00675958" w:rsidP="00675958">
      <w:pPr>
        <w:jc w:val="both"/>
        <w:rPr>
          <w:rFonts w:ascii="Times New Roman" w:eastAsia="Arial" w:hAnsi="Times New Roman" w:cs="Times New Roman"/>
          <w:noProof/>
          <w:sz w:val="24"/>
          <w:szCs w:val="24"/>
        </w:rPr>
      </w:pPr>
    </w:p>
    <w:p w14:paraId="02217E44" w14:textId="77777777" w:rsidR="00675958" w:rsidRPr="006D2B9F" w:rsidRDefault="00675958" w:rsidP="00675958">
      <w:pPr>
        <w:tabs>
          <w:tab w:val="left" w:pos="1212"/>
        </w:tabs>
        <w:jc w:val="both"/>
        <w:rPr>
          <w:rFonts w:ascii="Times New Roman" w:eastAsia="Arial" w:hAnsi="Times New Roman" w:cs="Times New Roman"/>
          <w:i/>
          <w:noProof/>
          <w:sz w:val="24"/>
          <w:szCs w:val="24"/>
        </w:rPr>
      </w:pPr>
      <w:r>
        <w:rPr>
          <w:rFonts w:ascii="Times New Roman" w:hAnsi="Times New Roman"/>
          <w:sz w:val="24"/>
        </w:rPr>
        <w:t xml:space="preserve">1.2.9.7. </w:t>
      </w:r>
      <w:r>
        <w:rPr>
          <w:rFonts w:ascii="Times New Roman" w:hAnsi="Times New Roman"/>
          <w:b/>
          <w:sz w:val="24"/>
        </w:rPr>
        <w:t>Ieteikums.</w:t>
      </w:r>
      <w:r>
        <w:rPr>
          <w:rFonts w:ascii="Times New Roman" w:hAnsi="Times New Roman"/>
          <w:sz w:val="24"/>
        </w:rPr>
        <w:t xml:space="preserve"> </w:t>
      </w:r>
      <w:r>
        <w:rPr>
          <w:rFonts w:ascii="Times New Roman" w:hAnsi="Times New Roman"/>
          <w:i/>
          <w:sz w:val="24"/>
        </w:rPr>
        <w:t>Lidmašīnu, dirižabļu, helikopteru un vertikālās pacelšanās un nosēšanās gaisa kuģu pilotu, lidotāju stūrmaņu, kuru pienākumos ietilpst radiotelefona lietošana gaisa kuģī, gaisa satiksmes vadības dispečeru un aviācijas staciju operatoru, kuri apliecina par eksperta līmeni (6. līmeni) zemāku valodas prasmi, valodas prasme oficiāli jāpārbauda pēc noteikta laika saskaņā ar personas apliecināto prasmes līmeni šādā kārtībā:</w:t>
      </w:r>
    </w:p>
    <w:p w14:paraId="59F5B2DF" w14:textId="77777777" w:rsidR="00675958" w:rsidRPr="006D2B9F" w:rsidRDefault="00675958" w:rsidP="00675958">
      <w:pPr>
        <w:jc w:val="both"/>
        <w:rPr>
          <w:rFonts w:ascii="Times New Roman" w:eastAsia="Arial" w:hAnsi="Times New Roman" w:cs="Times New Roman"/>
          <w:i/>
          <w:noProof/>
          <w:sz w:val="24"/>
          <w:szCs w:val="24"/>
        </w:rPr>
      </w:pPr>
    </w:p>
    <w:p w14:paraId="41DBE962" w14:textId="77777777" w:rsidR="00675958" w:rsidRPr="006D2B9F" w:rsidRDefault="00675958" w:rsidP="00675958">
      <w:pPr>
        <w:tabs>
          <w:tab w:val="left" w:pos="820"/>
        </w:tabs>
        <w:ind w:left="284"/>
        <w:jc w:val="both"/>
        <w:rPr>
          <w:rFonts w:ascii="Times New Roman" w:hAnsi="Times New Roman" w:cs="Times New Roman"/>
          <w:i/>
          <w:noProof/>
          <w:sz w:val="24"/>
          <w:szCs w:val="24"/>
        </w:rPr>
      </w:pPr>
      <w:r>
        <w:rPr>
          <w:rFonts w:ascii="Times New Roman" w:hAnsi="Times New Roman"/>
          <w:i/>
          <w:sz w:val="24"/>
        </w:rPr>
        <w:t>a) tie, kuri apliecina valodas prasmi lietotāja līmenī (4. līmenī), jāpārbauda vismaz reizi trijos gados, bet</w:t>
      </w:r>
    </w:p>
    <w:p w14:paraId="2C953350" w14:textId="77777777" w:rsidR="00675958" w:rsidRPr="006D2B9F" w:rsidRDefault="00675958" w:rsidP="00675958">
      <w:pPr>
        <w:ind w:left="284"/>
        <w:jc w:val="both"/>
        <w:rPr>
          <w:rFonts w:ascii="Times New Roman" w:eastAsia="Arial" w:hAnsi="Times New Roman" w:cs="Times New Roman"/>
          <w:i/>
          <w:noProof/>
          <w:sz w:val="24"/>
          <w:szCs w:val="24"/>
        </w:rPr>
      </w:pPr>
    </w:p>
    <w:p w14:paraId="72DE4E50" w14:textId="77777777" w:rsidR="00675958" w:rsidRPr="006D2B9F" w:rsidRDefault="00675958" w:rsidP="00675958">
      <w:pPr>
        <w:tabs>
          <w:tab w:val="left" w:pos="860"/>
        </w:tabs>
        <w:ind w:left="284"/>
        <w:jc w:val="both"/>
        <w:rPr>
          <w:rFonts w:ascii="Times New Roman" w:hAnsi="Times New Roman" w:cs="Times New Roman"/>
          <w:i/>
          <w:noProof/>
          <w:sz w:val="24"/>
          <w:szCs w:val="24"/>
        </w:rPr>
      </w:pPr>
      <w:r>
        <w:rPr>
          <w:rFonts w:ascii="Times New Roman" w:hAnsi="Times New Roman"/>
          <w:i/>
          <w:sz w:val="24"/>
        </w:rPr>
        <w:t>b) tie, kuri apliecina valodas prasmi paaugstinātā līmenī (5. līmenī), jāpārbauda vismaz reizi sešos gados.</w:t>
      </w:r>
    </w:p>
    <w:p w14:paraId="556F537D" w14:textId="77777777" w:rsidR="00675958" w:rsidRPr="006D2B9F" w:rsidRDefault="00675958" w:rsidP="00675958">
      <w:pPr>
        <w:ind w:left="284"/>
        <w:jc w:val="both"/>
        <w:rPr>
          <w:rFonts w:ascii="Times New Roman" w:eastAsia="Arial" w:hAnsi="Times New Roman" w:cs="Times New Roman"/>
          <w:i/>
          <w:noProof/>
          <w:sz w:val="24"/>
          <w:szCs w:val="24"/>
        </w:rPr>
      </w:pPr>
    </w:p>
    <w:p w14:paraId="2AE2C923" w14:textId="77777777" w:rsidR="00675958" w:rsidRPr="006D2B9F" w:rsidRDefault="00675958" w:rsidP="00675958">
      <w:pPr>
        <w:jc w:val="both"/>
        <w:rPr>
          <w:rFonts w:ascii="Times New Roman" w:eastAsia="Arial" w:hAnsi="Times New Roman" w:cs="Times New Roman"/>
          <w:i/>
          <w:noProof/>
          <w:sz w:val="24"/>
          <w:szCs w:val="24"/>
        </w:rPr>
      </w:pPr>
      <w:r>
        <w:rPr>
          <w:rFonts w:ascii="Times New Roman" w:hAnsi="Times New Roman"/>
          <w:i/>
          <w:sz w:val="24"/>
        </w:rPr>
        <w:t>1. piezīme. Oficiāls novērtējums nav nepieciešams pretendentiem, kuri apliecina valodas prasmi eksperta līmenī, piemēram, tā ir viņu dzimtā valoda vai, lai gan tā nav viņu dzimtā valoda, viņi to pārvalda prasmīgi un viņu izruna vai akcents ir tāds, kurš ir saprotams starptautiskajai aviācijas sabiedrībai.</w:t>
      </w:r>
    </w:p>
    <w:p w14:paraId="594B1EAD" w14:textId="77777777" w:rsidR="00675958" w:rsidRPr="006D2B9F" w:rsidRDefault="00675958" w:rsidP="00675958">
      <w:pPr>
        <w:jc w:val="both"/>
        <w:rPr>
          <w:rFonts w:ascii="Times New Roman" w:eastAsia="Arial" w:hAnsi="Times New Roman" w:cs="Times New Roman"/>
          <w:i/>
          <w:noProof/>
          <w:sz w:val="24"/>
          <w:szCs w:val="24"/>
        </w:rPr>
      </w:pPr>
    </w:p>
    <w:p w14:paraId="31E4C052" w14:textId="77777777" w:rsidR="00675958" w:rsidRPr="006D2B9F" w:rsidRDefault="00675958" w:rsidP="00675958">
      <w:pPr>
        <w:jc w:val="both"/>
        <w:rPr>
          <w:rFonts w:ascii="Times New Roman" w:eastAsia="Arial" w:hAnsi="Times New Roman" w:cs="Times New Roman"/>
          <w:i/>
          <w:noProof/>
          <w:sz w:val="24"/>
          <w:szCs w:val="24"/>
        </w:rPr>
      </w:pPr>
      <w:r>
        <w:rPr>
          <w:rFonts w:ascii="Times New Roman" w:hAnsi="Times New Roman"/>
          <w:i/>
          <w:sz w:val="24"/>
        </w:rPr>
        <w:t>2. piezīme. 1.2.9. punkta noteikumi atsaucas uz 10. pielikuma II sējuma 5. nodaļu, saskaņā ar kuru radiotelefonu sakaros izmantotā valoda var būt tā valoda, ko parasti izmanto aviācijas stacija uz zemes, vai angļu valoda. Tāpēc praksē ir situācijas, kad gaisa kuģa apkalpes locekļiem ir nepieciešams runāt tikai tajā valodā, ko parasti izmanto stacijā uz zemes.</w:t>
      </w:r>
    </w:p>
    <w:p w14:paraId="2FB2CBBA" w14:textId="77777777" w:rsidR="00675958" w:rsidRPr="006D2B9F" w:rsidRDefault="00675958" w:rsidP="00675958">
      <w:pPr>
        <w:jc w:val="both"/>
        <w:rPr>
          <w:rFonts w:ascii="Times New Roman" w:eastAsia="Arial" w:hAnsi="Times New Roman" w:cs="Times New Roman"/>
          <w:i/>
          <w:noProof/>
          <w:sz w:val="24"/>
          <w:szCs w:val="24"/>
        </w:rPr>
      </w:pPr>
    </w:p>
    <w:p w14:paraId="793E7269" w14:textId="77777777" w:rsidR="00675958" w:rsidRPr="002F55A7" w:rsidRDefault="00675958" w:rsidP="00675958">
      <w:pPr>
        <w:jc w:val="both"/>
        <w:rPr>
          <w:rFonts w:ascii="Times New Roman" w:eastAsia="Arial" w:hAnsi="Times New Roman" w:cs="Times New Roman"/>
          <w:noProof/>
          <w:sz w:val="24"/>
          <w:szCs w:val="24"/>
        </w:rPr>
      </w:pPr>
      <w:r>
        <w:rPr>
          <w:rFonts w:ascii="Times New Roman" w:hAnsi="Times New Roman"/>
          <w:sz w:val="24"/>
        </w:rPr>
        <w:t>(..)</w:t>
      </w:r>
    </w:p>
    <w:p w14:paraId="6BB83029" w14:textId="77777777" w:rsidR="00675958" w:rsidRDefault="00675958" w:rsidP="00675958">
      <w:pPr>
        <w:tabs>
          <w:tab w:val="left" w:pos="2815"/>
        </w:tabs>
        <w:jc w:val="center"/>
        <w:rPr>
          <w:rFonts w:ascii="Times New Roman" w:hAnsi="Times New Roman" w:cs="Times New Roman"/>
          <w:b/>
          <w:noProof/>
          <w:sz w:val="24"/>
          <w:szCs w:val="24"/>
        </w:rPr>
      </w:pPr>
    </w:p>
    <w:p w14:paraId="141C8537" w14:textId="77777777" w:rsidR="00675958" w:rsidRPr="006D2B9F" w:rsidRDefault="00675958" w:rsidP="00675958">
      <w:pPr>
        <w:tabs>
          <w:tab w:val="left" w:pos="2815"/>
        </w:tabs>
        <w:jc w:val="center"/>
        <w:rPr>
          <w:rFonts w:ascii="Times New Roman" w:hAnsi="Times New Roman" w:cs="Times New Roman"/>
          <w:b/>
          <w:noProof/>
          <w:sz w:val="24"/>
          <w:szCs w:val="24"/>
        </w:rPr>
      </w:pPr>
      <w:r>
        <w:rPr>
          <w:rFonts w:ascii="Times New Roman" w:hAnsi="Times New Roman"/>
          <w:b/>
          <w:sz w:val="24"/>
        </w:rPr>
        <w:t>1. PAPILDINĀJUMS</w:t>
      </w:r>
      <w:r>
        <w:rPr>
          <w:rFonts w:ascii="Times New Roman" w:hAnsi="Times New Roman"/>
          <w:sz w:val="24"/>
        </w:rPr>
        <w:t xml:space="preserve"> </w:t>
      </w:r>
      <w:r>
        <w:rPr>
          <w:rFonts w:ascii="Times New Roman" w:hAnsi="Times New Roman"/>
          <w:b/>
          <w:sz w:val="24"/>
        </w:rPr>
        <w:t>PRASĪBAS RADIOTELEFONU SAKAROS IZMANTOTO VALODU PRASMEI</w:t>
      </w:r>
    </w:p>
    <w:p w14:paraId="252F4D3F" w14:textId="77777777" w:rsidR="00675958" w:rsidRPr="006D2B9F" w:rsidRDefault="00675958" w:rsidP="00675958">
      <w:pPr>
        <w:jc w:val="center"/>
        <w:rPr>
          <w:rFonts w:ascii="Times New Roman" w:hAnsi="Times New Roman" w:cs="Times New Roman"/>
          <w:i/>
          <w:noProof/>
          <w:sz w:val="24"/>
          <w:szCs w:val="24"/>
        </w:rPr>
      </w:pPr>
      <w:r>
        <w:rPr>
          <w:rFonts w:ascii="Times New Roman" w:hAnsi="Times New Roman"/>
          <w:i/>
          <w:sz w:val="24"/>
        </w:rPr>
        <w:t>(attiecas uz 1. nodaļas 1.2.9. punktu)</w:t>
      </w:r>
    </w:p>
    <w:p w14:paraId="22B3418E" w14:textId="77777777" w:rsidR="00675958" w:rsidRPr="006D2B9F" w:rsidRDefault="00675958" w:rsidP="00675958">
      <w:pPr>
        <w:jc w:val="both"/>
        <w:rPr>
          <w:rFonts w:ascii="Times New Roman" w:eastAsia="Arial" w:hAnsi="Times New Roman" w:cs="Times New Roman"/>
          <w:i/>
          <w:noProof/>
          <w:sz w:val="24"/>
          <w:szCs w:val="24"/>
        </w:rPr>
      </w:pPr>
    </w:p>
    <w:p w14:paraId="51E6ABFE" w14:textId="77777777" w:rsidR="00675958" w:rsidRPr="00D367E8" w:rsidRDefault="00675958" w:rsidP="00675958">
      <w:pPr>
        <w:pStyle w:val="BodyText"/>
        <w:jc w:val="center"/>
        <w:rPr>
          <w:b/>
          <w:bCs/>
        </w:rPr>
      </w:pPr>
      <w:r>
        <w:rPr>
          <w:b/>
        </w:rPr>
        <w:t>1. Vispārīgi norādījumi</w:t>
      </w:r>
    </w:p>
    <w:p w14:paraId="19610D16" w14:textId="77777777" w:rsidR="00675958" w:rsidRPr="006B182D" w:rsidRDefault="00675958" w:rsidP="00675958">
      <w:pPr>
        <w:jc w:val="both"/>
        <w:rPr>
          <w:rFonts w:ascii="Times New Roman" w:eastAsia="Arial" w:hAnsi="Times New Roman" w:cs="Times New Roman"/>
          <w:noProof/>
          <w:sz w:val="24"/>
          <w:szCs w:val="24"/>
        </w:rPr>
      </w:pPr>
    </w:p>
    <w:p w14:paraId="3B3FC85A" w14:textId="77777777" w:rsidR="00675958" w:rsidRPr="006D2B9F" w:rsidRDefault="00675958" w:rsidP="00675958">
      <w:pPr>
        <w:jc w:val="both"/>
        <w:rPr>
          <w:rFonts w:ascii="Times New Roman" w:eastAsia="Arial" w:hAnsi="Times New Roman" w:cs="Times New Roman"/>
          <w:i/>
          <w:noProof/>
          <w:sz w:val="24"/>
          <w:szCs w:val="24"/>
        </w:rPr>
      </w:pPr>
      <w:r>
        <w:rPr>
          <w:rFonts w:ascii="Times New Roman" w:hAnsi="Times New Roman"/>
          <w:i/>
          <w:sz w:val="24"/>
        </w:rPr>
        <w:t>Piezīme. ICAO valodas prasmes prasības ietver vienotus deskriptorus 2. nodaļā un ICAO Valodas prasmes vērtējuma tabulas ICAO lietotāja līmeņa (4. līmeņa) prasības A pievienojumā. Valodas prasmes prasības attiecas gan uz frāžu, gan vienkāršas valodas lietošanu.</w:t>
      </w:r>
    </w:p>
    <w:p w14:paraId="18F609DA" w14:textId="77777777" w:rsidR="00675958" w:rsidRPr="006D2B9F" w:rsidRDefault="00675958" w:rsidP="00675958">
      <w:pPr>
        <w:jc w:val="both"/>
        <w:rPr>
          <w:rFonts w:ascii="Times New Roman" w:eastAsia="Arial" w:hAnsi="Times New Roman" w:cs="Times New Roman"/>
          <w:i/>
          <w:noProof/>
          <w:sz w:val="24"/>
          <w:szCs w:val="24"/>
        </w:rPr>
      </w:pPr>
    </w:p>
    <w:p w14:paraId="31E4ABEA" w14:textId="77777777" w:rsidR="00675958" w:rsidRPr="006D2B9F" w:rsidRDefault="00675958" w:rsidP="00675958">
      <w:pPr>
        <w:pStyle w:val="BodyText"/>
      </w:pPr>
      <w:r>
        <w:t xml:space="preserve">Lai atbilstu 1. nodaļas 1.2.9. punktā ietvertajām valodas prasmes prasībām, apliecības pretendents vai turētājs licencēšanas iestādei pieņemamā veidā apliecina atbilstību 2. nodaļā minētajiem vienotajiem deskriptoriem un A pievienojumā iekļautajām </w:t>
      </w:r>
      <w:r>
        <w:rPr>
          <w:i/>
        </w:rPr>
        <w:t>ICAO</w:t>
      </w:r>
      <w:r>
        <w:t xml:space="preserve"> Valodas prasmes vērtējuma tabulas </w:t>
      </w:r>
      <w:r>
        <w:rPr>
          <w:i/>
        </w:rPr>
        <w:t>ICAO</w:t>
      </w:r>
      <w:r>
        <w:t xml:space="preserve"> lietotāja līmeņa (4. līmeņa) prasībām.</w:t>
      </w:r>
    </w:p>
    <w:p w14:paraId="2CA400EF" w14:textId="77777777" w:rsidR="00675958" w:rsidRPr="006D2B9F" w:rsidRDefault="00675958" w:rsidP="00675958">
      <w:pPr>
        <w:jc w:val="both"/>
        <w:rPr>
          <w:rFonts w:ascii="Times New Roman" w:eastAsia="Arial" w:hAnsi="Times New Roman" w:cs="Times New Roman"/>
          <w:noProof/>
          <w:sz w:val="24"/>
          <w:szCs w:val="24"/>
        </w:rPr>
      </w:pPr>
    </w:p>
    <w:p w14:paraId="2AC48AE5" w14:textId="77777777" w:rsidR="00675958" w:rsidRPr="009311EF" w:rsidRDefault="00675958" w:rsidP="00675958">
      <w:pPr>
        <w:pStyle w:val="BodyText"/>
        <w:jc w:val="center"/>
        <w:rPr>
          <w:b/>
          <w:bCs/>
        </w:rPr>
      </w:pPr>
      <w:r>
        <w:rPr>
          <w:b/>
        </w:rPr>
        <w:t>2. Vienoti deskriptori</w:t>
      </w:r>
    </w:p>
    <w:p w14:paraId="51114443" w14:textId="77777777" w:rsidR="00675958" w:rsidRPr="006B182D" w:rsidRDefault="00675958" w:rsidP="00675958">
      <w:pPr>
        <w:jc w:val="both"/>
        <w:rPr>
          <w:rFonts w:ascii="Times New Roman" w:eastAsia="Arial" w:hAnsi="Times New Roman" w:cs="Times New Roman"/>
          <w:noProof/>
          <w:sz w:val="24"/>
          <w:szCs w:val="24"/>
        </w:rPr>
      </w:pPr>
    </w:p>
    <w:p w14:paraId="1E74ACB6" w14:textId="77777777" w:rsidR="00675958" w:rsidRDefault="00675958" w:rsidP="00675958">
      <w:pPr>
        <w:pStyle w:val="BodyText"/>
      </w:pPr>
      <w:r>
        <w:t>Prasmīgi runātāji:</w:t>
      </w:r>
    </w:p>
    <w:p w14:paraId="7D128AF2" w14:textId="77777777" w:rsidR="00675958" w:rsidRDefault="00675958" w:rsidP="00675958">
      <w:pPr>
        <w:pStyle w:val="BodyText"/>
      </w:pPr>
    </w:p>
    <w:p w14:paraId="4B695508" w14:textId="77777777" w:rsidR="00675958" w:rsidRPr="006D2B9F" w:rsidRDefault="00675958" w:rsidP="00675958">
      <w:pPr>
        <w:pStyle w:val="BodyText"/>
        <w:ind w:left="284"/>
      </w:pPr>
      <w:r>
        <w:t xml:space="preserve">a) </w:t>
      </w:r>
      <w:r>
        <w:rPr>
          <w:highlight w:val="yellow"/>
        </w:rPr>
        <w:t>bez problēmām sazinās ar balss palīdzību (izmantojot telefonu/radiotelefonu), kā arī tieša kontakta saziņā;</w:t>
      </w:r>
    </w:p>
    <w:p w14:paraId="22EFFC22" w14:textId="77777777" w:rsidR="00675958" w:rsidRDefault="00675958" w:rsidP="00675958">
      <w:pPr>
        <w:pStyle w:val="BodyText"/>
        <w:ind w:left="284"/>
      </w:pPr>
    </w:p>
    <w:p w14:paraId="6BA8713A" w14:textId="77777777" w:rsidR="00675958" w:rsidRPr="006D2B9F" w:rsidRDefault="00675958" w:rsidP="00675958">
      <w:pPr>
        <w:pStyle w:val="BodyText"/>
        <w:ind w:left="284"/>
      </w:pPr>
      <w:r>
        <w:t>b) sarunājas par vispārīgiem, noteiktiem un ar darbu saistītiem jautājumiem precīzi un saprotami;</w:t>
      </w:r>
    </w:p>
    <w:p w14:paraId="380CA5D9" w14:textId="77777777" w:rsidR="00675958" w:rsidRPr="006D2B9F" w:rsidRDefault="00675958" w:rsidP="00675958">
      <w:pPr>
        <w:ind w:left="284"/>
        <w:jc w:val="both"/>
        <w:rPr>
          <w:rFonts w:ascii="Times New Roman" w:eastAsia="Arial" w:hAnsi="Times New Roman" w:cs="Times New Roman"/>
          <w:noProof/>
          <w:sz w:val="24"/>
          <w:szCs w:val="24"/>
        </w:rPr>
      </w:pPr>
    </w:p>
    <w:p w14:paraId="58433F56" w14:textId="77777777" w:rsidR="00675958" w:rsidRPr="006D2B9F" w:rsidRDefault="00675958" w:rsidP="00675958">
      <w:pPr>
        <w:pStyle w:val="BodyText"/>
        <w:ind w:left="284"/>
      </w:pPr>
      <w:r>
        <w:t>c) izmanto atbilstošas saziņas stratēģijas, lai apmainītos ziņojumiem un atpazītu un atrisinātu pārpratumus (piemēram, pārbaudītu, apstiprinātu vai precizētu informāciju) vispārīgā un ar darbu saistītā sarunas kontekstā;</w:t>
      </w:r>
    </w:p>
    <w:p w14:paraId="26E1A75A" w14:textId="77777777" w:rsidR="00675958" w:rsidRPr="006D2B9F" w:rsidRDefault="00675958" w:rsidP="00675958">
      <w:pPr>
        <w:ind w:left="284"/>
        <w:jc w:val="both"/>
        <w:rPr>
          <w:rFonts w:ascii="Times New Roman" w:eastAsia="Arial" w:hAnsi="Times New Roman" w:cs="Times New Roman"/>
          <w:noProof/>
          <w:sz w:val="24"/>
          <w:szCs w:val="24"/>
        </w:rPr>
      </w:pPr>
    </w:p>
    <w:p w14:paraId="39DDEAC2" w14:textId="77777777" w:rsidR="00675958" w:rsidRPr="006D2B9F" w:rsidRDefault="00675958" w:rsidP="00675958">
      <w:pPr>
        <w:pStyle w:val="BodyText"/>
        <w:ind w:left="284"/>
      </w:pPr>
      <w:r>
        <w:t>d) veiksmīgi un salīdzinoši viegli tiek galā ar lingvistiskām problēmām, ko rada sarežģījumi vai negaidīts notikumu pavērsiens, kas notiek ikdienas darba situācijas vai citādos apstākļos iepazīta saziņas uzdevuma kontekstā, un</w:t>
      </w:r>
    </w:p>
    <w:p w14:paraId="1183DDC2" w14:textId="77777777" w:rsidR="00675958" w:rsidRPr="006D2B9F" w:rsidRDefault="00675958" w:rsidP="00675958">
      <w:pPr>
        <w:ind w:left="284"/>
        <w:jc w:val="both"/>
        <w:rPr>
          <w:rFonts w:ascii="Times New Roman" w:eastAsia="Arial" w:hAnsi="Times New Roman" w:cs="Times New Roman"/>
          <w:noProof/>
          <w:sz w:val="24"/>
          <w:szCs w:val="24"/>
        </w:rPr>
      </w:pPr>
    </w:p>
    <w:p w14:paraId="0ADF27AF" w14:textId="77777777" w:rsidR="00675958" w:rsidRPr="006D2B9F" w:rsidRDefault="00675958" w:rsidP="00675958">
      <w:pPr>
        <w:pStyle w:val="BodyText"/>
        <w:ind w:left="284"/>
      </w:pPr>
      <w:r>
        <w:t>e) viņiem ir tāda izruna vai akcents, kas ir saprotams aviācijas sabiedrībai.</w:t>
      </w:r>
    </w:p>
    <w:p w14:paraId="2E020DA3" w14:textId="77777777" w:rsidR="00675958" w:rsidRPr="006D2B9F" w:rsidRDefault="00675958" w:rsidP="00675958">
      <w:pPr>
        <w:jc w:val="both"/>
        <w:rPr>
          <w:rFonts w:ascii="Times New Roman" w:eastAsia="Arial" w:hAnsi="Times New Roman" w:cs="Times New Roman"/>
          <w:noProof/>
          <w:sz w:val="24"/>
          <w:szCs w:val="24"/>
        </w:rPr>
      </w:pPr>
    </w:p>
    <w:p w14:paraId="1FD1EE60" w14:textId="77777777" w:rsidR="00675958" w:rsidRDefault="00675958" w:rsidP="00675958">
      <w:pPr>
        <w:jc w:val="both"/>
        <w:rPr>
          <w:rFonts w:ascii="Times New Roman" w:hAnsi="Times New Roman" w:cs="Times New Roman"/>
          <w:noProof/>
          <w:sz w:val="24"/>
          <w:szCs w:val="24"/>
        </w:rPr>
      </w:pPr>
      <w:r>
        <w:rPr>
          <w:rFonts w:ascii="Times New Roman" w:hAnsi="Times New Roman"/>
          <w:sz w:val="24"/>
        </w:rPr>
        <w:t>(..)</w:t>
      </w:r>
    </w:p>
    <w:p w14:paraId="53B28947" w14:textId="77777777" w:rsidR="00675958" w:rsidRPr="002B317E" w:rsidRDefault="00675958" w:rsidP="00675958">
      <w:pPr>
        <w:jc w:val="both"/>
        <w:rPr>
          <w:rFonts w:ascii="Times New Roman" w:eastAsia="Arial" w:hAnsi="Times New Roman" w:cs="Times New Roman"/>
          <w:noProof/>
          <w:sz w:val="24"/>
          <w:szCs w:val="24"/>
        </w:rPr>
      </w:pPr>
    </w:p>
    <w:p w14:paraId="2E823C06" w14:textId="77777777" w:rsidR="00675958" w:rsidRPr="00800D46" w:rsidRDefault="00675958" w:rsidP="00675958">
      <w:pPr>
        <w:pStyle w:val="BodyText"/>
        <w:jc w:val="center"/>
        <w:rPr>
          <w:b/>
          <w:bCs/>
        </w:rPr>
      </w:pPr>
      <w:r>
        <w:rPr>
          <w:b/>
        </w:rPr>
        <w:t xml:space="preserve">6. PIELIKUMS. </w:t>
      </w:r>
      <w:r>
        <w:rPr>
          <w:b/>
          <w:i/>
        </w:rPr>
        <w:t>GAISA KUĢU EKSPLUATĀCIJA</w:t>
      </w:r>
    </w:p>
    <w:p w14:paraId="5545710C" w14:textId="77777777" w:rsidR="00675958" w:rsidRPr="00800D46" w:rsidRDefault="00675958" w:rsidP="00675958">
      <w:pPr>
        <w:pStyle w:val="BodyText"/>
        <w:jc w:val="center"/>
        <w:rPr>
          <w:b/>
          <w:bCs/>
        </w:rPr>
      </w:pPr>
      <w:r>
        <w:rPr>
          <w:b/>
        </w:rPr>
        <w:t xml:space="preserve">I DAĻA. </w:t>
      </w:r>
      <w:r>
        <w:rPr>
          <w:b/>
          <w:i/>
        </w:rPr>
        <w:t>STARPTAUTISKAIS KOMERCIĀLAIS GAISA TRANSPORTS. LIDMAŠĪNAS</w:t>
      </w:r>
    </w:p>
    <w:p w14:paraId="640EB30C" w14:textId="77777777" w:rsidR="00675958" w:rsidRPr="002B317E" w:rsidRDefault="00675958" w:rsidP="00675958">
      <w:pPr>
        <w:jc w:val="both"/>
        <w:rPr>
          <w:rFonts w:ascii="Times New Roman" w:eastAsia="Arial" w:hAnsi="Times New Roman" w:cs="Times New Roman"/>
          <w:bCs/>
          <w:i/>
          <w:noProof/>
          <w:sz w:val="24"/>
          <w:szCs w:val="24"/>
        </w:rPr>
      </w:pPr>
    </w:p>
    <w:p w14:paraId="22F7BD76" w14:textId="77777777" w:rsidR="00675958" w:rsidRPr="002B317E" w:rsidRDefault="00675958" w:rsidP="00675958">
      <w:pPr>
        <w:jc w:val="both"/>
        <w:rPr>
          <w:rFonts w:ascii="Times New Roman" w:hAnsi="Times New Roman" w:cs="Times New Roman"/>
          <w:bCs/>
          <w:noProof/>
          <w:sz w:val="24"/>
          <w:szCs w:val="24"/>
        </w:rPr>
      </w:pPr>
      <w:r w:rsidRPr="002B317E">
        <w:rPr>
          <w:rFonts w:ascii="Times New Roman" w:hAnsi="Times New Roman"/>
          <w:bCs/>
          <w:sz w:val="24"/>
        </w:rPr>
        <w:t>(..)</w:t>
      </w:r>
    </w:p>
    <w:p w14:paraId="152C1323" w14:textId="77777777" w:rsidR="00675958" w:rsidRPr="002B317E" w:rsidRDefault="00675958" w:rsidP="00675958">
      <w:pPr>
        <w:jc w:val="both"/>
        <w:rPr>
          <w:rFonts w:ascii="Times New Roman" w:eastAsia="Arial" w:hAnsi="Times New Roman" w:cs="Times New Roman"/>
          <w:bCs/>
          <w:noProof/>
          <w:sz w:val="24"/>
          <w:szCs w:val="24"/>
        </w:rPr>
      </w:pPr>
    </w:p>
    <w:p w14:paraId="56E6F331" w14:textId="77777777" w:rsidR="00675958" w:rsidRPr="00800D46" w:rsidRDefault="00675958" w:rsidP="00675958">
      <w:pPr>
        <w:pStyle w:val="BodyText"/>
        <w:jc w:val="center"/>
        <w:rPr>
          <w:b/>
          <w:bCs/>
        </w:rPr>
      </w:pPr>
      <w:r>
        <w:rPr>
          <w:b/>
        </w:rPr>
        <w:t>3. NODAĻA VISPĀRĪGI NOTEIKUMI</w:t>
      </w:r>
    </w:p>
    <w:p w14:paraId="750C7198" w14:textId="77777777" w:rsidR="00675958" w:rsidRPr="002B317E" w:rsidRDefault="00675958" w:rsidP="00675958">
      <w:pPr>
        <w:jc w:val="both"/>
        <w:rPr>
          <w:rFonts w:ascii="Times New Roman" w:eastAsia="Arial" w:hAnsi="Times New Roman" w:cs="Times New Roman"/>
          <w:bCs/>
          <w:noProof/>
          <w:sz w:val="24"/>
          <w:szCs w:val="24"/>
        </w:rPr>
      </w:pPr>
    </w:p>
    <w:p w14:paraId="796EC967" w14:textId="77777777" w:rsidR="00675958" w:rsidRPr="002B317E" w:rsidRDefault="00675958" w:rsidP="00675958">
      <w:pPr>
        <w:jc w:val="both"/>
        <w:rPr>
          <w:rFonts w:ascii="Times New Roman" w:hAnsi="Times New Roman" w:cs="Times New Roman"/>
          <w:bCs/>
          <w:noProof/>
          <w:sz w:val="24"/>
          <w:szCs w:val="24"/>
        </w:rPr>
      </w:pPr>
      <w:r w:rsidRPr="002B317E">
        <w:rPr>
          <w:rFonts w:ascii="Times New Roman" w:hAnsi="Times New Roman"/>
          <w:bCs/>
          <w:sz w:val="24"/>
        </w:rPr>
        <w:t>(..)</w:t>
      </w:r>
    </w:p>
    <w:p w14:paraId="2A3177EB" w14:textId="77777777" w:rsidR="00675958" w:rsidRPr="002B317E" w:rsidRDefault="00675958" w:rsidP="00675958">
      <w:pPr>
        <w:jc w:val="both"/>
        <w:rPr>
          <w:rFonts w:ascii="Times New Roman" w:eastAsia="Arial" w:hAnsi="Times New Roman" w:cs="Times New Roman"/>
          <w:bCs/>
          <w:noProof/>
          <w:sz w:val="24"/>
          <w:szCs w:val="24"/>
        </w:rPr>
      </w:pPr>
    </w:p>
    <w:p w14:paraId="46D243D1" w14:textId="77777777" w:rsidR="00675958" w:rsidRPr="006D2B9F" w:rsidRDefault="00675958" w:rsidP="00675958">
      <w:pPr>
        <w:pStyle w:val="BodyText"/>
      </w:pPr>
      <w:r>
        <w:t>3.1.8. Ekspluatanti nodrošina, ka lidojumu apkalpes locekļi demonstrē spēju runāt un saprast valodu, kas tiek lietota 1. pielikumā norādītajos radiotelefonu sakaros.</w:t>
      </w:r>
    </w:p>
    <w:p w14:paraId="0B8093C7" w14:textId="77777777" w:rsidR="00675958" w:rsidRPr="002B317E" w:rsidRDefault="00675958" w:rsidP="00675958">
      <w:pPr>
        <w:jc w:val="both"/>
        <w:rPr>
          <w:rFonts w:ascii="Times New Roman" w:eastAsia="Arial" w:hAnsi="Times New Roman" w:cs="Times New Roman"/>
          <w:bCs/>
          <w:noProof/>
          <w:sz w:val="24"/>
          <w:szCs w:val="24"/>
        </w:rPr>
      </w:pPr>
    </w:p>
    <w:p w14:paraId="5EB1ED84" w14:textId="77777777" w:rsidR="00675958" w:rsidRPr="002B317E" w:rsidRDefault="00675958" w:rsidP="00675958">
      <w:pPr>
        <w:jc w:val="both"/>
        <w:rPr>
          <w:rFonts w:ascii="Times New Roman" w:eastAsia="Arial" w:hAnsi="Times New Roman" w:cs="Times New Roman"/>
          <w:bCs/>
          <w:noProof/>
          <w:sz w:val="24"/>
          <w:szCs w:val="24"/>
        </w:rPr>
      </w:pPr>
      <w:r w:rsidRPr="002B317E">
        <w:rPr>
          <w:rFonts w:ascii="Times New Roman" w:hAnsi="Times New Roman"/>
          <w:bCs/>
          <w:sz w:val="24"/>
        </w:rPr>
        <w:t>(..)</w:t>
      </w:r>
    </w:p>
    <w:p w14:paraId="6AF1D1F1" w14:textId="77777777" w:rsidR="00675958" w:rsidRPr="002B317E" w:rsidRDefault="00675958" w:rsidP="00675958">
      <w:pPr>
        <w:jc w:val="both"/>
        <w:rPr>
          <w:rFonts w:ascii="Times New Roman" w:eastAsia="Arial" w:hAnsi="Times New Roman" w:cs="Times New Roman"/>
          <w:bCs/>
          <w:noProof/>
          <w:sz w:val="24"/>
          <w:szCs w:val="24"/>
        </w:rPr>
      </w:pPr>
    </w:p>
    <w:p w14:paraId="5A100774" w14:textId="77777777" w:rsidR="00675958" w:rsidRPr="00060105" w:rsidRDefault="00675958" w:rsidP="00675958">
      <w:pPr>
        <w:pStyle w:val="BodyText"/>
        <w:jc w:val="center"/>
        <w:rPr>
          <w:b/>
          <w:bCs/>
        </w:rPr>
      </w:pPr>
      <w:r>
        <w:rPr>
          <w:b/>
        </w:rPr>
        <w:t xml:space="preserve">6. PIELIKUMS. </w:t>
      </w:r>
      <w:r>
        <w:rPr>
          <w:b/>
          <w:i/>
        </w:rPr>
        <w:t>GAISA KUĢU EKSPLUATĀCIJA</w:t>
      </w:r>
    </w:p>
    <w:p w14:paraId="33FAE58D" w14:textId="77777777" w:rsidR="00675958" w:rsidRPr="00060105" w:rsidRDefault="00675958" w:rsidP="00675958">
      <w:pPr>
        <w:pStyle w:val="BodyText"/>
        <w:jc w:val="center"/>
        <w:rPr>
          <w:b/>
          <w:bCs/>
        </w:rPr>
      </w:pPr>
      <w:r>
        <w:rPr>
          <w:b/>
        </w:rPr>
        <w:t>III DAĻA.</w:t>
      </w:r>
      <w:r>
        <w:rPr>
          <w:b/>
          <w:i/>
        </w:rPr>
        <w:t xml:space="preserve"> STARPTAUTISKIE LIDOJUMI. HELIKOPTERI</w:t>
      </w:r>
    </w:p>
    <w:p w14:paraId="3B452817" w14:textId="77777777" w:rsidR="00675958" w:rsidRPr="002B317E" w:rsidRDefault="00675958" w:rsidP="00675958">
      <w:pPr>
        <w:jc w:val="both"/>
        <w:rPr>
          <w:rFonts w:ascii="Times New Roman" w:eastAsia="Arial" w:hAnsi="Times New Roman" w:cs="Times New Roman"/>
          <w:i/>
          <w:noProof/>
          <w:sz w:val="24"/>
          <w:szCs w:val="24"/>
        </w:rPr>
      </w:pPr>
    </w:p>
    <w:p w14:paraId="671FDA56" w14:textId="77777777" w:rsidR="00675958" w:rsidRPr="002B317E" w:rsidRDefault="00675958" w:rsidP="00675958">
      <w:pPr>
        <w:pStyle w:val="BodyText"/>
      </w:pPr>
      <w:r w:rsidRPr="002B317E">
        <w:t>(..)</w:t>
      </w:r>
    </w:p>
    <w:p w14:paraId="4C08093B" w14:textId="77777777" w:rsidR="00675958" w:rsidRPr="002B317E" w:rsidRDefault="00675958" w:rsidP="00675958">
      <w:pPr>
        <w:jc w:val="both"/>
        <w:rPr>
          <w:rFonts w:ascii="Times New Roman" w:hAnsi="Times New Roman" w:cs="Times New Roman"/>
          <w:noProof/>
          <w:sz w:val="24"/>
          <w:szCs w:val="24"/>
        </w:rPr>
      </w:pPr>
    </w:p>
    <w:p w14:paraId="6B56FD2A" w14:textId="77777777" w:rsidR="00675958" w:rsidRDefault="00675958" w:rsidP="00675958">
      <w:pPr>
        <w:tabs>
          <w:tab w:val="left" w:pos="1411"/>
        </w:tabs>
        <w:jc w:val="center"/>
        <w:rPr>
          <w:rFonts w:ascii="Times New Roman" w:hAnsi="Times New Roman" w:cs="Times New Roman"/>
          <w:b/>
          <w:noProof/>
          <w:sz w:val="24"/>
          <w:szCs w:val="24"/>
        </w:rPr>
      </w:pPr>
      <w:r>
        <w:rPr>
          <w:rFonts w:ascii="Times New Roman" w:hAnsi="Times New Roman"/>
          <w:b/>
          <w:sz w:val="24"/>
        </w:rPr>
        <w:t>II iedaļa.</w:t>
      </w:r>
    </w:p>
    <w:p w14:paraId="033B2135" w14:textId="77777777" w:rsidR="00675958" w:rsidRPr="006D2B9F" w:rsidRDefault="00675958" w:rsidP="00675958">
      <w:pPr>
        <w:tabs>
          <w:tab w:val="left" w:pos="1411"/>
        </w:tabs>
        <w:jc w:val="center"/>
        <w:rPr>
          <w:rFonts w:ascii="Times New Roman" w:hAnsi="Times New Roman" w:cs="Times New Roman"/>
          <w:b/>
          <w:noProof/>
          <w:sz w:val="24"/>
          <w:szCs w:val="24"/>
        </w:rPr>
      </w:pPr>
      <w:r>
        <w:rPr>
          <w:rFonts w:ascii="Times New Roman" w:hAnsi="Times New Roman"/>
          <w:b/>
          <w:sz w:val="24"/>
        </w:rPr>
        <w:t>1. NODAĻA VISPĀRĪGI NOTEIKUMI</w:t>
      </w:r>
    </w:p>
    <w:p w14:paraId="0E75A5EE" w14:textId="77777777" w:rsidR="00675958" w:rsidRPr="002B317E" w:rsidRDefault="00675958" w:rsidP="00675958">
      <w:pPr>
        <w:jc w:val="both"/>
        <w:rPr>
          <w:rFonts w:ascii="Times New Roman" w:eastAsia="Arial" w:hAnsi="Times New Roman" w:cs="Times New Roman"/>
          <w:bCs/>
          <w:noProof/>
          <w:sz w:val="24"/>
          <w:szCs w:val="24"/>
        </w:rPr>
      </w:pPr>
    </w:p>
    <w:p w14:paraId="526B4D5D" w14:textId="77777777" w:rsidR="00675958" w:rsidRPr="002B317E" w:rsidRDefault="00675958" w:rsidP="00675958">
      <w:pPr>
        <w:jc w:val="both"/>
        <w:rPr>
          <w:rFonts w:ascii="Times New Roman" w:hAnsi="Times New Roman" w:cs="Times New Roman"/>
          <w:bCs/>
          <w:noProof/>
          <w:sz w:val="24"/>
          <w:szCs w:val="24"/>
        </w:rPr>
      </w:pPr>
      <w:r w:rsidRPr="002B317E">
        <w:rPr>
          <w:rFonts w:ascii="Times New Roman" w:hAnsi="Times New Roman"/>
          <w:bCs/>
          <w:sz w:val="24"/>
        </w:rPr>
        <w:t>(..)</w:t>
      </w:r>
    </w:p>
    <w:p w14:paraId="7983D893" w14:textId="77777777" w:rsidR="00675958" w:rsidRPr="002B317E" w:rsidRDefault="00675958" w:rsidP="00675958">
      <w:pPr>
        <w:jc w:val="both"/>
        <w:rPr>
          <w:rFonts w:ascii="Times New Roman" w:eastAsia="Arial" w:hAnsi="Times New Roman" w:cs="Times New Roman"/>
          <w:bCs/>
          <w:noProof/>
          <w:sz w:val="24"/>
          <w:szCs w:val="24"/>
        </w:rPr>
      </w:pPr>
    </w:p>
    <w:p w14:paraId="52187FE7" w14:textId="77777777" w:rsidR="00675958" w:rsidRPr="006D2B9F" w:rsidRDefault="00675958" w:rsidP="00675958">
      <w:pPr>
        <w:pStyle w:val="BodyText"/>
      </w:pPr>
      <w:r>
        <w:t>1.1.3. Ekspluatanti nodrošina, ka lidojumu apkalpes locekļi demonstrē spēju runāt un saprast valodu, kas tiek lietota 1. pielikumā norādītajos radiotelefonu sakaros.</w:t>
      </w:r>
    </w:p>
    <w:p w14:paraId="10EFAE8B" w14:textId="77777777" w:rsidR="00675958" w:rsidRPr="006D2B9F" w:rsidRDefault="00675958" w:rsidP="00675958">
      <w:pPr>
        <w:jc w:val="both"/>
        <w:rPr>
          <w:rFonts w:ascii="Times New Roman" w:eastAsia="Arial" w:hAnsi="Times New Roman" w:cs="Times New Roman"/>
          <w:noProof/>
          <w:sz w:val="24"/>
          <w:szCs w:val="24"/>
        </w:rPr>
      </w:pPr>
    </w:p>
    <w:p w14:paraId="5607B401" w14:textId="77777777" w:rsidR="00675958" w:rsidRPr="006D2B9F" w:rsidRDefault="00675958" w:rsidP="00675958">
      <w:pPr>
        <w:pStyle w:val="BodyText"/>
      </w:pPr>
      <w:r>
        <w:t>(..)</w:t>
      </w:r>
    </w:p>
    <w:p w14:paraId="00917C55" w14:textId="77777777" w:rsidR="00675958" w:rsidRPr="006D2B9F" w:rsidRDefault="00675958" w:rsidP="00675958">
      <w:pPr>
        <w:jc w:val="both"/>
        <w:rPr>
          <w:rFonts w:ascii="Times New Roman" w:eastAsia="Arial" w:hAnsi="Times New Roman" w:cs="Times New Roman"/>
          <w:b/>
          <w:bCs/>
          <w:noProof/>
          <w:sz w:val="24"/>
          <w:szCs w:val="24"/>
        </w:rPr>
      </w:pPr>
    </w:p>
    <w:p w14:paraId="685B86EB" w14:textId="77777777" w:rsidR="00675958" w:rsidRPr="00060105" w:rsidRDefault="00675958" w:rsidP="00675958">
      <w:pPr>
        <w:pStyle w:val="BodyText"/>
        <w:jc w:val="center"/>
        <w:rPr>
          <w:b/>
          <w:bCs/>
        </w:rPr>
      </w:pPr>
      <w:r>
        <w:rPr>
          <w:b/>
        </w:rPr>
        <w:t xml:space="preserve">10. PIELIKUMS. </w:t>
      </w:r>
      <w:r>
        <w:rPr>
          <w:b/>
          <w:i/>
        </w:rPr>
        <w:t>AVIĀCIJAS TELESAKARI</w:t>
      </w:r>
    </w:p>
    <w:p w14:paraId="1A53CE80" w14:textId="77777777" w:rsidR="00675958" w:rsidRPr="00060105" w:rsidRDefault="00675958" w:rsidP="00675958">
      <w:pPr>
        <w:pStyle w:val="BodyText"/>
        <w:jc w:val="center"/>
        <w:rPr>
          <w:b/>
          <w:bCs/>
        </w:rPr>
      </w:pPr>
      <w:r>
        <w:rPr>
          <w:b/>
        </w:rPr>
        <w:t xml:space="preserve">II SĒJUMS. </w:t>
      </w:r>
      <w:r>
        <w:rPr>
          <w:b/>
          <w:i/>
        </w:rPr>
        <w:t xml:space="preserve">SAKARU PROCEDŪRAS, IESKAITOT TĀS PROCEDŪRAS, KURĀM IR </w:t>
      </w:r>
      <w:r>
        <w:rPr>
          <w:b/>
        </w:rPr>
        <w:t xml:space="preserve">PANS </w:t>
      </w:r>
      <w:r>
        <w:rPr>
          <w:b/>
          <w:i/>
        </w:rPr>
        <w:t>STATUSS</w:t>
      </w:r>
    </w:p>
    <w:p w14:paraId="1C25BD60" w14:textId="77777777" w:rsidR="00675958" w:rsidRPr="002B317E" w:rsidRDefault="00675958" w:rsidP="00675958">
      <w:pPr>
        <w:jc w:val="both"/>
        <w:rPr>
          <w:rFonts w:ascii="Times New Roman" w:eastAsia="Arial" w:hAnsi="Times New Roman" w:cs="Times New Roman"/>
          <w:bCs/>
          <w:i/>
          <w:noProof/>
          <w:sz w:val="24"/>
          <w:szCs w:val="24"/>
        </w:rPr>
      </w:pPr>
    </w:p>
    <w:p w14:paraId="6EDEBA2E" w14:textId="77777777" w:rsidR="00675958" w:rsidRPr="002B317E" w:rsidRDefault="00675958" w:rsidP="00675958">
      <w:pPr>
        <w:jc w:val="both"/>
        <w:rPr>
          <w:rFonts w:ascii="Times New Roman" w:hAnsi="Times New Roman" w:cs="Times New Roman"/>
          <w:bCs/>
          <w:noProof/>
          <w:sz w:val="24"/>
          <w:szCs w:val="24"/>
        </w:rPr>
      </w:pPr>
      <w:r w:rsidRPr="002B317E">
        <w:rPr>
          <w:rFonts w:ascii="Times New Roman" w:hAnsi="Times New Roman"/>
          <w:bCs/>
          <w:sz w:val="24"/>
        </w:rPr>
        <w:t>(..)</w:t>
      </w:r>
    </w:p>
    <w:p w14:paraId="71995A4A" w14:textId="77777777" w:rsidR="00675958" w:rsidRPr="002B317E" w:rsidRDefault="00675958" w:rsidP="00675958">
      <w:pPr>
        <w:jc w:val="both"/>
        <w:rPr>
          <w:rFonts w:ascii="Times New Roman" w:eastAsia="Arial" w:hAnsi="Times New Roman" w:cs="Times New Roman"/>
          <w:bCs/>
          <w:noProof/>
          <w:sz w:val="24"/>
          <w:szCs w:val="24"/>
        </w:rPr>
      </w:pPr>
    </w:p>
    <w:p w14:paraId="2329B229" w14:textId="77777777" w:rsidR="00675958" w:rsidRPr="006D2B9F" w:rsidRDefault="00675958" w:rsidP="00675958">
      <w:pPr>
        <w:tabs>
          <w:tab w:val="left" w:pos="3948"/>
        </w:tabs>
        <w:jc w:val="center"/>
        <w:rPr>
          <w:rFonts w:ascii="Times New Roman" w:eastAsia="Arial" w:hAnsi="Times New Roman" w:cs="Times New Roman"/>
          <w:b/>
          <w:bCs/>
          <w:noProof/>
          <w:sz w:val="24"/>
          <w:szCs w:val="24"/>
        </w:rPr>
      </w:pPr>
      <w:r>
        <w:rPr>
          <w:rFonts w:ascii="Times New Roman" w:hAnsi="Times New Roman"/>
          <w:b/>
          <w:sz w:val="24"/>
        </w:rPr>
        <w:t>5. NODAĻA AVIĀCIJAS MOBILAIS DIENESTS. BALSS SAKARI</w:t>
      </w:r>
    </w:p>
    <w:p w14:paraId="11A48A51" w14:textId="77777777" w:rsidR="00675958" w:rsidRPr="006D2B9F" w:rsidRDefault="00675958" w:rsidP="00675958">
      <w:pPr>
        <w:jc w:val="both"/>
        <w:rPr>
          <w:rFonts w:ascii="Times New Roman" w:eastAsia="Arial" w:hAnsi="Times New Roman" w:cs="Times New Roman"/>
          <w:b/>
          <w:bCs/>
          <w:noProof/>
          <w:sz w:val="24"/>
          <w:szCs w:val="24"/>
        </w:rPr>
      </w:pPr>
    </w:p>
    <w:p w14:paraId="705AFA79" w14:textId="77777777" w:rsidR="00675958" w:rsidRPr="006D2B9F" w:rsidRDefault="00675958" w:rsidP="00675958">
      <w:pPr>
        <w:tabs>
          <w:tab w:val="left" w:pos="4831"/>
        </w:tabs>
        <w:jc w:val="center"/>
        <w:rPr>
          <w:rFonts w:ascii="Times New Roman" w:hAnsi="Times New Roman" w:cs="Times New Roman"/>
          <w:b/>
          <w:noProof/>
          <w:sz w:val="24"/>
          <w:szCs w:val="24"/>
        </w:rPr>
      </w:pPr>
      <w:r>
        <w:rPr>
          <w:rFonts w:ascii="Times New Roman" w:hAnsi="Times New Roman"/>
          <w:b/>
          <w:sz w:val="24"/>
        </w:rPr>
        <w:t>5.1. Vispārīgi noteikumi</w:t>
      </w:r>
    </w:p>
    <w:p w14:paraId="6D47E4DF" w14:textId="77777777" w:rsidR="00675958" w:rsidRPr="006D2B9F" w:rsidRDefault="00675958" w:rsidP="00675958">
      <w:pPr>
        <w:jc w:val="both"/>
        <w:rPr>
          <w:rFonts w:ascii="Times New Roman" w:eastAsia="Arial" w:hAnsi="Times New Roman" w:cs="Times New Roman"/>
          <w:b/>
          <w:bCs/>
          <w:noProof/>
          <w:sz w:val="24"/>
          <w:szCs w:val="24"/>
        </w:rPr>
      </w:pPr>
    </w:p>
    <w:p w14:paraId="7A243505" w14:textId="77777777" w:rsidR="00675958" w:rsidRPr="006D2B9F" w:rsidRDefault="00675958" w:rsidP="00675958">
      <w:pPr>
        <w:jc w:val="both"/>
        <w:rPr>
          <w:rFonts w:ascii="Times New Roman" w:eastAsia="Arial" w:hAnsi="Times New Roman" w:cs="Times New Roman"/>
          <w:i/>
          <w:noProof/>
          <w:sz w:val="24"/>
          <w:szCs w:val="24"/>
        </w:rPr>
      </w:pPr>
      <w:r>
        <w:rPr>
          <w:rFonts w:ascii="Times New Roman" w:hAnsi="Times New Roman"/>
          <w:i/>
          <w:sz w:val="24"/>
        </w:rPr>
        <w:t>Piezīme. Šajos noteikumos minētās sakaru procedūras, kas piemērojamas aviācijas mobilajam dienestam, atbilstošā gadījumā attiecas arī uz aviācijas mobilo satelītu dienestu.</w:t>
      </w:r>
    </w:p>
    <w:p w14:paraId="5A130450" w14:textId="77777777" w:rsidR="00675958" w:rsidRPr="006D2B9F" w:rsidRDefault="00675958" w:rsidP="00675958">
      <w:pPr>
        <w:jc w:val="both"/>
        <w:rPr>
          <w:rFonts w:ascii="Times New Roman" w:eastAsia="Arial" w:hAnsi="Times New Roman" w:cs="Times New Roman"/>
          <w:i/>
          <w:noProof/>
          <w:sz w:val="24"/>
          <w:szCs w:val="24"/>
        </w:rPr>
      </w:pPr>
    </w:p>
    <w:p w14:paraId="269968E0" w14:textId="77777777" w:rsidR="00675958" w:rsidRPr="006D2B9F" w:rsidRDefault="00675958" w:rsidP="00675958">
      <w:pPr>
        <w:pStyle w:val="BodyText"/>
      </w:pPr>
      <w:r>
        <w:t>5.1.1. Jebkuru sakaru gadījumā vienmēr ievēro visstingrākos noteikumus attiecībā uz disciplīnu.</w:t>
      </w:r>
    </w:p>
    <w:p w14:paraId="66591DDC" w14:textId="77777777" w:rsidR="00675958" w:rsidRPr="006D2B9F" w:rsidRDefault="00675958" w:rsidP="00675958">
      <w:pPr>
        <w:jc w:val="both"/>
        <w:rPr>
          <w:rFonts w:ascii="Times New Roman" w:eastAsia="Arial" w:hAnsi="Times New Roman" w:cs="Times New Roman"/>
          <w:noProof/>
          <w:sz w:val="24"/>
          <w:szCs w:val="24"/>
        </w:rPr>
      </w:pPr>
    </w:p>
    <w:p w14:paraId="03DB5B84" w14:textId="77777777" w:rsidR="00675958" w:rsidRPr="006D2B9F" w:rsidRDefault="00675958" w:rsidP="00675958">
      <w:pPr>
        <w:pStyle w:val="BodyText"/>
      </w:pPr>
      <w:r>
        <w:t xml:space="preserve">5.1.1.1. </w:t>
      </w:r>
      <w:r>
        <w:rPr>
          <w:i/>
        </w:rPr>
        <w:t>ICAO</w:t>
      </w:r>
      <w:r>
        <w:t xml:space="preserve"> standartizētās frāzes lieto visās situācijās, kurām šīs frāzes noteiktas. Atklātu (nešifrētu) tekstu lieto tikai tajos gadījumos, kad standartizētās frāzes neder plānotajai pārraidei.</w:t>
      </w:r>
    </w:p>
    <w:p w14:paraId="11527B39" w14:textId="77777777" w:rsidR="00675958" w:rsidRPr="006D2B9F" w:rsidRDefault="00675958" w:rsidP="00675958">
      <w:pPr>
        <w:jc w:val="both"/>
        <w:rPr>
          <w:rFonts w:ascii="Times New Roman" w:eastAsia="Arial" w:hAnsi="Times New Roman" w:cs="Times New Roman"/>
          <w:noProof/>
          <w:sz w:val="24"/>
          <w:szCs w:val="24"/>
        </w:rPr>
      </w:pPr>
    </w:p>
    <w:p w14:paraId="244DE9E3" w14:textId="77777777" w:rsidR="00675958" w:rsidRPr="006D2B9F" w:rsidRDefault="00675958" w:rsidP="00675958">
      <w:pPr>
        <w:jc w:val="both"/>
        <w:rPr>
          <w:rFonts w:ascii="Times New Roman" w:eastAsia="Arial" w:hAnsi="Times New Roman" w:cs="Times New Roman"/>
          <w:i/>
          <w:noProof/>
          <w:sz w:val="24"/>
          <w:szCs w:val="24"/>
        </w:rPr>
      </w:pPr>
      <w:r>
        <w:rPr>
          <w:rFonts w:ascii="Times New Roman" w:hAnsi="Times New Roman"/>
          <w:i/>
          <w:sz w:val="24"/>
        </w:rPr>
        <w:t>Piezīme. Sīkas prasības attiecībā uz valodas prasmi ir sniegtas 1. pielikuma papildinājumā.</w:t>
      </w:r>
    </w:p>
    <w:p w14:paraId="5C127B6F" w14:textId="77777777" w:rsidR="00675958" w:rsidRPr="006D2B9F" w:rsidRDefault="00675958" w:rsidP="00675958">
      <w:pPr>
        <w:jc w:val="both"/>
        <w:rPr>
          <w:rFonts w:ascii="Times New Roman" w:eastAsia="Arial" w:hAnsi="Times New Roman" w:cs="Times New Roman"/>
          <w:i/>
          <w:noProof/>
          <w:sz w:val="24"/>
          <w:szCs w:val="24"/>
        </w:rPr>
      </w:pPr>
    </w:p>
    <w:p w14:paraId="4C164696" w14:textId="77777777" w:rsidR="00675958" w:rsidRPr="006D2B9F" w:rsidRDefault="00675958" w:rsidP="00675958">
      <w:pPr>
        <w:pStyle w:val="BodyText"/>
      </w:pPr>
      <w:r>
        <w:t>(..)</w:t>
      </w:r>
    </w:p>
    <w:p w14:paraId="0D9ECC9A" w14:textId="77777777" w:rsidR="00675958" w:rsidRDefault="00675958" w:rsidP="00675958">
      <w:pPr>
        <w:jc w:val="both"/>
        <w:rPr>
          <w:rFonts w:ascii="Times New Roman" w:hAnsi="Times New Roman" w:cs="Times New Roman"/>
          <w:noProof/>
          <w:sz w:val="24"/>
          <w:szCs w:val="24"/>
        </w:rPr>
      </w:pPr>
    </w:p>
    <w:p w14:paraId="201BD6D6" w14:textId="77777777" w:rsidR="00675958" w:rsidRPr="00383351" w:rsidRDefault="00675958" w:rsidP="00675958">
      <w:pPr>
        <w:pStyle w:val="BodyText"/>
        <w:jc w:val="center"/>
        <w:rPr>
          <w:b/>
          <w:bCs/>
        </w:rPr>
      </w:pPr>
      <w:r>
        <w:rPr>
          <w:b/>
        </w:rPr>
        <w:t>5.2. Radiotelefonu procedūras</w:t>
      </w:r>
    </w:p>
    <w:p w14:paraId="670D8DA2" w14:textId="77777777" w:rsidR="00675958" w:rsidRPr="00C82678" w:rsidRDefault="00675958" w:rsidP="00675958">
      <w:pPr>
        <w:jc w:val="both"/>
        <w:rPr>
          <w:rFonts w:ascii="Times New Roman" w:eastAsia="Arial" w:hAnsi="Times New Roman" w:cs="Times New Roman"/>
          <w:bCs/>
          <w:noProof/>
          <w:sz w:val="24"/>
          <w:szCs w:val="24"/>
        </w:rPr>
      </w:pPr>
    </w:p>
    <w:p w14:paraId="0DFF5B0B" w14:textId="77777777" w:rsidR="00675958" w:rsidRPr="00C82678" w:rsidRDefault="00675958" w:rsidP="00675958">
      <w:pPr>
        <w:jc w:val="both"/>
        <w:rPr>
          <w:rFonts w:ascii="Times New Roman" w:hAnsi="Times New Roman" w:cs="Times New Roman"/>
          <w:bCs/>
          <w:noProof/>
          <w:sz w:val="24"/>
          <w:szCs w:val="24"/>
        </w:rPr>
      </w:pPr>
      <w:r w:rsidRPr="00C82678">
        <w:rPr>
          <w:rFonts w:ascii="Times New Roman" w:hAnsi="Times New Roman"/>
          <w:bCs/>
          <w:sz w:val="24"/>
        </w:rPr>
        <w:t>(..)</w:t>
      </w:r>
    </w:p>
    <w:p w14:paraId="18546AA6" w14:textId="77777777" w:rsidR="00675958" w:rsidRPr="00C82678" w:rsidRDefault="00675958" w:rsidP="00675958">
      <w:pPr>
        <w:jc w:val="both"/>
        <w:rPr>
          <w:rFonts w:ascii="Times New Roman" w:eastAsia="Arial" w:hAnsi="Times New Roman" w:cs="Times New Roman"/>
          <w:bCs/>
          <w:noProof/>
          <w:sz w:val="24"/>
          <w:szCs w:val="24"/>
        </w:rPr>
      </w:pPr>
    </w:p>
    <w:p w14:paraId="798C17E0" w14:textId="77777777" w:rsidR="00675958" w:rsidRPr="00383351" w:rsidRDefault="00675958" w:rsidP="00675958">
      <w:pPr>
        <w:tabs>
          <w:tab w:val="left" w:pos="892"/>
        </w:tabs>
        <w:jc w:val="both"/>
        <w:rPr>
          <w:rFonts w:ascii="Times New Roman" w:hAnsi="Times New Roman" w:cs="Times New Roman"/>
          <w:i/>
          <w:noProof/>
          <w:sz w:val="24"/>
          <w:szCs w:val="24"/>
        </w:rPr>
      </w:pPr>
      <w:r>
        <w:rPr>
          <w:rFonts w:ascii="Times New Roman" w:hAnsi="Times New Roman"/>
          <w:sz w:val="24"/>
        </w:rPr>
        <w:t xml:space="preserve">5.2.1.2. </w:t>
      </w:r>
      <w:r>
        <w:rPr>
          <w:rFonts w:ascii="Times New Roman" w:hAnsi="Times New Roman"/>
          <w:i/>
          <w:sz w:val="24"/>
        </w:rPr>
        <w:t>Izmantojamā valoda</w:t>
      </w:r>
    </w:p>
    <w:p w14:paraId="0E7CE7B6" w14:textId="77777777" w:rsidR="00675958" w:rsidRPr="006D2B9F" w:rsidRDefault="00675958" w:rsidP="00675958">
      <w:pPr>
        <w:jc w:val="both"/>
        <w:rPr>
          <w:rFonts w:ascii="Times New Roman" w:eastAsia="Arial" w:hAnsi="Times New Roman" w:cs="Times New Roman"/>
          <w:i/>
          <w:noProof/>
          <w:sz w:val="24"/>
          <w:szCs w:val="24"/>
        </w:rPr>
      </w:pPr>
    </w:p>
    <w:p w14:paraId="68D1E3FE" w14:textId="77777777" w:rsidR="00675958" w:rsidRPr="006D2B9F" w:rsidRDefault="00675958" w:rsidP="00675958">
      <w:pPr>
        <w:pStyle w:val="BodyText"/>
      </w:pPr>
      <w:r>
        <w:t>5.2.1.2.1. “Gaiss–zeme” radiotelefonu sakari notiek valodā, kuru parasti lieto stacija uz zemes, vai angļu valodā.</w:t>
      </w:r>
    </w:p>
    <w:p w14:paraId="57246DED" w14:textId="77777777" w:rsidR="00675958" w:rsidRPr="006D2B9F" w:rsidRDefault="00675958" w:rsidP="00675958">
      <w:pPr>
        <w:jc w:val="both"/>
        <w:rPr>
          <w:rFonts w:ascii="Times New Roman" w:eastAsia="Arial" w:hAnsi="Times New Roman" w:cs="Times New Roman"/>
          <w:noProof/>
          <w:sz w:val="24"/>
          <w:szCs w:val="24"/>
        </w:rPr>
      </w:pPr>
    </w:p>
    <w:p w14:paraId="2B99F118" w14:textId="77777777" w:rsidR="00675958" w:rsidRPr="006D2B9F" w:rsidRDefault="00675958" w:rsidP="00675958">
      <w:pPr>
        <w:jc w:val="both"/>
        <w:rPr>
          <w:rFonts w:ascii="Times New Roman" w:eastAsia="Arial" w:hAnsi="Times New Roman" w:cs="Times New Roman"/>
          <w:i/>
          <w:noProof/>
          <w:sz w:val="24"/>
          <w:szCs w:val="24"/>
        </w:rPr>
      </w:pPr>
      <w:r>
        <w:rPr>
          <w:rFonts w:ascii="Times New Roman" w:hAnsi="Times New Roman"/>
          <w:i/>
          <w:sz w:val="24"/>
        </w:rPr>
        <w:t>1. piezīme. Valodai, kuru parasti lieto stacija uz zemes, nav obligāti jābūt tās valsts valodai, kurā šī stacija atrodas. Reģionālā mērogā var vienoties par prasību stacijām uz zemes šajā reģionā lietot kopīgu valodu.</w:t>
      </w:r>
    </w:p>
    <w:p w14:paraId="4BC2F0F2" w14:textId="77777777" w:rsidR="00675958" w:rsidRPr="006D2B9F" w:rsidRDefault="00675958" w:rsidP="00675958">
      <w:pPr>
        <w:jc w:val="both"/>
        <w:rPr>
          <w:rFonts w:ascii="Times New Roman" w:eastAsia="Arial" w:hAnsi="Times New Roman" w:cs="Times New Roman"/>
          <w:i/>
          <w:noProof/>
          <w:sz w:val="24"/>
          <w:szCs w:val="24"/>
        </w:rPr>
      </w:pPr>
    </w:p>
    <w:p w14:paraId="10A25BD8" w14:textId="77777777" w:rsidR="00675958" w:rsidRPr="006D2B9F" w:rsidRDefault="00675958" w:rsidP="00675958">
      <w:pPr>
        <w:jc w:val="both"/>
        <w:rPr>
          <w:rFonts w:ascii="Times New Roman" w:eastAsia="Arial" w:hAnsi="Times New Roman" w:cs="Times New Roman"/>
          <w:i/>
          <w:noProof/>
          <w:sz w:val="24"/>
          <w:szCs w:val="24"/>
        </w:rPr>
      </w:pPr>
      <w:r>
        <w:rPr>
          <w:rFonts w:ascii="Times New Roman" w:hAnsi="Times New Roman"/>
          <w:i/>
          <w:sz w:val="24"/>
        </w:rPr>
        <w:t>2. piezīme. Aviācijas radiotelefonu sakaros nepieciešamais valodas prasmes līmenis ir norādīts 1. pielikuma papildinājumā.</w:t>
      </w:r>
    </w:p>
    <w:p w14:paraId="3FAA1E79" w14:textId="77777777" w:rsidR="00675958" w:rsidRPr="006D2B9F" w:rsidRDefault="00675958" w:rsidP="00675958">
      <w:pPr>
        <w:jc w:val="both"/>
        <w:rPr>
          <w:rFonts w:ascii="Times New Roman" w:eastAsia="Arial" w:hAnsi="Times New Roman" w:cs="Times New Roman"/>
          <w:i/>
          <w:noProof/>
          <w:sz w:val="24"/>
          <w:szCs w:val="24"/>
        </w:rPr>
      </w:pPr>
    </w:p>
    <w:p w14:paraId="7C5FD9DA" w14:textId="77777777" w:rsidR="00675958" w:rsidRPr="006D2B9F" w:rsidRDefault="00675958" w:rsidP="00675958">
      <w:pPr>
        <w:pStyle w:val="BodyText"/>
      </w:pPr>
      <w:r>
        <w:t>5.2.1.2.2. Visās zemes stacijās, kuras apkalpo noteiktus lidlaukus un maršrutus, kas tiek izmantoti starptautiskajiem gaisa pārvadājumiem, ir iespēja sazināties angļu valodā.</w:t>
      </w:r>
    </w:p>
    <w:p w14:paraId="04356E7E" w14:textId="77777777" w:rsidR="00675958" w:rsidRPr="006D2B9F" w:rsidRDefault="00675958" w:rsidP="00675958">
      <w:pPr>
        <w:jc w:val="both"/>
        <w:rPr>
          <w:rFonts w:ascii="Times New Roman" w:eastAsia="Arial" w:hAnsi="Times New Roman" w:cs="Times New Roman"/>
          <w:noProof/>
          <w:sz w:val="24"/>
          <w:szCs w:val="24"/>
        </w:rPr>
      </w:pPr>
    </w:p>
    <w:p w14:paraId="10DC99A3" w14:textId="77777777" w:rsidR="00675958" w:rsidRPr="006D2B9F" w:rsidRDefault="00675958" w:rsidP="00675958">
      <w:pPr>
        <w:pStyle w:val="BodyText"/>
      </w:pPr>
      <w:r>
        <w:t>5.2.1.2.3. Valodās, kādās noteiktā stacija uz zemes spēj sazināties, izdod daļu no aeronavigācijas informācijas publikācijām un citu publicētu aviācijas informāciju attiecībā uz šīm stacijām.</w:t>
      </w:r>
    </w:p>
    <w:p w14:paraId="79FECF17" w14:textId="77777777" w:rsidR="00675958" w:rsidRPr="006D2B9F" w:rsidRDefault="00675958" w:rsidP="00675958">
      <w:pPr>
        <w:jc w:val="both"/>
        <w:rPr>
          <w:rFonts w:ascii="Times New Roman" w:eastAsia="Arial" w:hAnsi="Times New Roman" w:cs="Times New Roman"/>
          <w:noProof/>
          <w:sz w:val="24"/>
          <w:szCs w:val="24"/>
        </w:rPr>
      </w:pPr>
    </w:p>
    <w:p w14:paraId="3F5B8D22" w14:textId="77777777" w:rsidR="00675958" w:rsidRPr="006D2B9F" w:rsidRDefault="00675958" w:rsidP="00675958">
      <w:pPr>
        <w:pStyle w:val="BodyText"/>
      </w:pPr>
      <w:r>
        <w:t>(..)</w:t>
      </w:r>
    </w:p>
    <w:p w14:paraId="36421ADB" w14:textId="77777777" w:rsidR="00675958" w:rsidRPr="006D2B9F" w:rsidRDefault="00675958" w:rsidP="00675958">
      <w:pPr>
        <w:jc w:val="both"/>
        <w:rPr>
          <w:rFonts w:ascii="Times New Roman" w:eastAsia="Arial" w:hAnsi="Times New Roman" w:cs="Times New Roman"/>
          <w:b/>
          <w:bCs/>
          <w:noProof/>
          <w:sz w:val="24"/>
          <w:szCs w:val="24"/>
        </w:rPr>
      </w:pPr>
    </w:p>
    <w:p w14:paraId="210D24AB" w14:textId="77777777" w:rsidR="00675958" w:rsidRPr="006D2B9F" w:rsidRDefault="00675958" w:rsidP="00675958">
      <w:pPr>
        <w:tabs>
          <w:tab w:val="left" w:pos="1041"/>
        </w:tabs>
        <w:jc w:val="both"/>
        <w:rPr>
          <w:rFonts w:ascii="Times New Roman" w:eastAsia="Arial" w:hAnsi="Times New Roman" w:cs="Times New Roman"/>
          <w:noProof/>
          <w:sz w:val="24"/>
          <w:szCs w:val="24"/>
        </w:rPr>
      </w:pPr>
      <w:r>
        <w:rPr>
          <w:rFonts w:ascii="Times New Roman" w:hAnsi="Times New Roman"/>
          <w:sz w:val="24"/>
        </w:rPr>
        <w:t xml:space="preserve">5.2.1.4.3. </w:t>
      </w:r>
      <w:r>
        <w:rPr>
          <w:rFonts w:ascii="Times New Roman" w:hAnsi="Times New Roman"/>
          <w:i/>
          <w:iCs/>
          <w:sz w:val="24"/>
        </w:rPr>
        <w:t>Skaitļu izruna</w:t>
      </w:r>
    </w:p>
    <w:p w14:paraId="1044772F" w14:textId="77777777" w:rsidR="00675958" w:rsidRPr="006D2B9F" w:rsidRDefault="00675958" w:rsidP="00675958">
      <w:pPr>
        <w:jc w:val="both"/>
        <w:rPr>
          <w:rFonts w:ascii="Times New Roman" w:eastAsia="Arial" w:hAnsi="Times New Roman" w:cs="Times New Roman"/>
          <w:i/>
          <w:noProof/>
          <w:sz w:val="24"/>
          <w:szCs w:val="24"/>
        </w:rPr>
      </w:pPr>
    </w:p>
    <w:p w14:paraId="2D9D0F5B" w14:textId="77777777" w:rsidR="00675958" w:rsidRPr="006D2B9F" w:rsidRDefault="00675958" w:rsidP="00675958">
      <w:pPr>
        <w:pStyle w:val="BodyText"/>
      </w:pPr>
      <w:r>
        <w:t>5.2.1.4.3.1. Ja saziņai tiek lietota angļu valoda, skaitļus pārraida, izmantojot šādu izrunu:</w:t>
      </w:r>
    </w:p>
    <w:p w14:paraId="7D62E242" w14:textId="77777777" w:rsidR="00675958" w:rsidRDefault="00675958" w:rsidP="00675958">
      <w:pPr>
        <w:jc w:val="both"/>
        <w:rPr>
          <w:rFonts w:ascii="Times New Roman" w:eastAsia="Arial" w:hAnsi="Times New Roman" w:cs="Times New Roman"/>
          <w:noProof/>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4"/>
        <w:gridCol w:w="4564"/>
      </w:tblGrid>
      <w:tr w:rsidR="00675958" w14:paraId="3ED89630" w14:textId="77777777" w:rsidTr="00C82678">
        <w:trPr>
          <w:jc w:val="center"/>
        </w:trPr>
        <w:tc>
          <w:tcPr>
            <w:tcW w:w="2500" w:type="pct"/>
          </w:tcPr>
          <w:p w14:paraId="558EF3C3" w14:textId="77777777" w:rsidR="00675958" w:rsidRPr="00383351" w:rsidRDefault="00675958" w:rsidP="00865753">
            <w:pPr>
              <w:jc w:val="center"/>
              <w:rPr>
                <w:rFonts w:ascii="Times New Roman" w:eastAsia="Arial" w:hAnsi="Times New Roman" w:cs="Times New Roman"/>
                <w:noProof/>
              </w:rPr>
            </w:pPr>
            <w:r>
              <w:rPr>
                <w:rFonts w:ascii="Times New Roman" w:hAnsi="Times New Roman"/>
                <w:i/>
              </w:rPr>
              <w:t>Cipars vai skaitļa daļa</w:t>
            </w:r>
          </w:p>
        </w:tc>
        <w:tc>
          <w:tcPr>
            <w:tcW w:w="2500" w:type="pct"/>
          </w:tcPr>
          <w:p w14:paraId="682A6E5B" w14:textId="77777777" w:rsidR="00675958" w:rsidRPr="00383351" w:rsidRDefault="00675958" w:rsidP="00865753">
            <w:pPr>
              <w:tabs>
                <w:tab w:val="left" w:pos="2063"/>
              </w:tabs>
              <w:jc w:val="center"/>
              <w:rPr>
                <w:rFonts w:ascii="Times New Roman" w:hAnsi="Times New Roman" w:cs="Times New Roman"/>
                <w:i/>
                <w:noProof/>
              </w:rPr>
            </w:pPr>
            <w:r>
              <w:rPr>
                <w:rFonts w:ascii="Times New Roman" w:hAnsi="Times New Roman"/>
                <w:i/>
              </w:rPr>
              <w:t>Izruna</w:t>
            </w:r>
          </w:p>
        </w:tc>
      </w:tr>
      <w:tr w:rsidR="00675958" w14:paraId="3724B999" w14:textId="77777777" w:rsidTr="00C82678">
        <w:trPr>
          <w:jc w:val="center"/>
        </w:trPr>
        <w:tc>
          <w:tcPr>
            <w:tcW w:w="2500" w:type="pct"/>
          </w:tcPr>
          <w:p w14:paraId="16069651" w14:textId="77777777" w:rsidR="00675958" w:rsidRPr="00383351" w:rsidRDefault="00675958" w:rsidP="00865753">
            <w:pPr>
              <w:jc w:val="center"/>
              <w:rPr>
                <w:rFonts w:ascii="Times New Roman" w:eastAsia="Arial" w:hAnsi="Times New Roman" w:cs="Times New Roman"/>
                <w:noProof/>
              </w:rPr>
            </w:pPr>
            <w:r>
              <w:rPr>
                <w:rFonts w:ascii="Times New Roman" w:hAnsi="Times New Roman"/>
              </w:rPr>
              <w:t>0</w:t>
            </w:r>
          </w:p>
        </w:tc>
        <w:tc>
          <w:tcPr>
            <w:tcW w:w="2500" w:type="pct"/>
          </w:tcPr>
          <w:p w14:paraId="15C163F7" w14:textId="77777777" w:rsidR="00675958" w:rsidRPr="00383351" w:rsidRDefault="00675958" w:rsidP="00865753">
            <w:pPr>
              <w:pStyle w:val="BodyText"/>
              <w:jc w:val="center"/>
              <w:rPr>
                <w:sz w:val="22"/>
                <w:szCs w:val="22"/>
              </w:rPr>
            </w:pPr>
            <w:r>
              <w:rPr>
                <w:sz w:val="22"/>
              </w:rPr>
              <w:t>ZE-RO</w:t>
            </w:r>
          </w:p>
        </w:tc>
      </w:tr>
      <w:tr w:rsidR="00675958" w14:paraId="18FCA975" w14:textId="77777777" w:rsidTr="00C82678">
        <w:trPr>
          <w:jc w:val="center"/>
        </w:trPr>
        <w:tc>
          <w:tcPr>
            <w:tcW w:w="2500" w:type="pct"/>
          </w:tcPr>
          <w:p w14:paraId="16F0E545" w14:textId="77777777" w:rsidR="00675958" w:rsidRPr="00383351" w:rsidRDefault="00675958" w:rsidP="00865753">
            <w:pPr>
              <w:jc w:val="center"/>
              <w:rPr>
                <w:rFonts w:ascii="Times New Roman" w:eastAsia="Arial" w:hAnsi="Times New Roman" w:cs="Times New Roman"/>
                <w:noProof/>
              </w:rPr>
            </w:pPr>
            <w:r>
              <w:rPr>
                <w:rFonts w:ascii="Times New Roman" w:hAnsi="Times New Roman"/>
              </w:rPr>
              <w:t>1</w:t>
            </w:r>
          </w:p>
        </w:tc>
        <w:tc>
          <w:tcPr>
            <w:tcW w:w="2500" w:type="pct"/>
          </w:tcPr>
          <w:p w14:paraId="329854DE" w14:textId="77777777" w:rsidR="00675958" w:rsidRPr="00383351" w:rsidRDefault="00675958" w:rsidP="00865753">
            <w:pPr>
              <w:pStyle w:val="BodyText"/>
              <w:jc w:val="center"/>
              <w:rPr>
                <w:sz w:val="22"/>
                <w:szCs w:val="22"/>
              </w:rPr>
            </w:pPr>
            <w:r>
              <w:rPr>
                <w:sz w:val="22"/>
              </w:rPr>
              <w:t>WUN</w:t>
            </w:r>
          </w:p>
        </w:tc>
      </w:tr>
      <w:tr w:rsidR="00675958" w14:paraId="2DCE32E6" w14:textId="77777777" w:rsidTr="00C82678">
        <w:trPr>
          <w:jc w:val="center"/>
        </w:trPr>
        <w:tc>
          <w:tcPr>
            <w:tcW w:w="2500" w:type="pct"/>
          </w:tcPr>
          <w:p w14:paraId="2FFDBB0E" w14:textId="77777777" w:rsidR="00675958" w:rsidRPr="00383351" w:rsidRDefault="00675958" w:rsidP="00865753">
            <w:pPr>
              <w:jc w:val="center"/>
              <w:rPr>
                <w:rFonts w:ascii="Times New Roman" w:eastAsia="Arial" w:hAnsi="Times New Roman" w:cs="Times New Roman"/>
                <w:noProof/>
              </w:rPr>
            </w:pPr>
            <w:r>
              <w:rPr>
                <w:rFonts w:ascii="Times New Roman" w:hAnsi="Times New Roman"/>
              </w:rPr>
              <w:t>2</w:t>
            </w:r>
          </w:p>
        </w:tc>
        <w:tc>
          <w:tcPr>
            <w:tcW w:w="2500" w:type="pct"/>
          </w:tcPr>
          <w:p w14:paraId="33FDE1DA" w14:textId="77777777" w:rsidR="00675958" w:rsidRPr="00383351" w:rsidRDefault="00675958" w:rsidP="00865753">
            <w:pPr>
              <w:pStyle w:val="BodyText"/>
              <w:jc w:val="center"/>
              <w:rPr>
                <w:sz w:val="22"/>
                <w:szCs w:val="22"/>
              </w:rPr>
            </w:pPr>
            <w:r>
              <w:rPr>
                <w:sz w:val="22"/>
              </w:rPr>
              <w:t>TOO</w:t>
            </w:r>
          </w:p>
        </w:tc>
      </w:tr>
      <w:tr w:rsidR="00675958" w14:paraId="1DFF44D2" w14:textId="77777777" w:rsidTr="00C82678">
        <w:trPr>
          <w:jc w:val="center"/>
        </w:trPr>
        <w:tc>
          <w:tcPr>
            <w:tcW w:w="2500" w:type="pct"/>
          </w:tcPr>
          <w:p w14:paraId="5A837F10" w14:textId="77777777" w:rsidR="00675958" w:rsidRPr="00383351" w:rsidRDefault="00675958" w:rsidP="00865753">
            <w:pPr>
              <w:jc w:val="center"/>
              <w:rPr>
                <w:rFonts w:ascii="Times New Roman" w:eastAsia="Arial" w:hAnsi="Times New Roman" w:cs="Times New Roman"/>
                <w:noProof/>
              </w:rPr>
            </w:pPr>
            <w:r>
              <w:rPr>
                <w:rFonts w:ascii="Times New Roman" w:hAnsi="Times New Roman"/>
              </w:rPr>
              <w:t>3</w:t>
            </w:r>
          </w:p>
        </w:tc>
        <w:tc>
          <w:tcPr>
            <w:tcW w:w="2500" w:type="pct"/>
          </w:tcPr>
          <w:p w14:paraId="01AE7D08" w14:textId="77777777" w:rsidR="00675958" w:rsidRPr="00383351" w:rsidRDefault="00675958" w:rsidP="00865753">
            <w:pPr>
              <w:pStyle w:val="BodyText"/>
              <w:jc w:val="center"/>
              <w:rPr>
                <w:sz w:val="22"/>
                <w:szCs w:val="22"/>
              </w:rPr>
            </w:pPr>
            <w:r>
              <w:rPr>
                <w:sz w:val="22"/>
              </w:rPr>
              <w:t>TREE</w:t>
            </w:r>
          </w:p>
        </w:tc>
      </w:tr>
      <w:tr w:rsidR="00675958" w14:paraId="1A5EA439" w14:textId="77777777" w:rsidTr="00C82678">
        <w:trPr>
          <w:jc w:val="center"/>
        </w:trPr>
        <w:tc>
          <w:tcPr>
            <w:tcW w:w="2500" w:type="pct"/>
          </w:tcPr>
          <w:p w14:paraId="64FFE682" w14:textId="77777777" w:rsidR="00675958" w:rsidRPr="00383351" w:rsidRDefault="00675958" w:rsidP="00865753">
            <w:pPr>
              <w:jc w:val="center"/>
              <w:rPr>
                <w:rFonts w:ascii="Times New Roman" w:eastAsia="Arial" w:hAnsi="Times New Roman" w:cs="Times New Roman"/>
                <w:noProof/>
              </w:rPr>
            </w:pPr>
            <w:r>
              <w:rPr>
                <w:rFonts w:ascii="Times New Roman" w:hAnsi="Times New Roman"/>
              </w:rPr>
              <w:t>4</w:t>
            </w:r>
          </w:p>
        </w:tc>
        <w:tc>
          <w:tcPr>
            <w:tcW w:w="2500" w:type="pct"/>
          </w:tcPr>
          <w:p w14:paraId="483AFF3D" w14:textId="77777777" w:rsidR="00675958" w:rsidRPr="00383351" w:rsidRDefault="00675958" w:rsidP="00865753">
            <w:pPr>
              <w:pStyle w:val="BodyText"/>
              <w:jc w:val="center"/>
              <w:rPr>
                <w:sz w:val="22"/>
                <w:szCs w:val="22"/>
              </w:rPr>
            </w:pPr>
            <w:r>
              <w:rPr>
                <w:sz w:val="22"/>
              </w:rPr>
              <w:t>FOW-er</w:t>
            </w:r>
          </w:p>
        </w:tc>
      </w:tr>
      <w:tr w:rsidR="00675958" w14:paraId="089FD953" w14:textId="77777777" w:rsidTr="00C82678">
        <w:trPr>
          <w:jc w:val="center"/>
        </w:trPr>
        <w:tc>
          <w:tcPr>
            <w:tcW w:w="2500" w:type="pct"/>
          </w:tcPr>
          <w:p w14:paraId="3BCEE91D" w14:textId="77777777" w:rsidR="00675958" w:rsidRPr="00383351" w:rsidRDefault="00675958" w:rsidP="00865753">
            <w:pPr>
              <w:jc w:val="center"/>
              <w:rPr>
                <w:rFonts w:ascii="Times New Roman" w:eastAsia="Arial" w:hAnsi="Times New Roman" w:cs="Times New Roman"/>
                <w:noProof/>
              </w:rPr>
            </w:pPr>
            <w:r>
              <w:rPr>
                <w:rFonts w:ascii="Times New Roman" w:hAnsi="Times New Roman"/>
              </w:rPr>
              <w:t>5</w:t>
            </w:r>
          </w:p>
        </w:tc>
        <w:tc>
          <w:tcPr>
            <w:tcW w:w="2500" w:type="pct"/>
          </w:tcPr>
          <w:p w14:paraId="0BD1BF2D" w14:textId="77777777" w:rsidR="00675958" w:rsidRPr="00383351" w:rsidRDefault="00675958" w:rsidP="00865753">
            <w:pPr>
              <w:pStyle w:val="BodyText"/>
              <w:jc w:val="center"/>
              <w:rPr>
                <w:sz w:val="22"/>
                <w:szCs w:val="22"/>
              </w:rPr>
            </w:pPr>
            <w:r>
              <w:rPr>
                <w:sz w:val="22"/>
              </w:rPr>
              <w:t>FIFE</w:t>
            </w:r>
          </w:p>
        </w:tc>
      </w:tr>
      <w:tr w:rsidR="00675958" w14:paraId="735D07F6" w14:textId="77777777" w:rsidTr="00C82678">
        <w:trPr>
          <w:jc w:val="center"/>
        </w:trPr>
        <w:tc>
          <w:tcPr>
            <w:tcW w:w="2500" w:type="pct"/>
          </w:tcPr>
          <w:p w14:paraId="7760EC90" w14:textId="77777777" w:rsidR="00675958" w:rsidRPr="00383351" w:rsidRDefault="00675958" w:rsidP="00865753">
            <w:pPr>
              <w:jc w:val="center"/>
              <w:rPr>
                <w:rFonts w:ascii="Times New Roman" w:eastAsia="Arial" w:hAnsi="Times New Roman" w:cs="Times New Roman"/>
                <w:noProof/>
              </w:rPr>
            </w:pPr>
            <w:r>
              <w:rPr>
                <w:rFonts w:ascii="Times New Roman" w:hAnsi="Times New Roman"/>
              </w:rPr>
              <w:t>6</w:t>
            </w:r>
          </w:p>
        </w:tc>
        <w:tc>
          <w:tcPr>
            <w:tcW w:w="2500" w:type="pct"/>
          </w:tcPr>
          <w:p w14:paraId="5C603EFB" w14:textId="77777777" w:rsidR="00675958" w:rsidRPr="00383351" w:rsidRDefault="00675958" w:rsidP="00865753">
            <w:pPr>
              <w:pStyle w:val="BodyText"/>
              <w:jc w:val="center"/>
              <w:rPr>
                <w:sz w:val="22"/>
                <w:szCs w:val="22"/>
              </w:rPr>
            </w:pPr>
            <w:r>
              <w:rPr>
                <w:sz w:val="22"/>
              </w:rPr>
              <w:t>SIX</w:t>
            </w:r>
          </w:p>
        </w:tc>
      </w:tr>
      <w:tr w:rsidR="00675958" w14:paraId="72229A52" w14:textId="77777777" w:rsidTr="00C82678">
        <w:trPr>
          <w:jc w:val="center"/>
        </w:trPr>
        <w:tc>
          <w:tcPr>
            <w:tcW w:w="2500" w:type="pct"/>
          </w:tcPr>
          <w:p w14:paraId="53074DF8" w14:textId="77777777" w:rsidR="00675958" w:rsidRPr="00383351" w:rsidRDefault="00675958" w:rsidP="00865753">
            <w:pPr>
              <w:jc w:val="center"/>
              <w:rPr>
                <w:rFonts w:ascii="Times New Roman" w:eastAsia="Arial" w:hAnsi="Times New Roman" w:cs="Times New Roman"/>
                <w:noProof/>
              </w:rPr>
            </w:pPr>
            <w:r>
              <w:rPr>
                <w:rFonts w:ascii="Times New Roman" w:hAnsi="Times New Roman"/>
              </w:rPr>
              <w:t>7</w:t>
            </w:r>
          </w:p>
        </w:tc>
        <w:tc>
          <w:tcPr>
            <w:tcW w:w="2500" w:type="pct"/>
          </w:tcPr>
          <w:p w14:paraId="5A47089F" w14:textId="77777777" w:rsidR="00675958" w:rsidRPr="00383351" w:rsidRDefault="00675958" w:rsidP="00865753">
            <w:pPr>
              <w:pStyle w:val="BodyText"/>
              <w:jc w:val="center"/>
              <w:rPr>
                <w:sz w:val="22"/>
                <w:szCs w:val="22"/>
              </w:rPr>
            </w:pPr>
            <w:r>
              <w:rPr>
                <w:sz w:val="22"/>
              </w:rPr>
              <w:t>SEV-en</w:t>
            </w:r>
          </w:p>
        </w:tc>
      </w:tr>
      <w:tr w:rsidR="00675958" w14:paraId="6B731440" w14:textId="77777777" w:rsidTr="00C82678">
        <w:trPr>
          <w:jc w:val="center"/>
        </w:trPr>
        <w:tc>
          <w:tcPr>
            <w:tcW w:w="2500" w:type="pct"/>
          </w:tcPr>
          <w:p w14:paraId="34871E78" w14:textId="77777777" w:rsidR="00675958" w:rsidRPr="00383351" w:rsidRDefault="00675958" w:rsidP="00865753">
            <w:pPr>
              <w:jc w:val="center"/>
              <w:rPr>
                <w:rFonts w:ascii="Times New Roman" w:eastAsia="Arial" w:hAnsi="Times New Roman" w:cs="Times New Roman"/>
                <w:noProof/>
              </w:rPr>
            </w:pPr>
            <w:r>
              <w:rPr>
                <w:rFonts w:ascii="Times New Roman" w:hAnsi="Times New Roman"/>
              </w:rPr>
              <w:t>8</w:t>
            </w:r>
          </w:p>
        </w:tc>
        <w:tc>
          <w:tcPr>
            <w:tcW w:w="2500" w:type="pct"/>
          </w:tcPr>
          <w:p w14:paraId="3EA8C3FA" w14:textId="77777777" w:rsidR="00675958" w:rsidRPr="00383351" w:rsidRDefault="00675958" w:rsidP="00865753">
            <w:pPr>
              <w:pStyle w:val="BodyText"/>
              <w:jc w:val="center"/>
              <w:rPr>
                <w:sz w:val="22"/>
                <w:szCs w:val="22"/>
              </w:rPr>
            </w:pPr>
            <w:r>
              <w:rPr>
                <w:sz w:val="22"/>
              </w:rPr>
              <w:t>AIT</w:t>
            </w:r>
          </w:p>
        </w:tc>
      </w:tr>
      <w:tr w:rsidR="00675958" w14:paraId="2C81C542" w14:textId="77777777" w:rsidTr="00C82678">
        <w:trPr>
          <w:jc w:val="center"/>
        </w:trPr>
        <w:tc>
          <w:tcPr>
            <w:tcW w:w="2500" w:type="pct"/>
          </w:tcPr>
          <w:p w14:paraId="38DCD190" w14:textId="77777777" w:rsidR="00675958" w:rsidRPr="00383351" w:rsidRDefault="00675958" w:rsidP="00865753">
            <w:pPr>
              <w:jc w:val="center"/>
              <w:rPr>
                <w:rFonts w:ascii="Times New Roman" w:eastAsia="Arial" w:hAnsi="Times New Roman" w:cs="Times New Roman"/>
                <w:noProof/>
              </w:rPr>
            </w:pPr>
            <w:r>
              <w:rPr>
                <w:rFonts w:ascii="Times New Roman" w:hAnsi="Times New Roman"/>
              </w:rPr>
              <w:t>9</w:t>
            </w:r>
          </w:p>
        </w:tc>
        <w:tc>
          <w:tcPr>
            <w:tcW w:w="2500" w:type="pct"/>
          </w:tcPr>
          <w:p w14:paraId="0A6053F6" w14:textId="77777777" w:rsidR="00675958" w:rsidRPr="00383351" w:rsidRDefault="00675958" w:rsidP="00865753">
            <w:pPr>
              <w:pStyle w:val="BodyText"/>
              <w:jc w:val="center"/>
              <w:rPr>
                <w:sz w:val="22"/>
                <w:szCs w:val="22"/>
              </w:rPr>
            </w:pPr>
            <w:r>
              <w:rPr>
                <w:sz w:val="22"/>
              </w:rPr>
              <w:t>NIN-er</w:t>
            </w:r>
          </w:p>
        </w:tc>
      </w:tr>
      <w:tr w:rsidR="00675958" w14:paraId="01BAA71E" w14:textId="77777777" w:rsidTr="00C82678">
        <w:trPr>
          <w:jc w:val="center"/>
        </w:trPr>
        <w:tc>
          <w:tcPr>
            <w:tcW w:w="2500" w:type="pct"/>
          </w:tcPr>
          <w:p w14:paraId="097933FF" w14:textId="77777777" w:rsidR="00675958" w:rsidRPr="00383351" w:rsidRDefault="00675958" w:rsidP="00865753">
            <w:pPr>
              <w:jc w:val="center"/>
              <w:rPr>
                <w:rFonts w:ascii="Times New Roman" w:eastAsia="Arial" w:hAnsi="Times New Roman" w:cs="Times New Roman"/>
                <w:noProof/>
              </w:rPr>
            </w:pPr>
            <w:r>
              <w:rPr>
                <w:rFonts w:ascii="Times New Roman" w:hAnsi="Times New Roman"/>
              </w:rPr>
              <w:t>Decimal</w:t>
            </w:r>
          </w:p>
        </w:tc>
        <w:tc>
          <w:tcPr>
            <w:tcW w:w="2500" w:type="pct"/>
          </w:tcPr>
          <w:p w14:paraId="09CC67E6" w14:textId="77777777" w:rsidR="00675958" w:rsidRPr="00383351" w:rsidRDefault="00675958" w:rsidP="00865753">
            <w:pPr>
              <w:pStyle w:val="BodyText"/>
              <w:jc w:val="center"/>
              <w:rPr>
                <w:sz w:val="22"/>
                <w:szCs w:val="22"/>
              </w:rPr>
            </w:pPr>
            <w:r>
              <w:rPr>
                <w:sz w:val="22"/>
              </w:rPr>
              <w:t>DAY-SEE-MAL</w:t>
            </w:r>
          </w:p>
        </w:tc>
      </w:tr>
      <w:tr w:rsidR="00675958" w14:paraId="1C97EEFE" w14:textId="77777777" w:rsidTr="00C82678">
        <w:trPr>
          <w:jc w:val="center"/>
        </w:trPr>
        <w:tc>
          <w:tcPr>
            <w:tcW w:w="2500" w:type="pct"/>
          </w:tcPr>
          <w:p w14:paraId="70A9E517" w14:textId="77777777" w:rsidR="00675958" w:rsidRPr="00383351" w:rsidRDefault="00675958" w:rsidP="00865753">
            <w:pPr>
              <w:jc w:val="center"/>
              <w:rPr>
                <w:rFonts w:ascii="Times New Roman" w:eastAsia="Arial" w:hAnsi="Times New Roman" w:cs="Times New Roman"/>
                <w:noProof/>
              </w:rPr>
            </w:pPr>
            <w:r>
              <w:rPr>
                <w:rFonts w:ascii="Times New Roman" w:hAnsi="Times New Roman"/>
              </w:rPr>
              <w:t>Hundred</w:t>
            </w:r>
          </w:p>
        </w:tc>
        <w:tc>
          <w:tcPr>
            <w:tcW w:w="2500" w:type="pct"/>
          </w:tcPr>
          <w:p w14:paraId="40C6903B" w14:textId="77777777" w:rsidR="00675958" w:rsidRPr="00383351" w:rsidRDefault="00675958" w:rsidP="00865753">
            <w:pPr>
              <w:pStyle w:val="BodyText"/>
              <w:jc w:val="center"/>
              <w:rPr>
                <w:sz w:val="22"/>
                <w:szCs w:val="22"/>
              </w:rPr>
            </w:pPr>
            <w:r>
              <w:rPr>
                <w:sz w:val="22"/>
              </w:rPr>
              <w:t>HUN-dred</w:t>
            </w:r>
          </w:p>
        </w:tc>
      </w:tr>
      <w:tr w:rsidR="00675958" w14:paraId="5619807E" w14:textId="77777777" w:rsidTr="00C82678">
        <w:trPr>
          <w:jc w:val="center"/>
        </w:trPr>
        <w:tc>
          <w:tcPr>
            <w:tcW w:w="2500" w:type="pct"/>
          </w:tcPr>
          <w:p w14:paraId="0BB84BA9" w14:textId="77777777" w:rsidR="00675958" w:rsidRPr="00383351" w:rsidRDefault="00675958" w:rsidP="00865753">
            <w:pPr>
              <w:jc w:val="center"/>
              <w:rPr>
                <w:rFonts w:ascii="Times New Roman" w:eastAsia="Arial" w:hAnsi="Times New Roman" w:cs="Times New Roman"/>
                <w:noProof/>
              </w:rPr>
            </w:pPr>
            <w:r>
              <w:rPr>
                <w:rFonts w:ascii="Times New Roman" w:hAnsi="Times New Roman"/>
              </w:rPr>
              <w:t>Thousand</w:t>
            </w:r>
          </w:p>
        </w:tc>
        <w:tc>
          <w:tcPr>
            <w:tcW w:w="2500" w:type="pct"/>
          </w:tcPr>
          <w:p w14:paraId="383B4D84" w14:textId="77777777" w:rsidR="00675958" w:rsidRPr="00383351" w:rsidRDefault="00675958" w:rsidP="00865753">
            <w:pPr>
              <w:pStyle w:val="BodyText"/>
              <w:jc w:val="center"/>
              <w:rPr>
                <w:sz w:val="22"/>
                <w:szCs w:val="22"/>
              </w:rPr>
            </w:pPr>
            <w:r>
              <w:rPr>
                <w:sz w:val="22"/>
              </w:rPr>
              <w:t>TOU-SAND</w:t>
            </w:r>
          </w:p>
        </w:tc>
      </w:tr>
    </w:tbl>
    <w:p w14:paraId="2B633CD0" w14:textId="77777777" w:rsidR="00675958" w:rsidRPr="006D2B9F" w:rsidRDefault="00675958" w:rsidP="00675958">
      <w:pPr>
        <w:jc w:val="both"/>
        <w:rPr>
          <w:rFonts w:ascii="Times New Roman" w:eastAsia="Arial" w:hAnsi="Times New Roman" w:cs="Times New Roman"/>
          <w:noProof/>
          <w:sz w:val="24"/>
          <w:szCs w:val="24"/>
        </w:rPr>
      </w:pPr>
    </w:p>
    <w:p w14:paraId="1920C5A4" w14:textId="77777777" w:rsidR="00675958" w:rsidRPr="006D2B9F" w:rsidRDefault="00675958" w:rsidP="00675958">
      <w:pPr>
        <w:jc w:val="both"/>
        <w:rPr>
          <w:rFonts w:ascii="Times New Roman" w:eastAsia="Arial" w:hAnsi="Times New Roman" w:cs="Times New Roman"/>
          <w:i/>
          <w:noProof/>
          <w:sz w:val="24"/>
          <w:szCs w:val="24"/>
        </w:rPr>
      </w:pPr>
      <w:r>
        <w:rPr>
          <w:rFonts w:ascii="Times New Roman" w:hAnsi="Times New Roman"/>
          <w:i/>
          <w:sz w:val="24"/>
        </w:rPr>
        <w:lastRenderedPageBreak/>
        <w:t>Piezīme. Zilbes, kas šajā sarakstā nodrukātas ar lielajiem burtiem, ir jāuzsver; piemēram, abas zilbes vārdā “ZE-RO” ir vienādi uzsvērtas, turpretī vārdā “FOW-er” galvenais uzsvars ir uz pirmās zilbes.</w:t>
      </w:r>
    </w:p>
    <w:p w14:paraId="194AE266" w14:textId="77777777" w:rsidR="00675958" w:rsidRPr="006D2B9F" w:rsidRDefault="00675958" w:rsidP="00675958">
      <w:pPr>
        <w:jc w:val="both"/>
        <w:rPr>
          <w:rFonts w:ascii="Times New Roman" w:eastAsia="Arial" w:hAnsi="Times New Roman" w:cs="Times New Roman"/>
          <w:i/>
          <w:noProof/>
          <w:sz w:val="24"/>
          <w:szCs w:val="24"/>
        </w:rPr>
      </w:pPr>
    </w:p>
    <w:p w14:paraId="68DC10E9" w14:textId="77777777" w:rsidR="00675958" w:rsidRPr="00383351" w:rsidRDefault="00675958" w:rsidP="00675958">
      <w:pPr>
        <w:tabs>
          <w:tab w:val="left" w:pos="892"/>
        </w:tabs>
        <w:jc w:val="both"/>
        <w:rPr>
          <w:rFonts w:ascii="Times New Roman" w:hAnsi="Times New Roman" w:cs="Times New Roman"/>
          <w:i/>
          <w:noProof/>
          <w:sz w:val="24"/>
          <w:szCs w:val="24"/>
        </w:rPr>
      </w:pPr>
      <w:r>
        <w:rPr>
          <w:rFonts w:ascii="Times New Roman" w:hAnsi="Times New Roman"/>
          <w:sz w:val="24"/>
        </w:rPr>
        <w:t xml:space="preserve">5.2.1.5. </w:t>
      </w:r>
      <w:r>
        <w:rPr>
          <w:rFonts w:ascii="Times New Roman" w:hAnsi="Times New Roman"/>
          <w:i/>
          <w:sz w:val="24"/>
        </w:rPr>
        <w:t>Pārraides metodes</w:t>
      </w:r>
    </w:p>
    <w:p w14:paraId="5D819AC7" w14:textId="77777777" w:rsidR="00675958" w:rsidRPr="006D2B9F" w:rsidRDefault="00675958" w:rsidP="00675958">
      <w:pPr>
        <w:jc w:val="both"/>
        <w:rPr>
          <w:rFonts w:ascii="Times New Roman" w:eastAsia="Arial" w:hAnsi="Times New Roman" w:cs="Times New Roman"/>
          <w:i/>
          <w:noProof/>
          <w:sz w:val="24"/>
          <w:szCs w:val="24"/>
        </w:rPr>
      </w:pPr>
    </w:p>
    <w:p w14:paraId="501B9FDB" w14:textId="77777777" w:rsidR="00675958" w:rsidRPr="006D2B9F" w:rsidRDefault="00675958" w:rsidP="00675958">
      <w:pPr>
        <w:tabs>
          <w:tab w:val="left" w:pos="1402"/>
        </w:tabs>
        <w:jc w:val="both"/>
        <w:rPr>
          <w:rFonts w:ascii="Times New Roman" w:eastAsia="Arial" w:hAnsi="Times New Roman" w:cs="Times New Roman"/>
          <w:i/>
          <w:noProof/>
          <w:sz w:val="24"/>
          <w:szCs w:val="24"/>
        </w:rPr>
      </w:pPr>
      <w:r>
        <w:rPr>
          <w:rFonts w:ascii="Times New Roman" w:hAnsi="Times New Roman"/>
          <w:sz w:val="24"/>
        </w:rPr>
        <w:t xml:space="preserve">5.2.1.5.1. </w:t>
      </w:r>
      <w:r>
        <w:rPr>
          <w:rFonts w:ascii="Times New Roman" w:hAnsi="Times New Roman"/>
          <w:b/>
          <w:i/>
          <w:iCs/>
          <w:sz w:val="24"/>
        </w:rPr>
        <w:t>PANS</w:t>
      </w:r>
      <w:r>
        <w:rPr>
          <w:rFonts w:ascii="Times New Roman" w:hAnsi="Times New Roman"/>
          <w:b/>
          <w:sz w:val="24"/>
        </w:rPr>
        <w:t>.</w:t>
      </w:r>
      <w:r>
        <w:rPr>
          <w:rFonts w:ascii="Times New Roman" w:hAnsi="Times New Roman"/>
          <w:sz w:val="24"/>
        </w:rPr>
        <w:t xml:space="preserve"> </w:t>
      </w:r>
      <w:r>
        <w:rPr>
          <w:rFonts w:ascii="Times New Roman" w:hAnsi="Times New Roman"/>
          <w:i/>
          <w:sz w:val="24"/>
        </w:rPr>
        <w:t>Katrs rakstītais ziņojums pirms pārraides sākuma jānolasa, lai novērstu nevajadzīgu sakaru aizkavēšanos.</w:t>
      </w:r>
    </w:p>
    <w:p w14:paraId="4ED06D0C" w14:textId="77777777" w:rsidR="00675958" w:rsidRDefault="00675958" w:rsidP="00675958">
      <w:pPr>
        <w:jc w:val="both"/>
        <w:rPr>
          <w:rFonts w:ascii="Times New Roman" w:eastAsia="Arial" w:hAnsi="Times New Roman" w:cs="Times New Roman"/>
          <w:i/>
          <w:noProof/>
          <w:sz w:val="24"/>
          <w:szCs w:val="24"/>
        </w:rPr>
      </w:pPr>
    </w:p>
    <w:p w14:paraId="2CF4530E" w14:textId="77777777" w:rsidR="00675958" w:rsidRPr="006D2B9F" w:rsidRDefault="00675958" w:rsidP="00675958">
      <w:pPr>
        <w:pStyle w:val="BodyText"/>
      </w:pPr>
      <w:r>
        <w:t>5.2.1.5.2. Pārraides veic īsi parastā sarunas tonī.</w:t>
      </w:r>
    </w:p>
    <w:p w14:paraId="342316EE" w14:textId="77777777" w:rsidR="00675958" w:rsidRPr="006D2B9F" w:rsidRDefault="00675958" w:rsidP="00675958">
      <w:pPr>
        <w:jc w:val="both"/>
        <w:rPr>
          <w:rFonts w:ascii="Times New Roman" w:eastAsia="Arial" w:hAnsi="Times New Roman" w:cs="Times New Roman"/>
          <w:noProof/>
          <w:sz w:val="24"/>
          <w:szCs w:val="24"/>
        </w:rPr>
      </w:pPr>
    </w:p>
    <w:p w14:paraId="41336FF1" w14:textId="77777777" w:rsidR="00675958" w:rsidRPr="006D2B9F" w:rsidRDefault="00675958" w:rsidP="00675958">
      <w:pPr>
        <w:jc w:val="both"/>
        <w:rPr>
          <w:rFonts w:ascii="Times New Roman" w:eastAsia="Arial" w:hAnsi="Times New Roman" w:cs="Times New Roman"/>
          <w:i/>
          <w:noProof/>
          <w:sz w:val="24"/>
          <w:szCs w:val="24"/>
        </w:rPr>
      </w:pPr>
      <w:r>
        <w:rPr>
          <w:rFonts w:ascii="Times New Roman" w:hAnsi="Times New Roman"/>
          <w:i/>
          <w:sz w:val="24"/>
        </w:rPr>
        <w:t>Piezīme. Prasības attiecībā uz valodas prasmi skatīt 1. pielikuma papildinājumā.</w:t>
      </w:r>
    </w:p>
    <w:p w14:paraId="6D5A5554" w14:textId="77777777" w:rsidR="00675958" w:rsidRPr="006D2B9F" w:rsidRDefault="00675958" w:rsidP="00675958">
      <w:pPr>
        <w:jc w:val="both"/>
        <w:rPr>
          <w:rFonts w:ascii="Times New Roman" w:eastAsia="Arial" w:hAnsi="Times New Roman" w:cs="Times New Roman"/>
          <w:i/>
          <w:noProof/>
          <w:sz w:val="24"/>
          <w:szCs w:val="24"/>
        </w:rPr>
      </w:pPr>
    </w:p>
    <w:p w14:paraId="3D885D1E" w14:textId="77777777" w:rsidR="00675958" w:rsidRPr="006D2B9F" w:rsidRDefault="00675958" w:rsidP="00675958">
      <w:pPr>
        <w:tabs>
          <w:tab w:val="left" w:pos="1402"/>
        </w:tabs>
        <w:jc w:val="both"/>
        <w:rPr>
          <w:rFonts w:ascii="Times New Roman" w:eastAsia="Arial" w:hAnsi="Times New Roman" w:cs="Times New Roman"/>
          <w:i/>
          <w:noProof/>
          <w:sz w:val="24"/>
          <w:szCs w:val="24"/>
        </w:rPr>
      </w:pPr>
      <w:r>
        <w:rPr>
          <w:rFonts w:ascii="Times New Roman" w:hAnsi="Times New Roman"/>
          <w:sz w:val="24"/>
        </w:rPr>
        <w:t xml:space="preserve">5.2.1.5.3. </w:t>
      </w:r>
      <w:r>
        <w:rPr>
          <w:rFonts w:ascii="Times New Roman" w:hAnsi="Times New Roman"/>
          <w:b/>
          <w:i/>
          <w:iCs/>
          <w:sz w:val="24"/>
        </w:rPr>
        <w:t>PANS</w:t>
      </w:r>
      <w:r>
        <w:rPr>
          <w:rFonts w:ascii="Times New Roman" w:hAnsi="Times New Roman"/>
          <w:b/>
          <w:sz w:val="24"/>
        </w:rPr>
        <w:t>.</w:t>
      </w:r>
      <w:r>
        <w:rPr>
          <w:rFonts w:ascii="Times New Roman" w:hAnsi="Times New Roman"/>
          <w:sz w:val="24"/>
        </w:rPr>
        <w:t xml:space="preserve"> </w:t>
      </w:r>
      <w:r>
        <w:rPr>
          <w:rFonts w:ascii="Times New Roman" w:hAnsi="Times New Roman"/>
          <w:i/>
          <w:sz w:val="24"/>
        </w:rPr>
        <w:t>Balss pārraides metodei jābūt tādai, lai katrā pārraidē tiktu nodrošināta vislielākā iespējamā saprotamība. Šā mērķa sasniegšanai nepieciešams, lai gaisa kuģa apkalpe un personāls uz zemes:</w:t>
      </w:r>
    </w:p>
    <w:p w14:paraId="33692D6D" w14:textId="77777777" w:rsidR="00675958" w:rsidRPr="006D2B9F" w:rsidRDefault="00675958" w:rsidP="00675958">
      <w:pPr>
        <w:jc w:val="both"/>
        <w:rPr>
          <w:rFonts w:ascii="Times New Roman" w:eastAsia="Arial" w:hAnsi="Times New Roman" w:cs="Times New Roman"/>
          <w:i/>
          <w:noProof/>
          <w:sz w:val="24"/>
          <w:szCs w:val="24"/>
        </w:rPr>
      </w:pPr>
    </w:p>
    <w:p w14:paraId="65008D28" w14:textId="77777777" w:rsidR="00675958" w:rsidRPr="006D2B9F" w:rsidRDefault="00675958" w:rsidP="00675958">
      <w:pPr>
        <w:tabs>
          <w:tab w:val="left" w:pos="861"/>
        </w:tabs>
        <w:ind w:left="284"/>
        <w:jc w:val="both"/>
        <w:rPr>
          <w:rFonts w:ascii="Times New Roman" w:hAnsi="Times New Roman" w:cs="Times New Roman"/>
          <w:i/>
          <w:noProof/>
          <w:sz w:val="24"/>
          <w:szCs w:val="24"/>
        </w:rPr>
      </w:pPr>
      <w:r>
        <w:rPr>
          <w:rFonts w:ascii="Times New Roman" w:hAnsi="Times New Roman"/>
          <w:i/>
          <w:sz w:val="24"/>
        </w:rPr>
        <w:t>a) skaidri un atsevišķi izrunātu katru vārdu;</w:t>
      </w:r>
    </w:p>
    <w:p w14:paraId="61341A36" w14:textId="77777777" w:rsidR="00675958" w:rsidRPr="006D2B9F" w:rsidRDefault="00675958" w:rsidP="00675958">
      <w:pPr>
        <w:ind w:left="284"/>
        <w:jc w:val="both"/>
        <w:rPr>
          <w:rFonts w:ascii="Times New Roman" w:eastAsia="Arial" w:hAnsi="Times New Roman" w:cs="Times New Roman"/>
          <w:i/>
          <w:noProof/>
          <w:sz w:val="24"/>
          <w:szCs w:val="24"/>
        </w:rPr>
      </w:pPr>
    </w:p>
    <w:p w14:paraId="26DE6BED" w14:textId="77777777" w:rsidR="00675958" w:rsidRPr="006D2B9F" w:rsidRDefault="00675958" w:rsidP="00675958">
      <w:pPr>
        <w:tabs>
          <w:tab w:val="left" w:pos="860"/>
        </w:tabs>
        <w:ind w:left="284"/>
        <w:jc w:val="both"/>
        <w:rPr>
          <w:rFonts w:ascii="Times New Roman" w:hAnsi="Times New Roman" w:cs="Times New Roman"/>
          <w:i/>
          <w:noProof/>
          <w:sz w:val="24"/>
          <w:szCs w:val="24"/>
        </w:rPr>
      </w:pPr>
      <w:r>
        <w:rPr>
          <w:rFonts w:ascii="Times New Roman" w:hAnsi="Times New Roman"/>
          <w:i/>
          <w:sz w:val="24"/>
        </w:rPr>
        <w:t>b) saglabātu vienmērīgu runas tempu, nepārsniedzot 100 vārdus minūtē. Ja ziņojums tiek pārraidīts gaisa kuģim un tā saturs jāpieraksta, tad runas tempam jābūt lēnākam, lai būtu iespējams pierakstīt. Neliela pauze pirms un pēc cipariem ļauj vieglāk tos saprast;</w:t>
      </w:r>
    </w:p>
    <w:p w14:paraId="3DDF2290" w14:textId="77777777" w:rsidR="00675958" w:rsidRPr="006D2B9F" w:rsidRDefault="00675958" w:rsidP="00675958">
      <w:pPr>
        <w:ind w:left="284"/>
        <w:jc w:val="both"/>
        <w:rPr>
          <w:rFonts w:ascii="Times New Roman" w:eastAsia="Arial" w:hAnsi="Times New Roman" w:cs="Times New Roman"/>
          <w:i/>
          <w:noProof/>
          <w:sz w:val="24"/>
          <w:szCs w:val="24"/>
        </w:rPr>
      </w:pPr>
    </w:p>
    <w:p w14:paraId="343DC262" w14:textId="77777777" w:rsidR="00675958" w:rsidRPr="006D2B9F" w:rsidRDefault="00675958" w:rsidP="00675958">
      <w:pPr>
        <w:tabs>
          <w:tab w:val="left" w:pos="860"/>
        </w:tabs>
        <w:ind w:left="284"/>
        <w:jc w:val="both"/>
        <w:rPr>
          <w:rFonts w:ascii="Times New Roman" w:hAnsi="Times New Roman" w:cs="Times New Roman"/>
          <w:i/>
          <w:noProof/>
          <w:sz w:val="24"/>
          <w:szCs w:val="24"/>
        </w:rPr>
      </w:pPr>
      <w:r>
        <w:rPr>
          <w:rFonts w:ascii="Times New Roman" w:hAnsi="Times New Roman"/>
          <w:i/>
          <w:sz w:val="24"/>
        </w:rPr>
        <w:t>c) saglabātu vienmērīgu runas tempu;</w:t>
      </w:r>
    </w:p>
    <w:p w14:paraId="4056FBCC" w14:textId="77777777" w:rsidR="00675958" w:rsidRPr="006D2B9F" w:rsidRDefault="00675958" w:rsidP="00675958">
      <w:pPr>
        <w:ind w:left="284"/>
        <w:jc w:val="both"/>
        <w:rPr>
          <w:rFonts w:ascii="Times New Roman" w:eastAsia="Arial" w:hAnsi="Times New Roman" w:cs="Times New Roman"/>
          <w:i/>
          <w:noProof/>
          <w:sz w:val="24"/>
          <w:szCs w:val="24"/>
        </w:rPr>
      </w:pPr>
    </w:p>
    <w:p w14:paraId="6406A4E9" w14:textId="77777777" w:rsidR="00675958" w:rsidRPr="006D2B9F" w:rsidRDefault="00675958" w:rsidP="00675958">
      <w:pPr>
        <w:tabs>
          <w:tab w:val="left" w:pos="860"/>
        </w:tabs>
        <w:ind w:left="284"/>
        <w:jc w:val="both"/>
        <w:rPr>
          <w:rFonts w:ascii="Times New Roman" w:hAnsi="Times New Roman" w:cs="Times New Roman"/>
          <w:i/>
          <w:noProof/>
          <w:sz w:val="24"/>
          <w:szCs w:val="24"/>
        </w:rPr>
      </w:pPr>
      <w:r>
        <w:rPr>
          <w:rFonts w:ascii="Times New Roman" w:hAnsi="Times New Roman"/>
          <w:i/>
          <w:sz w:val="24"/>
        </w:rPr>
        <w:t>d) pārzinātu, kā lietot mikrofonu, jo īpaši attiecībā uz nemainīga attāluma saglabāšanu līdz mikrofonam, ja netiek lietots vienmērīga līmeņa modulators;</w:t>
      </w:r>
    </w:p>
    <w:p w14:paraId="6DF17CBF" w14:textId="77777777" w:rsidR="00675958" w:rsidRPr="006D2B9F" w:rsidRDefault="00675958" w:rsidP="00675958">
      <w:pPr>
        <w:ind w:left="284"/>
        <w:jc w:val="both"/>
        <w:rPr>
          <w:rFonts w:ascii="Times New Roman" w:eastAsia="Arial" w:hAnsi="Times New Roman" w:cs="Times New Roman"/>
          <w:i/>
          <w:noProof/>
          <w:sz w:val="24"/>
          <w:szCs w:val="24"/>
        </w:rPr>
      </w:pPr>
    </w:p>
    <w:p w14:paraId="644BA020" w14:textId="77777777" w:rsidR="00675958" w:rsidRPr="006D2B9F" w:rsidRDefault="00675958" w:rsidP="00675958">
      <w:pPr>
        <w:tabs>
          <w:tab w:val="left" w:pos="860"/>
        </w:tabs>
        <w:ind w:left="284"/>
        <w:jc w:val="both"/>
        <w:rPr>
          <w:rFonts w:ascii="Times New Roman" w:hAnsi="Times New Roman" w:cs="Times New Roman"/>
          <w:i/>
          <w:noProof/>
          <w:sz w:val="24"/>
          <w:szCs w:val="24"/>
        </w:rPr>
      </w:pPr>
      <w:r>
        <w:rPr>
          <w:rFonts w:ascii="Times New Roman" w:hAnsi="Times New Roman"/>
          <w:i/>
          <w:sz w:val="24"/>
        </w:rPr>
        <w:t>e) uz brīdi pārtrauktu runu, ja rodas vajadzība aizgriezt galvu prom no mikrofona.</w:t>
      </w:r>
    </w:p>
    <w:p w14:paraId="444AC577" w14:textId="77777777" w:rsidR="00675958" w:rsidRPr="006D2B9F" w:rsidRDefault="00675958" w:rsidP="00675958">
      <w:pPr>
        <w:jc w:val="both"/>
        <w:rPr>
          <w:rFonts w:ascii="Times New Roman" w:eastAsia="Arial" w:hAnsi="Times New Roman" w:cs="Times New Roman"/>
          <w:i/>
          <w:noProof/>
          <w:sz w:val="24"/>
          <w:szCs w:val="24"/>
        </w:rPr>
      </w:pPr>
    </w:p>
    <w:p w14:paraId="038637E8" w14:textId="77777777" w:rsidR="00675958" w:rsidRPr="006D2B9F" w:rsidRDefault="00675958" w:rsidP="00675958">
      <w:pPr>
        <w:tabs>
          <w:tab w:val="left" w:pos="1402"/>
        </w:tabs>
        <w:jc w:val="both"/>
        <w:rPr>
          <w:rFonts w:ascii="Times New Roman" w:eastAsia="Arial" w:hAnsi="Times New Roman" w:cs="Times New Roman"/>
          <w:i/>
          <w:noProof/>
          <w:sz w:val="24"/>
          <w:szCs w:val="24"/>
        </w:rPr>
      </w:pPr>
      <w:r>
        <w:rPr>
          <w:rFonts w:ascii="Times New Roman" w:hAnsi="Times New Roman"/>
          <w:sz w:val="24"/>
        </w:rPr>
        <w:t xml:space="preserve">5.2.1.5.4. </w:t>
      </w:r>
      <w:r>
        <w:rPr>
          <w:rFonts w:ascii="Times New Roman" w:hAnsi="Times New Roman"/>
          <w:b/>
          <w:sz w:val="24"/>
        </w:rPr>
        <w:t>Ieteikums.</w:t>
      </w:r>
      <w:r>
        <w:rPr>
          <w:rFonts w:ascii="Times New Roman" w:hAnsi="Times New Roman"/>
          <w:sz w:val="24"/>
        </w:rPr>
        <w:t xml:space="preserve"> </w:t>
      </w:r>
      <w:r>
        <w:rPr>
          <w:rFonts w:ascii="Times New Roman" w:hAnsi="Times New Roman"/>
          <w:i/>
          <w:sz w:val="24"/>
        </w:rPr>
        <w:t>Runas pārraides metode jāpielāgo pastāvošajiem sakaru apstākļiem.</w:t>
      </w:r>
    </w:p>
    <w:p w14:paraId="4F1B724F" w14:textId="77777777" w:rsidR="00675958" w:rsidRPr="006D2B9F" w:rsidRDefault="00675958" w:rsidP="00675958">
      <w:pPr>
        <w:jc w:val="both"/>
        <w:rPr>
          <w:rFonts w:ascii="Times New Roman" w:eastAsia="Arial" w:hAnsi="Times New Roman" w:cs="Times New Roman"/>
          <w:i/>
          <w:noProof/>
          <w:sz w:val="24"/>
          <w:szCs w:val="24"/>
        </w:rPr>
      </w:pPr>
    </w:p>
    <w:p w14:paraId="6AFD0EEC" w14:textId="77777777" w:rsidR="00675958" w:rsidRPr="00B127E6" w:rsidRDefault="00675958" w:rsidP="00675958">
      <w:pPr>
        <w:tabs>
          <w:tab w:val="left" w:pos="1402"/>
        </w:tabs>
        <w:jc w:val="both"/>
        <w:rPr>
          <w:rFonts w:ascii="Times New Roman" w:eastAsia="Arial" w:hAnsi="Times New Roman" w:cs="Times New Roman"/>
          <w:i/>
          <w:noProof/>
          <w:sz w:val="24"/>
          <w:szCs w:val="24"/>
        </w:rPr>
      </w:pPr>
      <w:r>
        <w:rPr>
          <w:rFonts w:ascii="Times New Roman" w:hAnsi="Times New Roman"/>
          <w:sz w:val="24"/>
        </w:rPr>
        <w:t xml:space="preserve">5.2.1.5.5. </w:t>
      </w:r>
      <w:r>
        <w:rPr>
          <w:rFonts w:ascii="Times New Roman" w:hAnsi="Times New Roman"/>
          <w:b/>
          <w:i/>
          <w:iCs/>
          <w:sz w:val="24"/>
        </w:rPr>
        <w:t>PANS</w:t>
      </w:r>
      <w:r>
        <w:rPr>
          <w:rFonts w:ascii="Times New Roman" w:hAnsi="Times New Roman"/>
          <w:b/>
          <w:sz w:val="24"/>
        </w:rPr>
        <w:t>.</w:t>
      </w:r>
      <w:r>
        <w:rPr>
          <w:rFonts w:ascii="Times New Roman" w:hAnsi="Times New Roman"/>
          <w:sz w:val="24"/>
        </w:rPr>
        <w:t xml:space="preserve"> </w:t>
      </w:r>
      <w:r>
        <w:rPr>
          <w:rFonts w:ascii="Times New Roman" w:hAnsi="Times New Roman"/>
          <w:i/>
          <w:sz w:val="24"/>
        </w:rPr>
        <w:t>Ziņojumus, kas pieņemti pārraidei, jāpārraida vienkāršā valodā vai izmantojot ICAO frāzes, nekādā veidā nemainot ziņojuma nozīmi. Gaisa kuģim pārraidāmā ziņojuma tekstā ietvertie apstiprinātie ICAO saīsinājumi parasti jāpārveido nesaīsinātos vārdos vai frāzēs, kas lietotajā valodā atbilst šiem saīsinājumiem, izņemot tos saīsinājumus, kuri biežas vai pierastas prakses dēļ aviācijas personāls parasti saprot.</w:t>
      </w:r>
    </w:p>
    <w:p w14:paraId="093265DB" w14:textId="77777777" w:rsidR="00675958" w:rsidRPr="006D2B9F" w:rsidRDefault="00675958" w:rsidP="00675958">
      <w:pPr>
        <w:jc w:val="both"/>
        <w:rPr>
          <w:rFonts w:ascii="Times New Roman" w:eastAsia="Arial" w:hAnsi="Times New Roman" w:cs="Times New Roman"/>
          <w:i/>
          <w:noProof/>
          <w:sz w:val="24"/>
          <w:szCs w:val="24"/>
        </w:rPr>
      </w:pPr>
    </w:p>
    <w:p w14:paraId="6D7A283F" w14:textId="77777777" w:rsidR="00675958" w:rsidRPr="006D2B9F" w:rsidRDefault="00675958" w:rsidP="00675958">
      <w:pPr>
        <w:pStyle w:val="BodyText"/>
      </w:pPr>
      <w:r>
        <w:t>(..)</w:t>
      </w:r>
    </w:p>
    <w:p w14:paraId="0266E0BE" w14:textId="77777777" w:rsidR="00675958" w:rsidRPr="006D2B9F" w:rsidRDefault="00675958" w:rsidP="00675958">
      <w:pPr>
        <w:jc w:val="both"/>
        <w:rPr>
          <w:rFonts w:ascii="Times New Roman" w:eastAsia="Arial" w:hAnsi="Times New Roman" w:cs="Times New Roman"/>
          <w:b/>
          <w:bCs/>
          <w:noProof/>
          <w:sz w:val="24"/>
          <w:szCs w:val="24"/>
        </w:rPr>
      </w:pPr>
    </w:p>
    <w:p w14:paraId="3FC88335" w14:textId="77777777" w:rsidR="00675958" w:rsidRPr="006D2B9F" w:rsidRDefault="00675958" w:rsidP="00675958">
      <w:pPr>
        <w:pStyle w:val="BodyText"/>
      </w:pPr>
      <w:r>
        <w:t xml:space="preserve">5.2.1.6.2.1.1. Teksts ir tik īss, cik iespējams, lai paziņotu vajadzīgo informāciju; pilnībā izmanto </w:t>
      </w:r>
      <w:r>
        <w:rPr>
          <w:i/>
        </w:rPr>
        <w:t>ICAO</w:t>
      </w:r>
      <w:r>
        <w:t xml:space="preserve"> frāzes.</w:t>
      </w:r>
    </w:p>
    <w:p w14:paraId="0A5E6C37" w14:textId="77777777" w:rsidR="00675958" w:rsidRPr="006D2B9F" w:rsidRDefault="00675958" w:rsidP="00675958">
      <w:pPr>
        <w:jc w:val="both"/>
        <w:rPr>
          <w:rFonts w:ascii="Times New Roman" w:eastAsia="Arial" w:hAnsi="Times New Roman" w:cs="Times New Roman"/>
          <w:noProof/>
          <w:sz w:val="24"/>
          <w:szCs w:val="24"/>
        </w:rPr>
      </w:pPr>
    </w:p>
    <w:p w14:paraId="636A29EF" w14:textId="77777777" w:rsidR="00675958" w:rsidRPr="006D2B9F" w:rsidRDefault="00675958" w:rsidP="00675958">
      <w:pPr>
        <w:pStyle w:val="BodyText"/>
      </w:pPr>
      <w:r>
        <w:t>(..)</w:t>
      </w:r>
    </w:p>
    <w:p w14:paraId="7AD79940" w14:textId="77777777" w:rsidR="00675958" w:rsidRPr="006D2B9F" w:rsidRDefault="00675958" w:rsidP="00675958">
      <w:pPr>
        <w:jc w:val="both"/>
        <w:rPr>
          <w:rFonts w:ascii="Times New Roman" w:eastAsia="Arial" w:hAnsi="Times New Roman" w:cs="Times New Roman"/>
          <w:b/>
          <w:bCs/>
          <w:noProof/>
          <w:sz w:val="24"/>
          <w:szCs w:val="24"/>
        </w:rPr>
      </w:pPr>
    </w:p>
    <w:p w14:paraId="3C1F2DE0" w14:textId="77777777" w:rsidR="00675958" w:rsidRPr="006D2B9F" w:rsidRDefault="00675958" w:rsidP="00675958">
      <w:pPr>
        <w:jc w:val="center"/>
        <w:rPr>
          <w:rFonts w:ascii="Times New Roman" w:eastAsia="Arial" w:hAnsi="Times New Roman" w:cs="Times New Roman"/>
          <w:noProof/>
          <w:sz w:val="24"/>
          <w:szCs w:val="24"/>
        </w:rPr>
      </w:pPr>
      <w:r>
        <w:rPr>
          <w:rFonts w:ascii="Times New Roman" w:hAnsi="Times New Roman"/>
          <w:b/>
          <w:sz w:val="24"/>
        </w:rPr>
        <w:t xml:space="preserve">11. PIELIKUMS. </w:t>
      </w:r>
      <w:r>
        <w:rPr>
          <w:rFonts w:ascii="Times New Roman" w:hAnsi="Times New Roman"/>
          <w:b/>
          <w:i/>
          <w:sz w:val="24"/>
        </w:rPr>
        <w:t>GAISA SATIKSMES PAKALPOJUMI</w:t>
      </w:r>
    </w:p>
    <w:p w14:paraId="132FCD82" w14:textId="77777777" w:rsidR="00675958" w:rsidRPr="006D2B9F" w:rsidRDefault="00675958" w:rsidP="00675958">
      <w:pPr>
        <w:jc w:val="both"/>
        <w:rPr>
          <w:rFonts w:ascii="Times New Roman" w:eastAsia="Arial" w:hAnsi="Times New Roman" w:cs="Times New Roman"/>
          <w:b/>
          <w:bCs/>
          <w:i/>
          <w:noProof/>
          <w:sz w:val="24"/>
          <w:szCs w:val="24"/>
        </w:rPr>
      </w:pPr>
    </w:p>
    <w:p w14:paraId="2BEBB39E" w14:textId="77777777" w:rsidR="00675958" w:rsidRPr="006D2B9F" w:rsidRDefault="00675958" w:rsidP="00675958">
      <w:pPr>
        <w:pStyle w:val="BodyText"/>
      </w:pPr>
      <w:r>
        <w:t>(..)</w:t>
      </w:r>
    </w:p>
    <w:p w14:paraId="0C568181" w14:textId="77777777" w:rsidR="00675958" w:rsidRPr="006D2B9F" w:rsidRDefault="00675958" w:rsidP="00675958">
      <w:pPr>
        <w:jc w:val="both"/>
        <w:rPr>
          <w:rFonts w:ascii="Times New Roman" w:eastAsia="Arial" w:hAnsi="Times New Roman" w:cs="Times New Roman"/>
          <w:b/>
          <w:bCs/>
          <w:noProof/>
          <w:sz w:val="24"/>
          <w:szCs w:val="24"/>
        </w:rPr>
      </w:pPr>
    </w:p>
    <w:p w14:paraId="6DB2E1D1" w14:textId="77777777" w:rsidR="00675958" w:rsidRPr="006D2B9F" w:rsidRDefault="00675958" w:rsidP="00C82678">
      <w:pPr>
        <w:keepNext/>
        <w:keepLines/>
        <w:tabs>
          <w:tab w:val="left" w:pos="1271"/>
        </w:tabs>
        <w:jc w:val="center"/>
        <w:rPr>
          <w:rFonts w:ascii="Times New Roman" w:hAnsi="Times New Roman" w:cs="Times New Roman"/>
          <w:b/>
          <w:noProof/>
          <w:sz w:val="24"/>
          <w:szCs w:val="24"/>
        </w:rPr>
      </w:pPr>
      <w:r>
        <w:rPr>
          <w:rFonts w:ascii="Times New Roman" w:hAnsi="Times New Roman"/>
          <w:b/>
          <w:sz w:val="24"/>
        </w:rPr>
        <w:lastRenderedPageBreak/>
        <w:t>2. NODAĻA VISPĀRĪGI NOTEIKUMI</w:t>
      </w:r>
    </w:p>
    <w:p w14:paraId="028DF25C" w14:textId="77777777" w:rsidR="00675958" w:rsidRPr="006D2B9F" w:rsidRDefault="00675958" w:rsidP="00C82678">
      <w:pPr>
        <w:keepNext/>
        <w:keepLines/>
        <w:jc w:val="both"/>
        <w:rPr>
          <w:rFonts w:ascii="Times New Roman" w:eastAsia="Arial" w:hAnsi="Times New Roman" w:cs="Times New Roman"/>
          <w:b/>
          <w:bCs/>
          <w:noProof/>
          <w:sz w:val="24"/>
          <w:szCs w:val="24"/>
        </w:rPr>
      </w:pPr>
    </w:p>
    <w:p w14:paraId="1A976866" w14:textId="77777777" w:rsidR="00675958" w:rsidRPr="006D2B9F" w:rsidRDefault="00675958" w:rsidP="00C82678">
      <w:pPr>
        <w:pStyle w:val="BodyText"/>
        <w:keepNext/>
        <w:keepLines/>
      </w:pPr>
      <w:r>
        <w:t>(..)</w:t>
      </w:r>
    </w:p>
    <w:p w14:paraId="3D8CD4A5" w14:textId="77777777" w:rsidR="00675958" w:rsidRPr="006D2B9F" w:rsidRDefault="00675958" w:rsidP="00C82678">
      <w:pPr>
        <w:keepNext/>
        <w:keepLines/>
        <w:jc w:val="both"/>
        <w:rPr>
          <w:rFonts w:ascii="Times New Roman" w:eastAsia="Arial" w:hAnsi="Times New Roman" w:cs="Times New Roman"/>
          <w:b/>
          <w:bCs/>
          <w:noProof/>
          <w:sz w:val="24"/>
          <w:szCs w:val="24"/>
        </w:rPr>
      </w:pPr>
    </w:p>
    <w:p w14:paraId="5EC68246" w14:textId="77777777" w:rsidR="00675958" w:rsidRPr="00B127E6" w:rsidRDefault="00675958" w:rsidP="00C82678">
      <w:pPr>
        <w:pStyle w:val="ListParagraph"/>
        <w:keepNext/>
        <w:keepLines/>
        <w:tabs>
          <w:tab w:val="left" w:pos="4284"/>
        </w:tabs>
        <w:jc w:val="center"/>
        <w:rPr>
          <w:rFonts w:ascii="Times New Roman" w:hAnsi="Times New Roman" w:cs="Times New Roman"/>
          <w:b/>
          <w:noProof/>
          <w:sz w:val="24"/>
          <w:szCs w:val="24"/>
        </w:rPr>
      </w:pPr>
      <w:r>
        <w:rPr>
          <w:rFonts w:ascii="Times New Roman" w:hAnsi="Times New Roman"/>
          <w:b/>
          <w:sz w:val="24"/>
        </w:rPr>
        <w:t>2.29. Valodas prasme</w:t>
      </w:r>
    </w:p>
    <w:p w14:paraId="0080AA73" w14:textId="77777777" w:rsidR="00675958" w:rsidRPr="006D2B9F" w:rsidRDefault="00675958" w:rsidP="00675958">
      <w:pPr>
        <w:jc w:val="both"/>
        <w:rPr>
          <w:rFonts w:ascii="Times New Roman" w:eastAsia="Arial" w:hAnsi="Times New Roman" w:cs="Times New Roman"/>
          <w:b/>
          <w:bCs/>
          <w:noProof/>
          <w:sz w:val="24"/>
          <w:szCs w:val="24"/>
        </w:rPr>
      </w:pPr>
    </w:p>
    <w:p w14:paraId="6317AA48" w14:textId="77777777" w:rsidR="00675958" w:rsidRPr="006D2B9F" w:rsidRDefault="00675958" w:rsidP="00675958">
      <w:pPr>
        <w:pStyle w:val="BodyText"/>
      </w:pPr>
      <w:r>
        <w:t>2.29.1. Gaisa satiksmes vadības pakalpojumu sniedzējs nodrošina, lai gaisa satiksmes vadības dispečeri runātu un saprastu valodu(-as), kuru(-as) lieto radiotelefonu sakaros saskaņā ar 1. pielikumu.</w:t>
      </w:r>
    </w:p>
    <w:p w14:paraId="1DEC8851" w14:textId="77777777" w:rsidR="00675958" w:rsidRPr="006D2B9F" w:rsidRDefault="00675958" w:rsidP="00675958">
      <w:pPr>
        <w:jc w:val="both"/>
        <w:rPr>
          <w:rFonts w:ascii="Times New Roman" w:eastAsia="Arial" w:hAnsi="Times New Roman" w:cs="Times New Roman"/>
          <w:noProof/>
          <w:sz w:val="24"/>
          <w:szCs w:val="24"/>
        </w:rPr>
      </w:pPr>
    </w:p>
    <w:p w14:paraId="1636498B" w14:textId="77777777" w:rsidR="00675958" w:rsidRPr="006D2B9F" w:rsidRDefault="00675958" w:rsidP="00675958">
      <w:pPr>
        <w:pStyle w:val="BodyText"/>
      </w:pPr>
      <w:r>
        <w:t>2.29.2. Šādos sakaros izmanto angļu valodu, izņemot gadījumus, kad saziņa starp gaisa satiksmes vadības struktūrvienībām notiek valodā, par kuru ir savstarpēja vienošanās.</w:t>
      </w:r>
    </w:p>
    <w:p w14:paraId="3BB0233A" w14:textId="77777777" w:rsidR="00675958" w:rsidRPr="006D2B9F" w:rsidRDefault="00675958" w:rsidP="00675958">
      <w:pPr>
        <w:jc w:val="both"/>
        <w:rPr>
          <w:rFonts w:ascii="Times New Roman" w:eastAsia="Arial" w:hAnsi="Times New Roman" w:cs="Times New Roman"/>
          <w:noProof/>
          <w:sz w:val="24"/>
          <w:szCs w:val="24"/>
        </w:rPr>
      </w:pPr>
    </w:p>
    <w:p w14:paraId="6F4437B7" w14:textId="77777777" w:rsidR="00675958" w:rsidRDefault="00675958" w:rsidP="00675958">
      <w:pPr>
        <w:pStyle w:val="BodyText"/>
      </w:pPr>
      <w:r>
        <w:t>(..)</w:t>
      </w:r>
    </w:p>
    <w:p w14:paraId="271A6AE8" w14:textId="77777777" w:rsidR="00675958" w:rsidRPr="006D2B9F" w:rsidRDefault="00675958" w:rsidP="00675958">
      <w:pPr>
        <w:jc w:val="both"/>
        <w:rPr>
          <w:rFonts w:ascii="Times New Roman" w:eastAsia="Arial" w:hAnsi="Times New Roman" w:cs="Times New Roman"/>
          <w:b/>
          <w:bCs/>
          <w:noProof/>
          <w:sz w:val="24"/>
          <w:szCs w:val="24"/>
        </w:rPr>
      </w:pPr>
    </w:p>
    <w:p w14:paraId="3B8410D6" w14:textId="77777777" w:rsidR="00675958" w:rsidRPr="00B127E6" w:rsidRDefault="00675958" w:rsidP="00675958">
      <w:pPr>
        <w:pStyle w:val="BodyText"/>
        <w:jc w:val="center"/>
        <w:rPr>
          <w:b/>
          <w:bCs/>
          <w:i/>
          <w:iCs/>
        </w:rPr>
      </w:pPr>
      <w:r>
        <w:rPr>
          <w:b/>
          <w:i/>
        </w:rPr>
        <w:t>AERONAVIGĀCIJAS PAKALPOJUMU PROCEDŪRAS. GAISA SATIKSMES PĀRVALDĪBA</w:t>
      </w:r>
    </w:p>
    <w:p w14:paraId="5486B151" w14:textId="77777777" w:rsidR="00675958" w:rsidRPr="00B127E6" w:rsidRDefault="00675958" w:rsidP="00675958">
      <w:pPr>
        <w:pStyle w:val="BodyText"/>
        <w:jc w:val="center"/>
        <w:rPr>
          <w:b/>
          <w:bCs/>
        </w:rPr>
      </w:pPr>
      <w:r>
        <w:rPr>
          <w:b/>
        </w:rPr>
        <w:t>(</w:t>
      </w:r>
      <w:r>
        <w:rPr>
          <w:b/>
          <w:i/>
          <w:iCs/>
        </w:rPr>
        <w:t>PANS-ATM</w:t>
      </w:r>
      <w:r>
        <w:rPr>
          <w:b/>
        </w:rPr>
        <w:t>, DOK. NR. 4444)</w:t>
      </w:r>
    </w:p>
    <w:p w14:paraId="4E4D4685" w14:textId="77777777" w:rsidR="00675958" w:rsidRPr="006D2B9F" w:rsidRDefault="00675958" w:rsidP="00675958">
      <w:pPr>
        <w:jc w:val="both"/>
        <w:rPr>
          <w:rFonts w:ascii="Times New Roman" w:eastAsia="Arial" w:hAnsi="Times New Roman" w:cs="Times New Roman"/>
          <w:b/>
          <w:bCs/>
          <w:noProof/>
          <w:sz w:val="24"/>
          <w:szCs w:val="24"/>
        </w:rPr>
      </w:pPr>
    </w:p>
    <w:p w14:paraId="05972AD8" w14:textId="77777777" w:rsidR="00675958" w:rsidRPr="006D2B9F" w:rsidRDefault="00675958" w:rsidP="00675958">
      <w:pPr>
        <w:pStyle w:val="BodyText"/>
      </w:pPr>
      <w:r>
        <w:t>(..)</w:t>
      </w:r>
    </w:p>
    <w:p w14:paraId="135361BC" w14:textId="77777777" w:rsidR="00675958" w:rsidRPr="006D2B9F" w:rsidRDefault="00675958" w:rsidP="00675958">
      <w:pPr>
        <w:jc w:val="both"/>
        <w:rPr>
          <w:rFonts w:ascii="Times New Roman" w:eastAsia="Arial" w:hAnsi="Times New Roman" w:cs="Times New Roman"/>
          <w:b/>
          <w:bCs/>
          <w:noProof/>
          <w:sz w:val="24"/>
          <w:szCs w:val="24"/>
        </w:rPr>
      </w:pPr>
    </w:p>
    <w:p w14:paraId="00D924CB" w14:textId="77777777" w:rsidR="00675958" w:rsidRPr="006D2B9F" w:rsidRDefault="00675958" w:rsidP="00675958">
      <w:pPr>
        <w:tabs>
          <w:tab w:val="left" w:pos="1373"/>
        </w:tabs>
        <w:jc w:val="center"/>
        <w:rPr>
          <w:rFonts w:ascii="Times New Roman" w:hAnsi="Times New Roman" w:cs="Times New Roman"/>
          <w:b/>
          <w:noProof/>
          <w:sz w:val="24"/>
          <w:szCs w:val="24"/>
        </w:rPr>
      </w:pPr>
      <w:r>
        <w:rPr>
          <w:rFonts w:ascii="Times New Roman" w:hAnsi="Times New Roman"/>
          <w:b/>
          <w:sz w:val="24"/>
        </w:rPr>
        <w:t>12. NODAĻA FRĀZES</w:t>
      </w:r>
    </w:p>
    <w:p w14:paraId="25653BC4" w14:textId="77777777" w:rsidR="00675958" w:rsidRDefault="00675958" w:rsidP="00675958">
      <w:pPr>
        <w:jc w:val="both"/>
        <w:rPr>
          <w:rFonts w:ascii="Times New Roman" w:eastAsia="Arial" w:hAnsi="Times New Roman" w:cs="Times New Roman"/>
          <w:noProof/>
          <w:sz w:val="24"/>
          <w:szCs w:val="24"/>
        </w:rPr>
      </w:pPr>
    </w:p>
    <w:p w14:paraId="37B294A3" w14:textId="77777777" w:rsidR="00675958" w:rsidRPr="006D2B9F" w:rsidRDefault="00675958" w:rsidP="00675958">
      <w:pPr>
        <w:pStyle w:val="BodyText"/>
      </w:pPr>
      <w:r>
        <w:t>(..)</w:t>
      </w:r>
    </w:p>
    <w:p w14:paraId="58FD0CAA" w14:textId="77777777" w:rsidR="00675958" w:rsidRPr="006D2B9F" w:rsidRDefault="00675958" w:rsidP="00675958">
      <w:pPr>
        <w:jc w:val="both"/>
        <w:rPr>
          <w:rFonts w:ascii="Times New Roman" w:hAnsi="Times New Roman" w:cs="Times New Roman"/>
          <w:noProof/>
          <w:sz w:val="24"/>
          <w:szCs w:val="24"/>
        </w:rPr>
      </w:pPr>
    </w:p>
    <w:p w14:paraId="7EDBB703" w14:textId="77777777" w:rsidR="00675958" w:rsidRPr="00A95729" w:rsidRDefault="00675958" w:rsidP="00675958">
      <w:pPr>
        <w:tabs>
          <w:tab w:val="left" w:pos="692"/>
        </w:tabs>
        <w:jc w:val="center"/>
        <w:rPr>
          <w:rFonts w:ascii="Times New Roman" w:hAnsi="Times New Roman" w:cs="Times New Roman"/>
          <w:b/>
          <w:noProof/>
          <w:sz w:val="24"/>
          <w:szCs w:val="24"/>
        </w:rPr>
      </w:pPr>
      <w:r>
        <w:rPr>
          <w:rFonts w:ascii="Times New Roman" w:hAnsi="Times New Roman"/>
          <w:b/>
          <w:sz w:val="24"/>
        </w:rPr>
        <w:t>12.2. VISPĀRĪGI NOTEIKUMI</w:t>
      </w:r>
    </w:p>
    <w:p w14:paraId="4E08E573" w14:textId="77777777" w:rsidR="00675958" w:rsidRDefault="00675958" w:rsidP="00675958">
      <w:pPr>
        <w:jc w:val="both"/>
        <w:rPr>
          <w:rFonts w:ascii="Times New Roman" w:eastAsia="Arial" w:hAnsi="Times New Roman" w:cs="Times New Roman"/>
          <w:noProof/>
          <w:sz w:val="24"/>
          <w:szCs w:val="24"/>
        </w:rPr>
      </w:pPr>
    </w:p>
    <w:p w14:paraId="46575441" w14:textId="77777777" w:rsidR="00675958" w:rsidRPr="006D2B9F" w:rsidRDefault="00675958" w:rsidP="00675958">
      <w:pPr>
        <w:pStyle w:val="BodyText"/>
      </w:pPr>
      <w:r>
        <w:t xml:space="preserve">12.2.1. Lielākā daļa šīs nodaļas 12.3. iedaļā ietverto frāžu atspoguļo pilnīgu ziņojuma tekstu bez izsaukuma signāliem. Nav paredzēts, ka tās būs visaptverošas, un, ja būs citādi apstākļi, pilotiem, </w:t>
      </w:r>
      <w:r>
        <w:rPr>
          <w:i/>
        </w:rPr>
        <w:t>ATS</w:t>
      </w:r>
      <w:r>
        <w:t xml:space="preserve"> personālam un citam personālam uz zemes būs jāizmanto vienkārša valoda, kurai jābūt pēc iespējas skaidrākai un kodolīgākai un vismaz tādā līmenī, kāds noteikts </w:t>
      </w:r>
      <w:r>
        <w:rPr>
          <w:i/>
        </w:rPr>
        <w:t xml:space="preserve">ICAO </w:t>
      </w:r>
      <w:r>
        <w:t>valodas prasmes prasībās 1. pielikumā “Personāla sertificēšana”, lai neradītu iespējamas neskaidrības personām, kurām izmantotā valoda nav viena no viņu valsts valodām.</w:t>
      </w:r>
    </w:p>
    <w:p w14:paraId="1F481589" w14:textId="77777777" w:rsidR="00675958" w:rsidRPr="006D2B9F" w:rsidRDefault="00675958" w:rsidP="00675958">
      <w:pPr>
        <w:jc w:val="both"/>
        <w:rPr>
          <w:rFonts w:ascii="Times New Roman" w:eastAsia="Arial" w:hAnsi="Times New Roman" w:cs="Times New Roman"/>
          <w:noProof/>
          <w:sz w:val="24"/>
          <w:szCs w:val="24"/>
        </w:rPr>
      </w:pPr>
    </w:p>
    <w:p w14:paraId="2B6EED08" w14:textId="77777777" w:rsidR="00675958" w:rsidRPr="006D2B9F" w:rsidRDefault="00675958" w:rsidP="00675958">
      <w:pPr>
        <w:pStyle w:val="BodyText"/>
      </w:pPr>
      <w:r>
        <w:t>(..)</w:t>
      </w:r>
    </w:p>
    <w:p w14:paraId="59881197" w14:textId="77777777" w:rsidR="00675958" w:rsidRDefault="00675958" w:rsidP="00675958">
      <w:pPr>
        <w:jc w:val="both"/>
        <w:rPr>
          <w:rFonts w:ascii="Times New Roman" w:eastAsia="Arial" w:hAnsi="Times New Roman" w:cs="Times New Roman"/>
          <w:b/>
          <w:bCs/>
          <w:noProof/>
          <w:sz w:val="24"/>
          <w:szCs w:val="24"/>
        </w:rPr>
      </w:pPr>
    </w:p>
    <w:p w14:paraId="5417A4D9" w14:textId="77777777" w:rsidR="00675958" w:rsidRPr="006D2B9F" w:rsidRDefault="00675958" w:rsidP="00675958">
      <w:pPr>
        <w:tabs>
          <w:tab w:val="left" w:pos="2835"/>
          <w:tab w:val="left" w:leader="hyphen" w:pos="6237"/>
        </w:tabs>
        <w:jc w:val="both"/>
        <w:rPr>
          <w:rFonts w:ascii="Times New Roman" w:eastAsia="Arial" w:hAnsi="Times New Roman" w:cs="Times New Roman"/>
          <w:b/>
          <w:bCs/>
          <w:noProof/>
          <w:sz w:val="24"/>
          <w:szCs w:val="24"/>
        </w:rPr>
      </w:pPr>
      <w:r>
        <w:rPr>
          <w:rFonts w:ascii="Times New Roman" w:hAnsi="Times New Roman"/>
          <w:b/>
          <w:sz w:val="24"/>
        </w:rPr>
        <w:tab/>
      </w:r>
      <w:r>
        <w:rPr>
          <w:rFonts w:ascii="Times New Roman" w:hAnsi="Times New Roman"/>
          <w:b/>
          <w:sz w:val="24"/>
        </w:rPr>
        <w:tab/>
      </w:r>
    </w:p>
    <w:p w14:paraId="2A1BEE40" w14:textId="77777777" w:rsidR="00675958" w:rsidRDefault="00675958" w:rsidP="00675958">
      <w:pPr>
        <w:rPr>
          <w:rFonts w:ascii="Times New Roman" w:eastAsia="Arial" w:hAnsi="Times New Roman" w:cs="Times New Roman"/>
          <w:b/>
          <w:bCs/>
          <w:noProof/>
          <w:sz w:val="24"/>
          <w:szCs w:val="24"/>
        </w:rPr>
      </w:pPr>
      <w:r>
        <w:br w:type="page"/>
      </w:r>
    </w:p>
    <w:p w14:paraId="7BE3280C" w14:textId="77777777" w:rsidR="006C782B" w:rsidRDefault="006C782B" w:rsidP="00675958">
      <w:pPr>
        <w:pStyle w:val="BodyText"/>
        <w:jc w:val="center"/>
        <w:rPr>
          <w:b/>
        </w:rPr>
      </w:pPr>
    </w:p>
    <w:p w14:paraId="0C8FE9CA" w14:textId="43F3D29A" w:rsidR="00675958" w:rsidRPr="00A12B38" w:rsidRDefault="00675958" w:rsidP="00675958">
      <w:pPr>
        <w:pStyle w:val="BodyText"/>
        <w:jc w:val="center"/>
        <w:rPr>
          <w:b/>
          <w:bCs/>
        </w:rPr>
      </w:pPr>
      <w:r>
        <w:rPr>
          <w:b/>
        </w:rPr>
        <w:t xml:space="preserve">II DAĻA. </w:t>
      </w:r>
      <w:r>
        <w:rPr>
          <w:b/>
          <w:i/>
        </w:rPr>
        <w:t>ICAO</w:t>
      </w:r>
      <w:r>
        <w:rPr>
          <w:b/>
        </w:rPr>
        <w:t xml:space="preserve"> VALODAS PRASMES VĒRTĒJUMA TABULA (1. pielikuma A pievienojums)</w:t>
      </w:r>
    </w:p>
    <w:p w14:paraId="0808AA60" w14:textId="77777777" w:rsidR="00675958" w:rsidRPr="006D2B9F" w:rsidRDefault="00675958" w:rsidP="00675958">
      <w:pPr>
        <w:jc w:val="both"/>
        <w:rPr>
          <w:rFonts w:ascii="Times New Roman" w:eastAsia="Arial" w:hAnsi="Times New Roman" w:cs="Times New Roman"/>
          <w:b/>
          <w:bCs/>
          <w:noProof/>
          <w:sz w:val="24"/>
          <w:szCs w:val="24"/>
        </w:rPr>
      </w:pPr>
    </w:p>
    <w:p w14:paraId="4F7CDCFF" w14:textId="77777777" w:rsidR="00675958" w:rsidRPr="00A12B38" w:rsidRDefault="00675958" w:rsidP="00675958">
      <w:pPr>
        <w:pStyle w:val="BodyText"/>
        <w:jc w:val="center"/>
        <w:rPr>
          <w:b/>
          <w:bCs/>
        </w:rPr>
      </w:pPr>
      <w:r>
        <w:rPr>
          <w:b/>
        </w:rPr>
        <w:t>1.1. Eksperta, paaugstinātais un lietotāja līmenis</w:t>
      </w:r>
    </w:p>
    <w:p w14:paraId="0436FE5A" w14:textId="77777777" w:rsidR="00675958" w:rsidRPr="006D2B9F" w:rsidRDefault="00675958" w:rsidP="00675958">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273"/>
        <w:gridCol w:w="1155"/>
        <w:gridCol w:w="1238"/>
        <w:gridCol w:w="1332"/>
        <w:gridCol w:w="1172"/>
        <w:gridCol w:w="1343"/>
        <w:gridCol w:w="1615"/>
      </w:tblGrid>
      <w:tr w:rsidR="00675958" w:rsidRPr="006C782B" w14:paraId="3B4C5808" w14:textId="77777777" w:rsidTr="006C782B">
        <w:tc>
          <w:tcPr>
            <w:tcW w:w="0" w:type="auto"/>
            <w:tcBorders>
              <w:top w:val="single" w:sz="3" w:space="0" w:color="000000"/>
              <w:left w:val="single" w:sz="3" w:space="0" w:color="000000"/>
              <w:bottom w:val="single" w:sz="3" w:space="0" w:color="000000"/>
              <w:right w:val="single" w:sz="3" w:space="0" w:color="000000"/>
            </w:tcBorders>
            <w:vAlign w:val="bottom"/>
          </w:tcPr>
          <w:p w14:paraId="4CC882C2" w14:textId="77777777" w:rsidR="00675958" w:rsidRPr="006C782B" w:rsidRDefault="00675958" w:rsidP="00865753">
            <w:pPr>
              <w:pStyle w:val="TableParagraph"/>
              <w:jc w:val="center"/>
              <w:rPr>
                <w:rFonts w:ascii="Times New Roman" w:hAnsi="Times New Roman" w:cs="Times New Roman"/>
                <w:i/>
                <w:noProof/>
                <w:szCs w:val="20"/>
              </w:rPr>
            </w:pPr>
            <w:r w:rsidRPr="006C782B">
              <w:rPr>
                <w:rFonts w:ascii="Times New Roman" w:hAnsi="Times New Roman"/>
                <w:i/>
                <w:szCs w:val="20"/>
              </w:rPr>
              <w:t>LĪMENIS</w:t>
            </w:r>
          </w:p>
        </w:tc>
        <w:tc>
          <w:tcPr>
            <w:tcW w:w="0" w:type="auto"/>
            <w:tcBorders>
              <w:top w:val="single" w:sz="3" w:space="0" w:color="000000"/>
              <w:left w:val="single" w:sz="3" w:space="0" w:color="000000"/>
              <w:bottom w:val="single" w:sz="3" w:space="0" w:color="000000"/>
              <w:right w:val="single" w:sz="3" w:space="0" w:color="000000"/>
            </w:tcBorders>
            <w:vAlign w:val="bottom"/>
          </w:tcPr>
          <w:p w14:paraId="434D31EE" w14:textId="77777777" w:rsidR="00675958" w:rsidRPr="006C782B" w:rsidRDefault="00675958" w:rsidP="00865753">
            <w:pPr>
              <w:pStyle w:val="TableParagraph"/>
              <w:jc w:val="center"/>
              <w:rPr>
                <w:rFonts w:ascii="Times New Roman" w:hAnsi="Times New Roman" w:cs="Times New Roman"/>
                <w:i/>
                <w:noProof/>
                <w:szCs w:val="20"/>
              </w:rPr>
            </w:pPr>
            <w:r w:rsidRPr="006C782B">
              <w:rPr>
                <w:rFonts w:ascii="Times New Roman" w:hAnsi="Times New Roman"/>
                <w:i/>
                <w:szCs w:val="20"/>
              </w:rPr>
              <w:t>IZRUNA</w:t>
            </w:r>
          </w:p>
          <w:p w14:paraId="03814F0E" w14:textId="77777777" w:rsidR="00675958" w:rsidRPr="006C782B" w:rsidRDefault="00675958" w:rsidP="00865753">
            <w:pPr>
              <w:pStyle w:val="TableParagraph"/>
              <w:jc w:val="center"/>
              <w:rPr>
                <w:rFonts w:ascii="Times New Roman" w:hAnsi="Times New Roman" w:cs="Times New Roman"/>
                <w:i/>
                <w:noProof/>
                <w:szCs w:val="20"/>
              </w:rPr>
            </w:pPr>
            <w:r w:rsidRPr="006C782B">
              <w:rPr>
                <w:rFonts w:ascii="Times New Roman" w:hAnsi="Times New Roman"/>
                <w:i/>
                <w:szCs w:val="20"/>
              </w:rPr>
              <w:t>Nozīmē dialektu un/vai akcentu, kas ir saprotams aviācijas sabiedrībai.</w:t>
            </w:r>
          </w:p>
        </w:tc>
        <w:tc>
          <w:tcPr>
            <w:tcW w:w="0" w:type="auto"/>
            <w:tcBorders>
              <w:top w:val="single" w:sz="3" w:space="0" w:color="000000"/>
              <w:left w:val="single" w:sz="3" w:space="0" w:color="000000"/>
              <w:bottom w:val="single" w:sz="3" w:space="0" w:color="000000"/>
              <w:right w:val="single" w:sz="3" w:space="0" w:color="000000"/>
            </w:tcBorders>
            <w:vAlign w:val="bottom"/>
          </w:tcPr>
          <w:p w14:paraId="12C28C87" w14:textId="77777777" w:rsidR="00675958" w:rsidRPr="006C782B" w:rsidRDefault="00675958" w:rsidP="00865753">
            <w:pPr>
              <w:pStyle w:val="TableParagraph"/>
              <w:jc w:val="center"/>
              <w:rPr>
                <w:rFonts w:ascii="Times New Roman" w:hAnsi="Times New Roman" w:cs="Times New Roman"/>
                <w:i/>
                <w:noProof/>
                <w:szCs w:val="20"/>
              </w:rPr>
            </w:pPr>
            <w:r w:rsidRPr="006C782B">
              <w:rPr>
                <w:rFonts w:ascii="Times New Roman" w:hAnsi="Times New Roman"/>
                <w:i/>
                <w:szCs w:val="20"/>
              </w:rPr>
              <w:t>STRUKTŪRA</w:t>
            </w:r>
          </w:p>
          <w:p w14:paraId="4C95D29C" w14:textId="77777777" w:rsidR="00675958" w:rsidRPr="006C782B" w:rsidRDefault="00675958" w:rsidP="00865753">
            <w:pPr>
              <w:pStyle w:val="TableParagraph"/>
              <w:jc w:val="center"/>
              <w:rPr>
                <w:rFonts w:ascii="Times New Roman" w:hAnsi="Times New Roman" w:cs="Times New Roman"/>
                <w:i/>
                <w:noProof/>
                <w:szCs w:val="20"/>
              </w:rPr>
            </w:pPr>
            <w:r w:rsidRPr="006C782B">
              <w:rPr>
                <w:rFonts w:ascii="Times New Roman" w:hAnsi="Times New Roman"/>
                <w:i/>
                <w:szCs w:val="20"/>
              </w:rPr>
              <w:t>Attiecīgās gramatiskās konstrukcijas un teikumu modeļus nosaka uzdevumam atbilstošas valodas funkcijas.</w:t>
            </w:r>
          </w:p>
        </w:tc>
        <w:tc>
          <w:tcPr>
            <w:tcW w:w="0" w:type="auto"/>
            <w:tcBorders>
              <w:top w:val="single" w:sz="3" w:space="0" w:color="000000"/>
              <w:left w:val="single" w:sz="3" w:space="0" w:color="000000"/>
              <w:bottom w:val="single" w:sz="3" w:space="0" w:color="000000"/>
              <w:right w:val="single" w:sz="3" w:space="0" w:color="000000"/>
            </w:tcBorders>
            <w:vAlign w:val="bottom"/>
          </w:tcPr>
          <w:p w14:paraId="2ABD9406" w14:textId="77777777" w:rsidR="00675958" w:rsidRPr="006C782B" w:rsidRDefault="00675958" w:rsidP="00865753">
            <w:pPr>
              <w:pStyle w:val="TableParagraph"/>
              <w:jc w:val="center"/>
              <w:rPr>
                <w:rFonts w:ascii="Times New Roman" w:hAnsi="Times New Roman" w:cs="Times New Roman"/>
                <w:i/>
                <w:noProof/>
                <w:szCs w:val="20"/>
              </w:rPr>
            </w:pPr>
            <w:r w:rsidRPr="006C782B">
              <w:rPr>
                <w:rFonts w:ascii="Times New Roman" w:hAnsi="Times New Roman"/>
                <w:i/>
                <w:szCs w:val="20"/>
              </w:rPr>
              <w:t>VĀRDU KRĀJUMS</w:t>
            </w:r>
          </w:p>
        </w:tc>
        <w:tc>
          <w:tcPr>
            <w:tcW w:w="0" w:type="auto"/>
            <w:tcBorders>
              <w:top w:val="single" w:sz="3" w:space="0" w:color="000000"/>
              <w:left w:val="single" w:sz="3" w:space="0" w:color="000000"/>
              <w:bottom w:val="single" w:sz="3" w:space="0" w:color="000000"/>
              <w:right w:val="single" w:sz="3" w:space="0" w:color="000000"/>
            </w:tcBorders>
            <w:vAlign w:val="bottom"/>
          </w:tcPr>
          <w:p w14:paraId="45E46C7E" w14:textId="77777777" w:rsidR="00675958" w:rsidRPr="006C782B" w:rsidRDefault="00675958" w:rsidP="00865753">
            <w:pPr>
              <w:pStyle w:val="TableParagraph"/>
              <w:jc w:val="center"/>
              <w:rPr>
                <w:rFonts w:ascii="Times New Roman" w:hAnsi="Times New Roman" w:cs="Times New Roman"/>
                <w:i/>
                <w:noProof/>
                <w:szCs w:val="20"/>
              </w:rPr>
            </w:pPr>
            <w:r w:rsidRPr="006C782B">
              <w:rPr>
                <w:rFonts w:ascii="Times New Roman" w:hAnsi="Times New Roman"/>
                <w:i/>
                <w:szCs w:val="20"/>
              </w:rPr>
              <w:t>RUNAS PLŪDUMS</w:t>
            </w:r>
          </w:p>
        </w:tc>
        <w:tc>
          <w:tcPr>
            <w:tcW w:w="0" w:type="auto"/>
            <w:tcBorders>
              <w:top w:val="single" w:sz="3" w:space="0" w:color="000000"/>
              <w:left w:val="single" w:sz="3" w:space="0" w:color="000000"/>
              <w:bottom w:val="single" w:sz="3" w:space="0" w:color="000000"/>
              <w:right w:val="single" w:sz="3" w:space="0" w:color="000000"/>
            </w:tcBorders>
            <w:vAlign w:val="bottom"/>
          </w:tcPr>
          <w:p w14:paraId="6722EE18" w14:textId="77777777" w:rsidR="00675958" w:rsidRPr="006C782B" w:rsidRDefault="00675958" w:rsidP="00865753">
            <w:pPr>
              <w:pStyle w:val="TableParagraph"/>
              <w:jc w:val="center"/>
              <w:rPr>
                <w:rFonts w:ascii="Times New Roman" w:hAnsi="Times New Roman" w:cs="Times New Roman"/>
                <w:i/>
                <w:noProof/>
                <w:szCs w:val="20"/>
              </w:rPr>
            </w:pPr>
            <w:r w:rsidRPr="006C782B">
              <w:rPr>
                <w:rFonts w:ascii="Times New Roman" w:hAnsi="Times New Roman"/>
                <w:i/>
                <w:szCs w:val="20"/>
              </w:rPr>
              <w:t>IZPRATNE</w:t>
            </w:r>
          </w:p>
        </w:tc>
        <w:tc>
          <w:tcPr>
            <w:tcW w:w="0" w:type="auto"/>
            <w:tcBorders>
              <w:top w:val="single" w:sz="3" w:space="0" w:color="000000"/>
              <w:left w:val="single" w:sz="3" w:space="0" w:color="000000"/>
              <w:bottom w:val="single" w:sz="3" w:space="0" w:color="000000"/>
              <w:right w:val="single" w:sz="3" w:space="0" w:color="000000"/>
            </w:tcBorders>
            <w:vAlign w:val="bottom"/>
          </w:tcPr>
          <w:p w14:paraId="42150422" w14:textId="77777777" w:rsidR="00675958" w:rsidRPr="006C782B" w:rsidRDefault="00675958" w:rsidP="00865753">
            <w:pPr>
              <w:pStyle w:val="TableParagraph"/>
              <w:jc w:val="center"/>
              <w:rPr>
                <w:rFonts w:ascii="Times New Roman" w:hAnsi="Times New Roman" w:cs="Times New Roman"/>
                <w:i/>
                <w:noProof/>
                <w:szCs w:val="20"/>
              </w:rPr>
            </w:pPr>
            <w:r w:rsidRPr="006C782B">
              <w:rPr>
                <w:rFonts w:ascii="Times New Roman" w:hAnsi="Times New Roman"/>
                <w:i/>
                <w:szCs w:val="20"/>
              </w:rPr>
              <w:t>SASKARSME</w:t>
            </w:r>
          </w:p>
        </w:tc>
      </w:tr>
      <w:tr w:rsidR="00675958" w:rsidRPr="006C782B" w14:paraId="28C3B974" w14:textId="77777777" w:rsidTr="006C782B">
        <w:tc>
          <w:tcPr>
            <w:tcW w:w="0" w:type="auto"/>
            <w:tcBorders>
              <w:top w:val="single" w:sz="3" w:space="0" w:color="000000"/>
              <w:left w:val="single" w:sz="3" w:space="0" w:color="000000"/>
              <w:bottom w:val="single" w:sz="3" w:space="0" w:color="000000"/>
              <w:right w:val="single" w:sz="3" w:space="0" w:color="000000"/>
            </w:tcBorders>
          </w:tcPr>
          <w:p w14:paraId="7AD9EFE9"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Eksperta līmenis (6. līmenis)</w:t>
            </w:r>
          </w:p>
        </w:tc>
        <w:tc>
          <w:tcPr>
            <w:tcW w:w="0" w:type="auto"/>
            <w:tcBorders>
              <w:top w:val="single" w:sz="3" w:space="0" w:color="000000"/>
              <w:left w:val="single" w:sz="3" w:space="0" w:color="000000"/>
              <w:bottom w:val="single" w:sz="3" w:space="0" w:color="000000"/>
              <w:right w:val="single" w:sz="3" w:space="0" w:color="000000"/>
            </w:tcBorders>
          </w:tcPr>
          <w:p w14:paraId="15D5C904"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Izruna, uzsvari, ritms un intonācijas kaut, iespējams, ietekmējušās no dzimtās valodas vai reģionāla valodas paveida, gandrīz nekad netraucē viegli saprast teikto.</w:t>
            </w:r>
          </w:p>
        </w:tc>
        <w:tc>
          <w:tcPr>
            <w:tcW w:w="0" w:type="auto"/>
            <w:tcBorders>
              <w:top w:val="single" w:sz="3" w:space="0" w:color="000000"/>
              <w:left w:val="single" w:sz="3" w:space="0" w:color="000000"/>
              <w:bottom w:val="single" w:sz="3" w:space="0" w:color="000000"/>
              <w:right w:val="single" w:sz="3" w:space="0" w:color="000000"/>
            </w:tcBorders>
          </w:tcPr>
          <w:p w14:paraId="458D4C3C"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Gan pamata, gan sarežģītākas gramatiskas konstrukcijas un teikumu veidi tiek atbilstoši labi veidoti.</w:t>
            </w:r>
          </w:p>
        </w:tc>
        <w:tc>
          <w:tcPr>
            <w:tcW w:w="0" w:type="auto"/>
            <w:tcBorders>
              <w:top w:val="single" w:sz="3" w:space="0" w:color="000000"/>
              <w:left w:val="single" w:sz="3" w:space="0" w:color="000000"/>
              <w:bottom w:val="single" w:sz="3" w:space="0" w:color="000000"/>
              <w:right w:val="single" w:sz="3" w:space="0" w:color="000000"/>
            </w:tcBorders>
          </w:tcPr>
          <w:p w14:paraId="58B272F6"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Vārdu krājums un vārdu izvēles precizitāte ir pietiekama, lai sazinātos par dažādiem pazīstamiem un nepazīstamiem jautājumiem. Vārdu krājums ir idiomātisks, niansēts un tiek piemērots noteiktajam valodas stilam.</w:t>
            </w:r>
          </w:p>
        </w:tc>
        <w:tc>
          <w:tcPr>
            <w:tcW w:w="0" w:type="auto"/>
            <w:tcBorders>
              <w:top w:val="single" w:sz="3" w:space="0" w:color="000000"/>
              <w:left w:val="single" w:sz="3" w:space="0" w:color="000000"/>
              <w:bottom w:val="single" w:sz="3" w:space="0" w:color="000000"/>
              <w:right w:val="single" w:sz="3" w:space="0" w:color="000000"/>
            </w:tcBorders>
          </w:tcPr>
          <w:p w14:paraId="50F1270D"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Spēj dabīgi un viegli plūstoši gari runāt. Maina runas plūsmu stilistiskai iedarbībai, piemēram, lai uzsvērtu kādu domu. Spontāni izmanto atbilstošos sarunas iezīmētājus un sasaistes.</w:t>
            </w:r>
          </w:p>
        </w:tc>
        <w:tc>
          <w:tcPr>
            <w:tcW w:w="0" w:type="auto"/>
            <w:tcBorders>
              <w:top w:val="single" w:sz="3" w:space="0" w:color="000000"/>
              <w:left w:val="single" w:sz="3" w:space="0" w:color="000000"/>
              <w:bottom w:val="single" w:sz="3" w:space="0" w:color="000000"/>
              <w:right w:val="single" w:sz="3" w:space="0" w:color="000000"/>
            </w:tcBorders>
          </w:tcPr>
          <w:p w14:paraId="4E73F5D6"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Izpratne ir konsekventi precīza gandrīz jebkurā kontekstā un iekļauj lingvistisko un kultūras iezīmju izpratni.</w:t>
            </w:r>
          </w:p>
        </w:tc>
        <w:tc>
          <w:tcPr>
            <w:tcW w:w="0" w:type="auto"/>
            <w:tcBorders>
              <w:top w:val="single" w:sz="3" w:space="0" w:color="000000"/>
              <w:left w:val="single" w:sz="3" w:space="0" w:color="000000"/>
              <w:bottom w:val="single" w:sz="3" w:space="0" w:color="000000"/>
              <w:right w:val="single" w:sz="3" w:space="0" w:color="000000"/>
            </w:tcBorders>
          </w:tcPr>
          <w:p w14:paraId="51AB03F5"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Viegli piedalās saskarsmē gandrīz jebkurā situācijā. Saprot verbālus un neverbālus mājienus un attiecīgi uz tiem reaģē.</w:t>
            </w:r>
          </w:p>
        </w:tc>
      </w:tr>
      <w:tr w:rsidR="00675958" w:rsidRPr="006C782B" w14:paraId="1001AD55" w14:textId="77777777" w:rsidTr="006C782B">
        <w:tc>
          <w:tcPr>
            <w:tcW w:w="0" w:type="auto"/>
            <w:tcBorders>
              <w:top w:val="single" w:sz="3" w:space="0" w:color="000000"/>
              <w:left w:val="single" w:sz="3" w:space="0" w:color="000000"/>
              <w:bottom w:val="single" w:sz="3" w:space="0" w:color="000000"/>
              <w:right w:val="single" w:sz="3" w:space="0" w:color="000000"/>
            </w:tcBorders>
          </w:tcPr>
          <w:p w14:paraId="77AE5CBF"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Paaugstinātais līmenis (5. līmenis)</w:t>
            </w:r>
          </w:p>
        </w:tc>
        <w:tc>
          <w:tcPr>
            <w:tcW w:w="0" w:type="auto"/>
            <w:tcBorders>
              <w:top w:val="single" w:sz="3" w:space="0" w:color="000000"/>
              <w:left w:val="single" w:sz="3" w:space="0" w:color="000000"/>
              <w:bottom w:val="single" w:sz="3" w:space="0" w:color="000000"/>
              <w:right w:val="single" w:sz="3" w:space="0" w:color="000000"/>
            </w:tcBorders>
          </w:tcPr>
          <w:p w14:paraId="772901C5"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Izruna, uzsvari, ritms un intonācijas, kaut ietekmējušās no dzimtās valodas vai reģionāla valodas paveida, reti traucē viegli saprast teikto.</w:t>
            </w:r>
          </w:p>
        </w:tc>
        <w:tc>
          <w:tcPr>
            <w:tcW w:w="0" w:type="auto"/>
            <w:tcBorders>
              <w:top w:val="single" w:sz="3" w:space="0" w:color="000000"/>
              <w:left w:val="single" w:sz="3" w:space="0" w:color="000000"/>
              <w:bottom w:val="single" w:sz="3" w:space="0" w:color="000000"/>
              <w:right w:val="single" w:sz="3" w:space="0" w:color="000000"/>
            </w:tcBorders>
          </w:tcPr>
          <w:p w14:paraId="7B35E277"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 xml:space="preserve">Pamata gramatiskās konstrukcijas un teikumu modeļi tiek atbilstoši labi veidoti. Sarežģīto konstrukciju veidošana tiek veikta, bet ir kļūdaina, dažreiz ietekmējot teksta </w:t>
            </w:r>
            <w:r w:rsidRPr="006C782B">
              <w:rPr>
                <w:rFonts w:ascii="Times New Roman" w:hAnsi="Times New Roman"/>
                <w:szCs w:val="20"/>
              </w:rPr>
              <w:lastRenderedPageBreak/>
              <w:t>nozīmi.</w:t>
            </w:r>
          </w:p>
        </w:tc>
        <w:tc>
          <w:tcPr>
            <w:tcW w:w="0" w:type="auto"/>
            <w:tcBorders>
              <w:top w:val="single" w:sz="3" w:space="0" w:color="000000"/>
              <w:left w:val="single" w:sz="3" w:space="0" w:color="000000"/>
              <w:bottom w:val="single" w:sz="3" w:space="0" w:color="000000"/>
              <w:right w:val="single" w:sz="3" w:space="0" w:color="000000"/>
            </w:tcBorders>
          </w:tcPr>
          <w:p w14:paraId="5D3DF1D4"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lastRenderedPageBreak/>
              <w:t xml:space="preserve">Vārdu krājums un to izvēles precizitāte ir pietiekama, lai sazinātos par vispārīgiem, noteiktiem un ar darbu saistītiem jautājumiem. Tekoši un veiksmīgi spēj parafrāzēt. </w:t>
            </w:r>
            <w:r w:rsidRPr="006C782B">
              <w:rPr>
                <w:rFonts w:ascii="Times New Roman" w:hAnsi="Times New Roman"/>
                <w:szCs w:val="20"/>
              </w:rPr>
              <w:lastRenderedPageBreak/>
              <w:t>Vārdu krājums reizēm ir idiomātisks.</w:t>
            </w:r>
          </w:p>
        </w:tc>
        <w:tc>
          <w:tcPr>
            <w:tcW w:w="0" w:type="auto"/>
            <w:tcBorders>
              <w:top w:val="single" w:sz="3" w:space="0" w:color="000000"/>
              <w:left w:val="single" w:sz="3" w:space="0" w:color="000000"/>
              <w:bottom w:val="single" w:sz="3" w:space="0" w:color="000000"/>
              <w:right w:val="single" w:sz="3" w:space="0" w:color="000000"/>
            </w:tcBorders>
          </w:tcPr>
          <w:p w14:paraId="2C7342EF"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lastRenderedPageBreak/>
              <w:t>Salīdzinoši viegli spēj runāt gari par pazīstamiem jautājumiem, bet nespēj variēt runas plūsmu kā stilistisku rīku. Spēj izmantot sarunas iezīmētājus un sasaistes.</w:t>
            </w:r>
          </w:p>
        </w:tc>
        <w:tc>
          <w:tcPr>
            <w:tcW w:w="0" w:type="auto"/>
            <w:tcBorders>
              <w:top w:val="single" w:sz="3" w:space="0" w:color="000000"/>
              <w:left w:val="single" w:sz="3" w:space="0" w:color="000000"/>
              <w:bottom w:val="single" w:sz="3" w:space="0" w:color="000000"/>
              <w:right w:val="single" w:sz="3" w:space="0" w:color="000000"/>
            </w:tcBorders>
          </w:tcPr>
          <w:p w14:paraId="5CDB9A66"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 xml:space="preserve">Izpratne ir precīza vispārējos, noteiktos un ar darbu saistītos jautājumos un lielākoties precīza, kad runātājam tiek radīti lingvistiski vai situatīvi sarežģījumi vai negaidīts notikumu </w:t>
            </w:r>
            <w:r w:rsidRPr="006C782B">
              <w:rPr>
                <w:rFonts w:ascii="Times New Roman" w:hAnsi="Times New Roman"/>
                <w:szCs w:val="20"/>
              </w:rPr>
              <w:lastRenderedPageBreak/>
              <w:t>pavērsiens. Spēj saprast dažādas runas variācijas (dialektu un/vai akcentu) vai valodas stilus.</w:t>
            </w:r>
          </w:p>
        </w:tc>
        <w:tc>
          <w:tcPr>
            <w:tcW w:w="0" w:type="auto"/>
            <w:tcBorders>
              <w:top w:val="single" w:sz="3" w:space="0" w:color="000000"/>
              <w:left w:val="single" w:sz="3" w:space="0" w:color="000000"/>
              <w:bottom w:val="single" w:sz="3" w:space="0" w:color="000000"/>
              <w:right w:val="single" w:sz="3" w:space="0" w:color="000000"/>
            </w:tcBorders>
          </w:tcPr>
          <w:p w14:paraId="6FBF1125"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lastRenderedPageBreak/>
              <w:t>Atbildes tiek sniegtas nekavējoties, tās ir atbilstošas un informatīvas. Efektīvi pārvalda runātāja/klausītāja attiecības.</w:t>
            </w:r>
          </w:p>
        </w:tc>
      </w:tr>
      <w:tr w:rsidR="00675958" w:rsidRPr="006C782B" w14:paraId="407C90CC" w14:textId="77777777" w:rsidTr="006C782B">
        <w:tc>
          <w:tcPr>
            <w:tcW w:w="0" w:type="auto"/>
            <w:tcBorders>
              <w:top w:val="single" w:sz="3" w:space="0" w:color="000000"/>
              <w:left w:val="single" w:sz="3" w:space="0" w:color="000000"/>
              <w:bottom w:val="single" w:sz="3" w:space="0" w:color="000000"/>
              <w:right w:val="single" w:sz="3" w:space="0" w:color="000000"/>
            </w:tcBorders>
          </w:tcPr>
          <w:p w14:paraId="2B635725"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Lietotāja līmenis (4. līmenis)</w:t>
            </w:r>
          </w:p>
        </w:tc>
        <w:tc>
          <w:tcPr>
            <w:tcW w:w="0" w:type="auto"/>
            <w:tcBorders>
              <w:top w:val="single" w:sz="3" w:space="0" w:color="000000"/>
              <w:left w:val="single" w:sz="3" w:space="0" w:color="000000"/>
              <w:bottom w:val="single" w:sz="3" w:space="0" w:color="000000"/>
              <w:right w:val="single" w:sz="3" w:space="0" w:color="000000"/>
            </w:tcBorders>
          </w:tcPr>
          <w:p w14:paraId="1D12E1F0"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Izruna, uzsvari, ritms un intonācijas ir ietekmējušās no dzimtās valodas vai reģionāla valodas paveida, bet tikai dažreiz traucē viegli saprast teikto.</w:t>
            </w:r>
          </w:p>
        </w:tc>
        <w:tc>
          <w:tcPr>
            <w:tcW w:w="0" w:type="auto"/>
            <w:tcBorders>
              <w:top w:val="single" w:sz="3" w:space="0" w:color="000000"/>
              <w:left w:val="single" w:sz="3" w:space="0" w:color="000000"/>
              <w:bottom w:val="single" w:sz="3" w:space="0" w:color="000000"/>
              <w:right w:val="single" w:sz="3" w:space="0" w:color="000000"/>
            </w:tcBorders>
          </w:tcPr>
          <w:p w14:paraId="78727034"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Pamata gramatiskās konstrukcijas un teikumu modeļi tiek izmantoti radoši un tiek salīdzinoši labi veidoti. Var rasties kļūdas, jo sevišķi neparastos vai negaidītos apstākļos, bet tās reti maina teksta nozīmi.</w:t>
            </w:r>
          </w:p>
        </w:tc>
        <w:tc>
          <w:tcPr>
            <w:tcW w:w="0" w:type="auto"/>
            <w:tcBorders>
              <w:top w:val="single" w:sz="3" w:space="0" w:color="000000"/>
              <w:left w:val="single" w:sz="3" w:space="0" w:color="000000"/>
              <w:bottom w:val="single" w:sz="3" w:space="0" w:color="000000"/>
              <w:right w:val="single" w:sz="3" w:space="0" w:color="000000"/>
            </w:tcBorders>
          </w:tcPr>
          <w:p w14:paraId="594767AF"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Vārdu krājums un to izvēles precizitāte parasti ir pietiekama, lai sazinātos par vispārīgiem, noteiktiem un ar darbu saistītiem jautājumiem. Spēj bieži veiksmīgi pārafrāzēt, kad pietrūkst vārdu krājuma neparastos vai negaidītos apstākļos.</w:t>
            </w:r>
          </w:p>
        </w:tc>
        <w:tc>
          <w:tcPr>
            <w:tcW w:w="0" w:type="auto"/>
            <w:tcBorders>
              <w:top w:val="single" w:sz="3" w:space="0" w:color="000000"/>
              <w:left w:val="single" w:sz="3" w:space="0" w:color="000000"/>
              <w:bottom w:val="single" w:sz="3" w:space="0" w:color="000000"/>
              <w:right w:val="single" w:sz="3" w:space="0" w:color="000000"/>
            </w:tcBorders>
          </w:tcPr>
          <w:p w14:paraId="23619AE3"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Runā atbilstošā ātrumā. Pārejot no iestudētas vai klišejiskas runas uz spontānu saskarsmi var rasties runas plūduma gadījuma rakstura pārtraukums, bet tas nepadara neiespējamu efektīvu saziņu. Spēj ierobežotā apjomā izmantot sarunas iezīmētājus un sasaistes. Iespraudumi nav traucēklis.</w:t>
            </w:r>
          </w:p>
        </w:tc>
        <w:tc>
          <w:tcPr>
            <w:tcW w:w="0" w:type="auto"/>
            <w:tcBorders>
              <w:top w:val="single" w:sz="3" w:space="0" w:color="000000"/>
              <w:left w:val="single" w:sz="3" w:space="0" w:color="000000"/>
              <w:bottom w:val="single" w:sz="3" w:space="0" w:color="000000"/>
              <w:right w:val="single" w:sz="3" w:space="0" w:color="000000"/>
            </w:tcBorders>
          </w:tcPr>
          <w:p w14:paraId="727FC908"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Izpratne lielākoties ir precīza attiecībā uz vispārējiem, noteiktiem un ar darbu saistītiem jautājumiem, kad izmantotais akcents vai valodas paveids ir pietiekami saprotami starptautiskajai valodas lietotāju sabiedrībai. Kad runātājs sastopas ar lingvistiskiem vai situatīviem sarežģījumiem vai negaidītu notikumu pavērsienu, izpratne var būt lēnāka vai var būt nepieciešams skaidrojums.</w:t>
            </w:r>
          </w:p>
        </w:tc>
        <w:tc>
          <w:tcPr>
            <w:tcW w:w="0" w:type="auto"/>
            <w:tcBorders>
              <w:top w:val="single" w:sz="3" w:space="0" w:color="000000"/>
              <w:left w:val="single" w:sz="3" w:space="0" w:color="000000"/>
              <w:bottom w:val="single" w:sz="3" w:space="0" w:color="000000"/>
              <w:right w:val="single" w:sz="3" w:space="0" w:color="000000"/>
            </w:tcBorders>
          </w:tcPr>
          <w:p w14:paraId="2B503E8E" w14:textId="77777777" w:rsidR="00675958" w:rsidRPr="006C782B" w:rsidRDefault="00675958" w:rsidP="00865753">
            <w:pPr>
              <w:pStyle w:val="TableParagraph"/>
              <w:jc w:val="both"/>
              <w:rPr>
                <w:rFonts w:ascii="Times New Roman" w:hAnsi="Times New Roman" w:cs="Times New Roman"/>
                <w:noProof/>
                <w:szCs w:val="20"/>
              </w:rPr>
            </w:pPr>
            <w:r w:rsidRPr="006C782B">
              <w:rPr>
                <w:rFonts w:ascii="Times New Roman" w:hAnsi="Times New Roman"/>
                <w:szCs w:val="20"/>
              </w:rPr>
              <w:t>Atbildes parasti tiek sniegtas nekavējoties, tās ir atbilstošas un informatīvas. Uzsāk un uztur saskarsmi arī negaidītu notikumu pavērsienu gadījumā. Atbilstoši reaģē uz acīmredzamu neizpratni pārbaudot, apstiprinot vai precizējot.</w:t>
            </w:r>
          </w:p>
        </w:tc>
      </w:tr>
      <w:tr w:rsidR="00675958" w:rsidRPr="006C782B" w14:paraId="73918F79" w14:textId="77777777" w:rsidTr="006C782B">
        <w:tc>
          <w:tcPr>
            <w:tcW w:w="0" w:type="auto"/>
            <w:gridSpan w:val="7"/>
            <w:tcBorders>
              <w:top w:val="single" w:sz="3" w:space="0" w:color="000000"/>
              <w:left w:val="single" w:sz="3" w:space="0" w:color="000000"/>
              <w:bottom w:val="single" w:sz="3" w:space="0" w:color="000000"/>
              <w:right w:val="single" w:sz="3" w:space="0" w:color="000000"/>
            </w:tcBorders>
          </w:tcPr>
          <w:p w14:paraId="05CBB954" w14:textId="77777777" w:rsidR="00675958" w:rsidRPr="006C782B" w:rsidRDefault="00675958" w:rsidP="00865753">
            <w:pPr>
              <w:pStyle w:val="TableParagraph"/>
              <w:jc w:val="both"/>
              <w:rPr>
                <w:rFonts w:ascii="Times New Roman" w:hAnsi="Times New Roman" w:cs="Times New Roman"/>
                <w:i/>
                <w:noProof/>
                <w:szCs w:val="20"/>
              </w:rPr>
            </w:pPr>
            <w:r w:rsidRPr="006C782B">
              <w:rPr>
                <w:rFonts w:ascii="Times New Roman" w:hAnsi="Times New Roman"/>
                <w:i/>
                <w:szCs w:val="20"/>
              </w:rPr>
              <w:t>1., 2. un 3. līmeņa skaidrojumi atrodami nākamajā lapā.</w:t>
            </w:r>
          </w:p>
        </w:tc>
      </w:tr>
    </w:tbl>
    <w:p w14:paraId="323A0B7F" w14:textId="77777777" w:rsidR="00675958" w:rsidRDefault="00675958" w:rsidP="00675958">
      <w:pPr>
        <w:jc w:val="both"/>
        <w:rPr>
          <w:rFonts w:ascii="Times New Roman" w:eastAsia="Arial Narrow" w:hAnsi="Times New Roman" w:cs="Times New Roman"/>
          <w:noProof/>
          <w:sz w:val="24"/>
          <w:szCs w:val="24"/>
        </w:rPr>
      </w:pPr>
    </w:p>
    <w:p w14:paraId="77D7C865" w14:textId="77777777" w:rsidR="00675958" w:rsidRPr="006D2B9F" w:rsidRDefault="00675958" w:rsidP="00675958">
      <w:pPr>
        <w:tabs>
          <w:tab w:val="left" w:pos="2851"/>
        </w:tabs>
        <w:jc w:val="center"/>
        <w:rPr>
          <w:rFonts w:ascii="Times New Roman" w:hAnsi="Times New Roman" w:cs="Times New Roman"/>
          <w:b/>
          <w:noProof/>
          <w:sz w:val="24"/>
          <w:szCs w:val="24"/>
        </w:rPr>
      </w:pPr>
      <w:r>
        <w:rPr>
          <w:rFonts w:ascii="Times New Roman" w:hAnsi="Times New Roman"/>
          <w:b/>
          <w:sz w:val="24"/>
        </w:rPr>
        <w:t>1.2. Pirmslietotāja, pamata un pirmspamata līmenis</w:t>
      </w:r>
    </w:p>
    <w:p w14:paraId="2C2FD2EA" w14:textId="77777777" w:rsidR="00675958" w:rsidRPr="006D2B9F" w:rsidRDefault="00675958" w:rsidP="00675958">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283"/>
        <w:gridCol w:w="1210"/>
        <w:gridCol w:w="1336"/>
        <w:gridCol w:w="1243"/>
        <w:gridCol w:w="1356"/>
        <w:gridCol w:w="1415"/>
        <w:gridCol w:w="1285"/>
      </w:tblGrid>
      <w:tr w:rsidR="00675958" w:rsidRPr="003A7CC0" w14:paraId="27969D65" w14:textId="77777777" w:rsidTr="006C782B">
        <w:tc>
          <w:tcPr>
            <w:tcW w:w="702" w:type="pct"/>
            <w:tcBorders>
              <w:top w:val="single" w:sz="3" w:space="0" w:color="000000"/>
              <w:left w:val="single" w:sz="3" w:space="0" w:color="000000"/>
              <w:bottom w:val="single" w:sz="3" w:space="0" w:color="000000"/>
              <w:right w:val="single" w:sz="3" w:space="0" w:color="000000"/>
            </w:tcBorders>
            <w:vAlign w:val="bottom"/>
          </w:tcPr>
          <w:p w14:paraId="41BB172D" w14:textId="77777777" w:rsidR="00675958" w:rsidRPr="003A7CC0" w:rsidRDefault="00675958" w:rsidP="00865753">
            <w:pPr>
              <w:pStyle w:val="TableParagraph"/>
              <w:jc w:val="center"/>
              <w:rPr>
                <w:rFonts w:ascii="Times New Roman" w:hAnsi="Times New Roman" w:cs="Times New Roman"/>
                <w:i/>
                <w:noProof/>
              </w:rPr>
            </w:pPr>
            <w:r>
              <w:rPr>
                <w:rFonts w:ascii="Times New Roman" w:hAnsi="Times New Roman"/>
                <w:i/>
              </w:rPr>
              <w:t>LĪMENIS</w:t>
            </w:r>
          </w:p>
        </w:tc>
        <w:tc>
          <w:tcPr>
            <w:tcW w:w="663" w:type="pct"/>
            <w:tcBorders>
              <w:top w:val="single" w:sz="3" w:space="0" w:color="000000"/>
              <w:left w:val="single" w:sz="3" w:space="0" w:color="000000"/>
              <w:bottom w:val="single" w:sz="3" w:space="0" w:color="000000"/>
              <w:right w:val="single" w:sz="3" w:space="0" w:color="000000"/>
            </w:tcBorders>
            <w:vAlign w:val="bottom"/>
          </w:tcPr>
          <w:p w14:paraId="4174EDB8" w14:textId="77777777" w:rsidR="00675958" w:rsidRPr="003A7CC0" w:rsidRDefault="00675958" w:rsidP="00865753">
            <w:pPr>
              <w:pStyle w:val="TableParagraph"/>
              <w:jc w:val="center"/>
              <w:rPr>
                <w:rFonts w:ascii="Times New Roman" w:hAnsi="Times New Roman" w:cs="Times New Roman"/>
                <w:i/>
                <w:noProof/>
              </w:rPr>
            </w:pPr>
            <w:r>
              <w:rPr>
                <w:rFonts w:ascii="Times New Roman" w:hAnsi="Times New Roman"/>
                <w:i/>
              </w:rPr>
              <w:t>IZRUNA</w:t>
            </w:r>
          </w:p>
          <w:p w14:paraId="3DD0738D" w14:textId="77777777" w:rsidR="00675958" w:rsidRPr="003A7CC0" w:rsidRDefault="00675958" w:rsidP="00865753">
            <w:pPr>
              <w:pStyle w:val="TableParagraph"/>
              <w:jc w:val="center"/>
              <w:rPr>
                <w:rFonts w:ascii="Times New Roman" w:hAnsi="Times New Roman" w:cs="Times New Roman"/>
                <w:i/>
                <w:noProof/>
              </w:rPr>
            </w:pPr>
            <w:r>
              <w:rPr>
                <w:rFonts w:ascii="Times New Roman" w:hAnsi="Times New Roman"/>
                <w:i/>
              </w:rPr>
              <w:t xml:space="preserve">Nozīmē dialektu un/vai akcentu, kas ir saprotams aviācijas </w:t>
            </w:r>
            <w:r>
              <w:rPr>
                <w:rFonts w:ascii="Times New Roman" w:hAnsi="Times New Roman"/>
                <w:i/>
              </w:rPr>
              <w:lastRenderedPageBreak/>
              <w:t>sabiedrībai.</w:t>
            </w:r>
          </w:p>
        </w:tc>
        <w:tc>
          <w:tcPr>
            <w:tcW w:w="732" w:type="pct"/>
            <w:tcBorders>
              <w:top w:val="single" w:sz="3" w:space="0" w:color="000000"/>
              <w:left w:val="single" w:sz="3" w:space="0" w:color="000000"/>
              <w:bottom w:val="single" w:sz="3" w:space="0" w:color="000000"/>
              <w:right w:val="single" w:sz="3" w:space="0" w:color="000000"/>
            </w:tcBorders>
            <w:vAlign w:val="bottom"/>
          </w:tcPr>
          <w:p w14:paraId="00EDBB8C" w14:textId="77777777" w:rsidR="00675958" w:rsidRPr="003A7CC0" w:rsidRDefault="00675958" w:rsidP="00865753">
            <w:pPr>
              <w:pStyle w:val="TableParagraph"/>
              <w:jc w:val="center"/>
              <w:rPr>
                <w:rFonts w:ascii="Times New Roman" w:hAnsi="Times New Roman" w:cs="Times New Roman"/>
                <w:i/>
                <w:noProof/>
              </w:rPr>
            </w:pPr>
            <w:r>
              <w:rPr>
                <w:rFonts w:ascii="Times New Roman" w:hAnsi="Times New Roman"/>
                <w:i/>
              </w:rPr>
              <w:lastRenderedPageBreak/>
              <w:t>STRUKTŪRA</w:t>
            </w:r>
          </w:p>
          <w:p w14:paraId="3B409CBC" w14:textId="77777777" w:rsidR="00675958" w:rsidRPr="003A7CC0" w:rsidRDefault="00675958" w:rsidP="00865753">
            <w:pPr>
              <w:pStyle w:val="TableParagraph"/>
              <w:jc w:val="center"/>
              <w:rPr>
                <w:rFonts w:ascii="Times New Roman" w:hAnsi="Times New Roman" w:cs="Times New Roman"/>
                <w:i/>
                <w:noProof/>
              </w:rPr>
            </w:pPr>
            <w:r>
              <w:rPr>
                <w:rFonts w:ascii="Times New Roman" w:hAnsi="Times New Roman"/>
                <w:i/>
              </w:rPr>
              <w:t xml:space="preserve">Attiecīgās gramatiskās konstrukcijas un teikumu modeļus nosaka </w:t>
            </w:r>
            <w:r>
              <w:rPr>
                <w:rFonts w:ascii="Times New Roman" w:hAnsi="Times New Roman"/>
                <w:i/>
              </w:rPr>
              <w:lastRenderedPageBreak/>
              <w:t>uzdevumam atbilstošas valodas funkcijas.</w:t>
            </w:r>
          </w:p>
        </w:tc>
        <w:tc>
          <w:tcPr>
            <w:tcW w:w="681" w:type="pct"/>
            <w:tcBorders>
              <w:top w:val="single" w:sz="3" w:space="0" w:color="000000"/>
              <w:left w:val="single" w:sz="3" w:space="0" w:color="000000"/>
              <w:bottom w:val="single" w:sz="3" w:space="0" w:color="000000"/>
              <w:right w:val="single" w:sz="3" w:space="0" w:color="000000"/>
            </w:tcBorders>
            <w:vAlign w:val="bottom"/>
          </w:tcPr>
          <w:p w14:paraId="38C9BEF3" w14:textId="77777777" w:rsidR="00675958" w:rsidRPr="003A7CC0" w:rsidRDefault="00675958" w:rsidP="00865753">
            <w:pPr>
              <w:pStyle w:val="TableParagraph"/>
              <w:jc w:val="center"/>
              <w:rPr>
                <w:rFonts w:ascii="Times New Roman" w:hAnsi="Times New Roman" w:cs="Times New Roman"/>
                <w:i/>
                <w:noProof/>
              </w:rPr>
            </w:pPr>
            <w:r>
              <w:rPr>
                <w:rFonts w:ascii="Times New Roman" w:hAnsi="Times New Roman"/>
                <w:i/>
              </w:rPr>
              <w:lastRenderedPageBreak/>
              <w:t>VĀRDU KRĀJUMS</w:t>
            </w:r>
          </w:p>
        </w:tc>
        <w:tc>
          <w:tcPr>
            <w:tcW w:w="743" w:type="pct"/>
            <w:tcBorders>
              <w:top w:val="single" w:sz="3" w:space="0" w:color="000000"/>
              <w:left w:val="single" w:sz="3" w:space="0" w:color="000000"/>
              <w:bottom w:val="single" w:sz="3" w:space="0" w:color="000000"/>
              <w:right w:val="single" w:sz="3" w:space="0" w:color="000000"/>
            </w:tcBorders>
            <w:vAlign w:val="bottom"/>
          </w:tcPr>
          <w:p w14:paraId="2EAF4FBD" w14:textId="77777777" w:rsidR="00675958" w:rsidRPr="003A7CC0" w:rsidRDefault="00675958" w:rsidP="00865753">
            <w:pPr>
              <w:pStyle w:val="TableParagraph"/>
              <w:jc w:val="center"/>
              <w:rPr>
                <w:rFonts w:ascii="Times New Roman" w:hAnsi="Times New Roman" w:cs="Times New Roman"/>
                <w:i/>
                <w:noProof/>
              </w:rPr>
            </w:pPr>
            <w:r>
              <w:rPr>
                <w:rFonts w:ascii="Times New Roman" w:hAnsi="Times New Roman"/>
                <w:i/>
              </w:rPr>
              <w:t>RUNAS PLŪDUMS</w:t>
            </w:r>
          </w:p>
        </w:tc>
        <w:tc>
          <w:tcPr>
            <w:tcW w:w="775" w:type="pct"/>
            <w:tcBorders>
              <w:top w:val="single" w:sz="3" w:space="0" w:color="000000"/>
              <w:left w:val="single" w:sz="3" w:space="0" w:color="000000"/>
              <w:bottom w:val="single" w:sz="3" w:space="0" w:color="000000"/>
              <w:right w:val="single" w:sz="3" w:space="0" w:color="000000"/>
            </w:tcBorders>
            <w:vAlign w:val="bottom"/>
          </w:tcPr>
          <w:p w14:paraId="1692C8E0" w14:textId="77777777" w:rsidR="00675958" w:rsidRPr="003A7CC0" w:rsidRDefault="00675958" w:rsidP="00865753">
            <w:pPr>
              <w:pStyle w:val="TableParagraph"/>
              <w:jc w:val="center"/>
              <w:rPr>
                <w:rFonts w:ascii="Times New Roman" w:hAnsi="Times New Roman" w:cs="Times New Roman"/>
                <w:i/>
                <w:noProof/>
              </w:rPr>
            </w:pPr>
            <w:r>
              <w:rPr>
                <w:rFonts w:ascii="Times New Roman" w:hAnsi="Times New Roman"/>
                <w:i/>
              </w:rPr>
              <w:t>IZPRATNE</w:t>
            </w:r>
          </w:p>
        </w:tc>
        <w:tc>
          <w:tcPr>
            <w:tcW w:w="704" w:type="pct"/>
            <w:tcBorders>
              <w:top w:val="single" w:sz="3" w:space="0" w:color="000000"/>
              <w:left w:val="single" w:sz="3" w:space="0" w:color="000000"/>
              <w:bottom w:val="single" w:sz="3" w:space="0" w:color="000000"/>
              <w:right w:val="single" w:sz="3" w:space="0" w:color="000000"/>
            </w:tcBorders>
            <w:vAlign w:val="bottom"/>
          </w:tcPr>
          <w:p w14:paraId="1830EA3B" w14:textId="77777777" w:rsidR="00675958" w:rsidRPr="003A7CC0" w:rsidRDefault="00675958" w:rsidP="00865753">
            <w:pPr>
              <w:pStyle w:val="TableParagraph"/>
              <w:jc w:val="center"/>
              <w:rPr>
                <w:rFonts w:ascii="Times New Roman" w:hAnsi="Times New Roman" w:cs="Times New Roman"/>
                <w:i/>
                <w:noProof/>
              </w:rPr>
            </w:pPr>
            <w:r>
              <w:rPr>
                <w:rFonts w:ascii="Times New Roman" w:hAnsi="Times New Roman"/>
                <w:i/>
              </w:rPr>
              <w:t>SASKARSME</w:t>
            </w:r>
          </w:p>
        </w:tc>
      </w:tr>
      <w:tr w:rsidR="00675958" w:rsidRPr="003A7CC0" w14:paraId="046B34C4" w14:textId="77777777" w:rsidTr="006C782B">
        <w:tc>
          <w:tcPr>
            <w:tcW w:w="5000" w:type="pct"/>
            <w:gridSpan w:val="7"/>
            <w:tcBorders>
              <w:top w:val="single" w:sz="3" w:space="0" w:color="000000"/>
              <w:left w:val="single" w:sz="3" w:space="0" w:color="000000"/>
              <w:bottom w:val="single" w:sz="3" w:space="0" w:color="000000"/>
              <w:right w:val="single" w:sz="3" w:space="0" w:color="000000"/>
            </w:tcBorders>
            <w:vAlign w:val="bottom"/>
          </w:tcPr>
          <w:p w14:paraId="5820FBDD" w14:textId="77777777" w:rsidR="00675958" w:rsidRPr="003A7CC0" w:rsidRDefault="00675958" w:rsidP="00865753">
            <w:pPr>
              <w:pStyle w:val="TableParagraph"/>
              <w:jc w:val="center"/>
              <w:rPr>
                <w:rFonts w:ascii="Times New Roman" w:hAnsi="Times New Roman" w:cs="Times New Roman"/>
                <w:i/>
                <w:noProof/>
              </w:rPr>
            </w:pPr>
            <w:r>
              <w:rPr>
                <w:rFonts w:ascii="Times New Roman" w:hAnsi="Times New Roman"/>
                <w:i/>
              </w:rPr>
              <w:t>4., 5. un 6. līmeņa skaidrojumi atrodami iepriekšējā lapā.</w:t>
            </w:r>
          </w:p>
        </w:tc>
      </w:tr>
      <w:tr w:rsidR="00675958" w:rsidRPr="003A7CC0" w14:paraId="3F059638" w14:textId="77777777" w:rsidTr="006C782B">
        <w:tc>
          <w:tcPr>
            <w:tcW w:w="702" w:type="pct"/>
            <w:tcBorders>
              <w:top w:val="single" w:sz="3" w:space="0" w:color="000000"/>
              <w:left w:val="single" w:sz="3" w:space="0" w:color="000000"/>
              <w:bottom w:val="single" w:sz="3" w:space="0" w:color="000000"/>
              <w:right w:val="single" w:sz="3" w:space="0" w:color="000000"/>
            </w:tcBorders>
          </w:tcPr>
          <w:p w14:paraId="1FD3F0C3"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Pirmslietotāja līmenis (3. līmenis)</w:t>
            </w:r>
          </w:p>
        </w:tc>
        <w:tc>
          <w:tcPr>
            <w:tcW w:w="663" w:type="pct"/>
            <w:tcBorders>
              <w:top w:val="single" w:sz="3" w:space="0" w:color="000000"/>
              <w:left w:val="single" w:sz="3" w:space="0" w:color="000000"/>
              <w:bottom w:val="single" w:sz="3" w:space="0" w:color="000000"/>
              <w:right w:val="single" w:sz="3" w:space="0" w:color="000000"/>
            </w:tcBorders>
          </w:tcPr>
          <w:p w14:paraId="20C82D1A"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Izruna, uzsvari, ritms un intonācijas ir ietekmējušās no dzimtās valodas vai reģionāla valodas paveida un bieži traucē viegli saprast teikto.</w:t>
            </w:r>
          </w:p>
        </w:tc>
        <w:tc>
          <w:tcPr>
            <w:tcW w:w="732" w:type="pct"/>
            <w:tcBorders>
              <w:top w:val="single" w:sz="3" w:space="0" w:color="000000"/>
              <w:left w:val="single" w:sz="3" w:space="0" w:color="000000"/>
              <w:bottom w:val="single" w:sz="3" w:space="0" w:color="000000"/>
              <w:right w:val="single" w:sz="3" w:space="0" w:color="000000"/>
            </w:tcBorders>
          </w:tcPr>
          <w:p w14:paraId="3A770421"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Pamata gramatiskās konstrukcijas un teikumu veidi, kas tiek lietoti, lai aprakstītu paredzamas situācijas, bieži tiek veidoti nepareizi. Kļūdas bieži traucē uztvert nozīmi.</w:t>
            </w:r>
          </w:p>
        </w:tc>
        <w:tc>
          <w:tcPr>
            <w:tcW w:w="681" w:type="pct"/>
            <w:tcBorders>
              <w:top w:val="single" w:sz="3" w:space="0" w:color="000000"/>
              <w:left w:val="single" w:sz="3" w:space="0" w:color="000000"/>
              <w:bottom w:val="single" w:sz="3" w:space="0" w:color="000000"/>
              <w:right w:val="single" w:sz="3" w:space="0" w:color="000000"/>
            </w:tcBorders>
          </w:tcPr>
          <w:p w14:paraId="02E63CFC"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Vārdu krājums un izvēles precizitāte bieži ir pietiekami, lai sazinātos par vispārējiem, noteiktiem un ar darbu saistītiem jautājumiem, bet vārdu krājums ir ierobežots un vārdu izvēle neatbilstoša. Bieži nespēj veiksmīgi pārafrāzēt, kad pietrūkst vārdu krājuma.</w:t>
            </w:r>
          </w:p>
        </w:tc>
        <w:tc>
          <w:tcPr>
            <w:tcW w:w="743" w:type="pct"/>
            <w:tcBorders>
              <w:top w:val="single" w:sz="3" w:space="0" w:color="000000"/>
              <w:left w:val="single" w:sz="3" w:space="0" w:color="000000"/>
              <w:bottom w:val="single" w:sz="3" w:space="0" w:color="000000"/>
              <w:right w:val="single" w:sz="3" w:space="0" w:color="000000"/>
            </w:tcBorders>
          </w:tcPr>
          <w:p w14:paraId="55BE3E9A"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Spēj izveidot teksta virknes, bet frāzes un pauzes bieži tiek lietotas nevietā. Vilcināšanās vai runas lēnums var traucēt efektīvu saziņu.</w:t>
            </w:r>
          </w:p>
          <w:p w14:paraId="7E74767B"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Iespraudumi reizēm ir traucēklis.</w:t>
            </w:r>
          </w:p>
        </w:tc>
        <w:tc>
          <w:tcPr>
            <w:tcW w:w="775" w:type="pct"/>
            <w:tcBorders>
              <w:top w:val="single" w:sz="3" w:space="0" w:color="000000"/>
              <w:left w:val="single" w:sz="3" w:space="0" w:color="000000"/>
              <w:bottom w:val="single" w:sz="3" w:space="0" w:color="000000"/>
              <w:right w:val="single" w:sz="3" w:space="0" w:color="000000"/>
            </w:tcBorders>
          </w:tcPr>
          <w:p w14:paraId="54F24A0A"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Izpratne bieži ir precīza attiecībā uz vispārējiem, noteiktiem un ar darbu saistītiem jautājumiem, kad izmantotais akcents vai valodas paveids ir pietiekami saprotams starptautiskajai valodas lietotāju sabiedrībai.</w:t>
            </w:r>
          </w:p>
          <w:p w14:paraId="6E0F3720"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Var nespēt saprast lingvistisku vai situatīvu sarežģījumu vai negaidīta notikumu pavērsiena gadījumā.</w:t>
            </w:r>
          </w:p>
        </w:tc>
        <w:tc>
          <w:tcPr>
            <w:tcW w:w="704" w:type="pct"/>
            <w:tcBorders>
              <w:top w:val="single" w:sz="3" w:space="0" w:color="000000"/>
              <w:left w:val="single" w:sz="3" w:space="0" w:color="000000"/>
              <w:bottom w:val="single" w:sz="3" w:space="0" w:color="000000"/>
              <w:right w:val="single" w:sz="3" w:space="0" w:color="000000"/>
            </w:tcBorders>
          </w:tcPr>
          <w:p w14:paraId="58C2AA21"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Atbildes dažreiz sniegtas nekavējoties, tās ir atbilstošas un informatīvas. Spēj pietiekami viegli iesākt un uzturēt informācijas apmaiņu par zināmiem jautājumiem un paredzamās situācijās. Visumā neadekvāti reaģē negaidīta notikumu pavērsiena gadījumā.</w:t>
            </w:r>
          </w:p>
        </w:tc>
      </w:tr>
      <w:tr w:rsidR="00675958" w:rsidRPr="003A7CC0" w14:paraId="638C601B" w14:textId="77777777" w:rsidTr="006C782B">
        <w:tc>
          <w:tcPr>
            <w:tcW w:w="702" w:type="pct"/>
            <w:tcBorders>
              <w:top w:val="single" w:sz="3" w:space="0" w:color="000000"/>
              <w:left w:val="single" w:sz="3" w:space="0" w:color="000000"/>
              <w:bottom w:val="single" w:sz="3" w:space="0" w:color="000000"/>
              <w:right w:val="single" w:sz="3" w:space="0" w:color="000000"/>
            </w:tcBorders>
          </w:tcPr>
          <w:p w14:paraId="5460C134"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Pamata līmenis (2. līmenis)</w:t>
            </w:r>
          </w:p>
        </w:tc>
        <w:tc>
          <w:tcPr>
            <w:tcW w:w="663" w:type="pct"/>
            <w:tcBorders>
              <w:top w:val="single" w:sz="3" w:space="0" w:color="000000"/>
              <w:left w:val="single" w:sz="3" w:space="0" w:color="000000"/>
              <w:bottom w:val="single" w:sz="3" w:space="0" w:color="000000"/>
              <w:right w:val="single" w:sz="3" w:space="0" w:color="000000"/>
            </w:tcBorders>
          </w:tcPr>
          <w:p w14:paraId="1EE0C015"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Izruna, uzsvars, ritms un intonācija ir stipri ietekmējušās no dzimtās valodas vai reģionāla valodas paveida un parasti traucē viegli saprast teikto.</w:t>
            </w:r>
          </w:p>
        </w:tc>
        <w:tc>
          <w:tcPr>
            <w:tcW w:w="732" w:type="pct"/>
            <w:tcBorders>
              <w:top w:val="single" w:sz="3" w:space="0" w:color="000000"/>
              <w:left w:val="single" w:sz="3" w:space="0" w:color="000000"/>
              <w:bottom w:val="single" w:sz="3" w:space="0" w:color="000000"/>
              <w:right w:val="single" w:sz="3" w:space="0" w:color="000000"/>
            </w:tcBorders>
          </w:tcPr>
          <w:p w14:paraId="2F35B774"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Spēj apliecināt tikai ierobežotu spēju veidot vienkārši iegaumējamas gramatiskās konstrukcijas un teikumu modeļus.</w:t>
            </w:r>
          </w:p>
        </w:tc>
        <w:tc>
          <w:tcPr>
            <w:tcW w:w="681" w:type="pct"/>
            <w:tcBorders>
              <w:top w:val="single" w:sz="3" w:space="0" w:color="000000"/>
              <w:left w:val="single" w:sz="3" w:space="0" w:color="000000"/>
              <w:bottom w:val="single" w:sz="3" w:space="0" w:color="000000"/>
              <w:right w:val="single" w:sz="3" w:space="0" w:color="000000"/>
            </w:tcBorders>
          </w:tcPr>
          <w:p w14:paraId="3ACB9E1B"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Ierobežots vārdu krājums, kas sastāv tikai no atsevišķiem vārdiem un iegaumētām frāzēm.</w:t>
            </w:r>
          </w:p>
        </w:tc>
        <w:tc>
          <w:tcPr>
            <w:tcW w:w="743" w:type="pct"/>
            <w:tcBorders>
              <w:top w:val="single" w:sz="3" w:space="0" w:color="000000"/>
              <w:left w:val="single" w:sz="3" w:space="0" w:color="000000"/>
              <w:bottom w:val="single" w:sz="3" w:space="0" w:color="000000"/>
              <w:right w:val="single" w:sz="3" w:space="0" w:color="000000"/>
            </w:tcBorders>
          </w:tcPr>
          <w:p w14:paraId="307D37CB"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Spēj izveidot ļoti īsus, izolētus un iegaumētus izteikumus, bieži apstājoties un izmantojot traucējošus iespraudumus, lai atrastu izteicienus un izrunātu mazāk pazīstamus vārdus.</w:t>
            </w:r>
          </w:p>
        </w:tc>
        <w:tc>
          <w:tcPr>
            <w:tcW w:w="775" w:type="pct"/>
            <w:tcBorders>
              <w:top w:val="single" w:sz="3" w:space="0" w:color="000000"/>
              <w:left w:val="single" w:sz="3" w:space="0" w:color="000000"/>
              <w:bottom w:val="single" w:sz="3" w:space="0" w:color="000000"/>
              <w:right w:val="single" w:sz="3" w:space="0" w:color="000000"/>
            </w:tcBorders>
          </w:tcPr>
          <w:p w14:paraId="4ED2333F"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Izpratne ir ierobežota ar atsevišķām iegaumētām frāzēm, kas tiek uzmanīgi un lēni izrunātas.</w:t>
            </w:r>
          </w:p>
        </w:tc>
        <w:tc>
          <w:tcPr>
            <w:tcW w:w="704" w:type="pct"/>
            <w:tcBorders>
              <w:top w:val="single" w:sz="3" w:space="0" w:color="000000"/>
              <w:left w:val="single" w:sz="3" w:space="0" w:color="000000"/>
              <w:bottom w:val="single" w:sz="3" w:space="0" w:color="000000"/>
              <w:right w:val="single" w:sz="3" w:space="0" w:color="000000"/>
            </w:tcBorders>
          </w:tcPr>
          <w:p w14:paraId="7104E32E"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Reakcija ir lēna un bieži neatbilstoša. Saskarsmē spēj nodrošināt tikai vienkāršu ikdienas informācijas apmaiņu.</w:t>
            </w:r>
          </w:p>
        </w:tc>
      </w:tr>
      <w:tr w:rsidR="00675958" w:rsidRPr="003A7CC0" w14:paraId="6099F430" w14:textId="77777777" w:rsidTr="006C782B">
        <w:tc>
          <w:tcPr>
            <w:tcW w:w="702" w:type="pct"/>
            <w:tcBorders>
              <w:top w:val="single" w:sz="3" w:space="0" w:color="000000"/>
              <w:left w:val="single" w:sz="3" w:space="0" w:color="000000"/>
              <w:bottom w:val="single" w:sz="3" w:space="0" w:color="000000"/>
              <w:right w:val="single" w:sz="3" w:space="0" w:color="000000"/>
            </w:tcBorders>
          </w:tcPr>
          <w:p w14:paraId="1B4FEA84"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Pirmspamata līmenis (1. līmenis)</w:t>
            </w:r>
          </w:p>
        </w:tc>
        <w:tc>
          <w:tcPr>
            <w:tcW w:w="663" w:type="pct"/>
            <w:tcBorders>
              <w:top w:val="single" w:sz="3" w:space="0" w:color="000000"/>
              <w:left w:val="single" w:sz="3" w:space="0" w:color="000000"/>
              <w:bottom w:val="single" w:sz="3" w:space="0" w:color="000000"/>
              <w:right w:val="single" w:sz="3" w:space="0" w:color="000000"/>
            </w:tcBorders>
          </w:tcPr>
          <w:p w14:paraId="63E48359"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Veic uzdevumus sliktāk nekā pamata līmenī.</w:t>
            </w:r>
          </w:p>
        </w:tc>
        <w:tc>
          <w:tcPr>
            <w:tcW w:w="732" w:type="pct"/>
            <w:tcBorders>
              <w:top w:val="single" w:sz="3" w:space="0" w:color="000000"/>
              <w:left w:val="single" w:sz="3" w:space="0" w:color="000000"/>
              <w:bottom w:val="single" w:sz="3" w:space="0" w:color="000000"/>
              <w:right w:val="single" w:sz="3" w:space="0" w:color="000000"/>
            </w:tcBorders>
          </w:tcPr>
          <w:p w14:paraId="508FCC6A"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Veic uzdevumus sliktāk nekā pamata līmenī.</w:t>
            </w:r>
          </w:p>
        </w:tc>
        <w:tc>
          <w:tcPr>
            <w:tcW w:w="681" w:type="pct"/>
            <w:tcBorders>
              <w:top w:val="single" w:sz="3" w:space="0" w:color="000000"/>
              <w:left w:val="single" w:sz="3" w:space="0" w:color="000000"/>
              <w:bottom w:val="single" w:sz="3" w:space="0" w:color="000000"/>
              <w:right w:val="single" w:sz="3" w:space="0" w:color="000000"/>
            </w:tcBorders>
          </w:tcPr>
          <w:p w14:paraId="37A1EB9B"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Veic uzdevumus sliktāk nekā pamata līmenī.</w:t>
            </w:r>
          </w:p>
        </w:tc>
        <w:tc>
          <w:tcPr>
            <w:tcW w:w="743" w:type="pct"/>
            <w:tcBorders>
              <w:top w:val="single" w:sz="3" w:space="0" w:color="000000"/>
              <w:left w:val="single" w:sz="3" w:space="0" w:color="000000"/>
              <w:bottom w:val="single" w:sz="3" w:space="0" w:color="000000"/>
              <w:right w:val="single" w:sz="3" w:space="0" w:color="000000"/>
            </w:tcBorders>
          </w:tcPr>
          <w:p w14:paraId="59D85EC4"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Veic uzdevumus sliktāk nekā pamata līmenī.</w:t>
            </w:r>
          </w:p>
        </w:tc>
        <w:tc>
          <w:tcPr>
            <w:tcW w:w="775" w:type="pct"/>
            <w:tcBorders>
              <w:top w:val="single" w:sz="3" w:space="0" w:color="000000"/>
              <w:left w:val="single" w:sz="3" w:space="0" w:color="000000"/>
              <w:bottom w:val="single" w:sz="3" w:space="0" w:color="000000"/>
              <w:right w:val="single" w:sz="3" w:space="0" w:color="000000"/>
            </w:tcBorders>
          </w:tcPr>
          <w:p w14:paraId="5CB86DA7"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Veic uzdevumus sliktāk nekā pamata līmenī.</w:t>
            </w:r>
          </w:p>
        </w:tc>
        <w:tc>
          <w:tcPr>
            <w:tcW w:w="704" w:type="pct"/>
            <w:tcBorders>
              <w:top w:val="single" w:sz="3" w:space="0" w:color="000000"/>
              <w:left w:val="single" w:sz="3" w:space="0" w:color="000000"/>
              <w:bottom w:val="single" w:sz="3" w:space="0" w:color="000000"/>
              <w:right w:val="single" w:sz="3" w:space="0" w:color="000000"/>
            </w:tcBorders>
          </w:tcPr>
          <w:p w14:paraId="2A538173" w14:textId="77777777" w:rsidR="00675958" w:rsidRPr="003A7CC0" w:rsidRDefault="00675958" w:rsidP="00865753">
            <w:pPr>
              <w:pStyle w:val="TableParagraph"/>
              <w:jc w:val="both"/>
              <w:rPr>
                <w:rFonts w:ascii="Times New Roman" w:hAnsi="Times New Roman" w:cs="Times New Roman"/>
                <w:noProof/>
              </w:rPr>
            </w:pPr>
            <w:r>
              <w:rPr>
                <w:rFonts w:ascii="Times New Roman" w:hAnsi="Times New Roman"/>
              </w:rPr>
              <w:t>Veic uzdevumus sliktāk nekā pamata līmenī.</w:t>
            </w:r>
          </w:p>
        </w:tc>
      </w:tr>
    </w:tbl>
    <w:p w14:paraId="0D39C65C" w14:textId="77777777" w:rsidR="00675958" w:rsidRPr="006D2B9F" w:rsidRDefault="00675958" w:rsidP="00675958">
      <w:pPr>
        <w:jc w:val="both"/>
        <w:rPr>
          <w:rFonts w:ascii="Times New Roman" w:eastAsia="Arial" w:hAnsi="Times New Roman" w:cs="Times New Roman"/>
          <w:b/>
          <w:bCs/>
          <w:noProof/>
          <w:sz w:val="24"/>
          <w:szCs w:val="24"/>
        </w:rPr>
      </w:pPr>
    </w:p>
    <w:p w14:paraId="7C7B60A1" w14:textId="77777777" w:rsidR="00675958" w:rsidRPr="006D2B9F" w:rsidRDefault="00675958" w:rsidP="00675958">
      <w:pPr>
        <w:jc w:val="both"/>
        <w:rPr>
          <w:rFonts w:ascii="Times New Roman" w:eastAsia="Arial Narrow" w:hAnsi="Times New Roman" w:cs="Times New Roman"/>
          <w:i/>
          <w:noProof/>
          <w:sz w:val="24"/>
          <w:szCs w:val="24"/>
        </w:rPr>
      </w:pPr>
      <w:r>
        <w:rPr>
          <w:rFonts w:ascii="Times New Roman" w:hAnsi="Times New Roman"/>
          <w:i/>
          <w:sz w:val="24"/>
        </w:rPr>
        <w:t>Piezīme. Minimālais nepieciešamais valodas prasmes līmenis radiotelefonu sakaros ir lietotāja līmenis (4. līmenis). 1.–3. līmenis raksturo pirmspamata, pamata un pirmslietotāja valodas prasmes līmeni – proti, tie visi raksturo valodas prasmes līmeni, kas ir zemāks par ICAO valodas prasmes prasībās noteikto. 5. un 6. līmenis raksturo paaugstināto un eksperta līmeni – prasmes līmeņus, kas ir augstāki par nepieciešamo obligāto standartu. Kopumā tabula tiek izmantota kā kritēriju kopa mācībām un prasmju pārbaudei, kā arī lai palīdzētu pretendentiem sasniegt ICAO lietotāja līmeni (4. līmeni).</w:t>
      </w:r>
    </w:p>
    <w:p w14:paraId="2436FCF2" w14:textId="77777777" w:rsidR="00675958" w:rsidRPr="006D2B9F" w:rsidRDefault="00675958" w:rsidP="00675958">
      <w:pPr>
        <w:jc w:val="both"/>
        <w:rPr>
          <w:rFonts w:ascii="Times New Roman" w:eastAsia="Arial Narrow" w:hAnsi="Times New Roman" w:cs="Times New Roman"/>
          <w:i/>
          <w:noProof/>
          <w:sz w:val="24"/>
          <w:szCs w:val="24"/>
        </w:rPr>
      </w:pPr>
    </w:p>
    <w:p w14:paraId="6C929E83" w14:textId="77777777" w:rsidR="00675958" w:rsidRPr="006D2B9F" w:rsidRDefault="00675958" w:rsidP="00675958">
      <w:pPr>
        <w:tabs>
          <w:tab w:val="left" w:pos="3402"/>
          <w:tab w:val="left" w:leader="underscore" w:pos="6237"/>
        </w:tabs>
        <w:jc w:val="both"/>
        <w:rPr>
          <w:rFonts w:ascii="Times New Roman" w:eastAsia="Arial Narrow" w:hAnsi="Times New Roman" w:cs="Times New Roman"/>
          <w:i/>
          <w:noProof/>
          <w:sz w:val="24"/>
          <w:szCs w:val="24"/>
        </w:rPr>
      </w:pPr>
      <w:r>
        <w:rPr>
          <w:rFonts w:ascii="Times New Roman" w:hAnsi="Times New Roman"/>
          <w:sz w:val="24"/>
        </w:rPr>
        <w:tab/>
      </w:r>
      <w:r>
        <w:rPr>
          <w:rFonts w:ascii="Times New Roman" w:hAnsi="Times New Roman"/>
          <w:sz w:val="24"/>
        </w:rPr>
        <w:tab/>
      </w:r>
    </w:p>
    <w:p w14:paraId="4FD7F62F" w14:textId="77777777" w:rsidR="00675958" w:rsidRDefault="00675958" w:rsidP="00675958">
      <w:pPr>
        <w:rPr>
          <w:rFonts w:ascii="Times New Roman" w:eastAsia="Arial" w:hAnsi="Times New Roman" w:cs="Times New Roman"/>
          <w:b/>
          <w:bCs/>
          <w:noProof/>
          <w:sz w:val="28"/>
          <w:szCs w:val="28"/>
        </w:rPr>
      </w:pPr>
      <w:r>
        <w:br w:type="page"/>
      </w:r>
    </w:p>
    <w:p w14:paraId="4D863911" w14:textId="77777777" w:rsidR="006C782B" w:rsidRDefault="006C782B" w:rsidP="00EC12A3">
      <w:pPr>
        <w:pStyle w:val="BodyText"/>
      </w:pPr>
      <w:bookmarkStart w:id="68" w:name="_Toc86927484"/>
    </w:p>
    <w:p w14:paraId="2B0C46D0" w14:textId="1950D849" w:rsidR="00675958" w:rsidRPr="00CB506A" w:rsidRDefault="00675958" w:rsidP="00675958">
      <w:pPr>
        <w:pStyle w:val="Heading1"/>
      </w:pPr>
      <w:r>
        <w:t>B pievienojums</w:t>
      </w:r>
      <w:r>
        <w:br/>
        <w:t>AVIĀCIJAS RADIOTELEFONU SAKARU VALODA</w:t>
      </w:r>
      <w:bookmarkEnd w:id="68"/>
    </w:p>
    <w:p w14:paraId="110555F5" w14:textId="77777777" w:rsidR="00675958" w:rsidRPr="006D2B9F" w:rsidRDefault="00675958" w:rsidP="00675958">
      <w:pPr>
        <w:jc w:val="both"/>
        <w:rPr>
          <w:rFonts w:ascii="Times New Roman" w:eastAsia="Arial" w:hAnsi="Times New Roman" w:cs="Times New Roman"/>
          <w:b/>
          <w:bCs/>
          <w:noProof/>
          <w:sz w:val="24"/>
          <w:szCs w:val="24"/>
        </w:rPr>
      </w:pPr>
    </w:p>
    <w:p w14:paraId="14BF5AEB" w14:textId="77777777" w:rsidR="00675958" w:rsidRPr="009F7AE8" w:rsidRDefault="00675958" w:rsidP="00675958">
      <w:pPr>
        <w:pStyle w:val="BodyText"/>
        <w:jc w:val="center"/>
        <w:rPr>
          <w:b/>
          <w:bCs/>
        </w:rPr>
      </w:pPr>
      <w:r>
        <w:rPr>
          <w:b/>
        </w:rPr>
        <w:t>I DAĻA. VALODAS KOMUNIKATĪVĀS FUNKCIJAS, NOTIKUMI, JOMAS UN UZDEVUMI, KAS SAISTĪTI AR AVIĀCIJU</w:t>
      </w:r>
    </w:p>
    <w:p w14:paraId="0C0FA4B8" w14:textId="77777777" w:rsidR="00675958" w:rsidRPr="006D2B9F" w:rsidRDefault="00675958" w:rsidP="00675958">
      <w:pPr>
        <w:jc w:val="both"/>
        <w:rPr>
          <w:rFonts w:ascii="Times New Roman" w:eastAsia="Arial" w:hAnsi="Times New Roman" w:cs="Times New Roman"/>
          <w:b/>
          <w:bCs/>
          <w:noProof/>
          <w:sz w:val="24"/>
          <w:szCs w:val="24"/>
        </w:rPr>
      </w:pPr>
    </w:p>
    <w:p w14:paraId="4F2ED4ED" w14:textId="77777777" w:rsidR="00675958" w:rsidRPr="006D2B9F" w:rsidRDefault="00675958" w:rsidP="00675958">
      <w:pPr>
        <w:pStyle w:val="BodyText"/>
      </w:pPr>
      <w:r>
        <w:t>Šis valodas komunikatīvo funkciju apkopojums izveidots, pamatojoties uz Francijas Civilās aviācijas ģenerāldirektorāta [</w:t>
      </w:r>
      <w:r>
        <w:rPr>
          <w:i/>
        </w:rPr>
        <w:t>Direction Générale de l'Aviation Civile</w:t>
      </w:r>
      <w:r>
        <w:t>] pētījumiem.</w:t>
      </w:r>
    </w:p>
    <w:p w14:paraId="52AB56C6" w14:textId="77777777" w:rsidR="00675958" w:rsidRPr="006D2B9F" w:rsidRDefault="00675958" w:rsidP="00675958">
      <w:pPr>
        <w:jc w:val="both"/>
        <w:rPr>
          <w:rFonts w:ascii="Times New Roman" w:eastAsia="Arial" w:hAnsi="Times New Roman" w:cs="Times New Roman"/>
          <w:noProof/>
          <w:sz w:val="24"/>
          <w:szCs w:val="24"/>
        </w:rPr>
      </w:pPr>
    </w:p>
    <w:p w14:paraId="122CB922" w14:textId="77777777" w:rsidR="00675958" w:rsidRPr="006D2B9F" w:rsidRDefault="00675958" w:rsidP="00675958">
      <w:pPr>
        <w:pStyle w:val="BodyText"/>
        <w:tabs>
          <w:tab w:val="left" w:pos="1701"/>
        </w:tabs>
      </w:pPr>
      <w:r>
        <w:rPr>
          <w:i/>
          <w:iCs/>
        </w:rPr>
        <w:t>C</w:t>
      </w:r>
      <w:r>
        <w:t xml:space="preserve"> = dispečers P = pilots </w:t>
      </w:r>
      <w:r>
        <w:rPr>
          <w:i/>
          <w:iCs/>
        </w:rPr>
        <w:t>C</w:t>
      </w:r>
      <w:r>
        <w:t>/P = dispečers vai pilots</w:t>
      </w:r>
    </w:p>
    <w:p w14:paraId="58C7009A" w14:textId="77777777" w:rsidR="00675958" w:rsidRPr="006D2B9F" w:rsidRDefault="00675958" w:rsidP="00675958">
      <w:pPr>
        <w:jc w:val="both"/>
        <w:rPr>
          <w:rFonts w:ascii="Times New Roman" w:eastAsia="Arial" w:hAnsi="Times New Roman" w:cs="Times New Roman"/>
          <w:noProof/>
          <w:sz w:val="24"/>
          <w:szCs w:val="24"/>
        </w:rPr>
      </w:pPr>
    </w:p>
    <w:p w14:paraId="656EF713" w14:textId="77777777" w:rsidR="00675958" w:rsidRPr="00386577" w:rsidRDefault="00675958" w:rsidP="006C782B">
      <w:pPr>
        <w:pStyle w:val="BodyText"/>
        <w:jc w:val="center"/>
        <w:rPr>
          <w:b/>
          <w:bCs/>
        </w:rPr>
      </w:pPr>
      <w:r>
        <w:rPr>
          <w:b/>
        </w:rPr>
        <w:t>1. KOMUNIKATĪVĀS FUNKCIJAS, KURU MĒRĶIS IR DARBĪBU IEROSINĀŠANA</w:t>
      </w:r>
    </w:p>
    <w:p w14:paraId="6D0979A7" w14:textId="77777777" w:rsidR="00675958" w:rsidRDefault="00675958" w:rsidP="00675958">
      <w:pPr>
        <w:tabs>
          <w:tab w:val="left" w:pos="4851"/>
        </w:tabs>
        <w:jc w:val="both"/>
        <w:rPr>
          <w:rFonts w:ascii="Times New Roman" w:eastAsia="Arial" w:hAnsi="Times New Roman" w:cs="Times New Roman"/>
          <w:b/>
          <w:bCs/>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96"/>
        <w:gridCol w:w="4432"/>
      </w:tblGrid>
      <w:tr w:rsidR="00675958" w14:paraId="7CBEC1BE" w14:textId="77777777" w:rsidTr="006C782B">
        <w:tc>
          <w:tcPr>
            <w:tcW w:w="0" w:type="auto"/>
            <w:gridSpan w:val="2"/>
          </w:tcPr>
          <w:p w14:paraId="1F8CEF23" w14:textId="77777777" w:rsidR="00675958" w:rsidRPr="00386577" w:rsidRDefault="00675958" w:rsidP="00865753">
            <w:pPr>
              <w:tabs>
                <w:tab w:val="left" w:pos="4851"/>
              </w:tabs>
              <w:jc w:val="center"/>
              <w:rPr>
                <w:rFonts w:ascii="Times New Roman" w:hAnsi="Times New Roman" w:cs="Times New Roman"/>
                <w:b/>
                <w:noProof/>
                <w:sz w:val="24"/>
                <w:szCs w:val="24"/>
              </w:rPr>
            </w:pPr>
            <w:r>
              <w:rPr>
                <w:rFonts w:ascii="Times New Roman" w:hAnsi="Times New Roman"/>
                <w:b/>
                <w:sz w:val="24"/>
              </w:rPr>
              <w:t>1.1. Norādījumi</w:t>
            </w:r>
          </w:p>
        </w:tc>
      </w:tr>
      <w:tr w:rsidR="00675958" w14:paraId="74BDD58A" w14:textId="77777777" w:rsidTr="006C782B">
        <w:tc>
          <w:tcPr>
            <w:tcW w:w="0" w:type="auto"/>
          </w:tcPr>
          <w:p w14:paraId="3D1B806C" w14:textId="77777777" w:rsidR="00675958" w:rsidRPr="006D2B9F" w:rsidRDefault="00675958" w:rsidP="00675958">
            <w:pPr>
              <w:pStyle w:val="BodyText"/>
              <w:numPr>
                <w:ilvl w:val="0"/>
                <w:numId w:val="19"/>
              </w:numPr>
              <w:tabs>
                <w:tab w:val="clear" w:pos="1220"/>
              </w:tabs>
              <w:ind w:left="0" w:firstLine="0"/>
            </w:pPr>
            <w:r>
              <w:t>Dot norādījumu (</w:t>
            </w:r>
            <w:r>
              <w:rPr>
                <w:i/>
                <w:iCs/>
              </w:rPr>
              <w:t>C</w:t>
            </w:r>
            <w:r>
              <w:t>)</w:t>
            </w:r>
          </w:p>
          <w:p w14:paraId="631A8660" w14:textId="77777777" w:rsidR="00675958" w:rsidRPr="006D2B9F" w:rsidRDefault="00675958" w:rsidP="00675958">
            <w:pPr>
              <w:pStyle w:val="BodyText"/>
              <w:numPr>
                <w:ilvl w:val="0"/>
                <w:numId w:val="19"/>
              </w:numPr>
              <w:tabs>
                <w:tab w:val="clear" w:pos="1220"/>
              </w:tabs>
              <w:ind w:left="0" w:firstLine="0"/>
            </w:pPr>
            <w:r>
              <w:t>Dot precizētu norādījumu (</w:t>
            </w:r>
            <w:r>
              <w:rPr>
                <w:i/>
                <w:iCs/>
              </w:rPr>
              <w:t>C</w:t>
            </w:r>
            <w:r>
              <w:t>)</w:t>
            </w:r>
          </w:p>
          <w:p w14:paraId="0BA1F43C" w14:textId="77777777" w:rsidR="00675958" w:rsidRPr="006D2B9F" w:rsidRDefault="00675958" w:rsidP="00675958">
            <w:pPr>
              <w:pStyle w:val="BodyText"/>
              <w:numPr>
                <w:ilvl w:val="0"/>
                <w:numId w:val="19"/>
              </w:numPr>
              <w:tabs>
                <w:tab w:val="clear" w:pos="1220"/>
              </w:tabs>
              <w:ind w:left="0" w:firstLine="0"/>
            </w:pPr>
            <w:r>
              <w:t>Dot aizliedzošu norādījumu (</w:t>
            </w:r>
            <w:r>
              <w:rPr>
                <w:i/>
                <w:iCs/>
              </w:rPr>
              <w:t>C</w:t>
            </w:r>
            <w:r>
              <w:t>)</w:t>
            </w:r>
          </w:p>
          <w:p w14:paraId="5F234FBA" w14:textId="77777777" w:rsidR="00675958" w:rsidRPr="006D2B9F" w:rsidRDefault="00675958" w:rsidP="00675958">
            <w:pPr>
              <w:pStyle w:val="BodyText"/>
              <w:numPr>
                <w:ilvl w:val="0"/>
                <w:numId w:val="19"/>
              </w:numPr>
              <w:tabs>
                <w:tab w:val="clear" w:pos="1220"/>
              </w:tabs>
              <w:ind w:left="0" w:firstLine="0"/>
            </w:pPr>
            <w:r>
              <w:t>Dot alternatīvus norādījumus (</w:t>
            </w:r>
            <w:r>
              <w:rPr>
                <w:i/>
                <w:iCs/>
              </w:rPr>
              <w:t>C</w:t>
            </w:r>
            <w:r>
              <w:t>)</w:t>
            </w:r>
          </w:p>
          <w:p w14:paraId="5EBA6C07" w14:textId="77777777" w:rsidR="00675958" w:rsidRDefault="00675958" w:rsidP="00675958">
            <w:pPr>
              <w:pStyle w:val="BodyText"/>
              <w:numPr>
                <w:ilvl w:val="0"/>
                <w:numId w:val="19"/>
              </w:numPr>
              <w:tabs>
                <w:tab w:val="clear" w:pos="1220"/>
              </w:tabs>
              <w:ind w:left="0" w:firstLine="0"/>
            </w:pPr>
            <w:r>
              <w:t>Atcelt norādījumu (</w:t>
            </w:r>
            <w:r>
              <w:rPr>
                <w:i/>
                <w:iCs/>
              </w:rPr>
              <w:t>C</w:t>
            </w:r>
            <w:r>
              <w:t>)</w:t>
            </w:r>
          </w:p>
          <w:p w14:paraId="68B679AB" w14:textId="2C62A0AA" w:rsidR="006C782B" w:rsidRPr="00386577" w:rsidRDefault="006C782B" w:rsidP="006C782B">
            <w:pPr>
              <w:pStyle w:val="BodyText"/>
              <w:tabs>
                <w:tab w:val="clear" w:pos="1220"/>
              </w:tabs>
            </w:pPr>
          </w:p>
        </w:tc>
        <w:tc>
          <w:tcPr>
            <w:tcW w:w="0" w:type="auto"/>
          </w:tcPr>
          <w:p w14:paraId="3B6692ED" w14:textId="77777777" w:rsidR="00675958" w:rsidRPr="00AE5F71" w:rsidRDefault="00675958" w:rsidP="00675958">
            <w:pPr>
              <w:pStyle w:val="ListParagraph"/>
              <w:numPr>
                <w:ilvl w:val="0"/>
                <w:numId w:val="19"/>
              </w:numPr>
              <w:tabs>
                <w:tab w:val="left" w:pos="459"/>
                <w:tab w:val="left" w:pos="4851"/>
              </w:tabs>
              <w:ind w:left="34" w:firstLine="0"/>
              <w:jc w:val="both"/>
              <w:rPr>
                <w:rFonts w:ascii="Times New Roman" w:hAnsi="Times New Roman" w:cs="Times New Roman"/>
              </w:rPr>
            </w:pPr>
            <w:r>
              <w:rPr>
                <w:rFonts w:ascii="Times New Roman" w:hAnsi="Times New Roman"/>
              </w:rPr>
              <w:t>Paziņot par norādījuma izpildi (P)</w:t>
            </w:r>
          </w:p>
          <w:p w14:paraId="691F66F6" w14:textId="77777777" w:rsidR="00675958" w:rsidRPr="00AE5F71" w:rsidRDefault="00675958" w:rsidP="00675958">
            <w:pPr>
              <w:pStyle w:val="ListParagraph"/>
              <w:numPr>
                <w:ilvl w:val="0"/>
                <w:numId w:val="19"/>
              </w:numPr>
              <w:tabs>
                <w:tab w:val="left" w:pos="459"/>
                <w:tab w:val="left" w:pos="4851"/>
              </w:tabs>
              <w:ind w:left="34" w:firstLine="0"/>
              <w:jc w:val="both"/>
              <w:rPr>
                <w:rFonts w:ascii="Times New Roman" w:eastAsia="Arial" w:hAnsi="Times New Roman" w:cs="Times New Roman"/>
                <w:b/>
                <w:bCs/>
                <w:noProof/>
                <w:sz w:val="24"/>
                <w:szCs w:val="24"/>
              </w:rPr>
            </w:pPr>
            <w:r>
              <w:rPr>
                <w:rFonts w:ascii="Times New Roman" w:hAnsi="Times New Roman"/>
              </w:rPr>
              <w:t>Paziņot par norādījuma neizpildi (P)</w:t>
            </w:r>
          </w:p>
        </w:tc>
      </w:tr>
      <w:tr w:rsidR="00675958" w14:paraId="2CEDB0A7" w14:textId="77777777" w:rsidTr="006C782B">
        <w:tc>
          <w:tcPr>
            <w:tcW w:w="0" w:type="auto"/>
            <w:gridSpan w:val="2"/>
          </w:tcPr>
          <w:p w14:paraId="31B5F7BC" w14:textId="77777777" w:rsidR="00675958" w:rsidRDefault="00675958" w:rsidP="00865753">
            <w:pPr>
              <w:pStyle w:val="BodyText"/>
              <w:jc w:val="center"/>
              <w:rPr>
                <w:b/>
                <w:bCs/>
              </w:rPr>
            </w:pPr>
            <w:r>
              <w:rPr>
                <w:b/>
              </w:rPr>
              <w:t>1.2. Pieprasījumi un piedāvājumi rīkoties</w:t>
            </w:r>
          </w:p>
        </w:tc>
      </w:tr>
      <w:tr w:rsidR="00675958" w14:paraId="0035F712" w14:textId="77777777" w:rsidTr="006C782B">
        <w:tc>
          <w:tcPr>
            <w:tcW w:w="0" w:type="auto"/>
          </w:tcPr>
          <w:p w14:paraId="359EC9D7" w14:textId="77777777" w:rsidR="00675958" w:rsidRDefault="00675958" w:rsidP="00675958">
            <w:pPr>
              <w:pStyle w:val="BodyText"/>
              <w:numPr>
                <w:ilvl w:val="0"/>
                <w:numId w:val="19"/>
              </w:numPr>
              <w:tabs>
                <w:tab w:val="clear" w:pos="1220"/>
                <w:tab w:val="left" w:pos="552"/>
              </w:tabs>
              <w:ind w:left="0" w:firstLine="0"/>
              <w:rPr>
                <w:b/>
                <w:bCs/>
              </w:rPr>
            </w:pPr>
            <w:r>
              <w:t xml:space="preserve">Pieprasīt cita </w:t>
            </w:r>
            <w:r>
              <w:rPr>
                <w:i/>
                <w:iCs/>
              </w:rPr>
              <w:t>C</w:t>
            </w:r>
            <w:r>
              <w:t>/P darbību</w:t>
            </w:r>
          </w:p>
        </w:tc>
        <w:tc>
          <w:tcPr>
            <w:tcW w:w="0" w:type="auto"/>
          </w:tcPr>
          <w:p w14:paraId="27B20869" w14:textId="77777777" w:rsidR="00675958" w:rsidRPr="006D2B9F" w:rsidRDefault="00675958" w:rsidP="00675958">
            <w:pPr>
              <w:pStyle w:val="BodyText"/>
              <w:numPr>
                <w:ilvl w:val="0"/>
                <w:numId w:val="19"/>
              </w:numPr>
              <w:tabs>
                <w:tab w:val="clear" w:pos="1220"/>
                <w:tab w:val="left" w:pos="459"/>
              </w:tabs>
              <w:ind w:left="0" w:firstLine="0"/>
            </w:pPr>
            <w:r>
              <w:t>Piekrist rīkoties (</w:t>
            </w:r>
            <w:r>
              <w:rPr>
                <w:i/>
                <w:iCs/>
              </w:rPr>
              <w:t>C</w:t>
            </w:r>
            <w:r>
              <w:t>/P)</w:t>
            </w:r>
          </w:p>
          <w:p w14:paraId="73F96CAC" w14:textId="77777777" w:rsidR="00675958" w:rsidRPr="006D2B9F" w:rsidRDefault="00675958" w:rsidP="00675958">
            <w:pPr>
              <w:pStyle w:val="BodyText"/>
              <w:numPr>
                <w:ilvl w:val="1"/>
                <w:numId w:val="19"/>
              </w:numPr>
              <w:tabs>
                <w:tab w:val="clear" w:pos="1220"/>
                <w:tab w:val="left" w:pos="420"/>
              </w:tabs>
              <w:ind w:left="0" w:firstLine="0"/>
            </w:pPr>
            <w:r>
              <w:t>Paziņot par nevēlēšanos/negatavību rīkoties (</w:t>
            </w:r>
            <w:r>
              <w:rPr>
                <w:i/>
                <w:iCs/>
              </w:rPr>
              <w:t>C</w:t>
            </w:r>
            <w:r>
              <w:t>/P)</w:t>
            </w:r>
          </w:p>
          <w:p w14:paraId="42CAFC18" w14:textId="77777777" w:rsidR="00675958" w:rsidRPr="00386577" w:rsidRDefault="00675958" w:rsidP="00675958">
            <w:pPr>
              <w:pStyle w:val="BodyText"/>
              <w:numPr>
                <w:ilvl w:val="1"/>
                <w:numId w:val="19"/>
              </w:numPr>
              <w:tabs>
                <w:tab w:val="clear" w:pos="1220"/>
                <w:tab w:val="left" w:pos="420"/>
              </w:tabs>
              <w:ind w:left="0" w:firstLine="0"/>
            </w:pPr>
            <w:r>
              <w:t>Atteikties rīkoties (</w:t>
            </w:r>
            <w:r>
              <w:rPr>
                <w:i/>
                <w:iCs/>
              </w:rPr>
              <w:t>C</w:t>
            </w:r>
            <w:r>
              <w:t>/P)</w:t>
            </w:r>
          </w:p>
        </w:tc>
      </w:tr>
      <w:tr w:rsidR="00675958" w14:paraId="728870B6" w14:textId="77777777" w:rsidTr="006C782B">
        <w:tc>
          <w:tcPr>
            <w:tcW w:w="0" w:type="auto"/>
          </w:tcPr>
          <w:p w14:paraId="3154128E" w14:textId="77777777" w:rsidR="00675958" w:rsidRPr="00386577" w:rsidRDefault="00675958" w:rsidP="00675958">
            <w:pPr>
              <w:pStyle w:val="BodyText"/>
              <w:numPr>
                <w:ilvl w:val="0"/>
                <w:numId w:val="19"/>
              </w:numPr>
              <w:tabs>
                <w:tab w:val="clear" w:pos="1220"/>
                <w:tab w:val="left" w:pos="552"/>
              </w:tabs>
              <w:ind w:left="0" w:firstLine="0"/>
            </w:pPr>
            <w:r>
              <w:t>Piedāvāt rīkoties (</w:t>
            </w:r>
            <w:r>
              <w:rPr>
                <w:i/>
                <w:iCs/>
              </w:rPr>
              <w:t>C</w:t>
            </w:r>
            <w:r>
              <w:t>/P)</w:t>
            </w:r>
          </w:p>
        </w:tc>
        <w:tc>
          <w:tcPr>
            <w:tcW w:w="0" w:type="auto"/>
          </w:tcPr>
          <w:p w14:paraId="0158A117" w14:textId="77777777" w:rsidR="00675958" w:rsidRPr="006D2B9F" w:rsidRDefault="00675958" w:rsidP="00675958">
            <w:pPr>
              <w:pStyle w:val="BodyText"/>
              <w:numPr>
                <w:ilvl w:val="0"/>
                <w:numId w:val="19"/>
              </w:numPr>
              <w:tabs>
                <w:tab w:val="clear" w:pos="1220"/>
                <w:tab w:val="left" w:pos="456"/>
              </w:tabs>
              <w:ind w:left="0" w:firstLine="0"/>
            </w:pPr>
            <w:r>
              <w:t>Pieņemt piedāvājumu rīkoties (</w:t>
            </w:r>
            <w:r>
              <w:rPr>
                <w:i/>
                <w:iCs/>
              </w:rPr>
              <w:t>C</w:t>
            </w:r>
            <w:r>
              <w:t>/P)</w:t>
            </w:r>
          </w:p>
          <w:p w14:paraId="17F07E0C" w14:textId="77777777" w:rsidR="00675958" w:rsidRDefault="00675958" w:rsidP="00675958">
            <w:pPr>
              <w:pStyle w:val="BodyText"/>
              <w:numPr>
                <w:ilvl w:val="1"/>
                <w:numId w:val="19"/>
              </w:numPr>
              <w:tabs>
                <w:tab w:val="clear" w:pos="1220"/>
                <w:tab w:val="left" w:pos="456"/>
              </w:tabs>
              <w:ind w:left="0" w:firstLine="0"/>
            </w:pPr>
            <w:r>
              <w:t>Noraidīt piedāvājumu rīkoties (</w:t>
            </w:r>
            <w:r>
              <w:rPr>
                <w:i/>
                <w:iCs/>
              </w:rPr>
              <w:t>C</w:t>
            </w:r>
            <w:r>
              <w:t>/P)</w:t>
            </w:r>
          </w:p>
          <w:p w14:paraId="4028A681" w14:textId="30CF3351" w:rsidR="006C782B" w:rsidRPr="00386577" w:rsidRDefault="006C782B" w:rsidP="006C782B">
            <w:pPr>
              <w:pStyle w:val="BodyText"/>
              <w:tabs>
                <w:tab w:val="clear" w:pos="1220"/>
                <w:tab w:val="left" w:pos="456"/>
              </w:tabs>
            </w:pPr>
          </w:p>
        </w:tc>
      </w:tr>
      <w:tr w:rsidR="00675958" w14:paraId="2B10F7FC" w14:textId="77777777" w:rsidTr="006C782B">
        <w:tc>
          <w:tcPr>
            <w:tcW w:w="0" w:type="auto"/>
            <w:gridSpan w:val="2"/>
          </w:tcPr>
          <w:p w14:paraId="7758F737" w14:textId="77777777" w:rsidR="00675958" w:rsidRDefault="00675958" w:rsidP="00865753">
            <w:pPr>
              <w:pStyle w:val="BodyText"/>
              <w:jc w:val="center"/>
              <w:rPr>
                <w:b/>
                <w:bCs/>
              </w:rPr>
            </w:pPr>
            <w:r>
              <w:rPr>
                <w:b/>
              </w:rPr>
              <w:t>1.3. Ieteikumi (pieklājības iezīmētāji)</w:t>
            </w:r>
          </w:p>
        </w:tc>
      </w:tr>
      <w:tr w:rsidR="00675958" w14:paraId="2B76CE46" w14:textId="77777777" w:rsidTr="006C782B">
        <w:tc>
          <w:tcPr>
            <w:tcW w:w="0" w:type="auto"/>
          </w:tcPr>
          <w:p w14:paraId="450653E4" w14:textId="77777777" w:rsidR="00675958" w:rsidRPr="00386577" w:rsidRDefault="00675958" w:rsidP="00675958">
            <w:pPr>
              <w:pStyle w:val="BodyText"/>
              <w:numPr>
                <w:ilvl w:val="0"/>
                <w:numId w:val="19"/>
              </w:numPr>
              <w:tabs>
                <w:tab w:val="clear" w:pos="1220"/>
                <w:tab w:val="left" w:pos="588"/>
              </w:tabs>
              <w:ind w:left="0" w:firstLine="0"/>
            </w:pPr>
            <w:r>
              <w:t>Pieprasīt ieteikumu (P)</w:t>
            </w:r>
          </w:p>
        </w:tc>
        <w:tc>
          <w:tcPr>
            <w:tcW w:w="0" w:type="auto"/>
          </w:tcPr>
          <w:p w14:paraId="1ECD2766" w14:textId="77777777" w:rsidR="00675958" w:rsidRPr="006D2B9F" w:rsidRDefault="00675958" w:rsidP="00675958">
            <w:pPr>
              <w:pStyle w:val="BodyText"/>
              <w:numPr>
                <w:ilvl w:val="0"/>
                <w:numId w:val="19"/>
              </w:numPr>
              <w:tabs>
                <w:tab w:val="clear" w:pos="1220"/>
                <w:tab w:val="left" w:pos="468"/>
              </w:tabs>
              <w:ind w:left="0" w:firstLine="0"/>
            </w:pPr>
            <w:r>
              <w:t>Dot ieteikumu (</w:t>
            </w:r>
            <w:r>
              <w:rPr>
                <w:i/>
                <w:iCs/>
              </w:rPr>
              <w:t>C</w:t>
            </w:r>
            <w:r>
              <w:t>)</w:t>
            </w:r>
          </w:p>
          <w:p w14:paraId="3F6D382A" w14:textId="77777777" w:rsidR="00675958" w:rsidRPr="006D2B9F" w:rsidRDefault="00675958" w:rsidP="00675958">
            <w:pPr>
              <w:pStyle w:val="BodyText"/>
              <w:numPr>
                <w:ilvl w:val="1"/>
                <w:numId w:val="19"/>
              </w:numPr>
              <w:tabs>
                <w:tab w:val="clear" w:pos="1220"/>
                <w:tab w:val="left" w:pos="468"/>
              </w:tabs>
              <w:ind w:left="0" w:firstLine="0"/>
            </w:pPr>
            <w:r>
              <w:t>Ieteikt rīcību (</w:t>
            </w:r>
            <w:r>
              <w:rPr>
                <w:i/>
                <w:iCs/>
              </w:rPr>
              <w:t>C</w:t>
            </w:r>
            <w:r>
              <w:t>/P)</w:t>
            </w:r>
          </w:p>
          <w:p w14:paraId="5C10815E" w14:textId="77777777" w:rsidR="00675958" w:rsidRPr="006D2B9F" w:rsidRDefault="00675958" w:rsidP="00675958">
            <w:pPr>
              <w:pStyle w:val="BodyText"/>
              <w:numPr>
                <w:ilvl w:val="1"/>
                <w:numId w:val="19"/>
              </w:numPr>
              <w:tabs>
                <w:tab w:val="clear" w:pos="1220"/>
                <w:tab w:val="left" w:pos="468"/>
              </w:tabs>
              <w:ind w:left="0" w:firstLine="0"/>
            </w:pPr>
            <w:r>
              <w:t>Ieteikt problēmas risinājumu (</w:t>
            </w:r>
            <w:r>
              <w:rPr>
                <w:i/>
                <w:iCs/>
              </w:rPr>
              <w:t>C</w:t>
            </w:r>
            <w:r>
              <w:t>/P)</w:t>
            </w:r>
          </w:p>
          <w:p w14:paraId="753A4556" w14:textId="77777777" w:rsidR="00675958" w:rsidRDefault="00675958" w:rsidP="00675958">
            <w:pPr>
              <w:pStyle w:val="BodyText"/>
              <w:numPr>
                <w:ilvl w:val="1"/>
                <w:numId w:val="19"/>
              </w:numPr>
              <w:tabs>
                <w:tab w:val="clear" w:pos="1220"/>
                <w:tab w:val="left" w:pos="468"/>
              </w:tabs>
              <w:ind w:left="0" w:firstLine="0"/>
            </w:pPr>
            <w:r>
              <w:t>Ieteikt alternatīvu rīcību (</w:t>
            </w:r>
            <w:r>
              <w:rPr>
                <w:i/>
                <w:iCs/>
              </w:rPr>
              <w:t>C</w:t>
            </w:r>
            <w:r>
              <w:t>/P)</w:t>
            </w:r>
          </w:p>
          <w:p w14:paraId="003FD263" w14:textId="0020611D" w:rsidR="006C782B" w:rsidRPr="00386577" w:rsidRDefault="006C782B" w:rsidP="006C782B">
            <w:pPr>
              <w:pStyle w:val="BodyText"/>
              <w:tabs>
                <w:tab w:val="clear" w:pos="1220"/>
                <w:tab w:val="left" w:pos="468"/>
              </w:tabs>
            </w:pPr>
          </w:p>
        </w:tc>
      </w:tr>
      <w:tr w:rsidR="00675958" w14:paraId="6D8F8186" w14:textId="77777777" w:rsidTr="006C782B">
        <w:tc>
          <w:tcPr>
            <w:tcW w:w="0" w:type="auto"/>
            <w:gridSpan w:val="2"/>
          </w:tcPr>
          <w:p w14:paraId="07D410A7" w14:textId="77777777" w:rsidR="00675958" w:rsidRDefault="00675958" w:rsidP="00865753">
            <w:pPr>
              <w:pStyle w:val="BodyText"/>
              <w:jc w:val="center"/>
              <w:rPr>
                <w:b/>
                <w:bCs/>
              </w:rPr>
            </w:pPr>
            <w:r>
              <w:rPr>
                <w:b/>
              </w:rPr>
              <w:t>1.4. Atļauja/apstiprinājums (pieklājības iezīmētāji, tieši izteikumi)</w:t>
            </w:r>
          </w:p>
        </w:tc>
      </w:tr>
      <w:tr w:rsidR="00675958" w14:paraId="7C344738" w14:textId="77777777" w:rsidTr="006C782B">
        <w:tc>
          <w:tcPr>
            <w:tcW w:w="0" w:type="auto"/>
          </w:tcPr>
          <w:p w14:paraId="3568EDFD" w14:textId="77777777" w:rsidR="00675958" w:rsidRPr="00386577" w:rsidRDefault="00675958" w:rsidP="00675958">
            <w:pPr>
              <w:pStyle w:val="BodyText"/>
              <w:numPr>
                <w:ilvl w:val="0"/>
                <w:numId w:val="19"/>
              </w:numPr>
              <w:tabs>
                <w:tab w:val="clear" w:pos="1220"/>
                <w:tab w:val="left" w:pos="576"/>
              </w:tabs>
              <w:ind w:left="0" w:firstLine="0"/>
            </w:pPr>
            <w:r>
              <w:t>Pieprasīt atļauju/apstiprinājumu (P)</w:t>
            </w:r>
          </w:p>
        </w:tc>
        <w:tc>
          <w:tcPr>
            <w:tcW w:w="0" w:type="auto"/>
          </w:tcPr>
          <w:p w14:paraId="157EC394" w14:textId="77777777" w:rsidR="00675958" w:rsidRPr="006D2B9F" w:rsidRDefault="00675958" w:rsidP="00675958">
            <w:pPr>
              <w:pStyle w:val="BodyText"/>
              <w:numPr>
                <w:ilvl w:val="0"/>
                <w:numId w:val="19"/>
              </w:numPr>
              <w:tabs>
                <w:tab w:val="clear" w:pos="1220"/>
                <w:tab w:val="left" w:pos="432"/>
              </w:tabs>
              <w:ind w:left="0" w:firstLine="0"/>
            </w:pPr>
            <w:r>
              <w:t>Dot atļauju/apstiprinājumu (</w:t>
            </w:r>
            <w:r>
              <w:rPr>
                <w:i/>
                <w:iCs/>
              </w:rPr>
              <w:t>C</w:t>
            </w:r>
            <w:r>
              <w:t>)</w:t>
            </w:r>
          </w:p>
          <w:p w14:paraId="3B21AEE0" w14:textId="77777777" w:rsidR="00675958" w:rsidRPr="006D2B9F" w:rsidRDefault="00675958" w:rsidP="00675958">
            <w:pPr>
              <w:pStyle w:val="BodyText"/>
              <w:numPr>
                <w:ilvl w:val="1"/>
                <w:numId w:val="19"/>
              </w:numPr>
              <w:tabs>
                <w:tab w:val="clear" w:pos="1220"/>
                <w:tab w:val="left" w:pos="432"/>
              </w:tabs>
              <w:ind w:left="0" w:firstLine="0"/>
            </w:pPr>
            <w:r>
              <w:t>Atteikt atļauju/apstiprinājumu (</w:t>
            </w:r>
            <w:r>
              <w:rPr>
                <w:i/>
                <w:iCs/>
              </w:rPr>
              <w:t>C</w:t>
            </w:r>
            <w:r>
              <w:t>)</w:t>
            </w:r>
          </w:p>
          <w:p w14:paraId="5541E10C" w14:textId="77777777" w:rsidR="00675958" w:rsidRPr="006C782B" w:rsidRDefault="00675958" w:rsidP="00675958">
            <w:pPr>
              <w:pStyle w:val="BodyText"/>
              <w:numPr>
                <w:ilvl w:val="1"/>
                <w:numId w:val="19"/>
              </w:numPr>
              <w:tabs>
                <w:tab w:val="clear" w:pos="1220"/>
                <w:tab w:val="left" w:pos="432"/>
              </w:tabs>
              <w:ind w:left="0" w:firstLine="0"/>
            </w:pPr>
            <w:r>
              <w:t>Aizliegt (</w:t>
            </w:r>
            <w:r>
              <w:rPr>
                <w:i/>
                <w:iCs/>
              </w:rPr>
              <w:t>C)</w:t>
            </w:r>
          </w:p>
          <w:p w14:paraId="163EA45D" w14:textId="5782F019" w:rsidR="006C782B" w:rsidRPr="00386577" w:rsidRDefault="006C782B" w:rsidP="006C782B">
            <w:pPr>
              <w:pStyle w:val="BodyText"/>
              <w:tabs>
                <w:tab w:val="clear" w:pos="1220"/>
                <w:tab w:val="left" w:pos="432"/>
              </w:tabs>
            </w:pPr>
          </w:p>
        </w:tc>
      </w:tr>
      <w:tr w:rsidR="00675958" w14:paraId="32338244" w14:textId="77777777" w:rsidTr="006C782B">
        <w:tc>
          <w:tcPr>
            <w:tcW w:w="0" w:type="auto"/>
            <w:gridSpan w:val="2"/>
          </w:tcPr>
          <w:p w14:paraId="7C9D1B76" w14:textId="77777777" w:rsidR="00675958" w:rsidRDefault="00675958" w:rsidP="00865753">
            <w:pPr>
              <w:pStyle w:val="BodyText"/>
              <w:jc w:val="center"/>
              <w:rPr>
                <w:b/>
                <w:bCs/>
              </w:rPr>
            </w:pPr>
            <w:r>
              <w:rPr>
                <w:b/>
              </w:rPr>
              <w:t>1.5. Iniciatīvas uzņemšanās</w:t>
            </w:r>
          </w:p>
        </w:tc>
      </w:tr>
      <w:tr w:rsidR="00675958" w14:paraId="7C31A3B4" w14:textId="77777777" w:rsidTr="006C782B">
        <w:tc>
          <w:tcPr>
            <w:tcW w:w="0" w:type="auto"/>
          </w:tcPr>
          <w:p w14:paraId="7D19430A" w14:textId="77777777" w:rsidR="00675958" w:rsidRDefault="00675958" w:rsidP="00675958">
            <w:pPr>
              <w:pStyle w:val="BodyText"/>
              <w:numPr>
                <w:ilvl w:val="0"/>
                <w:numId w:val="19"/>
              </w:numPr>
              <w:tabs>
                <w:tab w:val="clear" w:pos="1220"/>
                <w:tab w:val="left" w:pos="552"/>
              </w:tabs>
              <w:ind w:left="0" w:firstLine="0"/>
            </w:pPr>
            <w:r>
              <w:t>Uzņemties iniciatīvu sniegt pakalpojumu (</w:t>
            </w:r>
            <w:r>
              <w:rPr>
                <w:i/>
                <w:iCs/>
              </w:rPr>
              <w:t>C</w:t>
            </w:r>
            <w:r>
              <w:t>/P)</w:t>
            </w:r>
          </w:p>
          <w:p w14:paraId="4D2DDCC1" w14:textId="77777777" w:rsidR="00675958" w:rsidRPr="006D2B9F" w:rsidRDefault="00675958" w:rsidP="00675958">
            <w:pPr>
              <w:pStyle w:val="BodyText"/>
              <w:numPr>
                <w:ilvl w:val="0"/>
                <w:numId w:val="19"/>
              </w:numPr>
              <w:tabs>
                <w:tab w:val="clear" w:pos="1220"/>
                <w:tab w:val="left" w:pos="552"/>
              </w:tabs>
              <w:ind w:left="0" w:firstLine="0"/>
            </w:pPr>
            <w:r>
              <w:t>Uzņemties iniciatīvu palīdzēt (</w:t>
            </w:r>
            <w:r>
              <w:rPr>
                <w:i/>
                <w:iCs/>
              </w:rPr>
              <w:t>C</w:t>
            </w:r>
            <w:r>
              <w:t>/P)</w:t>
            </w:r>
          </w:p>
          <w:p w14:paraId="737AB758" w14:textId="77777777" w:rsidR="00675958" w:rsidRPr="006D2B9F" w:rsidRDefault="00675958" w:rsidP="00675958">
            <w:pPr>
              <w:pStyle w:val="BodyText"/>
              <w:numPr>
                <w:ilvl w:val="0"/>
                <w:numId w:val="19"/>
              </w:numPr>
              <w:tabs>
                <w:tab w:val="clear" w:pos="1220"/>
                <w:tab w:val="left" w:pos="552"/>
              </w:tabs>
              <w:ind w:left="0" w:firstLine="0"/>
            </w:pPr>
            <w:r>
              <w:t>Uzņemties iniciatīvu sazināties/pārraidīt/ziņot (</w:t>
            </w:r>
            <w:r>
              <w:rPr>
                <w:i/>
                <w:iCs/>
              </w:rPr>
              <w:t>C</w:t>
            </w:r>
            <w:r>
              <w:t>/P)</w:t>
            </w:r>
          </w:p>
          <w:p w14:paraId="45D8A600" w14:textId="77777777" w:rsidR="00675958" w:rsidRPr="003C176B" w:rsidRDefault="00675958" w:rsidP="00675958">
            <w:pPr>
              <w:pStyle w:val="BodyText"/>
              <w:numPr>
                <w:ilvl w:val="0"/>
                <w:numId w:val="19"/>
              </w:numPr>
              <w:tabs>
                <w:tab w:val="clear" w:pos="1220"/>
                <w:tab w:val="left" w:pos="552"/>
              </w:tabs>
              <w:ind w:left="0" w:firstLine="0"/>
            </w:pPr>
            <w:r>
              <w:t>Paziņot par brīvprātīgu lēmumu rīkoties (</w:t>
            </w:r>
            <w:r>
              <w:rPr>
                <w:i/>
                <w:iCs/>
              </w:rPr>
              <w:t>C</w:t>
            </w:r>
            <w:r>
              <w:t>/P)</w:t>
            </w:r>
          </w:p>
        </w:tc>
        <w:tc>
          <w:tcPr>
            <w:tcW w:w="0" w:type="auto"/>
          </w:tcPr>
          <w:p w14:paraId="236531BB" w14:textId="77777777" w:rsidR="00675958" w:rsidRPr="003C176B" w:rsidRDefault="00675958" w:rsidP="00675958">
            <w:pPr>
              <w:pStyle w:val="BodyText"/>
              <w:numPr>
                <w:ilvl w:val="0"/>
                <w:numId w:val="19"/>
              </w:numPr>
              <w:tabs>
                <w:tab w:val="clear" w:pos="1220"/>
                <w:tab w:val="left" w:pos="408"/>
              </w:tabs>
              <w:ind w:left="0" w:firstLine="0"/>
            </w:pPr>
            <w:r>
              <w:t>Piekrist iniciatīvai/lēmumam (</w:t>
            </w:r>
            <w:r>
              <w:rPr>
                <w:i/>
                <w:iCs/>
              </w:rPr>
              <w:t>C</w:t>
            </w:r>
            <w:r>
              <w:t>/P)</w:t>
            </w:r>
          </w:p>
        </w:tc>
      </w:tr>
    </w:tbl>
    <w:p w14:paraId="17622941" w14:textId="77777777" w:rsidR="00675958" w:rsidRPr="006D2B9F" w:rsidRDefault="00675958" w:rsidP="00675958">
      <w:pPr>
        <w:jc w:val="both"/>
        <w:rPr>
          <w:rFonts w:ascii="Times New Roman" w:eastAsia="Arial" w:hAnsi="Times New Roman" w:cs="Times New Roman"/>
          <w:noProof/>
          <w:sz w:val="24"/>
          <w:szCs w:val="24"/>
        </w:rPr>
      </w:pPr>
    </w:p>
    <w:p w14:paraId="2BD555A4" w14:textId="77777777" w:rsidR="00675958" w:rsidRPr="003C176B" w:rsidRDefault="00675958" w:rsidP="00675958">
      <w:pPr>
        <w:pStyle w:val="BodyText"/>
        <w:jc w:val="center"/>
        <w:rPr>
          <w:b/>
          <w:bCs/>
        </w:rPr>
      </w:pPr>
      <w:r>
        <w:rPr>
          <w:b/>
        </w:rPr>
        <w:t>2. INFORMĀCIJAS APMAIŅA</w:t>
      </w:r>
    </w:p>
    <w:p w14:paraId="324342CE" w14:textId="77777777" w:rsidR="00675958" w:rsidRDefault="00675958" w:rsidP="00675958">
      <w:pPr>
        <w:jc w:val="both"/>
        <w:rPr>
          <w:rFonts w:ascii="Times New Roman" w:eastAsia="Arial" w:hAnsi="Times New Roman" w:cs="Times New Roman"/>
          <w:b/>
          <w:bCs/>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81"/>
        <w:gridCol w:w="4847"/>
      </w:tblGrid>
      <w:tr w:rsidR="00675958" w:rsidRPr="001464B3" w14:paraId="51C500D5" w14:textId="77777777" w:rsidTr="006C782B">
        <w:tc>
          <w:tcPr>
            <w:tcW w:w="5000" w:type="pct"/>
            <w:gridSpan w:val="2"/>
          </w:tcPr>
          <w:p w14:paraId="5966A496" w14:textId="77777777" w:rsidR="00675958" w:rsidRPr="001464B3" w:rsidRDefault="00675958" w:rsidP="00865753">
            <w:pPr>
              <w:jc w:val="center"/>
              <w:rPr>
                <w:rFonts w:ascii="Times New Roman" w:eastAsia="Arial" w:hAnsi="Times New Roman" w:cs="Times New Roman"/>
                <w:b/>
                <w:bCs/>
                <w:noProof/>
                <w:sz w:val="24"/>
                <w:szCs w:val="24"/>
              </w:rPr>
            </w:pPr>
            <w:r>
              <w:rPr>
                <w:rFonts w:ascii="Times New Roman" w:hAnsi="Times New Roman"/>
                <w:b/>
                <w:sz w:val="24"/>
              </w:rPr>
              <w:t>2.1. Informācija par pašreizējo situāciju</w:t>
            </w:r>
          </w:p>
        </w:tc>
      </w:tr>
      <w:tr w:rsidR="00675958" w:rsidRPr="001464B3" w14:paraId="402348C1" w14:textId="77777777" w:rsidTr="006C782B">
        <w:tc>
          <w:tcPr>
            <w:tcW w:w="2345" w:type="pct"/>
          </w:tcPr>
          <w:p w14:paraId="0DBDCC44" w14:textId="77777777" w:rsidR="00675958" w:rsidRPr="001464B3" w:rsidRDefault="00675958" w:rsidP="00675958">
            <w:pPr>
              <w:pStyle w:val="BodyText"/>
              <w:numPr>
                <w:ilvl w:val="0"/>
                <w:numId w:val="19"/>
              </w:numPr>
              <w:tabs>
                <w:tab w:val="clear" w:pos="1220"/>
              </w:tabs>
              <w:ind w:left="0" w:firstLine="0"/>
            </w:pPr>
            <w:r>
              <w:t>Pieprasīt informāciju (</w:t>
            </w:r>
            <w:r>
              <w:rPr>
                <w:i/>
                <w:iCs/>
              </w:rPr>
              <w:t>C</w:t>
            </w:r>
            <w:r>
              <w:t>/P)</w:t>
            </w:r>
          </w:p>
        </w:tc>
        <w:tc>
          <w:tcPr>
            <w:tcW w:w="2655" w:type="pct"/>
          </w:tcPr>
          <w:p w14:paraId="4551FADC" w14:textId="77777777" w:rsidR="00675958" w:rsidRPr="001464B3" w:rsidRDefault="00675958" w:rsidP="00675958">
            <w:pPr>
              <w:pStyle w:val="BodyText"/>
              <w:numPr>
                <w:ilvl w:val="0"/>
                <w:numId w:val="19"/>
              </w:numPr>
              <w:tabs>
                <w:tab w:val="clear" w:pos="1220"/>
              </w:tabs>
              <w:ind w:left="0" w:firstLine="0"/>
            </w:pPr>
            <w:r>
              <w:t>Sniegt informāciju (</w:t>
            </w:r>
            <w:r>
              <w:rPr>
                <w:i/>
                <w:iCs/>
              </w:rPr>
              <w:t>C</w:t>
            </w:r>
            <w:r>
              <w:t>/P)</w:t>
            </w:r>
          </w:p>
          <w:p w14:paraId="75119F90" w14:textId="77777777" w:rsidR="00675958" w:rsidRPr="001464B3" w:rsidRDefault="00675958" w:rsidP="00865753">
            <w:pPr>
              <w:pStyle w:val="BodyText"/>
            </w:pPr>
          </w:p>
        </w:tc>
      </w:tr>
      <w:tr w:rsidR="00675958" w:rsidRPr="001464B3" w14:paraId="56B9C91E" w14:textId="77777777" w:rsidTr="006C782B">
        <w:tc>
          <w:tcPr>
            <w:tcW w:w="2345" w:type="pct"/>
          </w:tcPr>
          <w:p w14:paraId="24AAEE41" w14:textId="77777777" w:rsidR="00675958" w:rsidRPr="001464B3" w:rsidRDefault="00675958" w:rsidP="00675958">
            <w:pPr>
              <w:pStyle w:val="BodyText"/>
              <w:numPr>
                <w:ilvl w:val="0"/>
                <w:numId w:val="19"/>
              </w:numPr>
              <w:tabs>
                <w:tab w:val="clear" w:pos="1220"/>
              </w:tabs>
              <w:ind w:left="0" w:firstLine="0"/>
            </w:pPr>
            <w:r>
              <w:t>Pieprasīt sīkāku aprakstu (</w:t>
            </w:r>
            <w:r>
              <w:rPr>
                <w:i/>
                <w:iCs/>
              </w:rPr>
              <w:t>C</w:t>
            </w:r>
            <w:r>
              <w:t>/P)</w:t>
            </w:r>
          </w:p>
        </w:tc>
        <w:tc>
          <w:tcPr>
            <w:tcW w:w="2655" w:type="pct"/>
          </w:tcPr>
          <w:p w14:paraId="4C82FACB" w14:textId="77777777" w:rsidR="00675958" w:rsidRPr="001464B3" w:rsidRDefault="00675958" w:rsidP="00675958">
            <w:pPr>
              <w:pStyle w:val="BodyText"/>
              <w:numPr>
                <w:ilvl w:val="0"/>
                <w:numId w:val="19"/>
              </w:numPr>
              <w:tabs>
                <w:tab w:val="clear" w:pos="1220"/>
              </w:tabs>
              <w:ind w:left="0" w:firstLine="0"/>
            </w:pPr>
            <w:r>
              <w:t>Raksturot situāciju (</w:t>
            </w:r>
            <w:r>
              <w:rPr>
                <w:i/>
                <w:iCs/>
              </w:rPr>
              <w:t>C/</w:t>
            </w:r>
            <w:r>
              <w:t>P)</w:t>
            </w:r>
          </w:p>
          <w:p w14:paraId="57DC2D03" w14:textId="77777777" w:rsidR="00675958" w:rsidRPr="001464B3" w:rsidRDefault="00675958" w:rsidP="00675958">
            <w:pPr>
              <w:pStyle w:val="BodyText"/>
              <w:numPr>
                <w:ilvl w:val="1"/>
                <w:numId w:val="19"/>
              </w:numPr>
              <w:tabs>
                <w:tab w:val="clear" w:pos="1220"/>
              </w:tabs>
              <w:ind w:left="0" w:firstLine="0"/>
            </w:pPr>
            <w:r>
              <w:t>Raksturot situācijas izmaiņas (</w:t>
            </w:r>
            <w:r>
              <w:rPr>
                <w:i/>
                <w:iCs/>
              </w:rPr>
              <w:t>C</w:t>
            </w:r>
            <w:r>
              <w:t>/P)</w:t>
            </w:r>
          </w:p>
          <w:p w14:paraId="34B7C22E" w14:textId="77777777" w:rsidR="00675958" w:rsidRPr="001464B3" w:rsidRDefault="00675958" w:rsidP="00675958">
            <w:pPr>
              <w:pStyle w:val="BodyText"/>
              <w:numPr>
                <w:ilvl w:val="1"/>
                <w:numId w:val="19"/>
              </w:numPr>
              <w:tabs>
                <w:tab w:val="clear" w:pos="1220"/>
              </w:tabs>
              <w:ind w:left="0" w:firstLine="0"/>
            </w:pPr>
            <w:r>
              <w:t>Raksturot situācijas neizmainīšanos (</w:t>
            </w:r>
            <w:r>
              <w:rPr>
                <w:i/>
                <w:iCs/>
              </w:rPr>
              <w:t>C</w:t>
            </w:r>
            <w:r>
              <w:t>/P)</w:t>
            </w:r>
          </w:p>
          <w:p w14:paraId="08A11C61" w14:textId="77777777" w:rsidR="00675958" w:rsidRPr="001464B3" w:rsidRDefault="00675958" w:rsidP="00675958">
            <w:pPr>
              <w:pStyle w:val="BodyText"/>
              <w:numPr>
                <w:ilvl w:val="1"/>
                <w:numId w:val="19"/>
              </w:numPr>
              <w:tabs>
                <w:tab w:val="clear" w:pos="1220"/>
              </w:tabs>
              <w:ind w:left="0" w:firstLine="0"/>
            </w:pPr>
            <w:r>
              <w:t>Raksturot darbību, kas tiek veikta (</w:t>
            </w:r>
            <w:r>
              <w:rPr>
                <w:i/>
                <w:iCs/>
              </w:rPr>
              <w:t>C</w:t>
            </w:r>
            <w:r>
              <w:t>/P)</w:t>
            </w:r>
          </w:p>
          <w:p w14:paraId="27CA7B86" w14:textId="77777777" w:rsidR="00675958" w:rsidRPr="001464B3" w:rsidRDefault="00675958" w:rsidP="00675958">
            <w:pPr>
              <w:pStyle w:val="BodyText"/>
              <w:numPr>
                <w:ilvl w:val="1"/>
                <w:numId w:val="19"/>
              </w:numPr>
              <w:tabs>
                <w:tab w:val="clear" w:pos="1220"/>
              </w:tabs>
              <w:ind w:left="0" w:firstLine="0"/>
            </w:pPr>
            <w:r>
              <w:t>Raksturot procesu (</w:t>
            </w:r>
            <w:r>
              <w:rPr>
                <w:i/>
                <w:iCs/>
              </w:rPr>
              <w:t>C</w:t>
            </w:r>
            <w:r>
              <w:t>/P)</w:t>
            </w:r>
          </w:p>
          <w:p w14:paraId="1DF185B2" w14:textId="77777777" w:rsidR="00675958" w:rsidRPr="001464B3" w:rsidRDefault="00675958" w:rsidP="00675958">
            <w:pPr>
              <w:pStyle w:val="BodyText"/>
              <w:numPr>
                <w:ilvl w:val="1"/>
                <w:numId w:val="19"/>
              </w:numPr>
              <w:tabs>
                <w:tab w:val="clear" w:pos="1220"/>
              </w:tabs>
              <w:ind w:left="0" w:firstLine="0"/>
            </w:pPr>
            <w:r>
              <w:t>Raksturot procedūru (</w:t>
            </w:r>
            <w:r>
              <w:rPr>
                <w:i/>
                <w:iCs/>
              </w:rPr>
              <w:t>C</w:t>
            </w:r>
            <w:r>
              <w:t>/P)</w:t>
            </w:r>
          </w:p>
          <w:p w14:paraId="55A2B21D" w14:textId="77777777" w:rsidR="00675958" w:rsidRPr="001464B3" w:rsidRDefault="00675958" w:rsidP="00675958">
            <w:pPr>
              <w:pStyle w:val="BodyText"/>
              <w:numPr>
                <w:ilvl w:val="1"/>
                <w:numId w:val="19"/>
              </w:numPr>
              <w:tabs>
                <w:tab w:val="clear" w:pos="1220"/>
              </w:tabs>
              <w:ind w:left="0" w:firstLine="0"/>
            </w:pPr>
            <w:r>
              <w:t>Raksturot nodomus / piesardzības pasākumus (</w:t>
            </w:r>
            <w:r>
              <w:rPr>
                <w:i/>
                <w:iCs/>
              </w:rPr>
              <w:t>C</w:t>
            </w:r>
            <w:r>
              <w:t>/P)</w:t>
            </w:r>
          </w:p>
          <w:p w14:paraId="5D97E211" w14:textId="77777777" w:rsidR="00675958" w:rsidRPr="001464B3" w:rsidRDefault="00675958" w:rsidP="00675958">
            <w:pPr>
              <w:pStyle w:val="BodyText"/>
              <w:numPr>
                <w:ilvl w:val="1"/>
                <w:numId w:val="19"/>
              </w:numPr>
              <w:tabs>
                <w:tab w:val="clear" w:pos="1220"/>
              </w:tabs>
              <w:ind w:left="0" w:firstLine="0"/>
            </w:pPr>
            <w:r>
              <w:t>Raksturot problēmas cēloni (</w:t>
            </w:r>
            <w:r>
              <w:rPr>
                <w:i/>
                <w:iCs/>
              </w:rPr>
              <w:t>C</w:t>
            </w:r>
            <w:r>
              <w:t>/P)</w:t>
            </w:r>
          </w:p>
          <w:p w14:paraId="26C896B8" w14:textId="77777777" w:rsidR="00675958" w:rsidRPr="001464B3" w:rsidRDefault="00675958" w:rsidP="00675958">
            <w:pPr>
              <w:pStyle w:val="BodyText"/>
              <w:numPr>
                <w:ilvl w:val="1"/>
                <w:numId w:val="19"/>
              </w:numPr>
              <w:tabs>
                <w:tab w:val="clear" w:pos="1220"/>
              </w:tabs>
              <w:ind w:left="0" w:firstLine="0"/>
            </w:pPr>
            <w:r>
              <w:t>Raksturot vizuālo iespaidu (</w:t>
            </w:r>
            <w:r>
              <w:rPr>
                <w:i/>
                <w:iCs/>
              </w:rPr>
              <w:t>C</w:t>
            </w:r>
            <w:r>
              <w:t>/P)</w:t>
            </w:r>
          </w:p>
          <w:p w14:paraId="784AE3F0" w14:textId="77777777" w:rsidR="00675958" w:rsidRPr="001464B3" w:rsidRDefault="00675958" w:rsidP="00675958">
            <w:pPr>
              <w:pStyle w:val="BodyText"/>
              <w:numPr>
                <w:ilvl w:val="1"/>
                <w:numId w:val="19"/>
              </w:numPr>
              <w:tabs>
                <w:tab w:val="clear" w:pos="1220"/>
              </w:tabs>
              <w:ind w:left="0" w:firstLine="0"/>
            </w:pPr>
            <w:r>
              <w:t>Citēt noteikumus (</w:t>
            </w:r>
            <w:r>
              <w:rPr>
                <w:i/>
                <w:iCs/>
              </w:rPr>
              <w:t>C</w:t>
            </w:r>
            <w:r>
              <w:t>)</w:t>
            </w:r>
          </w:p>
          <w:p w14:paraId="6C1758E2" w14:textId="77777777" w:rsidR="00675958" w:rsidRPr="001464B3" w:rsidRDefault="00675958" w:rsidP="00865753">
            <w:pPr>
              <w:pStyle w:val="BodyText"/>
            </w:pPr>
          </w:p>
        </w:tc>
      </w:tr>
      <w:tr w:rsidR="00675958" w:rsidRPr="001464B3" w14:paraId="68BDE5A3" w14:textId="77777777" w:rsidTr="006C782B">
        <w:tc>
          <w:tcPr>
            <w:tcW w:w="2345" w:type="pct"/>
          </w:tcPr>
          <w:p w14:paraId="306556D8" w14:textId="77777777" w:rsidR="00675958" w:rsidRPr="001464B3" w:rsidRDefault="00675958" w:rsidP="00675958">
            <w:pPr>
              <w:pStyle w:val="BodyText"/>
              <w:numPr>
                <w:ilvl w:val="0"/>
                <w:numId w:val="19"/>
              </w:numPr>
              <w:tabs>
                <w:tab w:val="clear" w:pos="1220"/>
              </w:tabs>
              <w:ind w:left="0" w:firstLine="0"/>
            </w:pPr>
            <w:r>
              <w:t>Jautāt par vajadzībām/vēlmēm (</w:t>
            </w:r>
            <w:r>
              <w:rPr>
                <w:i/>
                <w:iCs/>
              </w:rPr>
              <w:t>C</w:t>
            </w:r>
            <w:r>
              <w:t>/P)</w:t>
            </w:r>
          </w:p>
          <w:p w14:paraId="3AC1793B" w14:textId="77777777" w:rsidR="00675958" w:rsidRPr="001464B3" w:rsidRDefault="00675958" w:rsidP="00865753">
            <w:pPr>
              <w:pStyle w:val="BodyText"/>
            </w:pPr>
          </w:p>
        </w:tc>
        <w:tc>
          <w:tcPr>
            <w:tcW w:w="2655" w:type="pct"/>
          </w:tcPr>
          <w:p w14:paraId="2B54A154" w14:textId="77777777" w:rsidR="00675958" w:rsidRPr="001464B3" w:rsidRDefault="00675958" w:rsidP="00675958">
            <w:pPr>
              <w:pStyle w:val="BodyText"/>
              <w:numPr>
                <w:ilvl w:val="0"/>
                <w:numId w:val="19"/>
              </w:numPr>
              <w:tabs>
                <w:tab w:val="clear" w:pos="1220"/>
              </w:tabs>
              <w:ind w:left="0" w:firstLine="0"/>
            </w:pPr>
            <w:r>
              <w:t>Izteikt vajadzības/vēlmes (</w:t>
            </w:r>
            <w:r>
              <w:rPr>
                <w:i/>
                <w:iCs/>
              </w:rPr>
              <w:t>C</w:t>
            </w:r>
            <w:r>
              <w:t>/P)</w:t>
            </w:r>
          </w:p>
        </w:tc>
      </w:tr>
      <w:tr w:rsidR="00675958" w:rsidRPr="001464B3" w14:paraId="440C0BFC" w14:textId="77777777" w:rsidTr="006C782B">
        <w:tc>
          <w:tcPr>
            <w:tcW w:w="2345" w:type="pct"/>
          </w:tcPr>
          <w:p w14:paraId="581F7B0D" w14:textId="77777777" w:rsidR="00675958" w:rsidRPr="001464B3" w:rsidRDefault="00675958" w:rsidP="00675958">
            <w:pPr>
              <w:pStyle w:val="BodyText"/>
              <w:numPr>
                <w:ilvl w:val="0"/>
                <w:numId w:val="19"/>
              </w:numPr>
              <w:tabs>
                <w:tab w:val="clear" w:pos="1220"/>
              </w:tabs>
              <w:ind w:left="0" w:firstLine="0"/>
            </w:pPr>
            <w:r>
              <w:t>Jautāt par to, kam dod priekšroku (</w:t>
            </w:r>
            <w:r>
              <w:rPr>
                <w:i/>
                <w:iCs/>
              </w:rPr>
              <w:t>C</w:t>
            </w:r>
            <w:r>
              <w:t>)</w:t>
            </w:r>
          </w:p>
          <w:p w14:paraId="4AC07D96" w14:textId="77777777" w:rsidR="00675958" w:rsidRPr="001464B3" w:rsidRDefault="00675958" w:rsidP="00865753">
            <w:pPr>
              <w:pStyle w:val="BodyText"/>
            </w:pPr>
          </w:p>
        </w:tc>
        <w:tc>
          <w:tcPr>
            <w:tcW w:w="2655" w:type="pct"/>
          </w:tcPr>
          <w:p w14:paraId="559EB17E" w14:textId="77777777" w:rsidR="00675958" w:rsidRPr="001464B3" w:rsidRDefault="00675958" w:rsidP="00675958">
            <w:pPr>
              <w:pStyle w:val="BodyText"/>
              <w:numPr>
                <w:ilvl w:val="0"/>
                <w:numId w:val="19"/>
              </w:numPr>
              <w:tabs>
                <w:tab w:val="clear" w:pos="1220"/>
              </w:tabs>
              <w:ind w:left="0" w:firstLine="0"/>
            </w:pPr>
            <w:r>
              <w:t>Izteikt to, kam dod priekšroku (P)</w:t>
            </w:r>
          </w:p>
        </w:tc>
      </w:tr>
      <w:tr w:rsidR="00675958" w:rsidRPr="001464B3" w14:paraId="4A045D7A" w14:textId="77777777" w:rsidTr="006C782B">
        <w:tc>
          <w:tcPr>
            <w:tcW w:w="2345" w:type="pct"/>
          </w:tcPr>
          <w:p w14:paraId="1D349AE4" w14:textId="77777777" w:rsidR="00675958" w:rsidRPr="001464B3" w:rsidRDefault="00675958" w:rsidP="00675958">
            <w:pPr>
              <w:pStyle w:val="BodyText"/>
              <w:numPr>
                <w:ilvl w:val="0"/>
                <w:numId w:val="19"/>
              </w:numPr>
              <w:tabs>
                <w:tab w:val="clear" w:pos="1220"/>
              </w:tabs>
              <w:ind w:left="0" w:firstLine="0"/>
            </w:pPr>
            <w:r>
              <w:t>Jautāt par gatavību/pieejamību (</w:t>
            </w:r>
            <w:r>
              <w:rPr>
                <w:i/>
                <w:iCs/>
              </w:rPr>
              <w:t>C</w:t>
            </w:r>
            <w:r>
              <w:t>/P)</w:t>
            </w:r>
          </w:p>
        </w:tc>
        <w:tc>
          <w:tcPr>
            <w:tcW w:w="2655" w:type="pct"/>
          </w:tcPr>
          <w:p w14:paraId="0626D63A" w14:textId="77777777" w:rsidR="00675958" w:rsidRPr="001464B3" w:rsidRDefault="00675958" w:rsidP="00675958">
            <w:pPr>
              <w:pStyle w:val="BodyText"/>
              <w:numPr>
                <w:ilvl w:val="0"/>
                <w:numId w:val="19"/>
              </w:numPr>
              <w:tabs>
                <w:tab w:val="clear" w:pos="1220"/>
              </w:tabs>
              <w:ind w:left="0" w:firstLine="0"/>
            </w:pPr>
            <w:r>
              <w:t>Paziņot par gatavību/pieejamību (</w:t>
            </w:r>
            <w:r>
              <w:rPr>
                <w:i/>
                <w:iCs/>
              </w:rPr>
              <w:t>C</w:t>
            </w:r>
            <w:r>
              <w:t>/P)</w:t>
            </w:r>
          </w:p>
          <w:p w14:paraId="1AF527CB" w14:textId="77777777" w:rsidR="00675958" w:rsidRPr="001464B3" w:rsidRDefault="00675958" w:rsidP="00865753">
            <w:pPr>
              <w:pStyle w:val="BodyText"/>
            </w:pPr>
          </w:p>
        </w:tc>
      </w:tr>
      <w:tr w:rsidR="00675958" w:rsidRPr="001464B3" w14:paraId="2ACA0C11" w14:textId="77777777" w:rsidTr="006C782B">
        <w:tc>
          <w:tcPr>
            <w:tcW w:w="2345" w:type="pct"/>
          </w:tcPr>
          <w:p w14:paraId="2482FD25" w14:textId="77777777" w:rsidR="00675958" w:rsidRPr="001464B3" w:rsidRDefault="00675958" w:rsidP="00675958">
            <w:pPr>
              <w:pStyle w:val="BodyText"/>
              <w:numPr>
                <w:ilvl w:val="0"/>
                <w:numId w:val="19"/>
              </w:numPr>
              <w:tabs>
                <w:tab w:val="clear" w:pos="1220"/>
              </w:tabs>
              <w:ind w:left="0" w:firstLine="0"/>
            </w:pPr>
            <w:r>
              <w:t>Pieprasīt iemeslu skaidrojumu (</w:t>
            </w:r>
            <w:r>
              <w:rPr>
                <w:i/>
                <w:iCs/>
              </w:rPr>
              <w:t>C</w:t>
            </w:r>
            <w:r>
              <w:t>/P)</w:t>
            </w:r>
          </w:p>
          <w:p w14:paraId="50363687" w14:textId="77777777" w:rsidR="00675958" w:rsidRPr="001464B3" w:rsidRDefault="00675958" w:rsidP="00865753">
            <w:pPr>
              <w:pStyle w:val="BodyText"/>
            </w:pPr>
          </w:p>
        </w:tc>
        <w:tc>
          <w:tcPr>
            <w:tcW w:w="2655" w:type="pct"/>
          </w:tcPr>
          <w:p w14:paraId="4AD6BAD3" w14:textId="77777777" w:rsidR="00675958" w:rsidRPr="001464B3" w:rsidRDefault="00675958" w:rsidP="00675958">
            <w:pPr>
              <w:pStyle w:val="BodyText"/>
              <w:numPr>
                <w:ilvl w:val="0"/>
                <w:numId w:val="19"/>
              </w:numPr>
              <w:tabs>
                <w:tab w:val="clear" w:pos="1220"/>
              </w:tabs>
              <w:ind w:left="0" w:firstLine="0"/>
            </w:pPr>
            <w:r>
              <w:t>Paskaidrot iemeslus (</w:t>
            </w:r>
            <w:r>
              <w:rPr>
                <w:i/>
                <w:iCs/>
              </w:rPr>
              <w:t>C</w:t>
            </w:r>
            <w:r>
              <w:t>/P)</w:t>
            </w:r>
          </w:p>
        </w:tc>
      </w:tr>
      <w:tr w:rsidR="00675958" w:rsidRPr="001464B3" w14:paraId="4E556B54" w14:textId="77777777" w:rsidTr="006C782B">
        <w:tc>
          <w:tcPr>
            <w:tcW w:w="2345" w:type="pct"/>
          </w:tcPr>
          <w:p w14:paraId="243DB2BB" w14:textId="77777777" w:rsidR="00675958" w:rsidRPr="001464B3" w:rsidRDefault="00675958" w:rsidP="00675958">
            <w:pPr>
              <w:pStyle w:val="BodyText"/>
              <w:numPr>
                <w:ilvl w:val="0"/>
                <w:numId w:val="19"/>
              </w:numPr>
              <w:tabs>
                <w:tab w:val="clear" w:pos="1220"/>
              </w:tabs>
              <w:ind w:left="0" w:firstLine="0"/>
            </w:pPr>
            <w:r>
              <w:t>Pieprasīt norādes, kā rīkoties (P)</w:t>
            </w:r>
          </w:p>
          <w:p w14:paraId="6DFE7F81" w14:textId="77777777" w:rsidR="00675958" w:rsidRPr="001464B3" w:rsidRDefault="00675958" w:rsidP="00865753">
            <w:pPr>
              <w:pStyle w:val="BodyText"/>
            </w:pPr>
          </w:p>
        </w:tc>
        <w:tc>
          <w:tcPr>
            <w:tcW w:w="2655" w:type="pct"/>
          </w:tcPr>
          <w:p w14:paraId="576E7451" w14:textId="77777777" w:rsidR="00675958" w:rsidRPr="001464B3" w:rsidRDefault="00675958" w:rsidP="00675958">
            <w:pPr>
              <w:pStyle w:val="BodyText"/>
              <w:numPr>
                <w:ilvl w:val="0"/>
                <w:numId w:val="19"/>
              </w:numPr>
              <w:tabs>
                <w:tab w:val="clear" w:pos="1220"/>
              </w:tabs>
              <w:ind w:left="0" w:firstLine="0"/>
            </w:pPr>
            <w:r>
              <w:t>Sniegt norādes, kā rīkoties (</w:t>
            </w:r>
            <w:r>
              <w:rPr>
                <w:i/>
                <w:iCs/>
              </w:rPr>
              <w:t>C</w:t>
            </w:r>
            <w:r>
              <w:t>)</w:t>
            </w:r>
          </w:p>
          <w:p w14:paraId="43713C64" w14:textId="77777777" w:rsidR="00675958" w:rsidRPr="001464B3" w:rsidRDefault="00675958" w:rsidP="00675958">
            <w:pPr>
              <w:pStyle w:val="BodyText"/>
              <w:numPr>
                <w:ilvl w:val="1"/>
                <w:numId w:val="19"/>
              </w:numPr>
              <w:tabs>
                <w:tab w:val="clear" w:pos="1220"/>
              </w:tabs>
              <w:ind w:left="0" w:firstLine="0"/>
            </w:pPr>
            <w:r>
              <w:t>Noteikt (</w:t>
            </w:r>
            <w:r>
              <w:rPr>
                <w:i/>
                <w:iCs/>
              </w:rPr>
              <w:t>C</w:t>
            </w:r>
            <w:r>
              <w:t>/P)</w:t>
            </w:r>
          </w:p>
          <w:p w14:paraId="6A26908F" w14:textId="77777777" w:rsidR="00675958" w:rsidRPr="001464B3" w:rsidRDefault="00675958" w:rsidP="00675958">
            <w:pPr>
              <w:pStyle w:val="BodyText"/>
              <w:numPr>
                <w:ilvl w:val="1"/>
                <w:numId w:val="19"/>
              </w:numPr>
              <w:tabs>
                <w:tab w:val="clear" w:pos="1220"/>
              </w:tabs>
              <w:ind w:left="0" w:firstLine="0"/>
            </w:pPr>
            <w:r>
              <w:t>Paziņot par problēmu (</w:t>
            </w:r>
            <w:r>
              <w:rPr>
                <w:i/>
                <w:iCs/>
              </w:rPr>
              <w:t>C</w:t>
            </w:r>
            <w:r>
              <w:t>/P)</w:t>
            </w:r>
          </w:p>
          <w:p w14:paraId="64849BAF" w14:textId="77777777" w:rsidR="00675958" w:rsidRPr="001464B3" w:rsidRDefault="00675958" w:rsidP="00865753">
            <w:pPr>
              <w:pStyle w:val="BodyText"/>
            </w:pPr>
          </w:p>
        </w:tc>
      </w:tr>
      <w:tr w:rsidR="00675958" w:rsidRPr="001464B3" w14:paraId="22584D17" w14:textId="77777777" w:rsidTr="006C782B">
        <w:tc>
          <w:tcPr>
            <w:tcW w:w="5000" w:type="pct"/>
            <w:gridSpan w:val="2"/>
          </w:tcPr>
          <w:p w14:paraId="3E035ECA" w14:textId="77777777" w:rsidR="00675958" w:rsidRPr="001464B3" w:rsidRDefault="00675958" w:rsidP="00865753">
            <w:pPr>
              <w:pStyle w:val="BodyText"/>
              <w:jc w:val="center"/>
              <w:rPr>
                <w:b/>
                <w:bCs/>
              </w:rPr>
            </w:pPr>
            <w:r>
              <w:rPr>
                <w:b/>
              </w:rPr>
              <w:t>2.2. Informācija par turpmākiem notikumiem</w:t>
            </w:r>
          </w:p>
        </w:tc>
      </w:tr>
      <w:tr w:rsidR="00675958" w:rsidRPr="001464B3" w14:paraId="01D7170E" w14:textId="77777777" w:rsidTr="006C782B">
        <w:tc>
          <w:tcPr>
            <w:tcW w:w="2345" w:type="pct"/>
          </w:tcPr>
          <w:p w14:paraId="30923FCD" w14:textId="77777777" w:rsidR="00675958" w:rsidRPr="001464B3" w:rsidRDefault="00675958" w:rsidP="00865753">
            <w:pPr>
              <w:jc w:val="both"/>
              <w:rPr>
                <w:rFonts w:ascii="Times New Roman" w:eastAsia="Arial" w:hAnsi="Times New Roman" w:cs="Times New Roman"/>
                <w:b/>
                <w:bCs/>
                <w:noProof/>
                <w:sz w:val="24"/>
                <w:szCs w:val="24"/>
              </w:rPr>
            </w:pPr>
          </w:p>
        </w:tc>
        <w:tc>
          <w:tcPr>
            <w:tcW w:w="2655" w:type="pct"/>
          </w:tcPr>
          <w:p w14:paraId="75A66A25" w14:textId="77777777" w:rsidR="00675958" w:rsidRPr="001464B3" w:rsidRDefault="00675958" w:rsidP="00675958">
            <w:pPr>
              <w:pStyle w:val="BodyText"/>
              <w:numPr>
                <w:ilvl w:val="2"/>
                <w:numId w:val="18"/>
              </w:numPr>
              <w:tabs>
                <w:tab w:val="clear" w:pos="1220"/>
              </w:tabs>
              <w:ind w:left="0" w:firstLine="0"/>
            </w:pPr>
            <w:r>
              <w:t>Paziņot par paredzēto darbību/notikumu (</w:t>
            </w:r>
            <w:r>
              <w:rPr>
                <w:i/>
                <w:iCs/>
              </w:rPr>
              <w:t>C</w:t>
            </w:r>
            <w:r>
              <w:t>/P)</w:t>
            </w:r>
          </w:p>
          <w:p w14:paraId="0C430302" w14:textId="77777777" w:rsidR="00675958" w:rsidRPr="001464B3" w:rsidRDefault="00675958" w:rsidP="00865753">
            <w:pPr>
              <w:jc w:val="both"/>
              <w:rPr>
                <w:rFonts w:ascii="Times New Roman" w:eastAsia="Arial" w:hAnsi="Times New Roman" w:cs="Times New Roman"/>
                <w:b/>
                <w:bCs/>
                <w:noProof/>
                <w:sz w:val="24"/>
                <w:szCs w:val="24"/>
              </w:rPr>
            </w:pPr>
          </w:p>
        </w:tc>
      </w:tr>
      <w:tr w:rsidR="00675958" w:rsidRPr="001464B3" w14:paraId="01F4F5B7" w14:textId="77777777" w:rsidTr="006C782B">
        <w:tc>
          <w:tcPr>
            <w:tcW w:w="2345" w:type="pct"/>
          </w:tcPr>
          <w:p w14:paraId="339C37D2" w14:textId="77777777" w:rsidR="00675958" w:rsidRPr="001464B3" w:rsidRDefault="00675958" w:rsidP="00675958">
            <w:pPr>
              <w:pStyle w:val="BodyText"/>
              <w:numPr>
                <w:ilvl w:val="0"/>
                <w:numId w:val="19"/>
              </w:numPr>
              <w:tabs>
                <w:tab w:val="clear" w:pos="1220"/>
              </w:tabs>
              <w:ind w:left="0" w:firstLine="0"/>
            </w:pPr>
            <w:r>
              <w:t>Jautāt par paredzēto notikuma laiku/ilgumu (</w:t>
            </w:r>
            <w:r>
              <w:rPr>
                <w:i/>
                <w:iCs/>
              </w:rPr>
              <w:t>C</w:t>
            </w:r>
            <w:r>
              <w:t>/P)</w:t>
            </w:r>
          </w:p>
          <w:p w14:paraId="0B1654ED" w14:textId="77777777" w:rsidR="00675958" w:rsidRPr="001464B3" w:rsidRDefault="00675958" w:rsidP="00865753">
            <w:pPr>
              <w:pStyle w:val="BodyText"/>
            </w:pPr>
          </w:p>
        </w:tc>
        <w:tc>
          <w:tcPr>
            <w:tcW w:w="2655" w:type="pct"/>
          </w:tcPr>
          <w:p w14:paraId="72C4C636" w14:textId="77777777" w:rsidR="00675958" w:rsidRPr="001464B3" w:rsidRDefault="00675958" w:rsidP="00675958">
            <w:pPr>
              <w:pStyle w:val="BodyText"/>
              <w:numPr>
                <w:ilvl w:val="0"/>
                <w:numId w:val="19"/>
              </w:numPr>
              <w:tabs>
                <w:tab w:val="clear" w:pos="1220"/>
              </w:tabs>
              <w:ind w:left="0" w:firstLine="0"/>
            </w:pPr>
            <w:r>
              <w:t>Izklāstīt paredzēto notikuma laiku/ilgumu (</w:t>
            </w:r>
            <w:r>
              <w:rPr>
                <w:i/>
                <w:iCs/>
              </w:rPr>
              <w:t>C</w:t>
            </w:r>
            <w:r>
              <w:t>/P)</w:t>
            </w:r>
          </w:p>
        </w:tc>
      </w:tr>
      <w:tr w:rsidR="00675958" w:rsidRPr="001464B3" w14:paraId="54C35BF7" w14:textId="77777777" w:rsidTr="006C782B">
        <w:tc>
          <w:tcPr>
            <w:tcW w:w="2345" w:type="pct"/>
          </w:tcPr>
          <w:p w14:paraId="2D8316C4" w14:textId="77777777" w:rsidR="00675958" w:rsidRPr="001464B3" w:rsidRDefault="00675958" w:rsidP="00675958">
            <w:pPr>
              <w:pStyle w:val="BodyText"/>
              <w:numPr>
                <w:ilvl w:val="0"/>
                <w:numId w:val="19"/>
              </w:numPr>
              <w:tabs>
                <w:tab w:val="clear" w:pos="1220"/>
              </w:tabs>
              <w:ind w:left="0" w:firstLine="0"/>
            </w:pPr>
            <w:r>
              <w:t>Jautāt par darbības/notikuma iespējamām sekām (</w:t>
            </w:r>
            <w:r>
              <w:rPr>
                <w:i/>
                <w:iCs/>
              </w:rPr>
              <w:t>C</w:t>
            </w:r>
            <w:r>
              <w:t>/P)</w:t>
            </w:r>
          </w:p>
          <w:p w14:paraId="190D3A45" w14:textId="77777777" w:rsidR="00675958" w:rsidRPr="001464B3" w:rsidRDefault="00675958" w:rsidP="00865753">
            <w:pPr>
              <w:jc w:val="both"/>
              <w:rPr>
                <w:rFonts w:ascii="Times New Roman" w:eastAsia="Arial" w:hAnsi="Times New Roman" w:cs="Times New Roman"/>
                <w:b/>
                <w:bCs/>
                <w:noProof/>
                <w:sz w:val="24"/>
                <w:szCs w:val="24"/>
              </w:rPr>
            </w:pPr>
          </w:p>
        </w:tc>
        <w:tc>
          <w:tcPr>
            <w:tcW w:w="2655" w:type="pct"/>
          </w:tcPr>
          <w:p w14:paraId="2B81241D" w14:textId="77777777" w:rsidR="00675958" w:rsidRPr="001464B3" w:rsidRDefault="00675958" w:rsidP="00675958">
            <w:pPr>
              <w:pStyle w:val="BodyText"/>
              <w:numPr>
                <w:ilvl w:val="0"/>
                <w:numId w:val="19"/>
              </w:numPr>
              <w:tabs>
                <w:tab w:val="clear" w:pos="1220"/>
              </w:tabs>
              <w:ind w:left="0" w:firstLine="0"/>
            </w:pPr>
            <w:r>
              <w:t>Izklāstīt darbības/notikuma iespējamās sekas (</w:t>
            </w:r>
            <w:r>
              <w:rPr>
                <w:i/>
                <w:iCs/>
              </w:rPr>
              <w:t>C</w:t>
            </w:r>
            <w:r>
              <w:t>/P)</w:t>
            </w:r>
          </w:p>
          <w:p w14:paraId="1453251C" w14:textId="77777777" w:rsidR="00675958" w:rsidRPr="001464B3" w:rsidRDefault="00675958" w:rsidP="00865753">
            <w:pPr>
              <w:jc w:val="both"/>
              <w:rPr>
                <w:rFonts w:ascii="Times New Roman" w:eastAsia="Arial" w:hAnsi="Times New Roman" w:cs="Times New Roman"/>
                <w:b/>
                <w:bCs/>
                <w:noProof/>
                <w:sz w:val="24"/>
                <w:szCs w:val="24"/>
              </w:rPr>
            </w:pPr>
          </w:p>
        </w:tc>
      </w:tr>
      <w:tr w:rsidR="00675958" w:rsidRPr="001464B3" w14:paraId="6905A30A" w14:textId="77777777" w:rsidTr="006C782B">
        <w:tc>
          <w:tcPr>
            <w:tcW w:w="2345" w:type="pct"/>
          </w:tcPr>
          <w:p w14:paraId="65AC06CB" w14:textId="77777777" w:rsidR="00675958" w:rsidRPr="001464B3" w:rsidRDefault="00675958" w:rsidP="00675958">
            <w:pPr>
              <w:pStyle w:val="BodyText"/>
              <w:numPr>
                <w:ilvl w:val="0"/>
                <w:numId w:val="19"/>
              </w:numPr>
              <w:tabs>
                <w:tab w:val="clear" w:pos="1220"/>
              </w:tabs>
              <w:ind w:left="0" w:firstLine="0"/>
            </w:pPr>
            <w:r>
              <w:t>Jautāt par nodomiem (</w:t>
            </w:r>
            <w:r>
              <w:rPr>
                <w:i/>
                <w:iCs/>
              </w:rPr>
              <w:t>C</w:t>
            </w:r>
            <w:r>
              <w:t>/P)</w:t>
            </w:r>
          </w:p>
          <w:p w14:paraId="138D8173" w14:textId="77777777" w:rsidR="00675958" w:rsidRPr="001464B3" w:rsidRDefault="00675958" w:rsidP="00865753">
            <w:pPr>
              <w:jc w:val="both"/>
              <w:rPr>
                <w:rFonts w:ascii="Times New Roman" w:eastAsia="Arial" w:hAnsi="Times New Roman" w:cs="Times New Roman"/>
                <w:b/>
                <w:bCs/>
                <w:noProof/>
                <w:sz w:val="24"/>
                <w:szCs w:val="24"/>
              </w:rPr>
            </w:pPr>
          </w:p>
        </w:tc>
        <w:tc>
          <w:tcPr>
            <w:tcW w:w="2655" w:type="pct"/>
          </w:tcPr>
          <w:p w14:paraId="36ABDB3D" w14:textId="77777777" w:rsidR="00675958" w:rsidRPr="001464B3" w:rsidRDefault="00675958" w:rsidP="00675958">
            <w:pPr>
              <w:pStyle w:val="BodyText"/>
              <w:numPr>
                <w:ilvl w:val="0"/>
                <w:numId w:val="19"/>
              </w:numPr>
              <w:tabs>
                <w:tab w:val="clear" w:pos="1220"/>
              </w:tabs>
              <w:ind w:left="0" w:firstLine="0"/>
            </w:pPr>
            <w:r>
              <w:t>Izklāstīt nodomus (</w:t>
            </w:r>
            <w:r>
              <w:rPr>
                <w:i/>
                <w:iCs/>
              </w:rPr>
              <w:t>C</w:t>
            </w:r>
            <w:r>
              <w:t>/P)</w:t>
            </w:r>
          </w:p>
          <w:p w14:paraId="7A06916B" w14:textId="77777777" w:rsidR="00675958" w:rsidRPr="001464B3" w:rsidRDefault="00675958" w:rsidP="00865753">
            <w:pPr>
              <w:jc w:val="both"/>
              <w:rPr>
                <w:rFonts w:ascii="Times New Roman" w:eastAsia="Arial" w:hAnsi="Times New Roman" w:cs="Times New Roman"/>
                <w:b/>
                <w:bCs/>
                <w:noProof/>
                <w:sz w:val="24"/>
                <w:szCs w:val="24"/>
              </w:rPr>
            </w:pPr>
          </w:p>
        </w:tc>
      </w:tr>
      <w:tr w:rsidR="00675958" w:rsidRPr="001464B3" w14:paraId="77059B84" w14:textId="77777777" w:rsidTr="006C782B">
        <w:tc>
          <w:tcPr>
            <w:tcW w:w="2345" w:type="pct"/>
          </w:tcPr>
          <w:p w14:paraId="184CA980" w14:textId="77777777" w:rsidR="00675958" w:rsidRPr="001464B3" w:rsidRDefault="00675958" w:rsidP="00675958">
            <w:pPr>
              <w:pStyle w:val="BodyText"/>
              <w:numPr>
                <w:ilvl w:val="0"/>
                <w:numId w:val="19"/>
              </w:numPr>
              <w:tabs>
                <w:tab w:val="clear" w:pos="1220"/>
              </w:tabs>
              <w:ind w:left="0" w:firstLine="0"/>
            </w:pPr>
            <w:r>
              <w:t>Pieprasīt prognozes (</w:t>
            </w:r>
            <w:r>
              <w:rPr>
                <w:i/>
                <w:iCs/>
              </w:rPr>
              <w:t>C</w:t>
            </w:r>
            <w:r>
              <w:t>/P)</w:t>
            </w:r>
          </w:p>
          <w:p w14:paraId="500F586F" w14:textId="77777777" w:rsidR="00675958" w:rsidRPr="001464B3" w:rsidRDefault="00675958" w:rsidP="00865753">
            <w:pPr>
              <w:jc w:val="both"/>
              <w:rPr>
                <w:rFonts w:ascii="Times New Roman" w:eastAsia="Arial" w:hAnsi="Times New Roman" w:cs="Times New Roman"/>
                <w:b/>
                <w:bCs/>
                <w:noProof/>
                <w:sz w:val="24"/>
                <w:szCs w:val="24"/>
              </w:rPr>
            </w:pPr>
          </w:p>
        </w:tc>
        <w:tc>
          <w:tcPr>
            <w:tcW w:w="2655" w:type="pct"/>
          </w:tcPr>
          <w:p w14:paraId="77C0785B" w14:textId="77777777" w:rsidR="00675958" w:rsidRPr="001464B3" w:rsidRDefault="00675958" w:rsidP="00675958">
            <w:pPr>
              <w:pStyle w:val="BodyText"/>
              <w:numPr>
                <w:ilvl w:val="0"/>
                <w:numId w:val="19"/>
              </w:numPr>
              <w:tabs>
                <w:tab w:val="clear" w:pos="1220"/>
              </w:tabs>
              <w:ind w:left="0" w:firstLine="0"/>
            </w:pPr>
            <w:r>
              <w:t>Prognozēt paredzēto darbību/notikumu (</w:t>
            </w:r>
            <w:r>
              <w:rPr>
                <w:i/>
                <w:iCs/>
              </w:rPr>
              <w:t>C</w:t>
            </w:r>
            <w:r>
              <w:t>/P)</w:t>
            </w:r>
          </w:p>
          <w:p w14:paraId="2DD639B0" w14:textId="77777777" w:rsidR="00675958" w:rsidRPr="001464B3" w:rsidRDefault="00675958" w:rsidP="00675958">
            <w:pPr>
              <w:pStyle w:val="BodyText"/>
              <w:numPr>
                <w:ilvl w:val="1"/>
                <w:numId w:val="19"/>
              </w:numPr>
              <w:tabs>
                <w:tab w:val="clear" w:pos="1220"/>
              </w:tabs>
              <w:ind w:left="0" w:firstLine="0"/>
            </w:pPr>
            <w:r>
              <w:t>Brīdināt (</w:t>
            </w:r>
            <w:r>
              <w:rPr>
                <w:i/>
                <w:iCs/>
              </w:rPr>
              <w:t>C</w:t>
            </w:r>
            <w:r>
              <w:t>/P)</w:t>
            </w:r>
          </w:p>
          <w:p w14:paraId="0E6FEDE1" w14:textId="77777777" w:rsidR="00675958" w:rsidRPr="001464B3" w:rsidRDefault="00675958" w:rsidP="00865753">
            <w:pPr>
              <w:jc w:val="both"/>
              <w:rPr>
                <w:rFonts w:ascii="Times New Roman" w:eastAsia="Arial" w:hAnsi="Times New Roman" w:cs="Times New Roman"/>
                <w:b/>
                <w:bCs/>
                <w:noProof/>
                <w:sz w:val="24"/>
                <w:szCs w:val="24"/>
              </w:rPr>
            </w:pPr>
          </w:p>
        </w:tc>
      </w:tr>
      <w:tr w:rsidR="00675958" w:rsidRPr="001464B3" w14:paraId="0B599B22" w14:textId="77777777" w:rsidTr="006C782B">
        <w:tc>
          <w:tcPr>
            <w:tcW w:w="5000" w:type="pct"/>
            <w:gridSpan w:val="2"/>
          </w:tcPr>
          <w:p w14:paraId="2D2BFB6F" w14:textId="77777777" w:rsidR="00675958" w:rsidRPr="001464B3" w:rsidRDefault="00675958" w:rsidP="006C782B">
            <w:pPr>
              <w:pStyle w:val="BodyText"/>
              <w:keepNext/>
              <w:keepLines/>
              <w:jc w:val="center"/>
              <w:rPr>
                <w:b/>
                <w:bCs/>
              </w:rPr>
            </w:pPr>
            <w:r>
              <w:rPr>
                <w:b/>
              </w:rPr>
              <w:lastRenderedPageBreak/>
              <w:t>2.3. Informācija par tikko notikušiem / neseniem iepriekšējiem notikumiem</w:t>
            </w:r>
          </w:p>
        </w:tc>
      </w:tr>
      <w:tr w:rsidR="00675958" w:rsidRPr="001464B3" w14:paraId="24203E4C" w14:textId="77777777" w:rsidTr="006C782B">
        <w:tc>
          <w:tcPr>
            <w:tcW w:w="2345" w:type="pct"/>
          </w:tcPr>
          <w:p w14:paraId="07A1179C" w14:textId="77777777" w:rsidR="00675958" w:rsidRPr="001464B3" w:rsidRDefault="00675958" w:rsidP="006C782B">
            <w:pPr>
              <w:keepNext/>
              <w:keepLines/>
              <w:jc w:val="both"/>
              <w:rPr>
                <w:rFonts w:ascii="Times New Roman" w:eastAsia="Arial" w:hAnsi="Times New Roman" w:cs="Times New Roman"/>
                <w:b/>
                <w:bCs/>
                <w:noProof/>
                <w:sz w:val="24"/>
                <w:szCs w:val="24"/>
              </w:rPr>
            </w:pPr>
          </w:p>
        </w:tc>
        <w:tc>
          <w:tcPr>
            <w:tcW w:w="2655" w:type="pct"/>
          </w:tcPr>
          <w:p w14:paraId="4A136E40" w14:textId="77777777" w:rsidR="00675958" w:rsidRPr="001464B3" w:rsidRDefault="00675958" w:rsidP="006C782B">
            <w:pPr>
              <w:pStyle w:val="BodyText"/>
              <w:keepNext/>
              <w:keepLines/>
              <w:numPr>
                <w:ilvl w:val="2"/>
                <w:numId w:val="18"/>
              </w:numPr>
              <w:tabs>
                <w:tab w:val="clear" w:pos="1220"/>
              </w:tabs>
              <w:ind w:left="0" w:firstLine="0"/>
            </w:pPr>
            <w:r>
              <w:t>Paziņot par pabeigtu darbību/notikumu, kam ir ietekme uz pašreizējo situāciju (</w:t>
            </w:r>
            <w:r>
              <w:rPr>
                <w:i/>
                <w:iCs/>
              </w:rPr>
              <w:t>C</w:t>
            </w:r>
            <w:r>
              <w:t>/P)</w:t>
            </w:r>
          </w:p>
          <w:p w14:paraId="66795807" w14:textId="77777777" w:rsidR="00675958" w:rsidRPr="001464B3" w:rsidRDefault="00675958" w:rsidP="006C782B">
            <w:pPr>
              <w:pStyle w:val="BodyText"/>
              <w:keepNext/>
              <w:keepLines/>
              <w:numPr>
                <w:ilvl w:val="2"/>
                <w:numId w:val="18"/>
              </w:numPr>
              <w:tabs>
                <w:tab w:val="clear" w:pos="1220"/>
              </w:tabs>
              <w:ind w:left="0" w:firstLine="0"/>
            </w:pPr>
            <w:r>
              <w:t>Paziņot par izmaiņām (</w:t>
            </w:r>
            <w:r>
              <w:rPr>
                <w:i/>
                <w:iCs/>
              </w:rPr>
              <w:t>C</w:t>
            </w:r>
            <w:r>
              <w:t>/P)</w:t>
            </w:r>
          </w:p>
          <w:p w14:paraId="5832E905" w14:textId="77777777" w:rsidR="00675958" w:rsidRPr="001464B3" w:rsidRDefault="00675958" w:rsidP="006C782B">
            <w:pPr>
              <w:pStyle w:val="BodyText"/>
              <w:keepNext/>
              <w:keepLines/>
              <w:numPr>
                <w:ilvl w:val="2"/>
                <w:numId w:val="18"/>
              </w:numPr>
              <w:tabs>
                <w:tab w:val="clear" w:pos="1220"/>
              </w:tabs>
              <w:ind w:left="0" w:firstLine="0"/>
            </w:pPr>
            <w:r>
              <w:t>Paziņot par gandrīz pabeigtu darbību (</w:t>
            </w:r>
            <w:r>
              <w:rPr>
                <w:i/>
                <w:iCs/>
              </w:rPr>
              <w:t>C</w:t>
            </w:r>
            <w:r>
              <w:t>/P)</w:t>
            </w:r>
          </w:p>
          <w:p w14:paraId="342254E9" w14:textId="77777777" w:rsidR="00675958" w:rsidRPr="001464B3" w:rsidRDefault="00675958" w:rsidP="006C782B">
            <w:pPr>
              <w:keepNext/>
              <w:keepLines/>
              <w:jc w:val="both"/>
              <w:rPr>
                <w:rFonts w:ascii="Times New Roman" w:eastAsia="Arial" w:hAnsi="Times New Roman" w:cs="Times New Roman"/>
                <w:b/>
                <w:bCs/>
                <w:noProof/>
                <w:sz w:val="24"/>
                <w:szCs w:val="24"/>
              </w:rPr>
            </w:pPr>
          </w:p>
        </w:tc>
      </w:tr>
      <w:tr w:rsidR="00675958" w:rsidRPr="001464B3" w14:paraId="73CCC11A" w14:textId="77777777" w:rsidTr="006C782B">
        <w:tc>
          <w:tcPr>
            <w:tcW w:w="5000" w:type="pct"/>
            <w:gridSpan w:val="2"/>
          </w:tcPr>
          <w:p w14:paraId="0402A050" w14:textId="77777777" w:rsidR="00675958" w:rsidRPr="001464B3" w:rsidRDefault="00675958" w:rsidP="00865753">
            <w:pPr>
              <w:pStyle w:val="BodyText"/>
              <w:jc w:val="center"/>
              <w:rPr>
                <w:b/>
                <w:bCs/>
              </w:rPr>
            </w:pPr>
            <w:r>
              <w:rPr>
                <w:b/>
              </w:rPr>
              <w:t>2.4. Informācija par iepriekšējiem notikumiem</w:t>
            </w:r>
          </w:p>
        </w:tc>
      </w:tr>
      <w:tr w:rsidR="00675958" w:rsidRPr="001464B3" w14:paraId="47545DD1" w14:textId="77777777" w:rsidTr="006C782B">
        <w:tc>
          <w:tcPr>
            <w:tcW w:w="2345" w:type="pct"/>
          </w:tcPr>
          <w:p w14:paraId="1118EA73" w14:textId="77777777" w:rsidR="00675958" w:rsidRPr="001464B3" w:rsidRDefault="00675958" w:rsidP="00675958">
            <w:pPr>
              <w:pStyle w:val="BodyText"/>
              <w:numPr>
                <w:ilvl w:val="0"/>
                <w:numId w:val="19"/>
              </w:numPr>
              <w:tabs>
                <w:tab w:val="clear" w:pos="1220"/>
              </w:tabs>
              <w:ind w:left="0" w:firstLine="0"/>
            </w:pPr>
            <w:r>
              <w:t>Jautāt par iepriekšējiem notikumiem (</w:t>
            </w:r>
            <w:r>
              <w:rPr>
                <w:i/>
                <w:iCs/>
              </w:rPr>
              <w:t>C/</w:t>
            </w:r>
            <w:r>
              <w:t>P)</w:t>
            </w:r>
          </w:p>
          <w:p w14:paraId="03E6F5C1" w14:textId="77777777" w:rsidR="00675958" w:rsidRPr="001464B3" w:rsidRDefault="00675958" w:rsidP="00865753">
            <w:pPr>
              <w:jc w:val="both"/>
              <w:rPr>
                <w:rFonts w:ascii="Times New Roman" w:eastAsia="Arial" w:hAnsi="Times New Roman" w:cs="Times New Roman"/>
                <w:b/>
                <w:bCs/>
                <w:noProof/>
                <w:sz w:val="24"/>
                <w:szCs w:val="24"/>
              </w:rPr>
            </w:pPr>
          </w:p>
        </w:tc>
        <w:tc>
          <w:tcPr>
            <w:tcW w:w="2655" w:type="pct"/>
          </w:tcPr>
          <w:p w14:paraId="4E6E9486" w14:textId="77777777" w:rsidR="00675958" w:rsidRPr="001464B3" w:rsidRDefault="00675958" w:rsidP="00675958">
            <w:pPr>
              <w:pStyle w:val="BodyText"/>
              <w:numPr>
                <w:ilvl w:val="0"/>
                <w:numId w:val="19"/>
              </w:numPr>
              <w:tabs>
                <w:tab w:val="clear" w:pos="1220"/>
              </w:tabs>
              <w:ind w:left="0" w:firstLine="0"/>
            </w:pPr>
            <w:r>
              <w:t>Paziņot par iepriekšēju darbību/notikumu (</w:t>
            </w:r>
            <w:r>
              <w:rPr>
                <w:i/>
                <w:iCs/>
              </w:rPr>
              <w:t>C</w:t>
            </w:r>
            <w:r>
              <w:t>/P)</w:t>
            </w:r>
          </w:p>
          <w:p w14:paraId="0344C75A" w14:textId="77777777" w:rsidR="00675958" w:rsidRPr="001464B3" w:rsidRDefault="00675958" w:rsidP="00675958">
            <w:pPr>
              <w:pStyle w:val="BodyText"/>
              <w:numPr>
                <w:ilvl w:val="1"/>
                <w:numId w:val="19"/>
              </w:numPr>
              <w:tabs>
                <w:tab w:val="clear" w:pos="1220"/>
              </w:tabs>
              <w:ind w:left="0" w:firstLine="0"/>
            </w:pPr>
            <w:r>
              <w:t>Paziņot par novērsto problēmu/incidentu (P)</w:t>
            </w:r>
          </w:p>
          <w:p w14:paraId="00A0860A" w14:textId="77777777" w:rsidR="00675958" w:rsidRPr="001464B3" w:rsidRDefault="00675958" w:rsidP="00675958">
            <w:pPr>
              <w:pStyle w:val="BodyText"/>
              <w:numPr>
                <w:ilvl w:val="1"/>
                <w:numId w:val="19"/>
              </w:numPr>
              <w:tabs>
                <w:tab w:val="clear" w:pos="1220"/>
              </w:tabs>
              <w:ind w:left="0" w:firstLine="0"/>
            </w:pPr>
            <w:r>
              <w:t>Sniegt ziņojumu (</w:t>
            </w:r>
            <w:r>
              <w:rPr>
                <w:i/>
                <w:iCs/>
              </w:rPr>
              <w:t>C</w:t>
            </w:r>
            <w:r>
              <w:t>/P)</w:t>
            </w:r>
          </w:p>
          <w:p w14:paraId="2942E5E8" w14:textId="77777777" w:rsidR="00675958" w:rsidRPr="001464B3" w:rsidRDefault="00675958" w:rsidP="00675958">
            <w:pPr>
              <w:pStyle w:val="BodyText"/>
              <w:numPr>
                <w:ilvl w:val="1"/>
                <w:numId w:val="19"/>
              </w:numPr>
              <w:tabs>
                <w:tab w:val="clear" w:pos="1220"/>
              </w:tabs>
              <w:ind w:left="0" w:firstLine="0"/>
            </w:pPr>
            <w:r>
              <w:t>Raksturot iepriekšējo saziņu (</w:t>
            </w:r>
            <w:r>
              <w:rPr>
                <w:i/>
                <w:iCs/>
              </w:rPr>
              <w:t>C</w:t>
            </w:r>
            <w:r>
              <w:t>/P)</w:t>
            </w:r>
          </w:p>
          <w:p w14:paraId="067ACF91" w14:textId="77777777" w:rsidR="00675958" w:rsidRPr="001464B3" w:rsidRDefault="00675958" w:rsidP="00675958">
            <w:pPr>
              <w:pStyle w:val="BodyText"/>
              <w:numPr>
                <w:ilvl w:val="1"/>
                <w:numId w:val="19"/>
              </w:numPr>
              <w:tabs>
                <w:tab w:val="clear" w:pos="1220"/>
              </w:tabs>
              <w:ind w:left="0" w:firstLine="0"/>
            </w:pPr>
            <w:r>
              <w:t>Raksturot iepriekšējo darbību/notikumu secību (</w:t>
            </w:r>
            <w:r>
              <w:rPr>
                <w:i/>
                <w:iCs/>
              </w:rPr>
              <w:t>C</w:t>
            </w:r>
            <w:r>
              <w:t>/P)</w:t>
            </w:r>
          </w:p>
          <w:p w14:paraId="3079AFA7" w14:textId="77777777" w:rsidR="00675958" w:rsidRPr="001464B3" w:rsidRDefault="00675958" w:rsidP="00865753">
            <w:pPr>
              <w:jc w:val="both"/>
              <w:rPr>
                <w:rFonts w:ascii="Times New Roman" w:eastAsia="Arial" w:hAnsi="Times New Roman" w:cs="Times New Roman"/>
                <w:b/>
                <w:bCs/>
                <w:noProof/>
                <w:sz w:val="24"/>
                <w:szCs w:val="24"/>
              </w:rPr>
            </w:pPr>
          </w:p>
        </w:tc>
      </w:tr>
      <w:tr w:rsidR="00675958" w:rsidRPr="001464B3" w14:paraId="2ECF0EFD" w14:textId="77777777" w:rsidTr="006C782B">
        <w:tc>
          <w:tcPr>
            <w:tcW w:w="2345" w:type="pct"/>
          </w:tcPr>
          <w:p w14:paraId="0A9FE958" w14:textId="77777777" w:rsidR="00675958" w:rsidRPr="001464B3" w:rsidRDefault="00675958" w:rsidP="00675958">
            <w:pPr>
              <w:pStyle w:val="BodyText"/>
              <w:numPr>
                <w:ilvl w:val="0"/>
                <w:numId w:val="19"/>
              </w:numPr>
              <w:tabs>
                <w:tab w:val="clear" w:pos="1220"/>
              </w:tabs>
              <w:ind w:left="0" w:firstLine="0"/>
            </w:pPr>
            <w:r>
              <w:t>Pieprasīt skaidrojumu par iepriekšējiem notikumiem</w:t>
            </w:r>
          </w:p>
          <w:p w14:paraId="33C778A3" w14:textId="77777777" w:rsidR="00675958" w:rsidRPr="001464B3" w:rsidRDefault="00675958" w:rsidP="00865753">
            <w:pPr>
              <w:jc w:val="both"/>
              <w:rPr>
                <w:rFonts w:ascii="Times New Roman" w:eastAsia="Arial" w:hAnsi="Times New Roman" w:cs="Times New Roman"/>
                <w:b/>
                <w:bCs/>
                <w:noProof/>
                <w:sz w:val="24"/>
                <w:szCs w:val="24"/>
              </w:rPr>
            </w:pPr>
          </w:p>
        </w:tc>
        <w:tc>
          <w:tcPr>
            <w:tcW w:w="2655" w:type="pct"/>
          </w:tcPr>
          <w:p w14:paraId="066BCA61" w14:textId="77777777" w:rsidR="00675958" w:rsidRPr="001464B3" w:rsidRDefault="00675958" w:rsidP="00675958">
            <w:pPr>
              <w:pStyle w:val="BodyText"/>
              <w:numPr>
                <w:ilvl w:val="0"/>
                <w:numId w:val="19"/>
              </w:numPr>
              <w:tabs>
                <w:tab w:val="clear" w:pos="1220"/>
              </w:tabs>
              <w:ind w:left="0" w:firstLine="0"/>
            </w:pPr>
            <w:r>
              <w:t>Sniegt skaidrojumu par iepriekšējo darbību (</w:t>
            </w:r>
            <w:r>
              <w:rPr>
                <w:i/>
                <w:iCs/>
              </w:rPr>
              <w:t>C</w:t>
            </w:r>
            <w:r>
              <w:t>/P) darbību/notikumu (</w:t>
            </w:r>
            <w:r>
              <w:rPr>
                <w:i/>
                <w:iCs/>
              </w:rPr>
              <w:t>C</w:t>
            </w:r>
            <w:r>
              <w:t>/P)</w:t>
            </w:r>
          </w:p>
          <w:p w14:paraId="703F9173" w14:textId="77777777" w:rsidR="00675958" w:rsidRPr="001464B3" w:rsidRDefault="00675958" w:rsidP="00675958">
            <w:pPr>
              <w:pStyle w:val="BodyText"/>
              <w:numPr>
                <w:ilvl w:val="0"/>
                <w:numId w:val="19"/>
              </w:numPr>
              <w:tabs>
                <w:tab w:val="clear" w:pos="1220"/>
              </w:tabs>
              <w:ind w:left="0" w:firstLine="0"/>
            </w:pPr>
            <w:r>
              <w:t>Paskaidrot savus deduktīvos apsvērumus (</w:t>
            </w:r>
            <w:r>
              <w:rPr>
                <w:i/>
                <w:iCs/>
              </w:rPr>
              <w:t>C</w:t>
            </w:r>
            <w:r>
              <w:t>/P)</w:t>
            </w:r>
          </w:p>
          <w:p w14:paraId="51BBDB0B" w14:textId="77777777" w:rsidR="00675958" w:rsidRPr="001464B3" w:rsidRDefault="00675958" w:rsidP="00865753">
            <w:pPr>
              <w:jc w:val="both"/>
              <w:rPr>
                <w:rFonts w:ascii="Times New Roman" w:eastAsia="Arial" w:hAnsi="Times New Roman" w:cs="Times New Roman"/>
                <w:b/>
                <w:bCs/>
                <w:noProof/>
                <w:sz w:val="24"/>
                <w:szCs w:val="24"/>
              </w:rPr>
            </w:pPr>
          </w:p>
        </w:tc>
      </w:tr>
      <w:tr w:rsidR="00675958" w:rsidRPr="001464B3" w14:paraId="109204AF" w14:textId="77777777" w:rsidTr="006C782B">
        <w:tc>
          <w:tcPr>
            <w:tcW w:w="5000" w:type="pct"/>
            <w:gridSpan w:val="2"/>
          </w:tcPr>
          <w:p w14:paraId="587EB927" w14:textId="77777777" w:rsidR="00675958" w:rsidRPr="001464B3" w:rsidRDefault="00675958" w:rsidP="00865753">
            <w:pPr>
              <w:pStyle w:val="BodyText"/>
              <w:jc w:val="center"/>
              <w:rPr>
                <w:b/>
                <w:bCs/>
              </w:rPr>
            </w:pPr>
            <w:r>
              <w:rPr>
                <w:b/>
              </w:rPr>
              <w:t>2.5. Nepieciešamība</w:t>
            </w:r>
          </w:p>
        </w:tc>
      </w:tr>
      <w:tr w:rsidR="00675958" w:rsidRPr="001464B3" w14:paraId="2B713C1F" w14:textId="77777777" w:rsidTr="006C782B">
        <w:tc>
          <w:tcPr>
            <w:tcW w:w="2345" w:type="pct"/>
          </w:tcPr>
          <w:p w14:paraId="4CCA562F" w14:textId="77777777" w:rsidR="00675958" w:rsidRPr="001464B3" w:rsidRDefault="00675958" w:rsidP="00675958">
            <w:pPr>
              <w:pStyle w:val="BodyText"/>
              <w:numPr>
                <w:ilvl w:val="0"/>
                <w:numId w:val="19"/>
              </w:numPr>
              <w:tabs>
                <w:tab w:val="clear" w:pos="1220"/>
              </w:tabs>
              <w:ind w:left="0" w:firstLine="0"/>
            </w:pPr>
            <w:r>
              <w:t>Jautāt par nepieciešamību (</w:t>
            </w:r>
            <w:r>
              <w:rPr>
                <w:i/>
                <w:iCs/>
              </w:rPr>
              <w:t>C</w:t>
            </w:r>
            <w:r>
              <w:t>/P)</w:t>
            </w:r>
          </w:p>
          <w:p w14:paraId="09593427" w14:textId="77777777" w:rsidR="00675958" w:rsidRPr="001464B3" w:rsidRDefault="00675958" w:rsidP="00865753">
            <w:pPr>
              <w:jc w:val="both"/>
              <w:rPr>
                <w:rFonts w:ascii="Times New Roman" w:eastAsia="Arial" w:hAnsi="Times New Roman" w:cs="Times New Roman"/>
                <w:b/>
                <w:bCs/>
                <w:noProof/>
                <w:sz w:val="24"/>
                <w:szCs w:val="24"/>
              </w:rPr>
            </w:pPr>
          </w:p>
        </w:tc>
        <w:tc>
          <w:tcPr>
            <w:tcW w:w="2655" w:type="pct"/>
          </w:tcPr>
          <w:p w14:paraId="3E325EEF" w14:textId="77777777" w:rsidR="00675958" w:rsidRPr="001464B3" w:rsidRDefault="00675958" w:rsidP="00675958">
            <w:pPr>
              <w:pStyle w:val="BodyText"/>
              <w:numPr>
                <w:ilvl w:val="0"/>
                <w:numId w:val="19"/>
              </w:numPr>
              <w:tabs>
                <w:tab w:val="clear" w:pos="1220"/>
              </w:tabs>
              <w:ind w:left="0" w:firstLine="0"/>
            </w:pPr>
            <w:r>
              <w:t>Paziņot par nepieciešamību (</w:t>
            </w:r>
            <w:r>
              <w:rPr>
                <w:i/>
                <w:iCs/>
              </w:rPr>
              <w:t>C</w:t>
            </w:r>
            <w:r>
              <w:t>/P)</w:t>
            </w:r>
          </w:p>
          <w:p w14:paraId="2D70DB74" w14:textId="77777777" w:rsidR="00675958" w:rsidRPr="001464B3" w:rsidRDefault="00675958" w:rsidP="00675958">
            <w:pPr>
              <w:pStyle w:val="BodyText"/>
              <w:numPr>
                <w:ilvl w:val="1"/>
                <w:numId w:val="19"/>
              </w:numPr>
              <w:tabs>
                <w:tab w:val="clear" w:pos="1220"/>
              </w:tabs>
              <w:ind w:left="0" w:firstLine="0"/>
            </w:pPr>
            <w:r>
              <w:t>Paziņot par obligāti veicamu darbību (C)</w:t>
            </w:r>
          </w:p>
          <w:p w14:paraId="5D9FC8CE" w14:textId="77777777" w:rsidR="00675958" w:rsidRPr="001464B3" w:rsidRDefault="00675958" w:rsidP="00675958">
            <w:pPr>
              <w:pStyle w:val="BodyText"/>
              <w:numPr>
                <w:ilvl w:val="1"/>
                <w:numId w:val="19"/>
              </w:numPr>
              <w:tabs>
                <w:tab w:val="clear" w:pos="1220"/>
              </w:tabs>
              <w:ind w:left="0" w:firstLine="0"/>
            </w:pPr>
            <w:r>
              <w:t>Paziņot par neizbēgamu darbību/notikumu (</w:t>
            </w:r>
            <w:r>
              <w:rPr>
                <w:i/>
                <w:iCs/>
              </w:rPr>
              <w:t>C</w:t>
            </w:r>
            <w:r>
              <w:t>/P)</w:t>
            </w:r>
          </w:p>
          <w:p w14:paraId="55E7749B" w14:textId="77777777" w:rsidR="00675958" w:rsidRPr="001464B3" w:rsidRDefault="00675958" w:rsidP="00865753">
            <w:pPr>
              <w:jc w:val="both"/>
              <w:rPr>
                <w:rFonts w:ascii="Times New Roman" w:eastAsia="Arial" w:hAnsi="Times New Roman" w:cs="Times New Roman"/>
                <w:b/>
                <w:bCs/>
                <w:noProof/>
                <w:sz w:val="24"/>
                <w:szCs w:val="24"/>
              </w:rPr>
            </w:pPr>
          </w:p>
        </w:tc>
      </w:tr>
      <w:tr w:rsidR="00675958" w:rsidRPr="001464B3" w14:paraId="7F1B9CE9" w14:textId="77777777" w:rsidTr="006C782B">
        <w:tc>
          <w:tcPr>
            <w:tcW w:w="5000" w:type="pct"/>
            <w:gridSpan w:val="2"/>
          </w:tcPr>
          <w:p w14:paraId="321C34A0" w14:textId="77777777" w:rsidR="00675958" w:rsidRPr="001464B3" w:rsidRDefault="00675958" w:rsidP="00865753">
            <w:pPr>
              <w:pStyle w:val="BodyText"/>
              <w:jc w:val="center"/>
              <w:rPr>
                <w:b/>
                <w:bCs/>
              </w:rPr>
            </w:pPr>
            <w:r>
              <w:rPr>
                <w:b/>
              </w:rPr>
              <w:t>2.6. Īstenošanas iespējas / darbības spēja</w:t>
            </w:r>
          </w:p>
        </w:tc>
      </w:tr>
      <w:tr w:rsidR="00675958" w:rsidRPr="001464B3" w14:paraId="11189FA7" w14:textId="77777777" w:rsidTr="006C782B">
        <w:tc>
          <w:tcPr>
            <w:tcW w:w="2345" w:type="pct"/>
          </w:tcPr>
          <w:p w14:paraId="615F9F16" w14:textId="77777777" w:rsidR="00675958" w:rsidRPr="001464B3" w:rsidRDefault="00675958" w:rsidP="00675958">
            <w:pPr>
              <w:pStyle w:val="BodyText"/>
              <w:numPr>
                <w:ilvl w:val="0"/>
                <w:numId w:val="19"/>
              </w:numPr>
              <w:tabs>
                <w:tab w:val="clear" w:pos="1220"/>
              </w:tabs>
              <w:ind w:left="0" w:firstLine="0"/>
            </w:pPr>
            <w:r>
              <w:t>Jautāt par īstenošanas iespējām / darbības spēju (</w:t>
            </w:r>
            <w:r>
              <w:rPr>
                <w:i/>
                <w:iCs/>
              </w:rPr>
              <w:t>C</w:t>
            </w:r>
            <w:r>
              <w:t>/P)</w:t>
            </w:r>
          </w:p>
        </w:tc>
        <w:tc>
          <w:tcPr>
            <w:tcW w:w="2655" w:type="pct"/>
          </w:tcPr>
          <w:p w14:paraId="2C67065B" w14:textId="77777777" w:rsidR="00675958" w:rsidRPr="001464B3" w:rsidRDefault="00675958" w:rsidP="00675958">
            <w:pPr>
              <w:pStyle w:val="BodyText"/>
              <w:numPr>
                <w:ilvl w:val="0"/>
                <w:numId w:val="19"/>
              </w:numPr>
              <w:tabs>
                <w:tab w:val="clear" w:pos="1220"/>
              </w:tabs>
              <w:ind w:left="0" w:firstLine="0"/>
            </w:pPr>
            <w:r>
              <w:t>Paziņot par īstenošanas iespējām / darbības spēju (</w:t>
            </w:r>
            <w:r>
              <w:rPr>
                <w:i/>
                <w:iCs/>
              </w:rPr>
              <w:t>C</w:t>
            </w:r>
            <w:r>
              <w:t>/P)</w:t>
            </w:r>
          </w:p>
          <w:p w14:paraId="076B921A" w14:textId="77777777" w:rsidR="00675958" w:rsidRPr="001464B3" w:rsidRDefault="00675958" w:rsidP="00675958">
            <w:pPr>
              <w:pStyle w:val="BodyText"/>
              <w:numPr>
                <w:ilvl w:val="1"/>
                <w:numId w:val="19"/>
              </w:numPr>
              <w:tabs>
                <w:tab w:val="clear" w:pos="1220"/>
              </w:tabs>
              <w:ind w:left="0" w:firstLine="0"/>
            </w:pPr>
            <w:r>
              <w:t>Paziņot par nespēju īstenot / darbības nespēju (</w:t>
            </w:r>
            <w:r>
              <w:rPr>
                <w:i/>
                <w:iCs/>
              </w:rPr>
              <w:t>C</w:t>
            </w:r>
            <w:r>
              <w:t>/P)</w:t>
            </w:r>
          </w:p>
          <w:p w14:paraId="44D09609" w14:textId="77777777" w:rsidR="00675958" w:rsidRPr="001464B3" w:rsidRDefault="00675958" w:rsidP="00865753">
            <w:pPr>
              <w:jc w:val="both"/>
              <w:rPr>
                <w:rFonts w:ascii="Times New Roman" w:eastAsia="Arial" w:hAnsi="Times New Roman" w:cs="Times New Roman"/>
                <w:b/>
                <w:bCs/>
                <w:noProof/>
                <w:sz w:val="24"/>
                <w:szCs w:val="24"/>
              </w:rPr>
            </w:pPr>
          </w:p>
        </w:tc>
      </w:tr>
    </w:tbl>
    <w:p w14:paraId="78B18EF9" w14:textId="77777777" w:rsidR="00675958" w:rsidRPr="006D2B9F" w:rsidRDefault="00675958" w:rsidP="00675958">
      <w:pPr>
        <w:jc w:val="both"/>
        <w:rPr>
          <w:rFonts w:ascii="Times New Roman" w:eastAsia="Arial" w:hAnsi="Times New Roman" w:cs="Times New Roman"/>
          <w:noProof/>
          <w:sz w:val="24"/>
          <w:szCs w:val="24"/>
        </w:rPr>
      </w:pPr>
    </w:p>
    <w:p w14:paraId="4EC6E755" w14:textId="77777777" w:rsidR="00675958" w:rsidRPr="00442313" w:rsidRDefault="00675958" w:rsidP="00675958">
      <w:pPr>
        <w:pStyle w:val="BodyText"/>
        <w:jc w:val="center"/>
        <w:rPr>
          <w:b/>
          <w:bCs/>
        </w:rPr>
      </w:pPr>
      <w:r>
        <w:rPr>
          <w:b/>
        </w:rPr>
        <w:t>3. PILOTU UN DISPEČERU ATTIECĪBU PĀRVALDĪBA</w:t>
      </w:r>
    </w:p>
    <w:p w14:paraId="3FA591E7" w14:textId="77777777" w:rsidR="00675958" w:rsidRPr="006C782B" w:rsidRDefault="00675958" w:rsidP="00675958">
      <w:pPr>
        <w:jc w:val="both"/>
        <w:rPr>
          <w:rFonts w:ascii="Times New Roman" w:eastAsia="Arial"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24"/>
        <w:gridCol w:w="4904"/>
      </w:tblGrid>
      <w:tr w:rsidR="00675958" w14:paraId="3A7C5494" w14:textId="77777777" w:rsidTr="00D65824">
        <w:tc>
          <w:tcPr>
            <w:tcW w:w="2314" w:type="pct"/>
          </w:tcPr>
          <w:p w14:paraId="4DDB2595" w14:textId="77777777" w:rsidR="00675958" w:rsidRDefault="00675958" w:rsidP="00675958">
            <w:pPr>
              <w:pStyle w:val="BodyText"/>
              <w:numPr>
                <w:ilvl w:val="0"/>
                <w:numId w:val="19"/>
              </w:numPr>
              <w:tabs>
                <w:tab w:val="clear" w:pos="1220"/>
              </w:tabs>
              <w:ind w:left="0" w:firstLine="0"/>
            </w:pPr>
            <w:r>
              <w:t>Sasveicināties/atvadīties (</w:t>
            </w:r>
            <w:r>
              <w:rPr>
                <w:i/>
                <w:iCs/>
              </w:rPr>
              <w:t>C</w:t>
            </w:r>
            <w:r>
              <w:t>/P)</w:t>
            </w:r>
            <w:r>
              <w:tab/>
            </w:r>
          </w:p>
          <w:p w14:paraId="6B3D96B9" w14:textId="77777777" w:rsidR="00675958" w:rsidRPr="001464B3" w:rsidRDefault="00675958" w:rsidP="00675958">
            <w:pPr>
              <w:pStyle w:val="BodyText"/>
              <w:numPr>
                <w:ilvl w:val="0"/>
                <w:numId w:val="19"/>
              </w:numPr>
              <w:tabs>
                <w:tab w:val="clear" w:pos="1220"/>
              </w:tabs>
              <w:ind w:left="0" w:firstLine="0"/>
            </w:pPr>
            <w:r>
              <w:t>Pateikties (</w:t>
            </w:r>
            <w:r>
              <w:rPr>
                <w:i/>
                <w:iCs/>
              </w:rPr>
              <w:t>C</w:t>
            </w:r>
            <w:r>
              <w:t>/P)</w:t>
            </w:r>
          </w:p>
        </w:tc>
        <w:tc>
          <w:tcPr>
            <w:tcW w:w="2686" w:type="pct"/>
          </w:tcPr>
          <w:p w14:paraId="34CC2FFE" w14:textId="77777777" w:rsidR="00675958" w:rsidRPr="006D2B9F" w:rsidRDefault="00675958" w:rsidP="00675958">
            <w:pPr>
              <w:pStyle w:val="BodyText"/>
              <w:numPr>
                <w:ilvl w:val="0"/>
                <w:numId w:val="19"/>
              </w:numPr>
              <w:tabs>
                <w:tab w:val="clear" w:pos="1220"/>
              </w:tabs>
              <w:ind w:left="0" w:firstLine="0"/>
            </w:pPr>
            <w:r>
              <w:t>Atbildēt uz sasveicināšanos/atvadīšanos (</w:t>
            </w:r>
            <w:r>
              <w:rPr>
                <w:i/>
                <w:iCs/>
              </w:rPr>
              <w:t>C</w:t>
            </w:r>
            <w:r>
              <w:t>/P)</w:t>
            </w:r>
          </w:p>
          <w:p w14:paraId="1859F59F" w14:textId="77777777" w:rsidR="00675958" w:rsidRPr="006D2B9F" w:rsidRDefault="00675958" w:rsidP="00675958">
            <w:pPr>
              <w:pStyle w:val="BodyText"/>
              <w:numPr>
                <w:ilvl w:val="0"/>
                <w:numId w:val="19"/>
              </w:numPr>
              <w:tabs>
                <w:tab w:val="clear" w:pos="1220"/>
              </w:tabs>
              <w:ind w:left="0" w:firstLine="0"/>
            </w:pPr>
            <w:r>
              <w:t>Atbildēt uz pateicību (</w:t>
            </w:r>
            <w:r>
              <w:rPr>
                <w:i/>
                <w:iCs/>
              </w:rPr>
              <w:t>C</w:t>
            </w:r>
            <w:r>
              <w:t>/P)</w:t>
            </w:r>
          </w:p>
          <w:p w14:paraId="4E30A024" w14:textId="77777777" w:rsidR="00675958" w:rsidRDefault="00675958" w:rsidP="00865753">
            <w:pPr>
              <w:jc w:val="both"/>
              <w:rPr>
                <w:rFonts w:ascii="Times New Roman" w:eastAsia="Arial" w:hAnsi="Times New Roman" w:cs="Times New Roman"/>
                <w:b/>
                <w:bCs/>
                <w:noProof/>
                <w:sz w:val="24"/>
                <w:szCs w:val="24"/>
              </w:rPr>
            </w:pPr>
          </w:p>
        </w:tc>
      </w:tr>
      <w:tr w:rsidR="00675958" w14:paraId="78FABDFC" w14:textId="77777777" w:rsidTr="00D65824">
        <w:tc>
          <w:tcPr>
            <w:tcW w:w="2314" w:type="pct"/>
          </w:tcPr>
          <w:p w14:paraId="4EC580E4" w14:textId="77777777" w:rsidR="00675958" w:rsidRDefault="00675958" w:rsidP="00675958">
            <w:pPr>
              <w:pStyle w:val="BodyText"/>
              <w:numPr>
                <w:ilvl w:val="0"/>
                <w:numId w:val="19"/>
              </w:numPr>
              <w:tabs>
                <w:tab w:val="clear" w:pos="1220"/>
              </w:tabs>
              <w:ind w:left="0" w:firstLine="0"/>
            </w:pPr>
            <w:r>
              <w:t>Sūdzēties (P)</w:t>
            </w:r>
          </w:p>
          <w:p w14:paraId="09EE7D7A" w14:textId="77777777" w:rsidR="00675958" w:rsidRDefault="00675958" w:rsidP="00675958">
            <w:pPr>
              <w:pStyle w:val="BodyText"/>
              <w:numPr>
                <w:ilvl w:val="0"/>
                <w:numId w:val="19"/>
              </w:numPr>
              <w:tabs>
                <w:tab w:val="clear" w:pos="1220"/>
              </w:tabs>
              <w:ind w:left="0" w:firstLine="0"/>
            </w:pPr>
            <w:r>
              <w:t>Paust neapmierinātību (</w:t>
            </w:r>
            <w:r>
              <w:rPr>
                <w:i/>
                <w:iCs/>
              </w:rPr>
              <w:t>C</w:t>
            </w:r>
            <w:r>
              <w:t>/P)</w:t>
            </w:r>
          </w:p>
          <w:p w14:paraId="1D507236" w14:textId="77777777" w:rsidR="00675958" w:rsidRDefault="00675958" w:rsidP="00675958">
            <w:pPr>
              <w:pStyle w:val="BodyText"/>
              <w:numPr>
                <w:ilvl w:val="0"/>
                <w:numId w:val="19"/>
              </w:numPr>
              <w:tabs>
                <w:tab w:val="clear" w:pos="1220"/>
              </w:tabs>
              <w:ind w:left="0" w:firstLine="0"/>
            </w:pPr>
            <w:r>
              <w:t>Aizrādīt (</w:t>
            </w:r>
            <w:r>
              <w:rPr>
                <w:i/>
                <w:iCs/>
              </w:rPr>
              <w:t>C</w:t>
            </w:r>
            <w:r>
              <w:t>)</w:t>
            </w:r>
          </w:p>
          <w:p w14:paraId="323A40A2" w14:textId="77777777" w:rsidR="00675958" w:rsidRDefault="00675958" w:rsidP="00865753">
            <w:pPr>
              <w:jc w:val="both"/>
              <w:rPr>
                <w:rFonts w:ascii="Times New Roman" w:eastAsia="Arial" w:hAnsi="Times New Roman" w:cs="Times New Roman"/>
                <w:b/>
                <w:bCs/>
                <w:noProof/>
                <w:sz w:val="24"/>
                <w:szCs w:val="24"/>
              </w:rPr>
            </w:pPr>
          </w:p>
        </w:tc>
        <w:tc>
          <w:tcPr>
            <w:tcW w:w="2686" w:type="pct"/>
          </w:tcPr>
          <w:p w14:paraId="7FCE5779" w14:textId="77777777" w:rsidR="00675958" w:rsidRPr="006D2B9F" w:rsidRDefault="00675958" w:rsidP="00675958">
            <w:pPr>
              <w:pStyle w:val="BodyText"/>
              <w:numPr>
                <w:ilvl w:val="0"/>
                <w:numId w:val="19"/>
              </w:numPr>
              <w:tabs>
                <w:tab w:val="clear" w:pos="1220"/>
              </w:tabs>
              <w:ind w:left="0" w:firstLine="0"/>
            </w:pPr>
            <w:r>
              <w:t>Atvainoties (</w:t>
            </w:r>
            <w:r>
              <w:rPr>
                <w:i/>
                <w:iCs/>
              </w:rPr>
              <w:t>C</w:t>
            </w:r>
            <w:r>
              <w:t>/P)</w:t>
            </w:r>
          </w:p>
          <w:p w14:paraId="29FEA7E2" w14:textId="77777777" w:rsidR="00675958" w:rsidRPr="006D2B9F" w:rsidRDefault="00675958" w:rsidP="00675958">
            <w:pPr>
              <w:pStyle w:val="BodyText"/>
              <w:numPr>
                <w:ilvl w:val="0"/>
                <w:numId w:val="19"/>
              </w:numPr>
              <w:tabs>
                <w:tab w:val="clear" w:pos="1220"/>
              </w:tabs>
              <w:ind w:left="0" w:firstLine="0"/>
            </w:pPr>
            <w:r>
              <w:t>Noraidīt sūdzību/aizrādījumu (</w:t>
            </w:r>
            <w:r>
              <w:rPr>
                <w:i/>
                <w:iCs/>
              </w:rPr>
              <w:t>C</w:t>
            </w:r>
            <w:r>
              <w:t>/P)</w:t>
            </w:r>
          </w:p>
          <w:p w14:paraId="297B445F" w14:textId="77777777" w:rsidR="00675958" w:rsidRDefault="00675958" w:rsidP="00865753">
            <w:pPr>
              <w:jc w:val="both"/>
              <w:rPr>
                <w:rFonts w:ascii="Times New Roman" w:eastAsia="Arial" w:hAnsi="Times New Roman" w:cs="Times New Roman"/>
                <w:b/>
                <w:bCs/>
                <w:noProof/>
                <w:sz w:val="24"/>
                <w:szCs w:val="24"/>
              </w:rPr>
            </w:pPr>
          </w:p>
        </w:tc>
      </w:tr>
      <w:tr w:rsidR="00675958" w14:paraId="5D59522E" w14:textId="77777777" w:rsidTr="00D65824">
        <w:tc>
          <w:tcPr>
            <w:tcW w:w="2314" w:type="pct"/>
          </w:tcPr>
          <w:p w14:paraId="465765B5" w14:textId="77777777" w:rsidR="00675958" w:rsidRPr="006D2B9F" w:rsidRDefault="00675958" w:rsidP="00675958">
            <w:pPr>
              <w:pStyle w:val="BodyText"/>
              <w:numPr>
                <w:ilvl w:val="0"/>
                <w:numId w:val="19"/>
              </w:numPr>
              <w:tabs>
                <w:tab w:val="clear" w:pos="1220"/>
              </w:tabs>
              <w:ind w:left="0" w:firstLine="0"/>
            </w:pPr>
            <w:r>
              <w:t>Paust apmierinājumu (</w:t>
            </w:r>
            <w:r>
              <w:rPr>
                <w:i/>
                <w:iCs/>
              </w:rPr>
              <w:t>C</w:t>
            </w:r>
            <w:r>
              <w:t>/P)</w:t>
            </w:r>
          </w:p>
          <w:p w14:paraId="21E59FA8" w14:textId="77777777" w:rsidR="00675958" w:rsidRDefault="00675958" w:rsidP="00865753">
            <w:pPr>
              <w:jc w:val="both"/>
              <w:rPr>
                <w:rFonts w:ascii="Times New Roman" w:eastAsia="Arial" w:hAnsi="Times New Roman" w:cs="Times New Roman"/>
                <w:b/>
                <w:bCs/>
                <w:noProof/>
                <w:sz w:val="24"/>
                <w:szCs w:val="24"/>
              </w:rPr>
            </w:pPr>
          </w:p>
        </w:tc>
        <w:tc>
          <w:tcPr>
            <w:tcW w:w="2686" w:type="pct"/>
          </w:tcPr>
          <w:p w14:paraId="012AADC7" w14:textId="77777777" w:rsidR="00675958" w:rsidRDefault="00675958" w:rsidP="00865753">
            <w:pPr>
              <w:jc w:val="both"/>
              <w:rPr>
                <w:rFonts w:ascii="Times New Roman" w:eastAsia="Arial" w:hAnsi="Times New Roman" w:cs="Times New Roman"/>
                <w:b/>
                <w:bCs/>
                <w:noProof/>
                <w:sz w:val="24"/>
                <w:szCs w:val="24"/>
              </w:rPr>
            </w:pPr>
          </w:p>
        </w:tc>
      </w:tr>
      <w:tr w:rsidR="00675958" w14:paraId="4F68F6FE" w14:textId="77777777" w:rsidTr="00D65824">
        <w:tc>
          <w:tcPr>
            <w:tcW w:w="2314" w:type="pct"/>
          </w:tcPr>
          <w:p w14:paraId="46B292F7" w14:textId="77777777" w:rsidR="00675958" w:rsidRDefault="00675958" w:rsidP="00675958">
            <w:pPr>
              <w:pStyle w:val="BodyText"/>
              <w:numPr>
                <w:ilvl w:val="0"/>
                <w:numId w:val="19"/>
              </w:numPr>
              <w:tabs>
                <w:tab w:val="clear" w:pos="1220"/>
              </w:tabs>
              <w:ind w:left="0" w:firstLine="0"/>
            </w:pPr>
            <w:r>
              <w:t>Paust bažas/nojautas (P)</w:t>
            </w:r>
          </w:p>
          <w:p w14:paraId="4BBCF462" w14:textId="77777777" w:rsidR="00675958" w:rsidRDefault="00675958" w:rsidP="00865753">
            <w:pPr>
              <w:jc w:val="both"/>
              <w:rPr>
                <w:rFonts w:ascii="Times New Roman" w:eastAsia="Arial" w:hAnsi="Times New Roman" w:cs="Times New Roman"/>
                <w:b/>
                <w:bCs/>
                <w:noProof/>
                <w:sz w:val="24"/>
                <w:szCs w:val="24"/>
              </w:rPr>
            </w:pPr>
          </w:p>
        </w:tc>
        <w:tc>
          <w:tcPr>
            <w:tcW w:w="2686" w:type="pct"/>
          </w:tcPr>
          <w:p w14:paraId="2AF82799" w14:textId="77777777" w:rsidR="00675958" w:rsidRPr="006D2B9F" w:rsidRDefault="00675958" w:rsidP="00675958">
            <w:pPr>
              <w:pStyle w:val="BodyText"/>
              <w:numPr>
                <w:ilvl w:val="0"/>
                <w:numId w:val="19"/>
              </w:numPr>
              <w:tabs>
                <w:tab w:val="clear" w:pos="1220"/>
              </w:tabs>
              <w:ind w:left="0" w:firstLine="0"/>
            </w:pPr>
            <w:r>
              <w:lastRenderedPageBreak/>
              <w:t>Nomierināt (</w:t>
            </w:r>
            <w:r>
              <w:rPr>
                <w:i/>
                <w:iCs/>
              </w:rPr>
              <w:t>C</w:t>
            </w:r>
            <w:r>
              <w:t>)</w:t>
            </w:r>
          </w:p>
          <w:p w14:paraId="0D13E3D0" w14:textId="77777777" w:rsidR="00675958" w:rsidRPr="006D2B9F" w:rsidRDefault="00675958" w:rsidP="00675958">
            <w:pPr>
              <w:pStyle w:val="BodyText"/>
              <w:numPr>
                <w:ilvl w:val="1"/>
                <w:numId w:val="19"/>
              </w:numPr>
              <w:tabs>
                <w:tab w:val="clear" w:pos="1220"/>
              </w:tabs>
              <w:ind w:left="0" w:firstLine="0"/>
            </w:pPr>
            <w:r>
              <w:lastRenderedPageBreak/>
              <w:t>Iedrošināt (</w:t>
            </w:r>
            <w:r>
              <w:rPr>
                <w:i/>
                <w:iCs/>
              </w:rPr>
              <w:t>C</w:t>
            </w:r>
            <w:r>
              <w:t>)</w:t>
            </w:r>
          </w:p>
          <w:p w14:paraId="4F176420" w14:textId="77777777" w:rsidR="00675958" w:rsidRDefault="00675958" w:rsidP="00865753">
            <w:pPr>
              <w:jc w:val="both"/>
              <w:rPr>
                <w:rFonts w:ascii="Times New Roman" w:eastAsia="Arial" w:hAnsi="Times New Roman" w:cs="Times New Roman"/>
                <w:b/>
                <w:bCs/>
                <w:noProof/>
                <w:sz w:val="24"/>
                <w:szCs w:val="24"/>
              </w:rPr>
            </w:pPr>
          </w:p>
        </w:tc>
      </w:tr>
    </w:tbl>
    <w:p w14:paraId="08D8402C" w14:textId="77777777" w:rsidR="00675958" w:rsidRPr="006D2B9F" w:rsidRDefault="00675958" w:rsidP="00675958">
      <w:pPr>
        <w:jc w:val="both"/>
        <w:rPr>
          <w:rFonts w:ascii="Times New Roman" w:eastAsia="Arial" w:hAnsi="Times New Roman" w:cs="Times New Roman"/>
          <w:noProof/>
          <w:sz w:val="24"/>
          <w:szCs w:val="24"/>
        </w:rPr>
      </w:pPr>
    </w:p>
    <w:p w14:paraId="6B229FEA" w14:textId="77777777" w:rsidR="00675958" w:rsidRPr="003A7CC0" w:rsidRDefault="00675958" w:rsidP="00675958">
      <w:pPr>
        <w:pStyle w:val="BodyText"/>
        <w:jc w:val="center"/>
        <w:rPr>
          <w:b/>
          <w:bCs/>
        </w:rPr>
      </w:pPr>
      <w:r>
        <w:rPr>
          <w:b/>
        </w:rPr>
        <w:t>4. DIALOGA VADĪŠANA</w:t>
      </w:r>
    </w:p>
    <w:p w14:paraId="2A5DBC3C" w14:textId="77777777" w:rsidR="00675958" w:rsidRPr="00D65824" w:rsidRDefault="00675958" w:rsidP="00675958">
      <w:pPr>
        <w:jc w:val="both"/>
        <w:rPr>
          <w:rFonts w:ascii="Times New Roman" w:eastAsia="Arial"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423"/>
        <w:gridCol w:w="4705"/>
      </w:tblGrid>
      <w:tr w:rsidR="00675958" w14:paraId="309BD8BF" w14:textId="77777777" w:rsidTr="00D65824">
        <w:tc>
          <w:tcPr>
            <w:tcW w:w="2423" w:type="pct"/>
          </w:tcPr>
          <w:p w14:paraId="690B16BF" w14:textId="77777777" w:rsidR="00675958" w:rsidRPr="006D2B9F" w:rsidRDefault="00675958" w:rsidP="00675958">
            <w:pPr>
              <w:pStyle w:val="BodyText"/>
              <w:numPr>
                <w:ilvl w:val="0"/>
                <w:numId w:val="19"/>
              </w:numPr>
              <w:tabs>
                <w:tab w:val="clear" w:pos="1220"/>
              </w:tabs>
              <w:ind w:left="0" w:firstLine="0"/>
            </w:pPr>
            <w:r>
              <w:t>Nosaukt vārdā uzrunāto(-ās) personu(-as) (</w:t>
            </w:r>
            <w:r>
              <w:rPr>
                <w:i/>
                <w:iCs/>
              </w:rPr>
              <w:t>C</w:t>
            </w:r>
            <w:r>
              <w:t>/P)</w:t>
            </w:r>
          </w:p>
          <w:p w14:paraId="69748C21" w14:textId="77777777" w:rsidR="00675958" w:rsidRPr="006D2B9F" w:rsidRDefault="00675958" w:rsidP="00675958">
            <w:pPr>
              <w:pStyle w:val="BodyText"/>
              <w:numPr>
                <w:ilvl w:val="0"/>
                <w:numId w:val="19"/>
              </w:numPr>
              <w:tabs>
                <w:tab w:val="clear" w:pos="1220"/>
              </w:tabs>
              <w:ind w:left="0" w:firstLine="0"/>
            </w:pPr>
            <w:r>
              <w:t>Izlabot savu izteikumu (</w:t>
            </w:r>
            <w:r>
              <w:rPr>
                <w:i/>
                <w:iCs/>
              </w:rPr>
              <w:t>C</w:t>
            </w:r>
            <w:r>
              <w:t>/P)</w:t>
            </w:r>
          </w:p>
          <w:p w14:paraId="3730B9A9" w14:textId="77777777" w:rsidR="00675958" w:rsidRPr="006D2B9F" w:rsidRDefault="00675958" w:rsidP="00675958">
            <w:pPr>
              <w:pStyle w:val="BodyText"/>
              <w:numPr>
                <w:ilvl w:val="0"/>
                <w:numId w:val="19"/>
              </w:numPr>
              <w:tabs>
                <w:tab w:val="clear" w:pos="1220"/>
              </w:tabs>
              <w:ind w:left="0" w:firstLine="0"/>
            </w:pPr>
            <w:r>
              <w:t>Parafrāzēt (</w:t>
            </w:r>
            <w:r>
              <w:rPr>
                <w:i/>
                <w:iCs/>
              </w:rPr>
              <w:t>C</w:t>
            </w:r>
            <w:r>
              <w:t>/P)</w:t>
            </w:r>
          </w:p>
          <w:p w14:paraId="634F62E8" w14:textId="77777777" w:rsidR="00675958" w:rsidRPr="006D2B9F" w:rsidRDefault="00675958" w:rsidP="00675958">
            <w:pPr>
              <w:pStyle w:val="BodyText"/>
              <w:numPr>
                <w:ilvl w:val="0"/>
                <w:numId w:val="19"/>
              </w:numPr>
              <w:tabs>
                <w:tab w:val="clear" w:pos="1220"/>
              </w:tabs>
              <w:ind w:left="0" w:firstLine="0"/>
            </w:pPr>
            <w:r>
              <w:t>Pabeigt informācijas apmaiņu</w:t>
            </w:r>
          </w:p>
          <w:p w14:paraId="7792484D" w14:textId="77777777" w:rsidR="00675958" w:rsidRDefault="00675958" w:rsidP="00865753">
            <w:pPr>
              <w:jc w:val="both"/>
              <w:rPr>
                <w:rFonts w:ascii="Times New Roman" w:eastAsia="Arial" w:hAnsi="Times New Roman" w:cs="Times New Roman"/>
                <w:b/>
                <w:bCs/>
                <w:noProof/>
                <w:sz w:val="24"/>
                <w:szCs w:val="24"/>
              </w:rPr>
            </w:pPr>
          </w:p>
        </w:tc>
        <w:tc>
          <w:tcPr>
            <w:tcW w:w="2577" w:type="pct"/>
          </w:tcPr>
          <w:p w14:paraId="41ECB300" w14:textId="77777777" w:rsidR="00675958" w:rsidRDefault="00675958" w:rsidP="00865753">
            <w:pPr>
              <w:jc w:val="both"/>
              <w:rPr>
                <w:rFonts w:ascii="Times New Roman" w:eastAsia="Arial" w:hAnsi="Times New Roman" w:cs="Times New Roman"/>
                <w:b/>
                <w:bCs/>
                <w:noProof/>
                <w:sz w:val="24"/>
                <w:szCs w:val="24"/>
              </w:rPr>
            </w:pPr>
          </w:p>
        </w:tc>
      </w:tr>
      <w:tr w:rsidR="00675958" w14:paraId="3C9F47A2" w14:textId="77777777" w:rsidTr="00D65824">
        <w:tc>
          <w:tcPr>
            <w:tcW w:w="2423" w:type="pct"/>
          </w:tcPr>
          <w:p w14:paraId="65D6F7BE" w14:textId="77777777" w:rsidR="00675958" w:rsidRPr="006D2B9F" w:rsidRDefault="00675958" w:rsidP="00675958">
            <w:pPr>
              <w:pStyle w:val="BodyText"/>
              <w:numPr>
                <w:ilvl w:val="0"/>
                <w:numId w:val="19"/>
              </w:numPr>
              <w:tabs>
                <w:tab w:val="clear" w:pos="1220"/>
              </w:tabs>
              <w:ind w:left="0" w:firstLine="0"/>
            </w:pPr>
            <w:r>
              <w:t>Atkārtot (</w:t>
            </w:r>
            <w:r>
              <w:rPr>
                <w:i/>
                <w:iCs/>
              </w:rPr>
              <w:t>C</w:t>
            </w:r>
            <w:r>
              <w:t>/P)</w:t>
            </w:r>
          </w:p>
          <w:p w14:paraId="02EB247F" w14:textId="77777777" w:rsidR="00675958" w:rsidRDefault="00675958" w:rsidP="00675958">
            <w:pPr>
              <w:pStyle w:val="BodyText"/>
              <w:numPr>
                <w:ilvl w:val="0"/>
                <w:numId w:val="19"/>
              </w:numPr>
              <w:tabs>
                <w:tab w:val="clear" w:pos="1220"/>
              </w:tabs>
              <w:ind w:left="0" w:firstLine="0"/>
            </w:pPr>
            <w:r>
              <w:t>Pārbaudīt sapratni (</w:t>
            </w:r>
            <w:r>
              <w:rPr>
                <w:i/>
                <w:iCs/>
              </w:rPr>
              <w:t>C</w:t>
            </w:r>
            <w:r>
              <w:t>/P)</w:t>
            </w:r>
          </w:p>
          <w:p w14:paraId="11E3C1E7" w14:textId="77777777" w:rsidR="00675958" w:rsidRDefault="00675958" w:rsidP="00675958">
            <w:pPr>
              <w:pStyle w:val="BodyText"/>
              <w:numPr>
                <w:ilvl w:val="0"/>
                <w:numId w:val="19"/>
              </w:numPr>
              <w:tabs>
                <w:tab w:val="clear" w:pos="1220"/>
              </w:tabs>
              <w:ind w:left="0" w:firstLine="0"/>
            </w:pPr>
            <w:r>
              <w:t>Pārbaudīt sapratnes pareizību (</w:t>
            </w:r>
            <w:r>
              <w:rPr>
                <w:i/>
                <w:iCs/>
              </w:rPr>
              <w:t>C</w:t>
            </w:r>
            <w:r>
              <w:t>/P)</w:t>
            </w:r>
          </w:p>
          <w:p w14:paraId="69928360" w14:textId="77777777" w:rsidR="00675958" w:rsidRPr="006D2B9F" w:rsidRDefault="00675958" w:rsidP="00675958">
            <w:pPr>
              <w:pStyle w:val="BodyText"/>
              <w:numPr>
                <w:ilvl w:val="0"/>
                <w:numId w:val="19"/>
              </w:numPr>
              <w:tabs>
                <w:tab w:val="clear" w:pos="1220"/>
              </w:tabs>
              <w:ind w:left="0" w:firstLine="0"/>
            </w:pPr>
            <w:r>
              <w:t>Labot pārpratumu (</w:t>
            </w:r>
            <w:r>
              <w:rPr>
                <w:i/>
                <w:iCs/>
              </w:rPr>
              <w:t>C</w:t>
            </w:r>
            <w:r>
              <w:t>/P)</w:t>
            </w:r>
          </w:p>
          <w:p w14:paraId="34C6DD28" w14:textId="77777777" w:rsidR="00675958" w:rsidRDefault="00675958" w:rsidP="00865753">
            <w:pPr>
              <w:jc w:val="both"/>
              <w:rPr>
                <w:rFonts w:ascii="Times New Roman" w:eastAsia="Arial" w:hAnsi="Times New Roman" w:cs="Times New Roman"/>
                <w:b/>
                <w:bCs/>
                <w:noProof/>
                <w:sz w:val="24"/>
                <w:szCs w:val="24"/>
              </w:rPr>
            </w:pPr>
          </w:p>
        </w:tc>
        <w:tc>
          <w:tcPr>
            <w:tcW w:w="2577" w:type="pct"/>
          </w:tcPr>
          <w:p w14:paraId="4C1F14DB" w14:textId="77777777" w:rsidR="00675958" w:rsidRPr="006D2B9F" w:rsidRDefault="00675958" w:rsidP="00675958">
            <w:pPr>
              <w:pStyle w:val="BodyText"/>
              <w:numPr>
                <w:ilvl w:val="0"/>
                <w:numId w:val="19"/>
              </w:numPr>
              <w:tabs>
                <w:tab w:val="clear" w:pos="1220"/>
              </w:tabs>
              <w:ind w:left="0" w:firstLine="0"/>
            </w:pPr>
            <w:r>
              <w:t>Atkārtot (</w:t>
            </w:r>
            <w:r>
              <w:rPr>
                <w:i/>
                <w:iCs/>
              </w:rPr>
              <w:t>C</w:t>
            </w:r>
            <w:r>
              <w:t>/P)</w:t>
            </w:r>
          </w:p>
          <w:p w14:paraId="5F7000C8" w14:textId="77777777" w:rsidR="00675958" w:rsidRPr="006D2B9F" w:rsidRDefault="00675958" w:rsidP="00675958">
            <w:pPr>
              <w:pStyle w:val="BodyText"/>
              <w:numPr>
                <w:ilvl w:val="0"/>
                <w:numId w:val="19"/>
              </w:numPr>
              <w:tabs>
                <w:tab w:val="clear" w:pos="1220"/>
              </w:tabs>
              <w:ind w:left="0" w:firstLine="0"/>
            </w:pPr>
            <w:r>
              <w:t>Apstiprināt (</w:t>
            </w:r>
            <w:r>
              <w:rPr>
                <w:i/>
                <w:iCs/>
              </w:rPr>
              <w:t>C</w:t>
            </w:r>
            <w:r>
              <w:t>/P)</w:t>
            </w:r>
          </w:p>
          <w:p w14:paraId="66DACFB9" w14:textId="77777777" w:rsidR="00675958" w:rsidRPr="006D2B9F" w:rsidRDefault="00675958" w:rsidP="00675958">
            <w:pPr>
              <w:pStyle w:val="BodyText"/>
              <w:numPr>
                <w:ilvl w:val="0"/>
                <w:numId w:val="19"/>
              </w:numPr>
              <w:tabs>
                <w:tab w:val="clear" w:pos="1220"/>
              </w:tabs>
              <w:ind w:left="0" w:firstLine="0"/>
            </w:pPr>
            <w:r>
              <w:t>Paziņot, ka nav saprasts (</w:t>
            </w:r>
            <w:r>
              <w:rPr>
                <w:i/>
                <w:iCs/>
              </w:rPr>
              <w:t>C</w:t>
            </w:r>
            <w:r>
              <w:t>/P)</w:t>
            </w:r>
          </w:p>
          <w:p w14:paraId="735FC897" w14:textId="77777777" w:rsidR="00675958" w:rsidRDefault="00675958" w:rsidP="00865753">
            <w:pPr>
              <w:jc w:val="both"/>
              <w:rPr>
                <w:rFonts w:ascii="Times New Roman" w:eastAsia="Arial" w:hAnsi="Times New Roman" w:cs="Times New Roman"/>
                <w:b/>
                <w:bCs/>
                <w:noProof/>
                <w:sz w:val="24"/>
                <w:szCs w:val="24"/>
              </w:rPr>
            </w:pPr>
          </w:p>
        </w:tc>
      </w:tr>
      <w:tr w:rsidR="00675958" w14:paraId="1D69E3E0" w14:textId="77777777" w:rsidTr="00D65824">
        <w:tc>
          <w:tcPr>
            <w:tcW w:w="2423" w:type="pct"/>
          </w:tcPr>
          <w:p w14:paraId="458BF894" w14:textId="77777777" w:rsidR="00675958" w:rsidRDefault="00675958" w:rsidP="00675958">
            <w:pPr>
              <w:pStyle w:val="BodyText"/>
              <w:numPr>
                <w:ilvl w:val="0"/>
                <w:numId w:val="19"/>
              </w:numPr>
              <w:tabs>
                <w:tab w:val="clear" w:pos="1220"/>
              </w:tabs>
              <w:ind w:left="0" w:firstLine="0"/>
            </w:pPr>
            <w:r>
              <w:t>Pieprasīt atkārtojumu (</w:t>
            </w:r>
            <w:r>
              <w:rPr>
                <w:i/>
                <w:iCs/>
              </w:rPr>
              <w:t>C</w:t>
            </w:r>
            <w:r>
              <w:t>/P)</w:t>
            </w:r>
          </w:p>
          <w:p w14:paraId="25CC20BB" w14:textId="77777777" w:rsidR="00675958" w:rsidRDefault="00675958" w:rsidP="00675958">
            <w:pPr>
              <w:pStyle w:val="BodyText"/>
              <w:numPr>
                <w:ilvl w:val="0"/>
                <w:numId w:val="19"/>
              </w:numPr>
              <w:tabs>
                <w:tab w:val="clear" w:pos="1220"/>
              </w:tabs>
              <w:ind w:left="0" w:firstLine="0"/>
            </w:pPr>
            <w:r>
              <w:t>Pieprasīt apstiprinājumu (</w:t>
            </w:r>
            <w:r>
              <w:rPr>
                <w:i/>
                <w:iCs/>
              </w:rPr>
              <w:t>C</w:t>
            </w:r>
            <w:r>
              <w:t>/P)</w:t>
            </w:r>
          </w:p>
          <w:p w14:paraId="23106D0B" w14:textId="77777777" w:rsidR="00675958" w:rsidRDefault="00675958" w:rsidP="00675958">
            <w:pPr>
              <w:pStyle w:val="BodyText"/>
              <w:numPr>
                <w:ilvl w:val="0"/>
                <w:numId w:val="19"/>
              </w:numPr>
              <w:tabs>
                <w:tab w:val="clear" w:pos="1220"/>
              </w:tabs>
              <w:ind w:left="0" w:firstLine="0"/>
            </w:pPr>
            <w:r>
              <w:t>Pieprasīt precizējumu (</w:t>
            </w:r>
            <w:r>
              <w:rPr>
                <w:i/>
                <w:iCs/>
              </w:rPr>
              <w:t>C</w:t>
            </w:r>
            <w:r>
              <w:t>/P)</w:t>
            </w:r>
          </w:p>
          <w:p w14:paraId="483400EF" w14:textId="77777777" w:rsidR="00675958" w:rsidRPr="006D2B9F" w:rsidRDefault="00675958" w:rsidP="00675958">
            <w:pPr>
              <w:pStyle w:val="BodyText"/>
              <w:numPr>
                <w:ilvl w:val="0"/>
                <w:numId w:val="19"/>
              </w:numPr>
              <w:tabs>
                <w:tab w:val="clear" w:pos="1220"/>
              </w:tabs>
              <w:ind w:left="0" w:firstLine="0"/>
            </w:pPr>
            <w:r>
              <w:t>Precizēt (</w:t>
            </w:r>
            <w:r>
              <w:rPr>
                <w:i/>
                <w:iCs/>
              </w:rPr>
              <w:t>C</w:t>
            </w:r>
            <w:r>
              <w:t>/P)</w:t>
            </w:r>
          </w:p>
          <w:p w14:paraId="0E14A4AC" w14:textId="77777777" w:rsidR="00675958" w:rsidRDefault="00675958" w:rsidP="00865753">
            <w:pPr>
              <w:jc w:val="both"/>
              <w:rPr>
                <w:rFonts w:ascii="Times New Roman" w:eastAsia="Arial" w:hAnsi="Times New Roman" w:cs="Times New Roman"/>
                <w:b/>
                <w:bCs/>
                <w:noProof/>
                <w:sz w:val="24"/>
                <w:szCs w:val="24"/>
              </w:rPr>
            </w:pPr>
          </w:p>
        </w:tc>
        <w:tc>
          <w:tcPr>
            <w:tcW w:w="2577" w:type="pct"/>
          </w:tcPr>
          <w:p w14:paraId="48FE17C7" w14:textId="77777777" w:rsidR="00675958" w:rsidRPr="006D2B9F" w:rsidRDefault="00675958" w:rsidP="00675958">
            <w:pPr>
              <w:pStyle w:val="BodyText"/>
              <w:numPr>
                <w:ilvl w:val="0"/>
                <w:numId w:val="19"/>
              </w:numPr>
              <w:tabs>
                <w:tab w:val="clear" w:pos="1220"/>
              </w:tabs>
              <w:ind w:left="0" w:firstLine="0"/>
            </w:pPr>
            <w:r>
              <w:t>Atkārtot (</w:t>
            </w:r>
            <w:r>
              <w:rPr>
                <w:i/>
                <w:iCs/>
              </w:rPr>
              <w:t>C</w:t>
            </w:r>
            <w:r>
              <w:t>/P)</w:t>
            </w:r>
          </w:p>
          <w:p w14:paraId="56E2F719" w14:textId="77777777" w:rsidR="00675958" w:rsidRPr="006D2B9F" w:rsidRDefault="00675958" w:rsidP="00675958">
            <w:pPr>
              <w:pStyle w:val="BodyText"/>
              <w:numPr>
                <w:ilvl w:val="0"/>
                <w:numId w:val="19"/>
              </w:numPr>
              <w:tabs>
                <w:tab w:val="clear" w:pos="1220"/>
              </w:tabs>
              <w:ind w:left="0" w:firstLine="0"/>
            </w:pPr>
            <w:r>
              <w:t>Apstiprināt (</w:t>
            </w:r>
            <w:r>
              <w:rPr>
                <w:i/>
                <w:iCs/>
              </w:rPr>
              <w:t>C</w:t>
            </w:r>
            <w:r>
              <w:t>/P)</w:t>
            </w:r>
          </w:p>
          <w:p w14:paraId="5C2E50B3" w14:textId="77777777" w:rsidR="00675958" w:rsidRPr="006D2B9F" w:rsidRDefault="00675958" w:rsidP="00675958">
            <w:pPr>
              <w:pStyle w:val="BodyText"/>
              <w:numPr>
                <w:ilvl w:val="0"/>
                <w:numId w:val="19"/>
              </w:numPr>
              <w:tabs>
                <w:tab w:val="clear" w:pos="1220"/>
              </w:tabs>
              <w:ind w:left="0" w:firstLine="0"/>
            </w:pPr>
            <w:r>
              <w:t>Neapstiprināt (</w:t>
            </w:r>
            <w:r>
              <w:rPr>
                <w:i/>
                <w:iCs/>
              </w:rPr>
              <w:t>C</w:t>
            </w:r>
            <w:r>
              <w:t>/P)</w:t>
            </w:r>
          </w:p>
          <w:p w14:paraId="77DABBF7" w14:textId="77777777" w:rsidR="00675958" w:rsidRDefault="00675958" w:rsidP="00865753">
            <w:pPr>
              <w:jc w:val="both"/>
              <w:rPr>
                <w:rFonts w:ascii="Times New Roman" w:eastAsia="Arial" w:hAnsi="Times New Roman" w:cs="Times New Roman"/>
                <w:b/>
                <w:bCs/>
                <w:noProof/>
                <w:sz w:val="24"/>
                <w:szCs w:val="24"/>
              </w:rPr>
            </w:pPr>
          </w:p>
        </w:tc>
      </w:tr>
      <w:tr w:rsidR="00675958" w14:paraId="76AB94C8" w14:textId="77777777" w:rsidTr="00D65824">
        <w:tc>
          <w:tcPr>
            <w:tcW w:w="2423" w:type="pct"/>
          </w:tcPr>
          <w:p w14:paraId="0257C6A5" w14:textId="77777777" w:rsidR="00675958" w:rsidRPr="006D2B9F" w:rsidRDefault="00675958" w:rsidP="00675958">
            <w:pPr>
              <w:pStyle w:val="BodyText"/>
              <w:numPr>
                <w:ilvl w:val="0"/>
                <w:numId w:val="19"/>
              </w:numPr>
              <w:tabs>
                <w:tab w:val="clear" w:pos="1220"/>
              </w:tabs>
              <w:ind w:left="0" w:firstLine="0"/>
            </w:pPr>
            <w:r>
              <w:t>Pārraidīt norādījumu (</w:t>
            </w:r>
            <w:r>
              <w:rPr>
                <w:i/>
                <w:iCs/>
              </w:rPr>
              <w:t>C</w:t>
            </w:r>
            <w:r>
              <w:t>)</w:t>
            </w:r>
          </w:p>
          <w:p w14:paraId="7C6C593E" w14:textId="77777777" w:rsidR="00675958" w:rsidRPr="006D2B9F" w:rsidRDefault="00675958" w:rsidP="00675958">
            <w:pPr>
              <w:pStyle w:val="BodyText"/>
              <w:numPr>
                <w:ilvl w:val="0"/>
                <w:numId w:val="19"/>
              </w:numPr>
              <w:tabs>
                <w:tab w:val="clear" w:pos="1220"/>
              </w:tabs>
              <w:ind w:left="0" w:firstLine="0"/>
            </w:pPr>
            <w:r>
              <w:t>Pārraidīt prasību rīkoties (P)</w:t>
            </w:r>
          </w:p>
          <w:p w14:paraId="63A88D4B" w14:textId="77777777" w:rsidR="00675958" w:rsidRPr="006D2B9F" w:rsidRDefault="00675958" w:rsidP="00675958">
            <w:pPr>
              <w:pStyle w:val="BodyText"/>
              <w:numPr>
                <w:ilvl w:val="0"/>
                <w:numId w:val="19"/>
              </w:numPr>
              <w:tabs>
                <w:tab w:val="clear" w:pos="1220"/>
              </w:tabs>
              <w:ind w:left="0" w:firstLine="0"/>
            </w:pPr>
            <w:r>
              <w:t>Pārraidīt atļaujas pieprasījumu (P)</w:t>
            </w:r>
          </w:p>
          <w:p w14:paraId="54416B0F" w14:textId="77777777" w:rsidR="00675958" w:rsidRDefault="00675958" w:rsidP="00865753">
            <w:pPr>
              <w:jc w:val="both"/>
              <w:rPr>
                <w:rFonts w:ascii="Times New Roman" w:eastAsia="Arial" w:hAnsi="Times New Roman" w:cs="Times New Roman"/>
                <w:b/>
                <w:bCs/>
                <w:noProof/>
                <w:sz w:val="24"/>
                <w:szCs w:val="24"/>
              </w:rPr>
            </w:pPr>
          </w:p>
        </w:tc>
        <w:tc>
          <w:tcPr>
            <w:tcW w:w="2577" w:type="pct"/>
          </w:tcPr>
          <w:p w14:paraId="6CB4FF1B" w14:textId="77777777" w:rsidR="00675958" w:rsidRDefault="00675958" w:rsidP="00865753">
            <w:pPr>
              <w:jc w:val="both"/>
              <w:rPr>
                <w:rFonts w:ascii="Times New Roman" w:eastAsia="Arial" w:hAnsi="Times New Roman" w:cs="Times New Roman"/>
                <w:b/>
                <w:bCs/>
                <w:noProof/>
                <w:sz w:val="24"/>
                <w:szCs w:val="24"/>
              </w:rPr>
            </w:pPr>
          </w:p>
        </w:tc>
      </w:tr>
    </w:tbl>
    <w:p w14:paraId="2F77C51A" w14:textId="77777777" w:rsidR="00675958" w:rsidRPr="006D2B9F" w:rsidRDefault="00675958" w:rsidP="00675958">
      <w:pPr>
        <w:jc w:val="both"/>
        <w:rPr>
          <w:rFonts w:ascii="Times New Roman" w:eastAsia="Arial" w:hAnsi="Times New Roman" w:cs="Times New Roman"/>
          <w:noProof/>
          <w:sz w:val="24"/>
          <w:szCs w:val="24"/>
        </w:rPr>
      </w:pPr>
    </w:p>
    <w:p w14:paraId="20D14772" w14:textId="77777777" w:rsidR="00675958" w:rsidRPr="00D65824" w:rsidRDefault="00675958" w:rsidP="00675958">
      <w:pPr>
        <w:tabs>
          <w:tab w:val="left" w:pos="3402"/>
          <w:tab w:val="left" w:leader="hyphen" w:pos="6237"/>
        </w:tabs>
        <w:jc w:val="both"/>
        <w:rPr>
          <w:rFonts w:ascii="Times New Roman" w:eastAsia="Arial" w:hAnsi="Times New Roman" w:cs="Times New Roman"/>
          <w:b/>
          <w:bCs/>
          <w:noProof/>
          <w:sz w:val="24"/>
          <w:szCs w:val="24"/>
        </w:rPr>
      </w:pPr>
      <w:r>
        <w:rPr>
          <w:rFonts w:ascii="Times New Roman" w:hAnsi="Times New Roman"/>
          <w:sz w:val="24"/>
        </w:rPr>
        <w:tab/>
      </w:r>
      <w:r w:rsidRPr="00D65824">
        <w:rPr>
          <w:rFonts w:ascii="Times New Roman" w:hAnsi="Times New Roman"/>
          <w:b/>
          <w:bCs/>
          <w:sz w:val="24"/>
        </w:rPr>
        <w:tab/>
      </w:r>
    </w:p>
    <w:p w14:paraId="17AEA174" w14:textId="77777777" w:rsidR="00675958" w:rsidRDefault="00675958" w:rsidP="00675958">
      <w:pPr>
        <w:rPr>
          <w:rFonts w:ascii="Times New Roman" w:eastAsia="Arial" w:hAnsi="Times New Roman" w:cs="Times New Roman"/>
          <w:b/>
          <w:bCs/>
          <w:noProof/>
          <w:sz w:val="24"/>
          <w:szCs w:val="24"/>
        </w:rPr>
      </w:pPr>
      <w:r>
        <w:br w:type="page"/>
      </w:r>
    </w:p>
    <w:p w14:paraId="247B597F" w14:textId="77777777" w:rsidR="00D65824" w:rsidRDefault="00D65824" w:rsidP="00675958">
      <w:pPr>
        <w:pStyle w:val="BodyText"/>
        <w:jc w:val="center"/>
        <w:rPr>
          <w:b/>
        </w:rPr>
      </w:pPr>
    </w:p>
    <w:p w14:paraId="2174AC18" w14:textId="159C33C9" w:rsidR="00675958" w:rsidRPr="00185EE8" w:rsidRDefault="00675958" w:rsidP="00675958">
      <w:pPr>
        <w:pStyle w:val="BodyText"/>
        <w:jc w:val="center"/>
        <w:rPr>
          <w:b/>
          <w:bCs/>
        </w:rPr>
      </w:pPr>
      <w:r>
        <w:rPr>
          <w:b/>
        </w:rPr>
        <w:t>II DAĻA. NOTIKUMI UN JOMAS</w:t>
      </w:r>
    </w:p>
    <w:p w14:paraId="13FADD1A" w14:textId="77777777" w:rsidR="00675958" w:rsidRPr="006D2B9F" w:rsidRDefault="00675958" w:rsidP="00675958">
      <w:pPr>
        <w:jc w:val="both"/>
        <w:rPr>
          <w:rFonts w:ascii="Times New Roman" w:eastAsia="Arial" w:hAnsi="Times New Roman" w:cs="Times New Roman"/>
          <w:b/>
          <w:bCs/>
          <w:noProof/>
          <w:sz w:val="24"/>
          <w:szCs w:val="24"/>
        </w:rPr>
      </w:pPr>
    </w:p>
    <w:p w14:paraId="1A00F3C2" w14:textId="77777777" w:rsidR="00675958" w:rsidRPr="006D2B9F" w:rsidRDefault="00675958" w:rsidP="00675958">
      <w:pPr>
        <w:pStyle w:val="BodyText"/>
      </w:pPr>
      <w:r>
        <w:t>Šis notikumu un jomu apkopojums izveidots, pamatojoties uz Francijas Civilās aviācijas ģenerāldirektorāta pētījumiem. Šis notikumu, jomu un apakšjomu uzskaitījums nedaudz raksturo gaisa satiksmes vadības dispečeru un pilotu ikdienas saziņu. Šie notikumi atspoguļo ierastas vai neierastas satiksmes vadības situācijas, kuras jāspēj risināt visiem dispečeriem. Katra notikuma situācijas risināšanai var būt nepieciešamība pārzināt daudz leksikas jomu un ar tām saistītos vārdus.</w:t>
      </w:r>
    </w:p>
    <w:p w14:paraId="31940DA1" w14:textId="77777777" w:rsidR="00675958" w:rsidRDefault="00675958" w:rsidP="00675958">
      <w:pPr>
        <w:pStyle w:val="BodyText"/>
      </w:pPr>
    </w:p>
    <w:p w14:paraId="17DB9D27" w14:textId="77777777" w:rsidR="00675958" w:rsidRPr="00E44020" w:rsidRDefault="00675958" w:rsidP="00675958">
      <w:pPr>
        <w:pStyle w:val="BodyText"/>
        <w:jc w:val="center"/>
        <w:rPr>
          <w:b/>
          <w:bCs/>
        </w:rPr>
      </w:pPr>
      <w:r>
        <w:rPr>
          <w:b/>
        </w:rPr>
        <w:t>1. LIDLAUKA GAISA SATIKSMES VADĪBAS NOTIKUMI, JOMAS UN APAKŠJOMAS</w:t>
      </w:r>
    </w:p>
    <w:p w14:paraId="5F289577" w14:textId="77777777" w:rsidR="00675958" w:rsidRDefault="00675958" w:rsidP="00675958">
      <w:pPr>
        <w:jc w:val="both"/>
        <w:rPr>
          <w:rFonts w:ascii="Times New Roman" w:eastAsia="Arial" w:hAnsi="Times New Roman" w:cs="Times New Roman"/>
          <w:b/>
          <w:bCs/>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44"/>
        <w:gridCol w:w="6284"/>
      </w:tblGrid>
      <w:tr w:rsidR="00675958" w:rsidRPr="009B4B9A" w14:paraId="4A5F7D0E" w14:textId="77777777" w:rsidTr="00477A30">
        <w:tc>
          <w:tcPr>
            <w:tcW w:w="1558" w:type="pct"/>
          </w:tcPr>
          <w:p w14:paraId="32FAEE31" w14:textId="77777777" w:rsidR="00675958" w:rsidRPr="009B4B9A" w:rsidRDefault="00675958" w:rsidP="00477A30">
            <w:pPr>
              <w:pStyle w:val="BodyText"/>
              <w:jc w:val="left"/>
              <w:rPr>
                <w:b/>
              </w:rPr>
            </w:pPr>
            <w:r>
              <w:rPr>
                <w:b/>
              </w:rPr>
              <w:t>Bīstama savstarpēja tuvošanās</w:t>
            </w:r>
          </w:p>
        </w:tc>
        <w:tc>
          <w:tcPr>
            <w:tcW w:w="3442" w:type="pct"/>
          </w:tcPr>
          <w:p w14:paraId="5F90A038" w14:textId="77777777" w:rsidR="00675958" w:rsidRPr="009B4B9A" w:rsidRDefault="00675958" w:rsidP="00865753">
            <w:pPr>
              <w:pStyle w:val="BodyText"/>
            </w:pPr>
            <w:r>
              <w:t>Gaisa satiksmes noteikumi; izvairīšanās darbības; trajektorija / lidojuma trajektorija; ātrums; attālums/rādiuss; gaisa kuģa parametri; atrašanās vieta.</w:t>
            </w:r>
          </w:p>
        </w:tc>
      </w:tr>
      <w:tr w:rsidR="00675958" w:rsidRPr="009B4B9A" w14:paraId="6F2CDE0E" w14:textId="77777777" w:rsidTr="00477A30">
        <w:tc>
          <w:tcPr>
            <w:tcW w:w="1558" w:type="pct"/>
          </w:tcPr>
          <w:p w14:paraId="4C4D4D77" w14:textId="77777777" w:rsidR="00675958" w:rsidRPr="009B4B9A" w:rsidRDefault="00675958" w:rsidP="00477A30">
            <w:pPr>
              <w:pStyle w:val="BodyText"/>
              <w:jc w:val="left"/>
              <w:rPr>
                <w:b/>
              </w:rPr>
            </w:pPr>
            <w:r>
              <w:rPr>
                <w:b/>
              </w:rPr>
              <w:t>Gaisa spēku demonstrējumi</w:t>
            </w:r>
          </w:p>
        </w:tc>
        <w:tc>
          <w:tcPr>
            <w:tcW w:w="3442" w:type="pct"/>
          </w:tcPr>
          <w:p w14:paraId="4CA19DBB" w14:textId="77777777" w:rsidR="00675958" w:rsidRPr="009B4B9A" w:rsidRDefault="00675958" w:rsidP="00865753">
            <w:pPr>
              <w:pStyle w:val="BodyText"/>
            </w:pPr>
            <w:r>
              <w:t>Gaisa satiksmes informācija; darbības: akrobātiski lidojumi, grupas lidojumi; procedūras.</w:t>
            </w:r>
          </w:p>
        </w:tc>
      </w:tr>
      <w:tr w:rsidR="00675958" w:rsidRPr="009B4B9A" w14:paraId="637C8A57" w14:textId="77777777" w:rsidTr="00477A30">
        <w:tc>
          <w:tcPr>
            <w:tcW w:w="1558" w:type="pct"/>
          </w:tcPr>
          <w:p w14:paraId="274FB819" w14:textId="77777777" w:rsidR="00675958" w:rsidRPr="009B4B9A" w:rsidRDefault="00675958" w:rsidP="00477A30">
            <w:pPr>
              <w:pStyle w:val="BodyText"/>
              <w:jc w:val="left"/>
              <w:rPr>
                <w:b/>
              </w:rPr>
            </w:pPr>
            <w:r>
              <w:rPr>
                <w:b/>
              </w:rPr>
              <w:t>Pieejas aizkave</w:t>
            </w:r>
          </w:p>
        </w:tc>
        <w:tc>
          <w:tcPr>
            <w:tcW w:w="3442" w:type="pct"/>
          </w:tcPr>
          <w:p w14:paraId="3856580C" w14:textId="77777777" w:rsidR="00675958" w:rsidRPr="009B4B9A" w:rsidRDefault="00675958" w:rsidP="00865753">
            <w:pPr>
              <w:pStyle w:val="BodyText"/>
            </w:pPr>
            <w:r>
              <w:t>Gaidīšanas instrukcijas; gaidīšanas procedūras; riņķošana ap lidlauku; ilgizturība; novirzīšana / rezerves lidlauks; nepieciešamie nosacījumi; 3. kategorija; nosēšanās jebkādos laika apstākļos.</w:t>
            </w:r>
          </w:p>
        </w:tc>
      </w:tr>
      <w:tr w:rsidR="00675958" w:rsidRPr="009B4B9A" w14:paraId="013E24DE" w14:textId="77777777" w:rsidTr="00477A30">
        <w:tc>
          <w:tcPr>
            <w:tcW w:w="1558" w:type="pct"/>
          </w:tcPr>
          <w:p w14:paraId="3BD41E79" w14:textId="77777777" w:rsidR="00675958" w:rsidRPr="009B4B9A" w:rsidRDefault="00675958" w:rsidP="00477A30">
            <w:pPr>
              <w:pStyle w:val="BodyText"/>
              <w:jc w:val="left"/>
              <w:rPr>
                <w:b/>
              </w:rPr>
            </w:pPr>
            <w:r>
              <w:rPr>
                <w:b/>
              </w:rPr>
              <w:t>Avārijas nosēšanās ar neizlaistu šasiju</w:t>
            </w:r>
          </w:p>
        </w:tc>
        <w:tc>
          <w:tcPr>
            <w:tcW w:w="3442" w:type="pct"/>
          </w:tcPr>
          <w:p w14:paraId="53A1CCE4" w14:textId="77777777" w:rsidR="00675958" w:rsidRPr="009B4B9A" w:rsidRDefault="00675958" w:rsidP="00865753">
            <w:pPr>
              <w:pStyle w:val="BodyText"/>
            </w:pPr>
            <w:r>
              <w:t>Manevrēšanas mēģinājumi; uguņu stāvoklis; vizuāla pārbaude (zemā nolaišanās); šasijas stāvoklis; ilgizturība, degvielas atlikums, degvielas noliešana / kravas izmešana; ātrums; gaisa satiksmes informācija; skrejceļa stāvoklis; lidlauka apstākļi; lidostas iekārtas; avārijas evakuācija (avārijas trapi / evakuācijas slīdceļi utt.); ugunsbīstamība/risks; bojājumi; zemes pakalpojumi.</w:t>
            </w:r>
          </w:p>
        </w:tc>
      </w:tr>
      <w:tr w:rsidR="00675958" w:rsidRPr="009B4B9A" w14:paraId="0F8C0DC3" w14:textId="77777777" w:rsidTr="00477A30">
        <w:tc>
          <w:tcPr>
            <w:tcW w:w="1558" w:type="pct"/>
          </w:tcPr>
          <w:p w14:paraId="48190A8D" w14:textId="77777777" w:rsidR="00675958" w:rsidRPr="009B4B9A" w:rsidRDefault="00675958" w:rsidP="00477A30">
            <w:pPr>
              <w:pStyle w:val="BodyText"/>
              <w:jc w:val="left"/>
              <w:rPr>
                <w:b/>
              </w:rPr>
            </w:pPr>
            <w:r>
              <w:rPr>
                <w:b/>
              </w:rPr>
              <w:t>Putnu risks/apdraudējums</w:t>
            </w:r>
          </w:p>
        </w:tc>
        <w:tc>
          <w:tcPr>
            <w:tcW w:w="3442" w:type="pct"/>
          </w:tcPr>
          <w:p w14:paraId="03B69C05" w14:textId="77777777" w:rsidR="00675958" w:rsidRPr="009B4B9A" w:rsidRDefault="00675958" w:rsidP="00865753">
            <w:pPr>
              <w:pStyle w:val="BodyText"/>
            </w:pPr>
            <w:r>
              <w:t>Atrašanās vieta; daudzums; putnu nosaukumi/veidi; notiek putnu biedēšana; gaisa kuģa bojājumi; aizkavēšanās; putnu biedēšanas metodes; putnu uzvedība.</w:t>
            </w:r>
          </w:p>
        </w:tc>
      </w:tr>
      <w:tr w:rsidR="00675958" w:rsidRPr="009B4B9A" w14:paraId="676C209E" w14:textId="77777777" w:rsidTr="00477A30">
        <w:tc>
          <w:tcPr>
            <w:tcW w:w="1558" w:type="pct"/>
          </w:tcPr>
          <w:p w14:paraId="0AF8B02F" w14:textId="77777777" w:rsidR="00675958" w:rsidRPr="009B4B9A" w:rsidRDefault="00675958" w:rsidP="00477A30">
            <w:pPr>
              <w:tabs>
                <w:tab w:val="left" w:pos="3499"/>
              </w:tabs>
              <w:rPr>
                <w:rFonts w:ascii="Times New Roman" w:hAnsi="Times New Roman" w:cs="Times New Roman"/>
                <w:b/>
                <w:noProof/>
                <w:sz w:val="24"/>
                <w:szCs w:val="24"/>
              </w:rPr>
            </w:pPr>
            <w:r>
              <w:rPr>
                <w:rFonts w:ascii="Times New Roman" w:hAnsi="Times New Roman"/>
                <w:b/>
                <w:sz w:val="24"/>
              </w:rPr>
              <w:t>Spridzekļa draudi / trauksmes signāls /iebiedēšana</w:t>
            </w:r>
          </w:p>
        </w:tc>
        <w:tc>
          <w:tcPr>
            <w:tcW w:w="3442" w:type="pct"/>
          </w:tcPr>
          <w:p w14:paraId="018BB359" w14:textId="77777777" w:rsidR="00675958" w:rsidRPr="009B4B9A" w:rsidRDefault="00675958" w:rsidP="00865753">
            <w:pPr>
              <w:tabs>
                <w:tab w:val="left" w:pos="3499"/>
              </w:tabs>
              <w:jc w:val="both"/>
              <w:rPr>
                <w:rFonts w:ascii="Times New Roman" w:hAnsi="Times New Roman" w:cs="Times New Roman"/>
                <w:sz w:val="24"/>
                <w:szCs w:val="24"/>
              </w:rPr>
            </w:pPr>
            <w:r>
              <w:rPr>
                <w:rFonts w:ascii="Times New Roman" w:hAnsi="Times New Roman"/>
                <w:sz w:val="24"/>
              </w:rPr>
              <w:t>Pasažieru izkāpšana; maršruta novirzīšana; bagāžas identifikācija; degvielas noliešana / kravas izmešana; gaisa kuģa salons; apkalpes darbības/uzvedība; zemes pakalpojumi; lidostas iekārtas.</w:t>
            </w:r>
          </w:p>
        </w:tc>
      </w:tr>
      <w:tr w:rsidR="00675958" w:rsidRPr="009B4B9A" w14:paraId="10A62EA5" w14:textId="77777777" w:rsidTr="00477A30">
        <w:tc>
          <w:tcPr>
            <w:tcW w:w="1558" w:type="pct"/>
          </w:tcPr>
          <w:p w14:paraId="3A2C2B96" w14:textId="77777777" w:rsidR="00675958" w:rsidRPr="009B4B9A" w:rsidRDefault="00675958" w:rsidP="00477A30">
            <w:pPr>
              <w:tabs>
                <w:tab w:val="left" w:pos="3499"/>
              </w:tabs>
              <w:rPr>
                <w:rFonts w:ascii="Times New Roman" w:hAnsi="Times New Roman" w:cs="Times New Roman"/>
                <w:b/>
                <w:noProof/>
                <w:sz w:val="24"/>
                <w:szCs w:val="24"/>
              </w:rPr>
            </w:pPr>
            <w:r>
              <w:rPr>
                <w:rFonts w:ascii="Times New Roman" w:hAnsi="Times New Roman"/>
                <w:b/>
                <w:sz w:val="24"/>
              </w:rPr>
              <w:t>Kravas problēmas / bīstamās kravas</w:t>
            </w:r>
          </w:p>
        </w:tc>
        <w:tc>
          <w:tcPr>
            <w:tcW w:w="3442" w:type="pct"/>
          </w:tcPr>
          <w:p w14:paraId="4B90E4CB" w14:textId="77777777" w:rsidR="00675958" w:rsidRPr="009B4B9A" w:rsidRDefault="00675958" w:rsidP="00865753">
            <w:pPr>
              <w:tabs>
                <w:tab w:val="left" w:pos="3499"/>
              </w:tabs>
              <w:jc w:val="both"/>
              <w:rPr>
                <w:rFonts w:ascii="Times New Roman" w:hAnsi="Times New Roman" w:cs="Times New Roman"/>
                <w:sz w:val="24"/>
                <w:szCs w:val="24"/>
              </w:rPr>
            </w:pPr>
            <w:r>
              <w:rPr>
                <w:rFonts w:ascii="Times New Roman" w:hAnsi="Times New Roman"/>
                <w:sz w:val="24"/>
              </w:rPr>
              <w:t>Muita; kravas veids; (ātrbojīgi) transplantācijai paredzēti orgāni; toksiskas vielas; apstrāde; iepakojums; veterinārais dienests; policijas veikta pārmeklēšana; narkotiku meklētājsuņi; slikti nostiprināta vai bojāta krava; pārtveršana; konfiscēšana.</w:t>
            </w:r>
          </w:p>
        </w:tc>
      </w:tr>
      <w:tr w:rsidR="00675958" w:rsidRPr="009B4B9A" w14:paraId="2ACEF482" w14:textId="77777777" w:rsidTr="00477A30">
        <w:tc>
          <w:tcPr>
            <w:tcW w:w="1558" w:type="pct"/>
          </w:tcPr>
          <w:p w14:paraId="52581CD3" w14:textId="77777777" w:rsidR="00675958" w:rsidRPr="009B4B9A" w:rsidRDefault="00675958" w:rsidP="00477A30">
            <w:pPr>
              <w:pStyle w:val="BodyText"/>
              <w:jc w:val="left"/>
              <w:rPr>
                <w:b/>
              </w:rPr>
            </w:pPr>
            <w:r>
              <w:rPr>
                <w:b/>
              </w:rPr>
              <w:t>Ugunsgrēks gaisa kuģī</w:t>
            </w:r>
          </w:p>
        </w:tc>
        <w:tc>
          <w:tcPr>
            <w:tcW w:w="3442" w:type="pct"/>
          </w:tcPr>
          <w:p w14:paraId="19569CED" w14:textId="77777777" w:rsidR="00675958" w:rsidRPr="009B4B9A" w:rsidRDefault="00675958" w:rsidP="00865753">
            <w:pPr>
              <w:pStyle w:val="BodyText"/>
            </w:pPr>
            <w:r>
              <w:t>Zemes pakalpojumi; gaisa kuģa salons; dūmi; asfiksija; smakas; skābekļa maskas; brīdinājuma ugunis; ugunsdzēšanas aprīkojums; ugunsdzēšamie aparāti; ievainojumi, apdegumi; medicīniskā palīdzība; ugunsdzēsēju brigāde / ugunsdzēsēji; avārijas trapi / evakuācijas slīdceļi; dzinēja izslēgšanās; evakuācija.</w:t>
            </w:r>
          </w:p>
        </w:tc>
      </w:tr>
      <w:tr w:rsidR="00675958" w:rsidRPr="009B4B9A" w14:paraId="2D8A534C" w14:textId="77777777" w:rsidTr="00477A30">
        <w:tc>
          <w:tcPr>
            <w:tcW w:w="1558" w:type="pct"/>
          </w:tcPr>
          <w:p w14:paraId="6086F2D8" w14:textId="77777777" w:rsidR="00675958" w:rsidRPr="009B4B9A" w:rsidRDefault="00675958" w:rsidP="00477A30">
            <w:pPr>
              <w:tabs>
                <w:tab w:val="left" w:pos="3499"/>
              </w:tabs>
              <w:rPr>
                <w:rFonts w:ascii="Times New Roman" w:hAnsi="Times New Roman" w:cs="Times New Roman"/>
                <w:b/>
                <w:noProof/>
                <w:sz w:val="24"/>
                <w:szCs w:val="24"/>
              </w:rPr>
            </w:pPr>
            <w:r>
              <w:rPr>
                <w:rFonts w:ascii="Times New Roman" w:hAnsi="Times New Roman"/>
                <w:b/>
                <w:sz w:val="24"/>
              </w:rPr>
              <w:t>Incidenti saistībā ar darbībām uz zemes</w:t>
            </w:r>
          </w:p>
        </w:tc>
        <w:tc>
          <w:tcPr>
            <w:tcW w:w="3442" w:type="pct"/>
          </w:tcPr>
          <w:p w14:paraId="341F3D95" w14:textId="77777777" w:rsidR="00675958" w:rsidRPr="009B4B9A" w:rsidRDefault="00675958" w:rsidP="00865753">
            <w:pPr>
              <w:tabs>
                <w:tab w:val="left" w:pos="3499"/>
              </w:tabs>
              <w:jc w:val="both"/>
              <w:rPr>
                <w:rFonts w:ascii="Times New Roman" w:hAnsi="Times New Roman" w:cs="Times New Roman"/>
                <w:sz w:val="24"/>
                <w:szCs w:val="24"/>
              </w:rPr>
            </w:pPr>
            <w:r>
              <w:rPr>
                <w:rFonts w:ascii="Times New Roman" w:hAnsi="Times New Roman"/>
                <w:sz w:val="24"/>
              </w:rPr>
              <w:t xml:space="preserve">Darbības lidlauka teritorijā; ugunsdzēsēju brigādes mācības un ugunsdzēsības pasākumi; transportlīdzekļi lidlauka teritorijā; bremzēšana un redzamība; informācija par gaisa satiksmi; </w:t>
            </w:r>
            <w:r>
              <w:rPr>
                <w:rFonts w:ascii="Times New Roman" w:hAnsi="Times New Roman"/>
                <w:sz w:val="24"/>
              </w:rPr>
              <w:lastRenderedPageBreak/>
              <w:t>dzinēja iedarbināšana; vilkšanas aprīkojums; dzinēja pārbaudes; attālinātas gaidīšanas lidojuma shēma; gaidīšanas punkts; neatļautas darbības uz skrejceļa; aizkavēšanās; iestrēgšana dubļos; bojājumi, ko izraisījuši transportlīdzekļi uz zemes; iebraukšanas aizlieguma ignorēšana; sadursmes; transportlīdzekļa vai lidmašīnas bojājums; bāku bojājumi; svešķermeņi (nosaukums, apraksts); pasažieru iekāpšanas vai izkāpšanas problēmas; bagāžas identifikācija; izkāpšanai nepieciešamie līdzekļi; medicīnas pakalpojumi; pasažieri ar invaliditāti / slimi pasažieri; stāvvieta.</w:t>
            </w:r>
          </w:p>
        </w:tc>
      </w:tr>
      <w:tr w:rsidR="00675958" w:rsidRPr="009B4B9A" w14:paraId="7A9F5481" w14:textId="77777777" w:rsidTr="00477A30">
        <w:tc>
          <w:tcPr>
            <w:tcW w:w="1558" w:type="pct"/>
          </w:tcPr>
          <w:p w14:paraId="2EAA601B" w14:textId="77777777" w:rsidR="00675958" w:rsidRPr="009B4B9A" w:rsidRDefault="00675958" w:rsidP="00477A30">
            <w:pPr>
              <w:pStyle w:val="BodyText"/>
              <w:jc w:val="left"/>
              <w:rPr>
                <w:b/>
              </w:rPr>
            </w:pPr>
            <w:r>
              <w:rPr>
                <w:b/>
              </w:rPr>
              <w:lastRenderedPageBreak/>
              <w:t>Veselības problēmas</w:t>
            </w:r>
          </w:p>
        </w:tc>
        <w:tc>
          <w:tcPr>
            <w:tcW w:w="3442" w:type="pct"/>
          </w:tcPr>
          <w:p w14:paraId="5935A8F3" w14:textId="77777777" w:rsidR="00675958" w:rsidRPr="009B4B9A" w:rsidRDefault="00675958" w:rsidP="00865753">
            <w:pPr>
              <w:pStyle w:val="BodyText"/>
            </w:pPr>
            <w:r>
              <w:t>Simptomi; pirmā palīdzība; gaisa kuģa salons; medicīniskās palīdzības veids; pasažieru anamnēze; maršruta novirzīšana; lidostas iekārtas; zemes pakalpojumi; slimības, diskomforts, brūces, epidēmijas; medicīniskais aprīkojums; asinis (asinsgrupa, asins pārliešana ..); medicīniskā konsultācija; cilvēka ķermenis; tiesu medicīnas ārsts; karantīna; saindēšanās ar pārtiku; pārtika; vakcīnas; medicīniskais personāls; zāles un ķermeņa daļu protēzes.</w:t>
            </w:r>
          </w:p>
        </w:tc>
      </w:tr>
      <w:tr w:rsidR="00675958" w:rsidRPr="009B4B9A" w14:paraId="44E3FEA3" w14:textId="77777777" w:rsidTr="00477A30">
        <w:tc>
          <w:tcPr>
            <w:tcW w:w="1558" w:type="pct"/>
          </w:tcPr>
          <w:p w14:paraId="4D79DE16" w14:textId="77777777" w:rsidR="00675958" w:rsidRPr="009B4B9A" w:rsidRDefault="00675958" w:rsidP="00477A30">
            <w:pPr>
              <w:tabs>
                <w:tab w:val="left" w:pos="3499"/>
              </w:tabs>
              <w:rPr>
                <w:rFonts w:ascii="Times New Roman" w:hAnsi="Times New Roman" w:cs="Times New Roman"/>
                <w:b/>
                <w:noProof/>
                <w:sz w:val="24"/>
                <w:szCs w:val="24"/>
              </w:rPr>
            </w:pPr>
            <w:r>
              <w:rPr>
                <w:rFonts w:ascii="Times New Roman" w:hAnsi="Times New Roman"/>
                <w:b/>
                <w:sz w:val="24"/>
              </w:rPr>
              <w:t>Incidenti nosēšanās laikā</w:t>
            </w:r>
          </w:p>
        </w:tc>
        <w:tc>
          <w:tcPr>
            <w:tcW w:w="3442" w:type="pct"/>
          </w:tcPr>
          <w:p w14:paraId="5749CA55" w14:textId="77777777" w:rsidR="00675958" w:rsidRPr="009B4B9A" w:rsidRDefault="00675958" w:rsidP="00865753">
            <w:pPr>
              <w:tabs>
                <w:tab w:val="left" w:pos="3499"/>
              </w:tabs>
              <w:jc w:val="both"/>
              <w:rPr>
                <w:rFonts w:ascii="Times New Roman" w:hAnsi="Times New Roman" w:cs="Times New Roman"/>
                <w:sz w:val="24"/>
                <w:szCs w:val="24"/>
              </w:rPr>
            </w:pPr>
            <w:r>
              <w:rPr>
                <w:rFonts w:ascii="Times New Roman" w:hAnsi="Times New Roman"/>
                <w:sz w:val="24"/>
              </w:rPr>
              <w:t>Garskrējiena/īsskrējiena nosēšanās; nokavēta skrejceļa izeja; iestrēgšana dubļos; laika apstākļi; problēmas ar kravu; skrejceļa sajaukšana; putna vai dzīvnieka radīts apdraudējums; riepu bojājumi; gaisa kuģa bojājums; iziešana uz otro riņķi.</w:t>
            </w:r>
          </w:p>
        </w:tc>
      </w:tr>
      <w:tr w:rsidR="00675958" w:rsidRPr="009B4B9A" w14:paraId="6D259736" w14:textId="77777777" w:rsidTr="00477A30">
        <w:tc>
          <w:tcPr>
            <w:tcW w:w="1558" w:type="pct"/>
          </w:tcPr>
          <w:p w14:paraId="79AC924C" w14:textId="77777777" w:rsidR="00675958" w:rsidRPr="009B4B9A" w:rsidRDefault="00675958" w:rsidP="00477A30">
            <w:pPr>
              <w:pStyle w:val="BodyText"/>
              <w:jc w:val="left"/>
              <w:rPr>
                <w:b/>
              </w:rPr>
            </w:pPr>
            <w:r>
              <w:rPr>
                <w:b/>
              </w:rPr>
              <w:t>Streiks</w:t>
            </w:r>
          </w:p>
        </w:tc>
        <w:tc>
          <w:tcPr>
            <w:tcW w:w="3442" w:type="pct"/>
          </w:tcPr>
          <w:p w14:paraId="6C755AB4" w14:textId="77777777" w:rsidR="00675958" w:rsidRPr="009B4B9A" w:rsidRDefault="00675958" w:rsidP="00865753">
            <w:pPr>
              <w:pStyle w:val="BodyText"/>
            </w:pPr>
            <w:r>
              <w:t>Personāls uz zemes; dispečeri/darbinieki; ietekme uz gaisa satiksmi; aizkavēšanās; streiku veidi; demonstrācijas; sēdstreiki.</w:t>
            </w:r>
          </w:p>
        </w:tc>
      </w:tr>
      <w:tr w:rsidR="00675958" w:rsidRPr="009B4B9A" w14:paraId="6174682D" w14:textId="77777777" w:rsidTr="00477A30">
        <w:tc>
          <w:tcPr>
            <w:tcW w:w="1558" w:type="pct"/>
          </w:tcPr>
          <w:p w14:paraId="5626DB24" w14:textId="77777777" w:rsidR="00675958" w:rsidRPr="009B4B9A" w:rsidRDefault="00675958" w:rsidP="00477A30">
            <w:pPr>
              <w:tabs>
                <w:tab w:val="left" w:pos="3499"/>
              </w:tabs>
              <w:rPr>
                <w:rFonts w:ascii="Times New Roman" w:hAnsi="Times New Roman" w:cs="Times New Roman"/>
                <w:b/>
                <w:noProof/>
                <w:sz w:val="24"/>
                <w:szCs w:val="24"/>
              </w:rPr>
            </w:pPr>
            <w:r>
              <w:rPr>
                <w:rFonts w:ascii="Times New Roman" w:hAnsi="Times New Roman"/>
                <w:b/>
                <w:sz w:val="24"/>
              </w:rPr>
              <w:t>MET (meteoroloģiskie) apstākļi</w:t>
            </w:r>
          </w:p>
        </w:tc>
        <w:tc>
          <w:tcPr>
            <w:tcW w:w="3442" w:type="pct"/>
          </w:tcPr>
          <w:p w14:paraId="2BB1DCE8" w14:textId="77777777" w:rsidR="00675958" w:rsidRPr="009B4B9A" w:rsidRDefault="00675958" w:rsidP="00865753">
            <w:pPr>
              <w:tabs>
                <w:tab w:val="left" w:pos="3499"/>
              </w:tabs>
              <w:jc w:val="both"/>
              <w:rPr>
                <w:rFonts w:ascii="Times New Roman" w:hAnsi="Times New Roman" w:cs="Times New Roman"/>
                <w:sz w:val="24"/>
                <w:szCs w:val="24"/>
              </w:rPr>
            </w:pPr>
            <w:r>
              <w:rPr>
                <w:rFonts w:ascii="Times New Roman" w:hAnsi="Times New Roman"/>
                <w:i/>
                <w:sz w:val="24"/>
              </w:rPr>
              <w:t>ATIS</w:t>
            </w:r>
            <w:r>
              <w:rPr>
                <w:rFonts w:ascii="Times New Roman" w:hAnsi="Times New Roman"/>
                <w:sz w:val="24"/>
              </w:rPr>
              <w:t xml:space="preserve"> (redzamība, mākoņi utt.); pērkons / pērkona negaiss, zibens; bojājumi un avārijas; sniega tīrīšana; brāzmas; vēja nobīde un mikrovētra; minimums; skrejceļa stāvoklis; ceļavējš, sānvējš; bremzēšana; skrejceļa redzamība; temperatūras maiņa; turbulence; dabas katastrofas; neekspluatējams skrejceļš; skrejceļa maiņa.</w:t>
            </w:r>
          </w:p>
        </w:tc>
      </w:tr>
      <w:tr w:rsidR="00675958" w:rsidRPr="009B4B9A" w14:paraId="3EDF3A5A" w14:textId="77777777" w:rsidTr="00477A30">
        <w:tc>
          <w:tcPr>
            <w:tcW w:w="1558" w:type="pct"/>
          </w:tcPr>
          <w:p w14:paraId="49CD7385" w14:textId="77777777" w:rsidR="00675958" w:rsidRPr="009B4B9A" w:rsidRDefault="00675958" w:rsidP="00477A30">
            <w:pPr>
              <w:pStyle w:val="BodyText"/>
              <w:jc w:val="left"/>
              <w:rPr>
                <w:b/>
              </w:rPr>
            </w:pPr>
            <w:r>
              <w:rPr>
                <w:b/>
              </w:rPr>
              <w:t>Iziešana uz otru riņķi</w:t>
            </w:r>
          </w:p>
        </w:tc>
        <w:tc>
          <w:tcPr>
            <w:tcW w:w="3442" w:type="pct"/>
          </w:tcPr>
          <w:p w14:paraId="69D581BE" w14:textId="77777777" w:rsidR="00675958" w:rsidRPr="009B4B9A" w:rsidRDefault="00675958" w:rsidP="00865753">
            <w:pPr>
              <w:pStyle w:val="BodyText"/>
            </w:pPr>
            <w:r>
              <w:t>Aiziešana otrajā riņķī; minimumi; gaisa kuģa atrašanās vieta kopējā gaisa satiksmē; ilgizturība; iemesli; gaisa satiksme; procedūras; ātrums.</w:t>
            </w:r>
          </w:p>
        </w:tc>
      </w:tr>
      <w:tr w:rsidR="00675958" w:rsidRPr="009B4B9A" w14:paraId="0AD0AF4F" w14:textId="77777777" w:rsidTr="00477A30">
        <w:tc>
          <w:tcPr>
            <w:tcW w:w="1558" w:type="pct"/>
          </w:tcPr>
          <w:p w14:paraId="14CE70DB" w14:textId="77777777" w:rsidR="00675958" w:rsidRPr="009B4B9A" w:rsidRDefault="00675958" w:rsidP="00477A30">
            <w:pPr>
              <w:tabs>
                <w:tab w:val="left" w:pos="3499"/>
              </w:tabs>
              <w:rPr>
                <w:rFonts w:ascii="Times New Roman" w:hAnsi="Times New Roman" w:cs="Times New Roman"/>
                <w:b/>
                <w:noProof/>
                <w:sz w:val="24"/>
                <w:szCs w:val="24"/>
              </w:rPr>
            </w:pPr>
            <w:r>
              <w:rPr>
                <w:rFonts w:ascii="Times New Roman" w:hAnsi="Times New Roman"/>
                <w:b/>
                <w:sz w:val="24"/>
              </w:rPr>
              <w:t>Izpletņlēkšana / kravas nomešana</w:t>
            </w:r>
          </w:p>
        </w:tc>
        <w:tc>
          <w:tcPr>
            <w:tcW w:w="3442" w:type="pct"/>
          </w:tcPr>
          <w:p w14:paraId="4ECC3316" w14:textId="77777777" w:rsidR="00675958" w:rsidRPr="009B4B9A" w:rsidRDefault="00675958" w:rsidP="00865753">
            <w:pPr>
              <w:tabs>
                <w:tab w:val="left" w:pos="3499"/>
              </w:tabs>
              <w:jc w:val="both"/>
              <w:rPr>
                <w:rFonts w:ascii="Times New Roman" w:eastAsia="Arial" w:hAnsi="Times New Roman" w:cs="Times New Roman"/>
                <w:noProof/>
                <w:sz w:val="24"/>
                <w:szCs w:val="24"/>
              </w:rPr>
            </w:pPr>
            <w:r>
              <w:rPr>
                <w:rFonts w:ascii="Times New Roman" w:hAnsi="Times New Roman"/>
                <w:sz w:val="24"/>
              </w:rPr>
              <w:t>Atrašanās vieta; informācija par citiem gaisa kuģiem gaisa satiksmē un to aktivitāti.</w:t>
            </w:r>
          </w:p>
        </w:tc>
      </w:tr>
      <w:tr w:rsidR="00675958" w:rsidRPr="009B4B9A" w14:paraId="6FAC5A74" w14:textId="77777777" w:rsidTr="00477A30">
        <w:tc>
          <w:tcPr>
            <w:tcW w:w="1558" w:type="pct"/>
          </w:tcPr>
          <w:p w14:paraId="02E214C9" w14:textId="77777777" w:rsidR="00675958" w:rsidRPr="009B4B9A" w:rsidRDefault="00675958" w:rsidP="00477A30">
            <w:pPr>
              <w:tabs>
                <w:tab w:val="left" w:pos="3499"/>
              </w:tabs>
              <w:rPr>
                <w:rFonts w:ascii="Times New Roman" w:hAnsi="Times New Roman" w:cs="Times New Roman"/>
                <w:b/>
                <w:noProof/>
                <w:sz w:val="24"/>
                <w:szCs w:val="24"/>
              </w:rPr>
            </w:pPr>
            <w:r>
              <w:rPr>
                <w:rFonts w:ascii="Times New Roman" w:hAnsi="Times New Roman"/>
                <w:b/>
                <w:sz w:val="24"/>
              </w:rPr>
              <w:t>Lidlauku nepārzinošs pilots</w:t>
            </w:r>
          </w:p>
        </w:tc>
        <w:tc>
          <w:tcPr>
            <w:tcW w:w="3442" w:type="pct"/>
          </w:tcPr>
          <w:p w14:paraId="36442781" w14:textId="77777777" w:rsidR="00675958" w:rsidRPr="009B4B9A" w:rsidRDefault="00675958" w:rsidP="00865753">
            <w:pPr>
              <w:tabs>
                <w:tab w:val="left" w:pos="3499"/>
              </w:tabs>
              <w:jc w:val="both"/>
              <w:rPr>
                <w:rFonts w:ascii="Times New Roman" w:eastAsia="Arial" w:hAnsi="Times New Roman" w:cs="Times New Roman"/>
                <w:noProof/>
                <w:sz w:val="24"/>
                <w:szCs w:val="24"/>
              </w:rPr>
            </w:pPr>
            <w:r>
              <w:rPr>
                <w:rFonts w:ascii="Times New Roman" w:hAnsi="Times New Roman"/>
                <w:sz w:val="24"/>
              </w:rPr>
              <w:t>Procedūras; lidlauka iekārtas; zemes pakalpojumi; [kravas, izpletņlēcēja] nomešanas ilgums; nomešanas zona.</w:t>
            </w:r>
          </w:p>
        </w:tc>
      </w:tr>
      <w:tr w:rsidR="00675958" w:rsidRPr="009B4B9A" w14:paraId="696A9A72" w14:textId="77777777" w:rsidTr="00477A30">
        <w:tc>
          <w:tcPr>
            <w:tcW w:w="1558" w:type="pct"/>
          </w:tcPr>
          <w:p w14:paraId="4216F5C6" w14:textId="77777777" w:rsidR="00675958" w:rsidRPr="009B4B9A" w:rsidRDefault="00675958" w:rsidP="00477A30">
            <w:pPr>
              <w:tabs>
                <w:tab w:val="left" w:pos="3499"/>
              </w:tabs>
              <w:rPr>
                <w:rFonts w:ascii="Times New Roman" w:eastAsia="Arial" w:hAnsi="Times New Roman" w:cs="Times New Roman"/>
                <w:b/>
                <w:bCs/>
                <w:noProof/>
                <w:sz w:val="24"/>
                <w:szCs w:val="24"/>
              </w:rPr>
            </w:pPr>
            <w:r>
              <w:rPr>
                <w:rFonts w:ascii="Times New Roman" w:hAnsi="Times New Roman"/>
                <w:b/>
                <w:sz w:val="24"/>
              </w:rPr>
              <w:t>Pilota īslaicīga darbnespēja</w:t>
            </w:r>
          </w:p>
        </w:tc>
        <w:tc>
          <w:tcPr>
            <w:tcW w:w="3442" w:type="pct"/>
          </w:tcPr>
          <w:p w14:paraId="05DF7A7C" w14:textId="77777777" w:rsidR="00675958" w:rsidRPr="009B4B9A" w:rsidRDefault="00675958" w:rsidP="00865753">
            <w:pPr>
              <w:tabs>
                <w:tab w:val="left" w:pos="3499"/>
              </w:tabs>
              <w:jc w:val="both"/>
              <w:rPr>
                <w:rFonts w:ascii="Times New Roman" w:hAnsi="Times New Roman" w:cs="Times New Roman"/>
                <w:sz w:val="24"/>
                <w:szCs w:val="24"/>
              </w:rPr>
            </w:pPr>
            <w:r>
              <w:rPr>
                <w:rFonts w:ascii="Times New Roman" w:hAnsi="Times New Roman"/>
                <w:sz w:val="24"/>
              </w:rPr>
              <w:t>Veselības problēmas; gaisa kuģa vadības ierīces un instrumenti; pilotu darbības/uzvedība; lidlauka apstākļi; lidostas iekārtas.</w:t>
            </w:r>
          </w:p>
        </w:tc>
      </w:tr>
      <w:tr w:rsidR="00675958" w:rsidRPr="009B4B9A" w14:paraId="4F20A004" w14:textId="77777777" w:rsidTr="00477A30">
        <w:tc>
          <w:tcPr>
            <w:tcW w:w="1558" w:type="pct"/>
          </w:tcPr>
          <w:p w14:paraId="39B3F87B" w14:textId="77777777" w:rsidR="00675958" w:rsidRPr="009B4B9A" w:rsidRDefault="00675958" w:rsidP="00477A30">
            <w:pPr>
              <w:tabs>
                <w:tab w:val="left" w:pos="3499"/>
              </w:tabs>
              <w:rPr>
                <w:rFonts w:ascii="Times New Roman" w:hAnsi="Times New Roman" w:cs="Times New Roman"/>
                <w:b/>
                <w:noProof/>
                <w:sz w:val="24"/>
                <w:szCs w:val="24"/>
              </w:rPr>
            </w:pPr>
            <w:r>
              <w:rPr>
                <w:rFonts w:ascii="Times New Roman" w:hAnsi="Times New Roman"/>
                <w:b/>
                <w:sz w:val="24"/>
              </w:rPr>
              <w:t>Problēmas, kas saistītas ar lidojuma plānu</w:t>
            </w:r>
          </w:p>
        </w:tc>
        <w:tc>
          <w:tcPr>
            <w:tcW w:w="3442" w:type="pct"/>
          </w:tcPr>
          <w:p w14:paraId="48506432" w14:textId="77777777" w:rsidR="00675958" w:rsidRPr="009B4B9A" w:rsidRDefault="00675958" w:rsidP="00865753">
            <w:pPr>
              <w:tabs>
                <w:tab w:val="left" w:pos="3499"/>
              </w:tabs>
              <w:jc w:val="both"/>
              <w:rPr>
                <w:rFonts w:ascii="Times New Roman" w:hAnsi="Times New Roman" w:cs="Times New Roman"/>
                <w:sz w:val="24"/>
                <w:szCs w:val="24"/>
              </w:rPr>
            </w:pPr>
            <w:r>
              <w:rPr>
                <w:rFonts w:ascii="Times New Roman" w:hAnsi="Times New Roman"/>
                <w:sz w:val="24"/>
              </w:rPr>
              <w:t>Aizkavēšanās; laika nišas; lidojuma plāna aktualizēšana; datora kļūme; lidojuma plāna neesība; lidojuma plāna ievērošana; lidojuma plāna apstrāde; meklēšana un glābšana; lidojuma plāna veids.</w:t>
            </w:r>
          </w:p>
        </w:tc>
      </w:tr>
      <w:tr w:rsidR="00675958" w:rsidRPr="009B4B9A" w14:paraId="29523F2E" w14:textId="77777777" w:rsidTr="00477A30">
        <w:tc>
          <w:tcPr>
            <w:tcW w:w="1558" w:type="pct"/>
          </w:tcPr>
          <w:p w14:paraId="31A788BA" w14:textId="77777777" w:rsidR="00675958" w:rsidRPr="009B4B9A" w:rsidRDefault="00675958" w:rsidP="00477A30">
            <w:pPr>
              <w:pStyle w:val="BodyText"/>
              <w:jc w:val="left"/>
              <w:rPr>
                <w:b/>
                <w:bCs/>
              </w:rPr>
            </w:pPr>
            <w:r>
              <w:rPr>
                <w:b/>
              </w:rPr>
              <w:lastRenderedPageBreak/>
              <w:t>Problēmas, kas saistītas ar pasažiera uzvedību un nelikumīgu iejaukšanos</w:t>
            </w:r>
          </w:p>
        </w:tc>
        <w:tc>
          <w:tcPr>
            <w:tcW w:w="3442" w:type="pct"/>
          </w:tcPr>
          <w:p w14:paraId="03352828" w14:textId="77777777" w:rsidR="00675958" w:rsidRPr="009B4B9A" w:rsidRDefault="00675958" w:rsidP="00865753">
            <w:pPr>
              <w:pStyle w:val="BodyText"/>
            </w:pPr>
            <w:r>
              <w:t>Vardarbīga/draudīga uzvedība; iemesli (alkohola lietošana utt.); gaisa kuģa salons; bojājumi; ieroči; pasākumi [pasažiera] agresijas mazināšanai; policijas/ugunsdzēsēju palīdzības pieprasīšana; prasības; etniskā izcelsme; personu fiziskais apraksts; politiskie uzskati; zemes pakalpojumi; lidostas iekārtas; ievainojumi/brūces; bezbiļetnieki.</w:t>
            </w:r>
          </w:p>
        </w:tc>
      </w:tr>
      <w:tr w:rsidR="00675958" w:rsidRPr="009B4B9A" w14:paraId="30C403EE" w14:textId="77777777" w:rsidTr="00477A30">
        <w:tc>
          <w:tcPr>
            <w:tcW w:w="1558" w:type="pct"/>
          </w:tcPr>
          <w:p w14:paraId="534E877A" w14:textId="77777777" w:rsidR="00675958" w:rsidRPr="009B4B9A" w:rsidRDefault="00675958" w:rsidP="00477A30">
            <w:pPr>
              <w:tabs>
                <w:tab w:val="left" w:pos="3499"/>
                <w:tab w:val="left" w:pos="4484"/>
                <w:tab w:val="left" w:pos="5230"/>
                <w:tab w:val="left" w:pos="6394"/>
                <w:tab w:val="left" w:pos="7209"/>
                <w:tab w:val="left" w:pos="8326"/>
                <w:tab w:val="left" w:pos="9227"/>
              </w:tabs>
              <w:rPr>
                <w:rFonts w:ascii="Times New Roman" w:hAnsi="Times New Roman" w:cs="Times New Roman"/>
                <w:b/>
                <w:noProof/>
                <w:sz w:val="24"/>
                <w:szCs w:val="24"/>
              </w:rPr>
            </w:pPr>
            <w:r>
              <w:rPr>
                <w:rFonts w:ascii="Times New Roman" w:hAnsi="Times New Roman"/>
                <w:b/>
                <w:sz w:val="24"/>
              </w:rPr>
              <w:t>Maršruta maiņa/novirzīšana</w:t>
            </w:r>
          </w:p>
        </w:tc>
        <w:tc>
          <w:tcPr>
            <w:tcW w:w="3442" w:type="pct"/>
          </w:tcPr>
          <w:p w14:paraId="06B033E8" w14:textId="77777777" w:rsidR="00675958" w:rsidRPr="009B4B9A" w:rsidRDefault="00675958" w:rsidP="00865753">
            <w:pPr>
              <w:tabs>
                <w:tab w:val="left" w:pos="3499"/>
                <w:tab w:val="left" w:pos="4484"/>
                <w:tab w:val="left" w:pos="5230"/>
                <w:tab w:val="left" w:pos="6394"/>
                <w:tab w:val="left" w:pos="7209"/>
                <w:tab w:val="left" w:pos="8326"/>
                <w:tab w:val="left" w:pos="9227"/>
              </w:tabs>
              <w:jc w:val="both"/>
              <w:rPr>
                <w:rFonts w:ascii="Times New Roman" w:hAnsi="Times New Roman" w:cs="Times New Roman"/>
                <w:sz w:val="24"/>
                <w:szCs w:val="24"/>
              </w:rPr>
            </w:pPr>
            <w:r>
              <w:rPr>
                <w:rFonts w:ascii="Times New Roman" w:hAnsi="Times New Roman"/>
                <w:sz w:val="24"/>
              </w:rPr>
              <w:t>Pieejas diagrammas; procedūras; maršrutēšana; ilgizturība; laika apstākļi; lidostas iekārtas; zemes pakalpojumi; gaisa kuģa bojājumi.</w:t>
            </w:r>
          </w:p>
        </w:tc>
      </w:tr>
      <w:tr w:rsidR="00675958" w:rsidRPr="009B4B9A" w14:paraId="5E806387" w14:textId="77777777" w:rsidTr="00477A30">
        <w:tc>
          <w:tcPr>
            <w:tcW w:w="1558" w:type="pct"/>
          </w:tcPr>
          <w:p w14:paraId="6AD78139" w14:textId="77777777" w:rsidR="00675958" w:rsidRPr="009B4B9A" w:rsidRDefault="00675958" w:rsidP="00477A30">
            <w:pPr>
              <w:pStyle w:val="BodyText"/>
              <w:jc w:val="left"/>
              <w:rPr>
                <w:b/>
              </w:rPr>
            </w:pPr>
            <w:r>
              <w:rPr>
                <w:b/>
              </w:rPr>
              <w:t>Speciālie lidojumi</w:t>
            </w:r>
          </w:p>
        </w:tc>
        <w:tc>
          <w:tcPr>
            <w:tcW w:w="3442" w:type="pct"/>
          </w:tcPr>
          <w:p w14:paraId="688557A6" w14:textId="77777777" w:rsidR="00675958" w:rsidRPr="009B4B9A" w:rsidRDefault="00675958" w:rsidP="00865753">
            <w:pPr>
              <w:pStyle w:val="BodyText"/>
            </w:pPr>
            <w:r>
              <w:rPr>
                <w:i/>
              </w:rPr>
              <w:t>ILS</w:t>
            </w:r>
            <w:r>
              <w:t xml:space="preserve"> kalibrēšana; īpašas procedūras pārbaudes lidojumiem; reklāmkarogi, baloni utt.; vieglsvara lidaparāti, planieri; helikopteri; aerofotografēšana; automaģistrāļu satiksmes novērošana; ugunsdzēsības gaisa kuģi; elektrolīniju uzraudzība; militāro mācību procedūras; militārās aviācijas gaisa kuģu veidi.</w:t>
            </w:r>
          </w:p>
        </w:tc>
      </w:tr>
      <w:tr w:rsidR="00675958" w:rsidRPr="009B4B9A" w14:paraId="53EEF454" w14:textId="77777777" w:rsidTr="00477A30">
        <w:tc>
          <w:tcPr>
            <w:tcW w:w="1558" w:type="pct"/>
          </w:tcPr>
          <w:p w14:paraId="7E772547" w14:textId="77777777" w:rsidR="00675958" w:rsidRPr="009B4B9A" w:rsidRDefault="00675958" w:rsidP="00477A30">
            <w:pPr>
              <w:pStyle w:val="BodyText"/>
              <w:jc w:val="left"/>
              <w:rPr>
                <w:b/>
              </w:rPr>
            </w:pPr>
            <w:r>
              <w:rPr>
                <w:b/>
              </w:rPr>
              <w:t>Incidenti pacelšanās laikā</w:t>
            </w:r>
          </w:p>
        </w:tc>
        <w:tc>
          <w:tcPr>
            <w:tcW w:w="3442" w:type="pct"/>
          </w:tcPr>
          <w:p w14:paraId="3BDE22EF" w14:textId="77777777" w:rsidR="00675958" w:rsidRPr="009B4B9A" w:rsidRDefault="00675958" w:rsidP="00865753">
            <w:pPr>
              <w:pStyle w:val="BodyText"/>
            </w:pPr>
            <w:r>
              <w:t>Pārtraukšana; putnu/dzīvnieku radīti apdraudējumi; satiksmes traucējumi; nesankcionēta nokļūšana uz skrejceļa; pārkaršana; vilkšana; pagriešanās atpakaļ par 180 °; novirzīšanās no skrejceļa; atļaujas atcelšana un maiņa; stūres mehānisma problēmas, problēmas ar dzinēja jaudu; gaisa kuģa bojājums.</w:t>
            </w:r>
          </w:p>
        </w:tc>
      </w:tr>
      <w:tr w:rsidR="00675958" w:rsidRPr="009B4B9A" w14:paraId="369ED6B8" w14:textId="77777777" w:rsidTr="00477A30">
        <w:tc>
          <w:tcPr>
            <w:tcW w:w="1558" w:type="pct"/>
          </w:tcPr>
          <w:p w14:paraId="11201BA0" w14:textId="77777777" w:rsidR="00675958" w:rsidRPr="009B4B9A" w:rsidRDefault="00675958" w:rsidP="00477A30">
            <w:pPr>
              <w:tabs>
                <w:tab w:val="left" w:pos="3499"/>
              </w:tabs>
              <w:rPr>
                <w:rFonts w:ascii="Times New Roman" w:hAnsi="Times New Roman" w:cs="Times New Roman"/>
                <w:b/>
                <w:noProof/>
                <w:sz w:val="24"/>
                <w:szCs w:val="24"/>
              </w:rPr>
            </w:pPr>
            <w:r>
              <w:rPr>
                <w:rFonts w:ascii="Times New Roman" w:hAnsi="Times New Roman"/>
                <w:b/>
                <w:i/>
                <w:sz w:val="24"/>
              </w:rPr>
              <w:t>VFR</w:t>
            </w:r>
            <w:r>
              <w:rPr>
                <w:rFonts w:ascii="Times New Roman" w:hAnsi="Times New Roman"/>
                <w:b/>
                <w:sz w:val="24"/>
              </w:rPr>
              <w:t xml:space="preserve"> lidojumu pazaudēšana / sakaru grūtības</w:t>
            </w:r>
          </w:p>
        </w:tc>
        <w:tc>
          <w:tcPr>
            <w:tcW w:w="3442" w:type="pct"/>
          </w:tcPr>
          <w:p w14:paraId="17D08C30" w14:textId="77777777" w:rsidR="00675958" w:rsidRPr="009B4B9A" w:rsidRDefault="00675958" w:rsidP="00865753">
            <w:pPr>
              <w:tabs>
                <w:tab w:val="left" w:pos="3499"/>
              </w:tabs>
              <w:jc w:val="both"/>
              <w:rPr>
                <w:rFonts w:ascii="Times New Roman" w:hAnsi="Times New Roman" w:cs="Times New Roman"/>
                <w:sz w:val="24"/>
                <w:szCs w:val="24"/>
              </w:rPr>
            </w:pPr>
            <w:r>
              <w:rPr>
                <w:rFonts w:ascii="Times New Roman" w:hAnsi="Times New Roman"/>
                <w:sz w:val="24"/>
              </w:rPr>
              <w:t>Lidlauka apstākļi; radiopeilētājs; identificēšanas manevri; ilgizturības problēmas; rezerves iekārtas / novirzīšanas lidlaukā; piespiedu/avārijas nosēšanās; zemes pakalpojumi.</w:t>
            </w:r>
          </w:p>
        </w:tc>
      </w:tr>
      <w:tr w:rsidR="00675958" w:rsidRPr="009B4B9A" w14:paraId="269AFB2D" w14:textId="77777777" w:rsidTr="00477A30">
        <w:tc>
          <w:tcPr>
            <w:tcW w:w="1558" w:type="pct"/>
          </w:tcPr>
          <w:p w14:paraId="06A01D0D" w14:textId="77777777" w:rsidR="00675958" w:rsidRPr="009B4B9A" w:rsidRDefault="00675958" w:rsidP="00477A30">
            <w:pPr>
              <w:pStyle w:val="BodyText"/>
              <w:jc w:val="left"/>
              <w:rPr>
                <w:b/>
              </w:rPr>
            </w:pPr>
            <w:r>
              <w:rPr>
                <w:b/>
                <w:i/>
              </w:rPr>
              <w:t>VIP</w:t>
            </w:r>
            <w:r>
              <w:rPr>
                <w:b/>
              </w:rPr>
              <w:t xml:space="preserve"> lidojumi</w:t>
            </w:r>
          </w:p>
        </w:tc>
        <w:tc>
          <w:tcPr>
            <w:tcW w:w="3442" w:type="pct"/>
          </w:tcPr>
          <w:p w14:paraId="478724C9" w14:textId="77777777" w:rsidR="00675958" w:rsidRPr="009B4B9A" w:rsidRDefault="00675958" w:rsidP="00865753">
            <w:pPr>
              <w:pStyle w:val="BodyText"/>
            </w:pPr>
            <w:r>
              <w:t xml:space="preserve">Oficiālās ceremonijas; protokols (sagaidīšana utt.); lidaparāta pārvietošanas lidojums; militārais konvojs; diplomātiskā atļauja; valstu nosaukumi un nacionālās piederības; perons/traps; terminālis; pasažieru iekāpšana un izkāpšana; </w:t>
            </w:r>
            <w:r>
              <w:rPr>
                <w:i/>
              </w:rPr>
              <w:t>VIP</w:t>
            </w:r>
            <w:r>
              <w:t xml:space="preserve"> transportlīdzekļi; ietekme uz satiksmi.</w:t>
            </w:r>
          </w:p>
        </w:tc>
      </w:tr>
    </w:tbl>
    <w:p w14:paraId="22A2C41E" w14:textId="77777777" w:rsidR="00675958" w:rsidRPr="006D2B9F" w:rsidRDefault="00675958" w:rsidP="00675958">
      <w:pPr>
        <w:jc w:val="both"/>
        <w:rPr>
          <w:rFonts w:ascii="Times New Roman" w:hAnsi="Times New Roman" w:cs="Times New Roman"/>
          <w:noProof/>
          <w:sz w:val="24"/>
          <w:szCs w:val="24"/>
        </w:rPr>
      </w:pPr>
    </w:p>
    <w:p w14:paraId="594A7369" w14:textId="77777777" w:rsidR="00675958" w:rsidRPr="0044297E" w:rsidRDefault="00675958" w:rsidP="00675958">
      <w:pPr>
        <w:pStyle w:val="BodyText"/>
        <w:jc w:val="center"/>
        <w:rPr>
          <w:b/>
          <w:bCs/>
        </w:rPr>
      </w:pPr>
      <w:r>
        <w:rPr>
          <w:b/>
        </w:rPr>
        <w:t>2. NOTIKUMI UN JOMAS, KAS SAISTĪTI AR GAISA SATIKSMES VADĪBU MARŠRUTĀ</w:t>
      </w:r>
    </w:p>
    <w:p w14:paraId="183A6C0C" w14:textId="77777777" w:rsidR="00675958" w:rsidRDefault="00675958" w:rsidP="00675958">
      <w:pPr>
        <w:jc w:val="both"/>
        <w:rPr>
          <w:rFonts w:ascii="Times New Roman" w:eastAsia="Arial" w:hAnsi="Times New Roman" w:cs="Times New Roman"/>
          <w:b/>
          <w:bCs/>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423"/>
        <w:gridCol w:w="4705"/>
      </w:tblGrid>
      <w:tr w:rsidR="00675958" w:rsidRPr="008A0FCB" w14:paraId="7294E546" w14:textId="77777777" w:rsidTr="00865753">
        <w:trPr>
          <w:trHeight w:val="621"/>
        </w:trPr>
        <w:tc>
          <w:tcPr>
            <w:tcW w:w="2423" w:type="pct"/>
          </w:tcPr>
          <w:p w14:paraId="144FC73A" w14:textId="77777777" w:rsidR="00675958" w:rsidRPr="008A0FCB" w:rsidRDefault="00675958" w:rsidP="00865753">
            <w:pPr>
              <w:tabs>
                <w:tab w:val="left" w:pos="3499"/>
              </w:tabs>
              <w:jc w:val="both"/>
              <w:rPr>
                <w:rFonts w:ascii="Times New Roman" w:hAnsi="Times New Roman" w:cs="Times New Roman"/>
                <w:b/>
                <w:noProof/>
                <w:sz w:val="24"/>
                <w:szCs w:val="24"/>
              </w:rPr>
            </w:pPr>
            <w:r>
              <w:rPr>
                <w:rFonts w:ascii="Times New Roman" w:hAnsi="Times New Roman"/>
                <w:b/>
                <w:sz w:val="24"/>
              </w:rPr>
              <w:t>Administratīvās problēmas</w:t>
            </w:r>
          </w:p>
        </w:tc>
        <w:tc>
          <w:tcPr>
            <w:tcW w:w="2577" w:type="pct"/>
          </w:tcPr>
          <w:p w14:paraId="539ABEC1" w14:textId="77777777" w:rsidR="00675958" w:rsidRPr="008A0FCB" w:rsidRDefault="00675958" w:rsidP="00865753">
            <w:pPr>
              <w:tabs>
                <w:tab w:val="left" w:pos="3499"/>
              </w:tabs>
              <w:jc w:val="both"/>
              <w:rPr>
                <w:rFonts w:ascii="Times New Roman" w:hAnsi="Times New Roman" w:cs="Times New Roman"/>
                <w:sz w:val="24"/>
                <w:szCs w:val="24"/>
              </w:rPr>
            </w:pPr>
            <w:r>
              <w:rPr>
                <w:rFonts w:ascii="Times New Roman" w:hAnsi="Times New Roman"/>
                <w:sz w:val="24"/>
              </w:rPr>
              <w:t>Diplomātiskās atļaujas; muitas noteikumi; valsts civildienesta struktūrvienības; konfiscēts gaisa kuģis.</w:t>
            </w:r>
          </w:p>
        </w:tc>
      </w:tr>
      <w:tr w:rsidR="00675958" w:rsidRPr="008A0FCB" w14:paraId="3749BBE7" w14:textId="77777777" w:rsidTr="00865753">
        <w:trPr>
          <w:trHeight w:val="1212"/>
        </w:trPr>
        <w:tc>
          <w:tcPr>
            <w:tcW w:w="2423" w:type="pct"/>
          </w:tcPr>
          <w:p w14:paraId="552CB599" w14:textId="77777777" w:rsidR="00675958" w:rsidRPr="008A0FCB" w:rsidRDefault="00675958" w:rsidP="00865753">
            <w:pPr>
              <w:pStyle w:val="BodyText"/>
              <w:rPr>
                <w:b/>
              </w:rPr>
            </w:pPr>
            <w:r>
              <w:rPr>
                <w:b/>
              </w:rPr>
              <w:t xml:space="preserve">Palīglīdzekļi </w:t>
            </w:r>
            <w:r>
              <w:rPr>
                <w:b/>
                <w:i/>
              </w:rPr>
              <w:t>VFR</w:t>
            </w:r>
            <w:r>
              <w:rPr>
                <w:b/>
              </w:rPr>
              <w:t xml:space="preserve"> lidojumiem</w:t>
            </w:r>
          </w:p>
        </w:tc>
        <w:tc>
          <w:tcPr>
            <w:tcW w:w="2577" w:type="pct"/>
          </w:tcPr>
          <w:p w14:paraId="2F3FA27F" w14:textId="77777777" w:rsidR="00675958" w:rsidRPr="008A0FCB" w:rsidRDefault="00675958" w:rsidP="00865753">
            <w:pPr>
              <w:pStyle w:val="BodyText"/>
            </w:pPr>
            <w:r>
              <w:t>Mērinstrumentu panelis; aprīkojums gaisa kuģī; pilota kvalifikācija; lidojuma plāns; vietējo apdzīvoto vietu nosaukumi; vizuālie orientieri; atrašanās vieta; norādes; ilgizturība; gaisa kuģa bojājums; laika apstākļu problēmas.</w:t>
            </w:r>
          </w:p>
        </w:tc>
      </w:tr>
      <w:tr w:rsidR="00675958" w:rsidRPr="008A0FCB" w14:paraId="293AE748" w14:textId="77777777" w:rsidTr="00865753">
        <w:trPr>
          <w:trHeight w:val="2633"/>
        </w:trPr>
        <w:tc>
          <w:tcPr>
            <w:tcW w:w="2423" w:type="pct"/>
          </w:tcPr>
          <w:p w14:paraId="22BA57A0" w14:textId="77777777" w:rsidR="00675958" w:rsidRPr="008A0FCB" w:rsidRDefault="00675958" w:rsidP="00865753">
            <w:pPr>
              <w:pStyle w:val="BodyText"/>
              <w:rPr>
                <w:b/>
              </w:rPr>
            </w:pPr>
            <w:r>
              <w:rPr>
                <w:b/>
              </w:rPr>
              <w:t>Gaisa kuģa bojājumi</w:t>
            </w:r>
            <w:r>
              <w:rPr>
                <w:b/>
              </w:rPr>
              <w:tab/>
            </w:r>
          </w:p>
        </w:tc>
        <w:tc>
          <w:tcPr>
            <w:tcW w:w="2577" w:type="pct"/>
          </w:tcPr>
          <w:p w14:paraId="61C04C45" w14:textId="77777777" w:rsidR="00675958" w:rsidRPr="008A0FCB" w:rsidRDefault="00675958" w:rsidP="00865753">
            <w:pPr>
              <w:pStyle w:val="BodyText"/>
            </w:pPr>
            <w:r>
              <w:t>Mērinstrumentu panelis; instrumentu darbība; radiobāka; atrašanās vieta / kontrolpunkti; trokšņi/skaņas; smakas; dūmi; lidostas iekārtas; zemes pakalpojumi; dzinēja veiktspēja; ātrums; reljefs / reljefa pacēlums; darbības problēmas risināšanai; laika apstākļi; degvielas noliešana /kravas izmešana; lidojuma profils; strukturāli bojājumi (stikls, metāls); veselības problēmas; lidojuma sistēmas; gaisa kuģa vadības ierīces; gaisa kuģa reakcija uz vadības ierīcēm; gaisa kuģa korpuss; brīdinājuma ugunis; šasija.</w:t>
            </w:r>
          </w:p>
        </w:tc>
      </w:tr>
      <w:tr w:rsidR="00675958" w:rsidRPr="008A0FCB" w14:paraId="608EC381" w14:textId="77777777" w:rsidTr="00865753">
        <w:trPr>
          <w:trHeight w:val="1064"/>
        </w:trPr>
        <w:tc>
          <w:tcPr>
            <w:tcW w:w="2423" w:type="pct"/>
          </w:tcPr>
          <w:p w14:paraId="53C7846E" w14:textId="77777777" w:rsidR="00675958" w:rsidRPr="008A0FCB" w:rsidRDefault="00675958" w:rsidP="00865753">
            <w:pPr>
              <w:tabs>
                <w:tab w:val="left" w:pos="3499"/>
              </w:tabs>
              <w:jc w:val="both"/>
              <w:rPr>
                <w:rFonts w:ascii="Times New Roman" w:hAnsi="Times New Roman" w:cs="Times New Roman"/>
                <w:b/>
                <w:noProof/>
                <w:sz w:val="24"/>
                <w:szCs w:val="24"/>
              </w:rPr>
            </w:pPr>
            <w:r>
              <w:rPr>
                <w:rFonts w:ascii="Times New Roman" w:hAnsi="Times New Roman"/>
                <w:b/>
                <w:sz w:val="24"/>
              </w:rPr>
              <w:t>Gaisa kuģa bīstama tuvināšanās un pilotu sūdzības</w:t>
            </w:r>
          </w:p>
        </w:tc>
        <w:tc>
          <w:tcPr>
            <w:tcW w:w="2577" w:type="pct"/>
          </w:tcPr>
          <w:p w14:paraId="2830508C" w14:textId="77777777" w:rsidR="00675958" w:rsidRPr="008A0FCB" w:rsidRDefault="00675958" w:rsidP="00865753">
            <w:pPr>
              <w:tabs>
                <w:tab w:val="left" w:pos="3499"/>
              </w:tabs>
              <w:jc w:val="both"/>
              <w:rPr>
                <w:rFonts w:ascii="Times New Roman" w:hAnsi="Times New Roman" w:cs="Times New Roman"/>
                <w:sz w:val="24"/>
                <w:szCs w:val="24"/>
              </w:rPr>
            </w:pPr>
            <w:r>
              <w:rPr>
                <w:rFonts w:ascii="Times New Roman" w:hAnsi="Times New Roman"/>
                <w:sz w:val="24"/>
              </w:rPr>
              <w:t>Konfliktsituācijas; gaisa satiksmes noslodze; gaisa kuģa parametri; lidojuma profils; laika apstākļi; ievainojumi; attālums/rādiuss; pilota veikti manevri; noteikumi, procedūras; izvairīšanās darbības.</w:t>
            </w:r>
          </w:p>
        </w:tc>
      </w:tr>
      <w:tr w:rsidR="00675958" w:rsidRPr="008A0FCB" w14:paraId="328C5972" w14:textId="77777777" w:rsidTr="00865753">
        <w:trPr>
          <w:trHeight w:val="1250"/>
        </w:trPr>
        <w:tc>
          <w:tcPr>
            <w:tcW w:w="2423" w:type="pct"/>
          </w:tcPr>
          <w:p w14:paraId="5FEF11FD" w14:textId="77777777" w:rsidR="00675958" w:rsidRPr="008A0FCB" w:rsidRDefault="00675958" w:rsidP="00865753">
            <w:pPr>
              <w:tabs>
                <w:tab w:val="left" w:pos="3499"/>
              </w:tabs>
              <w:jc w:val="both"/>
              <w:rPr>
                <w:rFonts w:ascii="Times New Roman" w:hAnsi="Times New Roman" w:cs="Times New Roman"/>
                <w:b/>
                <w:noProof/>
                <w:sz w:val="24"/>
                <w:szCs w:val="24"/>
              </w:rPr>
            </w:pPr>
            <w:r>
              <w:rPr>
                <w:rFonts w:ascii="Times New Roman" w:hAnsi="Times New Roman"/>
                <w:b/>
                <w:i/>
                <w:sz w:val="24"/>
              </w:rPr>
              <w:t>ATC</w:t>
            </w:r>
            <w:r>
              <w:rPr>
                <w:rFonts w:ascii="Times New Roman" w:hAnsi="Times New Roman"/>
                <w:b/>
                <w:sz w:val="24"/>
              </w:rPr>
              <w:t xml:space="preserve"> sistēmas bojājumi</w:t>
            </w:r>
          </w:p>
          <w:p w14:paraId="719206DA" w14:textId="77777777" w:rsidR="00675958" w:rsidRPr="008A0FCB" w:rsidRDefault="00675958" w:rsidP="00865753">
            <w:pPr>
              <w:jc w:val="both"/>
              <w:rPr>
                <w:rFonts w:ascii="Times New Roman" w:eastAsia="Arial" w:hAnsi="Times New Roman" w:cs="Times New Roman"/>
                <w:b/>
                <w:bCs/>
                <w:noProof/>
                <w:sz w:val="24"/>
                <w:szCs w:val="24"/>
              </w:rPr>
            </w:pPr>
          </w:p>
        </w:tc>
        <w:tc>
          <w:tcPr>
            <w:tcW w:w="2577" w:type="pct"/>
          </w:tcPr>
          <w:p w14:paraId="0A1DC146" w14:textId="77777777" w:rsidR="00675958" w:rsidRPr="008A0FCB" w:rsidRDefault="00675958" w:rsidP="00865753">
            <w:pPr>
              <w:tabs>
                <w:tab w:val="left" w:pos="3499"/>
              </w:tabs>
              <w:jc w:val="both"/>
              <w:rPr>
                <w:rFonts w:ascii="Times New Roman" w:hAnsi="Times New Roman" w:cs="Times New Roman"/>
                <w:sz w:val="24"/>
                <w:szCs w:val="24"/>
              </w:rPr>
            </w:pPr>
            <w:r>
              <w:rPr>
                <w:rFonts w:ascii="Times New Roman" w:hAnsi="Times New Roman"/>
                <w:i/>
                <w:sz w:val="24"/>
              </w:rPr>
              <w:t>ATC</w:t>
            </w:r>
            <w:r>
              <w:rPr>
                <w:rFonts w:ascii="Times New Roman" w:hAnsi="Times New Roman"/>
                <w:sz w:val="24"/>
              </w:rPr>
              <w:t xml:space="preserve"> aprīkojums/sistēmas; radiolokatora ekrāns; radiolokatora veiktspēja; radiosakaru darbība; iepriekšējie ziņojumi; ziņojumu pārraidīšana; remontdarbības; aizkavēšanās/ilgums; telefona līnijas.</w:t>
            </w:r>
          </w:p>
        </w:tc>
      </w:tr>
      <w:tr w:rsidR="00675958" w:rsidRPr="008A0FCB" w14:paraId="01E8405D" w14:textId="77777777" w:rsidTr="00865753">
        <w:trPr>
          <w:trHeight w:val="913"/>
        </w:trPr>
        <w:tc>
          <w:tcPr>
            <w:tcW w:w="2423" w:type="pct"/>
          </w:tcPr>
          <w:p w14:paraId="4D503B09" w14:textId="77777777" w:rsidR="00675958" w:rsidRPr="008A0FCB" w:rsidRDefault="00675958" w:rsidP="00865753">
            <w:pPr>
              <w:pStyle w:val="BodyText"/>
              <w:rPr>
                <w:b/>
              </w:rPr>
            </w:pPr>
            <w:r>
              <w:rPr>
                <w:b/>
              </w:rPr>
              <w:t>Spridzekļa draudi</w:t>
            </w:r>
          </w:p>
        </w:tc>
        <w:tc>
          <w:tcPr>
            <w:tcW w:w="2577" w:type="pct"/>
          </w:tcPr>
          <w:p w14:paraId="19F5B332" w14:textId="77777777" w:rsidR="00675958" w:rsidRPr="008A0FCB" w:rsidRDefault="00675958" w:rsidP="00865753">
            <w:pPr>
              <w:pStyle w:val="BodyText"/>
            </w:pPr>
            <w:r>
              <w:t>Gaisa kuģa salons; meklēšanas metodes; degvielas noliešana /kravas izmešana; zemes pakalpojumi; lidostas iekārtas; kustība uz zemes.</w:t>
            </w:r>
          </w:p>
        </w:tc>
      </w:tr>
      <w:tr w:rsidR="00675958" w:rsidRPr="008A0FCB" w14:paraId="7ED6D2B0" w14:textId="77777777" w:rsidTr="00865753">
        <w:trPr>
          <w:trHeight w:val="940"/>
        </w:trPr>
        <w:tc>
          <w:tcPr>
            <w:tcW w:w="2423" w:type="pct"/>
          </w:tcPr>
          <w:p w14:paraId="45F9CFEE" w14:textId="77777777" w:rsidR="00675958" w:rsidRPr="008A0FCB" w:rsidRDefault="00675958" w:rsidP="00865753">
            <w:pPr>
              <w:tabs>
                <w:tab w:val="left" w:pos="3499"/>
              </w:tabs>
              <w:jc w:val="both"/>
              <w:rPr>
                <w:rFonts w:ascii="Times New Roman" w:hAnsi="Times New Roman" w:cs="Times New Roman"/>
                <w:b/>
                <w:noProof/>
                <w:sz w:val="24"/>
                <w:szCs w:val="24"/>
              </w:rPr>
            </w:pPr>
            <w:r>
              <w:rPr>
                <w:rFonts w:ascii="Times New Roman" w:hAnsi="Times New Roman"/>
                <w:b/>
                <w:sz w:val="24"/>
              </w:rPr>
              <w:t>Kravas problēmas / bīstami izstrādājumi</w:t>
            </w:r>
          </w:p>
        </w:tc>
        <w:tc>
          <w:tcPr>
            <w:tcW w:w="2577" w:type="pct"/>
          </w:tcPr>
          <w:p w14:paraId="1BAAB462" w14:textId="77777777" w:rsidR="00675958" w:rsidRPr="008A0FCB" w:rsidRDefault="00675958" w:rsidP="00865753">
            <w:pPr>
              <w:tabs>
                <w:tab w:val="left" w:pos="3499"/>
              </w:tabs>
              <w:jc w:val="both"/>
              <w:rPr>
                <w:rFonts w:ascii="Times New Roman" w:eastAsia="Arial" w:hAnsi="Times New Roman" w:cs="Times New Roman"/>
                <w:noProof/>
                <w:sz w:val="24"/>
                <w:szCs w:val="24"/>
              </w:rPr>
            </w:pPr>
            <w:r>
              <w:rPr>
                <w:rFonts w:ascii="Times New Roman" w:hAnsi="Times New Roman"/>
                <w:sz w:val="24"/>
              </w:rPr>
              <w:t>Iepakojums; vielas; toksiskas vielas; dzīvnieki; smakas; gaisa kuģa klāja aprīkojums; slodzes sadalījums; iekraušana/izkraušana.</w:t>
            </w:r>
          </w:p>
        </w:tc>
      </w:tr>
      <w:tr w:rsidR="00675958" w:rsidRPr="008A0FCB" w14:paraId="209A2E4B" w14:textId="77777777" w:rsidTr="00865753">
        <w:trPr>
          <w:trHeight w:val="359"/>
        </w:trPr>
        <w:tc>
          <w:tcPr>
            <w:tcW w:w="2423" w:type="pct"/>
          </w:tcPr>
          <w:p w14:paraId="125DA7E5" w14:textId="77777777" w:rsidR="00675958" w:rsidRPr="008A0FCB" w:rsidRDefault="00675958" w:rsidP="00865753">
            <w:pPr>
              <w:tabs>
                <w:tab w:val="left" w:pos="3499"/>
              </w:tabs>
              <w:jc w:val="both"/>
              <w:rPr>
                <w:rFonts w:ascii="Times New Roman" w:hAnsi="Times New Roman" w:cs="Times New Roman"/>
                <w:b/>
                <w:noProof/>
                <w:sz w:val="24"/>
                <w:szCs w:val="24"/>
              </w:rPr>
            </w:pPr>
            <w:r>
              <w:rPr>
                <w:rFonts w:ascii="Times New Roman" w:hAnsi="Times New Roman"/>
                <w:b/>
                <w:sz w:val="24"/>
              </w:rPr>
              <w:t>Izmaiņas lidojuma plānā</w:t>
            </w:r>
          </w:p>
        </w:tc>
        <w:tc>
          <w:tcPr>
            <w:tcW w:w="2577" w:type="pct"/>
          </w:tcPr>
          <w:p w14:paraId="2DFEBCB5" w14:textId="77777777" w:rsidR="00675958" w:rsidRPr="008A0FCB" w:rsidRDefault="00675958" w:rsidP="00865753">
            <w:pPr>
              <w:tabs>
                <w:tab w:val="left" w:pos="3499"/>
              </w:tabs>
              <w:jc w:val="both"/>
              <w:rPr>
                <w:rFonts w:ascii="Times New Roman" w:eastAsia="Arial" w:hAnsi="Times New Roman" w:cs="Times New Roman"/>
                <w:noProof/>
                <w:sz w:val="24"/>
                <w:szCs w:val="24"/>
              </w:rPr>
            </w:pPr>
            <w:r>
              <w:rPr>
                <w:rFonts w:ascii="Times New Roman" w:hAnsi="Times New Roman"/>
                <w:sz w:val="24"/>
              </w:rPr>
              <w:t>Lidojuma plāns.</w:t>
            </w:r>
          </w:p>
        </w:tc>
      </w:tr>
      <w:tr w:rsidR="00675958" w:rsidRPr="008A0FCB" w14:paraId="7A21E881" w14:textId="77777777" w:rsidTr="00865753">
        <w:trPr>
          <w:trHeight w:val="1539"/>
        </w:trPr>
        <w:tc>
          <w:tcPr>
            <w:tcW w:w="2423" w:type="pct"/>
          </w:tcPr>
          <w:p w14:paraId="55EEB21C" w14:textId="77777777" w:rsidR="00675958" w:rsidRPr="008A0FCB" w:rsidRDefault="00675958" w:rsidP="00865753">
            <w:pPr>
              <w:pStyle w:val="BodyText"/>
              <w:rPr>
                <w:b/>
              </w:rPr>
            </w:pPr>
            <w:r>
              <w:rPr>
                <w:b/>
              </w:rPr>
              <w:t>Sadursmes</w:t>
            </w:r>
          </w:p>
        </w:tc>
        <w:tc>
          <w:tcPr>
            <w:tcW w:w="2577" w:type="pct"/>
          </w:tcPr>
          <w:p w14:paraId="4133C539" w14:textId="77777777" w:rsidR="00675958" w:rsidRPr="008A0FCB" w:rsidRDefault="00675958" w:rsidP="00865753">
            <w:pPr>
              <w:pStyle w:val="BodyText"/>
            </w:pPr>
            <w:r>
              <w:t>Gaisa kuģa korpuss; strukturāli bojājumi (stikls, metāls utt.); gaisa kuģa reakcija uz vadības ierīcēm; atlūzas; lidostas iekārtas; zemes pakalpojumi; reljefs / reljefa pacēlums; laika apstākļi; aerodinamiskā uzvedība.</w:t>
            </w:r>
          </w:p>
        </w:tc>
      </w:tr>
      <w:tr w:rsidR="00675958" w:rsidRPr="008A0FCB" w14:paraId="7531E40D" w14:textId="77777777" w:rsidTr="00865753">
        <w:trPr>
          <w:trHeight w:val="651"/>
        </w:trPr>
        <w:tc>
          <w:tcPr>
            <w:tcW w:w="2423" w:type="pct"/>
          </w:tcPr>
          <w:p w14:paraId="01E1A40A" w14:textId="77777777" w:rsidR="00675958" w:rsidRPr="008A0FCB" w:rsidRDefault="00675958" w:rsidP="00865753">
            <w:pPr>
              <w:pStyle w:val="BodyText"/>
              <w:rPr>
                <w:b/>
              </w:rPr>
            </w:pPr>
            <w:r>
              <w:rPr>
                <w:b/>
              </w:rPr>
              <w:t>Ugunsgrēks gaisa kuģī</w:t>
            </w:r>
          </w:p>
        </w:tc>
        <w:tc>
          <w:tcPr>
            <w:tcW w:w="2577" w:type="pct"/>
          </w:tcPr>
          <w:p w14:paraId="485EBAD2" w14:textId="77777777" w:rsidR="00675958" w:rsidRPr="008A0FCB" w:rsidRDefault="00675958" w:rsidP="00865753">
            <w:pPr>
              <w:pStyle w:val="BodyText"/>
            </w:pPr>
            <w:r>
              <w:t>Uguns uzliesmojums; ugunsgrēka dzēšana/ierobežošana; bojājumi; gaisa kuģa salons.</w:t>
            </w:r>
          </w:p>
        </w:tc>
      </w:tr>
      <w:tr w:rsidR="00675958" w:rsidRPr="008A0FCB" w14:paraId="68B82479" w14:textId="77777777" w:rsidTr="00865753">
        <w:trPr>
          <w:trHeight w:val="1514"/>
        </w:trPr>
        <w:tc>
          <w:tcPr>
            <w:tcW w:w="2423" w:type="pct"/>
          </w:tcPr>
          <w:p w14:paraId="1606CECC" w14:textId="77777777" w:rsidR="00675958" w:rsidRPr="008A0FCB" w:rsidRDefault="00675958" w:rsidP="00865753">
            <w:pPr>
              <w:pStyle w:val="BodyText"/>
              <w:rPr>
                <w:b/>
              </w:rPr>
            </w:pPr>
            <w:r>
              <w:rPr>
                <w:b/>
              </w:rPr>
              <w:t>Veselības problēmas</w:t>
            </w:r>
          </w:p>
        </w:tc>
        <w:tc>
          <w:tcPr>
            <w:tcW w:w="2577" w:type="pct"/>
          </w:tcPr>
          <w:p w14:paraId="1E381631" w14:textId="77777777" w:rsidR="00675958" w:rsidRPr="008A0FCB" w:rsidRDefault="00675958" w:rsidP="00865753">
            <w:pPr>
              <w:pStyle w:val="BodyText"/>
            </w:pPr>
            <w:r>
              <w:t>Ķermeņa daļas; orgāni; simptomi; slimības; ievainojumi/brūces; ķermeņa daļu protēzes; medikamenti/zāles; pirmā palīdzība; medicīniskais aprīkojums; medicīniskais personāls; medicīnas speciālisti; vakcīnas; karantīna.</w:t>
            </w:r>
          </w:p>
        </w:tc>
      </w:tr>
      <w:tr w:rsidR="00675958" w:rsidRPr="008A0FCB" w14:paraId="4FBF9B97" w14:textId="77777777" w:rsidTr="00865753">
        <w:trPr>
          <w:trHeight w:val="932"/>
        </w:trPr>
        <w:tc>
          <w:tcPr>
            <w:tcW w:w="2423" w:type="pct"/>
          </w:tcPr>
          <w:p w14:paraId="7B5C2B84" w14:textId="77777777" w:rsidR="00675958" w:rsidRPr="008A0FCB" w:rsidRDefault="00675958" w:rsidP="00865753">
            <w:pPr>
              <w:pStyle w:val="BodyText"/>
              <w:rPr>
                <w:b/>
              </w:rPr>
            </w:pPr>
            <w:r>
              <w:rPr>
                <w:b/>
              </w:rPr>
              <w:t>Degvielas trūkums</w:t>
            </w:r>
          </w:p>
        </w:tc>
        <w:tc>
          <w:tcPr>
            <w:tcW w:w="2577" w:type="pct"/>
          </w:tcPr>
          <w:p w14:paraId="19FE66EF" w14:textId="77777777" w:rsidR="00675958" w:rsidRPr="008A0FCB" w:rsidRDefault="00675958" w:rsidP="00865753">
            <w:pPr>
              <w:pStyle w:val="BodyText"/>
            </w:pPr>
            <w:r>
              <w:t>Lidostas pakalpojumi/iekārtas; zemes pakalpojumi; reljefa pacēlums; atrašanās vietas/koordinātes; ilgizturība / degvielas atlikums.</w:t>
            </w:r>
          </w:p>
        </w:tc>
      </w:tr>
      <w:tr w:rsidR="00675958" w:rsidRPr="008A0FCB" w14:paraId="59A5183F" w14:textId="77777777" w:rsidTr="00865753">
        <w:trPr>
          <w:trHeight w:val="635"/>
        </w:trPr>
        <w:tc>
          <w:tcPr>
            <w:tcW w:w="2423" w:type="pct"/>
          </w:tcPr>
          <w:p w14:paraId="04C0D59D" w14:textId="77777777" w:rsidR="00675958" w:rsidRPr="008A0FCB" w:rsidRDefault="00675958" w:rsidP="00865753">
            <w:pPr>
              <w:tabs>
                <w:tab w:val="left" w:pos="3499"/>
              </w:tabs>
              <w:jc w:val="both"/>
              <w:rPr>
                <w:rFonts w:ascii="Times New Roman" w:hAnsi="Times New Roman" w:cs="Times New Roman"/>
                <w:b/>
                <w:noProof/>
                <w:sz w:val="24"/>
                <w:szCs w:val="24"/>
              </w:rPr>
            </w:pPr>
            <w:r>
              <w:rPr>
                <w:rFonts w:ascii="Times New Roman" w:hAnsi="Times New Roman"/>
                <w:b/>
                <w:sz w:val="24"/>
              </w:rPr>
              <w:t>Pārpratumi</w:t>
            </w:r>
          </w:p>
        </w:tc>
        <w:tc>
          <w:tcPr>
            <w:tcW w:w="2577" w:type="pct"/>
          </w:tcPr>
          <w:p w14:paraId="74CF8EC5" w14:textId="77777777" w:rsidR="00675958" w:rsidRPr="008A0FCB" w:rsidRDefault="00675958" w:rsidP="00865753">
            <w:pPr>
              <w:tabs>
                <w:tab w:val="left" w:pos="3499"/>
              </w:tabs>
              <w:jc w:val="both"/>
              <w:rPr>
                <w:rFonts w:ascii="Times New Roman" w:eastAsia="Arial" w:hAnsi="Times New Roman" w:cs="Times New Roman"/>
                <w:noProof/>
                <w:sz w:val="24"/>
                <w:szCs w:val="24"/>
              </w:rPr>
            </w:pPr>
            <w:r>
              <w:rPr>
                <w:rFonts w:ascii="Times New Roman" w:hAnsi="Times New Roman"/>
                <w:sz w:val="24"/>
              </w:rPr>
              <w:t>Iepriekšējie ziņojumi; ziņojumu veidi; radiosakaru darbība.</w:t>
            </w:r>
          </w:p>
        </w:tc>
      </w:tr>
      <w:tr w:rsidR="00675958" w:rsidRPr="008A0FCB" w14:paraId="1874F4EC" w14:textId="77777777" w:rsidTr="00865753">
        <w:trPr>
          <w:trHeight w:val="1813"/>
        </w:trPr>
        <w:tc>
          <w:tcPr>
            <w:tcW w:w="2423" w:type="pct"/>
          </w:tcPr>
          <w:p w14:paraId="2DA00C51" w14:textId="77777777" w:rsidR="00675958" w:rsidRPr="008A0FCB" w:rsidRDefault="00675958" w:rsidP="00865753">
            <w:pPr>
              <w:pStyle w:val="BodyText"/>
              <w:rPr>
                <w:b/>
                <w:bCs/>
              </w:rPr>
            </w:pPr>
            <w:r>
              <w:rPr>
                <w:b/>
              </w:rPr>
              <w:t>Pasažieru uzvedība un nelikumīga iejaukšanās</w:t>
            </w:r>
          </w:p>
        </w:tc>
        <w:tc>
          <w:tcPr>
            <w:tcW w:w="2577" w:type="pct"/>
          </w:tcPr>
          <w:p w14:paraId="70055AB0" w14:textId="77777777" w:rsidR="00675958" w:rsidRPr="008A0FCB" w:rsidRDefault="00675958" w:rsidP="00865753">
            <w:pPr>
              <w:pStyle w:val="BodyText"/>
            </w:pPr>
            <w:r>
              <w:t>Vardarbīga/draudīga uzvedība; narkotikas; šaujamieroči; ievainojumi; garīga nestabilitāte; nacionālā piederība; politiskie uzskati; prasības; draudi; zemes pakalpojumi; medicīniskā palīdzība; nomierinošie līdzekļi; agresijas mazināšanas līdzekļi; pilotu kabīnes un gaisa kuģa salona personāls.</w:t>
            </w:r>
          </w:p>
        </w:tc>
      </w:tr>
      <w:tr w:rsidR="00675958" w:rsidRPr="008A0FCB" w14:paraId="5252F11D" w14:textId="77777777" w:rsidTr="00865753">
        <w:trPr>
          <w:trHeight w:val="354"/>
        </w:trPr>
        <w:tc>
          <w:tcPr>
            <w:tcW w:w="2423" w:type="pct"/>
          </w:tcPr>
          <w:p w14:paraId="59E4B343" w14:textId="77777777" w:rsidR="00675958" w:rsidRPr="008A0FCB" w:rsidRDefault="00675958" w:rsidP="00865753">
            <w:pPr>
              <w:tabs>
                <w:tab w:val="left" w:pos="3499"/>
              </w:tabs>
              <w:jc w:val="both"/>
              <w:rPr>
                <w:rFonts w:ascii="Times New Roman" w:hAnsi="Times New Roman" w:cs="Times New Roman"/>
                <w:b/>
                <w:noProof/>
                <w:sz w:val="24"/>
                <w:szCs w:val="24"/>
              </w:rPr>
            </w:pPr>
            <w:r>
              <w:rPr>
                <w:rFonts w:ascii="Times New Roman" w:hAnsi="Times New Roman"/>
                <w:b/>
                <w:sz w:val="24"/>
              </w:rPr>
              <w:t>Pārraidīšanas pieprasījums</w:t>
            </w:r>
          </w:p>
        </w:tc>
        <w:tc>
          <w:tcPr>
            <w:tcW w:w="2577" w:type="pct"/>
          </w:tcPr>
          <w:p w14:paraId="35BDEDA7" w14:textId="77777777" w:rsidR="00675958" w:rsidRPr="008A0FCB" w:rsidRDefault="00675958" w:rsidP="00865753">
            <w:pPr>
              <w:tabs>
                <w:tab w:val="left" w:pos="3499"/>
              </w:tabs>
              <w:jc w:val="both"/>
              <w:rPr>
                <w:rFonts w:ascii="Times New Roman" w:eastAsia="Arial" w:hAnsi="Times New Roman" w:cs="Times New Roman"/>
                <w:noProof/>
                <w:sz w:val="24"/>
                <w:szCs w:val="24"/>
              </w:rPr>
            </w:pPr>
            <w:r>
              <w:rPr>
                <w:rFonts w:ascii="Times New Roman" w:hAnsi="Times New Roman"/>
                <w:sz w:val="24"/>
              </w:rPr>
              <w:t>Cilvēku vārdi un uzvārdi; pārraidīšanas līdzekļi.</w:t>
            </w:r>
          </w:p>
        </w:tc>
      </w:tr>
      <w:tr w:rsidR="00675958" w:rsidRPr="008A0FCB" w14:paraId="117C946F" w14:textId="77777777" w:rsidTr="00865753">
        <w:trPr>
          <w:trHeight w:val="1531"/>
        </w:trPr>
        <w:tc>
          <w:tcPr>
            <w:tcW w:w="2423" w:type="pct"/>
          </w:tcPr>
          <w:p w14:paraId="52F8D062" w14:textId="77777777" w:rsidR="00675958" w:rsidRPr="008A0FCB" w:rsidRDefault="00675958" w:rsidP="00865753">
            <w:pPr>
              <w:tabs>
                <w:tab w:val="left" w:pos="3499"/>
              </w:tabs>
              <w:jc w:val="both"/>
              <w:rPr>
                <w:rFonts w:ascii="Times New Roman" w:hAnsi="Times New Roman" w:cs="Times New Roman"/>
                <w:b/>
                <w:noProof/>
                <w:sz w:val="24"/>
                <w:szCs w:val="24"/>
              </w:rPr>
            </w:pPr>
            <w:r>
              <w:rPr>
                <w:rFonts w:ascii="Times New Roman" w:hAnsi="Times New Roman"/>
                <w:b/>
                <w:sz w:val="24"/>
              </w:rPr>
              <w:t>Īpaši apstākļi ielidojot</w:t>
            </w:r>
          </w:p>
        </w:tc>
        <w:tc>
          <w:tcPr>
            <w:tcW w:w="2577" w:type="pct"/>
          </w:tcPr>
          <w:p w14:paraId="2E5F1A31" w14:textId="77777777" w:rsidR="00675958" w:rsidRPr="008A0FCB" w:rsidRDefault="00675958" w:rsidP="00865753">
            <w:pPr>
              <w:tabs>
                <w:tab w:val="left" w:pos="3499"/>
              </w:tabs>
              <w:jc w:val="both"/>
              <w:rPr>
                <w:rFonts w:ascii="Times New Roman" w:hAnsi="Times New Roman" w:cs="Times New Roman"/>
                <w:sz w:val="24"/>
                <w:szCs w:val="24"/>
              </w:rPr>
            </w:pPr>
            <w:r>
              <w:rPr>
                <w:rFonts w:ascii="Times New Roman" w:hAnsi="Times New Roman"/>
                <w:sz w:val="24"/>
              </w:rPr>
              <w:t>Satiksmes stāvoklis uz zemes; prioritārie lidojumi; streiki; nelaimes gadījumi; laika apstākļi lidostas rajonā; zemes aprīkojuma atteice; lidostas iekārtas; zemes pakalpojumi; komandantstunda; pieejas procedūras.</w:t>
            </w:r>
          </w:p>
        </w:tc>
      </w:tr>
      <w:tr w:rsidR="00675958" w:rsidRPr="008A0FCB" w14:paraId="001CF4CC" w14:textId="77777777" w:rsidTr="00865753">
        <w:trPr>
          <w:trHeight w:val="1637"/>
        </w:trPr>
        <w:tc>
          <w:tcPr>
            <w:tcW w:w="2423" w:type="pct"/>
          </w:tcPr>
          <w:p w14:paraId="73571680" w14:textId="77777777" w:rsidR="00675958" w:rsidRPr="008A0FCB" w:rsidRDefault="00675958" w:rsidP="00865753">
            <w:pPr>
              <w:pStyle w:val="BodyText"/>
              <w:rPr>
                <w:b/>
              </w:rPr>
            </w:pPr>
            <w:r>
              <w:rPr>
                <w:b/>
              </w:rPr>
              <w:t>Speciālie lidojumi</w:t>
            </w:r>
            <w:r>
              <w:rPr>
                <w:b/>
              </w:rPr>
              <w:tab/>
            </w:r>
          </w:p>
        </w:tc>
        <w:tc>
          <w:tcPr>
            <w:tcW w:w="2577" w:type="pct"/>
          </w:tcPr>
          <w:p w14:paraId="6F0724D5" w14:textId="77777777" w:rsidR="00675958" w:rsidRPr="008A0FCB" w:rsidRDefault="00675958" w:rsidP="00865753">
            <w:pPr>
              <w:pStyle w:val="BodyText"/>
            </w:pPr>
            <w:r>
              <w:t xml:space="preserve">Gaisa kuģa tips; lidaparāta pārvietošanas lidojums; diplomātiskais personāls; valstu nosaukumi; nacionālā piederība; aviācijas militārais žargons; militāro spēku mācības; degvielas uzpildīšana lidojuma laikā / gaisā; pilota veikti manevri; atrašanās vieta / kontrolpunkti; laika apstākļi; </w:t>
            </w:r>
            <w:r>
              <w:rPr>
                <w:i/>
              </w:rPr>
              <w:t>VFR/IFR</w:t>
            </w:r>
            <w:r>
              <w:t xml:space="preserve"> procedūras; vizuālā lidojuma noteikumi; lidostas iekārtas; zemes pakalpojumi.</w:t>
            </w:r>
          </w:p>
        </w:tc>
      </w:tr>
      <w:tr w:rsidR="00675958" w:rsidRPr="008A0FCB" w14:paraId="3592FC97" w14:textId="77777777" w:rsidTr="00865753">
        <w:trPr>
          <w:trHeight w:val="641"/>
        </w:trPr>
        <w:tc>
          <w:tcPr>
            <w:tcW w:w="2423" w:type="pct"/>
          </w:tcPr>
          <w:p w14:paraId="71E7DB7F" w14:textId="77777777" w:rsidR="00675958" w:rsidRPr="008A0FCB" w:rsidRDefault="00675958" w:rsidP="00865753">
            <w:pPr>
              <w:tabs>
                <w:tab w:val="left" w:pos="3499"/>
              </w:tabs>
              <w:jc w:val="both"/>
              <w:rPr>
                <w:rFonts w:ascii="Times New Roman" w:hAnsi="Times New Roman" w:cs="Times New Roman"/>
                <w:b/>
                <w:noProof/>
                <w:sz w:val="24"/>
                <w:szCs w:val="24"/>
              </w:rPr>
            </w:pPr>
            <w:r>
              <w:rPr>
                <w:rFonts w:ascii="Times New Roman" w:hAnsi="Times New Roman"/>
                <w:b/>
                <w:sz w:val="24"/>
              </w:rPr>
              <w:t>Neatļauti manevri</w:t>
            </w:r>
          </w:p>
        </w:tc>
        <w:tc>
          <w:tcPr>
            <w:tcW w:w="2577" w:type="pct"/>
          </w:tcPr>
          <w:p w14:paraId="66DC897A" w14:textId="77777777" w:rsidR="00675958" w:rsidRPr="008A0FCB" w:rsidRDefault="00675958" w:rsidP="00865753">
            <w:pPr>
              <w:tabs>
                <w:tab w:val="left" w:pos="3499"/>
              </w:tabs>
              <w:jc w:val="both"/>
              <w:rPr>
                <w:rFonts w:ascii="Times New Roman" w:eastAsia="Arial" w:hAnsi="Times New Roman" w:cs="Times New Roman"/>
                <w:noProof/>
                <w:sz w:val="24"/>
                <w:szCs w:val="24"/>
              </w:rPr>
            </w:pPr>
            <w:r>
              <w:rPr>
                <w:rFonts w:ascii="Times New Roman" w:hAnsi="Times New Roman"/>
                <w:sz w:val="24"/>
              </w:rPr>
              <w:t>Gaisa telpa; noteikumi; iepriekšējie ziņojumi; lidojuma profils; atrašanās vieta / koordinātes; plūsmas norāvuma līmenis.</w:t>
            </w:r>
          </w:p>
        </w:tc>
      </w:tr>
      <w:tr w:rsidR="00675958" w:rsidRPr="008A0FCB" w14:paraId="48B06164" w14:textId="77777777" w:rsidTr="00865753">
        <w:tc>
          <w:tcPr>
            <w:tcW w:w="2423" w:type="pct"/>
          </w:tcPr>
          <w:p w14:paraId="62F0FC94" w14:textId="77777777" w:rsidR="00675958" w:rsidRPr="008A0FCB" w:rsidRDefault="00675958" w:rsidP="00865753">
            <w:pPr>
              <w:tabs>
                <w:tab w:val="left" w:pos="3499"/>
              </w:tabs>
              <w:jc w:val="both"/>
              <w:rPr>
                <w:rFonts w:ascii="Times New Roman" w:hAnsi="Times New Roman" w:cs="Times New Roman"/>
                <w:b/>
                <w:noProof/>
                <w:sz w:val="24"/>
                <w:szCs w:val="24"/>
              </w:rPr>
            </w:pPr>
            <w:r>
              <w:rPr>
                <w:rFonts w:ascii="Times New Roman" w:hAnsi="Times New Roman"/>
                <w:b/>
                <w:sz w:val="24"/>
              </w:rPr>
              <w:t xml:space="preserve">Laika apstākļu / </w:t>
            </w:r>
            <w:r>
              <w:rPr>
                <w:rFonts w:ascii="Times New Roman" w:hAnsi="Times New Roman"/>
                <w:b/>
                <w:i/>
                <w:sz w:val="24"/>
              </w:rPr>
              <w:t>MET</w:t>
            </w:r>
            <w:r>
              <w:rPr>
                <w:rFonts w:ascii="Times New Roman" w:hAnsi="Times New Roman"/>
                <w:b/>
                <w:sz w:val="24"/>
              </w:rPr>
              <w:t xml:space="preserve"> problēmas</w:t>
            </w:r>
          </w:p>
        </w:tc>
        <w:tc>
          <w:tcPr>
            <w:tcW w:w="2577" w:type="pct"/>
          </w:tcPr>
          <w:p w14:paraId="52169DCB" w14:textId="77777777" w:rsidR="00675958" w:rsidRPr="008A0FCB" w:rsidRDefault="00675958" w:rsidP="00865753">
            <w:pPr>
              <w:tabs>
                <w:tab w:val="left" w:pos="3499"/>
              </w:tabs>
              <w:jc w:val="both"/>
              <w:rPr>
                <w:rFonts w:ascii="Times New Roman" w:hAnsi="Times New Roman" w:cs="Times New Roman"/>
                <w:sz w:val="24"/>
                <w:szCs w:val="24"/>
              </w:rPr>
            </w:pPr>
            <w:r>
              <w:rPr>
                <w:rFonts w:ascii="Times New Roman" w:hAnsi="Times New Roman"/>
                <w:sz w:val="24"/>
              </w:rPr>
              <w:t>Apledošana; mākoņi; zibens spēriens; turbulence; gaisa kuģa ārējās daļas; dzinēja veiktspēja; gaisa kuģa reakcija uz vadības ierīcēm; instrumentu darbība; trauksmes sistēmas; ļoti intensīva [gaisa kuģa] kratīšana; reljefs /reljefa pacēlums; lidojuma profils; ievainojumi; [lidojuma] plānā paredzētie mērķi; daļējs/pilnīgs redzamības zudums.</w:t>
            </w:r>
          </w:p>
        </w:tc>
      </w:tr>
    </w:tbl>
    <w:p w14:paraId="319521B4" w14:textId="77777777" w:rsidR="00675958" w:rsidRPr="006D2B9F" w:rsidRDefault="00675958" w:rsidP="00675958">
      <w:pPr>
        <w:jc w:val="both"/>
        <w:rPr>
          <w:rFonts w:ascii="Times New Roman" w:eastAsia="Arial" w:hAnsi="Times New Roman" w:cs="Times New Roman"/>
          <w:noProof/>
          <w:sz w:val="24"/>
          <w:szCs w:val="24"/>
        </w:rPr>
      </w:pPr>
    </w:p>
    <w:p w14:paraId="413AD134" w14:textId="77777777" w:rsidR="00675958" w:rsidRDefault="00675958" w:rsidP="00675958">
      <w:pPr>
        <w:pStyle w:val="BodyText"/>
        <w:jc w:val="center"/>
        <w:rPr>
          <w:b/>
          <w:bCs/>
        </w:rPr>
      </w:pPr>
      <w:r>
        <w:rPr>
          <w:b/>
        </w:rPr>
        <w:t>3. CITAS JOMAS</w:t>
      </w:r>
    </w:p>
    <w:p w14:paraId="0878976E" w14:textId="77777777" w:rsidR="00675958" w:rsidRPr="0064388E" w:rsidRDefault="00675958" w:rsidP="00675958">
      <w:pPr>
        <w:pStyle w:val="BodyText"/>
        <w:rPr>
          <w:b/>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37"/>
        <w:gridCol w:w="6691"/>
      </w:tblGrid>
      <w:tr w:rsidR="00675958" w:rsidRPr="008A0FCB" w14:paraId="0E2AFBAB" w14:textId="77777777" w:rsidTr="00865753">
        <w:trPr>
          <w:trHeight w:val="866"/>
        </w:trPr>
        <w:tc>
          <w:tcPr>
            <w:tcW w:w="1335" w:type="pct"/>
          </w:tcPr>
          <w:p w14:paraId="1555FAC8" w14:textId="77777777" w:rsidR="00675958" w:rsidRPr="008A0FCB" w:rsidRDefault="00675958" w:rsidP="00865753">
            <w:pPr>
              <w:tabs>
                <w:tab w:val="left" w:pos="3499"/>
              </w:tabs>
              <w:jc w:val="both"/>
              <w:rPr>
                <w:rFonts w:ascii="Times New Roman" w:hAnsi="Times New Roman" w:cs="Times New Roman"/>
                <w:b/>
                <w:noProof/>
                <w:sz w:val="24"/>
                <w:szCs w:val="24"/>
              </w:rPr>
            </w:pPr>
            <w:r>
              <w:rPr>
                <w:rFonts w:ascii="Times New Roman" w:hAnsi="Times New Roman"/>
                <w:b/>
                <w:sz w:val="24"/>
              </w:rPr>
              <w:t>Darbības lidlaukā</w:t>
            </w:r>
          </w:p>
        </w:tc>
        <w:tc>
          <w:tcPr>
            <w:tcW w:w="3665" w:type="pct"/>
          </w:tcPr>
          <w:p w14:paraId="1E827764" w14:textId="77777777" w:rsidR="00675958" w:rsidRPr="008A0FCB" w:rsidRDefault="00675958" w:rsidP="00865753">
            <w:pPr>
              <w:tabs>
                <w:tab w:val="left" w:pos="3499"/>
              </w:tabs>
              <w:jc w:val="both"/>
              <w:rPr>
                <w:rFonts w:ascii="Times New Roman" w:hAnsi="Times New Roman" w:cs="Times New Roman"/>
                <w:sz w:val="24"/>
                <w:szCs w:val="24"/>
              </w:rPr>
            </w:pPr>
            <w:r>
              <w:rPr>
                <w:rFonts w:ascii="Times New Roman" w:hAnsi="Times New Roman"/>
                <w:sz w:val="24"/>
              </w:rPr>
              <w:t>Skrejceļa un shēmu maiņa; perona transportlīdzekļi; sniega tīrīšana; slaucīšana; pļaušana; mežistrāde; skrejceļa piekļuves ceļu slēgšana, atvēršana; skrejceļa pārbaude.</w:t>
            </w:r>
          </w:p>
        </w:tc>
      </w:tr>
      <w:tr w:rsidR="00675958" w:rsidRPr="008A0FCB" w14:paraId="3A513F3F" w14:textId="77777777" w:rsidTr="00865753">
        <w:trPr>
          <w:trHeight w:val="1206"/>
        </w:trPr>
        <w:tc>
          <w:tcPr>
            <w:tcW w:w="1335" w:type="pct"/>
          </w:tcPr>
          <w:p w14:paraId="22057569" w14:textId="77777777" w:rsidR="00675958" w:rsidRPr="008A0FCB" w:rsidRDefault="00675958" w:rsidP="00865753">
            <w:pPr>
              <w:tabs>
                <w:tab w:val="left" w:pos="3499"/>
              </w:tabs>
              <w:jc w:val="both"/>
              <w:rPr>
                <w:rFonts w:ascii="Times New Roman" w:hAnsi="Times New Roman" w:cs="Times New Roman"/>
                <w:b/>
                <w:noProof/>
                <w:sz w:val="24"/>
                <w:szCs w:val="24"/>
              </w:rPr>
            </w:pPr>
            <w:r>
              <w:rPr>
                <w:rFonts w:ascii="Times New Roman" w:hAnsi="Times New Roman"/>
                <w:b/>
                <w:sz w:val="24"/>
              </w:rPr>
              <w:lastRenderedPageBreak/>
              <w:t>Lidlauks / lidlauka apstākļi</w:t>
            </w:r>
          </w:p>
        </w:tc>
        <w:tc>
          <w:tcPr>
            <w:tcW w:w="3665" w:type="pct"/>
          </w:tcPr>
          <w:p w14:paraId="46761004" w14:textId="77777777" w:rsidR="00675958" w:rsidRPr="008A0FCB" w:rsidRDefault="00675958" w:rsidP="00865753">
            <w:pPr>
              <w:tabs>
                <w:tab w:val="left" w:pos="3499"/>
              </w:tabs>
              <w:jc w:val="both"/>
              <w:rPr>
                <w:rFonts w:ascii="Times New Roman" w:hAnsi="Times New Roman" w:cs="Times New Roman"/>
                <w:sz w:val="24"/>
                <w:szCs w:val="24"/>
              </w:rPr>
            </w:pPr>
            <w:r>
              <w:rPr>
                <w:rFonts w:ascii="Times New Roman" w:hAnsi="Times New Roman"/>
                <w:sz w:val="24"/>
              </w:rPr>
              <w:t>Topogrāfija (kalns, nogāze, piekraste, mežs utt.); inženierbūvniecība (ūdens, tornis, tilts, pilons utt.); reljefa pacēlums / reljefs; apbūvētās zonas; ceļi un dzelzceļa līnijas; elektropārvades līnijas; galvenie horizonta punkti; vietējās īpatnības (armijas poligons utt.); lauksaimnieciskās darbības.</w:t>
            </w:r>
          </w:p>
        </w:tc>
      </w:tr>
      <w:tr w:rsidR="00675958" w:rsidRPr="008A0FCB" w14:paraId="3F0E391E" w14:textId="77777777" w:rsidTr="00865753">
        <w:trPr>
          <w:trHeight w:val="1493"/>
        </w:trPr>
        <w:tc>
          <w:tcPr>
            <w:tcW w:w="1335" w:type="pct"/>
          </w:tcPr>
          <w:p w14:paraId="59F42CE6" w14:textId="77777777" w:rsidR="00675958" w:rsidRPr="008A0FCB" w:rsidRDefault="00675958" w:rsidP="00865753">
            <w:pPr>
              <w:tabs>
                <w:tab w:val="left" w:pos="3499"/>
              </w:tabs>
              <w:jc w:val="both"/>
              <w:rPr>
                <w:rFonts w:ascii="Times New Roman" w:hAnsi="Times New Roman" w:cs="Times New Roman"/>
                <w:b/>
                <w:noProof/>
                <w:sz w:val="24"/>
                <w:szCs w:val="24"/>
              </w:rPr>
            </w:pPr>
            <w:r>
              <w:rPr>
                <w:rFonts w:ascii="Times New Roman" w:hAnsi="Times New Roman"/>
                <w:b/>
                <w:sz w:val="24"/>
              </w:rPr>
              <w:t>Gaisa kuģa bojājumi</w:t>
            </w:r>
          </w:p>
        </w:tc>
        <w:tc>
          <w:tcPr>
            <w:tcW w:w="3665" w:type="pct"/>
          </w:tcPr>
          <w:p w14:paraId="076B6BAB" w14:textId="77777777" w:rsidR="00675958" w:rsidRPr="008A0FCB" w:rsidRDefault="00675958" w:rsidP="00865753">
            <w:pPr>
              <w:tabs>
                <w:tab w:val="left" w:pos="3499"/>
              </w:tabs>
              <w:jc w:val="both"/>
              <w:rPr>
                <w:rFonts w:ascii="Times New Roman" w:hAnsi="Times New Roman" w:cs="Times New Roman"/>
                <w:sz w:val="24"/>
                <w:szCs w:val="24"/>
              </w:rPr>
            </w:pPr>
            <w:r>
              <w:rPr>
                <w:rFonts w:ascii="Times New Roman" w:hAnsi="Times New Roman"/>
                <w:sz w:val="24"/>
              </w:rPr>
              <w:t>Gaisa kuģa rezerves daļas; sistēmas (skābekļa, hidrauliskās, elektriskās, pretapledojuma u. c.); pilotu kabīne; vadības ierīces; instrumenti; instrumentu darbība; darbības traucējumu trokšņi un pazīmes; transpondera problēmas; radiosakaru zudums; darbības traucējumi; pārkaršana (bremzes, dzinējs utt.); degvielas noliešana / kravas izmešana; šasija/riepas.</w:t>
            </w:r>
          </w:p>
        </w:tc>
      </w:tr>
      <w:tr w:rsidR="00675958" w:rsidRPr="008A0FCB" w14:paraId="2806023B" w14:textId="77777777" w:rsidTr="00865753">
        <w:trPr>
          <w:trHeight w:val="1200"/>
        </w:trPr>
        <w:tc>
          <w:tcPr>
            <w:tcW w:w="1335" w:type="pct"/>
          </w:tcPr>
          <w:p w14:paraId="1FB1FE01" w14:textId="77777777" w:rsidR="00675958" w:rsidRPr="008A0FCB" w:rsidRDefault="00675958" w:rsidP="00865753">
            <w:pPr>
              <w:tabs>
                <w:tab w:val="left" w:pos="3499"/>
              </w:tabs>
              <w:jc w:val="both"/>
              <w:rPr>
                <w:rFonts w:ascii="Times New Roman" w:hAnsi="Times New Roman" w:cs="Times New Roman"/>
                <w:b/>
                <w:noProof/>
                <w:sz w:val="24"/>
                <w:szCs w:val="24"/>
              </w:rPr>
            </w:pPr>
            <w:r>
              <w:rPr>
                <w:rFonts w:ascii="Times New Roman" w:hAnsi="Times New Roman"/>
                <w:b/>
                <w:sz w:val="24"/>
              </w:rPr>
              <w:t>Lidlauka objekti/iekārtas</w:t>
            </w:r>
          </w:p>
        </w:tc>
        <w:tc>
          <w:tcPr>
            <w:tcW w:w="3665" w:type="pct"/>
          </w:tcPr>
          <w:p w14:paraId="0A6A387E" w14:textId="77777777" w:rsidR="00675958" w:rsidRPr="008A0FCB" w:rsidRDefault="00675958" w:rsidP="00865753">
            <w:pPr>
              <w:tabs>
                <w:tab w:val="left" w:pos="3499"/>
              </w:tabs>
              <w:jc w:val="both"/>
              <w:rPr>
                <w:rFonts w:ascii="Times New Roman" w:hAnsi="Times New Roman" w:cs="Times New Roman"/>
                <w:sz w:val="24"/>
                <w:szCs w:val="24"/>
              </w:rPr>
            </w:pPr>
            <w:r>
              <w:rPr>
                <w:rFonts w:ascii="Times New Roman" w:hAnsi="Times New Roman"/>
                <w:i/>
                <w:sz w:val="24"/>
              </w:rPr>
              <w:t>ILS</w:t>
            </w:r>
            <w:r>
              <w:rPr>
                <w:rFonts w:ascii="Times New Roman" w:hAnsi="Times New Roman"/>
                <w:sz w:val="24"/>
              </w:rPr>
              <w:t xml:space="preserve">, radars, </w:t>
            </w:r>
            <w:r>
              <w:rPr>
                <w:rFonts w:ascii="Times New Roman" w:hAnsi="Times New Roman"/>
                <w:i/>
                <w:sz w:val="24"/>
              </w:rPr>
              <w:t>VOR</w:t>
            </w:r>
            <w:r>
              <w:rPr>
                <w:rFonts w:ascii="Times New Roman" w:hAnsi="Times New Roman"/>
                <w:sz w:val="24"/>
              </w:rPr>
              <w:t xml:space="preserve"> u. c; apgaismojuma sistēmas; radio palīglīdzekļu uzticamība; radiopeilētājs; sliktas redzamības aprīkojums; peroni /asfaltēti ceļi /trapi; skrejceļi, manevrēšanas ceļi; skrejceļa garums un platums; gaisa kuģa stāvvietas zona; uzgaidīšanas zona; terminālis; kravas zona; nestspēja.</w:t>
            </w:r>
          </w:p>
        </w:tc>
      </w:tr>
      <w:tr w:rsidR="00675958" w:rsidRPr="008A0FCB" w14:paraId="66DC969F" w14:textId="77777777" w:rsidTr="00865753">
        <w:trPr>
          <w:trHeight w:val="1817"/>
        </w:trPr>
        <w:tc>
          <w:tcPr>
            <w:tcW w:w="1335" w:type="pct"/>
          </w:tcPr>
          <w:p w14:paraId="09905DB7" w14:textId="77777777" w:rsidR="00675958" w:rsidRPr="008A0FCB" w:rsidRDefault="00675958" w:rsidP="00865753">
            <w:pPr>
              <w:pStyle w:val="BodyText"/>
              <w:rPr>
                <w:b/>
              </w:rPr>
            </w:pPr>
            <w:r>
              <w:rPr>
                <w:b/>
              </w:rPr>
              <w:t>Zemes pakalpojumi</w:t>
            </w:r>
          </w:p>
        </w:tc>
        <w:tc>
          <w:tcPr>
            <w:tcW w:w="3665" w:type="pct"/>
          </w:tcPr>
          <w:p w14:paraId="0267E583" w14:textId="77777777" w:rsidR="00675958" w:rsidRPr="008A0FCB" w:rsidRDefault="00675958" w:rsidP="00865753">
            <w:pPr>
              <w:pStyle w:val="BodyText"/>
            </w:pPr>
            <w:r>
              <w:t>Darba laiks; pakalpojumu pieejamība naktī; palīdzība uz zemes; drošs augstums; pasažieru/personu skaits gaisa kuģī; lietošanai nederīgs aprīkojums (kāpnes, bagāžas ratiņi utt.); spēka palīgiekārta; pretapledošanas apstrāde; degvielas uzpildīšana; aizkavēšanās ledus atkausēšanas vai degvielas uzpildes dēļ; putnu biedēšana; vilkšana; ugunsdzēšanas metodes; drošuma pakalpojumi; medicīniskā palīdzība; darbības ar bagāžu.</w:t>
            </w:r>
          </w:p>
        </w:tc>
      </w:tr>
      <w:tr w:rsidR="00675958" w:rsidRPr="008A0FCB" w14:paraId="498FD70A" w14:textId="77777777" w:rsidTr="00865753">
        <w:tc>
          <w:tcPr>
            <w:tcW w:w="1335" w:type="pct"/>
          </w:tcPr>
          <w:p w14:paraId="378B4F45" w14:textId="77777777" w:rsidR="00675958" w:rsidRPr="008A0FCB" w:rsidRDefault="00675958" w:rsidP="00865753">
            <w:pPr>
              <w:pStyle w:val="BodyText"/>
              <w:rPr>
                <w:b/>
              </w:rPr>
            </w:pPr>
            <w:r>
              <w:rPr>
                <w:b/>
              </w:rPr>
              <w:t>Procedūras</w:t>
            </w:r>
          </w:p>
        </w:tc>
        <w:tc>
          <w:tcPr>
            <w:tcW w:w="3665" w:type="pct"/>
          </w:tcPr>
          <w:p w14:paraId="766CDE0F" w14:textId="77777777" w:rsidR="00675958" w:rsidRPr="008A0FCB" w:rsidRDefault="00675958" w:rsidP="00865753">
            <w:pPr>
              <w:pStyle w:val="BodyText"/>
            </w:pPr>
            <w:r>
              <w:t>Trokšņu samazināšana; izlidošana; pieeja; visos laika apstākļos – pacelšanās un nolaišanās ar aiziešanu otrajā riņķi; gaidīšanas procedūras; nolaišanās aiz iepriekšējā gaisa kuģa; komandantstunda; vietējie iedzīvotāji.</w:t>
            </w:r>
          </w:p>
        </w:tc>
      </w:tr>
    </w:tbl>
    <w:p w14:paraId="2E39828F" w14:textId="77777777" w:rsidR="00675958" w:rsidRPr="006D2B9F" w:rsidRDefault="00675958" w:rsidP="00675958">
      <w:pPr>
        <w:jc w:val="both"/>
        <w:rPr>
          <w:rFonts w:ascii="Times New Roman" w:eastAsia="Arial" w:hAnsi="Times New Roman" w:cs="Times New Roman"/>
          <w:noProof/>
          <w:sz w:val="24"/>
          <w:szCs w:val="24"/>
        </w:rPr>
      </w:pPr>
    </w:p>
    <w:p w14:paraId="6F527F50" w14:textId="77777777" w:rsidR="00675958" w:rsidRPr="00477A30" w:rsidRDefault="00675958" w:rsidP="00675958">
      <w:pPr>
        <w:tabs>
          <w:tab w:val="left" w:pos="3402"/>
          <w:tab w:val="left" w:leader="hyphen" w:pos="6237"/>
        </w:tabs>
        <w:jc w:val="both"/>
        <w:rPr>
          <w:rFonts w:ascii="Times New Roman" w:eastAsia="Arial" w:hAnsi="Times New Roman" w:cs="Times New Roman"/>
          <w:b/>
          <w:bCs/>
          <w:noProof/>
          <w:sz w:val="24"/>
          <w:szCs w:val="24"/>
        </w:rPr>
      </w:pPr>
      <w:r w:rsidRPr="00477A30">
        <w:rPr>
          <w:rFonts w:ascii="Times New Roman" w:hAnsi="Times New Roman"/>
          <w:b/>
          <w:bCs/>
          <w:sz w:val="24"/>
        </w:rPr>
        <w:tab/>
      </w:r>
      <w:r w:rsidRPr="00477A30">
        <w:rPr>
          <w:rFonts w:ascii="Times New Roman" w:hAnsi="Times New Roman"/>
          <w:b/>
          <w:bCs/>
          <w:sz w:val="24"/>
        </w:rPr>
        <w:tab/>
      </w:r>
    </w:p>
    <w:p w14:paraId="4AEB1852" w14:textId="77777777" w:rsidR="00675958" w:rsidRDefault="00675958" w:rsidP="00675958">
      <w:pPr>
        <w:rPr>
          <w:rFonts w:ascii="Times New Roman" w:eastAsia="Arial" w:hAnsi="Times New Roman" w:cs="Times New Roman"/>
          <w:b/>
          <w:bCs/>
          <w:noProof/>
          <w:sz w:val="24"/>
          <w:szCs w:val="24"/>
        </w:rPr>
      </w:pPr>
      <w:r>
        <w:br w:type="page"/>
      </w:r>
    </w:p>
    <w:p w14:paraId="6BD5641E" w14:textId="77777777" w:rsidR="00005CDF" w:rsidRDefault="00005CDF" w:rsidP="00675958">
      <w:pPr>
        <w:pStyle w:val="BodyText"/>
        <w:jc w:val="center"/>
        <w:rPr>
          <w:b/>
        </w:rPr>
      </w:pPr>
    </w:p>
    <w:p w14:paraId="3810F029" w14:textId="6A2A1786" w:rsidR="00675958" w:rsidRPr="00A74E4B" w:rsidRDefault="00675958" w:rsidP="00675958">
      <w:pPr>
        <w:pStyle w:val="BodyText"/>
        <w:jc w:val="center"/>
        <w:rPr>
          <w:b/>
          <w:bCs/>
        </w:rPr>
      </w:pPr>
      <w:r>
        <w:rPr>
          <w:b/>
        </w:rPr>
        <w:t>III DAĻA. VALODAS UZDEVUMI GAISA SATIKSMES VADĪBAS DISPEČERIEM</w:t>
      </w:r>
    </w:p>
    <w:p w14:paraId="7CDA1DB9" w14:textId="77777777" w:rsidR="00675958" w:rsidRPr="006D2B9F" w:rsidRDefault="00675958" w:rsidP="00675958">
      <w:pPr>
        <w:jc w:val="both"/>
        <w:rPr>
          <w:rFonts w:ascii="Times New Roman" w:eastAsia="Arial" w:hAnsi="Times New Roman" w:cs="Times New Roman"/>
          <w:b/>
          <w:bCs/>
          <w:noProof/>
          <w:sz w:val="24"/>
          <w:szCs w:val="24"/>
        </w:rPr>
      </w:pPr>
    </w:p>
    <w:p w14:paraId="56B33153" w14:textId="77777777" w:rsidR="00675958" w:rsidRPr="006D2B9F" w:rsidRDefault="00675958" w:rsidP="00675958">
      <w:pPr>
        <w:pStyle w:val="BodyText"/>
      </w:pPr>
      <w:r>
        <w:t>Šis gaisa satiksmes vadības dispečeru valodas uzdevumu apkopojums izveidots, pamatojoties uz ASV Federālās aviācijas pārvaldes [</w:t>
      </w:r>
      <w:r>
        <w:rPr>
          <w:i/>
        </w:rPr>
        <w:t>Federal Aviation Authority</w:t>
      </w:r>
      <w:r>
        <w:t>] pētījumu (Chatham et al., 1999).</w:t>
      </w:r>
    </w:p>
    <w:p w14:paraId="33782561" w14:textId="77777777" w:rsidR="00675958" w:rsidRPr="006D2B9F" w:rsidRDefault="00675958" w:rsidP="00675958">
      <w:pPr>
        <w:jc w:val="both"/>
        <w:rPr>
          <w:rFonts w:ascii="Times New Roman" w:eastAsia="Arial" w:hAnsi="Times New Roman" w:cs="Times New Roman"/>
          <w:noProof/>
          <w:sz w:val="24"/>
          <w:szCs w:val="24"/>
        </w:rPr>
      </w:pPr>
    </w:p>
    <w:p w14:paraId="233EC71E" w14:textId="77777777" w:rsidR="00675958" w:rsidRPr="00A74E4B" w:rsidRDefault="00675958" w:rsidP="00675958">
      <w:pPr>
        <w:pStyle w:val="BodyText"/>
        <w:jc w:val="center"/>
        <w:rPr>
          <w:b/>
          <w:bCs/>
        </w:rPr>
      </w:pPr>
      <w:r>
        <w:rPr>
          <w:b/>
        </w:rPr>
        <w:t>1. GAISA SATIKSMES DARBĪBU SECĪBAS ORGANIZĒŠANA</w:t>
      </w:r>
    </w:p>
    <w:p w14:paraId="3A698B50" w14:textId="77777777" w:rsidR="00675958" w:rsidRPr="00005CDF" w:rsidRDefault="00675958" w:rsidP="00675958">
      <w:pPr>
        <w:jc w:val="both"/>
        <w:rPr>
          <w:rFonts w:ascii="Times New Roman" w:eastAsia="Arial" w:hAnsi="Times New Roman" w:cs="Times New Roman"/>
          <w:noProof/>
          <w:sz w:val="24"/>
          <w:szCs w:val="24"/>
        </w:rPr>
      </w:pPr>
    </w:p>
    <w:p w14:paraId="7E12457D" w14:textId="77777777" w:rsidR="00675958" w:rsidRPr="006D2B9F" w:rsidRDefault="00675958" w:rsidP="00675958">
      <w:pPr>
        <w:pStyle w:val="BodyText"/>
      </w:pPr>
      <w:r>
        <w:t>1.1. Pārrunāt ar pilotu gaisa satiksmes pārvaldības pasākumus.</w:t>
      </w:r>
    </w:p>
    <w:p w14:paraId="1E00CCEA" w14:textId="77777777" w:rsidR="00675958" w:rsidRPr="006D2B9F" w:rsidRDefault="00675958" w:rsidP="00675958">
      <w:pPr>
        <w:pStyle w:val="BodyText"/>
      </w:pPr>
      <w:r>
        <w:t>1.2. Jautāt pilotam novirzīšanās no kursa iemeslu un apmēru.</w:t>
      </w:r>
    </w:p>
    <w:p w14:paraId="1FC1F444" w14:textId="77777777" w:rsidR="00675958" w:rsidRPr="006D2B9F" w:rsidRDefault="00675958" w:rsidP="00675958">
      <w:pPr>
        <w:pStyle w:val="BodyText"/>
      </w:pPr>
      <w:r>
        <w:t>1.3. Dot atbilstošas vadības instrukcijas, lai atgrieztos uz pareizā kursa.</w:t>
      </w:r>
    </w:p>
    <w:p w14:paraId="6EC4A493" w14:textId="77777777" w:rsidR="00675958" w:rsidRPr="006D2B9F" w:rsidRDefault="00675958" w:rsidP="00675958">
      <w:pPr>
        <w:pStyle w:val="BodyText"/>
      </w:pPr>
      <w:r>
        <w:t>1.4. Informēt citus par gaisa telpas ierobežojuma noteikšanu/atcelšanu.</w:t>
      </w:r>
    </w:p>
    <w:p w14:paraId="08EA8D5F" w14:textId="77777777" w:rsidR="00675958" w:rsidRPr="006D2B9F" w:rsidRDefault="00675958" w:rsidP="00675958">
      <w:pPr>
        <w:pStyle w:val="BodyText"/>
      </w:pPr>
      <w:r>
        <w:t>1.5. Noteikt secību gaisa kuģu izlidošanai atbilstoši konkrētajai gaisa satiksmes situācijai.</w:t>
      </w:r>
    </w:p>
    <w:p w14:paraId="293E33A1" w14:textId="77777777" w:rsidR="00675958" w:rsidRPr="006D2B9F" w:rsidRDefault="00675958" w:rsidP="00675958">
      <w:pPr>
        <w:pStyle w:val="BodyText"/>
      </w:pPr>
      <w:r>
        <w:t>1.6. Jautāt citiem par situāciju saistībā ar novirzīšanos no kursa.</w:t>
      </w:r>
    </w:p>
    <w:p w14:paraId="524F7138" w14:textId="77777777" w:rsidR="00675958" w:rsidRPr="006D2B9F" w:rsidRDefault="00675958" w:rsidP="00675958">
      <w:pPr>
        <w:pStyle w:val="BodyText"/>
      </w:pPr>
      <w:r>
        <w:t>1.7. Dot norādījumus, lai nodrošinātu, ka satiksmē uz zemes nenotiek novirzīšanās no kursa.</w:t>
      </w:r>
    </w:p>
    <w:p w14:paraId="4CB740FE" w14:textId="77777777" w:rsidR="00675958" w:rsidRPr="006D2B9F" w:rsidRDefault="00675958" w:rsidP="00675958">
      <w:pPr>
        <w:pStyle w:val="BodyText"/>
      </w:pPr>
      <w:r>
        <w:t>1.8. Saņemt no pilota pacelšanās pieprasījumu.</w:t>
      </w:r>
    </w:p>
    <w:p w14:paraId="2D452D56" w14:textId="77777777" w:rsidR="00675958" w:rsidRPr="006D2B9F" w:rsidRDefault="00675958" w:rsidP="00675958">
      <w:pPr>
        <w:pStyle w:val="BodyText"/>
      </w:pPr>
      <w:r>
        <w:t>1.9. Sniegt atbilstošu izlidošanas informāciju.</w:t>
      </w:r>
    </w:p>
    <w:p w14:paraId="51E906A5" w14:textId="77777777" w:rsidR="00675958" w:rsidRPr="006D2B9F" w:rsidRDefault="00675958" w:rsidP="00675958">
      <w:pPr>
        <w:pStyle w:val="BodyText"/>
      </w:pPr>
      <w:r>
        <w:t>1.10. Dot norādījumus pilotam manevrēt līdz pacelšanās vietai, apstāties un gaidīt.</w:t>
      </w:r>
    </w:p>
    <w:p w14:paraId="73B0CFF0" w14:textId="77777777" w:rsidR="00675958" w:rsidRPr="006D2B9F" w:rsidRDefault="00675958" w:rsidP="00675958">
      <w:pPr>
        <w:pStyle w:val="BodyText"/>
      </w:pPr>
      <w:r>
        <w:t>1.11. Dot precizētu atļauju.</w:t>
      </w:r>
    </w:p>
    <w:p w14:paraId="61262EE2" w14:textId="77777777" w:rsidR="00675958" w:rsidRPr="006D2B9F" w:rsidRDefault="00675958" w:rsidP="00675958">
      <w:pPr>
        <w:pStyle w:val="BodyText"/>
      </w:pPr>
      <w:r>
        <w:t>1.12. Sniegt papildu informāciju par lidostas apstākļiem (piemēram, skrejceļa apstākļiem, redzamību uz skrejceļa).</w:t>
      </w:r>
    </w:p>
    <w:p w14:paraId="10E18852" w14:textId="77777777" w:rsidR="00675958" w:rsidRPr="006D2B9F" w:rsidRDefault="00675958" w:rsidP="00675958">
      <w:pPr>
        <w:pStyle w:val="BodyText"/>
      </w:pPr>
      <w:r>
        <w:t>1.13. Atļaut/aizliegt pacelties.</w:t>
      </w:r>
    </w:p>
    <w:p w14:paraId="37375AB3" w14:textId="77777777" w:rsidR="00675958" w:rsidRPr="006D2B9F" w:rsidRDefault="00675958" w:rsidP="00675958">
      <w:pPr>
        <w:pStyle w:val="BodyText"/>
      </w:pPr>
      <w:r>
        <w:t>1.14. Saņemt pilota pieprasījumu sniegt nosēšanās norādījumus.</w:t>
      </w:r>
    </w:p>
    <w:p w14:paraId="619F659C" w14:textId="77777777" w:rsidR="00675958" w:rsidRPr="006D2B9F" w:rsidRDefault="00675958" w:rsidP="00675958">
      <w:pPr>
        <w:pStyle w:val="BodyText"/>
      </w:pPr>
      <w:r>
        <w:t>1.15. Dot atļauju gaisa kuģim nosēsties vai atļauju izmantot skrejceļu pēc izvēles.</w:t>
      </w:r>
    </w:p>
    <w:p w14:paraId="3B09F0AE" w14:textId="77777777" w:rsidR="00675958" w:rsidRPr="006D2B9F" w:rsidRDefault="00675958" w:rsidP="00675958">
      <w:pPr>
        <w:pStyle w:val="BodyText"/>
      </w:pPr>
      <w:r>
        <w:t>1.16. Saņemt ziņojumu par to, vai gaisa kuģis veic nosēšanos vai izvēlējies citu nolaišanās veidu.</w:t>
      </w:r>
    </w:p>
    <w:p w14:paraId="07632958" w14:textId="77777777" w:rsidR="00675958" w:rsidRPr="006D2B9F" w:rsidRDefault="00675958" w:rsidP="00675958">
      <w:pPr>
        <w:pStyle w:val="BodyText"/>
      </w:pPr>
      <w:r>
        <w:t>1.17. Saņemt sākotnējo radiosakaru ziņojumu no pilota.</w:t>
      </w:r>
    </w:p>
    <w:p w14:paraId="0235B830" w14:textId="77777777" w:rsidR="00675958" w:rsidRPr="006D2B9F" w:rsidRDefault="00675958" w:rsidP="00675958">
      <w:pPr>
        <w:pStyle w:val="BodyText"/>
      </w:pPr>
      <w:r>
        <w:t>1.18. Sniegt pilotam pašreizējo informāciju par ielidošanu / lūgt pilotam apstiprināt, ka viņam ir šāda informācija.</w:t>
      </w:r>
    </w:p>
    <w:p w14:paraId="61E7CB26" w14:textId="77777777" w:rsidR="00675958" w:rsidRPr="006D2B9F" w:rsidRDefault="00675958" w:rsidP="00675958">
      <w:pPr>
        <w:pStyle w:val="BodyText"/>
      </w:pPr>
      <w:r>
        <w:t>1.19. Dot ielidošanas/izlidošanas norādījumus.</w:t>
      </w:r>
    </w:p>
    <w:p w14:paraId="1469561D" w14:textId="77777777" w:rsidR="00675958" w:rsidRPr="006D2B9F" w:rsidRDefault="00675958" w:rsidP="00675958">
      <w:pPr>
        <w:pStyle w:val="BodyText"/>
      </w:pPr>
      <w:r>
        <w:t>1.20. Sniegt konsultatīvu informāciju par nekontrolējamiem objektiem gaisa telpā vai kustības zonā.</w:t>
      </w:r>
    </w:p>
    <w:p w14:paraId="281950D5" w14:textId="77777777" w:rsidR="00675958" w:rsidRPr="006D2B9F" w:rsidRDefault="00675958" w:rsidP="00675958">
      <w:pPr>
        <w:pStyle w:val="BodyText"/>
      </w:pPr>
      <w:r>
        <w:t>1.21. Informēt citus par nekontrolējama objekta nesankcionētu klātbūtni gaisa telpā vai kustības zonā.</w:t>
      </w:r>
    </w:p>
    <w:p w14:paraId="6E3EBAFE" w14:textId="77777777" w:rsidR="00675958" w:rsidRPr="006D2B9F" w:rsidRDefault="00675958" w:rsidP="00675958">
      <w:pPr>
        <w:pStyle w:val="BodyText"/>
      </w:pPr>
      <w:r>
        <w:t>1.22. Pieprasīt atbildes informāciju no nekontrolējama objekta pilota vai ekspluatanta.</w:t>
      </w:r>
    </w:p>
    <w:p w14:paraId="77988447" w14:textId="77777777" w:rsidR="00675958" w:rsidRPr="006D2B9F" w:rsidRDefault="00675958" w:rsidP="00675958">
      <w:pPr>
        <w:pStyle w:val="BodyText"/>
      </w:pPr>
      <w:r>
        <w:t>1.23. Lūgt palīdzību citām personām kontakta izveidošanai ar nekontrolējamo objektu.</w:t>
      </w:r>
    </w:p>
    <w:p w14:paraId="3117881D" w14:textId="77777777" w:rsidR="00675958" w:rsidRPr="006D2B9F" w:rsidRDefault="00675958" w:rsidP="00675958">
      <w:pPr>
        <w:pStyle w:val="BodyText"/>
      </w:pPr>
      <w:r>
        <w:t>1.24. Dot norādījumus, kas ierobežo gaisa kuģu darbību ietekmētajā gaisa telpā vai kustības zonā.</w:t>
      </w:r>
    </w:p>
    <w:p w14:paraId="6ECD7ECC" w14:textId="77777777" w:rsidR="00675958" w:rsidRPr="006D2B9F" w:rsidRDefault="00675958" w:rsidP="00675958">
      <w:pPr>
        <w:pStyle w:val="BodyText"/>
      </w:pPr>
      <w:r>
        <w:t>1.25. Saņemt pieprasījumu īslaicīgi izmantot gaisa telpu vai kustības zonu.</w:t>
      </w:r>
    </w:p>
    <w:p w14:paraId="5C865623" w14:textId="77777777" w:rsidR="00675958" w:rsidRPr="006D2B9F" w:rsidRDefault="00675958" w:rsidP="00675958">
      <w:pPr>
        <w:pStyle w:val="BodyText"/>
      </w:pPr>
      <w:r>
        <w:t>1.26. Dot rīkojumu aiziet uz otro riņķi.</w:t>
      </w:r>
    </w:p>
    <w:p w14:paraId="28A36AA3" w14:textId="77777777" w:rsidR="00675958" w:rsidRPr="006D2B9F" w:rsidRDefault="00675958" w:rsidP="00675958">
      <w:pPr>
        <w:pStyle w:val="BodyText"/>
      </w:pPr>
      <w:r>
        <w:t>1.27. Saņemt paziņojumu par aiziešanu uz otro riņķi / nosēšanos ar tūlītēju pacelšanos / nosēšanos ar apstāšanos un turpmāku pacelšanos.</w:t>
      </w:r>
    </w:p>
    <w:p w14:paraId="203EB49A" w14:textId="77777777" w:rsidR="00675958" w:rsidRPr="006D2B9F" w:rsidRDefault="00675958" w:rsidP="00675958">
      <w:pPr>
        <w:pStyle w:val="BodyText"/>
      </w:pPr>
      <w:r>
        <w:t>1.28. Saņemt pacelšanās apstiprinājumu.</w:t>
      </w:r>
    </w:p>
    <w:p w14:paraId="20A33311" w14:textId="77777777" w:rsidR="00675958" w:rsidRPr="006D2B9F" w:rsidRDefault="00675958" w:rsidP="00675958">
      <w:pPr>
        <w:pStyle w:val="BodyText"/>
      </w:pPr>
      <w:r>
        <w:t>1.29. Saņemt pilota paziņojumu par pārtrauktu pacelšanos.</w:t>
      </w:r>
    </w:p>
    <w:p w14:paraId="2FEAD2B7" w14:textId="77777777" w:rsidR="00675958" w:rsidRPr="006D2B9F" w:rsidRDefault="00675958" w:rsidP="00675958">
      <w:pPr>
        <w:pStyle w:val="BodyText"/>
      </w:pPr>
      <w:r>
        <w:t>1.30. Informēt citus par gaisa telpas situācijas izmaiņām.</w:t>
      </w:r>
    </w:p>
    <w:p w14:paraId="5EA29184" w14:textId="77777777" w:rsidR="00675958" w:rsidRPr="006D2B9F" w:rsidRDefault="00675958" w:rsidP="00675958">
      <w:pPr>
        <w:jc w:val="both"/>
        <w:rPr>
          <w:rFonts w:ascii="Times New Roman" w:eastAsia="Arial" w:hAnsi="Times New Roman" w:cs="Times New Roman"/>
          <w:noProof/>
          <w:sz w:val="24"/>
          <w:szCs w:val="24"/>
        </w:rPr>
      </w:pPr>
    </w:p>
    <w:p w14:paraId="1DB56965" w14:textId="77777777" w:rsidR="00675958" w:rsidRPr="00A74E4B" w:rsidRDefault="00675958" w:rsidP="00675958">
      <w:pPr>
        <w:pStyle w:val="BodyText"/>
        <w:jc w:val="center"/>
        <w:rPr>
          <w:b/>
          <w:bCs/>
        </w:rPr>
      </w:pPr>
      <w:r>
        <w:rPr>
          <w:b/>
        </w:rPr>
        <w:t>2. GAISA KUĢA VAI TRANSPORTLĪDZEKĻA KUSTĪBAS UZ ZEMES VADĪBA</w:t>
      </w:r>
    </w:p>
    <w:p w14:paraId="53990582" w14:textId="77777777" w:rsidR="00675958" w:rsidRPr="006D2B9F" w:rsidRDefault="00675958" w:rsidP="00675958">
      <w:pPr>
        <w:jc w:val="both"/>
        <w:rPr>
          <w:rFonts w:ascii="Times New Roman" w:eastAsia="Arial" w:hAnsi="Times New Roman" w:cs="Times New Roman"/>
          <w:b/>
          <w:bCs/>
          <w:noProof/>
          <w:sz w:val="24"/>
          <w:szCs w:val="24"/>
        </w:rPr>
      </w:pPr>
    </w:p>
    <w:p w14:paraId="30752072" w14:textId="77777777" w:rsidR="00675958" w:rsidRPr="006D2B9F" w:rsidRDefault="00675958" w:rsidP="00675958">
      <w:pPr>
        <w:pStyle w:val="BodyText"/>
      </w:pPr>
      <w:r>
        <w:t>2.1. Dot norādījumus palikt pie pasažieru izejas uz gaisa kuģi.</w:t>
      </w:r>
    </w:p>
    <w:p w14:paraId="186A958D" w14:textId="77777777" w:rsidR="00675958" w:rsidRPr="006D2B9F" w:rsidRDefault="00675958" w:rsidP="00675958">
      <w:pPr>
        <w:pStyle w:val="BodyText"/>
      </w:pPr>
      <w:r>
        <w:t>2.2. Paziņot pilotam par izlidošanas aizkavēšanos.</w:t>
      </w:r>
    </w:p>
    <w:p w14:paraId="4BF7F76C" w14:textId="77777777" w:rsidR="00675958" w:rsidRPr="006D2B9F" w:rsidRDefault="00675958" w:rsidP="00675958">
      <w:pPr>
        <w:pStyle w:val="BodyText"/>
      </w:pPr>
      <w:r>
        <w:t>2.3. Informēt pilotu par paredzamo izlidošanas atļaujas saņemšanas laiku.</w:t>
      </w:r>
    </w:p>
    <w:p w14:paraId="02DBC2BB" w14:textId="77777777" w:rsidR="00675958" w:rsidRPr="006D2B9F" w:rsidRDefault="00675958" w:rsidP="00675958">
      <w:pPr>
        <w:pStyle w:val="BodyText"/>
      </w:pPr>
      <w:r>
        <w:lastRenderedPageBreak/>
        <w:t>2.4. Saņemt un izplatīt paziņojumu par satiksmes vadības ierobežojumu(-iem).</w:t>
      </w:r>
    </w:p>
    <w:p w14:paraId="43CA20E7" w14:textId="77777777" w:rsidR="00675958" w:rsidRPr="006D2B9F" w:rsidRDefault="00675958" w:rsidP="00675958">
      <w:pPr>
        <w:pStyle w:val="BodyText"/>
      </w:pPr>
      <w:r>
        <w:t>2.5. Saņem pilota pieprasījumu sniegt norādījumus par atpakaļstumšanu / izstumšanos ar dzinējiem.</w:t>
      </w:r>
    </w:p>
    <w:p w14:paraId="3C5D14C3" w14:textId="77777777" w:rsidR="00675958" w:rsidRPr="006D2B9F" w:rsidRDefault="00675958" w:rsidP="00675958">
      <w:pPr>
        <w:pStyle w:val="BodyText"/>
      </w:pPr>
      <w:r>
        <w:t>2.6. Saņemt pilota pieprasījumu sniegt manevrēšanas norādījumus.</w:t>
      </w:r>
    </w:p>
    <w:p w14:paraId="59F25B53" w14:textId="77777777" w:rsidR="00675958" w:rsidRPr="006D2B9F" w:rsidRDefault="00675958" w:rsidP="00675958">
      <w:pPr>
        <w:pStyle w:val="BodyText"/>
      </w:pPr>
      <w:r>
        <w:t>2.7. Sniegt informāciju par lidostas apstākļiem.</w:t>
      </w:r>
    </w:p>
    <w:p w14:paraId="41A65ADD" w14:textId="77777777" w:rsidR="00675958" w:rsidRPr="006D2B9F" w:rsidRDefault="00675958" w:rsidP="00675958">
      <w:pPr>
        <w:pStyle w:val="BodyText"/>
      </w:pPr>
      <w:r>
        <w:t>2.8. Saņemt pilota vai transportlīdzekļa vadītāja pieprasījumu atļaut pārvietoties kustības zonā vai cauri tai.</w:t>
      </w:r>
    </w:p>
    <w:p w14:paraId="25F8B6B7" w14:textId="77777777" w:rsidR="00675958" w:rsidRPr="006D2B9F" w:rsidRDefault="00675958" w:rsidP="00675958">
      <w:pPr>
        <w:pStyle w:val="BodyText"/>
      </w:pPr>
      <w:r>
        <w:t>2.9. Dot norādījumus palikt manevrēšanas ceļa / skrejceļa priekšējā pozīcijā.</w:t>
      </w:r>
    </w:p>
    <w:p w14:paraId="51864992" w14:textId="77777777" w:rsidR="00675958" w:rsidRPr="006D2B9F" w:rsidRDefault="00675958" w:rsidP="00675958">
      <w:pPr>
        <w:pStyle w:val="BodyText"/>
      </w:pPr>
      <w:r>
        <w:t>2.10. Noraidīt pieprasījumu atļaut pārvietošanos uz zemes.</w:t>
      </w:r>
    </w:p>
    <w:p w14:paraId="27C13DA2" w14:textId="77777777" w:rsidR="00675958" w:rsidRPr="006D2B9F" w:rsidRDefault="00675958" w:rsidP="00675958">
      <w:pPr>
        <w:pStyle w:val="BodyText"/>
      </w:pPr>
      <w:r>
        <w:t>2.11. Dot norādījumus novirzīt satiksmi apkārt slēgtajai kustības zonai.</w:t>
      </w:r>
    </w:p>
    <w:p w14:paraId="3B66304A" w14:textId="77777777" w:rsidR="00675958" w:rsidRPr="006D2B9F" w:rsidRDefault="00675958" w:rsidP="00675958">
      <w:pPr>
        <w:jc w:val="both"/>
        <w:rPr>
          <w:rFonts w:ascii="Times New Roman" w:eastAsia="Arial" w:hAnsi="Times New Roman" w:cs="Times New Roman"/>
          <w:noProof/>
          <w:sz w:val="24"/>
          <w:szCs w:val="24"/>
        </w:rPr>
      </w:pPr>
    </w:p>
    <w:p w14:paraId="5A5768D0" w14:textId="77777777" w:rsidR="00675958" w:rsidRPr="00A74E4B" w:rsidRDefault="00675958" w:rsidP="00675958">
      <w:pPr>
        <w:pStyle w:val="BodyText"/>
        <w:jc w:val="center"/>
        <w:rPr>
          <w:b/>
          <w:bCs/>
        </w:rPr>
      </w:pPr>
      <w:r>
        <w:rPr>
          <w:b/>
        </w:rPr>
        <w:t>3. MARŠRUTA LIDOJUMI VAI PLĀNOTIE LIDOJUMI</w:t>
      </w:r>
    </w:p>
    <w:p w14:paraId="665CDCE9" w14:textId="77777777" w:rsidR="00675958" w:rsidRPr="006D2B9F" w:rsidRDefault="00675958" w:rsidP="00675958">
      <w:pPr>
        <w:jc w:val="both"/>
        <w:rPr>
          <w:rFonts w:ascii="Times New Roman" w:eastAsia="Arial" w:hAnsi="Times New Roman" w:cs="Times New Roman"/>
          <w:b/>
          <w:bCs/>
          <w:noProof/>
          <w:sz w:val="24"/>
          <w:szCs w:val="24"/>
        </w:rPr>
      </w:pPr>
    </w:p>
    <w:p w14:paraId="1393BF53" w14:textId="77777777" w:rsidR="00675958" w:rsidRPr="006D2B9F" w:rsidRDefault="00675958" w:rsidP="00675958">
      <w:pPr>
        <w:pStyle w:val="BodyText"/>
      </w:pPr>
      <w:r>
        <w:t>3.1. Dot atļauju un norādījumus pilotam.</w:t>
      </w:r>
    </w:p>
    <w:p w14:paraId="261F7D1D" w14:textId="77777777" w:rsidR="00675958" w:rsidRPr="006D2B9F" w:rsidRDefault="00675958" w:rsidP="00675958">
      <w:pPr>
        <w:pStyle w:val="BodyText"/>
      </w:pPr>
      <w:r>
        <w:t>3.2. Noskaidrot, vai pilots rīkosies atbilstoši atļaujai vai saskaņā ar to.</w:t>
      </w:r>
    </w:p>
    <w:p w14:paraId="210F9096" w14:textId="77777777" w:rsidR="00675958" w:rsidRPr="006D2B9F" w:rsidRDefault="00675958" w:rsidP="00675958">
      <w:pPr>
        <w:pStyle w:val="BodyText"/>
      </w:pPr>
      <w:r>
        <w:t>3.3. Nodot pilotam atļauju ar cita personāla starpniecību, kuram tiek pārraidīta ziņa.</w:t>
      </w:r>
    </w:p>
    <w:p w14:paraId="6D2A962B" w14:textId="77777777" w:rsidR="00675958" w:rsidRPr="006D2B9F" w:rsidRDefault="00675958" w:rsidP="00675958">
      <w:pPr>
        <w:pStyle w:val="BodyText"/>
      </w:pPr>
      <w:r>
        <w:t>3.4. Apstiprināt vai noraidīt atļaujas pieprasījumu.</w:t>
      </w:r>
    </w:p>
    <w:p w14:paraId="15CFDAFF" w14:textId="77777777" w:rsidR="00675958" w:rsidRPr="006D2B9F" w:rsidRDefault="00675958" w:rsidP="00675958">
      <w:pPr>
        <w:pStyle w:val="BodyText"/>
      </w:pPr>
      <w:r>
        <w:t>3.5. Noskaidrot pilota vai gaisa kuģa problēmu (piemēram, hipoksiju).</w:t>
      </w:r>
    </w:p>
    <w:p w14:paraId="6211275A" w14:textId="77777777" w:rsidR="00675958" w:rsidRPr="006D2B9F" w:rsidRDefault="00675958" w:rsidP="00675958">
      <w:pPr>
        <w:pStyle w:val="BodyText"/>
      </w:pPr>
      <w:r>
        <w:t>3.6. Veikt nokavējušā gaisa kuģa meklēšanu, izmantojot radio vai radaru.</w:t>
      </w:r>
    </w:p>
    <w:p w14:paraId="471F82CF" w14:textId="77777777" w:rsidR="00675958" w:rsidRPr="006D2B9F" w:rsidRDefault="00675958" w:rsidP="00675958">
      <w:pPr>
        <w:pStyle w:val="BodyText"/>
      </w:pPr>
      <w:r>
        <w:t>3.7. Saņemt pilota paziņojumu par avārijas situāciju un noteikt nepieciešamos palīdzības pasākumus.</w:t>
      </w:r>
    </w:p>
    <w:p w14:paraId="1EEA143F" w14:textId="77777777" w:rsidR="00675958" w:rsidRPr="006D2B9F" w:rsidRDefault="00675958" w:rsidP="00675958">
      <w:pPr>
        <w:pStyle w:val="BodyText"/>
      </w:pPr>
      <w:r>
        <w:t>3.8. Saņemt paziņojumu par to, ka pilotam vai gaisa kuģim ir problēma (piemēram, aizkavēšanās, radiosakaru zudums).</w:t>
      </w:r>
    </w:p>
    <w:p w14:paraId="15176E96" w14:textId="77777777" w:rsidR="00675958" w:rsidRPr="006D2B9F" w:rsidRDefault="00675958" w:rsidP="00675958">
      <w:pPr>
        <w:pStyle w:val="BodyText"/>
      </w:pPr>
      <w:r>
        <w:t>3.9. Nosūtīt citiem informāciju par neparedzētiem apstākļiem / avārijas situāciju / īpašiem apstākļiem.</w:t>
      </w:r>
    </w:p>
    <w:p w14:paraId="3EFA1EB9" w14:textId="77777777" w:rsidR="00675958" w:rsidRPr="006D2B9F" w:rsidRDefault="00675958" w:rsidP="00675958">
      <w:pPr>
        <w:pStyle w:val="BodyText"/>
      </w:pPr>
      <w:r>
        <w:t>3.10. Saņemt lidojuma plānu no pilota.</w:t>
      </w:r>
    </w:p>
    <w:p w14:paraId="1C797BD2" w14:textId="77777777" w:rsidR="00675958" w:rsidRPr="006D2B9F" w:rsidRDefault="00675958" w:rsidP="00675958">
      <w:pPr>
        <w:pStyle w:val="BodyText"/>
      </w:pPr>
      <w:r>
        <w:t>3.11. Saņemt mutvārdos paziņotu lidojuma plānu.</w:t>
      </w:r>
    </w:p>
    <w:p w14:paraId="7B8FEE3E" w14:textId="77777777" w:rsidR="00675958" w:rsidRPr="006D2B9F" w:rsidRDefault="00675958" w:rsidP="00675958">
      <w:pPr>
        <w:pStyle w:val="BodyText"/>
      </w:pPr>
      <w:r>
        <w:t>3.12. Jautāt citiem par lidojuma plānu vai lidojuma plāna izmaiņām.</w:t>
      </w:r>
    </w:p>
    <w:p w14:paraId="5BB3C140" w14:textId="77777777" w:rsidR="00675958" w:rsidRPr="006D2B9F" w:rsidRDefault="00675958" w:rsidP="00675958">
      <w:pPr>
        <w:pStyle w:val="BodyText"/>
      </w:pPr>
      <w:r>
        <w:t>3.13. Saņemt pieprasīto informāciju par lidojuma plāna izmaiņām.</w:t>
      </w:r>
    </w:p>
    <w:p w14:paraId="1A09907D" w14:textId="77777777" w:rsidR="00675958" w:rsidRPr="006D2B9F" w:rsidRDefault="00675958" w:rsidP="00675958">
      <w:pPr>
        <w:pStyle w:val="BodyText"/>
      </w:pPr>
      <w:r>
        <w:t xml:space="preserve">3.14. Saņemt pieprasījumu atcelt </w:t>
      </w:r>
      <w:r>
        <w:rPr>
          <w:i/>
        </w:rPr>
        <w:t>IFR</w:t>
      </w:r>
      <w:r>
        <w:t xml:space="preserve"> lidojumu.</w:t>
      </w:r>
    </w:p>
    <w:p w14:paraId="7BF8D5E3" w14:textId="77777777" w:rsidR="00675958" w:rsidRPr="006D2B9F" w:rsidRDefault="00675958" w:rsidP="00675958">
      <w:pPr>
        <w:pStyle w:val="BodyText"/>
      </w:pPr>
      <w:r>
        <w:t>3.15. Izbeigt radiosakarus ar gaisa kuģi.</w:t>
      </w:r>
    </w:p>
    <w:p w14:paraId="14325470" w14:textId="77777777" w:rsidR="00675958" w:rsidRPr="006D2B9F" w:rsidRDefault="00675958" w:rsidP="00675958">
      <w:pPr>
        <w:pStyle w:val="BodyText"/>
      </w:pPr>
      <w:r>
        <w:t>3.16. Saņemt ierašanās ziņojumu.</w:t>
      </w:r>
    </w:p>
    <w:p w14:paraId="69DE009C" w14:textId="77777777" w:rsidR="00675958" w:rsidRPr="006D2B9F" w:rsidRDefault="00675958" w:rsidP="00675958">
      <w:pPr>
        <w:pStyle w:val="BodyText"/>
      </w:pPr>
      <w:r>
        <w:t>3.17. Informēt pilotu par frekvences maiņu.</w:t>
      </w:r>
    </w:p>
    <w:p w14:paraId="04CA5C28" w14:textId="77777777" w:rsidR="00675958" w:rsidRPr="006D2B9F" w:rsidRDefault="00675958" w:rsidP="00675958">
      <w:pPr>
        <w:pStyle w:val="BodyText"/>
      </w:pPr>
      <w:r>
        <w:t>3.18. Attiecīgā gadījumā sākotnējā kontakta laikā dot informāciju par altimetra iestatījumu.</w:t>
      </w:r>
    </w:p>
    <w:p w14:paraId="623E2B31" w14:textId="77777777" w:rsidR="00675958" w:rsidRPr="006D2B9F" w:rsidRDefault="00675958" w:rsidP="00675958">
      <w:pPr>
        <w:pStyle w:val="BodyText"/>
      </w:pPr>
      <w:r>
        <w:t>3.19. Lūgt pilotam apstiprināt gaisa kuģa augstumu.</w:t>
      </w:r>
    </w:p>
    <w:p w14:paraId="060BEDA4" w14:textId="77777777" w:rsidR="00675958" w:rsidRPr="006D2B9F" w:rsidRDefault="00675958" w:rsidP="00675958">
      <w:pPr>
        <w:pStyle w:val="BodyText"/>
      </w:pPr>
      <w:r>
        <w:t>3.20. Informēt pilotu par radiolokatora kontakta pazaudēšanu vai izveidošanu.</w:t>
      </w:r>
    </w:p>
    <w:p w14:paraId="12A86334" w14:textId="77777777" w:rsidR="00675958" w:rsidRPr="006D2B9F" w:rsidRDefault="00675958" w:rsidP="00675958">
      <w:pPr>
        <w:pStyle w:val="BodyText"/>
      </w:pPr>
      <w:r>
        <w:t>3.21. Pārtraukt radiolokācijas apkalpošanu.</w:t>
      </w:r>
    </w:p>
    <w:p w14:paraId="60F28553" w14:textId="77777777" w:rsidR="00675958" w:rsidRPr="006D2B9F" w:rsidRDefault="00675958" w:rsidP="00675958">
      <w:pPr>
        <w:pStyle w:val="BodyText"/>
      </w:pPr>
      <w:r>
        <w:t>3.22. Piešķirt bākas kodu.</w:t>
      </w:r>
    </w:p>
    <w:p w14:paraId="52F1AD46" w14:textId="77777777" w:rsidR="00675958" w:rsidRPr="006D2B9F" w:rsidRDefault="00675958" w:rsidP="00675958">
      <w:pPr>
        <w:pStyle w:val="BodyText"/>
      </w:pPr>
      <w:r>
        <w:t>3.23. Pieprasīt pilotam nepieciešamo informāciju par lidojuma plānu.</w:t>
      </w:r>
    </w:p>
    <w:p w14:paraId="1C913464" w14:textId="77777777" w:rsidR="00675958" w:rsidRPr="006D2B9F" w:rsidRDefault="00675958" w:rsidP="00675958">
      <w:pPr>
        <w:pStyle w:val="BodyText"/>
      </w:pPr>
      <w:r>
        <w:t>3.24. Saņemt paziņojumu par īpašiem apstākļiem vai avārijas situāciju.</w:t>
      </w:r>
    </w:p>
    <w:p w14:paraId="0993B1A1" w14:textId="77777777" w:rsidR="00675958" w:rsidRPr="006D2B9F" w:rsidRDefault="00675958" w:rsidP="00675958">
      <w:pPr>
        <w:pStyle w:val="BodyText"/>
      </w:pPr>
      <w:r>
        <w:t>3.25. Informēt pilotu vai transportlīdzekļa vadītāju par gaisa kuģa vai transportlīdzekļa stāvokļa problēmām.</w:t>
      </w:r>
    </w:p>
    <w:p w14:paraId="0212240A" w14:textId="77777777" w:rsidR="00675958" w:rsidRPr="006D2B9F" w:rsidRDefault="00675958" w:rsidP="00675958">
      <w:pPr>
        <w:pStyle w:val="BodyText"/>
      </w:pPr>
      <w:r>
        <w:t>3.26. Izsludināt avārijas situāciju un sākt īstenot rīcības plānu neparedzētām situācijām.</w:t>
      </w:r>
    </w:p>
    <w:p w14:paraId="0CFD501A" w14:textId="77777777" w:rsidR="00675958" w:rsidRPr="006D2B9F" w:rsidRDefault="00675958" w:rsidP="00675958">
      <w:pPr>
        <w:pStyle w:val="BodyText"/>
      </w:pPr>
      <w:r>
        <w:t>3.27. Dot manevrēšanas norādījumus īpašos apstākļos vai avārijas situācijās nonākušam gaisa kuģim.</w:t>
      </w:r>
    </w:p>
    <w:p w14:paraId="6CF6BF53" w14:textId="77777777" w:rsidR="00675958" w:rsidRPr="006D2B9F" w:rsidRDefault="00675958" w:rsidP="00675958">
      <w:pPr>
        <w:pStyle w:val="BodyText"/>
      </w:pPr>
      <w:r>
        <w:t>3.28. Informēt citus par īpašajiem pasākumiem.</w:t>
      </w:r>
    </w:p>
    <w:p w14:paraId="5116C7BB" w14:textId="77777777" w:rsidR="00675958" w:rsidRPr="006D2B9F" w:rsidRDefault="00675958" w:rsidP="00675958">
      <w:pPr>
        <w:pStyle w:val="BodyText"/>
      </w:pPr>
      <w:r>
        <w:t>3.29. Ieviest izmaiņas sekundārā novērošanas radara bākas koda piešķiršanā.</w:t>
      </w:r>
    </w:p>
    <w:p w14:paraId="71F933E9" w14:textId="77777777" w:rsidR="00675958" w:rsidRPr="006D2B9F" w:rsidRDefault="00675958" w:rsidP="00675958">
      <w:pPr>
        <w:pStyle w:val="BodyText"/>
      </w:pPr>
      <w:r>
        <w:t>3.30. Ieteikt pilotam alternatīvus atļaujas risinājums.</w:t>
      </w:r>
    </w:p>
    <w:p w14:paraId="00496FD4" w14:textId="77777777" w:rsidR="00675958" w:rsidRPr="006D2B9F" w:rsidRDefault="00675958" w:rsidP="00675958">
      <w:pPr>
        <w:pStyle w:val="BodyText"/>
      </w:pPr>
      <w:r>
        <w:t>3.31. Dot norādījumus pilotam veikt pagriešanos atpazīšanai vai nodrošināt transpondera reaģēšanu.</w:t>
      </w:r>
    </w:p>
    <w:p w14:paraId="1C53C700" w14:textId="77777777" w:rsidR="00675958" w:rsidRPr="006D2B9F" w:rsidRDefault="00675958" w:rsidP="00675958">
      <w:pPr>
        <w:pStyle w:val="BodyText"/>
      </w:pPr>
      <w:r>
        <w:t>3.32. Pēc balss toņa saprast, ka izveidojušies īpaši apstākļi vai avārijas situācija.</w:t>
      </w:r>
    </w:p>
    <w:p w14:paraId="5505FA35" w14:textId="77777777" w:rsidR="00675958" w:rsidRPr="006D2B9F" w:rsidRDefault="00675958" w:rsidP="00675958">
      <w:pPr>
        <w:pStyle w:val="BodyText"/>
      </w:pPr>
      <w:r>
        <w:lastRenderedPageBreak/>
        <w:t>3.33. Apspriest lidojuma plānu / lidojuma plāna izmaiņas.</w:t>
      </w:r>
    </w:p>
    <w:p w14:paraId="615C95C0" w14:textId="77777777" w:rsidR="00675958" w:rsidRPr="006D2B9F" w:rsidRDefault="00675958" w:rsidP="00675958">
      <w:pPr>
        <w:pStyle w:val="BodyText"/>
      </w:pPr>
      <w:r>
        <w:t>3.34. Informēt dispečeru vai pieprasījuma pārraidītāju par nespēju izpildīt lidojuma plānu / lidojuma plāna izmaiņas.</w:t>
      </w:r>
    </w:p>
    <w:p w14:paraId="37E9C011" w14:textId="77777777" w:rsidR="00675958" w:rsidRPr="006D2B9F" w:rsidRDefault="00675958" w:rsidP="00675958">
      <w:pPr>
        <w:pStyle w:val="BodyText"/>
      </w:pPr>
      <w:r>
        <w:t>3.35. Informēt pilotu par radiolokatora noteikto atrašanās vietu.</w:t>
      </w:r>
    </w:p>
    <w:p w14:paraId="1D7A136F" w14:textId="77777777" w:rsidR="00675958" w:rsidRPr="006D2B9F" w:rsidRDefault="00675958" w:rsidP="00675958">
      <w:pPr>
        <w:pStyle w:val="BodyText"/>
      </w:pPr>
      <w:r>
        <w:t>3.36. Saņemt no pilota, kas veic lidojumu, pieprasījumu iesniegt lidojuma plānu.</w:t>
      </w:r>
    </w:p>
    <w:p w14:paraId="6F485932" w14:textId="77777777" w:rsidR="00675958" w:rsidRPr="006D2B9F" w:rsidRDefault="00675958" w:rsidP="00675958">
      <w:pPr>
        <w:pStyle w:val="BodyText"/>
      </w:pPr>
      <w:r>
        <w:t>3.37. Saņemt lidojuma plāna pieprasījumu un informāciju no tālruņa autoatbildētājā ierakstītas ziņas.</w:t>
      </w:r>
    </w:p>
    <w:p w14:paraId="4592C521" w14:textId="77777777" w:rsidR="00675958" w:rsidRPr="006D2B9F" w:rsidRDefault="00675958" w:rsidP="00675958">
      <w:pPr>
        <w:pStyle w:val="BodyText"/>
      </w:pPr>
      <w:r>
        <w:t>3.38. Lūgt pilotam apstiprināt lidojuma plānu.</w:t>
      </w:r>
    </w:p>
    <w:p w14:paraId="2AA16778" w14:textId="77777777" w:rsidR="00675958" w:rsidRPr="006D2B9F" w:rsidRDefault="00675958" w:rsidP="00675958">
      <w:pPr>
        <w:pStyle w:val="BodyText"/>
      </w:pPr>
      <w:r>
        <w:t>3.39. Saņemt pieprasījumu ļaut aktivizēt lidojuma plānu.</w:t>
      </w:r>
    </w:p>
    <w:p w14:paraId="0D0B3054" w14:textId="77777777" w:rsidR="00675958" w:rsidRPr="006D2B9F" w:rsidRDefault="00675958" w:rsidP="00675958">
      <w:pPr>
        <w:pStyle w:val="BodyText"/>
      </w:pPr>
      <w:r>
        <w:t>3.40. Vaicāt pilotam par lidojuma plāna izbeigšanu.</w:t>
      </w:r>
    </w:p>
    <w:p w14:paraId="0149AFCE" w14:textId="77777777" w:rsidR="00675958" w:rsidRPr="006D2B9F" w:rsidRDefault="00675958" w:rsidP="00675958">
      <w:pPr>
        <w:pStyle w:val="BodyText"/>
      </w:pPr>
      <w:r>
        <w:t>3.41. Paziņot pilotam par atļaujas statusu.</w:t>
      </w:r>
    </w:p>
    <w:p w14:paraId="02EA288A" w14:textId="77777777" w:rsidR="00675958" w:rsidRPr="006D2B9F" w:rsidRDefault="00675958" w:rsidP="00675958">
      <w:pPr>
        <w:pStyle w:val="BodyText"/>
      </w:pPr>
      <w:r>
        <w:t>3.42. Saņemt no pilota apstiprinošu vai noraidošu atbildi saistībā ar atļauju.</w:t>
      </w:r>
    </w:p>
    <w:p w14:paraId="6C21DA2C" w14:textId="77777777" w:rsidR="00675958" w:rsidRPr="006D2B9F" w:rsidRDefault="00675958" w:rsidP="00675958">
      <w:pPr>
        <w:pStyle w:val="BodyText"/>
      </w:pPr>
      <w:r>
        <w:t>3.43. Pamatojoties uz laika apstākļiem, aeronavigācijas informāciju, to, kam pilots dod priekšroku, un pilota / gaisa kuģa ierobežojumiem, novērtēt alternatīvus maršrutus un informēt pilotu par tiem.</w:t>
      </w:r>
    </w:p>
    <w:p w14:paraId="69BBBD7B" w14:textId="77777777" w:rsidR="00675958" w:rsidRPr="006D2B9F" w:rsidRDefault="00675958" w:rsidP="00675958">
      <w:pPr>
        <w:pStyle w:val="BodyText"/>
      </w:pPr>
      <w:r>
        <w:t>3.44. Saņemt pilota pieprasījumus sniegt konsultatīvo informāciju par lidostām.</w:t>
      </w:r>
    </w:p>
    <w:p w14:paraId="62611423" w14:textId="77777777" w:rsidR="00675958" w:rsidRPr="006D2B9F" w:rsidRDefault="00675958" w:rsidP="00675958">
      <w:pPr>
        <w:pStyle w:val="BodyText"/>
      </w:pPr>
      <w:r>
        <w:t>3.45. Pārraidīt pilotam pieprasīto konsultatīvo informāciju.</w:t>
      </w:r>
    </w:p>
    <w:p w14:paraId="414E779A" w14:textId="77777777" w:rsidR="00675958" w:rsidRPr="006D2B9F" w:rsidRDefault="00675958" w:rsidP="00675958">
      <w:pPr>
        <w:pStyle w:val="BodyText"/>
      </w:pPr>
      <w:r>
        <w:t>3.46. Pārraidīt pilotam informāciju par lidostas statusu.</w:t>
      </w:r>
    </w:p>
    <w:p w14:paraId="7A4F3691" w14:textId="77777777" w:rsidR="00675958" w:rsidRPr="006D2B9F" w:rsidRDefault="00675958" w:rsidP="00675958">
      <w:pPr>
        <w:pStyle w:val="BodyText"/>
      </w:pPr>
      <w:r>
        <w:t>3.47. Pārraidīt pilotam informāciju par gaisa satiksmi / laika apstākļiem.</w:t>
      </w:r>
    </w:p>
    <w:p w14:paraId="4BED60E5" w14:textId="77777777" w:rsidR="00675958" w:rsidRPr="006D2B9F" w:rsidRDefault="00675958" w:rsidP="00675958">
      <w:pPr>
        <w:jc w:val="both"/>
        <w:rPr>
          <w:rFonts w:ascii="Times New Roman" w:eastAsia="Arial" w:hAnsi="Times New Roman" w:cs="Times New Roman"/>
          <w:noProof/>
          <w:sz w:val="24"/>
          <w:szCs w:val="24"/>
        </w:rPr>
      </w:pPr>
    </w:p>
    <w:p w14:paraId="6CAB13B8" w14:textId="77777777" w:rsidR="00675958" w:rsidRPr="00CF4404" w:rsidRDefault="00675958" w:rsidP="00675958">
      <w:pPr>
        <w:pStyle w:val="BodyText"/>
        <w:jc w:val="center"/>
        <w:rPr>
          <w:b/>
          <w:bCs/>
        </w:rPr>
      </w:pPr>
      <w:r>
        <w:rPr>
          <w:b/>
        </w:rPr>
        <w:t>4. SITUĀCIJAS UZRAUDZĪBA</w:t>
      </w:r>
    </w:p>
    <w:p w14:paraId="7A207493" w14:textId="77777777" w:rsidR="00675958" w:rsidRPr="006D2B9F" w:rsidRDefault="00675958" w:rsidP="00675958">
      <w:pPr>
        <w:jc w:val="both"/>
        <w:rPr>
          <w:rFonts w:ascii="Times New Roman" w:eastAsia="Arial" w:hAnsi="Times New Roman" w:cs="Times New Roman"/>
          <w:b/>
          <w:bCs/>
          <w:noProof/>
          <w:sz w:val="24"/>
          <w:szCs w:val="24"/>
        </w:rPr>
      </w:pPr>
    </w:p>
    <w:p w14:paraId="4A25199F" w14:textId="77777777" w:rsidR="00675958" w:rsidRPr="006D2B9F" w:rsidRDefault="00675958" w:rsidP="00675958">
      <w:pPr>
        <w:pStyle w:val="BodyText"/>
      </w:pPr>
      <w:r>
        <w:t>4.1. Pierakstīt ziņojumu par lidostas apstākļiem (piemēram, ledus uz skrejceļa) vai sistēmas aprīkojuma statusu.</w:t>
      </w:r>
    </w:p>
    <w:p w14:paraId="0C54CA19" w14:textId="77777777" w:rsidR="00675958" w:rsidRPr="006D2B9F" w:rsidRDefault="00675958" w:rsidP="00675958">
      <w:pPr>
        <w:pStyle w:val="BodyText"/>
      </w:pPr>
      <w:r>
        <w:t>4.2. Pieprasīt pilotam ziņojumu par aeronavigācijas līdzekļu statusu.</w:t>
      </w:r>
    </w:p>
    <w:p w14:paraId="2BD9D2B0" w14:textId="77777777" w:rsidR="00675958" w:rsidRPr="006D2B9F" w:rsidRDefault="00675958" w:rsidP="00675958">
      <w:pPr>
        <w:pStyle w:val="BodyText"/>
      </w:pPr>
      <w:r>
        <w:t>4.3. Informēt pilotu par alternatīviem norādījumiem, kas nepieciešami lidojuma kontroles pakalpojuma nodrošināšanai.</w:t>
      </w:r>
    </w:p>
    <w:p w14:paraId="5E7466DA" w14:textId="77777777" w:rsidR="00675958" w:rsidRPr="006D2B9F" w:rsidRDefault="00675958" w:rsidP="00675958">
      <w:pPr>
        <w:pStyle w:val="BodyText"/>
      </w:pPr>
      <w:r>
        <w:t>4.4. Saņemt/noraidīt lidojuma kontroles pieprasījumu.</w:t>
      </w:r>
    </w:p>
    <w:p w14:paraId="329AACE3" w14:textId="77777777" w:rsidR="00675958" w:rsidRPr="006D2B9F" w:rsidRDefault="00675958" w:rsidP="00675958">
      <w:pPr>
        <w:pStyle w:val="BodyText"/>
      </w:pPr>
      <w:r>
        <w:t>4.5. Saņemt no pilota vai ekspluatanta atrašanās vietas ziņojumu vai pieprasīt šādu ziņojumu.</w:t>
      </w:r>
    </w:p>
    <w:p w14:paraId="72E74552" w14:textId="77777777" w:rsidR="00675958" w:rsidRPr="006D2B9F" w:rsidRDefault="00675958" w:rsidP="00675958">
      <w:pPr>
        <w:pStyle w:val="BodyText"/>
      </w:pPr>
      <w:r>
        <w:t>4.6. Meklēt un lūgt apstiprināt gaisa kuģa vai transportlīdzekļa atrašanās vietu.</w:t>
      </w:r>
    </w:p>
    <w:p w14:paraId="2D5B5838" w14:textId="77777777" w:rsidR="00675958" w:rsidRPr="006D2B9F" w:rsidRDefault="00675958" w:rsidP="00675958">
      <w:pPr>
        <w:pStyle w:val="BodyText"/>
      </w:pPr>
      <w:r>
        <w:t xml:space="preserve">4.7. Lūgt pilotam apstiprināt, ka viņam ir aktuālā </w:t>
      </w:r>
      <w:r>
        <w:rPr>
          <w:i/>
        </w:rPr>
        <w:t>ATIS</w:t>
      </w:r>
      <w:r>
        <w:t xml:space="preserve"> informācija, vai informēt pilotu par aktuālo </w:t>
      </w:r>
      <w:r>
        <w:rPr>
          <w:i/>
        </w:rPr>
        <w:t>ATIS</w:t>
      </w:r>
      <w:r>
        <w:t xml:space="preserve"> informāciju.</w:t>
      </w:r>
    </w:p>
    <w:p w14:paraId="245438E2" w14:textId="77777777" w:rsidR="00675958" w:rsidRPr="006D2B9F" w:rsidRDefault="00675958" w:rsidP="00675958">
      <w:pPr>
        <w:pStyle w:val="BodyText"/>
      </w:pPr>
      <w:r>
        <w:t>4.8. Informēt pilotu par nepieciešamību iesniegt / atkārtoti iesniegt lidojuma plānu vai pieprasīt pilotam iesniegt / atkārtoti iesniegt lidojuma plānu.</w:t>
      </w:r>
    </w:p>
    <w:p w14:paraId="4E16F617" w14:textId="77777777" w:rsidR="00675958" w:rsidRPr="006D2B9F" w:rsidRDefault="00675958" w:rsidP="00675958">
      <w:pPr>
        <w:jc w:val="both"/>
        <w:rPr>
          <w:rFonts w:ascii="Times New Roman" w:eastAsia="Arial" w:hAnsi="Times New Roman" w:cs="Times New Roman"/>
          <w:noProof/>
          <w:sz w:val="24"/>
          <w:szCs w:val="24"/>
        </w:rPr>
      </w:pPr>
    </w:p>
    <w:p w14:paraId="61EBAED7" w14:textId="77777777" w:rsidR="00675958" w:rsidRPr="00CF4404" w:rsidRDefault="00675958" w:rsidP="00675958">
      <w:pPr>
        <w:pStyle w:val="BodyText"/>
        <w:jc w:val="center"/>
        <w:rPr>
          <w:b/>
          <w:bCs/>
        </w:rPr>
      </w:pPr>
      <w:r>
        <w:rPr>
          <w:b/>
        </w:rPr>
        <w:t>5. GAISA KUĢU KONFLIKTSITUĀCIJU RISINĀŠANA</w:t>
      </w:r>
    </w:p>
    <w:p w14:paraId="299F49D2" w14:textId="77777777" w:rsidR="00675958" w:rsidRPr="006D2B9F" w:rsidRDefault="00675958" w:rsidP="00675958">
      <w:pPr>
        <w:jc w:val="both"/>
        <w:rPr>
          <w:rFonts w:ascii="Times New Roman" w:eastAsia="Arial" w:hAnsi="Times New Roman" w:cs="Times New Roman"/>
          <w:b/>
          <w:bCs/>
          <w:noProof/>
          <w:sz w:val="24"/>
          <w:szCs w:val="24"/>
        </w:rPr>
      </w:pPr>
    </w:p>
    <w:p w14:paraId="5EDFBD5A" w14:textId="77777777" w:rsidR="00675958" w:rsidRPr="006D2B9F" w:rsidRDefault="00675958" w:rsidP="00675958">
      <w:pPr>
        <w:pStyle w:val="BodyText"/>
      </w:pPr>
      <w:r>
        <w:t>5.1. Saņemt paziņojumu par iespējamu vai faktisku konfliktu.</w:t>
      </w:r>
    </w:p>
    <w:p w14:paraId="48700B26" w14:textId="77777777" w:rsidR="00675958" w:rsidRPr="006D2B9F" w:rsidRDefault="00675958" w:rsidP="00675958">
      <w:pPr>
        <w:pStyle w:val="BodyText"/>
      </w:pPr>
      <w:r>
        <w:t>5.2. Sniegt konsultatīvu informāciju par gaisa satiksmi vai drošības brīdinājumu par gaisa kuģa konfliktu / gaisa kuģa bīstamu tuvināšanos.</w:t>
      </w:r>
    </w:p>
    <w:p w14:paraId="0D688866" w14:textId="77777777" w:rsidR="00675958" w:rsidRPr="006D2B9F" w:rsidRDefault="00675958" w:rsidP="00675958">
      <w:pPr>
        <w:pStyle w:val="BodyText"/>
      </w:pPr>
      <w:r>
        <w:t>5.3. Informēt pilotu vai ekspluatantu, kad gaisa satiksmes telpa ir brīva vai tajā neatrodas nekontrolējams objekts.</w:t>
      </w:r>
    </w:p>
    <w:p w14:paraId="7E45717D" w14:textId="77777777" w:rsidR="00675958" w:rsidRPr="006D2B9F" w:rsidRDefault="00675958" w:rsidP="00675958">
      <w:pPr>
        <w:pStyle w:val="BodyText"/>
      </w:pPr>
      <w:r>
        <w:t>5.4. Sniegt konsultatīvu informāciju par tuvošanos ierobežotu lidojumu gaisa telpai.</w:t>
      </w:r>
    </w:p>
    <w:p w14:paraId="491FD0B4" w14:textId="77777777" w:rsidR="00675958" w:rsidRPr="006D2B9F" w:rsidRDefault="00675958" w:rsidP="00675958">
      <w:pPr>
        <w:pStyle w:val="BodyText"/>
      </w:pPr>
      <w:r>
        <w:t>5.5. Sniegt konsultatīvu informāciju vai drošuma brīdinājumu saistībā ar situāciju maršrutā / mazā absolūtajā augstumā.</w:t>
      </w:r>
    </w:p>
    <w:p w14:paraId="649672D0" w14:textId="77777777" w:rsidR="00675958" w:rsidRPr="006D2B9F" w:rsidRDefault="00675958" w:rsidP="00675958">
      <w:pPr>
        <w:pStyle w:val="BodyText"/>
      </w:pPr>
      <w:r>
        <w:t>5.6. Pieprasīt/saņemt pilota paziņojumu par redzamo gaisa satiksmi.</w:t>
      </w:r>
    </w:p>
    <w:p w14:paraId="7ABF8534" w14:textId="77777777" w:rsidR="00675958" w:rsidRPr="006D2B9F" w:rsidRDefault="00675958" w:rsidP="00675958">
      <w:pPr>
        <w:pStyle w:val="BodyText"/>
      </w:pPr>
      <w:r>
        <w:t>5.7. Sniegt konsultatīvu informāciju par pārkāpumiem gaisa telpā / kustības zonā.</w:t>
      </w:r>
    </w:p>
    <w:p w14:paraId="20660E75" w14:textId="77777777" w:rsidR="00675958" w:rsidRPr="006D2B9F" w:rsidRDefault="00675958" w:rsidP="00675958">
      <w:pPr>
        <w:pStyle w:val="BodyText"/>
      </w:pPr>
      <w:r>
        <w:t>5.8. Sniegt apstiprinājumu vai norādījumus kustībai uz zemes.</w:t>
      </w:r>
    </w:p>
    <w:p w14:paraId="06456E02" w14:textId="77777777" w:rsidR="00675958" w:rsidRPr="006D2B9F" w:rsidRDefault="00675958" w:rsidP="00675958">
      <w:pPr>
        <w:jc w:val="both"/>
        <w:rPr>
          <w:rFonts w:ascii="Times New Roman" w:eastAsia="Arial" w:hAnsi="Times New Roman" w:cs="Times New Roman"/>
          <w:noProof/>
          <w:sz w:val="24"/>
          <w:szCs w:val="24"/>
        </w:rPr>
      </w:pPr>
    </w:p>
    <w:p w14:paraId="3099EB7D" w14:textId="77777777" w:rsidR="00675958" w:rsidRPr="00DD697E" w:rsidRDefault="00675958" w:rsidP="00C06251">
      <w:pPr>
        <w:pStyle w:val="BodyText"/>
        <w:keepNext/>
        <w:keepLines/>
        <w:jc w:val="center"/>
        <w:rPr>
          <w:b/>
          <w:bCs/>
        </w:rPr>
      </w:pPr>
      <w:r>
        <w:rPr>
          <w:b/>
        </w:rPr>
        <w:t>6. NOVĒRTĒT LAIKA APSTĀKĻU IETEKMI</w:t>
      </w:r>
    </w:p>
    <w:p w14:paraId="1BEBED0F" w14:textId="77777777" w:rsidR="00675958" w:rsidRPr="006D2B9F" w:rsidRDefault="00675958" w:rsidP="00C06251">
      <w:pPr>
        <w:keepNext/>
        <w:keepLines/>
        <w:jc w:val="both"/>
        <w:rPr>
          <w:rFonts w:ascii="Times New Roman" w:eastAsia="Arial" w:hAnsi="Times New Roman" w:cs="Times New Roman"/>
          <w:b/>
          <w:bCs/>
          <w:noProof/>
          <w:sz w:val="24"/>
          <w:szCs w:val="24"/>
        </w:rPr>
      </w:pPr>
    </w:p>
    <w:p w14:paraId="44F21956" w14:textId="77777777" w:rsidR="00675958" w:rsidRPr="006D2B9F" w:rsidRDefault="00675958" w:rsidP="00C06251">
      <w:pPr>
        <w:pStyle w:val="BodyText"/>
        <w:keepNext/>
        <w:keepLines/>
      </w:pPr>
      <w:r>
        <w:lastRenderedPageBreak/>
        <w:t>6.1. Saņemt no citiem / pieprasīt citiem laika apstākļu informāciju.</w:t>
      </w:r>
    </w:p>
    <w:p w14:paraId="16C2DD9F" w14:textId="77777777" w:rsidR="00675958" w:rsidRPr="006D2B9F" w:rsidRDefault="00675958" w:rsidP="00675958">
      <w:pPr>
        <w:pStyle w:val="BodyText"/>
      </w:pPr>
      <w:r>
        <w:t>6.2. Sniegt citiem konsultatīvu informāciju par laika apstākļiem vai atjaunināt laika apstākļu informāciju.</w:t>
      </w:r>
    </w:p>
    <w:p w14:paraId="4CBCED62" w14:textId="77777777" w:rsidR="00675958" w:rsidRPr="006D2B9F" w:rsidRDefault="00675958" w:rsidP="00675958">
      <w:pPr>
        <w:pStyle w:val="BodyText"/>
      </w:pPr>
      <w:r>
        <w:t>6.3. Izveidot laika apstākļu pārraidi.</w:t>
      </w:r>
    </w:p>
    <w:p w14:paraId="06EBB387" w14:textId="77777777" w:rsidR="00675958" w:rsidRPr="006D2B9F" w:rsidRDefault="00675958" w:rsidP="00675958">
      <w:pPr>
        <w:pStyle w:val="BodyText"/>
      </w:pPr>
      <w:r>
        <w:t>6.4. Pierakstīt regulāro laika apstākļu ziņojumu vai konsultatīvu informāciju noteiktā formātā.</w:t>
      </w:r>
    </w:p>
    <w:p w14:paraId="1B52FD3D" w14:textId="77777777" w:rsidR="00675958" w:rsidRPr="006D2B9F" w:rsidRDefault="00675958" w:rsidP="00675958">
      <w:pPr>
        <w:pStyle w:val="BodyText"/>
      </w:pPr>
      <w:r>
        <w:t>6.5. Pārraidīt regulāros un neplānotos laika apstākļu ziņojumus vai konsultatīvu informāciju noteiktajās radiofrekvencēs.</w:t>
      </w:r>
    </w:p>
    <w:p w14:paraId="59C9D3AB" w14:textId="77777777" w:rsidR="00675958" w:rsidRPr="006D2B9F" w:rsidRDefault="00675958" w:rsidP="00675958">
      <w:pPr>
        <w:pStyle w:val="BodyText"/>
      </w:pPr>
      <w:r>
        <w:t>6.6. Saņemt pieprasījumu pilota instruktāžai.</w:t>
      </w:r>
    </w:p>
    <w:p w14:paraId="2ECA1E0A" w14:textId="77777777" w:rsidR="00675958" w:rsidRPr="006D2B9F" w:rsidRDefault="00675958" w:rsidP="00675958">
      <w:pPr>
        <w:pStyle w:val="BodyText"/>
      </w:pPr>
      <w:r>
        <w:t>6.7. Sniegt pilotam instruktāžu par laika apstākļu datiem noteiktā formātā.</w:t>
      </w:r>
    </w:p>
    <w:p w14:paraId="1AEF3416" w14:textId="77777777" w:rsidR="00675958" w:rsidRPr="006D2B9F" w:rsidRDefault="00675958" w:rsidP="00675958">
      <w:pPr>
        <w:pStyle w:val="BodyText"/>
      </w:pPr>
      <w:r>
        <w:t>6.8. Informēt pilotu par bīstamiem laika apstākļiem / lūgt pilotam apstiprināt, ka ir saņemta informācija par bīstamiem laika apstākļiem.</w:t>
      </w:r>
    </w:p>
    <w:p w14:paraId="65ADEA49" w14:textId="77777777" w:rsidR="00675958" w:rsidRPr="006D2B9F" w:rsidRDefault="00675958" w:rsidP="00675958">
      <w:pPr>
        <w:pStyle w:val="BodyText"/>
      </w:pPr>
      <w:r>
        <w:t>6.9. Sniegt pilotam citu pieprasīto informāciju.</w:t>
      </w:r>
    </w:p>
    <w:p w14:paraId="5C01D87F" w14:textId="77777777" w:rsidR="00675958" w:rsidRPr="006D2B9F" w:rsidRDefault="00675958" w:rsidP="00675958">
      <w:pPr>
        <w:pStyle w:val="BodyText"/>
      </w:pPr>
      <w:r>
        <w:t xml:space="preserve">6.10. Ja apstākļi to prasa, paziņot pilotam, ka nav ieteicams veikt </w:t>
      </w:r>
      <w:r>
        <w:rPr>
          <w:i/>
        </w:rPr>
        <w:t>VFR</w:t>
      </w:r>
      <w:r>
        <w:t xml:space="preserve"> lidojumu.</w:t>
      </w:r>
    </w:p>
    <w:p w14:paraId="4DDB6224" w14:textId="77777777" w:rsidR="00675958" w:rsidRPr="006D2B9F" w:rsidRDefault="00675958" w:rsidP="00675958">
      <w:pPr>
        <w:pStyle w:val="BodyText"/>
      </w:pPr>
      <w:r>
        <w:t>6.11. Paziņot pilotam par lidojuma uzraudzības spēju.</w:t>
      </w:r>
    </w:p>
    <w:p w14:paraId="7450EF65" w14:textId="77777777" w:rsidR="00675958" w:rsidRPr="006D2B9F" w:rsidRDefault="00675958" w:rsidP="00675958">
      <w:pPr>
        <w:pStyle w:val="BodyText"/>
      </w:pPr>
      <w:r>
        <w:t xml:space="preserve">6.12. Paziņot pilotam par </w:t>
      </w:r>
      <w:r>
        <w:rPr>
          <w:i/>
        </w:rPr>
        <w:t>ATC</w:t>
      </w:r>
      <w:r>
        <w:t xml:space="preserve"> izraisītu aizkavēšanos.</w:t>
      </w:r>
    </w:p>
    <w:p w14:paraId="5FFCDA3E" w14:textId="77777777" w:rsidR="00675958" w:rsidRPr="006D2B9F" w:rsidRDefault="00675958" w:rsidP="00675958">
      <w:pPr>
        <w:pStyle w:val="BodyText"/>
      </w:pPr>
      <w:r>
        <w:t>6.13. Informēt pilotu par frekvenci un staciju pilota laika apstākļu ziņojuma iesniegšanai.</w:t>
      </w:r>
    </w:p>
    <w:p w14:paraId="024D73BD" w14:textId="77777777" w:rsidR="00675958" w:rsidRPr="006D2B9F" w:rsidRDefault="00675958" w:rsidP="00675958">
      <w:pPr>
        <w:pStyle w:val="BodyText"/>
      </w:pPr>
      <w:r>
        <w:t>6.14. Steidzami pieprasīt pilotam papildu datus.</w:t>
      </w:r>
    </w:p>
    <w:p w14:paraId="705DCCC2" w14:textId="77777777" w:rsidR="00675958" w:rsidRPr="006D2B9F" w:rsidRDefault="00675958" w:rsidP="00675958">
      <w:pPr>
        <w:pStyle w:val="BodyText"/>
      </w:pPr>
      <w:r>
        <w:t>6.15. Pārraides laikā saglabāt skaidru un vienmērīgu runas veidu.</w:t>
      </w:r>
    </w:p>
    <w:p w14:paraId="59852A09" w14:textId="77777777" w:rsidR="00675958" w:rsidRPr="006D2B9F" w:rsidRDefault="00675958" w:rsidP="00675958">
      <w:pPr>
        <w:jc w:val="both"/>
        <w:rPr>
          <w:rFonts w:ascii="Times New Roman" w:eastAsia="Arial" w:hAnsi="Times New Roman" w:cs="Times New Roman"/>
          <w:noProof/>
          <w:sz w:val="24"/>
          <w:szCs w:val="24"/>
        </w:rPr>
      </w:pPr>
    </w:p>
    <w:p w14:paraId="64AA79E7" w14:textId="77777777" w:rsidR="00675958" w:rsidRPr="002B71C4" w:rsidRDefault="00675958" w:rsidP="00675958">
      <w:pPr>
        <w:pStyle w:val="BodyText"/>
        <w:jc w:val="center"/>
        <w:rPr>
          <w:b/>
          <w:bCs/>
        </w:rPr>
      </w:pPr>
      <w:r>
        <w:rPr>
          <w:b/>
        </w:rPr>
        <w:t>7. REAĢĒŠANA UZ AVĀRIJAS SITUĀCIJĀM UN AVĀRIJAS PROCEDŪRU VEIKŠANA</w:t>
      </w:r>
    </w:p>
    <w:p w14:paraId="7B137C90" w14:textId="77777777" w:rsidR="00675958" w:rsidRPr="006D2B9F" w:rsidRDefault="00675958" w:rsidP="00675958">
      <w:pPr>
        <w:jc w:val="both"/>
        <w:rPr>
          <w:rFonts w:ascii="Times New Roman" w:eastAsia="Arial" w:hAnsi="Times New Roman" w:cs="Times New Roman"/>
          <w:b/>
          <w:bCs/>
          <w:noProof/>
          <w:sz w:val="24"/>
          <w:szCs w:val="24"/>
        </w:rPr>
      </w:pPr>
    </w:p>
    <w:p w14:paraId="359EA4DD" w14:textId="77777777" w:rsidR="00675958" w:rsidRPr="006D2B9F" w:rsidRDefault="00675958" w:rsidP="00675958">
      <w:pPr>
        <w:pStyle w:val="BodyText"/>
      </w:pPr>
      <w:r>
        <w:t>7.1. Nodrošināt sakarus.</w:t>
      </w:r>
    </w:p>
    <w:p w14:paraId="22277233" w14:textId="77777777" w:rsidR="00675958" w:rsidRPr="006D2B9F" w:rsidRDefault="00675958" w:rsidP="00675958">
      <w:pPr>
        <w:pStyle w:val="BodyText"/>
      </w:pPr>
      <w:r>
        <w:t>7.2. Saņemt pilota pieprasījumu nodrošināt avārijas dienestu iesaisti.</w:t>
      </w:r>
    </w:p>
    <w:p w14:paraId="5E54E60B" w14:textId="77777777" w:rsidR="00675958" w:rsidRPr="006D2B9F" w:rsidRDefault="00675958" w:rsidP="00675958">
      <w:pPr>
        <w:pStyle w:val="BodyText"/>
      </w:pPr>
      <w:r>
        <w:t>7.3. Pieprasīt pilotam informāciju par avārijas situācijas būtību.</w:t>
      </w:r>
    </w:p>
    <w:p w14:paraId="7A0A13D3" w14:textId="77777777" w:rsidR="00675958" w:rsidRPr="006D2B9F" w:rsidRDefault="00675958" w:rsidP="00675958">
      <w:pPr>
        <w:pStyle w:val="BodyText"/>
      </w:pPr>
      <w:r>
        <w:t>7.4. Dot norādi pilotam signalizēt kodu 7700, ja ir konstatēta avārijas situācija.</w:t>
      </w:r>
    </w:p>
    <w:p w14:paraId="6FA79211" w14:textId="77777777" w:rsidR="00675958" w:rsidRPr="006D2B9F" w:rsidRDefault="00675958" w:rsidP="00675958">
      <w:pPr>
        <w:pStyle w:val="BodyText"/>
      </w:pPr>
      <w:r>
        <w:t xml:space="preserve">7.5. Pieprasīt gaisa kuģim sazināties ar atbilstošo </w:t>
      </w:r>
      <w:r>
        <w:rPr>
          <w:i/>
        </w:rPr>
        <w:t>ATC</w:t>
      </w:r>
      <w:r>
        <w:t xml:space="preserve"> struktūrvienību un dot norādi pilotam atgriezties iepriekšējā frekvencē, ja viņš nespēj sazināties ar </w:t>
      </w:r>
      <w:r>
        <w:rPr>
          <w:i/>
        </w:rPr>
        <w:t>ATC</w:t>
      </w:r>
      <w:r>
        <w:t xml:space="preserve"> struktūrvienību.</w:t>
      </w:r>
    </w:p>
    <w:p w14:paraId="0A9B7F4E" w14:textId="77777777" w:rsidR="00675958" w:rsidRPr="006D2B9F" w:rsidRDefault="00675958" w:rsidP="00675958">
      <w:pPr>
        <w:pStyle w:val="BodyText"/>
      </w:pPr>
      <w:r>
        <w:t>7.6. Veikt atbilstošus pasākumus, lai atrisinātu avārijas situāciju.</w:t>
      </w:r>
    </w:p>
    <w:p w14:paraId="0A6F80D2" w14:textId="77777777" w:rsidR="00675958" w:rsidRPr="006D2B9F" w:rsidRDefault="00675958" w:rsidP="00675958">
      <w:pPr>
        <w:pStyle w:val="BodyText"/>
      </w:pPr>
      <w:r>
        <w:t>7.7. Pieprasīt informāciju par gaisa kuģi, lai noteiktu orientēšanos zaudējušā gaisa kuģa absolūto augstumu, virzienu un gaisa ātrumu.</w:t>
      </w:r>
    </w:p>
    <w:p w14:paraId="72ADB594" w14:textId="77777777" w:rsidR="00675958" w:rsidRPr="006D2B9F" w:rsidRDefault="00675958" w:rsidP="00675958">
      <w:pPr>
        <w:pStyle w:val="BodyText"/>
      </w:pPr>
      <w:r>
        <w:t xml:space="preserve">7.8. Ieteikt veikt nepieciešamo absolūtā augstuma vai kursa maiņu un turpināt lidojumu </w:t>
      </w:r>
      <w:r>
        <w:rPr>
          <w:i/>
        </w:rPr>
        <w:t>VFR</w:t>
      </w:r>
      <w:r>
        <w:t xml:space="preserve"> režīmā.</w:t>
      </w:r>
    </w:p>
    <w:p w14:paraId="0D1BDEF0" w14:textId="77777777" w:rsidR="00675958" w:rsidRPr="006D2B9F" w:rsidRDefault="00675958" w:rsidP="00675958">
      <w:pPr>
        <w:pStyle w:val="BodyText"/>
      </w:pPr>
      <w:r>
        <w:t>7.9. Ieteikt pielāgot žiroskopu ar magnētisko kompasu.</w:t>
      </w:r>
    </w:p>
    <w:p w14:paraId="01444D85" w14:textId="77777777" w:rsidR="00675958" w:rsidRPr="006D2B9F" w:rsidRDefault="00675958" w:rsidP="00675958">
      <w:pPr>
        <w:pStyle w:val="BodyText"/>
      </w:pPr>
      <w:r>
        <w:t>7.10. Informēt pilotu par gaisa kuģa atrašanās vietu.</w:t>
      </w:r>
    </w:p>
    <w:p w14:paraId="345EA0DD" w14:textId="77777777" w:rsidR="00675958" w:rsidRPr="006D2B9F" w:rsidRDefault="00675958" w:rsidP="00675958">
      <w:pPr>
        <w:pStyle w:val="BodyText"/>
      </w:pPr>
      <w:r>
        <w:t>7.11. Saņemt pilota pieprasījumu sniegt norādes lidojumam uz lidostu.</w:t>
      </w:r>
    </w:p>
    <w:p w14:paraId="2D4E04F2" w14:textId="77777777" w:rsidR="00675958" w:rsidRPr="006D2B9F" w:rsidRDefault="00675958" w:rsidP="00675958">
      <w:pPr>
        <w:pStyle w:val="BodyText"/>
      </w:pPr>
      <w:r>
        <w:t>7.12. Sniegt pilotam norādījumus par kursu un konsultatīvo informāciju.</w:t>
      </w:r>
    </w:p>
    <w:p w14:paraId="252081E8" w14:textId="77777777" w:rsidR="00675958" w:rsidRPr="006D2B9F" w:rsidRDefault="00675958" w:rsidP="00675958">
      <w:pPr>
        <w:pStyle w:val="BodyText"/>
      </w:pPr>
      <w:r>
        <w:t>7.13. Paziņot pilotam informāciju par lidostu.</w:t>
      </w:r>
    </w:p>
    <w:p w14:paraId="6B247623" w14:textId="77777777" w:rsidR="00675958" w:rsidRPr="006D2B9F" w:rsidRDefault="00675958" w:rsidP="00675958">
      <w:pPr>
        <w:pStyle w:val="BodyText"/>
      </w:pPr>
      <w:r>
        <w:t>7.14. Steidzami pieprasīt pilotam informāciju par lidojumu.</w:t>
      </w:r>
    </w:p>
    <w:p w14:paraId="70D4FE88" w14:textId="77777777" w:rsidR="00675958" w:rsidRPr="006D2B9F" w:rsidRDefault="00675958" w:rsidP="00675958">
      <w:pPr>
        <w:pStyle w:val="BodyText"/>
      </w:pPr>
      <w:r>
        <w:t>7.15. Lūgt pilotam apstiprināt, ka tiek ievērots lidojuma plāns.</w:t>
      </w:r>
    </w:p>
    <w:p w14:paraId="36359986" w14:textId="77777777" w:rsidR="00675958" w:rsidRPr="006D2B9F" w:rsidRDefault="00675958" w:rsidP="00675958">
      <w:pPr>
        <w:pStyle w:val="BodyText"/>
      </w:pPr>
      <w:r>
        <w:t>7.16. Ieteikt pilotam minimālo lidojuma augstumu.</w:t>
      </w:r>
    </w:p>
    <w:p w14:paraId="414F75BB" w14:textId="77777777" w:rsidR="00675958" w:rsidRPr="006D2B9F" w:rsidRDefault="00675958" w:rsidP="00675958">
      <w:pPr>
        <w:pStyle w:val="BodyText"/>
      </w:pPr>
      <w:r>
        <w:t>7.17. Paziņot pilotam par procedūrām sakaru zaudēšanas gadījumā.</w:t>
      </w:r>
    </w:p>
    <w:p w14:paraId="20646EC9" w14:textId="77777777" w:rsidR="00675958" w:rsidRPr="006D2B9F" w:rsidRDefault="00675958" w:rsidP="00675958">
      <w:pPr>
        <w:jc w:val="both"/>
        <w:rPr>
          <w:rFonts w:ascii="Times New Roman" w:eastAsia="Arial" w:hAnsi="Times New Roman" w:cs="Times New Roman"/>
          <w:noProof/>
          <w:sz w:val="24"/>
          <w:szCs w:val="24"/>
        </w:rPr>
      </w:pPr>
    </w:p>
    <w:p w14:paraId="47FAE56B" w14:textId="77777777" w:rsidR="00675958" w:rsidRPr="001074A2" w:rsidRDefault="00675958" w:rsidP="00675958">
      <w:pPr>
        <w:pStyle w:val="BodyText"/>
        <w:jc w:val="center"/>
        <w:rPr>
          <w:b/>
          <w:bCs/>
        </w:rPr>
      </w:pPr>
      <w:r>
        <w:rPr>
          <w:b/>
        </w:rPr>
        <w:t>8. RESURSU PĀRVALDĪŠANA SEKTORĀ VAI SAISTĪBĀ AR ATRAŠANĀS VIETU</w:t>
      </w:r>
    </w:p>
    <w:p w14:paraId="7F400FE3" w14:textId="77777777" w:rsidR="00675958" w:rsidRPr="006D2B9F" w:rsidRDefault="00675958" w:rsidP="00675958">
      <w:pPr>
        <w:jc w:val="both"/>
        <w:rPr>
          <w:rFonts w:ascii="Times New Roman" w:eastAsia="Arial" w:hAnsi="Times New Roman" w:cs="Times New Roman"/>
          <w:b/>
          <w:bCs/>
          <w:noProof/>
          <w:sz w:val="24"/>
          <w:szCs w:val="24"/>
        </w:rPr>
      </w:pPr>
    </w:p>
    <w:p w14:paraId="57AE6562" w14:textId="77777777" w:rsidR="00675958" w:rsidRPr="006D2B9F" w:rsidRDefault="00675958" w:rsidP="00675958">
      <w:pPr>
        <w:pStyle w:val="BodyText"/>
      </w:pPr>
      <w:r>
        <w:t>8.1. Pārsūtīt informāciju par iepriekšējās rezerves maršrutēšanas atcelšanu.</w:t>
      </w:r>
    </w:p>
    <w:p w14:paraId="58744C6C" w14:textId="77777777" w:rsidR="00675958" w:rsidRPr="006D2B9F" w:rsidRDefault="00675958" w:rsidP="00675958">
      <w:pPr>
        <w:pStyle w:val="BodyText"/>
      </w:pPr>
      <w:r>
        <w:t>8.2. Pārsūtīt citiem informāciju par aeronavigācijas līdzekļu statusu.</w:t>
      </w:r>
    </w:p>
    <w:p w14:paraId="00A4B3B0" w14:textId="77777777" w:rsidR="00675958" w:rsidRPr="006D2B9F" w:rsidRDefault="00675958" w:rsidP="00675958">
      <w:pPr>
        <w:pStyle w:val="BodyText"/>
      </w:pPr>
      <w:r>
        <w:t>8.3. Pārsūtīt paziņojumu par sakaru statusu.</w:t>
      </w:r>
    </w:p>
    <w:p w14:paraId="498E225B" w14:textId="77777777" w:rsidR="00675958" w:rsidRPr="006D2B9F" w:rsidRDefault="00675958" w:rsidP="00675958">
      <w:pPr>
        <w:pStyle w:val="BodyText"/>
      </w:pPr>
      <w:r>
        <w:t>8.4. Pārsūtīt informāciju par jaunas frekvences piešķiršanu pilotam vai citam dispečeram.</w:t>
      </w:r>
    </w:p>
    <w:p w14:paraId="6CC8D878" w14:textId="77777777" w:rsidR="00675958" w:rsidRPr="006D2B9F" w:rsidRDefault="00675958" w:rsidP="00675958">
      <w:pPr>
        <w:pStyle w:val="BodyText"/>
      </w:pPr>
      <w:r>
        <w:t>8.5. Saņemt paziņojumu par pāreju uz alternatīvu sakaru veidu.</w:t>
      </w:r>
    </w:p>
    <w:p w14:paraId="70256FF9" w14:textId="77777777" w:rsidR="00675958" w:rsidRPr="006D2B9F" w:rsidRDefault="00675958" w:rsidP="00675958">
      <w:pPr>
        <w:pStyle w:val="BodyText"/>
      </w:pPr>
      <w:r>
        <w:t>8.6. Paziņot par alternatīvu sakaru veidu gaisa vai zemes pārraidēm.</w:t>
      </w:r>
    </w:p>
    <w:p w14:paraId="67459160" w14:textId="77777777" w:rsidR="00675958" w:rsidRPr="006D2B9F" w:rsidRDefault="00675958" w:rsidP="00675958">
      <w:pPr>
        <w:pStyle w:val="BodyText"/>
      </w:pPr>
      <w:r>
        <w:lastRenderedPageBreak/>
        <w:t>8.7. Noskaidrot, vai citi saņem gaisa kuģa pārraides.</w:t>
      </w:r>
    </w:p>
    <w:p w14:paraId="72E6FBB2" w14:textId="77777777" w:rsidR="00675958" w:rsidRPr="006D2B9F" w:rsidRDefault="00675958" w:rsidP="00675958">
      <w:pPr>
        <w:pStyle w:val="BodyText"/>
      </w:pPr>
      <w:r>
        <w:t>8.8. Saņemt pieprasījumu mainīt lidostas vai manevrēšanas ceļa apgaismojuma sistēmas darbību.</w:t>
      </w:r>
    </w:p>
    <w:p w14:paraId="2252C41E" w14:textId="77777777" w:rsidR="00675958" w:rsidRPr="006D2B9F" w:rsidRDefault="00675958" w:rsidP="00675958">
      <w:pPr>
        <w:pStyle w:val="BodyText"/>
      </w:pPr>
      <w:r>
        <w:t>8.9. Noraidīt pieprasījumu mainīt lidostas apgaismojuma sistēmas darbību.</w:t>
      </w:r>
    </w:p>
    <w:p w14:paraId="5C3A6E77" w14:textId="77777777" w:rsidR="00675958" w:rsidRPr="006D2B9F" w:rsidRDefault="00675958" w:rsidP="00675958">
      <w:pPr>
        <w:jc w:val="both"/>
        <w:rPr>
          <w:rFonts w:ascii="Times New Roman" w:eastAsia="Arial" w:hAnsi="Times New Roman" w:cs="Times New Roman"/>
          <w:noProof/>
          <w:sz w:val="24"/>
          <w:szCs w:val="24"/>
        </w:rPr>
      </w:pPr>
    </w:p>
    <w:p w14:paraId="48ACB494" w14:textId="77777777" w:rsidR="00675958" w:rsidRPr="00C06251" w:rsidRDefault="00675958" w:rsidP="00675958">
      <w:pPr>
        <w:tabs>
          <w:tab w:val="left" w:pos="3402"/>
          <w:tab w:val="left" w:leader="hyphen" w:pos="6237"/>
        </w:tabs>
        <w:jc w:val="both"/>
        <w:rPr>
          <w:rFonts w:ascii="Times New Roman" w:hAnsi="Times New Roman" w:cs="Times New Roman"/>
          <w:b/>
          <w:bCs/>
          <w:noProof/>
          <w:sz w:val="24"/>
          <w:szCs w:val="24"/>
        </w:rPr>
      </w:pPr>
      <w:r w:rsidRPr="00C06251">
        <w:rPr>
          <w:rFonts w:ascii="Times New Roman" w:hAnsi="Times New Roman"/>
          <w:b/>
          <w:bCs/>
          <w:sz w:val="24"/>
        </w:rPr>
        <w:tab/>
      </w:r>
      <w:r w:rsidRPr="00C06251">
        <w:rPr>
          <w:rFonts w:ascii="Times New Roman" w:hAnsi="Times New Roman"/>
          <w:b/>
          <w:bCs/>
          <w:sz w:val="24"/>
        </w:rPr>
        <w:tab/>
      </w:r>
    </w:p>
    <w:p w14:paraId="24987A71" w14:textId="77777777" w:rsidR="00675958" w:rsidRDefault="00675958" w:rsidP="00675958">
      <w:pPr>
        <w:rPr>
          <w:rFonts w:ascii="Times New Roman" w:eastAsia="Arial" w:hAnsi="Times New Roman" w:cs="Times New Roman"/>
          <w:b/>
          <w:bCs/>
          <w:noProof/>
          <w:sz w:val="24"/>
          <w:szCs w:val="24"/>
        </w:rPr>
      </w:pPr>
      <w:r>
        <w:br w:type="page"/>
      </w:r>
    </w:p>
    <w:p w14:paraId="0E6D816D" w14:textId="77777777" w:rsidR="00C06251" w:rsidRDefault="00C06251" w:rsidP="00675958">
      <w:pPr>
        <w:pStyle w:val="BodyText"/>
        <w:jc w:val="center"/>
        <w:rPr>
          <w:b/>
        </w:rPr>
      </w:pPr>
    </w:p>
    <w:p w14:paraId="089E1161" w14:textId="5B8B69FA" w:rsidR="00675958" w:rsidRPr="00E47B50" w:rsidRDefault="00675958" w:rsidP="00675958">
      <w:pPr>
        <w:pStyle w:val="BodyText"/>
        <w:jc w:val="center"/>
        <w:rPr>
          <w:b/>
          <w:bCs/>
        </w:rPr>
      </w:pPr>
      <w:r>
        <w:rPr>
          <w:b/>
        </w:rPr>
        <w:t>IV DAĻA. GALVENO UN SAREŽĢĪTO VALODAS STRUKTŪRU GLOSĀRIJS</w:t>
      </w:r>
    </w:p>
    <w:p w14:paraId="330D5EED" w14:textId="77777777" w:rsidR="00675958" w:rsidRPr="006D2B9F" w:rsidRDefault="00675958" w:rsidP="00675958">
      <w:pPr>
        <w:jc w:val="both"/>
        <w:rPr>
          <w:rFonts w:ascii="Times New Roman" w:eastAsia="Arial" w:hAnsi="Times New Roman" w:cs="Times New Roman"/>
          <w:b/>
          <w:bCs/>
          <w:noProof/>
          <w:sz w:val="24"/>
          <w:szCs w:val="24"/>
        </w:rPr>
      </w:pPr>
    </w:p>
    <w:p w14:paraId="22FF75C7" w14:textId="77777777" w:rsidR="00675958" w:rsidRPr="006D2B9F" w:rsidRDefault="00675958" w:rsidP="00675958">
      <w:pPr>
        <w:pStyle w:val="BodyText"/>
      </w:pPr>
      <w:r>
        <w:t>Šis struktūru apkopojums izveidots, pamatojoties uz Eirokontroles Aeronavigācijas pakalpojumu institūta (Luksemburgā) pētījumu.</w:t>
      </w:r>
    </w:p>
    <w:p w14:paraId="3D56184D" w14:textId="77777777" w:rsidR="00675958" w:rsidRPr="006D2B9F" w:rsidRDefault="00675958" w:rsidP="00675958">
      <w:pPr>
        <w:jc w:val="both"/>
        <w:rPr>
          <w:rFonts w:ascii="Times New Roman" w:eastAsia="Arial" w:hAnsi="Times New Roman" w:cs="Times New Roman"/>
          <w:noProof/>
          <w:sz w:val="24"/>
          <w:szCs w:val="24"/>
        </w:rPr>
      </w:pPr>
    </w:p>
    <w:p w14:paraId="2AEF26FA" w14:textId="77777777" w:rsidR="00675958" w:rsidRPr="00E47B50" w:rsidRDefault="00675958" w:rsidP="00675958">
      <w:pPr>
        <w:pStyle w:val="BodyText"/>
        <w:rPr>
          <w:b/>
          <w:bCs/>
        </w:rPr>
      </w:pPr>
      <w:r>
        <w:rPr>
          <w:b/>
        </w:rPr>
        <w:t>Galvenās struktūras</w:t>
      </w:r>
    </w:p>
    <w:p w14:paraId="33B718F7" w14:textId="77777777" w:rsidR="00675958" w:rsidRPr="006D2B9F" w:rsidRDefault="00675958" w:rsidP="00675958">
      <w:pPr>
        <w:jc w:val="both"/>
        <w:rPr>
          <w:rFonts w:ascii="Times New Roman" w:eastAsia="Arial" w:hAnsi="Times New Roman" w:cs="Times New Roman"/>
          <w:b/>
          <w:bCs/>
          <w:noProof/>
          <w:sz w:val="24"/>
          <w:szCs w:val="24"/>
        </w:rPr>
      </w:pPr>
    </w:p>
    <w:p w14:paraId="124594E6" w14:textId="77777777" w:rsidR="00675958" w:rsidRPr="006D2B9F" w:rsidRDefault="00675958" w:rsidP="00675958">
      <w:pPr>
        <w:pStyle w:val="BodyText"/>
        <w:numPr>
          <w:ilvl w:val="0"/>
          <w:numId w:val="17"/>
        </w:numPr>
        <w:tabs>
          <w:tab w:val="clear" w:pos="1220"/>
          <w:tab w:val="left" w:pos="567"/>
        </w:tabs>
        <w:ind w:left="0" w:firstLine="0"/>
      </w:pPr>
      <w:r>
        <w:t>Artikuli</w:t>
      </w:r>
    </w:p>
    <w:p w14:paraId="126DF4E1" w14:textId="77777777" w:rsidR="00675958" w:rsidRPr="006D2B9F" w:rsidRDefault="00675958" w:rsidP="00675958">
      <w:pPr>
        <w:tabs>
          <w:tab w:val="left" w:pos="567"/>
        </w:tabs>
        <w:jc w:val="both"/>
        <w:rPr>
          <w:rFonts w:ascii="Times New Roman" w:eastAsia="Arial" w:hAnsi="Times New Roman" w:cs="Times New Roman"/>
          <w:noProof/>
          <w:sz w:val="24"/>
          <w:szCs w:val="24"/>
        </w:rPr>
      </w:pPr>
    </w:p>
    <w:p w14:paraId="1F580D7E" w14:textId="77777777" w:rsidR="00675958" w:rsidRPr="006D2B9F" w:rsidRDefault="00675958" w:rsidP="00675958">
      <w:pPr>
        <w:pStyle w:val="BodyText"/>
        <w:numPr>
          <w:ilvl w:val="0"/>
          <w:numId w:val="17"/>
        </w:numPr>
        <w:tabs>
          <w:tab w:val="clear" w:pos="1220"/>
          <w:tab w:val="left" w:pos="567"/>
        </w:tabs>
        <w:ind w:left="0" w:firstLine="0"/>
      </w:pPr>
      <w:r>
        <w:t>Biežuma apstākļa vārdi</w:t>
      </w:r>
    </w:p>
    <w:p w14:paraId="100A65A1" w14:textId="77777777" w:rsidR="00675958" w:rsidRPr="006D2B9F" w:rsidRDefault="00675958" w:rsidP="00675958">
      <w:pPr>
        <w:pStyle w:val="BodyText"/>
        <w:tabs>
          <w:tab w:val="left" w:pos="567"/>
        </w:tabs>
        <w:ind w:left="284"/>
      </w:pPr>
      <w:r>
        <w:rPr>
          <w:i/>
        </w:rPr>
        <w:t>Always, Generally, Usually, Often, Sometimes, Seldom, Never</w:t>
      </w:r>
      <w:r>
        <w:t xml:space="preserve"> [vienmēr, parasti, bieži, dažreiz, reti, nekad] utt.</w:t>
      </w:r>
    </w:p>
    <w:p w14:paraId="79E99692" w14:textId="77777777" w:rsidR="00675958" w:rsidRPr="006D2B9F" w:rsidRDefault="00675958" w:rsidP="00675958">
      <w:pPr>
        <w:tabs>
          <w:tab w:val="left" w:pos="567"/>
        </w:tabs>
        <w:jc w:val="both"/>
        <w:rPr>
          <w:rFonts w:ascii="Times New Roman" w:eastAsia="Arial" w:hAnsi="Times New Roman" w:cs="Times New Roman"/>
          <w:noProof/>
          <w:sz w:val="24"/>
          <w:szCs w:val="24"/>
        </w:rPr>
      </w:pPr>
    </w:p>
    <w:p w14:paraId="11424B04" w14:textId="77777777" w:rsidR="00675958" w:rsidRPr="006D2B9F" w:rsidRDefault="00675958" w:rsidP="00675958">
      <w:pPr>
        <w:pStyle w:val="BodyText"/>
        <w:numPr>
          <w:ilvl w:val="0"/>
          <w:numId w:val="17"/>
        </w:numPr>
        <w:tabs>
          <w:tab w:val="clear" w:pos="1220"/>
          <w:tab w:val="left" w:pos="567"/>
        </w:tabs>
        <w:ind w:left="0" w:firstLine="0"/>
      </w:pPr>
      <w:r>
        <w:t>Īpašības vārdu salīdzināmās pakāpes</w:t>
      </w:r>
    </w:p>
    <w:p w14:paraId="37448230" w14:textId="77777777" w:rsidR="00675958" w:rsidRPr="006D2B9F" w:rsidRDefault="00675958" w:rsidP="00675958">
      <w:pPr>
        <w:tabs>
          <w:tab w:val="left" w:pos="567"/>
        </w:tabs>
        <w:jc w:val="both"/>
        <w:rPr>
          <w:rFonts w:ascii="Times New Roman" w:eastAsia="Arial" w:hAnsi="Times New Roman" w:cs="Times New Roman"/>
          <w:noProof/>
          <w:sz w:val="24"/>
          <w:szCs w:val="24"/>
        </w:rPr>
      </w:pPr>
    </w:p>
    <w:p w14:paraId="5A434BF2" w14:textId="77777777" w:rsidR="00675958" w:rsidRPr="006D2B9F" w:rsidRDefault="00675958" w:rsidP="00675958">
      <w:pPr>
        <w:pStyle w:val="BodyText"/>
        <w:numPr>
          <w:ilvl w:val="0"/>
          <w:numId w:val="17"/>
        </w:numPr>
        <w:tabs>
          <w:tab w:val="clear" w:pos="1220"/>
          <w:tab w:val="left" w:pos="567"/>
        </w:tabs>
        <w:ind w:left="0" w:firstLine="0"/>
      </w:pPr>
      <w:r>
        <w:t>Sarunas iezīmētāji</w:t>
      </w:r>
    </w:p>
    <w:p w14:paraId="62C55AF4" w14:textId="77777777" w:rsidR="00675958" w:rsidRPr="006D2B9F" w:rsidRDefault="00675958" w:rsidP="00675958">
      <w:pPr>
        <w:pStyle w:val="BodyText"/>
        <w:tabs>
          <w:tab w:val="left" w:pos="567"/>
        </w:tabs>
        <w:ind w:left="284"/>
      </w:pPr>
      <w:r>
        <w:rPr>
          <w:i/>
          <w:iCs/>
        </w:rPr>
        <w:t>Actually</w:t>
      </w:r>
      <w:r>
        <w:t xml:space="preserve">, </w:t>
      </w:r>
      <w:r>
        <w:rPr>
          <w:i/>
          <w:iCs/>
        </w:rPr>
        <w:t>Basically</w:t>
      </w:r>
      <w:r>
        <w:t xml:space="preserve">, </w:t>
      </w:r>
      <w:r>
        <w:rPr>
          <w:i/>
          <w:iCs/>
        </w:rPr>
        <w:t>Anyway</w:t>
      </w:r>
      <w:r>
        <w:t xml:space="preserve">, (un) </w:t>
      </w:r>
      <w:r>
        <w:rPr>
          <w:i/>
          <w:iCs/>
        </w:rPr>
        <w:t>yeah</w:t>
      </w:r>
      <w:r>
        <w:t xml:space="preserve"> (arvien biežāk), </w:t>
      </w:r>
      <w:r>
        <w:rPr>
          <w:i/>
          <w:iCs/>
        </w:rPr>
        <w:t>Listen</w:t>
      </w:r>
      <w:r>
        <w:t xml:space="preserve">, </w:t>
      </w:r>
      <w:r>
        <w:rPr>
          <w:i/>
          <w:iCs/>
        </w:rPr>
        <w:t>I mean</w:t>
      </w:r>
      <w:r>
        <w:t xml:space="preserve">, </w:t>
      </w:r>
      <w:r>
        <w:rPr>
          <w:i/>
          <w:iCs/>
        </w:rPr>
        <w:t>Let’s see/Let me see</w:t>
      </w:r>
      <w:r>
        <w:t xml:space="preserve">, </w:t>
      </w:r>
      <w:r>
        <w:rPr>
          <w:i/>
          <w:iCs/>
        </w:rPr>
        <w:t>Like</w:t>
      </w:r>
      <w:r>
        <w:t xml:space="preserve">, </w:t>
      </w:r>
      <w:r>
        <w:rPr>
          <w:i/>
          <w:iCs/>
        </w:rPr>
        <w:t>Oh</w:t>
      </w:r>
      <w:r>
        <w:t xml:space="preserve">, </w:t>
      </w:r>
      <w:r>
        <w:rPr>
          <w:i/>
          <w:iCs/>
        </w:rPr>
        <w:t>Now</w:t>
      </w:r>
      <w:r>
        <w:t xml:space="preserve">, </w:t>
      </w:r>
      <w:r>
        <w:rPr>
          <w:i/>
          <w:iCs/>
        </w:rPr>
        <w:t>Okay</w:t>
      </w:r>
      <w:r>
        <w:t xml:space="preserve">, </w:t>
      </w:r>
      <w:r>
        <w:rPr>
          <w:i/>
          <w:iCs/>
        </w:rPr>
        <w:t>So</w:t>
      </w:r>
      <w:r>
        <w:t xml:space="preserve">, </w:t>
      </w:r>
      <w:r>
        <w:rPr>
          <w:i/>
          <w:iCs/>
        </w:rPr>
        <w:t>Well</w:t>
      </w:r>
      <w:r>
        <w:t xml:space="preserve">, </w:t>
      </w:r>
      <w:r>
        <w:rPr>
          <w:i/>
          <w:iCs/>
        </w:rPr>
        <w:t>You know</w:t>
      </w:r>
      <w:r>
        <w:t xml:space="preserve">, </w:t>
      </w:r>
      <w:r>
        <w:rPr>
          <w:i/>
          <w:iCs/>
        </w:rPr>
        <w:t>You see</w:t>
      </w:r>
      <w:r>
        <w:t xml:space="preserve">, </w:t>
      </w:r>
      <w:r>
        <w:rPr>
          <w:i/>
          <w:iCs/>
        </w:rPr>
        <w:t>You know what I mean</w:t>
      </w:r>
      <w:r>
        <w:t xml:space="preserve">, </w:t>
      </w:r>
      <w:r>
        <w:rPr>
          <w:i/>
          <w:iCs/>
        </w:rPr>
        <w:t>It is true</w:t>
      </w:r>
      <w:r>
        <w:t xml:space="preserve">, </w:t>
      </w:r>
      <w:r>
        <w:rPr>
          <w:i/>
          <w:iCs/>
        </w:rPr>
        <w:t>Of course</w:t>
      </w:r>
      <w:r>
        <w:t xml:space="preserve">, </w:t>
      </w:r>
      <w:r>
        <w:rPr>
          <w:i/>
          <w:iCs/>
        </w:rPr>
        <w:t>But</w:t>
      </w:r>
      <w:r>
        <w:t xml:space="preserve">, </w:t>
      </w:r>
      <w:r>
        <w:rPr>
          <w:i/>
          <w:iCs/>
        </w:rPr>
        <w:t>Still</w:t>
      </w:r>
      <w:r>
        <w:t xml:space="preserve">, (un) starp citu, </w:t>
      </w:r>
      <w:r>
        <w:rPr>
          <w:i/>
          <w:iCs/>
        </w:rPr>
        <w:t>Besides</w:t>
      </w:r>
      <w:r>
        <w:t xml:space="preserve">, </w:t>
      </w:r>
      <w:r>
        <w:rPr>
          <w:i/>
          <w:iCs/>
        </w:rPr>
        <w:t>Another thing is</w:t>
      </w:r>
      <w:r>
        <w:t xml:space="preserve">, </w:t>
      </w:r>
      <w:r>
        <w:rPr>
          <w:i/>
          <w:iCs/>
        </w:rPr>
        <w:t>On top of that</w:t>
      </w:r>
      <w:r>
        <w:t xml:space="preserve">, </w:t>
      </w:r>
      <w:r>
        <w:rPr>
          <w:i/>
          <w:iCs/>
        </w:rPr>
        <w:t>So</w:t>
      </w:r>
      <w:r>
        <w:t xml:space="preserve">, </w:t>
      </w:r>
      <w:r>
        <w:rPr>
          <w:i/>
          <w:iCs/>
        </w:rPr>
        <w:t>Then</w:t>
      </w:r>
      <w:r>
        <w:t xml:space="preserve">, </w:t>
      </w:r>
      <w:r>
        <w:rPr>
          <w:i/>
          <w:iCs/>
        </w:rPr>
        <w:t>First(ly)</w:t>
      </w:r>
      <w:r>
        <w:t xml:space="preserve">, </w:t>
      </w:r>
      <w:r>
        <w:rPr>
          <w:i/>
          <w:iCs/>
        </w:rPr>
        <w:t>Second(ly)</w:t>
      </w:r>
      <w:r>
        <w:t xml:space="preserve"> utt., </w:t>
      </w:r>
      <w:r>
        <w:rPr>
          <w:i/>
          <w:iCs/>
        </w:rPr>
        <w:t>First of all</w:t>
      </w:r>
      <w:r>
        <w:t xml:space="preserve">, </w:t>
      </w:r>
      <w:r>
        <w:rPr>
          <w:i/>
          <w:iCs/>
        </w:rPr>
        <w:t>In the first/second place</w:t>
      </w:r>
      <w:r>
        <w:t xml:space="preserve">, </w:t>
      </w:r>
      <w:r>
        <w:rPr>
          <w:i/>
          <w:iCs/>
        </w:rPr>
        <w:t>Finally</w:t>
      </w:r>
      <w:r>
        <w:t xml:space="preserve">, </w:t>
      </w:r>
      <w:r>
        <w:rPr>
          <w:i/>
          <w:iCs/>
        </w:rPr>
        <w:t>In the end</w:t>
      </w:r>
      <w:r>
        <w:t xml:space="preserve">, </w:t>
      </w:r>
      <w:r>
        <w:rPr>
          <w:i/>
          <w:iCs/>
        </w:rPr>
        <w:t>In short</w:t>
      </w:r>
    </w:p>
    <w:p w14:paraId="483F2CE4" w14:textId="77777777" w:rsidR="00675958" w:rsidRPr="006D2B9F" w:rsidRDefault="00675958" w:rsidP="00675958">
      <w:pPr>
        <w:tabs>
          <w:tab w:val="left" w:pos="567"/>
        </w:tabs>
        <w:jc w:val="both"/>
        <w:rPr>
          <w:rFonts w:ascii="Times New Roman" w:eastAsia="Arial" w:hAnsi="Times New Roman" w:cs="Times New Roman"/>
          <w:noProof/>
          <w:sz w:val="24"/>
          <w:szCs w:val="24"/>
        </w:rPr>
      </w:pPr>
    </w:p>
    <w:p w14:paraId="3AA9F009" w14:textId="77777777" w:rsidR="00675958" w:rsidRPr="006D2B9F" w:rsidRDefault="00675958" w:rsidP="00675958">
      <w:pPr>
        <w:pStyle w:val="BodyText"/>
        <w:numPr>
          <w:ilvl w:val="0"/>
          <w:numId w:val="17"/>
        </w:numPr>
        <w:tabs>
          <w:tab w:val="clear" w:pos="1220"/>
          <w:tab w:val="left" w:pos="567"/>
        </w:tabs>
        <w:ind w:left="0" w:firstLine="0"/>
      </w:pPr>
      <w:r>
        <w:t>Modālie darbības vārdi</w:t>
      </w:r>
    </w:p>
    <w:p w14:paraId="246A4E81" w14:textId="77777777" w:rsidR="00675958" w:rsidRPr="006D2B9F" w:rsidRDefault="00675958" w:rsidP="00675958">
      <w:pPr>
        <w:pStyle w:val="BodyText"/>
        <w:tabs>
          <w:tab w:val="left" w:pos="567"/>
        </w:tabs>
        <w:ind w:left="284"/>
      </w:pPr>
      <w:r>
        <w:rPr>
          <w:i/>
        </w:rPr>
        <w:t>Can, May, Must, Have Got to, Should, Ought to, Would, Could, Might, Needn’t, Don’t have to, Mustn’t</w:t>
      </w:r>
    </w:p>
    <w:p w14:paraId="1D527E69" w14:textId="77777777" w:rsidR="00675958" w:rsidRPr="006D2B9F" w:rsidRDefault="00675958" w:rsidP="00675958">
      <w:pPr>
        <w:tabs>
          <w:tab w:val="left" w:pos="567"/>
        </w:tabs>
        <w:jc w:val="both"/>
        <w:rPr>
          <w:rFonts w:ascii="Times New Roman" w:eastAsia="Arial" w:hAnsi="Times New Roman" w:cs="Times New Roman"/>
          <w:noProof/>
          <w:sz w:val="24"/>
          <w:szCs w:val="24"/>
        </w:rPr>
      </w:pPr>
    </w:p>
    <w:p w14:paraId="00C849EE" w14:textId="77777777" w:rsidR="00675958" w:rsidRPr="006D2B9F" w:rsidRDefault="00675958" w:rsidP="00675958">
      <w:pPr>
        <w:pStyle w:val="BodyText"/>
        <w:numPr>
          <w:ilvl w:val="0"/>
          <w:numId w:val="17"/>
        </w:numPr>
        <w:tabs>
          <w:tab w:val="clear" w:pos="1220"/>
          <w:tab w:val="left" w:pos="567"/>
        </w:tabs>
        <w:ind w:left="0" w:firstLine="0"/>
      </w:pPr>
      <w:r>
        <w:t>Skaitļa vārdi (pamata un kārtas)</w:t>
      </w:r>
    </w:p>
    <w:p w14:paraId="1EC8E363" w14:textId="77777777" w:rsidR="00675958" w:rsidRPr="006D2B9F" w:rsidRDefault="00675958" w:rsidP="00675958">
      <w:pPr>
        <w:tabs>
          <w:tab w:val="left" w:pos="567"/>
        </w:tabs>
        <w:jc w:val="both"/>
        <w:rPr>
          <w:rFonts w:ascii="Times New Roman" w:eastAsia="Arial" w:hAnsi="Times New Roman" w:cs="Times New Roman"/>
          <w:noProof/>
          <w:sz w:val="24"/>
          <w:szCs w:val="24"/>
        </w:rPr>
      </w:pPr>
    </w:p>
    <w:p w14:paraId="1BC82216" w14:textId="77777777" w:rsidR="00675958" w:rsidRDefault="00675958" w:rsidP="00675958">
      <w:pPr>
        <w:pStyle w:val="BodyText"/>
        <w:numPr>
          <w:ilvl w:val="0"/>
          <w:numId w:val="17"/>
        </w:numPr>
        <w:tabs>
          <w:tab w:val="clear" w:pos="1220"/>
          <w:tab w:val="left" w:pos="567"/>
        </w:tabs>
        <w:ind w:left="0" w:firstLine="0"/>
      </w:pPr>
      <w:r>
        <w:t>Ciešamā kārta</w:t>
      </w:r>
    </w:p>
    <w:p w14:paraId="67D07228" w14:textId="77777777" w:rsidR="00675958" w:rsidRDefault="00675958" w:rsidP="00675958">
      <w:pPr>
        <w:pStyle w:val="BodyText"/>
        <w:tabs>
          <w:tab w:val="left" w:pos="567"/>
        </w:tabs>
        <w:ind w:left="284"/>
      </w:pPr>
      <w:r>
        <w:t>Vienkāršā tagadne</w:t>
      </w:r>
    </w:p>
    <w:p w14:paraId="42B847A7" w14:textId="77777777" w:rsidR="00675958" w:rsidRPr="006D2B9F" w:rsidRDefault="00675958" w:rsidP="00675958">
      <w:pPr>
        <w:pStyle w:val="BodyText"/>
        <w:tabs>
          <w:tab w:val="left" w:pos="567"/>
        </w:tabs>
        <w:ind w:left="284"/>
      </w:pPr>
      <w:r>
        <w:t>Vienkāršā pagātne</w:t>
      </w:r>
    </w:p>
    <w:p w14:paraId="32A1AF08" w14:textId="77777777" w:rsidR="00675958" w:rsidRPr="006D2B9F" w:rsidRDefault="00675958" w:rsidP="00675958">
      <w:pPr>
        <w:tabs>
          <w:tab w:val="left" w:pos="567"/>
        </w:tabs>
        <w:jc w:val="both"/>
        <w:rPr>
          <w:rFonts w:ascii="Times New Roman" w:eastAsia="Arial" w:hAnsi="Times New Roman" w:cs="Times New Roman"/>
          <w:noProof/>
          <w:sz w:val="24"/>
          <w:szCs w:val="24"/>
        </w:rPr>
      </w:pPr>
    </w:p>
    <w:p w14:paraId="7FC485D1" w14:textId="77777777" w:rsidR="00675958" w:rsidRPr="006D2B9F" w:rsidRDefault="00675958" w:rsidP="00675958">
      <w:pPr>
        <w:pStyle w:val="BodyText"/>
        <w:numPr>
          <w:ilvl w:val="0"/>
          <w:numId w:val="17"/>
        </w:numPr>
        <w:tabs>
          <w:tab w:val="clear" w:pos="1220"/>
          <w:tab w:val="left" w:pos="567"/>
        </w:tabs>
        <w:ind w:left="0" w:firstLine="0"/>
      </w:pPr>
      <w:r>
        <w:t>Tiešā un netiešā objekta novietojums teikumā:</w:t>
      </w:r>
    </w:p>
    <w:p w14:paraId="314EA0CE" w14:textId="77777777" w:rsidR="00675958" w:rsidRDefault="00675958" w:rsidP="00675958">
      <w:pPr>
        <w:pStyle w:val="BodyText"/>
        <w:tabs>
          <w:tab w:val="left" w:pos="567"/>
        </w:tabs>
        <w:ind w:left="284"/>
      </w:pPr>
      <w:r>
        <w:rPr>
          <w:i/>
        </w:rPr>
        <w:t>Bob sent some flowers to his girlfriend.</w:t>
      </w:r>
      <w:r>
        <w:t xml:space="preserve"> [Bobs nosūtīja ziedus savai draudzenei.]</w:t>
      </w:r>
    </w:p>
    <w:p w14:paraId="307BDEAC" w14:textId="77777777" w:rsidR="00675958" w:rsidRPr="006D2B9F" w:rsidRDefault="00675958" w:rsidP="00675958">
      <w:pPr>
        <w:pStyle w:val="BodyText"/>
        <w:tabs>
          <w:tab w:val="left" w:pos="567"/>
        </w:tabs>
        <w:ind w:left="284"/>
      </w:pPr>
      <w:r>
        <w:rPr>
          <w:i/>
        </w:rPr>
        <w:t>Bob sent his girlfriend some flowers.</w:t>
      </w:r>
      <w:r>
        <w:t xml:space="preserve"> [Bobs nosūtīja savai draudzenei ziedus.]</w:t>
      </w:r>
    </w:p>
    <w:p w14:paraId="1B1A2C2D" w14:textId="77777777" w:rsidR="00675958" w:rsidRPr="006D2B9F" w:rsidRDefault="00675958" w:rsidP="00675958">
      <w:pPr>
        <w:tabs>
          <w:tab w:val="left" w:pos="567"/>
        </w:tabs>
        <w:jc w:val="both"/>
        <w:rPr>
          <w:rFonts w:ascii="Times New Roman" w:eastAsia="Arial" w:hAnsi="Times New Roman" w:cs="Times New Roman"/>
          <w:noProof/>
          <w:sz w:val="24"/>
          <w:szCs w:val="24"/>
        </w:rPr>
      </w:pPr>
    </w:p>
    <w:p w14:paraId="561D7CF5" w14:textId="77777777" w:rsidR="00675958" w:rsidRDefault="00675958" w:rsidP="00675958">
      <w:pPr>
        <w:pStyle w:val="BodyText"/>
        <w:numPr>
          <w:ilvl w:val="0"/>
          <w:numId w:val="17"/>
        </w:numPr>
        <w:tabs>
          <w:tab w:val="clear" w:pos="1220"/>
          <w:tab w:val="left" w:pos="567"/>
        </w:tabs>
        <w:ind w:left="0" w:firstLine="0"/>
      </w:pPr>
      <w:r>
        <w:t>Jautājamie vietniekvārdi, lai raksturotu cilvēkus un lietas un pieprasītu informāciju</w:t>
      </w:r>
    </w:p>
    <w:p w14:paraId="444FAF33" w14:textId="77777777" w:rsidR="00675958" w:rsidRPr="006D2B9F" w:rsidRDefault="00675958" w:rsidP="00675958">
      <w:pPr>
        <w:pStyle w:val="BodyText"/>
        <w:tabs>
          <w:tab w:val="left" w:pos="567"/>
        </w:tabs>
        <w:ind w:left="284"/>
      </w:pPr>
      <w:r>
        <w:rPr>
          <w:i/>
          <w:iCs/>
        </w:rPr>
        <w:t>What?</w:t>
      </w:r>
      <w:r>
        <w:t xml:space="preserve"> [Kas?] </w:t>
      </w:r>
      <w:r>
        <w:rPr>
          <w:i/>
          <w:iCs/>
        </w:rPr>
        <w:t>Who?</w:t>
      </w:r>
      <w:r>
        <w:t xml:space="preserve"> [Kas?] </w:t>
      </w:r>
      <w:r>
        <w:rPr>
          <w:i/>
          <w:iCs/>
        </w:rPr>
        <w:t>Which?</w:t>
      </w:r>
      <w:r>
        <w:t xml:space="preserve"> [Kurš?] </w:t>
      </w:r>
      <w:r>
        <w:rPr>
          <w:i/>
          <w:iCs/>
        </w:rPr>
        <w:t>Why?</w:t>
      </w:r>
      <w:r>
        <w:t xml:space="preserve"> [Kāpēc?] </w:t>
      </w:r>
      <w:r>
        <w:rPr>
          <w:i/>
          <w:iCs/>
        </w:rPr>
        <w:t>Where?</w:t>
      </w:r>
      <w:r>
        <w:t xml:space="preserve"> [Kur?] </w:t>
      </w:r>
      <w:r>
        <w:rPr>
          <w:i/>
          <w:iCs/>
        </w:rPr>
        <w:t>How?</w:t>
      </w:r>
      <w:r>
        <w:t xml:space="preserve"> [Kā?]</w:t>
      </w:r>
    </w:p>
    <w:p w14:paraId="40011C75" w14:textId="77777777" w:rsidR="00675958" w:rsidRPr="006D2B9F" w:rsidRDefault="00675958" w:rsidP="00675958">
      <w:pPr>
        <w:tabs>
          <w:tab w:val="left" w:pos="567"/>
        </w:tabs>
        <w:jc w:val="both"/>
        <w:rPr>
          <w:rFonts w:ascii="Times New Roman" w:eastAsia="Arial" w:hAnsi="Times New Roman" w:cs="Times New Roman"/>
          <w:noProof/>
          <w:sz w:val="24"/>
          <w:szCs w:val="24"/>
        </w:rPr>
      </w:pPr>
    </w:p>
    <w:p w14:paraId="05AD81AF" w14:textId="77777777" w:rsidR="00675958" w:rsidRPr="006D2B9F" w:rsidRDefault="00675958" w:rsidP="00675958">
      <w:pPr>
        <w:pStyle w:val="BodyText"/>
        <w:numPr>
          <w:ilvl w:val="0"/>
          <w:numId w:val="17"/>
        </w:numPr>
        <w:tabs>
          <w:tab w:val="clear" w:pos="1220"/>
          <w:tab w:val="left" w:pos="567"/>
        </w:tabs>
        <w:ind w:left="0" w:firstLine="0"/>
      </w:pPr>
      <w:r>
        <w:t>Attieksmes vietniekvārdi</w:t>
      </w:r>
    </w:p>
    <w:p w14:paraId="6C54CD7F" w14:textId="77777777" w:rsidR="00675958" w:rsidRPr="006D2B9F" w:rsidRDefault="00675958" w:rsidP="00675958">
      <w:pPr>
        <w:pStyle w:val="BodyText"/>
        <w:tabs>
          <w:tab w:val="left" w:pos="567"/>
        </w:tabs>
        <w:ind w:left="284"/>
      </w:pPr>
      <w:r>
        <w:rPr>
          <w:i/>
          <w:iCs/>
        </w:rPr>
        <w:t>Who, which, whose</w:t>
      </w:r>
      <w:r>
        <w:t xml:space="preserve"> [Kas, kurš, kura]</w:t>
      </w:r>
    </w:p>
    <w:p w14:paraId="0C5C6073" w14:textId="77777777" w:rsidR="00675958" w:rsidRPr="006D2B9F" w:rsidRDefault="00675958" w:rsidP="00675958">
      <w:pPr>
        <w:tabs>
          <w:tab w:val="left" w:pos="567"/>
        </w:tabs>
        <w:jc w:val="both"/>
        <w:rPr>
          <w:rFonts w:ascii="Times New Roman" w:eastAsia="Arial" w:hAnsi="Times New Roman" w:cs="Times New Roman"/>
          <w:noProof/>
          <w:sz w:val="24"/>
          <w:szCs w:val="24"/>
        </w:rPr>
      </w:pPr>
    </w:p>
    <w:p w14:paraId="4EECD10D" w14:textId="77777777" w:rsidR="00675958" w:rsidRPr="006D2B9F" w:rsidRDefault="00675958" w:rsidP="00675958">
      <w:pPr>
        <w:pStyle w:val="BodyText"/>
        <w:numPr>
          <w:ilvl w:val="0"/>
          <w:numId w:val="17"/>
        </w:numPr>
        <w:tabs>
          <w:tab w:val="clear" w:pos="1220"/>
          <w:tab w:val="left" w:pos="567"/>
        </w:tabs>
        <w:ind w:left="0" w:firstLine="0"/>
      </w:pPr>
      <w:r>
        <w:t>Laiki</w:t>
      </w:r>
    </w:p>
    <w:p w14:paraId="6E1CBF2E" w14:textId="77777777" w:rsidR="00675958" w:rsidRDefault="00675958" w:rsidP="00675958">
      <w:pPr>
        <w:pStyle w:val="BodyText"/>
        <w:tabs>
          <w:tab w:val="left" w:pos="567"/>
        </w:tabs>
        <w:ind w:left="284"/>
      </w:pPr>
      <w:r>
        <w:t>Vienkāršā tagadne</w:t>
      </w:r>
    </w:p>
    <w:p w14:paraId="5FDF3149" w14:textId="77777777" w:rsidR="00675958" w:rsidRPr="006D2B9F" w:rsidRDefault="00675958" w:rsidP="00675958">
      <w:pPr>
        <w:pStyle w:val="BodyText"/>
        <w:tabs>
          <w:tab w:val="left" w:pos="567"/>
        </w:tabs>
        <w:ind w:left="567"/>
      </w:pPr>
      <w:r>
        <w:rPr>
          <w:i/>
        </w:rPr>
        <w:t>I do</w:t>
      </w:r>
      <w:r>
        <w:t xml:space="preserve"> [Es daru]</w:t>
      </w:r>
    </w:p>
    <w:p w14:paraId="107294D0" w14:textId="77777777" w:rsidR="00675958" w:rsidRDefault="00675958" w:rsidP="00675958">
      <w:pPr>
        <w:pStyle w:val="BodyText"/>
        <w:tabs>
          <w:tab w:val="left" w:pos="567"/>
        </w:tabs>
        <w:ind w:left="284"/>
      </w:pPr>
      <w:r>
        <w:t>Ilgstošā tagadne</w:t>
      </w:r>
    </w:p>
    <w:p w14:paraId="16C3BA7E" w14:textId="77777777" w:rsidR="00675958" w:rsidRPr="006D2B9F" w:rsidRDefault="00675958" w:rsidP="00675958">
      <w:pPr>
        <w:pStyle w:val="BodyText"/>
        <w:tabs>
          <w:tab w:val="left" w:pos="567"/>
        </w:tabs>
        <w:ind w:left="567"/>
      </w:pPr>
      <w:r>
        <w:rPr>
          <w:i/>
        </w:rPr>
        <w:t>I am doing</w:t>
      </w:r>
      <w:r>
        <w:t xml:space="preserve"> [Es daru]</w:t>
      </w:r>
    </w:p>
    <w:p w14:paraId="6DD63FD3" w14:textId="77777777" w:rsidR="00675958" w:rsidRDefault="00675958" w:rsidP="00675958">
      <w:pPr>
        <w:pStyle w:val="BodyText"/>
        <w:tabs>
          <w:tab w:val="left" w:pos="567"/>
        </w:tabs>
        <w:ind w:left="284"/>
      </w:pPr>
      <w:r>
        <w:t>Vienkāršā pagātne</w:t>
      </w:r>
    </w:p>
    <w:p w14:paraId="4F5B6981" w14:textId="77777777" w:rsidR="00675958" w:rsidRPr="006D2B9F" w:rsidRDefault="00675958" w:rsidP="00675958">
      <w:pPr>
        <w:pStyle w:val="BodyText"/>
        <w:tabs>
          <w:tab w:val="left" w:pos="567"/>
        </w:tabs>
        <w:ind w:left="567"/>
      </w:pPr>
      <w:r>
        <w:rPr>
          <w:i/>
        </w:rPr>
        <w:t>I did</w:t>
      </w:r>
      <w:r>
        <w:t xml:space="preserve"> [Es darīju]</w:t>
      </w:r>
    </w:p>
    <w:p w14:paraId="00EB4A6A" w14:textId="77777777" w:rsidR="00675958" w:rsidRDefault="00675958" w:rsidP="00675958">
      <w:pPr>
        <w:pStyle w:val="BodyText"/>
        <w:tabs>
          <w:tab w:val="left" w:pos="567"/>
        </w:tabs>
        <w:ind w:left="284"/>
      </w:pPr>
      <w:r>
        <w:t>Ilgstošā pagātne</w:t>
      </w:r>
    </w:p>
    <w:p w14:paraId="5D928219" w14:textId="77777777" w:rsidR="00675958" w:rsidRPr="006D2B9F" w:rsidRDefault="00675958" w:rsidP="00675958">
      <w:pPr>
        <w:pStyle w:val="BodyText"/>
        <w:tabs>
          <w:tab w:val="left" w:pos="567"/>
        </w:tabs>
        <w:ind w:left="567"/>
      </w:pPr>
      <w:r>
        <w:rPr>
          <w:i/>
        </w:rPr>
        <w:t>I was doing</w:t>
      </w:r>
      <w:r>
        <w:t xml:space="preserve"> [Es darīju]</w:t>
      </w:r>
    </w:p>
    <w:p w14:paraId="5895DEC2" w14:textId="77777777" w:rsidR="00675958" w:rsidRDefault="00675958" w:rsidP="00675958">
      <w:pPr>
        <w:pStyle w:val="BodyText"/>
        <w:tabs>
          <w:tab w:val="left" w:pos="567"/>
        </w:tabs>
        <w:ind w:left="284"/>
      </w:pPr>
      <w:r>
        <w:t>Vienkāršā saliktā tagadne</w:t>
      </w:r>
    </w:p>
    <w:p w14:paraId="088FB071" w14:textId="77777777" w:rsidR="00675958" w:rsidRPr="006D2B9F" w:rsidRDefault="00675958" w:rsidP="00675958">
      <w:pPr>
        <w:pStyle w:val="BodyText"/>
        <w:tabs>
          <w:tab w:val="left" w:pos="567"/>
        </w:tabs>
        <w:ind w:left="567"/>
      </w:pPr>
      <w:r>
        <w:rPr>
          <w:i/>
        </w:rPr>
        <w:lastRenderedPageBreak/>
        <w:t>I have done</w:t>
      </w:r>
      <w:r>
        <w:t xml:space="preserve"> [Es esmu darījis]</w:t>
      </w:r>
    </w:p>
    <w:p w14:paraId="0B708B1D" w14:textId="77777777" w:rsidR="00675958" w:rsidRDefault="00675958" w:rsidP="00675958">
      <w:pPr>
        <w:pStyle w:val="BodyText"/>
        <w:tabs>
          <w:tab w:val="left" w:pos="567"/>
        </w:tabs>
        <w:ind w:left="284"/>
      </w:pPr>
      <w:r>
        <w:t>Ilgstošā saliktā tagadne</w:t>
      </w:r>
    </w:p>
    <w:p w14:paraId="77958384" w14:textId="77777777" w:rsidR="00675958" w:rsidRPr="006D2B9F" w:rsidRDefault="00675958" w:rsidP="00675958">
      <w:pPr>
        <w:pStyle w:val="BodyText"/>
        <w:tabs>
          <w:tab w:val="left" w:pos="567"/>
        </w:tabs>
        <w:ind w:left="567"/>
      </w:pPr>
      <w:r>
        <w:rPr>
          <w:i/>
        </w:rPr>
        <w:t>I have been doing</w:t>
      </w:r>
      <w:r>
        <w:t xml:space="preserve"> [Es esmu darījis]</w:t>
      </w:r>
    </w:p>
    <w:p w14:paraId="3DE350B2" w14:textId="77777777" w:rsidR="00675958" w:rsidRDefault="00675958" w:rsidP="00675958">
      <w:pPr>
        <w:pStyle w:val="BodyText"/>
        <w:tabs>
          <w:tab w:val="left" w:pos="567"/>
        </w:tabs>
        <w:ind w:left="284"/>
      </w:pPr>
      <w:r>
        <w:t>Vienkāršā nākotne</w:t>
      </w:r>
    </w:p>
    <w:p w14:paraId="549B8C50" w14:textId="77777777" w:rsidR="00675958" w:rsidRPr="006D2B9F" w:rsidRDefault="00675958" w:rsidP="00675958">
      <w:pPr>
        <w:pStyle w:val="BodyText"/>
        <w:tabs>
          <w:tab w:val="left" w:pos="567"/>
        </w:tabs>
        <w:ind w:left="567"/>
      </w:pPr>
      <w:r>
        <w:rPr>
          <w:i/>
        </w:rPr>
        <w:t>Will</w:t>
      </w:r>
    </w:p>
    <w:p w14:paraId="6E62B61F" w14:textId="77777777" w:rsidR="00675958" w:rsidRPr="006D2B9F" w:rsidRDefault="00675958" w:rsidP="00675958">
      <w:pPr>
        <w:pStyle w:val="BodyText"/>
        <w:tabs>
          <w:tab w:val="left" w:pos="567"/>
        </w:tabs>
        <w:ind w:left="284"/>
      </w:pPr>
      <w:r>
        <w:t>Nākotne</w:t>
      </w:r>
    </w:p>
    <w:p w14:paraId="5BF1B407" w14:textId="77777777" w:rsidR="00675958" w:rsidRPr="006D2B9F" w:rsidRDefault="00675958" w:rsidP="00675958">
      <w:pPr>
        <w:pStyle w:val="BodyText"/>
        <w:tabs>
          <w:tab w:val="left" w:pos="567"/>
        </w:tabs>
        <w:ind w:left="567"/>
      </w:pPr>
      <w:r>
        <w:rPr>
          <w:i/>
        </w:rPr>
        <w:t>Going to</w:t>
      </w:r>
    </w:p>
    <w:p w14:paraId="6294589E" w14:textId="77777777" w:rsidR="00675958" w:rsidRPr="006D2B9F" w:rsidRDefault="00675958" w:rsidP="00675958">
      <w:pPr>
        <w:tabs>
          <w:tab w:val="left" w:pos="567"/>
        </w:tabs>
        <w:jc w:val="both"/>
        <w:rPr>
          <w:rFonts w:ascii="Times New Roman" w:eastAsia="Arial" w:hAnsi="Times New Roman" w:cs="Times New Roman"/>
          <w:noProof/>
          <w:sz w:val="24"/>
          <w:szCs w:val="24"/>
        </w:rPr>
      </w:pPr>
    </w:p>
    <w:p w14:paraId="70188AB3" w14:textId="77777777" w:rsidR="00675958" w:rsidRPr="006D2B9F" w:rsidRDefault="00675958" w:rsidP="00675958">
      <w:pPr>
        <w:pStyle w:val="BodyText"/>
        <w:numPr>
          <w:ilvl w:val="0"/>
          <w:numId w:val="17"/>
        </w:numPr>
        <w:tabs>
          <w:tab w:val="clear" w:pos="1220"/>
          <w:tab w:val="left" w:pos="567"/>
        </w:tabs>
        <w:ind w:left="0" w:firstLine="0"/>
      </w:pPr>
      <w:r>
        <w:rPr>
          <w:i/>
        </w:rPr>
        <w:t>There to be</w:t>
      </w:r>
    </w:p>
    <w:p w14:paraId="788DE50B" w14:textId="77777777" w:rsidR="00675958" w:rsidRPr="006D2B9F" w:rsidRDefault="00675958" w:rsidP="00675958">
      <w:pPr>
        <w:pStyle w:val="BodyText"/>
        <w:tabs>
          <w:tab w:val="left" w:pos="567"/>
        </w:tabs>
        <w:ind w:left="284"/>
      </w:pPr>
      <w:r>
        <w:t>Tagadne, pagātne, nākotne</w:t>
      </w:r>
    </w:p>
    <w:p w14:paraId="7698C61D" w14:textId="77777777" w:rsidR="00675958" w:rsidRPr="006D2B9F" w:rsidRDefault="00675958" w:rsidP="00675958">
      <w:pPr>
        <w:jc w:val="both"/>
        <w:rPr>
          <w:rFonts w:ascii="Times New Roman" w:eastAsia="Arial" w:hAnsi="Times New Roman" w:cs="Times New Roman"/>
          <w:noProof/>
          <w:sz w:val="24"/>
          <w:szCs w:val="24"/>
        </w:rPr>
      </w:pPr>
    </w:p>
    <w:p w14:paraId="5DF52EC2" w14:textId="77777777" w:rsidR="00675958" w:rsidRPr="005941D8" w:rsidRDefault="00675958" w:rsidP="00675958">
      <w:pPr>
        <w:pStyle w:val="BodyText"/>
        <w:rPr>
          <w:b/>
          <w:bCs/>
        </w:rPr>
      </w:pPr>
      <w:r>
        <w:rPr>
          <w:b/>
        </w:rPr>
        <w:t>Sarežģītās struktūras</w:t>
      </w:r>
    </w:p>
    <w:p w14:paraId="220FBBCB" w14:textId="77777777" w:rsidR="00675958" w:rsidRPr="006D2B9F" w:rsidRDefault="00675958" w:rsidP="00675958">
      <w:pPr>
        <w:jc w:val="both"/>
        <w:rPr>
          <w:rFonts w:ascii="Times New Roman" w:eastAsia="Arial" w:hAnsi="Times New Roman" w:cs="Times New Roman"/>
          <w:b/>
          <w:bCs/>
          <w:noProof/>
          <w:sz w:val="24"/>
          <w:szCs w:val="24"/>
        </w:rPr>
      </w:pPr>
    </w:p>
    <w:p w14:paraId="50A42320" w14:textId="77777777" w:rsidR="00675958" w:rsidRPr="006D2B9F" w:rsidRDefault="00675958" w:rsidP="00675958">
      <w:pPr>
        <w:pStyle w:val="BodyText"/>
        <w:numPr>
          <w:ilvl w:val="0"/>
          <w:numId w:val="16"/>
        </w:numPr>
        <w:tabs>
          <w:tab w:val="clear" w:pos="1220"/>
        </w:tabs>
        <w:ind w:left="0" w:firstLine="0"/>
      </w:pPr>
      <w:r>
        <w:t>Īpašības vārdi</w:t>
      </w:r>
    </w:p>
    <w:p w14:paraId="43E46E4C" w14:textId="77777777" w:rsidR="00675958" w:rsidRDefault="00675958" w:rsidP="00675958">
      <w:pPr>
        <w:pStyle w:val="BodyText"/>
        <w:ind w:left="284"/>
      </w:pPr>
      <w:r>
        <w:t>Īpašības vārdi, kam ir salīdzināmās pakāpes un kam nav</w:t>
      </w:r>
    </w:p>
    <w:p w14:paraId="2D683420" w14:textId="77777777" w:rsidR="00675958" w:rsidRDefault="00675958" w:rsidP="00675958">
      <w:pPr>
        <w:pStyle w:val="BodyText"/>
        <w:ind w:left="567"/>
      </w:pPr>
      <w:r>
        <w:rPr>
          <w:i/>
        </w:rPr>
        <w:t>Fairly angry</w:t>
      </w:r>
      <w:r>
        <w:t xml:space="preserve"> [diezgan dusmīgs] (salīdzināms)</w:t>
      </w:r>
    </w:p>
    <w:p w14:paraId="11A4734A" w14:textId="77777777" w:rsidR="00675958" w:rsidRPr="006D2B9F" w:rsidRDefault="00675958" w:rsidP="00675958">
      <w:pPr>
        <w:pStyle w:val="BodyText"/>
        <w:ind w:left="567"/>
      </w:pPr>
      <w:r>
        <w:rPr>
          <w:i/>
        </w:rPr>
        <w:t>Totally amazed</w:t>
      </w:r>
      <w:r>
        <w:t xml:space="preserve"> [pilnīgi pārsteigts] (nesalīdzināms)</w:t>
      </w:r>
    </w:p>
    <w:p w14:paraId="6CE7922E" w14:textId="77777777" w:rsidR="00675958" w:rsidRDefault="00675958" w:rsidP="00675958">
      <w:pPr>
        <w:pStyle w:val="BodyText"/>
        <w:ind w:left="284"/>
      </w:pPr>
      <w:r>
        <w:t>Īpašības vārdi ar prievārdiem</w:t>
      </w:r>
    </w:p>
    <w:p w14:paraId="0ADFE6AD" w14:textId="77777777" w:rsidR="00675958" w:rsidRPr="006D2B9F" w:rsidRDefault="00675958" w:rsidP="00675958">
      <w:pPr>
        <w:pStyle w:val="BodyText"/>
        <w:ind w:left="567"/>
      </w:pPr>
      <w:r>
        <w:rPr>
          <w:i/>
        </w:rPr>
        <w:t>Angry about, afraid of</w:t>
      </w:r>
      <w:r>
        <w:t xml:space="preserve"> [dusmīgs par, nobijies no] utt.</w:t>
      </w:r>
    </w:p>
    <w:p w14:paraId="4AA126FB" w14:textId="77777777" w:rsidR="00675958" w:rsidRDefault="00675958" w:rsidP="00675958">
      <w:pPr>
        <w:pStyle w:val="BodyText"/>
        <w:ind w:left="284"/>
      </w:pPr>
      <w:r>
        <w:t xml:space="preserve">Īpašības vārdi + attieksmes palīgteikumi vai </w:t>
      </w:r>
      <w:r>
        <w:rPr>
          <w:i/>
        </w:rPr>
        <w:t>to</w:t>
      </w:r>
      <w:r>
        <w:t xml:space="preserve"> + nenoteiksme</w:t>
      </w:r>
    </w:p>
    <w:p w14:paraId="23614480" w14:textId="77777777" w:rsidR="00675958" w:rsidRDefault="00675958" w:rsidP="00675958">
      <w:pPr>
        <w:pStyle w:val="BodyText"/>
        <w:ind w:left="567"/>
      </w:pPr>
      <w:r>
        <w:rPr>
          <w:i/>
        </w:rPr>
        <w:t>Enough, sufficiently, too</w:t>
      </w:r>
      <w:r>
        <w:t xml:space="preserve"> [pietiekami, arī] kopā ar īpašības vārdu</w:t>
      </w:r>
    </w:p>
    <w:p w14:paraId="658DA9C1" w14:textId="77777777" w:rsidR="00675958" w:rsidRPr="006D2B9F" w:rsidRDefault="00675958" w:rsidP="00675958">
      <w:pPr>
        <w:pStyle w:val="BodyText"/>
        <w:ind w:left="567"/>
      </w:pPr>
      <w:r>
        <w:rPr>
          <w:i/>
        </w:rPr>
        <w:t>The sooner the better</w:t>
      </w:r>
      <w:r>
        <w:t xml:space="preserve"> [jo ātrāk, jo labāk] utt.</w:t>
      </w:r>
    </w:p>
    <w:p w14:paraId="06B6475B" w14:textId="77777777" w:rsidR="00675958" w:rsidRPr="006D2B9F" w:rsidRDefault="00675958" w:rsidP="00675958">
      <w:pPr>
        <w:jc w:val="both"/>
        <w:rPr>
          <w:rFonts w:ascii="Times New Roman" w:eastAsia="Arial" w:hAnsi="Times New Roman" w:cs="Times New Roman"/>
          <w:noProof/>
          <w:sz w:val="24"/>
          <w:szCs w:val="24"/>
        </w:rPr>
      </w:pPr>
    </w:p>
    <w:p w14:paraId="19DC134D" w14:textId="77777777" w:rsidR="00675958" w:rsidRDefault="00675958" w:rsidP="00675958">
      <w:pPr>
        <w:pStyle w:val="BodyText"/>
        <w:numPr>
          <w:ilvl w:val="0"/>
          <w:numId w:val="16"/>
        </w:numPr>
        <w:tabs>
          <w:tab w:val="clear" w:pos="1220"/>
        </w:tabs>
        <w:ind w:left="0" w:firstLine="0"/>
      </w:pPr>
      <w:r>
        <w:t>Apstākļa vārdi un saikļi</w:t>
      </w:r>
    </w:p>
    <w:p w14:paraId="2ADD2F04" w14:textId="77777777" w:rsidR="00675958" w:rsidRPr="006D2B9F" w:rsidRDefault="00675958" w:rsidP="00675958">
      <w:pPr>
        <w:pStyle w:val="BodyText"/>
        <w:ind w:left="284"/>
      </w:pPr>
      <w:r>
        <w:t>Precizējošie apstākļa vārdi</w:t>
      </w:r>
    </w:p>
    <w:p w14:paraId="02616F38" w14:textId="77777777" w:rsidR="00675958" w:rsidRDefault="00675958" w:rsidP="00675958">
      <w:pPr>
        <w:pStyle w:val="BodyText"/>
        <w:ind w:left="567"/>
      </w:pPr>
      <w:r>
        <w:rPr>
          <w:i/>
        </w:rPr>
        <w:t>apparently, frankly, rightly</w:t>
      </w:r>
      <w:r>
        <w:t xml:space="preserve"> [acīmredzami, atklāti, pareizi]</w:t>
      </w:r>
    </w:p>
    <w:p w14:paraId="6EF464BF" w14:textId="77777777" w:rsidR="00675958" w:rsidRPr="006D2B9F" w:rsidRDefault="00675958" w:rsidP="00675958">
      <w:pPr>
        <w:pStyle w:val="BodyText"/>
        <w:ind w:left="284"/>
      </w:pPr>
      <w:r>
        <w:t>Veida apstākļa vārdi</w:t>
      </w:r>
    </w:p>
    <w:p w14:paraId="30C9F671" w14:textId="77777777" w:rsidR="00675958" w:rsidRDefault="00675958" w:rsidP="00675958">
      <w:pPr>
        <w:pStyle w:val="BodyText"/>
        <w:ind w:left="567"/>
      </w:pPr>
      <w:r>
        <w:rPr>
          <w:i/>
        </w:rPr>
        <w:t>biologically, ideologically, morally</w:t>
      </w:r>
      <w:r>
        <w:t xml:space="preserve"> [bioloģiski, ideoloģiski, morāli]</w:t>
      </w:r>
    </w:p>
    <w:p w14:paraId="4F000B9E" w14:textId="77777777" w:rsidR="00675958" w:rsidRPr="006D2B9F" w:rsidRDefault="00675958" w:rsidP="00675958">
      <w:pPr>
        <w:pStyle w:val="BodyText"/>
        <w:ind w:left="284"/>
      </w:pPr>
      <w:r>
        <w:t>Laika apstākļa vārdi</w:t>
      </w:r>
    </w:p>
    <w:p w14:paraId="4FCA7993" w14:textId="77777777" w:rsidR="00675958" w:rsidRDefault="00675958" w:rsidP="00675958">
      <w:pPr>
        <w:pStyle w:val="BodyText"/>
        <w:ind w:left="567"/>
      </w:pPr>
      <w:r>
        <w:rPr>
          <w:i/>
        </w:rPr>
        <w:t>before, until, after, as soon as, before, when, while, hardly, no sooner, scarcely</w:t>
      </w:r>
      <w:r>
        <w:t xml:space="preserve"> [pirms, līdz, pēc, tiklīdz, pirms, kad, kamēr, tiklīdz kā, ne ātrāk, tikko]</w:t>
      </w:r>
    </w:p>
    <w:p w14:paraId="25A6D9B1" w14:textId="77777777" w:rsidR="00675958" w:rsidRPr="006D2B9F" w:rsidRDefault="00675958" w:rsidP="00675958">
      <w:pPr>
        <w:pStyle w:val="BodyText"/>
        <w:ind w:left="284"/>
      </w:pPr>
      <w:r>
        <w:t>Cēloņa/nolūka apstākļa vārdi</w:t>
      </w:r>
    </w:p>
    <w:p w14:paraId="0CFA1440" w14:textId="77777777" w:rsidR="00675958" w:rsidRPr="006D2B9F" w:rsidRDefault="00675958" w:rsidP="00675958">
      <w:pPr>
        <w:pStyle w:val="BodyText"/>
        <w:ind w:left="567"/>
      </w:pPr>
      <w:r>
        <w:rPr>
          <w:i/>
        </w:rPr>
        <w:t>seeing that, since, in as much as, due to, owing to, with so many people ill</w:t>
      </w:r>
      <w:r>
        <w:t xml:space="preserve"> [tā kā, ciktāl, dēļ, tik daudz cilvēkiem slimojot]</w:t>
      </w:r>
    </w:p>
    <w:p w14:paraId="70E79085" w14:textId="77777777" w:rsidR="00675958" w:rsidRPr="006D2B9F" w:rsidRDefault="00675958" w:rsidP="00675958">
      <w:pPr>
        <w:jc w:val="both"/>
        <w:rPr>
          <w:rFonts w:ascii="Times New Roman" w:eastAsia="Arial" w:hAnsi="Times New Roman" w:cs="Times New Roman"/>
          <w:noProof/>
          <w:sz w:val="24"/>
          <w:szCs w:val="24"/>
        </w:rPr>
      </w:pPr>
    </w:p>
    <w:p w14:paraId="7EA04423" w14:textId="77777777" w:rsidR="00675958" w:rsidRPr="006D2B9F" w:rsidRDefault="00675958" w:rsidP="00675958">
      <w:pPr>
        <w:pStyle w:val="BodyText"/>
        <w:numPr>
          <w:ilvl w:val="0"/>
          <w:numId w:val="16"/>
        </w:numPr>
        <w:tabs>
          <w:tab w:val="clear" w:pos="1220"/>
        </w:tabs>
        <w:ind w:left="0" w:firstLine="0"/>
      </w:pPr>
      <w:r>
        <w:t>Palīgteikumi</w:t>
      </w:r>
    </w:p>
    <w:p w14:paraId="6562DC70" w14:textId="77777777" w:rsidR="00675958" w:rsidRDefault="00675958" w:rsidP="00675958">
      <w:pPr>
        <w:pStyle w:val="BodyText"/>
        <w:ind w:left="284"/>
      </w:pPr>
      <w:r>
        <w:t>Apzīmētāja palīgteikumi</w:t>
      </w:r>
    </w:p>
    <w:p w14:paraId="1CAF99EB" w14:textId="77777777" w:rsidR="00675958" w:rsidRPr="006D2B9F" w:rsidRDefault="00675958" w:rsidP="00675958">
      <w:pPr>
        <w:pStyle w:val="BodyText"/>
        <w:ind w:left="284"/>
      </w:pPr>
      <w:r>
        <w:t>Divdabja teicieni</w:t>
      </w:r>
    </w:p>
    <w:p w14:paraId="17B08F0F" w14:textId="77777777" w:rsidR="00675958" w:rsidRPr="006D2B9F" w:rsidRDefault="00675958" w:rsidP="00675958">
      <w:pPr>
        <w:pStyle w:val="BodyText"/>
        <w:ind w:left="567"/>
      </w:pPr>
      <w:r>
        <w:rPr>
          <w:i/>
        </w:rPr>
        <w:t>-ing, -ed</w:t>
      </w:r>
      <w:r>
        <w:t xml:space="preserve"> un </w:t>
      </w:r>
      <w:r>
        <w:rPr>
          <w:i/>
        </w:rPr>
        <w:t>being -ed</w:t>
      </w:r>
    </w:p>
    <w:p w14:paraId="6B6CFF40" w14:textId="77777777" w:rsidR="00675958" w:rsidRDefault="00675958" w:rsidP="00675958">
      <w:pPr>
        <w:pStyle w:val="BodyText"/>
        <w:ind w:left="284"/>
      </w:pPr>
      <w:r>
        <w:t>Divdabja teicieni ar adverbiālu nozīmi</w:t>
      </w:r>
    </w:p>
    <w:p w14:paraId="4F891B0F" w14:textId="77777777" w:rsidR="00675958" w:rsidRPr="006D2B9F" w:rsidRDefault="00675958" w:rsidP="00675958">
      <w:pPr>
        <w:pStyle w:val="BodyText"/>
        <w:ind w:left="567"/>
      </w:pPr>
      <w:r>
        <w:rPr>
          <w:i/>
        </w:rPr>
        <w:t>Opening her eyes, the baby began to cry.</w:t>
      </w:r>
      <w:r>
        <w:t xml:space="preserve"> [Atvēris acis, mazulis sāka raudāt.]</w:t>
      </w:r>
    </w:p>
    <w:p w14:paraId="59DFDC00" w14:textId="77777777" w:rsidR="00675958" w:rsidRPr="006D2B9F" w:rsidRDefault="00675958" w:rsidP="00675958">
      <w:pPr>
        <w:pStyle w:val="BodyText"/>
        <w:ind w:left="567"/>
      </w:pPr>
      <w:r>
        <w:rPr>
          <w:i/>
        </w:rPr>
        <w:t>Formed 25 years ago next month, the aviation club ..</w:t>
      </w:r>
      <w:r>
        <w:t xml:space="preserve"> [Pirms nepilniem 25 gadiem (jubileja būs nākammēnes) izveidots, aviācijas klubs ..]</w:t>
      </w:r>
    </w:p>
    <w:p w14:paraId="7C07C5C3" w14:textId="77777777" w:rsidR="00675958" w:rsidRPr="006D2B9F" w:rsidRDefault="00675958" w:rsidP="00675958">
      <w:pPr>
        <w:jc w:val="both"/>
        <w:rPr>
          <w:rFonts w:ascii="Times New Roman" w:eastAsia="Arial" w:hAnsi="Times New Roman" w:cs="Times New Roman"/>
          <w:noProof/>
          <w:sz w:val="24"/>
          <w:szCs w:val="24"/>
        </w:rPr>
      </w:pPr>
    </w:p>
    <w:p w14:paraId="513ABAE8" w14:textId="77777777" w:rsidR="00675958" w:rsidRPr="006D2B9F" w:rsidRDefault="00675958" w:rsidP="00675958">
      <w:pPr>
        <w:pStyle w:val="BodyText"/>
        <w:numPr>
          <w:ilvl w:val="0"/>
          <w:numId w:val="15"/>
        </w:numPr>
        <w:tabs>
          <w:tab w:val="clear" w:pos="1220"/>
        </w:tabs>
        <w:ind w:left="0" w:firstLine="0"/>
      </w:pPr>
      <w:r>
        <w:t>Nosacījuma palīgteikumi</w:t>
      </w:r>
    </w:p>
    <w:p w14:paraId="552133DE" w14:textId="77777777" w:rsidR="00675958" w:rsidRPr="006D2B9F" w:rsidRDefault="00675958" w:rsidP="00675958">
      <w:pPr>
        <w:pStyle w:val="BodyText"/>
        <w:ind w:left="284"/>
      </w:pPr>
      <w:r>
        <w:t>Izsaka reālu un nereālu stāvokli, kas saistīts ar tagadni, pagātni vai nākotni</w:t>
      </w:r>
    </w:p>
    <w:p w14:paraId="75CFA077" w14:textId="77777777" w:rsidR="00675958" w:rsidRPr="006D2B9F" w:rsidRDefault="00675958" w:rsidP="00675958">
      <w:pPr>
        <w:jc w:val="both"/>
        <w:rPr>
          <w:rFonts w:ascii="Times New Roman" w:eastAsia="Arial" w:hAnsi="Times New Roman" w:cs="Times New Roman"/>
          <w:noProof/>
          <w:sz w:val="24"/>
          <w:szCs w:val="24"/>
        </w:rPr>
      </w:pPr>
    </w:p>
    <w:p w14:paraId="394BE6BF" w14:textId="77777777" w:rsidR="00675958" w:rsidRPr="006D2B9F" w:rsidRDefault="00675958" w:rsidP="00675958">
      <w:pPr>
        <w:pStyle w:val="BodyText"/>
        <w:numPr>
          <w:ilvl w:val="0"/>
          <w:numId w:val="15"/>
        </w:numPr>
        <w:tabs>
          <w:tab w:val="clear" w:pos="1220"/>
        </w:tabs>
        <w:ind w:left="0" w:firstLine="0"/>
      </w:pPr>
      <w:r>
        <w:t>Sarunas iezīmētāji</w:t>
      </w:r>
    </w:p>
    <w:p w14:paraId="2FE00E6C" w14:textId="77777777" w:rsidR="00675958" w:rsidRPr="006D2B9F" w:rsidRDefault="00675958" w:rsidP="00675958">
      <w:pPr>
        <w:pStyle w:val="BodyText"/>
        <w:ind w:left="284"/>
      </w:pPr>
      <w:r>
        <w:rPr>
          <w:i/>
          <w:iCs/>
        </w:rPr>
        <w:t>Mind you</w:t>
      </w:r>
      <w:r>
        <w:t xml:space="preserve">, </w:t>
      </w:r>
      <w:r>
        <w:rPr>
          <w:i/>
          <w:iCs/>
        </w:rPr>
        <w:t>On the whole</w:t>
      </w:r>
      <w:r>
        <w:t xml:space="preserve">, </w:t>
      </w:r>
      <w:r>
        <w:rPr>
          <w:i/>
          <w:iCs/>
        </w:rPr>
        <w:t>Broadly speaking</w:t>
      </w:r>
      <w:r>
        <w:t xml:space="preserve">, </w:t>
      </w:r>
      <w:r>
        <w:rPr>
          <w:i/>
          <w:iCs/>
        </w:rPr>
        <w:t>By and large</w:t>
      </w:r>
      <w:r>
        <w:t xml:space="preserve">, </w:t>
      </w:r>
      <w:r>
        <w:rPr>
          <w:i/>
          <w:iCs/>
        </w:rPr>
        <w:t>Certainly</w:t>
      </w:r>
      <w:r>
        <w:t xml:space="preserve">, </w:t>
      </w:r>
      <w:r>
        <w:rPr>
          <w:i/>
          <w:iCs/>
        </w:rPr>
        <w:t>May</w:t>
      </w:r>
      <w:r>
        <w:t>, uzsvērts “</w:t>
      </w:r>
      <w:r>
        <w:rPr>
          <w:i/>
          <w:iCs/>
        </w:rPr>
        <w:t>Do</w:t>
      </w:r>
      <w:r>
        <w:t xml:space="preserve">”, </w:t>
      </w:r>
      <w:r>
        <w:rPr>
          <w:i/>
          <w:iCs/>
        </w:rPr>
        <w:t>On the one hand</w:t>
      </w:r>
      <w:r>
        <w:t xml:space="preserve">, </w:t>
      </w:r>
      <w:r>
        <w:rPr>
          <w:i/>
          <w:iCs/>
        </w:rPr>
        <w:t>On the other hand</w:t>
      </w:r>
      <w:r>
        <w:t xml:space="preserve">, </w:t>
      </w:r>
      <w:r>
        <w:rPr>
          <w:i/>
          <w:iCs/>
        </w:rPr>
        <w:t>While</w:t>
      </w:r>
      <w:r>
        <w:t xml:space="preserve">, </w:t>
      </w:r>
      <w:r>
        <w:rPr>
          <w:i/>
          <w:iCs/>
        </w:rPr>
        <w:t>Whereas</w:t>
      </w:r>
      <w:r>
        <w:t xml:space="preserve">, </w:t>
      </w:r>
      <w:r>
        <w:rPr>
          <w:i/>
          <w:iCs/>
        </w:rPr>
        <w:t>However</w:t>
      </w:r>
      <w:r>
        <w:t xml:space="preserve">, </w:t>
      </w:r>
      <w:r>
        <w:rPr>
          <w:i/>
          <w:iCs/>
        </w:rPr>
        <w:t>Even so</w:t>
      </w:r>
      <w:r>
        <w:t xml:space="preserve">, </w:t>
      </w:r>
      <w:r>
        <w:rPr>
          <w:i/>
          <w:iCs/>
        </w:rPr>
        <w:t>Nonetheless</w:t>
      </w:r>
      <w:r>
        <w:t xml:space="preserve">, </w:t>
      </w:r>
      <w:r>
        <w:rPr>
          <w:i/>
          <w:iCs/>
        </w:rPr>
        <w:t>Nevertheless</w:t>
      </w:r>
      <w:r>
        <w:t xml:space="preserve">, </w:t>
      </w:r>
      <w:r>
        <w:rPr>
          <w:i/>
          <w:iCs/>
        </w:rPr>
        <w:t>All the same</w:t>
      </w:r>
      <w:r>
        <w:t xml:space="preserve">, </w:t>
      </w:r>
      <w:r>
        <w:rPr>
          <w:i/>
          <w:iCs/>
        </w:rPr>
        <w:t>Although</w:t>
      </w:r>
      <w:r>
        <w:t xml:space="preserve">, </w:t>
      </w:r>
      <w:r>
        <w:rPr>
          <w:i/>
          <w:iCs/>
        </w:rPr>
        <w:t>Though</w:t>
      </w:r>
      <w:r>
        <w:t xml:space="preserve">, </w:t>
      </w:r>
      <w:r>
        <w:rPr>
          <w:i/>
          <w:iCs/>
        </w:rPr>
        <w:t>Even though</w:t>
      </w:r>
      <w:r>
        <w:t xml:space="preserve">, </w:t>
      </w:r>
      <w:r>
        <w:rPr>
          <w:i/>
          <w:iCs/>
        </w:rPr>
        <w:t>If</w:t>
      </w:r>
      <w:r>
        <w:t xml:space="preserve">, </w:t>
      </w:r>
      <w:r>
        <w:rPr>
          <w:i/>
          <w:iCs/>
        </w:rPr>
        <w:t>In spite of</w:t>
      </w:r>
      <w:r>
        <w:t xml:space="preserve">, </w:t>
      </w:r>
      <w:r>
        <w:rPr>
          <w:i/>
          <w:iCs/>
        </w:rPr>
        <w:t>Despite</w:t>
      </w:r>
      <w:r>
        <w:t xml:space="preserve">, </w:t>
      </w:r>
      <w:r>
        <w:rPr>
          <w:i/>
          <w:iCs/>
        </w:rPr>
        <w:lastRenderedPageBreak/>
        <w:t>Incidentally</w:t>
      </w:r>
      <w:r>
        <w:t xml:space="preserve">, </w:t>
      </w:r>
      <w:r>
        <w:rPr>
          <w:i/>
          <w:iCs/>
        </w:rPr>
        <w:t>Moreover</w:t>
      </w:r>
      <w:r>
        <w:t xml:space="preserve">, </w:t>
      </w:r>
      <w:r>
        <w:rPr>
          <w:i/>
          <w:iCs/>
        </w:rPr>
        <w:t>Furthermore</w:t>
      </w:r>
      <w:r>
        <w:t xml:space="preserve">, </w:t>
      </w:r>
      <w:r>
        <w:rPr>
          <w:i/>
          <w:iCs/>
        </w:rPr>
        <w:t>In addition</w:t>
      </w:r>
      <w:r>
        <w:t xml:space="preserve">, </w:t>
      </w:r>
      <w:r>
        <w:rPr>
          <w:i/>
          <w:iCs/>
        </w:rPr>
        <w:t>Additionally</w:t>
      </w:r>
      <w:r>
        <w:t xml:space="preserve">, (un) </w:t>
      </w:r>
      <w:r>
        <w:rPr>
          <w:i/>
          <w:iCs/>
        </w:rPr>
        <w:t>what is more</w:t>
      </w:r>
      <w:r>
        <w:t xml:space="preserve">, </w:t>
      </w:r>
      <w:r>
        <w:rPr>
          <w:i/>
          <w:iCs/>
        </w:rPr>
        <w:t>Therefore</w:t>
      </w:r>
      <w:r>
        <w:t xml:space="preserve">, </w:t>
      </w:r>
      <w:r>
        <w:rPr>
          <w:i/>
          <w:iCs/>
        </w:rPr>
        <w:t>As a result</w:t>
      </w:r>
      <w:r>
        <w:t xml:space="preserve">, </w:t>
      </w:r>
      <w:r>
        <w:rPr>
          <w:i/>
          <w:iCs/>
        </w:rPr>
        <w:t>Consequently</w:t>
      </w:r>
      <w:r>
        <w:t xml:space="preserve">, </w:t>
      </w:r>
      <w:r>
        <w:rPr>
          <w:i/>
          <w:iCs/>
        </w:rPr>
        <w:t>(Quite) on the contrary</w:t>
      </w:r>
      <w:r>
        <w:t xml:space="preserve">, </w:t>
      </w:r>
      <w:r>
        <w:rPr>
          <w:i/>
          <w:iCs/>
        </w:rPr>
        <w:t>To begin with</w:t>
      </w:r>
      <w:r>
        <w:t xml:space="preserve">, </w:t>
      </w:r>
      <w:r>
        <w:rPr>
          <w:i/>
          <w:iCs/>
        </w:rPr>
        <w:t>To start with</w:t>
      </w:r>
      <w:r>
        <w:t xml:space="preserve">, </w:t>
      </w:r>
      <w:r>
        <w:rPr>
          <w:i/>
          <w:iCs/>
        </w:rPr>
        <w:t>For one thing</w:t>
      </w:r>
      <w:r>
        <w:t xml:space="preserve">, </w:t>
      </w:r>
      <w:r>
        <w:rPr>
          <w:i/>
          <w:iCs/>
        </w:rPr>
        <w:t>For another thing</w:t>
      </w:r>
      <w:r>
        <w:t xml:space="preserve">, </w:t>
      </w:r>
      <w:r>
        <w:rPr>
          <w:i/>
          <w:iCs/>
        </w:rPr>
        <w:t>In conclusion</w:t>
      </w:r>
      <w:r>
        <w:t xml:space="preserve">, </w:t>
      </w:r>
      <w:r>
        <w:rPr>
          <w:i/>
          <w:iCs/>
        </w:rPr>
        <w:t>Briefly</w:t>
      </w:r>
    </w:p>
    <w:p w14:paraId="32BDC0EB" w14:textId="77777777" w:rsidR="00675958" w:rsidRPr="006D2B9F" w:rsidRDefault="00675958" w:rsidP="00675958">
      <w:pPr>
        <w:jc w:val="both"/>
        <w:rPr>
          <w:rFonts w:ascii="Times New Roman" w:eastAsia="Arial" w:hAnsi="Times New Roman" w:cs="Times New Roman"/>
          <w:noProof/>
          <w:sz w:val="24"/>
          <w:szCs w:val="24"/>
        </w:rPr>
      </w:pPr>
    </w:p>
    <w:p w14:paraId="349EC333" w14:textId="77777777" w:rsidR="00675958" w:rsidRPr="006D2B9F" w:rsidRDefault="00675958" w:rsidP="00675958">
      <w:pPr>
        <w:pStyle w:val="BodyText"/>
        <w:numPr>
          <w:ilvl w:val="0"/>
          <w:numId w:val="15"/>
        </w:numPr>
        <w:tabs>
          <w:tab w:val="clear" w:pos="1220"/>
        </w:tabs>
        <w:ind w:left="0" w:firstLine="0"/>
      </w:pPr>
      <w:r>
        <w:t>Nenoteiksme un ģerundijs</w:t>
      </w:r>
    </w:p>
    <w:p w14:paraId="49B34E79" w14:textId="77777777" w:rsidR="00675958" w:rsidRPr="006D2B9F" w:rsidRDefault="00675958" w:rsidP="00675958">
      <w:pPr>
        <w:jc w:val="both"/>
        <w:rPr>
          <w:rFonts w:ascii="Times New Roman" w:eastAsia="Arial" w:hAnsi="Times New Roman" w:cs="Times New Roman"/>
          <w:noProof/>
          <w:sz w:val="24"/>
          <w:szCs w:val="24"/>
        </w:rPr>
      </w:pPr>
    </w:p>
    <w:p w14:paraId="7ED654B7" w14:textId="77777777" w:rsidR="00675958" w:rsidRPr="006D2B9F" w:rsidRDefault="00675958" w:rsidP="00675958">
      <w:pPr>
        <w:pStyle w:val="BodyText"/>
        <w:numPr>
          <w:ilvl w:val="0"/>
          <w:numId w:val="15"/>
        </w:numPr>
        <w:tabs>
          <w:tab w:val="clear" w:pos="1220"/>
        </w:tabs>
        <w:ind w:left="0" w:firstLine="0"/>
      </w:pPr>
      <w:r>
        <w:t>Modālie darbības vārdi</w:t>
      </w:r>
    </w:p>
    <w:p w14:paraId="7F7CEBBC" w14:textId="77777777" w:rsidR="00675958" w:rsidRDefault="00675958" w:rsidP="00675958">
      <w:pPr>
        <w:pStyle w:val="BodyText"/>
        <w:ind w:left="284"/>
      </w:pPr>
      <w:r>
        <w:rPr>
          <w:i/>
        </w:rPr>
        <w:t>Will</w:t>
      </w:r>
      <w:r>
        <w:t xml:space="preserve"> un </w:t>
      </w:r>
      <w:r>
        <w:rPr>
          <w:i/>
        </w:rPr>
        <w:t>would</w:t>
      </w:r>
      <w:r>
        <w:t>, lai paustu gatavību, varbūtību un noteiktību</w:t>
      </w:r>
    </w:p>
    <w:p w14:paraId="766C83DA" w14:textId="77777777" w:rsidR="00675958" w:rsidRPr="006D2B9F" w:rsidRDefault="00675958" w:rsidP="00675958">
      <w:pPr>
        <w:pStyle w:val="BodyText"/>
        <w:ind w:left="284"/>
      </w:pPr>
      <w:r>
        <w:rPr>
          <w:i/>
        </w:rPr>
        <w:t>Will</w:t>
      </w:r>
      <w:r>
        <w:t xml:space="preserve"> un </w:t>
      </w:r>
      <w:r>
        <w:rPr>
          <w:i/>
        </w:rPr>
        <w:t>would</w:t>
      </w:r>
      <w:r>
        <w:t>, lai apliecinātu ieradumus</w:t>
      </w:r>
    </w:p>
    <w:p w14:paraId="3C0B4C70" w14:textId="77777777" w:rsidR="00675958" w:rsidRPr="006D2B9F" w:rsidRDefault="00675958" w:rsidP="00675958">
      <w:pPr>
        <w:pStyle w:val="BodyText"/>
        <w:ind w:left="284"/>
      </w:pPr>
      <w:r>
        <w:t>Modālie darbības vārdi kopā ar pagātnes divdabi, lai izteiktu kritiku vai nožēlu</w:t>
      </w:r>
    </w:p>
    <w:p w14:paraId="18804379" w14:textId="77777777" w:rsidR="00675958" w:rsidRPr="006D2B9F" w:rsidRDefault="00675958" w:rsidP="00675958">
      <w:pPr>
        <w:jc w:val="both"/>
        <w:rPr>
          <w:rFonts w:ascii="Times New Roman" w:eastAsia="Arial" w:hAnsi="Times New Roman" w:cs="Times New Roman"/>
          <w:noProof/>
          <w:sz w:val="24"/>
          <w:szCs w:val="24"/>
        </w:rPr>
      </w:pPr>
    </w:p>
    <w:p w14:paraId="0BA94A2F" w14:textId="77777777" w:rsidR="00675958" w:rsidRPr="006D2B9F" w:rsidRDefault="00675958" w:rsidP="00675958">
      <w:pPr>
        <w:pStyle w:val="BodyText"/>
        <w:numPr>
          <w:ilvl w:val="0"/>
          <w:numId w:val="14"/>
        </w:numPr>
        <w:tabs>
          <w:tab w:val="clear" w:pos="1220"/>
        </w:tabs>
        <w:ind w:left="0" w:firstLine="0"/>
      </w:pPr>
      <w:r>
        <w:t>Lietvārdi</w:t>
      </w:r>
    </w:p>
    <w:p w14:paraId="788F9CA7" w14:textId="77777777" w:rsidR="00675958" w:rsidRPr="006D2B9F" w:rsidRDefault="00675958" w:rsidP="00675958">
      <w:pPr>
        <w:pStyle w:val="BodyText"/>
        <w:ind w:left="284"/>
      </w:pPr>
      <w:r>
        <w:t>Salikteņi</w:t>
      </w:r>
    </w:p>
    <w:p w14:paraId="3879999F" w14:textId="77777777" w:rsidR="00675958" w:rsidRPr="006D2B9F" w:rsidRDefault="00675958" w:rsidP="00675958">
      <w:pPr>
        <w:pStyle w:val="BodyText"/>
        <w:ind w:left="284"/>
      </w:pPr>
      <w:r>
        <w:t>Nesaskaitāmie lietvārdi bez artikula</w:t>
      </w:r>
    </w:p>
    <w:p w14:paraId="2C07326B" w14:textId="77777777" w:rsidR="00675958" w:rsidRPr="006D2B9F" w:rsidRDefault="00675958" w:rsidP="00675958">
      <w:pPr>
        <w:pStyle w:val="BodyText"/>
        <w:ind w:left="567"/>
      </w:pPr>
      <w:r>
        <w:t xml:space="preserve">piemēram, </w:t>
      </w:r>
      <w:r>
        <w:rPr>
          <w:i/>
        </w:rPr>
        <w:t>good advice</w:t>
      </w:r>
      <w:r>
        <w:t xml:space="preserve"> [labs padoms]</w:t>
      </w:r>
    </w:p>
    <w:p w14:paraId="2B25FB8E" w14:textId="77777777" w:rsidR="00675958" w:rsidRPr="006D2B9F" w:rsidRDefault="00675958" w:rsidP="00675958">
      <w:pPr>
        <w:jc w:val="both"/>
        <w:rPr>
          <w:rFonts w:ascii="Times New Roman" w:eastAsia="Arial" w:hAnsi="Times New Roman" w:cs="Times New Roman"/>
          <w:noProof/>
          <w:sz w:val="24"/>
          <w:szCs w:val="24"/>
        </w:rPr>
      </w:pPr>
    </w:p>
    <w:p w14:paraId="6B303167" w14:textId="77777777" w:rsidR="00675958" w:rsidRPr="006D2B9F" w:rsidRDefault="00675958" w:rsidP="00675958">
      <w:pPr>
        <w:pStyle w:val="BodyText"/>
        <w:numPr>
          <w:ilvl w:val="0"/>
          <w:numId w:val="13"/>
        </w:numPr>
        <w:tabs>
          <w:tab w:val="clear" w:pos="1220"/>
        </w:tabs>
        <w:ind w:left="0" w:firstLine="0"/>
      </w:pPr>
      <w:r>
        <w:t>Ciešamā kārta</w:t>
      </w:r>
    </w:p>
    <w:p w14:paraId="32E42CD0" w14:textId="77777777" w:rsidR="00675958" w:rsidRPr="006D2B9F" w:rsidRDefault="00675958" w:rsidP="00675958">
      <w:pPr>
        <w:pStyle w:val="BodyText"/>
        <w:ind w:left="284"/>
      </w:pPr>
      <w:r>
        <w:t>Saliktā tagadne / saliktā pagātne /nākotne / visi ilgstošie laiki</w:t>
      </w:r>
    </w:p>
    <w:p w14:paraId="7697ECB8" w14:textId="77777777" w:rsidR="00675958" w:rsidRPr="006D2B9F" w:rsidRDefault="00675958" w:rsidP="00675958">
      <w:pPr>
        <w:jc w:val="both"/>
        <w:rPr>
          <w:rFonts w:ascii="Times New Roman" w:eastAsia="Arial" w:hAnsi="Times New Roman" w:cs="Times New Roman"/>
          <w:noProof/>
          <w:sz w:val="24"/>
          <w:szCs w:val="24"/>
        </w:rPr>
      </w:pPr>
    </w:p>
    <w:p w14:paraId="3D6141C9" w14:textId="77777777" w:rsidR="00675958" w:rsidRPr="006D2B9F" w:rsidRDefault="00675958" w:rsidP="00675958">
      <w:pPr>
        <w:pStyle w:val="BodyText"/>
        <w:numPr>
          <w:ilvl w:val="0"/>
          <w:numId w:val="13"/>
        </w:numPr>
        <w:tabs>
          <w:tab w:val="clear" w:pos="1220"/>
        </w:tabs>
        <w:ind w:left="0" w:firstLine="0"/>
      </w:pPr>
      <w:r>
        <w:t>Frāzes darbības vārdi</w:t>
      </w:r>
    </w:p>
    <w:p w14:paraId="57258812" w14:textId="77777777" w:rsidR="00675958" w:rsidRPr="006D2B9F" w:rsidRDefault="00675958" w:rsidP="00675958">
      <w:pPr>
        <w:ind w:left="284"/>
        <w:jc w:val="both"/>
        <w:rPr>
          <w:rFonts w:ascii="Times New Roman" w:eastAsia="Arial" w:hAnsi="Times New Roman" w:cs="Times New Roman"/>
          <w:noProof/>
          <w:sz w:val="24"/>
          <w:szCs w:val="24"/>
        </w:rPr>
      </w:pPr>
      <w:r>
        <w:rPr>
          <w:rFonts w:ascii="Times New Roman" w:hAnsi="Times New Roman"/>
          <w:i/>
          <w:sz w:val="24"/>
        </w:rPr>
        <w:t xml:space="preserve">They wanted to </w:t>
      </w:r>
      <w:r>
        <w:rPr>
          <w:rFonts w:ascii="Times New Roman" w:hAnsi="Times New Roman"/>
          <w:b/>
          <w:i/>
          <w:sz w:val="24"/>
        </w:rPr>
        <w:t xml:space="preserve">get </w:t>
      </w:r>
      <w:r>
        <w:rPr>
          <w:rFonts w:ascii="Times New Roman" w:hAnsi="Times New Roman"/>
          <w:i/>
          <w:sz w:val="24"/>
        </w:rPr>
        <w:t xml:space="preserve">the meeting </w:t>
      </w:r>
      <w:r>
        <w:rPr>
          <w:rFonts w:ascii="Times New Roman" w:hAnsi="Times New Roman"/>
          <w:b/>
          <w:i/>
          <w:sz w:val="24"/>
        </w:rPr>
        <w:t>over with</w:t>
      </w:r>
      <w:r>
        <w:rPr>
          <w:rFonts w:ascii="Times New Roman" w:hAnsi="Times New Roman"/>
          <w:i/>
          <w:sz w:val="24"/>
        </w:rPr>
        <w:t>.</w:t>
      </w:r>
      <w:r>
        <w:rPr>
          <w:rFonts w:ascii="Times New Roman" w:hAnsi="Times New Roman"/>
          <w:sz w:val="24"/>
        </w:rPr>
        <w:t xml:space="preserve"> [Viņi vēlējās pabeigt sanāksmi.]</w:t>
      </w:r>
    </w:p>
    <w:p w14:paraId="55E20263" w14:textId="77777777" w:rsidR="00675958" w:rsidRPr="006D2B9F" w:rsidRDefault="00675958" w:rsidP="00675958">
      <w:pPr>
        <w:pStyle w:val="BodyText"/>
        <w:ind w:left="284"/>
      </w:pPr>
      <w:r>
        <w:rPr>
          <w:i/>
        </w:rPr>
        <w:t xml:space="preserve">The programme's lack of success could be </w:t>
      </w:r>
      <w:r>
        <w:rPr>
          <w:b/>
          <w:i/>
        </w:rPr>
        <w:t xml:space="preserve">put down to </w:t>
      </w:r>
      <w:r>
        <w:rPr>
          <w:i/>
        </w:rPr>
        <w:t>poor management.</w:t>
      </w:r>
      <w:r>
        <w:t xml:space="preserve"> [Programmas neveiksmi varētu izskaidrota ar to, ka ir slikta pārvaldība.] </w:t>
      </w:r>
      <w:r>
        <w:rPr>
          <w:i/>
        </w:rPr>
        <w:t xml:space="preserve">Boeing </w:t>
      </w:r>
      <w:r>
        <w:rPr>
          <w:b/>
          <w:i/>
        </w:rPr>
        <w:t xml:space="preserve">came in for </w:t>
      </w:r>
      <w:r>
        <w:rPr>
          <w:i/>
        </w:rPr>
        <w:t>a lot of criticism over their new plan.</w:t>
      </w:r>
      <w:r>
        <w:t xml:space="preserve"> [</w:t>
      </w:r>
      <w:r>
        <w:rPr>
          <w:i/>
        </w:rPr>
        <w:t>Boeing</w:t>
      </w:r>
      <w:r>
        <w:t xml:space="preserve"> saņēma daudz kritikas par savu jauno plānu.]</w:t>
      </w:r>
    </w:p>
    <w:p w14:paraId="5A8286BA" w14:textId="77777777" w:rsidR="00675958" w:rsidRPr="006D2B9F" w:rsidRDefault="00675958" w:rsidP="00675958">
      <w:pPr>
        <w:jc w:val="both"/>
        <w:rPr>
          <w:rFonts w:ascii="Times New Roman" w:eastAsia="Arial" w:hAnsi="Times New Roman" w:cs="Times New Roman"/>
          <w:noProof/>
          <w:sz w:val="24"/>
          <w:szCs w:val="24"/>
        </w:rPr>
      </w:pPr>
    </w:p>
    <w:p w14:paraId="5C776396" w14:textId="77777777" w:rsidR="00675958" w:rsidRPr="006D2B9F" w:rsidRDefault="00675958" w:rsidP="00675958">
      <w:pPr>
        <w:pStyle w:val="BodyText"/>
        <w:numPr>
          <w:ilvl w:val="0"/>
          <w:numId w:val="12"/>
        </w:numPr>
        <w:tabs>
          <w:tab w:val="clear" w:pos="1220"/>
        </w:tabs>
        <w:ind w:left="0" w:firstLine="0"/>
      </w:pPr>
      <w:r>
        <w:t>Kvantificētāji</w:t>
      </w:r>
    </w:p>
    <w:p w14:paraId="6B345F69" w14:textId="77777777" w:rsidR="00675958" w:rsidRPr="006D2B9F" w:rsidRDefault="00675958" w:rsidP="00675958">
      <w:pPr>
        <w:pStyle w:val="BodyText"/>
        <w:ind w:left="284"/>
      </w:pPr>
      <w:r>
        <w:rPr>
          <w:i/>
        </w:rPr>
        <w:t>One of</w:t>
      </w:r>
      <w:r>
        <w:t xml:space="preserve"> [viens no] kopā ar daudzskaitli</w:t>
      </w:r>
    </w:p>
    <w:p w14:paraId="533D2AE4" w14:textId="77777777" w:rsidR="00675958" w:rsidRPr="006D2B9F" w:rsidRDefault="00675958" w:rsidP="00675958">
      <w:pPr>
        <w:pStyle w:val="BodyText"/>
        <w:ind w:left="567"/>
      </w:pPr>
      <w:r>
        <w:rPr>
          <w:i/>
        </w:rPr>
        <w:t>One of the best things</w:t>
      </w:r>
      <w:r>
        <w:t xml:space="preserve"> [viena no labākajām lietām]</w:t>
      </w:r>
    </w:p>
    <w:p w14:paraId="6CA34E75" w14:textId="77777777" w:rsidR="00675958" w:rsidRPr="006D2B9F" w:rsidRDefault="00675958" w:rsidP="00675958">
      <w:pPr>
        <w:pStyle w:val="BodyText"/>
        <w:ind w:left="284"/>
      </w:pPr>
      <w:r>
        <w:rPr>
          <w:i/>
        </w:rPr>
        <w:t>Each (of)</w:t>
      </w:r>
      <w:r>
        <w:t xml:space="preserve"> [katrs no] un </w:t>
      </w:r>
      <w:r>
        <w:rPr>
          <w:i/>
        </w:rPr>
        <w:t>every</w:t>
      </w:r>
      <w:r>
        <w:t xml:space="preserve"> [katrs] ar darbības vārdu vienskaitlī, izņemot, ja nākamais vārds ir lietvārds vai vietniekvārds, uz ko tas attiecas.</w:t>
      </w:r>
    </w:p>
    <w:p w14:paraId="5005D258" w14:textId="77777777" w:rsidR="00675958" w:rsidRPr="006D2B9F" w:rsidRDefault="00675958" w:rsidP="00675958">
      <w:pPr>
        <w:jc w:val="both"/>
        <w:rPr>
          <w:rFonts w:ascii="Times New Roman" w:eastAsia="Arial" w:hAnsi="Times New Roman" w:cs="Times New Roman"/>
          <w:noProof/>
          <w:sz w:val="24"/>
          <w:szCs w:val="24"/>
        </w:rPr>
      </w:pPr>
    </w:p>
    <w:p w14:paraId="0A634CEB" w14:textId="77777777" w:rsidR="00675958" w:rsidRPr="006D2B9F" w:rsidRDefault="00675958" w:rsidP="00675958">
      <w:pPr>
        <w:pStyle w:val="BodyText"/>
        <w:numPr>
          <w:ilvl w:val="0"/>
          <w:numId w:val="12"/>
        </w:numPr>
        <w:tabs>
          <w:tab w:val="clear" w:pos="1220"/>
        </w:tabs>
        <w:ind w:left="0" w:firstLine="0"/>
      </w:pPr>
      <w:r>
        <w:t>Jautājumi</w:t>
      </w:r>
    </w:p>
    <w:p w14:paraId="1E8A89C5" w14:textId="77777777" w:rsidR="00675958" w:rsidRDefault="00675958" w:rsidP="00675958">
      <w:pPr>
        <w:pStyle w:val="BodyText"/>
        <w:ind w:left="284"/>
      </w:pPr>
      <w:r>
        <w:t>Netiešie jautājumi</w:t>
      </w:r>
    </w:p>
    <w:p w14:paraId="43D41F76" w14:textId="77777777" w:rsidR="00675958" w:rsidRDefault="00675958" w:rsidP="00675958">
      <w:pPr>
        <w:pStyle w:val="BodyText"/>
        <w:ind w:left="284"/>
      </w:pPr>
      <w:r>
        <w:t>Noliedzoši jautājumi</w:t>
      </w:r>
    </w:p>
    <w:p w14:paraId="3BC7C3FD" w14:textId="77777777" w:rsidR="00675958" w:rsidRPr="006D2B9F" w:rsidRDefault="00675958" w:rsidP="00675958">
      <w:pPr>
        <w:pStyle w:val="BodyText"/>
        <w:ind w:left="284"/>
      </w:pPr>
      <w:r>
        <w:t>Jautājuma frāze teikuma beigās</w:t>
      </w:r>
    </w:p>
    <w:p w14:paraId="79B69DBE" w14:textId="77777777" w:rsidR="00675958" w:rsidRPr="006D2B9F" w:rsidRDefault="00675958" w:rsidP="00675958">
      <w:pPr>
        <w:jc w:val="both"/>
        <w:rPr>
          <w:rFonts w:ascii="Times New Roman" w:eastAsia="Arial" w:hAnsi="Times New Roman" w:cs="Times New Roman"/>
          <w:noProof/>
          <w:sz w:val="24"/>
          <w:szCs w:val="24"/>
        </w:rPr>
      </w:pPr>
    </w:p>
    <w:p w14:paraId="6DCE843F" w14:textId="77777777" w:rsidR="00675958" w:rsidRPr="006D2B9F" w:rsidRDefault="00675958" w:rsidP="00675958">
      <w:pPr>
        <w:pStyle w:val="BodyText"/>
        <w:numPr>
          <w:ilvl w:val="0"/>
          <w:numId w:val="12"/>
        </w:numPr>
        <w:tabs>
          <w:tab w:val="clear" w:pos="1220"/>
        </w:tabs>
        <w:ind w:left="0" w:firstLine="0"/>
      </w:pPr>
      <w:r>
        <w:t>Atgriezeniskie vietniekvārdi</w:t>
      </w:r>
    </w:p>
    <w:p w14:paraId="26B45967" w14:textId="77777777" w:rsidR="00675958" w:rsidRDefault="00675958" w:rsidP="00675958">
      <w:pPr>
        <w:pStyle w:val="BodyText"/>
        <w:ind w:left="284"/>
      </w:pPr>
      <w:r>
        <w:rPr>
          <w:i/>
        </w:rPr>
        <w:t>Herself, himself, themselves</w:t>
      </w:r>
      <w:r>
        <w:t xml:space="preserve"> [sava, savs, sevi]</w:t>
      </w:r>
    </w:p>
    <w:p w14:paraId="6FD68946" w14:textId="77777777" w:rsidR="00675958" w:rsidRPr="006D2B9F" w:rsidRDefault="00675958" w:rsidP="00675958">
      <w:pPr>
        <w:pStyle w:val="BodyText"/>
        <w:ind w:left="284"/>
      </w:pPr>
      <w:r>
        <w:rPr>
          <w:i/>
        </w:rPr>
        <w:t>One</w:t>
      </w:r>
      <w:r>
        <w:t xml:space="preserve"> [tas] un </w:t>
      </w:r>
      <w:r>
        <w:rPr>
          <w:i/>
        </w:rPr>
        <w:t>ones</w:t>
      </w:r>
      <w:r>
        <w:t xml:space="preserve"> [tie]</w:t>
      </w:r>
    </w:p>
    <w:p w14:paraId="145D3FDD" w14:textId="77777777" w:rsidR="00675958" w:rsidRPr="006D2B9F" w:rsidRDefault="00675958" w:rsidP="00675958">
      <w:pPr>
        <w:pStyle w:val="BodyText"/>
        <w:ind w:left="567"/>
      </w:pPr>
      <w:r>
        <w:rPr>
          <w:i/>
        </w:rPr>
        <w:t>There’s my car — the green one.</w:t>
      </w:r>
      <w:r>
        <w:t xml:space="preserve"> [Tur ir mans automobilis – tas zaļais.]</w:t>
      </w:r>
    </w:p>
    <w:p w14:paraId="5867B775" w14:textId="77777777" w:rsidR="00675958" w:rsidRPr="006D2B9F" w:rsidRDefault="00675958" w:rsidP="00675958">
      <w:pPr>
        <w:pStyle w:val="BodyText"/>
        <w:ind w:left="284"/>
      </w:pPr>
      <w:r>
        <w:rPr>
          <w:i/>
        </w:rPr>
        <w:t>So</w:t>
      </w:r>
      <w:r>
        <w:t xml:space="preserve"> [tā]</w:t>
      </w:r>
    </w:p>
    <w:p w14:paraId="1DF5E9DC" w14:textId="77777777" w:rsidR="00675958" w:rsidRDefault="00675958" w:rsidP="00675958">
      <w:pPr>
        <w:pStyle w:val="BodyText"/>
        <w:ind w:left="567"/>
      </w:pPr>
      <w:r>
        <w:rPr>
          <w:i/>
        </w:rPr>
        <w:t>I think so.</w:t>
      </w:r>
      <w:r>
        <w:t xml:space="preserve"> [Es tā domāju.]</w:t>
      </w:r>
    </w:p>
    <w:p w14:paraId="7E19550A" w14:textId="77777777" w:rsidR="00675958" w:rsidRPr="006D2B9F" w:rsidRDefault="00675958" w:rsidP="00675958">
      <w:pPr>
        <w:pStyle w:val="BodyText"/>
        <w:ind w:left="567"/>
      </w:pPr>
      <w:r>
        <w:rPr>
          <w:i/>
        </w:rPr>
        <w:t>So I hear.</w:t>
      </w:r>
      <w:r>
        <w:t xml:space="preserve"> [Tā es dzirdēju.]</w:t>
      </w:r>
    </w:p>
    <w:p w14:paraId="2CE062B6" w14:textId="77777777" w:rsidR="00675958" w:rsidRPr="006D2B9F" w:rsidRDefault="00675958" w:rsidP="00675958">
      <w:pPr>
        <w:pStyle w:val="BodyText"/>
        <w:ind w:left="284"/>
      </w:pPr>
      <w:r>
        <w:rPr>
          <w:i/>
        </w:rPr>
        <w:t>Do so</w:t>
      </w:r>
    </w:p>
    <w:p w14:paraId="3737A02F" w14:textId="77777777" w:rsidR="00675958" w:rsidRPr="006D2B9F" w:rsidRDefault="00675958" w:rsidP="00675958">
      <w:pPr>
        <w:pStyle w:val="BodyText"/>
        <w:ind w:left="567"/>
      </w:pPr>
      <w:r>
        <w:rPr>
          <w:i/>
        </w:rPr>
        <w:t>She won the competition in 1997 and seems likely to do so again.</w:t>
      </w:r>
      <w:r>
        <w:t xml:space="preserve"> [Viņa uzvarēja konkursā 1997. gadā un, visticamāk, uzvarēs atkal.]</w:t>
      </w:r>
    </w:p>
    <w:p w14:paraId="6C08EA29" w14:textId="77777777" w:rsidR="00675958" w:rsidRPr="006D2B9F" w:rsidRDefault="00675958" w:rsidP="00675958">
      <w:pPr>
        <w:pStyle w:val="BodyText"/>
        <w:ind w:left="284"/>
      </w:pPr>
      <w:r>
        <w:rPr>
          <w:i/>
        </w:rPr>
        <w:t>Such</w:t>
      </w:r>
      <w:r>
        <w:t xml:space="preserve"> [tāds]</w:t>
      </w:r>
    </w:p>
    <w:p w14:paraId="2D0C24DA" w14:textId="77777777" w:rsidR="00675958" w:rsidRPr="006D2B9F" w:rsidRDefault="00675958" w:rsidP="00675958">
      <w:pPr>
        <w:pStyle w:val="BodyText"/>
        <w:ind w:left="567"/>
      </w:pPr>
      <w:r>
        <w:rPr>
          <w:i/>
        </w:rPr>
        <w:t>Such behaviour is unacceptable in most schools.</w:t>
      </w:r>
      <w:r>
        <w:t xml:space="preserve"> [Tāda uzvedība vairumā skolu nav pieņemama.]</w:t>
      </w:r>
    </w:p>
    <w:p w14:paraId="45EE7FB5" w14:textId="77777777" w:rsidR="00675958" w:rsidRPr="006D2B9F" w:rsidRDefault="00675958" w:rsidP="00675958">
      <w:pPr>
        <w:jc w:val="both"/>
        <w:rPr>
          <w:rFonts w:ascii="Times New Roman" w:eastAsia="Arial" w:hAnsi="Times New Roman" w:cs="Times New Roman"/>
          <w:noProof/>
          <w:sz w:val="24"/>
          <w:szCs w:val="24"/>
        </w:rPr>
      </w:pPr>
    </w:p>
    <w:p w14:paraId="69A62BA7" w14:textId="77777777" w:rsidR="00675958" w:rsidRPr="006D2B9F" w:rsidRDefault="00675958" w:rsidP="00675958">
      <w:pPr>
        <w:pStyle w:val="BodyText"/>
        <w:numPr>
          <w:ilvl w:val="0"/>
          <w:numId w:val="11"/>
        </w:numPr>
        <w:tabs>
          <w:tab w:val="clear" w:pos="1220"/>
        </w:tabs>
        <w:ind w:left="0" w:firstLine="0"/>
      </w:pPr>
      <w:r>
        <w:lastRenderedPageBreak/>
        <w:t>Netiešā runa</w:t>
      </w:r>
    </w:p>
    <w:p w14:paraId="26E58AE6" w14:textId="77777777" w:rsidR="00675958" w:rsidRDefault="00675958" w:rsidP="00675958">
      <w:pPr>
        <w:pStyle w:val="BodyText"/>
        <w:ind w:left="284"/>
      </w:pPr>
      <w:r>
        <w:rPr>
          <w:i/>
        </w:rPr>
        <w:t>They promised that they would help him the next day.</w:t>
      </w:r>
      <w:r>
        <w:t xml:space="preserve"> [Viņi apsolīja, ka nākamajā dienā viņam palīdzēšot.]</w:t>
      </w:r>
    </w:p>
    <w:p w14:paraId="4F0E5C3E" w14:textId="77777777" w:rsidR="00675958" w:rsidRPr="006D2B9F" w:rsidRDefault="00675958" w:rsidP="00675958">
      <w:pPr>
        <w:pStyle w:val="BodyText"/>
        <w:ind w:left="284"/>
      </w:pPr>
      <w:r>
        <w:rPr>
          <w:i/>
        </w:rPr>
        <w:t>He told me it wasn't going to be ready by Friday.</w:t>
      </w:r>
      <w:r>
        <w:t xml:space="preserve"> [Viņš man teica, ka līdz piektdienai tas nebūšot gatavs.]</w:t>
      </w:r>
    </w:p>
    <w:p w14:paraId="74F58352" w14:textId="77777777" w:rsidR="00675958" w:rsidRPr="006D2B9F" w:rsidRDefault="00675958" w:rsidP="00675958">
      <w:pPr>
        <w:jc w:val="both"/>
        <w:rPr>
          <w:rFonts w:ascii="Times New Roman" w:eastAsia="Arial" w:hAnsi="Times New Roman" w:cs="Times New Roman"/>
          <w:noProof/>
          <w:sz w:val="24"/>
          <w:szCs w:val="24"/>
        </w:rPr>
      </w:pPr>
    </w:p>
    <w:p w14:paraId="09BBE7F7" w14:textId="77777777" w:rsidR="00675958" w:rsidRDefault="00675958" w:rsidP="00675958">
      <w:pPr>
        <w:pStyle w:val="BodyText"/>
        <w:numPr>
          <w:ilvl w:val="0"/>
          <w:numId w:val="10"/>
        </w:numPr>
        <w:tabs>
          <w:tab w:val="clear" w:pos="1220"/>
        </w:tabs>
        <w:ind w:left="0" w:firstLine="0"/>
      </w:pPr>
      <w:r>
        <w:t>Darbības vārda laiki</w:t>
      </w:r>
    </w:p>
    <w:p w14:paraId="08BE95EC" w14:textId="77777777" w:rsidR="00675958" w:rsidRPr="006D2B9F" w:rsidRDefault="00675958" w:rsidP="00675958">
      <w:pPr>
        <w:pStyle w:val="BodyText"/>
        <w:ind w:left="284"/>
      </w:pPr>
      <w:r>
        <w:t>Saliktā pagātne</w:t>
      </w:r>
    </w:p>
    <w:p w14:paraId="128A3223" w14:textId="77777777" w:rsidR="00675958" w:rsidRPr="006D2B9F" w:rsidRDefault="00675958" w:rsidP="00675958">
      <w:pPr>
        <w:pStyle w:val="BodyText"/>
        <w:ind w:left="567"/>
      </w:pPr>
      <w:r>
        <w:rPr>
          <w:i/>
        </w:rPr>
        <w:t>I had done</w:t>
      </w:r>
      <w:r>
        <w:t xml:space="preserve"> [Es biju darījis]</w:t>
      </w:r>
    </w:p>
    <w:p w14:paraId="5AB2336B" w14:textId="77777777" w:rsidR="00675958" w:rsidRDefault="00675958" w:rsidP="00675958">
      <w:pPr>
        <w:pStyle w:val="BodyText"/>
        <w:ind w:left="284"/>
      </w:pPr>
      <w:r>
        <w:t>Ilgstošā saliktā pagātne</w:t>
      </w:r>
    </w:p>
    <w:p w14:paraId="016B6D63" w14:textId="77777777" w:rsidR="00675958" w:rsidRPr="006D2B9F" w:rsidRDefault="00675958" w:rsidP="00675958">
      <w:pPr>
        <w:pStyle w:val="BodyText"/>
        <w:ind w:left="567"/>
      </w:pPr>
      <w:r>
        <w:rPr>
          <w:i/>
        </w:rPr>
        <w:t>I had been doing</w:t>
      </w:r>
      <w:r>
        <w:t xml:space="preserve"> [Es biju darījis]</w:t>
      </w:r>
    </w:p>
    <w:p w14:paraId="11501675" w14:textId="77777777" w:rsidR="00675958" w:rsidRDefault="00675958" w:rsidP="00675958">
      <w:pPr>
        <w:pStyle w:val="BodyText"/>
        <w:ind w:left="284"/>
      </w:pPr>
      <w:r>
        <w:t>Ilgstošā tagadne</w:t>
      </w:r>
    </w:p>
    <w:p w14:paraId="487A2F6A" w14:textId="77777777" w:rsidR="00675958" w:rsidRPr="006D2B9F" w:rsidRDefault="00675958" w:rsidP="00675958">
      <w:pPr>
        <w:pStyle w:val="BodyText"/>
        <w:ind w:left="567"/>
      </w:pPr>
      <w:r>
        <w:rPr>
          <w:i/>
        </w:rPr>
        <w:t>For the future</w:t>
      </w:r>
    </w:p>
    <w:p w14:paraId="1279E198" w14:textId="77777777" w:rsidR="00675958" w:rsidRPr="006D2B9F" w:rsidRDefault="00675958" w:rsidP="00675958">
      <w:pPr>
        <w:ind w:left="284"/>
        <w:jc w:val="both"/>
        <w:rPr>
          <w:rFonts w:ascii="Times New Roman" w:eastAsia="Arial" w:hAnsi="Times New Roman" w:cs="Times New Roman"/>
          <w:noProof/>
          <w:sz w:val="24"/>
          <w:szCs w:val="24"/>
        </w:rPr>
      </w:pPr>
    </w:p>
    <w:p w14:paraId="68D04B8C" w14:textId="77777777" w:rsidR="00675958" w:rsidRDefault="00675958" w:rsidP="00675958">
      <w:pPr>
        <w:pStyle w:val="BodyText"/>
        <w:ind w:left="284"/>
      </w:pPr>
      <w:r>
        <w:t>Ilgstošā nākotne</w:t>
      </w:r>
    </w:p>
    <w:p w14:paraId="19EF3711" w14:textId="77777777" w:rsidR="00675958" w:rsidRPr="006D2B9F" w:rsidRDefault="00675958" w:rsidP="00675958">
      <w:pPr>
        <w:pStyle w:val="BodyText"/>
        <w:ind w:left="567"/>
      </w:pPr>
      <w:r>
        <w:rPr>
          <w:i/>
        </w:rPr>
        <w:t>I will be doing</w:t>
      </w:r>
      <w:r>
        <w:t xml:space="preserve"> [Es darīšu]</w:t>
      </w:r>
    </w:p>
    <w:p w14:paraId="09204EA9" w14:textId="77777777" w:rsidR="00675958" w:rsidRPr="006D2B9F" w:rsidRDefault="00675958" w:rsidP="00675958">
      <w:pPr>
        <w:pStyle w:val="BodyText"/>
        <w:ind w:left="284"/>
      </w:pPr>
      <w:r>
        <w:t>Saliktā nākotne</w:t>
      </w:r>
    </w:p>
    <w:p w14:paraId="377667D0" w14:textId="77777777" w:rsidR="00675958" w:rsidRDefault="00675958" w:rsidP="00675958">
      <w:pPr>
        <w:pStyle w:val="BodyText"/>
        <w:ind w:left="567"/>
      </w:pPr>
      <w:r>
        <w:rPr>
          <w:i/>
        </w:rPr>
        <w:t>I will have been doing</w:t>
      </w:r>
      <w:r>
        <w:t xml:space="preserve"> [Es būšu darījis]</w:t>
      </w:r>
    </w:p>
    <w:p w14:paraId="547955CD" w14:textId="77777777" w:rsidR="00675958" w:rsidRPr="006D2B9F" w:rsidRDefault="00675958" w:rsidP="00675958">
      <w:pPr>
        <w:pStyle w:val="BodyText"/>
        <w:ind w:left="284"/>
      </w:pPr>
      <w:r>
        <w:t>Nākotne no pagātnes skatpunkta</w:t>
      </w:r>
    </w:p>
    <w:p w14:paraId="4DDD7F00" w14:textId="77777777" w:rsidR="00675958" w:rsidRPr="006D2B9F" w:rsidRDefault="00675958" w:rsidP="00675958">
      <w:pPr>
        <w:pStyle w:val="BodyText"/>
        <w:ind w:left="567"/>
      </w:pPr>
      <w:r>
        <w:rPr>
          <w:i/>
        </w:rPr>
        <w:t>was going to</w:t>
      </w:r>
      <w:r>
        <w:t xml:space="preserve"> utt.</w:t>
      </w:r>
    </w:p>
    <w:p w14:paraId="455E018F" w14:textId="77777777" w:rsidR="00675958" w:rsidRDefault="00675958" w:rsidP="00675958">
      <w:pPr>
        <w:tabs>
          <w:tab w:val="left" w:pos="3402"/>
          <w:tab w:val="left" w:leader="underscore" w:pos="6237"/>
        </w:tabs>
        <w:jc w:val="both"/>
        <w:rPr>
          <w:rFonts w:ascii="Times New Roman" w:eastAsia="Arial" w:hAnsi="Times New Roman" w:cs="Times New Roman"/>
          <w:noProof/>
          <w:sz w:val="24"/>
          <w:szCs w:val="24"/>
        </w:rPr>
      </w:pPr>
    </w:p>
    <w:p w14:paraId="426EADA1" w14:textId="77777777" w:rsidR="00675958" w:rsidRPr="006D2B9F" w:rsidRDefault="00675958" w:rsidP="00675958">
      <w:pPr>
        <w:tabs>
          <w:tab w:val="left" w:pos="3402"/>
          <w:tab w:val="left" w:leader="underscore" w:pos="6237"/>
        </w:tabs>
        <w:jc w:val="both"/>
        <w:rPr>
          <w:rFonts w:ascii="Times New Roman" w:eastAsia="Arial" w:hAnsi="Times New Roman" w:cs="Times New Roman"/>
          <w:noProof/>
          <w:sz w:val="24"/>
          <w:szCs w:val="24"/>
        </w:rPr>
      </w:pPr>
      <w:r>
        <w:rPr>
          <w:rFonts w:ascii="Times New Roman" w:hAnsi="Times New Roman"/>
          <w:sz w:val="24"/>
        </w:rPr>
        <w:tab/>
      </w:r>
      <w:r>
        <w:rPr>
          <w:rFonts w:ascii="Times New Roman" w:hAnsi="Times New Roman"/>
          <w:sz w:val="24"/>
        </w:rPr>
        <w:tab/>
      </w:r>
    </w:p>
    <w:p w14:paraId="2B07DBCC" w14:textId="77777777" w:rsidR="00675958" w:rsidRDefault="00675958" w:rsidP="00675958">
      <w:pPr>
        <w:rPr>
          <w:rFonts w:ascii="Times New Roman" w:eastAsia="Arial" w:hAnsi="Times New Roman" w:cs="Times New Roman"/>
          <w:b/>
          <w:bCs/>
          <w:noProof/>
          <w:sz w:val="28"/>
          <w:szCs w:val="28"/>
        </w:rPr>
      </w:pPr>
      <w:r>
        <w:br w:type="page"/>
      </w:r>
    </w:p>
    <w:p w14:paraId="6DE49342" w14:textId="77777777" w:rsidR="00E1233C" w:rsidRDefault="00E1233C" w:rsidP="00EC12A3">
      <w:pPr>
        <w:pStyle w:val="BodyText"/>
      </w:pPr>
      <w:bookmarkStart w:id="69" w:name="_Toc86927485"/>
    </w:p>
    <w:p w14:paraId="6787E092" w14:textId="4738ECE3" w:rsidR="00675958" w:rsidRPr="00A607EA" w:rsidRDefault="00675958" w:rsidP="00675958">
      <w:pPr>
        <w:pStyle w:val="Heading1"/>
      </w:pPr>
      <w:r>
        <w:t>C papildinājums</w:t>
      </w:r>
      <w:r>
        <w:br/>
        <w:t>KONTROLSARAKSTS AVIĀCIJAS VALODAS PRASMJU PĀRBAUDEI</w:t>
      </w:r>
      <w:bookmarkEnd w:id="69"/>
    </w:p>
    <w:p w14:paraId="62BF3B78" w14:textId="77777777" w:rsidR="00675958" w:rsidRPr="006D2B9F" w:rsidRDefault="00675958" w:rsidP="00675958">
      <w:pPr>
        <w:jc w:val="both"/>
        <w:rPr>
          <w:rFonts w:ascii="Times New Roman" w:eastAsia="Arial" w:hAnsi="Times New Roman" w:cs="Times New Roman"/>
          <w:b/>
          <w:bCs/>
          <w:noProof/>
          <w:sz w:val="24"/>
          <w:szCs w:val="24"/>
        </w:rPr>
      </w:pPr>
    </w:p>
    <w:p w14:paraId="5D596327" w14:textId="77777777" w:rsidR="00675958" w:rsidRPr="006D2B9F" w:rsidRDefault="00675958" w:rsidP="00675958">
      <w:pPr>
        <w:pStyle w:val="BodyText"/>
      </w:pPr>
      <w:r>
        <w:t>Valodas prasmju pārbaudes pakalpojumu sniedzējiem (</w:t>
      </w:r>
      <w:r>
        <w:rPr>
          <w:i/>
        </w:rPr>
        <w:t>TSP</w:t>
      </w:r>
      <w:r>
        <w:t xml:space="preserve">) jādokumentē atbilstība </w:t>
      </w:r>
      <w:r>
        <w:rPr>
          <w:i/>
        </w:rPr>
        <w:t>ICAO</w:t>
      </w:r>
      <w:r>
        <w:t xml:space="preserve"> ieteiktajiem aviācijas valodas prasmju pārbaudes kritērijiem – </w:t>
      </w:r>
      <w:r>
        <w:rPr>
          <w:highlight w:val="yellow"/>
        </w:rPr>
        <w:t>jāaizpilda turpmāk sniegtais kontrolsaraksts un jāiesniedz pierādījumi par katru kontrolsaraksta testelementu, norādot kritērija testelementa numuru</w:t>
      </w:r>
      <w:r>
        <w:t>. Testelementu numuri atbilst 6. nodaļas 3. punktā izklāstītajiem kritērijiem.</w:t>
      </w:r>
    </w:p>
    <w:p w14:paraId="493DB2F9" w14:textId="77777777" w:rsidR="00675958" w:rsidRPr="006D2B9F" w:rsidRDefault="00675958" w:rsidP="00675958">
      <w:pPr>
        <w:jc w:val="both"/>
        <w:rPr>
          <w:rFonts w:ascii="Times New Roman" w:eastAsia="Arial" w:hAnsi="Times New Roman" w:cs="Times New Roman"/>
          <w:noProof/>
          <w:sz w:val="24"/>
          <w:szCs w:val="24"/>
        </w:rPr>
      </w:pPr>
    </w:p>
    <w:p w14:paraId="5F07D232" w14:textId="77777777" w:rsidR="00675958" w:rsidRPr="00A607EA" w:rsidRDefault="00675958" w:rsidP="00675958">
      <w:pPr>
        <w:pStyle w:val="BodyText"/>
        <w:jc w:val="center"/>
        <w:rPr>
          <w:b/>
          <w:bCs/>
        </w:rPr>
      </w:pPr>
      <w:r>
        <w:rPr>
          <w:b/>
        </w:rPr>
        <w:t>6.3.2. PĀRBAUDES IZSTRĀDE UN KONSTRUKTS</w:t>
      </w:r>
    </w:p>
    <w:p w14:paraId="4A17BCE7" w14:textId="77777777" w:rsidR="00675958" w:rsidRPr="006D2B9F" w:rsidRDefault="00675958" w:rsidP="00675958">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020"/>
        <w:gridCol w:w="6379"/>
        <w:gridCol w:w="889"/>
        <w:gridCol w:w="840"/>
      </w:tblGrid>
      <w:tr w:rsidR="00675958" w:rsidRPr="004320ED" w14:paraId="354E5F4A" w14:textId="77777777" w:rsidTr="00B63113">
        <w:tc>
          <w:tcPr>
            <w:tcW w:w="559" w:type="pct"/>
            <w:tcBorders>
              <w:top w:val="single" w:sz="3" w:space="0" w:color="000000"/>
              <w:left w:val="single" w:sz="3" w:space="0" w:color="000000"/>
              <w:bottom w:val="single" w:sz="3" w:space="0" w:color="000000"/>
              <w:right w:val="single" w:sz="3" w:space="0" w:color="000000"/>
            </w:tcBorders>
          </w:tcPr>
          <w:p w14:paraId="0BB6C39C" w14:textId="77777777" w:rsidR="00675958" w:rsidRPr="004320ED" w:rsidRDefault="00675958" w:rsidP="00865753">
            <w:pPr>
              <w:pStyle w:val="TableParagraph"/>
              <w:jc w:val="center"/>
              <w:rPr>
                <w:rFonts w:ascii="Times New Roman" w:hAnsi="Times New Roman" w:cs="Times New Roman"/>
                <w:i/>
                <w:noProof/>
              </w:rPr>
            </w:pPr>
            <w:r>
              <w:rPr>
                <w:rFonts w:ascii="Times New Roman" w:hAnsi="Times New Roman"/>
                <w:i/>
              </w:rPr>
              <w:t>Atsauce</w:t>
            </w:r>
          </w:p>
        </w:tc>
        <w:tc>
          <w:tcPr>
            <w:tcW w:w="3494" w:type="pct"/>
            <w:tcBorders>
              <w:top w:val="single" w:sz="3" w:space="0" w:color="000000"/>
              <w:left w:val="single" w:sz="3" w:space="0" w:color="000000"/>
              <w:bottom w:val="single" w:sz="3" w:space="0" w:color="000000"/>
              <w:right w:val="single" w:sz="3" w:space="0" w:color="000000"/>
            </w:tcBorders>
          </w:tcPr>
          <w:p w14:paraId="7D7AFB67" w14:textId="77777777" w:rsidR="00675958" w:rsidRPr="004320ED" w:rsidRDefault="00675958" w:rsidP="00865753">
            <w:pPr>
              <w:pStyle w:val="TableParagraph"/>
              <w:jc w:val="center"/>
              <w:rPr>
                <w:rFonts w:ascii="Times New Roman" w:hAnsi="Times New Roman" w:cs="Times New Roman"/>
                <w:i/>
                <w:noProof/>
              </w:rPr>
            </w:pPr>
            <w:r>
              <w:rPr>
                <w:rFonts w:ascii="Times New Roman" w:hAnsi="Times New Roman"/>
                <w:i/>
              </w:rPr>
              <w:t>Testelements</w:t>
            </w:r>
          </w:p>
        </w:tc>
        <w:tc>
          <w:tcPr>
            <w:tcW w:w="487" w:type="pct"/>
            <w:tcBorders>
              <w:top w:val="single" w:sz="3" w:space="0" w:color="000000"/>
              <w:left w:val="single" w:sz="3" w:space="0" w:color="000000"/>
              <w:bottom w:val="single" w:sz="3" w:space="0" w:color="000000"/>
              <w:right w:val="single" w:sz="3" w:space="0" w:color="000000"/>
            </w:tcBorders>
          </w:tcPr>
          <w:p w14:paraId="720BA669" w14:textId="77777777" w:rsidR="00675958" w:rsidRPr="004320ED" w:rsidRDefault="00675958" w:rsidP="00865753">
            <w:pPr>
              <w:pStyle w:val="TableParagraph"/>
              <w:jc w:val="center"/>
              <w:rPr>
                <w:rFonts w:ascii="Times New Roman" w:hAnsi="Times New Roman" w:cs="Times New Roman"/>
                <w:i/>
                <w:noProof/>
              </w:rPr>
            </w:pPr>
            <w:r>
              <w:rPr>
                <w:rFonts w:ascii="Times New Roman" w:hAnsi="Times New Roman"/>
                <w:i/>
              </w:rPr>
              <w:t>Atbilde</w:t>
            </w:r>
          </w:p>
        </w:tc>
        <w:tc>
          <w:tcPr>
            <w:tcW w:w="460" w:type="pct"/>
            <w:tcBorders>
              <w:top w:val="single" w:sz="3" w:space="0" w:color="000000"/>
              <w:left w:val="single" w:sz="3" w:space="0" w:color="000000"/>
              <w:bottom w:val="single" w:sz="3" w:space="0" w:color="000000"/>
              <w:right w:val="single" w:sz="3" w:space="0" w:color="000000"/>
            </w:tcBorders>
          </w:tcPr>
          <w:p w14:paraId="43FBFE0F" w14:textId="77777777" w:rsidR="00675958" w:rsidRPr="004320ED" w:rsidRDefault="00675958" w:rsidP="00865753">
            <w:pPr>
              <w:pStyle w:val="TableParagraph"/>
              <w:jc w:val="center"/>
              <w:rPr>
                <w:rFonts w:ascii="Times New Roman" w:hAnsi="Times New Roman" w:cs="Times New Roman"/>
                <w:i/>
                <w:noProof/>
              </w:rPr>
            </w:pPr>
            <w:r>
              <w:rPr>
                <w:rFonts w:ascii="Times New Roman" w:hAnsi="Times New Roman"/>
                <w:i/>
              </w:rPr>
              <w:t>Piezīmes</w:t>
            </w:r>
          </w:p>
        </w:tc>
      </w:tr>
      <w:tr w:rsidR="00675958" w:rsidRPr="004320ED" w14:paraId="0758767A" w14:textId="77777777" w:rsidTr="00B63113">
        <w:tc>
          <w:tcPr>
            <w:tcW w:w="559" w:type="pct"/>
            <w:tcBorders>
              <w:top w:val="single" w:sz="3" w:space="0" w:color="000000"/>
              <w:left w:val="single" w:sz="3" w:space="0" w:color="000000"/>
              <w:bottom w:val="single" w:sz="3" w:space="0" w:color="000000"/>
              <w:right w:val="single" w:sz="3" w:space="0" w:color="000000"/>
            </w:tcBorders>
          </w:tcPr>
          <w:p w14:paraId="1AAA6B8F"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6.3.2.1.</w:t>
            </w:r>
          </w:p>
        </w:tc>
        <w:tc>
          <w:tcPr>
            <w:tcW w:w="3494" w:type="pct"/>
            <w:tcBorders>
              <w:top w:val="single" w:sz="3" w:space="0" w:color="000000"/>
              <w:left w:val="single" w:sz="3" w:space="0" w:color="000000"/>
              <w:bottom w:val="single" w:sz="3" w:space="0" w:color="000000"/>
              <w:right w:val="single" w:sz="3" w:space="0" w:color="000000"/>
            </w:tcBorders>
          </w:tcPr>
          <w:p w14:paraId="16ECFFFA"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 xml:space="preserve">Vai pārbaude ir izstrādāta tā, lai novērtētu runāšanas un klausīšanās prasmi saskaņā ar katru </w:t>
            </w:r>
            <w:r>
              <w:rPr>
                <w:rFonts w:ascii="Times New Roman" w:hAnsi="Times New Roman"/>
                <w:i/>
              </w:rPr>
              <w:t>ICAO</w:t>
            </w:r>
            <w:r>
              <w:rPr>
                <w:rFonts w:ascii="Times New Roman" w:hAnsi="Times New Roman"/>
              </w:rPr>
              <w:t xml:space="preserve"> Valodas prasmes vērtējuma tabulas komponentu un 1. pielikumā norādītajiem vienotajiem deskriptoriem?</w:t>
            </w:r>
          </w:p>
        </w:tc>
        <w:tc>
          <w:tcPr>
            <w:tcW w:w="487" w:type="pct"/>
            <w:tcBorders>
              <w:top w:val="single" w:sz="3" w:space="0" w:color="000000"/>
              <w:left w:val="single" w:sz="3" w:space="0" w:color="000000"/>
              <w:bottom w:val="single" w:sz="3" w:space="0" w:color="000000"/>
              <w:right w:val="single" w:sz="3" w:space="0" w:color="000000"/>
            </w:tcBorders>
          </w:tcPr>
          <w:p w14:paraId="1D24E80C" w14:textId="77777777" w:rsidR="00675958" w:rsidRPr="004320ED"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2BE6E01D" w14:textId="77777777" w:rsidR="00675958" w:rsidRPr="004320ED" w:rsidRDefault="00675958" w:rsidP="00865753">
            <w:pPr>
              <w:pStyle w:val="TableParagraph"/>
              <w:jc w:val="both"/>
              <w:rPr>
                <w:rFonts w:ascii="Times New Roman" w:eastAsia="Arial" w:hAnsi="Times New Roman" w:cs="Times New Roman"/>
                <w:noProof/>
              </w:rPr>
            </w:pPr>
            <w:r>
              <w:rPr>
                <w:rFonts w:ascii="Times New Roman" w:hAnsi="Times New Roman"/>
              </w:rPr>
              <w:t>□ NĒ</w:t>
            </w:r>
          </w:p>
        </w:tc>
        <w:tc>
          <w:tcPr>
            <w:tcW w:w="460" w:type="pct"/>
            <w:tcBorders>
              <w:top w:val="single" w:sz="3" w:space="0" w:color="000000"/>
              <w:left w:val="single" w:sz="3" w:space="0" w:color="000000"/>
              <w:bottom w:val="single" w:sz="3" w:space="0" w:color="000000"/>
              <w:right w:val="single" w:sz="3" w:space="0" w:color="000000"/>
            </w:tcBorders>
          </w:tcPr>
          <w:p w14:paraId="53308483" w14:textId="77777777" w:rsidR="00675958" w:rsidRPr="004320ED" w:rsidRDefault="00675958" w:rsidP="00865753">
            <w:pPr>
              <w:jc w:val="both"/>
              <w:rPr>
                <w:rFonts w:ascii="Times New Roman" w:hAnsi="Times New Roman" w:cs="Times New Roman"/>
                <w:noProof/>
              </w:rPr>
            </w:pPr>
          </w:p>
        </w:tc>
      </w:tr>
      <w:tr w:rsidR="00675958" w:rsidRPr="004320ED" w14:paraId="7BC3D881" w14:textId="77777777" w:rsidTr="00B63113">
        <w:tc>
          <w:tcPr>
            <w:tcW w:w="559" w:type="pct"/>
            <w:tcBorders>
              <w:top w:val="single" w:sz="3" w:space="0" w:color="000000"/>
              <w:left w:val="single" w:sz="3" w:space="0" w:color="000000"/>
              <w:bottom w:val="single" w:sz="3" w:space="0" w:color="000000"/>
              <w:right w:val="single" w:sz="3" w:space="0" w:color="000000"/>
            </w:tcBorders>
          </w:tcPr>
          <w:p w14:paraId="67C5D479"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6.3.2.2.</w:t>
            </w:r>
          </w:p>
        </w:tc>
        <w:tc>
          <w:tcPr>
            <w:tcW w:w="3494" w:type="pct"/>
            <w:tcBorders>
              <w:top w:val="single" w:sz="3" w:space="0" w:color="000000"/>
              <w:left w:val="single" w:sz="3" w:space="0" w:color="000000"/>
              <w:bottom w:val="single" w:sz="3" w:space="0" w:color="000000"/>
              <w:right w:val="single" w:sz="3" w:space="0" w:color="000000"/>
            </w:tcBorders>
          </w:tcPr>
          <w:p w14:paraId="2B7521F7"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Vai visiem lēmumu pieņēmējiem ir pieejama pārbaudes nolūka definīcija, kurā raksturoti pārbaudes mērķi un mērķa grupa?</w:t>
            </w:r>
          </w:p>
        </w:tc>
        <w:tc>
          <w:tcPr>
            <w:tcW w:w="487" w:type="pct"/>
            <w:tcBorders>
              <w:top w:val="single" w:sz="3" w:space="0" w:color="000000"/>
              <w:left w:val="single" w:sz="3" w:space="0" w:color="000000"/>
              <w:bottom w:val="single" w:sz="3" w:space="0" w:color="000000"/>
              <w:right w:val="single" w:sz="3" w:space="0" w:color="000000"/>
            </w:tcBorders>
          </w:tcPr>
          <w:p w14:paraId="47A4CBCF" w14:textId="77777777" w:rsidR="00675958" w:rsidRPr="004320ED"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182B9E31" w14:textId="77777777" w:rsidR="00675958" w:rsidRPr="004320ED" w:rsidRDefault="00675958" w:rsidP="00865753">
            <w:pPr>
              <w:pStyle w:val="TableParagraph"/>
              <w:jc w:val="both"/>
              <w:rPr>
                <w:rFonts w:ascii="Times New Roman" w:eastAsia="Arial" w:hAnsi="Times New Roman" w:cs="Times New Roman"/>
                <w:noProof/>
              </w:rPr>
            </w:pPr>
            <w:r>
              <w:rPr>
                <w:rFonts w:ascii="Times New Roman" w:hAnsi="Times New Roman"/>
              </w:rPr>
              <w:t>□ NĒ</w:t>
            </w:r>
          </w:p>
        </w:tc>
        <w:tc>
          <w:tcPr>
            <w:tcW w:w="460" w:type="pct"/>
            <w:tcBorders>
              <w:top w:val="single" w:sz="3" w:space="0" w:color="000000"/>
              <w:left w:val="single" w:sz="3" w:space="0" w:color="000000"/>
              <w:bottom w:val="single" w:sz="3" w:space="0" w:color="000000"/>
              <w:right w:val="single" w:sz="3" w:space="0" w:color="000000"/>
            </w:tcBorders>
          </w:tcPr>
          <w:p w14:paraId="5C60770B" w14:textId="77777777" w:rsidR="00675958" w:rsidRPr="004320ED" w:rsidRDefault="00675958" w:rsidP="00865753">
            <w:pPr>
              <w:jc w:val="both"/>
              <w:rPr>
                <w:rFonts w:ascii="Times New Roman" w:hAnsi="Times New Roman" w:cs="Times New Roman"/>
                <w:noProof/>
              </w:rPr>
            </w:pPr>
          </w:p>
        </w:tc>
      </w:tr>
      <w:tr w:rsidR="00675958" w:rsidRPr="004320ED" w14:paraId="5447130C" w14:textId="77777777" w:rsidTr="00B63113">
        <w:tc>
          <w:tcPr>
            <w:tcW w:w="559" w:type="pct"/>
            <w:tcBorders>
              <w:top w:val="single" w:sz="3" w:space="0" w:color="000000"/>
              <w:left w:val="single" w:sz="3" w:space="0" w:color="000000"/>
              <w:bottom w:val="single" w:sz="3" w:space="0" w:color="000000"/>
              <w:right w:val="single" w:sz="3" w:space="0" w:color="000000"/>
            </w:tcBorders>
          </w:tcPr>
          <w:p w14:paraId="2355C234"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6.3.2.3.</w:t>
            </w:r>
          </w:p>
        </w:tc>
        <w:tc>
          <w:tcPr>
            <w:tcW w:w="3494" w:type="pct"/>
            <w:tcBorders>
              <w:top w:val="single" w:sz="3" w:space="0" w:color="000000"/>
              <w:left w:val="single" w:sz="3" w:space="0" w:color="000000"/>
              <w:bottom w:val="single" w:sz="3" w:space="0" w:color="000000"/>
              <w:right w:val="single" w:sz="3" w:space="0" w:color="000000"/>
            </w:tcBorders>
          </w:tcPr>
          <w:p w14:paraId="2C0809C0"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 xml:space="preserve">Vai pārbaudes konstrukta apraksts, loģiskais pamatojums un skaidrojums par tā atbilstību </w:t>
            </w:r>
            <w:r>
              <w:rPr>
                <w:rFonts w:ascii="Times New Roman" w:hAnsi="Times New Roman"/>
                <w:i/>
              </w:rPr>
              <w:t>ICAO</w:t>
            </w:r>
            <w:r>
              <w:rPr>
                <w:rFonts w:ascii="Times New Roman" w:hAnsi="Times New Roman"/>
              </w:rPr>
              <w:t xml:space="preserve"> valodas prasmes prasībām ir izstrādāti vienkāršā, nespeciālistam saprotamā valodā un pieejami visiem lēmumu pieņēmējiem?</w:t>
            </w:r>
          </w:p>
        </w:tc>
        <w:tc>
          <w:tcPr>
            <w:tcW w:w="487" w:type="pct"/>
            <w:tcBorders>
              <w:top w:val="single" w:sz="3" w:space="0" w:color="000000"/>
              <w:left w:val="single" w:sz="3" w:space="0" w:color="000000"/>
              <w:bottom w:val="single" w:sz="3" w:space="0" w:color="000000"/>
              <w:right w:val="single" w:sz="3" w:space="0" w:color="000000"/>
            </w:tcBorders>
          </w:tcPr>
          <w:p w14:paraId="4B6AE1D1" w14:textId="77777777" w:rsidR="00675958" w:rsidRPr="004320ED"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5E65EB50" w14:textId="77777777" w:rsidR="00675958" w:rsidRPr="004320ED" w:rsidRDefault="00675958" w:rsidP="00865753">
            <w:pPr>
              <w:pStyle w:val="TableParagraph"/>
              <w:jc w:val="both"/>
              <w:rPr>
                <w:rFonts w:ascii="Times New Roman" w:eastAsia="Arial" w:hAnsi="Times New Roman" w:cs="Times New Roman"/>
                <w:noProof/>
              </w:rPr>
            </w:pPr>
            <w:r>
              <w:rPr>
                <w:rFonts w:ascii="Times New Roman" w:hAnsi="Times New Roman"/>
              </w:rPr>
              <w:t>□ NĒ</w:t>
            </w:r>
          </w:p>
        </w:tc>
        <w:tc>
          <w:tcPr>
            <w:tcW w:w="460" w:type="pct"/>
            <w:tcBorders>
              <w:top w:val="single" w:sz="3" w:space="0" w:color="000000"/>
              <w:left w:val="single" w:sz="3" w:space="0" w:color="000000"/>
              <w:bottom w:val="single" w:sz="3" w:space="0" w:color="000000"/>
              <w:right w:val="single" w:sz="3" w:space="0" w:color="000000"/>
            </w:tcBorders>
          </w:tcPr>
          <w:p w14:paraId="0701347B" w14:textId="77777777" w:rsidR="00675958" w:rsidRPr="004320ED" w:rsidRDefault="00675958" w:rsidP="00865753">
            <w:pPr>
              <w:jc w:val="both"/>
              <w:rPr>
                <w:rFonts w:ascii="Times New Roman" w:hAnsi="Times New Roman" w:cs="Times New Roman"/>
                <w:noProof/>
              </w:rPr>
            </w:pPr>
          </w:p>
        </w:tc>
      </w:tr>
      <w:tr w:rsidR="00675958" w:rsidRPr="004320ED" w14:paraId="2D020CD1" w14:textId="77777777" w:rsidTr="00B63113">
        <w:tc>
          <w:tcPr>
            <w:tcW w:w="559" w:type="pct"/>
            <w:tcBorders>
              <w:top w:val="single" w:sz="3" w:space="0" w:color="000000"/>
              <w:left w:val="single" w:sz="3" w:space="0" w:color="000000"/>
              <w:bottom w:val="single" w:sz="3" w:space="0" w:color="000000"/>
              <w:right w:val="single" w:sz="3" w:space="0" w:color="000000"/>
            </w:tcBorders>
          </w:tcPr>
          <w:p w14:paraId="45B28E53"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6.3.2.4.</w:t>
            </w:r>
          </w:p>
        </w:tc>
        <w:tc>
          <w:tcPr>
            <w:tcW w:w="3494" w:type="pct"/>
            <w:tcBorders>
              <w:top w:val="single" w:sz="3" w:space="0" w:color="000000"/>
              <w:left w:val="single" w:sz="3" w:space="0" w:color="000000"/>
              <w:bottom w:val="single" w:sz="3" w:space="0" w:color="000000"/>
              <w:right w:val="single" w:sz="3" w:space="0" w:color="000000"/>
            </w:tcBorders>
          </w:tcPr>
          <w:p w14:paraId="6E0ACD42"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 xml:space="preserve">Vai pārbaude atbilst labas prakses principiem un ētikas kodeksam, kas aprakstīts </w:t>
            </w:r>
            <w:r>
              <w:rPr>
                <w:rFonts w:ascii="Times New Roman" w:hAnsi="Times New Roman"/>
                <w:i/>
              </w:rPr>
              <w:t>ICAO</w:t>
            </w:r>
            <w:r>
              <w:rPr>
                <w:rFonts w:ascii="Times New Roman" w:hAnsi="Times New Roman"/>
              </w:rPr>
              <w:t xml:space="preserve"> dokumenta Nr. 9835 6. nodaļā?</w:t>
            </w:r>
          </w:p>
        </w:tc>
        <w:tc>
          <w:tcPr>
            <w:tcW w:w="487" w:type="pct"/>
            <w:tcBorders>
              <w:top w:val="single" w:sz="3" w:space="0" w:color="000000"/>
              <w:left w:val="single" w:sz="3" w:space="0" w:color="000000"/>
              <w:bottom w:val="single" w:sz="3" w:space="0" w:color="000000"/>
              <w:right w:val="single" w:sz="3" w:space="0" w:color="000000"/>
            </w:tcBorders>
          </w:tcPr>
          <w:p w14:paraId="2F714547" w14:textId="77777777" w:rsidR="00675958" w:rsidRPr="004320ED"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277B88A4" w14:textId="77777777" w:rsidR="00675958" w:rsidRPr="004320ED" w:rsidRDefault="00675958" w:rsidP="00865753">
            <w:pPr>
              <w:pStyle w:val="TableParagraph"/>
              <w:jc w:val="both"/>
              <w:rPr>
                <w:rFonts w:ascii="Times New Roman" w:eastAsia="Arial" w:hAnsi="Times New Roman" w:cs="Times New Roman"/>
                <w:noProof/>
              </w:rPr>
            </w:pPr>
            <w:r>
              <w:rPr>
                <w:rFonts w:ascii="Times New Roman" w:hAnsi="Times New Roman"/>
              </w:rPr>
              <w:t>□ NĒ</w:t>
            </w:r>
          </w:p>
        </w:tc>
        <w:tc>
          <w:tcPr>
            <w:tcW w:w="460" w:type="pct"/>
            <w:tcBorders>
              <w:top w:val="single" w:sz="3" w:space="0" w:color="000000"/>
              <w:left w:val="single" w:sz="3" w:space="0" w:color="000000"/>
              <w:bottom w:val="single" w:sz="3" w:space="0" w:color="000000"/>
              <w:right w:val="single" w:sz="3" w:space="0" w:color="000000"/>
            </w:tcBorders>
          </w:tcPr>
          <w:p w14:paraId="4935B8DF" w14:textId="77777777" w:rsidR="00675958" w:rsidRPr="004320ED" w:rsidRDefault="00675958" w:rsidP="00865753">
            <w:pPr>
              <w:jc w:val="both"/>
              <w:rPr>
                <w:rFonts w:ascii="Times New Roman" w:hAnsi="Times New Roman" w:cs="Times New Roman"/>
                <w:noProof/>
              </w:rPr>
            </w:pPr>
          </w:p>
        </w:tc>
      </w:tr>
      <w:tr w:rsidR="00675958" w:rsidRPr="004320ED" w14:paraId="1A62587C" w14:textId="77777777" w:rsidTr="00B63113">
        <w:tc>
          <w:tcPr>
            <w:tcW w:w="559" w:type="pct"/>
            <w:tcBorders>
              <w:top w:val="single" w:sz="3" w:space="0" w:color="000000"/>
              <w:left w:val="single" w:sz="3" w:space="0" w:color="000000"/>
              <w:bottom w:val="single" w:sz="3" w:space="0" w:color="000000"/>
              <w:right w:val="single" w:sz="3" w:space="0" w:color="000000"/>
            </w:tcBorders>
          </w:tcPr>
          <w:p w14:paraId="42B2848B"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6.3.2.5.</w:t>
            </w:r>
          </w:p>
        </w:tc>
        <w:tc>
          <w:tcPr>
            <w:tcW w:w="3494" w:type="pct"/>
            <w:tcBorders>
              <w:top w:val="single" w:sz="3" w:space="0" w:color="000000"/>
              <w:left w:val="single" w:sz="3" w:space="0" w:color="000000"/>
              <w:bottom w:val="single" w:sz="3" w:space="0" w:color="000000"/>
              <w:right w:val="single" w:sz="3" w:space="0" w:color="000000"/>
            </w:tcBorders>
          </w:tcPr>
          <w:p w14:paraId="5593A16F"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Vai pārbaudē galvenā uzmanība ir pievērsta atsevišķa jautājuma testelementiem, nošķirtiem gramatikas jautājumiem vai atsevišķiem vārdu krājuma elementiem?</w:t>
            </w:r>
          </w:p>
        </w:tc>
        <w:tc>
          <w:tcPr>
            <w:tcW w:w="487" w:type="pct"/>
            <w:tcBorders>
              <w:top w:val="single" w:sz="3" w:space="0" w:color="000000"/>
              <w:left w:val="single" w:sz="3" w:space="0" w:color="000000"/>
              <w:bottom w:val="single" w:sz="3" w:space="0" w:color="000000"/>
              <w:right w:val="single" w:sz="3" w:space="0" w:color="000000"/>
            </w:tcBorders>
          </w:tcPr>
          <w:p w14:paraId="1BA51078" w14:textId="77777777" w:rsidR="00675958" w:rsidRPr="004320ED"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267589B6" w14:textId="77777777" w:rsidR="00675958" w:rsidRPr="004320ED" w:rsidRDefault="00675958" w:rsidP="00865753">
            <w:pPr>
              <w:pStyle w:val="TableParagraph"/>
              <w:jc w:val="both"/>
              <w:rPr>
                <w:rFonts w:ascii="Times New Roman" w:eastAsia="Arial" w:hAnsi="Times New Roman" w:cs="Times New Roman"/>
                <w:noProof/>
              </w:rPr>
            </w:pPr>
            <w:r>
              <w:rPr>
                <w:rFonts w:ascii="Times New Roman" w:hAnsi="Times New Roman"/>
              </w:rPr>
              <w:t>□ NĒ</w:t>
            </w:r>
          </w:p>
        </w:tc>
        <w:tc>
          <w:tcPr>
            <w:tcW w:w="460" w:type="pct"/>
            <w:tcBorders>
              <w:top w:val="single" w:sz="3" w:space="0" w:color="000000"/>
              <w:left w:val="single" w:sz="3" w:space="0" w:color="000000"/>
              <w:bottom w:val="single" w:sz="3" w:space="0" w:color="000000"/>
              <w:right w:val="single" w:sz="3" w:space="0" w:color="000000"/>
            </w:tcBorders>
          </w:tcPr>
          <w:p w14:paraId="0630D4DA" w14:textId="77777777" w:rsidR="00675958" w:rsidRPr="004320ED" w:rsidRDefault="00675958" w:rsidP="00865753">
            <w:pPr>
              <w:jc w:val="both"/>
              <w:rPr>
                <w:rFonts w:ascii="Times New Roman" w:hAnsi="Times New Roman" w:cs="Times New Roman"/>
                <w:noProof/>
              </w:rPr>
            </w:pPr>
          </w:p>
        </w:tc>
      </w:tr>
      <w:tr w:rsidR="00675958" w:rsidRPr="004320ED" w14:paraId="399DDE18" w14:textId="77777777" w:rsidTr="00B63113">
        <w:tc>
          <w:tcPr>
            <w:tcW w:w="559" w:type="pct"/>
            <w:tcBorders>
              <w:top w:val="single" w:sz="3" w:space="0" w:color="000000"/>
              <w:left w:val="single" w:sz="3" w:space="0" w:color="000000"/>
              <w:bottom w:val="single" w:sz="3" w:space="0" w:color="000000"/>
              <w:right w:val="single" w:sz="3" w:space="0" w:color="000000"/>
            </w:tcBorders>
          </w:tcPr>
          <w:p w14:paraId="49E943BF"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6.3.2.6.</w:t>
            </w:r>
          </w:p>
        </w:tc>
        <w:tc>
          <w:tcPr>
            <w:tcW w:w="3494" w:type="pct"/>
            <w:tcBorders>
              <w:top w:val="single" w:sz="3" w:space="0" w:color="000000"/>
              <w:left w:val="single" w:sz="3" w:space="0" w:color="000000"/>
              <w:bottom w:val="single" w:sz="3" w:space="0" w:color="000000"/>
              <w:right w:val="single" w:sz="3" w:space="0" w:color="000000"/>
            </w:tcBorders>
          </w:tcPr>
          <w:p w14:paraId="14D8C0CB"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Vai ir iekļauta īpaša klausīšanās daļa, kurā jāizpilda atsevišķi testelementi?</w:t>
            </w:r>
          </w:p>
          <w:p w14:paraId="5A68ED62" w14:textId="77777777" w:rsidR="00675958" w:rsidRPr="004320ED" w:rsidRDefault="00675958" w:rsidP="00865753">
            <w:pPr>
              <w:pStyle w:val="TableParagraph"/>
              <w:jc w:val="both"/>
              <w:rPr>
                <w:rFonts w:ascii="Times New Roman" w:eastAsia="Arial" w:hAnsi="Times New Roman" w:cs="Times New Roman"/>
                <w:b/>
                <w:bCs/>
                <w:noProof/>
              </w:rPr>
            </w:pPr>
          </w:p>
          <w:p w14:paraId="0667A6F1" w14:textId="77777777" w:rsidR="00675958" w:rsidRPr="004320ED" w:rsidRDefault="00675958" w:rsidP="00865753">
            <w:pPr>
              <w:pStyle w:val="TableParagraph"/>
              <w:jc w:val="both"/>
              <w:rPr>
                <w:rFonts w:ascii="Times New Roman" w:eastAsia="Arial" w:hAnsi="Times New Roman" w:cs="Times New Roman"/>
                <w:i/>
                <w:noProof/>
              </w:rPr>
            </w:pPr>
            <w:r>
              <w:rPr>
                <w:rFonts w:ascii="Times New Roman" w:hAnsi="Times New Roman"/>
                <w:i/>
              </w:rPr>
              <w:t>Piezīme. Ja izpratni novērtē īpašā klausīšanās daļā, kurā jāizpilda atsevišķi testelementi, šāda pieeja nedrīkst kaitēt saskarsmes novērtēšanai.</w:t>
            </w:r>
          </w:p>
        </w:tc>
        <w:tc>
          <w:tcPr>
            <w:tcW w:w="487" w:type="pct"/>
            <w:tcBorders>
              <w:top w:val="single" w:sz="3" w:space="0" w:color="000000"/>
              <w:left w:val="single" w:sz="3" w:space="0" w:color="000000"/>
              <w:bottom w:val="single" w:sz="3" w:space="0" w:color="000000"/>
              <w:right w:val="single" w:sz="3" w:space="0" w:color="000000"/>
            </w:tcBorders>
          </w:tcPr>
          <w:p w14:paraId="517C12F6" w14:textId="77777777" w:rsidR="00675958" w:rsidRPr="004320ED"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1FF0560A" w14:textId="77777777" w:rsidR="00675958" w:rsidRPr="004320ED" w:rsidRDefault="00675958" w:rsidP="00865753">
            <w:pPr>
              <w:pStyle w:val="TableParagraph"/>
              <w:jc w:val="both"/>
              <w:rPr>
                <w:rFonts w:ascii="Times New Roman" w:eastAsia="Arial" w:hAnsi="Times New Roman" w:cs="Times New Roman"/>
                <w:noProof/>
              </w:rPr>
            </w:pPr>
            <w:r>
              <w:rPr>
                <w:rFonts w:ascii="Times New Roman" w:hAnsi="Times New Roman"/>
              </w:rPr>
              <w:t>□ NĒ</w:t>
            </w:r>
          </w:p>
        </w:tc>
        <w:tc>
          <w:tcPr>
            <w:tcW w:w="460" w:type="pct"/>
            <w:tcBorders>
              <w:top w:val="single" w:sz="3" w:space="0" w:color="000000"/>
              <w:left w:val="single" w:sz="3" w:space="0" w:color="000000"/>
              <w:bottom w:val="single" w:sz="3" w:space="0" w:color="000000"/>
              <w:right w:val="single" w:sz="3" w:space="0" w:color="000000"/>
            </w:tcBorders>
          </w:tcPr>
          <w:p w14:paraId="62217BF9" w14:textId="77777777" w:rsidR="00675958" w:rsidRPr="004320ED" w:rsidRDefault="00675958" w:rsidP="00865753">
            <w:pPr>
              <w:jc w:val="both"/>
              <w:rPr>
                <w:rFonts w:ascii="Times New Roman" w:hAnsi="Times New Roman" w:cs="Times New Roman"/>
                <w:noProof/>
              </w:rPr>
            </w:pPr>
          </w:p>
        </w:tc>
      </w:tr>
      <w:tr w:rsidR="00675958" w:rsidRPr="004320ED" w14:paraId="49C35AC1" w14:textId="77777777" w:rsidTr="00B63113">
        <w:tc>
          <w:tcPr>
            <w:tcW w:w="559" w:type="pct"/>
            <w:tcBorders>
              <w:top w:val="single" w:sz="3" w:space="0" w:color="000000"/>
              <w:left w:val="single" w:sz="3" w:space="0" w:color="000000"/>
              <w:bottom w:val="single" w:sz="3" w:space="0" w:color="000000"/>
              <w:right w:val="single" w:sz="3" w:space="0" w:color="000000"/>
            </w:tcBorders>
          </w:tcPr>
          <w:p w14:paraId="785E0200"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6.3.2.7.</w:t>
            </w:r>
          </w:p>
        </w:tc>
        <w:tc>
          <w:tcPr>
            <w:tcW w:w="3494" w:type="pct"/>
            <w:tcBorders>
              <w:top w:val="single" w:sz="3" w:space="0" w:color="000000"/>
              <w:left w:val="single" w:sz="3" w:space="0" w:color="000000"/>
              <w:bottom w:val="single" w:sz="3" w:space="0" w:color="000000"/>
              <w:right w:val="single" w:sz="3" w:space="0" w:color="000000"/>
            </w:tcBorders>
          </w:tcPr>
          <w:p w14:paraId="497FBE8C"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Vai pārbaudē ir iekļauta saskarsme, kurā dzirdama tikai balss?</w:t>
            </w:r>
          </w:p>
        </w:tc>
        <w:tc>
          <w:tcPr>
            <w:tcW w:w="487" w:type="pct"/>
            <w:tcBorders>
              <w:top w:val="single" w:sz="3" w:space="0" w:color="000000"/>
              <w:left w:val="single" w:sz="3" w:space="0" w:color="000000"/>
              <w:bottom w:val="single" w:sz="3" w:space="0" w:color="000000"/>
              <w:right w:val="single" w:sz="3" w:space="0" w:color="000000"/>
            </w:tcBorders>
          </w:tcPr>
          <w:p w14:paraId="44BDE723" w14:textId="77777777" w:rsidR="00675958" w:rsidRPr="004320ED"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4459013B"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 NĒ</w:t>
            </w:r>
          </w:p>
        </w:tc>
        <w:tc>
          <w:tcPr>
            <w:tcW w:w="460" w:type="pct"/>
            <w:tcBorders>
              <w:top w:val="single" w:sz="3" w:space="0" w:color="000000"/>
              <w:left w:val="single" w:sz="3" w:space="0" w:color="000000"/>
              <w:bottom w:val="single" w:sz="3" w:space="0" w:color="000000"/>
              <w:right w:val="single" w:sz="3" w:space="0" w:color="000000"/>
            </w:tcBorders>
          </w:tcPr>
          <w:p w14:paraId="25911445" w14:textId="77777777" w:rsidR="00675958" w:rsidRPr="004320ED" w:rsidRDefault="00675958" w:rsidP="00865753">
            <w:pPr>
              <w:jc w:val="both"/>
              <w:rPr>
                <w:rFonts w:ascii="Times New Roman" w:hAnsi="Times New Roman" w:cs="Times New Roman"/>
                <w:noProof/>
              </w:rPr>
            </w:pPr>
          </w:p>
        </w:tc>
      </w:tr>
      <w:tr w:rsidR="00675958" w:rsidRPr="004320ED" w14:paraId="6E6A66E2" w14:textId="77777777" w:rsidTr="00B63113">
        <w:tc>
          <w:tcPr>
            <w:tcW w:w="559" w:type="pct"/>
            <w:tcBorders>
              <w:top w:val="single" w:sz="3" w:space="0" w:color="000000"/>
              <w:left w:val="single" w:sz="3" w:space="0" w:color="000000"/>
              <w:bottom w:val="single" w:sz="3" w:space="0" w:color="000000"/>
              <w:right w:val="single" w:sz="3" w:space="0" w:color="000000"/>
            </w:tcBorders>
          </w:tcPr>
          <w:p w14:paraId="667D8716"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6</w:t>
            </w:r>
            <w:r>
              <w:rPr>
                <w:rFonts w:ascii="Times New Roman" w:hAnsi="Times New Roman"/>
                <w:b/>
              </w:rPr>
              <w:t>.</w:t>
            </w:r>
            <w:r>
              <w:rPr>
                <w:rFonts w:ascii="Times New Roman" w:hAnsi="Times New Roman"/>
              </w:rPr>
              <w:t>3.2.8.</w:t>
            </w:r>
          </w:p>
        </w:tc>
        <w:tc>
          <w:tcPr>
            <w:tcW w:w="3494" w:type="pct"/>
            <w:tcBorders>
              <w:top w:val="single" w:sz="3" w:space="0" w:color="000000"/>
              <w:left w:val="single" w:sz="3" w:space="0" w:color="000000"/>
              <w:bottom w:val="single" w:sz="3" w:space="0" w:color="000000"/>
              <w:right w:val="single" w:sz="3" w:space="0" w:color="000000"/>
            </w:tcBorders>
          </w:tcPr>
          <w:p w14:paraId="78B4432F"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Vai pārbaude ir specifiski saistīta ar aviācijas darbībām?</w:t>
            </w:r>
          </w:p>
        </w:tc>
        <w:tc>
          <w:tcPr>
            <w:tcW w:w="487" w:type="pct"/>
            <w:tcBorders>
              <w:top w:val="single" w:sz="3" w:space="0" w:color="000000"/>
              <w:left w:val="single" w:sz="3" w:space="0" w:color="000000"/>
              <w:bottom w:val="single" w:sz="3" w:space="0" w:color="000000"/>
              <w:right w:val="single" w:sz="3" w:space="0" w:color="000000"/>
            </w:tcBorders>
          </w:tcPr>
          <w:p w14:paraId="36826D5E" w14:textId="77777777" w:rsidR="00675958" w:rsidRPr="004320ED"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44AA7C66"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 NĒ</w:t>
            </w:r>
          </w:p>
        </w:tc>
        <w:tc>
          <w:tcPr>
            <w:tcW w:w="460" w:type="pct"/>
            <w:tcBorders>
              <w:top w:val="single" w:sz="3" w:space="0" w:color="000000"/>
              <w:left w:val="single" w:sz="3" w:space="0" w:color="000000"/>
              <w:bottom w:val="single" w:sz="3" w:space="0" w:color="000000"/>
              <w:right w:val="single" w:sz="3" w:space="0" w:color="000000"/>
            </w:tcBorders>
          </w:tcPr>
          <w:p w14:paraId="5B73394F" w14:textId="77777777" w:rsidR="00675958" w:rsidRPr="004320ED" w:rsidRDefault="00675958" w:rsidP="00865753">
            <w:pPr>
              <w:jc w:val="both"/>
              <w:rPr>
                <w:rFonts w:ascii="Times New Roman" w:hAnsi="Times New Roman" w:cs="Times New Roman"/>
                <w:noProof/>
              </w:rPr>
            </w:pPr>
          </w:p>
        </w:tc>
      </w:tr>
      <w:tr w:rsidR="00675958" w:rsidRPr="004320ED" w14:paraId="054FA8F1" w14:textId="77777777" w:rsidTr="00B63113">
        <w:tc>
          <w:tcPr>
            <w:tcW w:w="559" w:type="pct"/>
            <w:tcBorders>
              <w:top w:val="single" w:sz="3" w:space="0" w:color="000000"/>
              <w:left w:val="single" w:sz="3" w:space="0" w:color="000000"/>
              <w:bottom w:val="single" w:sz="3" w:space="0" w:color="000000"/>
              <w:right w:val="single" w:sz="3" w:space="0" w:color="000000"/>
            </w:tcBorders>
          </w:tcPr>
          <w:p w14:paraId="02F9EE7B"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6.3.2.9.</w:t>
            </w:r>
          </w:p>
        </w:tc>
        <w:tc>
          <w:tcPr>
            <w:tcW w:w="3494" w:type="pct"/>
            <w:tcBorders>
              <w:top w:val="single" w:sz="3" w:space="0" w:color="000000"/>
              <w:left w:val="single" w:sz="3" w:space="0" w:color="000000"/>
              <w:bottom w:val="single" w:sz="3" w:space="0" w:color="000000"/>
              <w:right w:val="single" w:sz="3" w:space="0" w:color="000000"/>
            </w:tcBorders>
          </w:tcPr>
          <w:p w14:paraId="493E9A42"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Vai pārbaudē tiek vērtēta vienkāršas valodas prasme saistībā ar aviācijas darbībām?</w:t>
            </w:r>
          </w:p>
        </w:tc>
        <w:tc>
          <w:tcPr>
            <w:tcW w:w="487" w:type="pct"/>
            <w:tcBorders>
              <w:top w:val="single" w:sz="3" w:space="0" w:color="000000"/>
              <w:left w:val="single" w:sz="3" w:space="0" w:color="000000"/>
              <w:bottom w:val="single" w:sz="3" w:space="0" w:color="000000"/>
              <w:right w:val="single" w:sz="3" w:space="0" w:color="000000"/>
            </w:tcBorders>
          </w:tcPr>
          <w:p w14:paraId="01B0AAF4" w14:textId="77777777" w:rsidR="00675958" w:rsidRPr="004320ED"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719AF601"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 NĒ</w:t>
            </w:r>
          </w:p>
        </w:tc>
        <w:tc>
          <w:tcPr>
            <w:tcW w:w="460" w:type="pct"/>
            <w:tcBorders>
              <w:top w:val="single" w:sz="3" w:space="0" w:color="000000"/>
              <w:left w:val="single" w:sz="3" w:space="0" w:color="000000"/>
              <w:bottom w:val="single" w:sz="3" w:space="0" w:color="000000"/>
              <w:right w:val="single" w:sz="3" w:space="0" w:color="000000"/>
            </w:tcBorders>
          </w:tcPr>
          <w:p w14:paraId="60DC7A60" w14:textId="77777777" w:rsidR="00675958" w:rsidRPr="004320ED" w:rsidRDefault="00675958" w:rsidP="00865753">
            <w:pPr>
              <w:jc w:val="both"/>
              <w:rPr>
                <w:rFonts w:ascii="Times New Roman" w:hAnsi="Times New Roman" w:cs="Times New Roman"/>
                <w:noProof/>
              </w:rPr>
            </w:pPr>
          </w:p>
        </w:tc>
      </w:tr>
      <w:tr w:rsidR="00675958" w:rsidRPr="004320ED" w14:paraId="13FE5E2E" w14:textId="77777777" w:rsidTr="00B63113">
        <w:tc>
          <w:tcPr>
            <w:tcW w:w="559" w:type="pct"/>
            <w:tcBorders>
              <w:top w:val="single" w:sz="3" w:space="0" w:color="000000"/>
              <w:left w:val="single" w:sz="3" w:space="0" w:color="000000"/>
              <w:bottom w:val="single" w:sz="3" w:space="0" w:color="000000"/>
              <w:right w:val="single" w:sz="3" w:space="0" w:color="000000"/>
            </w:tcBorders>
          </w:tcPr>
          <w:p w14:paraId="5C10E6E3"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6.3.2.10.</w:t>
            </w:r>
          </w:p>
        </w:tc>
        <w:tc>
          <w:tcPr>
            <w:tcW w:w="3494" w:type="pct"/>
            <w:tcBorders>
              <w:top w:val="single" w:sz="3" w:space="0" w:color="000000"/>
              <w:left w:val="single" w:sz="3" w:space="0" w:color="000000"/>
              <w:bottom w:val="single" w:sz="3" w:space="0" w:color="000000"/>
              <w:right w:val="single" w:sz="3" w:space="0" w:color="000000"/>
            </w:tcBorders>
          </w:tcPr>
          <w:p w14:paraId="0F767B4B"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Vai pārbaudē nav iekļauti testelementi, kuri paredzēti ļoti tehniskas vai specifiskas, ar konkrētu kontekstu saistītas valodas izmantošanai?</w:t>
            </w:r>
          </w:p>
        </w:tc>
        <w:tc>
          <w:tcPr>
            <w:tcW w:w="487" w:type="pct"/>
            <w:tcBorders>
              <w:top w:val="single" w:sz="3" w:space="0" w:color="000000"/>
              <w:left w:val="single" w:sz="3" w:space="0" w:color="000000"/>
              <w:bottom w:val="single" w:sz="3" w:space="0" w:color="000000"/>
              <w:right w:val="single" w:sz="3" w:space="0" w:color="000000"/>
            </w:tcBorders>
          </w:tcPr>
          <w:p w14:paraId="4F64A424" w14:textId="77777777" w:rsidR="00675958" w:rsidRPr="004320ED"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62F9E63F"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 NĒ</w:t>
            </w:r>
          </w:p>
        </w:tc>
        <w:tc>
          <w:tcPr>
            <w:tcW w:w="460" w:type="pct"/>
            <w:tcBorders>
              <w:top w:val="single" w:sz="3" w:space="0" w:color="000000"/>
              <w:left w:val="single" w:sz="3" w:space="0" w:color="000000"/>
              <w:bottom w:val="single" w:sz="3" w:space="0" w:color="000000"/>
              <w:right w:val="single" w:sz="3" w:space="0" w:color="000000"/>
            </w:tcBorders>
          </w:tcPr>
          <w:p w14:paraId="2802F1AE" w14:textId="77777777" w:rsidR="00675958" w:rsidRPr="004320ED" w:rsidRDefault="00675958" w:rsidP="00865753">
            <w:pPr>
              <w:jc w:val="both"/>
              <w:rPr>
                <w:rFonts w:ascii="Times New Roman" w:hAnsi="Times New Roman" w:cs="Times New Roman"/>
                <w:noProof/>
              </w:rPr>
            </w:pPr>
          </w:p>
        </w:tc>
      </w:tr>
      <w:tr w:rsidR="00675958" w:rsidRPr="004320ED" w14:paraId="4D7429ED" w14:textId="77777777" w:rsidTr="00B63113">
        <w:tc>
          <w:tcPr>
            <w:tcW w:w="559" w:type="pct"/>
            <w:tcBorders>
              <w:top w:val="single" w:sz="3" w:space="0" w:color="000000"/>
              <w:left w:val="single" w:sz="3" w:space="0" w:color="000000"/>
              <w:bottom w:val="single" w:sz="3" w:space="0" w:color="000000"/>
              <w:right w:val="single" w:sz="3" w:space="0" w:color="000000"/>
            </w:tcBorders>
          </w:tcPr>
          <w:p w14:paraId="206FC682"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6</w:t>
            </w:r>
            <w:r>
              <w:rPr>
                <w:rFonts w:ascii="Times New Roman" w:hAnsi="Times New Roman"/>
                <w:b/>
              </w:rPr>
              <w:t>.</w:t>
            </w:r>
            <w:r>
              <w:rPr>
                <w:rFonts w:ascii="Times New Roman" w:hAnsi="Times New Roman"/>
              </w:rPr>
              <w:t>3.2.11.</w:t>
            </w:r>
          </w:p>
        </w:tc>
        <w:tc>
          <w:tcPr>
            <w:tcW w:w="3494" w:type="pct"/>
            <w:tcBorders>
              <w:top w:val="single" w:sz="3" w:space="0" w:color="000000"/>
              <w:left w:val="single" w:sz="3" w:space="0" w:color="000000"/>
              <w:bottom w:val="single" w:sz="3" w:space="0" w:color="000000"/>
              <w:right w:val="single" w:sz="3" w:space="0" w:color="000000"/>
            </w:tcBorders>
          </w:tcPr>
          <w:p w14:paraId="7B1F1AC0"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 xml:space="preserve">Vai katram pārbaudes kārtotājam piešķirtais galīgais vērtējums ir zemākais vērtējums, kas saņemts sešu </w:t>
            </w:r>
            <w:r>
              <w:rPr>
                <w:rFonts w:ascii="Times New Roman" w:hAnsi="Times New Roman"/>
                <w:i/>
              </w:rPr>
              <w:t>ICAO</w:t>
            </w:r>
            <w:r>
              <w:rPr>
                <w:rFonts w:ascii="Times New Roman" w:hAnsi="Times New Roman"/>
              </w:rPr>
              <w:t xml:space="preserve"> valodas prasmju pārbaudē?</w:t>
            </w:r>
          </w:p>
        </w:tc>
        <w:tc>
          <w:tcPr>
            <w:tcW w:w="487" w:type="pct"/>
            <w:tcBorders>
              <w:top w:val="single" w:sz="3" w:space="0" w:color="000000"/>
              <w:left w:val="single" w:sz="3" w:space="0" w:color="000000"/>
              <w:bottom w:val="single" w:sz="3" w:space="0" w:color="000000"/>
              <w:right w:val="single" w:sz="3" w:space="0" w:color="000000"/>
            </w:tcBorders>
          </w:tcPr>
          <w:p w14:paraId="73523A6C" w14:textId="77777777" w:rsidR="00675958" w:rsidRPr="004320ED"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3498390C" w14:textId="77777777" w:rsidR="00675958" w:rsidRPr="004320ED" w:rsidRDefault="00675958" w:rsidP="00865753">
            <w:pPr>
              <w:pStyle w:val="TableParagraph"/>
              <w:jc w:val="both"/>
              <w:rPr>
                <w:rFonts w:ascii="Times New Roman" w:hAnsi="Times New Roman" w:cs="Times New Roman"/>
                <w:noProof/>
              </w:rPr>
            </w:pPr>
            <w:r>
              <w:rPr>
                <w:rFonts w:ascii="Times New Roman" w:hAnsi="Times New Roman"/>
              </w:rPr>
              <w:t>□ NĒ</w:t>
            </w:r>
          </w:p>
        </w:tc>
        <w:tc>
          <w:tcPr>
            <w:tcW w:w="460" w:type="pct"/>
            <w:tcBorders>
              <w:top w:val="single" w:sz="3" w:space="0" w:color="000000"/>
              <w:left w:val="single" w:sz="3" w:space="0" w:color="000000"/>
              <w:bottom w:val="single" w:sz="3" w:space="0" w:color="000000"/>
              <w:right w:val="single" w:sz="3" w:space="0" w:color="000000"/>
            </w:tcBorders>
          </w:tcPr>
          <w:p w14:paraId="4ED145EB" w14:textId="77777777" w:rsidR="00675958" w:rsidRPr="004320ED" w:rsidRDefault="00675958" w:rsidP="00865753">
            <w:pPr>
              <w:jc w:val="both"/>
              <w:rPr>
                <w:rFonts w:ascii="Times New Roman" w:hAnsi="Times New Roman" w:cs="Times New Roman"/>
                <w:noProof/>
              </w:rPr>
            </w:pPr>
          </w:p>
        </w:tc>
      </w:tr>
    </w:tbl>
    <w:p w14:paraId="7C7955F7" w14:textId="77777777" w:rsidR="00675958" w:rsidRPr="006D2B9F" w:rsidRDefault="00675958" w:rsidP="00675958">
      <w:pPr>
        <w:jc w:val="both"/>
        <w:rPr>
          <w:rFonts w:ascii="Times New Roman" w:eastAsia="Arial" w:hAnsi="Times New Roman" w:cs="Times New Roman"/>
          <w:i/>
          <w:noProof/>
          <w:sz w:val="24"/>
          <w:szCs w:val="24"/>
        </w:rPr>
      </w:pPr>
    </w:p>
    <w:p w14:paraId="55E3E202" w14:textId="77777777" w:rsidR="00675958" w:rsidRPr="00CF4354" w:rsidRDefault="00675958" w:rsidP="00B63113">
      <w:pPr>
        <w:pStyle w:val="BodyText"/>
        <w:keepNext/>
        <w:keepLines/>
        <w:jc w:val="center"/>
        <w:rPr>
          <w:b/>
          <w:bCs/>
        </w:rPr>
      </w:pPr>
      <w:r>
        <w:rPr>
          <w:b/>
        </w:rPr>
        <w:t>6.3.3. PĀRBAUDES DERĪGUMS UN UZTICAMĪBA</w:t>
      </w:r>
    </w:p>
    <w:p w14:paraId="22625B8B" w14:textId="77777777" w:rsidR="00675958" w:rsidRPr="006D2B9F" w:rsidRDefault="00675958" w:rsidP="00B63113">
      <w:pPr>
        <w:keepNext/>
        <w:keepLines/>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018"/>
        <w:gridCol w:w="4396"/>
        <w:gridCol w:w="1134"/>
        <w:gridCol w:w="2580"/>
      </w:tblGrid>
      <w:tr w:rsidR="00675958" w:rsidRPr="008370A2" w14:paraId="5D184DA3" w14:textId="77777777" w:rsidTr="00865753">
        <w:tc>
          <w:tcPr>
            <w:tcW w:w="558" w:type="pct"/>
            <w:tcBorders>
              <w:top w:val="single" w:sz="3" w:space="0" w:color="000000"/>
              <w:left w:val="single" w:sz="3" w:space="0" w:color="000000"/>
              <w:bottom w:val="single" w:sz="3" w:space="0" w:color="000000"/>
              <w:right w:val="single" w:sz="3" w:space="0" w:color="000000"/>
            </w:tcBorders>
            <w:vAlign w:val="center"/>
          </w:tcPr>
          <w:p w14:paraId="325E9DCB" w14:textId="77777777" w:rsidR="00675958" w:rsidRPr="008370A2" w:rsidRDefault="00675958" w:rsidP="00B63113">
            <w:pPr>
              <w:pStyle w:val="TableParagraph"/>
              <w:keepNext/>
              <w:keepLines/>
              <w:jc w:val="center"/>
              <w:rPr>
                <w:rFonts w:ascii="Times New Roman" w:hAnsi="Times New Roman" w:cs="Times New Roman"/>
                <w:i/>
                <w:noProof/>
              </w:rPr>
            </w:pPr>
            <w:r>
              <w:rPr>
                <w:rFonts w:ascii="Times New Roman" w:hAnsi="Times New Roman"/>
                <w:i/>
              </w:rPr>
              <w:t>Atsauce</w:t>
            </w:r>
          </w:p>
        </w:tc>
        <w:tc>
          <w:tcPr>
            <w:tcW w:w="2408" w:type="pct"/>
            <w:tcBorders>
              <w:top w:val="single" w:sz="3" w:space="0" w:color="000000"/>
              <w:left w:val="single" w:sz="3" w:space="0" w:color="000000"/>
              <w:bottom w:val="single" w:sz="3" w:space="0" w:color="000000"/>
              <w:right w:val="single" w:sz="3" w:space="0" w:color="000000"/>
            </w:tcBorders>
            <w:vAlign w:val="center"/>
          </w:tcPr>
          <w:p w14:paraId="72D8345C" w14:textId="77777777" w:rsidR="00675958" w:rsidRPr="008370A2" w:rsidRDefault="00675958" w:rsidP="00B63113">
            <w:pPr>
              <w:pStyle w:val="TableParagraph"/>
              <w:keepNext/>
              <w:keepLines/>
              <w:jc w:val="center"/>
              <w:rPr>
                <w:rFonts w:ascii="Times New Roman" w:hAnsi="Times New Roman" w:cs="Times New Roman"/>
                <w:i/>
                <w:noProof/>
              </w:rPr>
            </w:pPr>
            <w:r>
              <w:rPr>
                <w:rFonts w:ascii="Times New Roman" w:hAnsi="Times New Roman"/>
                <w:i/>
              </w:rPr>
              <w:t>Testelements</w:t>
            </w:r>
          </w:p>
        </w:tc>
        <w:tc>
          <w:tcPr>
            <w:tcW w:w="621" w:type="pct"/>
            <w:tcBorders>
              <w:top w:val="single" w:sz="3" w:space="0" w:color="000000"/>
              <w:left w:val="single" w:sz="3" w:space="0" w:color="000000"/>
              <w:bottom w:val="single" w:sz="3" w:space="0" w:color="000000"/>
              <w:right w:val="single" w:sz="3" w:space="0" w:color="000000"/>
            </w:tcBorders>
            <w:vAlign w:val="center"/>
          </w:tcPr>
          <w:p w14:paraId="6B5D8F6D" w14:textId="77777777" w:rsidR="00675958" w:rsidRPr="008370A2" w:rsidRDefault="00675958" w:rsidP="00B63113">
            <w:pPr>
              <w:pStyle w:val="TableParagraph"/>
              <w:keepNext/>
              <w:keepLines/>
              <w:jc w:val="center"/>
              <w:rPr>
                <w:rFonts w:ascii="Times New Roman" w:hAnsi="Times New Roman" w:cs="Times New Roman"/>
                <w:i/>
                <w:noProof/>
              </w:rPr>
            </w:pPr>
            <w:r>
              <w:rPr>
                <w:rFonts w:ascii="Times New Roman" w:hAnsi="Times New Roman"/>
                <w:i/>
              </w:rPr>
              <w:t>Atbilde</w:t>
            </w:r>
          </w:p>
        </w:tc>
        <w:tc>
          <w:tcPr>
            <w:tcW w:w="1413" w:type="pct"/>
            <w:tcBorders>
              <w:top w:val="single" w:sz="3" w:space="0" w:color="000000"/>
              <w:left w:val="single" w:sz="3" w:space="0" w:color="000000"/>
              <w:bottom w:val="single" w:sz="3" w:space="0" w:color="000000"/>
              <w:right w:val="single" w:sz="3" w:space="0" w:color="000000"/>
            </w:tcBorders>
            <w:vAlign w:val="center"/>
          </w:tcPr>
          <w:p w14:paraId="7F5438E9" w14:textId="77777777" w:rsidR="00675958" w:rsidRPr="008370A2" w:rsidRDefault="00675958" w:rsidP="00B63113">
            <w:pPr>
              <w:pStyle w:val="TableParagraph"/>
              <w:keepNext/>
              <w:keepLines/>
              <w:jc w:val="center"/>
              <w:rPr>
                <w:rFonts w:ascii="Times New Roman" w:hAnsi="Times New Roman" w:cs="Times New Roman"/>
                <w:i/>
                <w:noProof/>
              </w:rPr>
            </w:pPr>
            <w:r>
              <w:rPr>
                <w:rFonts w:ascii="Times New Roman" w:hAnsi="Times New Roman"/>
                <w:i/>
              </w:rPr>
              <w:t>Piezīmes</w:t>
            </w:r>
          </w:p>
        </w:tc>
      </w:tr>
      <w:tr w:rsidR="00675958" w:rsidRPr="008370A2" w14:paraId="1297A27B" w14:textId="77777777" w:rsidTr="00865753">
        <w:tc>
          <w:tcPr>
            <w:tcW w:w="558" w:type="pct"/>
            <w:tcBorders>
              <w:top w:val="single" w:sz="3" w:space="0" w:color="000000"/>
              <w:left w:val="single" w:sz="3" w:space="0" w:color="000000"/>
              <w:bottom w:val="single" w:sz="3" w:space="0" w:color="000000"/>
              <w:right w:val="single" w:sz="3" w:space="0" w:color="000000"/>
            </w:tcBorders>
          </w:tcPr>
          <w:p w14:paraId="08673DF6" w14:textId="77777777" w:rsidR="00675958" w:rsidRPr="008370A2" w:rsidRDefault="00675958" w:rsidP="00B63113">
            <w:pPr>
              <w:pStyle w:val="TableParagraph"/>
              <w:keepNext/>
              <w:keepLines/>
              <w:jc w:val="both"/>
              <w:rPr>
                <w:rFonts w:ascii="Times New Roman" w:hAnsi="Times New Roman" w:cs="Times New Roman"/>
                <w:noProof/>
              </w:rPr>
            </w:pPr>
            <w:r>
              <w:rPr>
                <w:rFonts w:ascii="Times New Roman" w:hAnsi="Times New Roman"/>
              </w:rPr>
              <w:t>6.3.3.1.</w:t>
            </w:r>
          </w:p>
        </w:tc>
        <w:tc>
          <w:tcPr>
            <w:tcW w:w="2408" w:type="pct"/>
            <w:tcBorders>
              <w:top w:val="single" w:sz="3" w:space="0" w:color="000000"/>
              <w:left w:val="single" w:sz="3" w:space="0" w:color="000000"/>
              <w:bottom w:val="single" w:sz="3" w:space="0" w:color="000000"/>
              <w:right w:val="single" w:sz="3" w:space="0" w:color="000000"/>
            </w:tcBorders>
          </w:tcPr>
          <w:p w14:paraId="7BC0AE60" w14:textId="77777777" w:rsidR="00675958" w:rsidRPr="008370A2" w:rsidRDefault="00675958" w:rsidP="00B63113">
            <w:pPr>
              <w:pStyle w:val="TableParagraph"/>
              <w:keepNext/>
              <w:keepLines/>
              <w:jc w:val="both"/>
              <w:rPr>
                <w:rFonts w:ascii="Times New Roman" w:hAnsi="Times New Roman" w:cs="Times New Roman"/>
                <w:noProof/>
              </w:rPr>
            </w:pPr>
            <w:r>
              <w:rPr>
                <w:rFonts w:ascii="Times New Roman" w:hAnsi="Times New Roman"/>
              </w:rPr>
              <w:t>Vai pārbaudes derīguma un uzticamības pierādījuma apliecinājums ir izklāstīts vienkāršā, nespeciālistam saprotamā valodā un pieejams visiem lēmumu pieņēmējiem?</w:t>
            </w:r>
          </w:p>
        </w:tc>
        <w:tc>
          <w:tcPr>
            <w:tcW w:w="621" w:type="pct"/>
            <w:tcBorders>
              <w:top w:val="single" w:sz="3" w:space="0" w:color="000000"/>
              <w:left w:val="single" w:sz="3" w:space="0" w:color="000000"/>
              <w:bottom w:val="single" w:sz="3" w:space="0" w:color="000000"/>
              <w:right w:val="single" w:sz="3" w:space="0" w:color="000000"/>
            </w:tcBorders>
          </w:tcPr>
          <w:p w14:paraId="29EE98EE" w14:textId="77777777" w:rsidR="00675958" w:rsidRPr="008370A2" w:rsidRDefault="00675958" w:rsidP="00B63113">
            <w:pPr>
              <w:pStyle w:val="TableParagraph"/>
              <w:keepNext/>
              <w:keepLines/>
              <w:jc w:val="both"/>
              <w:rPr>
                <w:rFonts w:ascii="Times New Roman" w:eastAsia="Arial" w:hAnsi="Times New Roman" w:cs="Times New Roman"/>
                <w:noProof/>
              </w:rPr>
            </w:pPr>
            <w:r>
              <w:rPr>
                <w:rFonts w:ascii="Times New Roman" w:hAnsi="Times New Roman"/>
              </w:rPr>
              <w:t>□ JĀ</w:t>
            </w:r>
          </w:p>
          <w:p w14:paraId="416DA645" w14:textId="77777777" w:rsidR="00675958" w:rsidRPr="008370A2" w:rsidRDefault="00675958" w:rsidP="00B63113">
            <w:pPr>
              <w:pStyle w:val="TableParagraph"/>
              <w:keepNext/>
              <w:keepLines/>
              <w:jc w:val="both"/>
              <w:rPr>
                <w:rFonts w:ascii="Times New Roman" w:eastAsia="Arial" w:hAnsi="Times New Roman" w:cs="Times New Roman"/>
                <w:noProof/>
              </w:rPr>
            </w:pPr>
            <w:r>
              <w:rPr>
                <w:rFonts w:ascii="Times New Roman" w:hAnsi="Times New Roman"/>
              </w:rPr>
              <w:t>□ NĒ</w:t>
            </w:r>
          </w:p>
        </w:tc>
        <w:tc>
          <w:tcPr>
            <w:tcW w:w="1413" w:type="pct"/>
            <w:tcBorders>
              <w:top w:val="single" w:sz="3" w:space="0" w:color="000000"/>
              <w:left w:val="single" w:sz="3" w:space="0" w:color="000000"/>
              <w:bottom w:val="single" w:sz="3" w:space="0" w:color="000000"/>
              <w:right w:val="single" w:sz="3" w:space="0" w:color="000000"/>
            </w:tcBorders>
          </w:tcPr>
          <w:p w14:paraId="26908DAB" w14:textId="77777777" w:rsidR="00675958" w:rsidRPr="008370A2" w:rsidRDefault="00675958" w:rsidP="00B63113">
            <w:pPr>
              <w:keepNext/>
              <w:keepLines/>
              <w:jc w:val="both"/>
              <w:rPr>
                <w:rFonts w:ascii="Times New Roman" w:hAnsi="Times New Roman" w:cs="Times New Roman"/>
                <w:noProof/>
              </w:rPr>
            </w:pPr>
          </w:p>
        </w:tc>
      </w:tr>
      <w:tr w:rsidR="00675958" w:rsidRPr="008370A2" w14:paraId="2B3BCD7E" w14:textId="77777777" w:rsidTr="00865753">
        <w:trPr>
          <w:trHeight w:val="2197"/>
        </w:trPr>
        <w:tc>
          <w:tcPr>
            <w:tcW w:w="558" w:type="pct"/>
            <w:tcBorders>
              <w:top w:val="single" w:sz="3" w:space="0" w:color="000000"/>
              <w:left w:val="single" w:sz="3" w:space="0" w:color="000000"/>
              <w:bottom w:val="single" w:sz="3" w:space="0" w:color="000000"/>
              <w:right w:val="single" w:sz="3" w:space="0" w:color="000000"/>
            </w:tcBorders>
          </w:tcPr>
          <w:p w14:paraId="5E40F57D" w14:textId="77777777" w:rsidR="00675958" w:rsidRPr="008370A2" w:rsidRDefault="00675958" w:rsidP="00B63113">
            <w:pPr>
              <w:pStyle w:val="TableParagraph"/>
              <w:keepNext/>
              <w:keepLines/>
              <w:jc w:val="both"/>
              <w:rPr>
                <w:rFonts w:ascii="Times New Roman" w:hAnsi="Times New Roman" w:cs="Times New Roman"/>
                <w:noProof/>
              </w:rPr>
            </w:pPr>
            <w:r>
              <w:rPr>
                <w:rFonts w:ascii="Times New Roman" w:hAnsi="Times New Roman"/>
              </w:rPr>
              <w:t>6.3.3.2.</w:t>
            </w:r>
          </w:p>
        </w:tc>
        <w:tc>
          <w:tcPr>
            <w:tcW w:w="2408" w:type="pct"/>
            <w:tcBorders>
              <w:top w:val="single" w:sz="3" w:space="0" w:color="000000"/>
              <w:left w:val="single" w:sz="3" w:space="0" w:color="000000"/>
              <w:bottom w:val="single" w:sz="3" w:space="0" w:color="000000"/>
              <w:right w:val="single" w:sz="3" w:space="0" w:color="000000"/>
            </w:tcBorders>
          </w:tcPr>
          <w:p w14:paraId="7D16AE13" w14:textId="77777777" w:rsidR="00675958" w:rsidRPr="008370A2" w:rsidRDefault="00675958" w:rsidP="00B63113">
            <w:pPr>
              <w:pStyle w:val="TableParagraph"/>
              <w:keepNext/>
              <w:keepLines/>
              <w:jc w:val="both"/>
              <w:rPr>
                <w:rFonts w:ascii="Times New Roman" w:hAnsi="Times New Roman" w:cs="Times New Roman"/>
                <w:noProof/>
              </w:rPr>
            </w:pPr>
            <w:r>
              <w:rPr>
                <w:rFonts w:ascii="Times New Roman" w:hAnsi="Times New Roman"/>
              </w:rPr>
              <w:t>Vai izstrādes procesa apraksts ir pieejams visiem lēmumu pieņēmējiem un ietver šādu informāciju:</w:t>
            </w:r>
          </w:p>
          <w:p w14:paraId="6A20FDCB" w14:textId="77777777" w:rsidR="00675958" w:rsidRPr="008370A2" w:rsidRDefault="00675958" w:rsidP="00B63113">
            <w:pPr>
              <w:pStyle w:val="TableParagraph"/>
              <w:keepNext/>
              <w:keepLines/>
              <w:jc w:val="both"/>
              <w:rPr>
                <w:rFonts w:ascii="Times New Roman" w:eastAsia="Arial" w:hAnsi="Times New Roman" w:cs="Times New Roman"/>
                <w:b/>
                <w:bCs/>
                <w:noProof/>
              </w:rPr>
            </w:pPr>
          </w:p>
          <w:p w14:paraId="0EB54E5C" w14:textId="77777777" w:rsidR="00675958" w:rsidRPr="008370A2" w:rsidRDefault="00675958" w:rsidP="00B63113">
            <w:pPr>
              <w:pStyle w:val="ListParagraph"/>
              <w:keepNext/>
              <w:keepLines/>
              <w:tabs>
                <w:tab w:val="left" w:pos="477"/>
              </w:tabs>
              <w:jc w:val="both"/>
              <w:rPr>
                <w:rFonts w:ascii="Times New Roman" w:hAnsi="Times New Roman" w:cs="Times New Roman"/>
                <w:noProof/>
              </w:rPr>
            </w:pPr>
            <w:r>
              <w:rPr>
                <w:rFonts w:ascii="Times New Roman" w:hAnsi="Times New Roman"/>
              </w:rPr>
              <w:t>a) izstrādes kalendāra kopsavilkumu un</w:t>
            </w:r>
          </w:p>
          <w:p w14:paraId="5C8BCB54" w14:textId="77777777" w:rsidR="00675958" w:rsidRPr="008370A2" w:rsidRDefault="00675958" w:rsidP="00B63113">
            <w:pPr>
              <w:pStyle w:val="TableParagraph"/>
              <w:keepNext/>
              <w:keepLines/>
              <w:jc w:val="both"/>
              <w:rPr>
                <w:rFonts w:ascii="Times New Roman" w:eastAsia="Arial" w:hAnsi="Times New Roman" w:cs="Times New Roman"/>
                <w:b/>
                <w:bCs/>
                <w:noProof/>
              </w:rPr>
            </w:pPr>
          </w:p>
          <w:p w14:paraId="7A044049" w14:textId="77777777" w:rsidR="00675958" w:rsidRPr="008370A2" w:rsidRDefault="00675958" w:rsidP="00B63113">
            <w:pPr>
              <w:pStyle w:val="ListParagraph"/>
              <w:keepNext/>
              <w:keepLines/>
              <w:tabs>
                <w:tab w:val="left" w:pos="477"/>
              </w:tabs>
              <w:jc w:val="both"/>
              <w:rPr>
                <w:rFonts w:ascii="Times New Roman" w:hAnsi="Times New Roman" w:cs="Times New Roman"/>
                <w:noProof/>
              </w:rPr>
            </w:pPr>
            <w:r>
              <w:rPr>
                <w:rFonts w:ascii="Times New Roman" w:hAnsi="Times New Roman"/>
              </w:rPr>
              <w:t>b) ziņojumu par katru izstrādes posmu?</w:t>
            </w:r>
          </w:p>
        </w:tc>
        <w:tc>
          <w:tcPr>
            <w:tcW w:w="621" w:type="pct"/>
            <w:tcBorders>
              <w:top w:val="single" w:sz="3" w:space="0" w:color="000000"/>
              <w:left w:val="single" w:sz="3" w:space="0" w:color="000000"/>
              <w:bottom w:val="single" w:sz="3" w:space="0" w:color="000000"/>
              <w:right w:val="single" w:sz="3" w:space="0" w:color="000000"/>
            </w:tcBorders>
            <w:vAlign w:val="bottom"/>
          </w:tcPr>
          <w:p w14:paraId="10232A82" w14:textId="77777777" w:rsidR="00675958" w:rsidRPr="008370A2" w:rsidRDefault="00675958" w:rsidP="00B63113">
            <w:pPr>
              <w:pStyle w:val="TableParagraph"/>
              <w:keepNext/>
              <w:keepLines/>
              <w:rPr>
                <w:rFonts w:ascii="Times New Roman" w:eastAsia="Arial" w:hAnsi="Times New Roman" w:cs="Times New Roman"/>
                <w:noProof/>
              </w:rPr>
            </w:pPr>
            <w:r>
              <w:rPr>
                <w:rFonts w:ascii="Times New Roman" w:hAnsi="Times New Roman"/>
              </w:rPr>
              <w:t>□ JĀ</w:t>
            </w:r>
          </w:p>
          <w:p w14:paraId="3022659D" w14:textId="77777777" w:rsidR="00675958" w:rsidRPr="008370A2" w:rsidRDefault="00675958" w:rsidP="00B63113">
            <w:pPr>
              <w:pStyle w:val="TableParagraph"/>
              <w:keepNext/>
              <w:keepLines/>
              <w:rPr>
                <w:rFonts w:ascii="Times New Roman" w:eastAsia="Arial" w:hAnsi="Times New Roman" w:cs="Times New Roman"/>
                <w:noProof/>
              </w:rPr>
            </w:pPr>
            <w:r>
              <w:rPr>
                <w:rFonts w:ascii="Times New Roman" w:hAnsi="Times New Roman"/>
              </w:rPr>
              <w:t>□ NĒ</w:t>
            </w:r>
          </w:p>
          <w:p w14:paraId="32A10E34" w14:textId="77777777" w:rsidR="00675958" w:rsidRPr="008370A2" w:rsidRDefault="00675958" w:rsidP="00B63113">
            <w:pPr>
              <w:pStyle w:val="TableParagraph"/>
              <w:keepNext/>
              <w:keepLines/>
              <w:rPr>
                <w:rFonts w:ascii="Times New Roman" w:eastAsia="Arial" w:hAnsi="Times New Roman" w:cs="Times New Roman"/>
                <w:b/>
                <w:bCs/>
                <w:noProof/>
              </w:rPr>
            </w:pPr>
          </w:p>
          <w:p w14:paraId="67AAB662" w14:textId="77777777" w:rsidR="00675958" w:rsidRPr="008370A2" w:rsidRDefault="00675958" w:rsidP="00B63113">
            <w:pPr>
              <w:pStyle w:val="TableParagraph"/>
              <w:keepNext/>
              <w:keepLines/>
              <w:rPr>
                <w:rFonts w:ascii="Times New Roman" w:eastAsia="Arial" w:hAnsi="Times New Roman" w:cs="Times New Roman"/>
                <w:noProof/>
              </w:rPr>
            </w:pPr>
            <w:r>
              <w:rPr>
                <w:rFonts w:ascii="Times New Roman" w:hAnsi="Times New Roman"/>
              </w:rPr>
              <w:t>□ JĀ</w:t>
            </w:r>
          </w:p>
          <w:p w14:paraId="1B23B11C" w14:textId="77777777" w:rsidR="00675958" w:rsidRPr="008370A2" w:rsidRDefault="00675958" w:rsidP="00B63113">
            <w:pPr>
              <w:pStyle w:val="TableParagraph"/>
              <w:keepNext/>
              <w:keepLines/>
              <w:rPr>
                <w:rFonts w:ascii="Times New Roman" w:eastAsia="Arial" w:hAnsi="Times New Roman" w:cs="Times New Roman"/>
                <w:noProof/>
              </w:rPr>
            </w:pPr>
            <w:r>
              <w:rPr>
                <w:rFonts w:ascii="Times New Roman" w:hAnsi="Times New Roman"/>
              </w:rPr>
              <w:t>□ NĒ</w:t>
            </w:r>
          </w:p>
        </w:tc>
        <w:tc>
          <w:tcPr>
            <w:tcW w:w="1413" w:type="pct"/>
            <w:tcBorders>
              <w:top w:val="single" w:sz="3" w:space="0" w:color="000000"/>
              <w:left w:val="single" w:sz="3" w:space="0" w:color="000000"/>
              <w:bottom w:val="single" w:sz="3" w:space="0" w:color="000000"/>
              <w:right w:val="single" w:sz="3" w:space="0" w:color="000000"/>
            </w:tcBorders>
          </w:tcPr>
          <w:p w14:paraId="434E3B0A" w14:textId="77777777" w:rsidR="00675958" w:rsidRPr="008370A2" w:rsidRDefault="00675958" w:rsidP="00B63113">
            <w:pPr>
              <w:keepNext/>
              <w:keepLines/>
              <w:jc w:val="both"/>
              <w:rPr>
                <w:rFonts w:ascii="Times New Roman" w:hAnsi="Times New Roman" w:cs="Times New Roman"/>
                <w:noProof/>
              </w:rPr>
            </w:pPr>
          </w:p>
        </w:tc>
      </w:tr>
      <w:tr w:rsidR="00675958" w:rsidRPr="008370A2" w14:paraId="40D73669" w14:textId="77777777" w:rsidTr="00865753">
        <w:tc>
          <w:tcPr>
            <w:tcW w:w="558" w:type="pct"/>
            <w:tcBorders>
              <w:top w:val="single" w:sz="3" w:space="0" w:color="000000"/>
              <w:left w:val="single" w:sz="3" w:space="0" w:color="000000"/>
              <w:bottom w:val="single" w:sz="3" w:space="0" w:color="000000"/>
              <w:right w:val="single" w:sz="3" w:space="0" w:color="000000"/>
            </w:tcBorders>
          </w:tcPr>
          <w:p w14:paraId="304732F7" w14:textId="77777777" w:rsidR="00675958" w:rsidRPr="008370A2" w:rsidRDefault="00675958" w:rsidP="00865753">
            <w:pPr>
              <w:pStyle w:val="TableParagraph"/>
              <w:jc w:val="both"/>
              <w:rPr>
                <w:rFonts w:ascii="Times New Roman" w:hAnsi="Times New Roman" w:cs="Times New Roman"/>
                <w:noProof/>
              </w:rPr>
            </w:pPr>
            <w:r>
              <w:rPr>
                <w:rFonts w:ascii="Times New Roman" w:hAnsi="Times New Roman"/>
              </w:rPr>
              <w:t>6.3.3.3.</w:t>
            </w:r>
          </w:p>
        </w:tc>
        <w:tc>
          <w:tcPr>
            <w:tcW w:w="2408" w:type="pct"/>
            <w:tcBorders>
              <w:top w:val="single" w:sz="3" w:space="0" w:color="000000"/>
              <w:left w:val="single" w:sz="3" w:space="0" w:color="000000"/>
              <w:bottom w:val="single" w:sz="3" w:space="0" w:color="000000"/>
              <w:right w:val="single" w:sz="3" w:space="0" w:color="000000"/>
            </w:tcBorders>
          </w:tcPr>
          <w:p w14:paraId="367AFF8E" w14:textId="77777777" w:rsidR="00675958" w:rsidRPr="008370A2" w:rsidRDefault="00675958" w:rsidP="00865753">
            <w:pPr>
              <w:pStyle w:val="TableParagraph"/>
              <w:jc w:val="both"/>
              <w:rPr>
                <w:rFonts w:ascii="Times New Roman" w:hAnsi="Times New Roman" w:cs="Times New Roman"/>
                <w:noProof/>
              </w:rPr>
            </w:pPr>
            <w:r>
              <w:rPr>
                <w:rFonts w:ascii="Times New Roman" w:hAnsi="Times New Roman"/>
              </w:rPr>
              <w:t>Vai visiem lēmumu pieņēmējiem ir pieejams novērtējums par paredzēto pārbaudes ietekmi uz filtrēto mācīšanos?</w:t>
            </w:r>
          </w:p>
        </w:tc>
        <w:tc>
          <w:tcPr>
            <w:tcW w:w="621" w:type="pct"/>
            <w:tcBorders>
              <w:top w:val="single" w:sz="3" w:space="0" w:color="000000"/>
              <w:left w:val="single" w:sz="3" w:space="0" w:color="000000"/>
              <w:bottom w:val="single" w:sz="3" w:space="0" w:color="000000"/>
              <w:right w:val="single" w:sz="3" w:space="0" w:color="000000"/>
            </w:tcBorders>
          </w:tcPr>
          <w:p w14:paraId="27AAAB8D" w14:textId="77777777" w:rsidR="00675958" w:rsidRPr="008370A2"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59840634" w14:textId="77777777" w:rsidR="00675958" w:rsidRPr="008370A2" w:rsidRDefault="00675958" w:rsidP="00865753">
            <w:pPr>
              <w:pStyle w:val="TableParagraph"/>
              <w:jc w:val="both"/>
              <w:rPr>
                <w:rFonts w:ascii="Times New Roman" w:eastAsia="Arial" w:hAnsi="Times New Roman" w:cs="Times New Roman"/>
                <w:noProof/>
              </w:rPr>
            </w:pPr>
            <w:r>
              <w:rPr>
                <w:rFonts w:ascii="Times New Roman" w:hAnsi="Times New Roman"/>
              </w:rPr>
              <w:t>□ NĒ</w:t>
            </w:r>
          </w:p>
        </w:tc>
        <w:tc>
          <w:tcPr>
            <w:tcW w:w="1413" w:type="pct"/>
            <w:tcBorders>
              <w:top w:val="single" w:sz="3" w:space="0" w:color="000000"/>
              <w:left w:val="single" w:sz="3" w:space="0" w:color="000000"/>
              <w:bottom w:val="single" w:sz="3" w:space="0" w:color="000000"/>
              <w:right w:val="single" w:sz="3" w:space="0" w:color="000000"/>
            </w:tcBorders>
          </w:tcPr>
          <w:p w14:paraId="38EEEBC2" w14:textId="77777777" w:rsidR="00675958" w:rsidRPr="008370A2" w:rsidRDefault="00675958" w:rsidP="00865753">
            <w:pPr>
              <w:jc w:val="both"/>
              <w:rPr>
                <w:rFonts w:ascii="Times New Roman" w:hAnsi="Times New Roman" w:cs="Times New Roman"/>
                <w:noProof/>
              </w:rPr>
            </w:pPr>
          </w:p>
        </w:tc>
      </w:tr>
    </w:tbl>
    <w:p w14:paraId="1B4F382F" w14:textId="77777777" w:rsidR="00675958" w:rsidRPr="006D2B9F" w:rsidRDefault="00675958" w:rsidP="00675958">
      <w:pPr>
        <w:jc w:val="both"/>
        <w:rPr>
          <w:rFonts w:ascii="Times New Roman" w:eastAsia="Arial" w:hAnsi="Times New Roman" w:cs="Times New Roman"/>
          <w:b/>
          <w:bCs/>
          <w:noProof/>
          <w:sz w:val="24"/>
          <w:szCs w:val="24"/>
        </w:rPr>
      </w:pPr>
    </w:p>
    <w:p w14:paraId="492B14FA" w14:textId="77777777" w:rsidR="00675958" w:rsidRPr="00CF4354" w:rsidRDefault="00675958" w:rsidP="00675958">
      <w:pPr>
        <w:pStyle w:val="BodyText"/>
        <w:jc w:val="center"/>
        <w:rPr>
          <w:b/>
          <w:bCs/>
        </w:rPr>
      </w:pPr>
      <w:r>
        <w:rPr>
          <w:b/>
        </w:rPr>
        <w:t>6.3.4. VĒRTĒŠANA</w:t>
      </w:r>
    </w:p>
    <w:p w14:paraId="14D0939D" w14:textId="77777777" w:rsidR="00675958" w:rsidRDefault="00675958" w:rsidP="00675958">
      <w:pPr>
        <w:jc w:val="both"/>
        <w:rPr>
          <w:rFonts w:ascii="Times New Roman" w:hAnsi="Times New Roman" w:cs="Times New Roman"/>
          <w:noProof/>
          <w:sz w:val="24"/>
          <w:szCs w:val="24"/>
        </w:rPr>
      </w:pPr>
    </w:p>
    <w:tbl>
      <w:tblPr>
        <w:tblW w:w="5000" w:type="pct"/>
        <w:tblCellMar>
          <w:left w:w="0" w:type="dxa"/>
          <w:right w:w="0" w:type="dxa"/>
        </w:tblCellMar>
        <w:tblLook w:val="01E0" w:firstRow="1" w:lastRow="1" w:firstColumn="1" w:lastColumn="1" w:noHBand="0" w:noVBand="0"/>
      </w:tblPr>
      <w:tblGrid>
        <w:gridCol w:w="1249"/>
        <w:gridCol w:w="4086"/>
        <w:gridCol w:w="1135"/>
        <w:gridCol w:w="2610"/>
      </w:tblGrid>
      <w:tr w:rsidR="00675958" w:rsidRPr="006D2B9F" w14:paraId="4DE808D9" w14:textId="77777777" w:rsidTr="00865753">
        <w:trPr>
          <w:trHeight w:hRule="exact" w:val="485"/>
        </w:trPr>
        <w:tc>
          <w:tcPr>
            <w:tcW w:w="688" w:type="pct"/>
            <w:tcBorders>
              <w:top w:val="single" w:sz="3" w:space="0" w:color="000000"/>
              <w:left w:val="single" w:sz="3" w:space="0" w:color="000000"/>
              <w:bottom w:val="single" w:sz="3" w:space="0" w:color="000000"/>
              <w:right w:val="single" w:sz="3" w:space="0" w:color="000000"/>
            </w:tcBorders>
            <w:vAlign w:val="center"/>
          </w:tcPr>
          <w:p w14:paraId="20BBAAE1" w14:textId="77777777" w:rsidR="00675958" w:rsidRPr="006D2B9F" w:rsidRDefault="00675958" w:rsidP="00865753">
            <w:pPr>
              <w:pStyle w:val="TableParagraph"/>
              <w:jc w:val="center"/>
              <w:rPr>
                <w:rFonts w:ascii="Times New Roman" w:hAnsi="Times New Roman" w:cs="Times New Roman"/>
                <w:i/>
                <w:noProof/>
                <w:sz w:val="24"/>
                <w:szCs w:val="24"/>
              </w:rPr>
            </w:pPr>
            <w:r>
              <w:rPr>
                <w:rFonts w:ascii="Times New Roman" w:hAnsi="Times New Roman"/>
                <w:i/>
                <w:sz w:val="24"/>
              </w:rPr>
              <w:t>Atsauce</w:t>
            </w:r>
          </w:p>
        </w:tc>
        <w:tc>
          <w:tcPr>
            <w:tcW w:w="2250" w:type="pct"/>
            <w:tcBorders>
              <w:top w:val="single" w:sz="3" w:space="0" w:color="000000"/>
              <w:left w:val="single" w:sz="3" w:space="0" w:color="000000"/>
              <w:bottom w:val="single" w:sz="3" w:space="0" w:color="000000"/>
              <w:right w:val="single" w:sz="3" w:space="0" w:color="000000"/>
            </w:tcBorders>
            <w:vAlign w:val="center"/>
          </w:tcPr>
          <w:p w14:paraId="5A974018" w14:textId="77777777" w:rsidR="00675958" w:rsidRPr="006D2B9F" w:rsidRDefault="00675958" w:rsidP="00865753">
            <w:pPr>
              <w:pStyle w:val="TableParagraph"/>
              <w:jc w:val="center"/>
              <w:rPr>
                <w:rFonts w:ascii="Times New Roman" w:hAnsi="Times New Roman" w:cs="Times New Roman"/>
                <w:i/>
                <w:noProof/>
                <w:sz w:val="24"/>
                <w:szCs w:val="24"/>
              </w:rPr>
            </w:pPr>
            <w:r>
              <w:rPr>
                <w:rFonts w:ascii="Times New Roman" w:hAnsi="Times New Roman"/>
                <w:i/>
                <w:sz w:val="24"/>
              </w:rPr>
              <w:t>Testelements</w:t>
            </w:r>
          </w:p>
        </w:tc>
        <w:tc>
          <w:tcPr>
            <w:tcW w:w="625" w:type="pct"/>
            <w:tcBorders>
              <w:top w:val="single" w:sz="3" w:space="0" w:color="000000"/>
              <w:left w:val="single" w:sz="3" w:space="0" w:color="000000"/>
              <w:bottom w:val="single" w:sz="3" w:space="0" w:color="000000"/>
              <w:right w:val="single" w:sz="3" w:space="0" w:color="000000"/>
            </w:tcBorders>
            <w:vAlign w:val="center"/>
          </w:tcPr>
          <w:p w14:paraId="7782C80F" w14:textId="77777777" w:rsidR="00675958" w:rsidRPr="006D2B9F" w:rsidRDefault="00675958" w:rsidP="00865753">
            <w:pPr>
              <w:pStyle w:val="TableParagraph"/>
              <w:jc w:val="center"/>
              <w:rPr>
                <w:rFonts w:ascii="Times New Roman" w:hAnsi="Times New Roman" w:cs="Times New Roman"/>
                <w:i/>
                <w:noProof/>
                <w:sz w:val="24"/>
                <w:szCs w:val="24"/>
              </w:rPr>
            </w:pPr>
            <w:r>
              <w:rPr>
                <w:rFonts w:ascii="Times New Roman" w:hAnsi="Times New Roman"/>
                <w:i/>
                <w:sz w:val="24"/>
              </w:rPr>
              <w:t>Atbilde</w:t>
            </w:r>
          </w:p>
        </w:tc>
        <w:tc>
          <w:tcPr>
            <w:tcW w:w="1438" w:type="pct"/>
            <w:tcBorders>
              <w:top w:val="single" w:sz="3" w:space="0" w:color="000000"/>
              <w:left w:val="single" w:sz="3" w:space="0" w:color="000000"/>
              <w:bottom w:val="single" w:sz="3" w:space="0" w:color="000000"/>
              <w:right w:val="single" w:sz="3" w:space="0" w:color="000000"/>
            </w:tcBorders>
            <w:vAlign w:val="center"/>
          </w:tcPr>
          <w:p w14:paraId="6F41E481" w14:textId="77777777" w:rsidR="00675958" w:rsidRPr="006D2B9F" w:rsidRDefault="00675958" w:rsidP="00865753">
            <w:pPr>
              <w:pStyle w:val="TableParagraph"/>
              <w:jc w:val="center"/>
              <w:rPr>
                <w:rFonts w:ascii="Times New Roman" w:hAnsi="Times New Roman" w:cs="Times New Roman"/>
                <w:i/>
                <w:noProof/>
                <w:sz w:val="24"/>
                <w:szCs w:val="24"/>
              </w:rPr>
            </w:pPr>
            <w:r>
              <w:rPr>
                <w:rFonts w:ascii="Times New Roman" w:hAnsi="Times New Roman"/>
                <w:i/>
                <w:sz w:val="24"/>
              </w:rPr>
              <w:t>Piezīmes</w:t>
            </w:r>
          </w:p>
        </w:tc>
      </w:tr>
      <w:tr w:rsidR="00675958" w:rsidRPr="006D2B9F" w14:paraId="563D5B65" w14:textId="77777777" w:rsidTr="00865753">
        <w:trPr>
          <w:trHeight w:hRule="exact" w:val="965"/>
        </w:trPr>
        <w:tc>
          <w:tcPr>
            <w:tcW w:w="688" w:type="pct"/>
            <w:tcBorders>
              <w:top w:val="single" w:sz="3" w:space="0" w:color="000000"/>
              <w:left w:val="single" w:sz="3" w:space="0" w:color="000000"/>
              <w:bottom w:val="single" w:sz="3" w:space="0" w:color="000000"/>
              <w:right w:val="single" w:sz="3" w:space="0" w:color="000000"/>
            </w:tcBorders>
          </w:tcPr>
          <w:p w14:paraId="59A83A88" w14:textId="77777777" w:rsidR="00675958" w:rsidRPr="006D2B9F"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6.3.4.1.</w:t>
            </w:r>
          </w:p>
        </w:tc>
        <w:tc>
          <w:tcPr>
            <w:tcW w:w="2250" w:type="pct"/>
            <w:tcBorders>
              <w:top w:val="single" w:sz="3" w:space="0" w:color="000000"/>
              <w:left w:val="single" w:sz="3" w:space="0" w:color="000000"/>
              <w:bottom w:val="single" w:sz="3" w:space="0" w:color="000000"/>
              <w:right w:val="single" w:sz="3" w:space="0" w:color="000000"/>
            </w:tcBorders>
          </w:tcPr>
          <w:p w14:paraId="25DA5B1C" w14:textId="77777777" w:rsidR="00675958" w:rsidRPr="006D2B9F"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Vai vērtēšanas process ir dokumentēts?</w:t>
            </w:r>
          </w:p>
        </w:tc>
        <w:tc>
          <w:tcPr>
            <w:tcW w:w="625" w:type="pct"/>
            <w:tcBorders>
              <w:top w:val="single" w:sz="3" w:space="0" w:color="000000"/>
              <w:left w:val="single" w:sz="3" w:space="0" w:color="000000"/>
              <w:bottom w:val="single" w:sz="3" w:space="0" w:color="000000"/>
              <w:right w:val="single" w:sz="3" w:space="0" w:color="000000"/>
            </w:tcBorders>
          </w:tcPr>
          <w:p w14:paraId="44E603A2" w14:textId="77777777" w:rsidR="00675958" w:rsidRPr="006D2B9F" w:rsidRDefault="00675958" w:rsidP="00865753">
            <w:pPr>
              <w:pStyle w:val="TableParagraph"/>
              <w:jc w:val="both"/>
              <w:rPr>
                <w:rFonts w:ascii="Times New Roman" w:eastAsia="Arial" w:hAnsi="Times New Roman" w:cs="Times New Roman"/>
                <w:noProof/>
                <w:sz w:val="24"/>
                <w:szCs w:val="24"/>
              </w:rPr>
            </w:pPr>
            <w:r>
              <w:rPr>
                <w:rFonts w:ascii="Times New Roman" w:hAnsi="Times New Roman"/>
              </w:rPr>
              <w:t xml:space="preserve">□ </w:t>
            </w:r>
            <w:r>
              <w:rPr>
                <w:rFonts w:ascii="Times New Roman" w:hAnsi="Times New Roman"/>
                <w:sz w:val="24"/>
              </w:rPr>
              <w:t>JĀ</w:t>
            </w:r>
          </w:p>
          <w:p w14:paraId="47263C1C" w14:textId="77777777" w:rsidR="00675958" w:rsidRPr="006D2B9F" w:rsidRDefault="00675958" w:rsidP="00865753">
            <w:pPr>
              <w:pStyle w:val="TableParagraph"/>
              <w:jc w:val="both"/>
              <w:rPr>
                <w:rFonts w:ascii="Times New Roman" w:hAnsi="Times New Roman" w:cs="Times New Roman"/>
                <w:noProof/>
                <w:sz w:val="24"/>
                <w:szCs w:val="24"/>
              </w:rPr>
            </w:pPr>
            <w:r>
              <w:rPr>
                <w:rFonts w:ascii="Times New Roman" w:hAnsi="Times New Roman"/>
              </w:rPr>
              <w:t xml:space="preserve">□ </w:t>
            </w:r>
            <w:r>
              <w:rPr>
                <w:rFonts w:ascii="Times New Roman" w:hAnsi="Times New Roman"/>
                <w:sz w:val="24"/>
              </w:rPr>
              <w:t>NĒ</w:t>
            </w:r>
          </w:p>
        </w:tc>
        <w:tc>
          <w:tcPr>
            <w:tcW w:w="1438" w:type="pct"/>
            <w:tcBorders>
              <w:top w:val="single" w:sz="3" w:space="0" w:color="000000"/>
              <w:left w:val="single" w:sz="3" w:space="0" w:color="000000"/>
              <w:bottom w:val="single" w:sz="3" w:space="0" w:color="000000"/>
              <w:right w:val="single" w:sz="3" w:space="0" w:color="000000"/>
            </w:tcBorders>
          </w:tcPr>
          <w:p w14:paraId="20DCEB58" w14:textId="77777777" w:rsidR="00675958" w:rsidRPr="006D2B9F" w:rsidRDefault="00675958" w:rsidP="00865753">
            <w:pPr>
              <w:jc w:val="both"/>
              <w:rPr>
                <w:rFonts w:ascii="Times New Roman" w:hAnsi="Times New Roman" w:cs="Times New Roman"/>
                <w:noProof/>
                <w:sz w:val="24"/>
                <w:szCs w:val="24"/>
              </w:rPr>
            </w:pPr>
          </w:p>
        </w:tc>
      </w:tr>
      <w:tr w:rsidR="00675958" w:rsidRPr="006D2B9F" w14:paraId="550318D0" w14:textId="77777777" w:rsidTr="00865753">
        <w:trPr>
          <w:trHeight w:hRule="exact" w:val="1121"/>
        </w:trPr>
        <w:tc>
          <w:tcPr>
            <w:tcW w:w="688" w:type="pct"/>
            <w:tcBorders>
              <w:top w:val="single" w:sz="3" w:space="0" w:color="000000"/>
              <w:left w:val="single" w:sz="3" w:space="0" w:color="000000"/>
              <w:bottom w:val="single" w:sz="3" w:space="0" w:color="000000"/>
              <w:right w:val="single" w:sz="3" w:space="0" w:color="000000"/>
            </w:tcBorders>
          </w:tcPr>
          <w:p w14:paraId="0AE81606" w14:textId="77777777" w:rsidR="00675958" w:rsidRPr="006D2B9F"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6.3.4.2.</w:t>
            </w:r>
          </w:p>
        </w:tc>
        <w:tc>
          <w:tcPr>
            <w:tcW w:w="2250" w:type="pct"/>
            <w:tcBorders>
              <w:top w:val="single" w:sz="3" w:space="0" w:color="000000"/>
              <w:left w:val="single" w:sz="3" w:space="0" w:color="000000"/>
              <w:bottom w:val="single" w:sz="3" w:space="0" w:color="000000"/>
              <w:right w:val="single" w:sz="3" w:space="0" w:color="000000"/>
            </w:tcBorders>
          </w:tcPr>
          <w:p w14:paraId="04A19FFA" w14:textId="77777777" w:rsidR="00675958" w:rsidRPr="006D2B9F"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Vai licencēšanas prasību izpildei paredzētā pārbaužu vērtēšanā piedalās vismaz divi vērtētāji un vai ir pieejams trešais speciālists vērtētājs, kurš var konsultēt atšķirīgu vērtējumu gadījumā?</w:t>
            </w:r>
          </w:p>
        </w:tc>
        <w:tc>
          <w:tcPr>
            <w:tcW w:w="625" w:type="pct"/>
            <w:tcBorders>
              <w:top w:val="single" w:sz="3" w:space="0" w:color="000000"/>
              <w:left w:val="single" w:sz="3" w:space="0" w:color="000000"/>
              <w:bottom w:val="single" w:sz="3" w:space="0" w:color="000000"/>
              <w:right w:val="single" w:sz="3" w:space="0" w:color="000000"/>
            </w:tcBorders>
          </w:tcPr>
          <w:p w14:paraId="4782EB59" w14:textId="77777777" w:rsidR="00675958" w:rsidRPr="006D2B9F" w:rsidRDefault="00675958" w:rsidP="00865753">
            <w:pPr>
              <w:pStyle w:val="TableParagraph"/>
              <w:jc w:val="both"/>
              <w:rPr>
                <w:rFonts w:ascii="Times New Roman" w:eastAsia="Arial" w:hAnsi="Times New Roman" w:cs="Times New Roman"/>
                <w:noProof/>
                <w:sz w:val="24"/>
                <w:szCs w:val="24"/>
              </w:rPr>
            </w:pPr>
            <w:r>
              <w:rPr>
                <w:rFonts w:ascii="Times New Roman" w:hAnsi="Times New Roman"/>
              </w:rPr>
              <w:t xml:space="preserve">□ </w:t>
            </w:r>
            <w:r>
              <w:rPr>
                <w:rFonts w:ascii="Times New Roman" w:hAnsi="Times New Roman"/>
                <w:sz w:val="24"/>
              </w:rPr>
              <w:t>JĀ</w:t>
            </w:r>
          </w:p>
          <w:p w14:paraId="048B91A6" w14:textId="77777777" w:rsidR="00675958" w:rsidRPr="006D2B9F" w:rsidRDefault="00675958" w:rsidP="00865753">
            <w:pPr>
              <w:pStyle w:val="TableParagraph"/>
              <w:jc w:val="both"/>
              <w:rPr>
                <w:rFonts w:ascii="Times New Roman" w:eastAsia="Arial" w:hAnsi="Times New Roman" w:cs="Times New Roman"/>
                <w:noProof/>
                <w:sz w:val="24"/>
                <w:szCs w:val="24"/>
              </w:rPr>
            </w:pPr>
            <w:r>
              <w:rPr>
                <w:rFonts w:ascii="Times New Roman" w:hAnsi="Times New Roman"/>
              </w:rPr>
              <w:t xml:space="preserve">□ </w:t>
            </w:r>
            <w:r>
              <w:rPr>
                <w:rFonts w:ascii="Times New Roman" w:hAnsi="Times New Roman"/>
                <w:sz w:val="24"/>
              </w:rPr>
              <w:t>NĒ</w:t>
            </w:r>
          </w:p>
        </w:tc>
        <w:tc>
          <w:tcPr>
            <w:tcW w:w="1438" w:type="pct"/>
            <w:tcBorders>
              <w:top w:val="single" w:sz="3" w:space="0" w:color="000000"/>
              <w:left w:val="single" w:sz="3" w:space="0" w:color="000000"/>
              <w:bottom w:val="single" w:sz="3" w:space="0" w:color="000000"/>
              <w:right w:val="single" w:sz="3" w:space="0" w:color="000000"/>
            </w:tcBorders>
          </w:tcPr>
          <w:p w14:paraId="795F3863" w14:textId="77777777" w:rsidR="00675958" w:rsidRPr="006D2B9F" w:rsidRDefault="00675958" w:rsidP="00865753">
            <w:pPr>
              <w:jc w:val="both"/>
              <w:rPr>
                <w:rFonts w:ascii="Times New Roman" w:hAnsi="Times New Roman" w:cs="Times New Roman"/>
                <w:noProof/>
                <w:sz w:val="24"/>
                <w:szCs w:val="24"/>
              </w:rPr>
            </w:pPr>
          </w:p>
        </w:tc>
      </w:tr>
      <w:tr w:rsidR="00675958" w:rsidRPr="006D2B9F" w14:paraId="5569E5A4" w14:textId="77777777" w:rsidTr="00865753">
        <w:trPr>
          <w:trHeight w:hRule="exact" w:val="2283"/>
        </w:trPr>
        <w:tc>
          <w:tcPr>
            <w:tcW w:w="688" w:type="pct"/>
            <w:tcBorders>
              <w:top w:val="single" w:sz="3" w:space="0" w:color="000000"/>
              <w:left w:val="single" w:sz="3" w:space="0" w:color="000000"/>
              <w:bottom w:val="single" w:sz="3" w:space="0" w:color="000000"/>
              <w:right w:val="single" w:sz="3" w:space="0" w:color="000000"/>
            </w:tcBorders>
          </w:tcPr>
          <w:p w14:paraId="72DBBE4C" w14:textId="77777777" w:rsidR="00675958" w:rsidRPr="006D2B9F"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6.3.4.3.</w:t>
            </w:r>
          </w:p>
        </w:tc>
        <w:tc>
          <w:tcPr>
            <w:tcW w:w="2250" w:type="pct"/>
            <w:tcBorders>
              <w:top w:val="single" w:sz="3" w:space="0" w:color="000000"/>
              <w:left w:val="single" w:sz="3" w:space="0" w:color="000000"/>
              <w:bottom w:val="single" w:sz="3" w:space="0" w:color="000000"/>
              <w:right w:val="single" w:sz="3" w:space="0" w:color="000000"/>
            </w:tcBorders>
          </w:tcPr>
          <w:p w14:paraId="73206889" w14:textId="77777777" w:rsidR="00675958" w:rsidRPr="006D2B9F" w:rsidRDefault="00675958" w:rsidP="00865753">
            <w:pPr>
              <w:pStyle w:val="ListParagraph"/>
              <w:tabs>
                <w:tab w:val="left" w:pos="476"/>
              </w:tabs>
              <w:jc w:val="both"/>
              <w:rPr>
                <w:rFonts w:ascii="Times New Roman" w:hAnsi="Times New Roman" w:cs="Times New Roman"/>
                <w:noProof/>
                <w:sz w:val="24"/>
                <w:szCs w:val="24"/>
              </w:rPr>
            </w:pPr>
            <w:r>
              <w:rPr>
                <w:rFonts w:ascii="Times New Roman" w:hAnsi="Times New Roman"/>
                <w:sz w:val="24"/>
              </w:rPr>
              <w:t>a) Vai sākotnējās un atkārtotās vērtētāju mācības tiek dokumentētas?</w:t>
            </w:r>
          </w:p>
          <w:p w14:paraId="3D574495" w14:textId="77777777" w:rsidR="00675958" w:rsidRPr="006D2B9F" w:rsidRDefault="00675958" w:rsidP="00865753">
            <w:pPr>
              <w:pStyle w:val="TableParagraph"/>
              <w:jc w:val="both"/>
              <w:rPr>
                <w:rFonts w:ascii="Times New Roman" w:eastAsia="Arial" w:hAnsi="Times New Roman" w:cs="Times New Roman"/>
                <w:b/>
                <w:bCs/>
                <w:noProof/>
                <w:sz w:val="24"/>
                <w:szCs w:val="24"/>
              </w:rPr>
            </w:pPr>
          </w:p>
          <w:p w14:paraId="57EEE8DC" w14:textId="77777777" w:rsidR="00675958" w:rsidRPr="006D2B9F" w:rsidRDefault="00675958" w:rsidP="00865753">
            <w:pPr>
              <w:pStyle w:val="ListParagraph"/>
              <w:tabs>
                <w:tab w:val="left" w:pos="477"/>
              </w:tabs>
              <w:jc w:val="both"/>
              <w:rPr>
                <w:rFonts w:ascii="Times New Roman" w:hAnsi="Times New Roman" w:cs="Times New Roman"/>
                <w:noProof/>
                <w:sz w:val="24"/>
                <w:szCs w:val="24"/>
              </w:rPr>
            </w:pPr>
            <w:r>
              <w:rPr>
                <w:rFonts w:ascii="Times New Roman" w:hAnsi="Times New Roman"/>
                <w:sz w:val="24"/>
              </w:rPr>
              <w:t>b) Vai vērtētāju mācību apguves dati tiek aktualizēti?</w:t>
            </w:r>
          </w:p>
          <w:p w14:paraId="03682CDF" w14:textId="77777777" w:rsidR="00675958" w:rsidRPr="006D2B9F" w:rsidRDefault="00675958" w:rsidP="00865753">
            <w:pPr>
              <w:pStyle w:val="TableParagraph"/>
              <w:jc w:val="both"/>
              <w:rPr>
                <w:rFonts w:ascii="Times New Roman" w:eastAsia="Arial" w:hAnsi="Times New Roman" w:cs="Times New Roman"/>
                <w:b/>
                <w:bCs/>
                <w:noProof/>
                <w:sz w:val="24"/>
                <w:szCs w:val="24"/>
              </w:rPr>
            </w:pPr>
          </w:p>
          <w:p w14:paraId="4E8E1E88" w14:textId="77777777" w:rsidR="00675958" w:rsidRPr="006D2B9F" w:rsidRDefault="00675958" w:rsidP="00865753">
            <w:pPr>
              <w:pStyle w:val="ListParagraph"/>
              <w:tabs>
                <w:tab w:val="left" w:pos="477"/>
              </w:tabs>
              <w:jc w:val="both"/>
              <w:rPr>
                <w:rFonts w:ascii="Times New Roman" w:hAnsi="Times New Roman" w:cs="Times New Roman"/>
                <w:noProof/>
                <w:sz w:val="24"/>
                <w:szCs w:val="24"/>
              </w:rPr>
            </w:pPr>
            <w:r>
              <w:rPr>
                <w:rFonts w:ascii="Times New Roman" w:hAnsi="Times New Roman"/>
                <w:sz w:val="24"/>
              </w:rPr>
              <w:t>c) Vai periodiski tiek veikta vērtētāju darbības revīzija un revīzijas ziņojumi tiek dokumentēti?</w:t>
            </w:r>
          </w:p>
        </w:tc>
        <w:tc>
          <w:tcPr>
            <w:tcW w:w="625" w:type="pct"/>
            <w:tcBorders>
              <w:top w:val="single" w:sz="3" w:space="0" w:color="000000"/>
              <w:left w:val="single" w:sz="3" w:space="0" w:color="000000"/>
              <w:bottom w:val="single" w:sz="3" w:space="0" w:color="000000"/>
              <w:right w:val="single" w:sz="3" w:space="0" w:color="000000"/>
            </w:tcBorders>
          </w:tcPr>
          <w:p w14:paraId="3D363819" w14:textId="77777777" w:rsidR="00675958" w:rsidRPr="006D2B9F" w:rsidRDefault="00675958" w:rsidP="00865753">
            <w:pPr>
              <w:pStyle w:val="TableParagraph"/>
              <w:jc w:val="both"/>
              <w:rPr>
                <w:rFonts w:ascii="Times New Roman" w:eastAsia="Arial" w:hAnsi="Times New Roman" w:cs="Times New Roman"/>
                <w:noProof/>
                <w:sz w:val="24"/>
                <w:szCs w:val="24"/>
              </w:rPr>
            </w:pPr>
            <w:r>
              <w:rPr>
                <w:rFonts w:ascii="Times New Roman" w:hAnsi="Times New Roman"/>
              </w:rPr>
              <w:t xml:space="preserve">□ </w:t>
            </w:r>
            <w:r>
              <w:rPr>
                <w:rFonts w:ascii="Times New Roman" w:hAnsi="Times New Roman"/>
                <w:sz w:val="24"/>
              </w:rPr>
              <w:t>JĀ</w:t>
            </w:r>
          </w:p>
          <w:p w14:paraId="6412F81D" w14:textId="77777777" w:rsidR="00675958" w:rsidRPr="006D2B9F" w:rsidRDefault="00675958" w:rsidP="00865753">
            <w:pPr>
              <w:pStyle w:val="TableParagraph"/>
              <w:jc w:val="both"/>
              <w:rPr>
                <w:rFonts w:ascii="Times New Roman" w:eastAsia="Arial" w:hAnsi="Times New Roman" w:cs="Times New Roman"/>
                <w:noProof/>
                <w:sz w:val="24"/>
                <w:szCs w:val="24"/>
              </w:rPr>
            </w:pPr>
            <w:r>
              <w:rPr>
                <w:rFonts w:ascii="Times New Roman" w:hAnsi="Times New Roman"/>
              </w:rPr>
              <w:t xml:space="preserve">□ </w:t>
            </w:r>
            <w:r>
              <w:rPr>
                <w:rFonts w:ascii="Times New Roman" w:hAnsi="Times New Roman"/>
                <w:sz w:val="24"/>
              </w:rPr>
              <w:t>NĒ</w:t>
            </w:r>
          </w:p>
          <w:p w14:paraId="46C552FE" w14:textId="77777777" w:rsidR="00675958" w:rsidRPr="006D2B9F" w:rsidRDefault="00675958" w:rsidP="00865753">
            <w:pPr>
              <w:pStyle w:val="TableParagraph"/>
              <w:jc w:val="both"/>
              <w:rPr>
                <w:rFonts w:ascii="Times New Roman" w:eastAsia="Arial" w:hAnsi="Times New Roman" w:cs="Times New Roman"/>
                <w:b/>
                <w:bCs/>
                <w:noProof/>
                <w:sz w:val="24"/>
                <w:szCs w:val="24"/>
              </w:rPr>
            </w:pPr>
          </w:p>
          <w:p w14:paraId="1B0DA7AD" w14:textId="77777777" w:rsidR="00675958" w:rsidRPr="006D2B9F" w:rsidRDefault="00675958" w:rsidP="00865753">
            <w:pPr>
              <w:pStyle w:val="TableParagraph"/>
              <w:jc w:val="both"/>
              <w:rPr>
                <w:rFonts w:ascii="Times New Roman" w:eastAsia="Arial" w:hAnsi="Times New Roman" w:cs="Times New Roman"/>
                <w:noProof/>
                <w:sz w:val="24"/>
                <w:szCs w:val="24"/>
              </w:rPr>
            </w:pPr>
            <w:r>
              <w:rPr>
                <w:rFonts w:ascii="Times New Roman" w:hAnsi="Times New Roman"/>
              </w:rPr>
              <w:t xml:space="preserve">□ </w:t>
            </w:r>
            <w:r>
              <w:rPr>
                <w:rFonts w:ascii="Times New Roman" w:hAnsi="Times New Roman"/>
                <w:sz w:val="24"/>
              </w:rPr>
              <w:t>JĀ</w:t>
            </w:r>
          </w:p>
          <w:p w14:paraId="75E663AC" w14:textId="77777777" w:rsidR="00675958" w:rsidRPr="006D2B9F" w:rsidRDefault="00675958" w:rsidP="00865753">
            <w:pPr>
              <w:pStyle w:val="TableParagraph"/>
              <w:jc w:val="both"/>
              <w:rPr>
                <w:rFonts w:ascii="Times New Roman" w:eastAsia="Arial" w:hAnsi="Times New Roman" w:cs="Times New Roman"/>
                <w:noProof/>
                <w:sz w:val="24"/>
                <w:szCs w:val="24"/>
              </w:rPr>
            </w:pPr>
            <w:r>
              <w:rPr>
                <w:rFonts w:ascii="Times New Roman" w:hAnsi="Times New Roman"/>
              </w:rPr>
              <w:t xml:space="preserve">□ </w:t>
            </w:r>
            <w:r>
              <w:rPr>
                <w:rFonts w:ascii="Times New Roman" w:hAnsi="Times New Roman"/>
                <w:sz w:val="24"/>
              </w:rPr>
              <w:t>NĒ</w:t>
            </w:r>
          </w:p>
          <w:p w14:paraId="228AB6CC" w14:textId="77777777" w:rsidR="00675958" w:rsidRPr="006D2B9F" w:rsidRDefault="00675958" w:rsidP="00865753">
            <w:pPr>
              <w:pStyle w:val="TableParagraph"/>
              <w:jc w:val="both"/>
              <w:rPr>
                <w:rFonts w:ascii="Times New Roman" w:eastAsia="Arial" w:hAnsi="Times New Roman" w:cs="Times New Roman"/>
                <w:b/>
                <w:bCs/>
                <w:noProof/>
                <w:sz w:val="24"/>
                <w:szCs w:val="24"/>
              </w:rPr>
            </w:pPr>
          </w:p>
          <w:p w14:paraId="3E936695" w14:textId="77777777" w:rsidR="00675958" w:rsidRPr="006D2B9F" w:rsidRDefault="00675958" w:rsidP="00865753">
            <w:pPr>
              <w:pStyle w:val="TableParagraph"/>
              <w:jc w:val="both"/>
              <w:rPr>
                <w:rFonts w:ascii="Times New Roman" w:eastAsia="Arial" w:hAnsi="Times New Roman" w:cs="Times New Roman"/>
                <w:noProof/>
                <w:sz w:val="24"/>
                <w:szCs w:val="24"/>
              </w:rPr>
            </w:pPr>
            <w:r>
              <w:rPr>
                <w:rFonts w:ascii="Times New Roman" w:hAnsi="Times New Roman"/>
              </w:rPr>
              <w:t xml:space="preserve">□ </w:t>
            </w:r>
            <w:r>
              <w:rPr>
                <w:rFonts w:ascii="Times New Roman" w:hAnsi="Times New Roman"/>
                <w:sz w:val="24"/>
              </w:rPr>
              <w:t>JĀ</w:t>
            </w:r>
          </w:p>
          <w:p w14:paraId="37D33DFE" w14:textId="77777777" w:rsidR="00675958" w:rsidRPr="006D2B9F" w:rsidRDefault="00675958" w:rsidP="00865753">
            <w:pPr>
              <w:pStyle w:val="TableParagraph"/>
              <w:jc w:val="both"/>
              <w:rPr>
                <w:rFonts w:ascii="Times New Roman" w:eastAsia="Arial" w:hAnsi="Times New Roman" w:cs="Times New Roman"/>
                <w:noProof/>
                <w:sz w:val="24"/>
                <w:szCs w:val="24"/>
              </w:rPr>
            </w:pPr>
            <w:r>
              <w:rPr>
                <w:rFonts w:ascii="Times New Roman" w:hAnsi="Times New Roman"/>
              </w:rPr>
              <w:t xml:space="preserve">□ </w:t>
            </w:r>
            <w:r>
              <w:rPr>
                <w:rFonts w:ascii="Times New Roman" w:hAnsi="Times New Roman"/>
                <w:sz w:val="24"/>
              </w:rPr>
              <w:t>NĒ</w:t>
            </w:r>
          </w:p>
        </w:tc>
        <w:tc>
          <w:tcPr>
            <w:tcW w:w="1438" w:type="pct"/>
            <w:tcBorders>
              <w:top w:val="single" w:sz="3" w:space="0" w:color="000000"/>
              <w:left w:val="single" w:sz="3" w:space="0" w:color="000000"/>
              <w:bottom w:val="single" w:sz="3" w:space="0" w:color="000000"/>
              <w:right w:val="single" w:sz="3" w:space="0" w:color="000000"/>
            </w:tcBorders>
          </w:tcPr>
          <w:p w14:paraId="3DFE0746" w14:textId="77777777" w:rsidR="00675958" w:rsidRPr="006D2B9F" w:rsidRDefault="00675958" w:rsidP="00865753">
            <w:pPr>
              <w:jc w:val="both"/>
              <w:rPr>
                <w:rFonts w:ascii="Times New Roman" w:hAnsi="Times New Roman" w:cs="Times New Roman"/>
                <w:noProof/>
                <w:sz w:val="24"/>
                <w:szCs w:val="24"/>
              </w:rPr>
            </w:pPr>
          </w:p>
        </w:tc>
      </w:tr>
      <w:tr w:rsidR="00675958" w:rsidRPr="006D2B9F" w14:paraId="3780F7F0" w14:textId="77777777" w:rsidTr="00865753">
        <w:trPr>
          <w:trHeight w:hRule="exact" w:val="1445"/>
        </w:trPr>
        <w:tc>
          <w:tcPr>
            <w:tcW w:w="688" w:type="pct"/>
            <w:tcBorders>
              <w:top w:val="single" w:sz="3" w:space="0" w:color="000000"/>
              <w:left w:val="single" w:sz="3" w:space="0" w:color="000000"/>
              <w:bottom w:val="single" w:sz="3" w:space="0" w:color="000000"/>
              <w:right w:val="single" w:sz="3" w:space="0" w:color="000000"/>
            </w:tcBorders>
          </w:tcPr>
          <w:p w14:paraId="5A9B9CEB" w14:textId="77777777" w:rsidR="00675958" w:rsidRPr="006D2B9F"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6.3.4.4.</w:t>
            </w:r>
          </w:p>
        </w:tc>
        <w:tc>
          <w:tcPr>
            <w:tcW w:w="2250" w:type="pct"/>
            <w:tcBorders>
              <w:top w:val="single" w:sz="3" w:space="0" w:color="000000"/>
              <w:left w:val="single" w:sz="3" w:space="0" w:color="000000"/>
              <w:bottom w:val="single" w:sz="3" w:space="0" w:color="000000"/>
              <w:right w:val="single" w:sz="3" w:space="0" w:color="000000"/>
            </w:tcBorders>
          </w:tcPr>
          <w:p w14:paraId="1EDFC322" w14:textId="77777777" w:rsidR="00675958" w:rsidRPr="006D2B9F"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Ja vērtēšana tiek veikta, izmantojot jaunās tehnoloģijas, tostarp runas atpazīšanas tehnoloģiju, vai šāda novērtējuma atbilstība cilvēka vērtējumam attiecībā uz visiem vērtējuma tabulas aspektiem ir skaidri pierādīta nespeciālistam saprotamā valodā?</w:t>
            </w:r>
          </w:p>
        </w:tc>
        <w:tc>
          <w:tcPr>
            <w:tcW w:w="625" w:type="pct"/>
            <w:tcBorders>
              <w:top w:val="single" w:sz="3" w:space="0" w:color="000000"/>
              <w:left w:val="single" w:sz="3" w:space="0" w:color="000000"/>
              <w:bottom w:val="single" w:sz="3" w:space="0" w:color="000000"/>
              <w:right w:val="single" w:sz="3" w:space="0" w:color="000000"/>
            </w:tcBorders>
          </w:tcPr>
          <w:p w14:paraId="094DA813" w14:textId="77777777" w:rsidR="00675958" w:rsidRPr="006D2B9F" w:rsidRDefault="00675958" w:rsidP="00865753">
            <w:pPr>
              <w:pStyle w:val="TableParagraph"/>
              <w:jc w:val="both"/>
              <w:rPr>
                <w:rFonts w:ascii="Times New Roman" w:eastAsia="Arial" w:hAnsi="Times New Roman" w:cs="Times New Roman"/>
                <w:noProof/>
                <w:sz w:val="24"/>
                <w:szCs w:val="24"/>
              </w:rPr>
            </w:pPr>
            <w:r>
              <w:rPr>
                <w:rFonts w:ascii="Times New Roman" w:hAnsi="Times New Roman"/>
              </w:rPr>
              <w:t xml:space="preserve">□ </w:t>
            </w:r>
            <w:r>
              <w:rPr>
                <w:rFonts w:ascii="Times New Roman" w:hAnsi="Times New Roman"/>
                <w:sz w:val="24"/>
              </w:rPr>
              <w:t>JĀ</w:t>
            </w:r>
          </w:p>
          <w:p w14:paraId="0335A7A4" w14:textId="77777777" w:rsidR="00675958" w:rsidRPr="006D2B9F" w:rsidRDefault="00675958" w:rsidP="00865753">
            <w:pPr>
              <w:pStyle w:val="TableParagraph"/>
              <w:jc w:val="both"/>
              <w:rPr>
                <w:rFonts w:ascii="Times New Roman" w:eastAsia="Arial" w:hAnsi="Times New Roman" w:cs="Times New Roman"/>
                <w:noProof/>
                <w:sz w:val="24"/>
                <w:szCs w:val="24"/>
              </w:rPr>
            </w:pPr>
            <w:r>
              <w:rPr>
                <w:rFonts w:ascii="Times New Roman" w:hAnsi="Times New Roman"/>
              </w:rPr>
              <w:t xml:space="preserve">□ </w:t>
            </w:r>
            <w:r>
              <w:rPr>
                <w:rFonts w:ascii="Times New Roman" w:hAnsi="Times New Roman"/>
                <w:sz w:val="24"/>
              </w:rPr>
              <w:t>NĒ</w:t>
            </w:r>
          </w:p>
        </w:tc>
        <w:tc>
          <w:tcPr>
            <w:tcW w:w="1438" w:type="pct"/>
            <w:tcBorders>
              <w:top w:val="single" w:sz="3" w:space="0" w:color="000000"/>
              <w:left w:val="single" w:sz="3" w:space="0" w:color="000000"/>
              <w:bottom w:val="single" w:sz="3" w:space="0" w:color="000000"/>
              <w:right w:val="single" w:sz="3" w:space="0" w:color="000000"/>
            </w:tcBorders>
          </w:tcPr>
          <w:p w14:paraId="3C6CDDAD" w14:textId="77777777" w:rsidR="00675958" w:rsidRPr="006D2B9F" w:rsidRDefault="00675958" w:rsidP="00865753">
            <w:pPr>
              <w:jc w:val="both"/>
              <w:rPr>
                <w:rFonts w:ascii="Times New Roman" w:hAnsi="Times New Roman" w:cs="Times New Roman"/>
                <w:noProof/>
                <w:sz w:val="24"/>
                <w:szCs w:val="24"/>
              </w:rPr>
            </w:pPr>
          </w:p>
        </w:tc>
      </w:tr>
    </w:tbl>
    <w:p w14:paraId="69B4849B" w14:textId="77777777" w:rsidR="00675958" w:rsidRPr="006D2B9F" w:rsidRDefault="00675958" w:rsidP="00675958">
      <w:pPr>
        <w:jc w:val="both"/>
        <w:rPr>
          <w:rFonts w:ascii="Times New Roman" w:eastAsia="Arial" w:hAnsi="Times New Roman" w:cs="Times New Roman"/>
          <w:b/>
          <w:bCs/>
          <w:noProof/>
          <w:sz w:val="24"/>
          <w:szCs w:val="24"/>
        </w:rPr>
      </w:pPr>
    </w:p>
    <w:p w14:paraId="4D502705" w14:textId="77777777" w:rsidR="00675958" w:rsidRPr="00CF4354" w:rsidRDefault="00675958" w:rsidP="00675958">
      <w:pPr>
        <w:pStyle w:val="BodyText"/>
        <w:jc w:val="center"/>
        <w:rPr>
          <w:b/>
          <w:bCs/>
        </w:rPr>
      </w:pPr>
      <w:r>
        <w:rPr>
          <w:b/>
        </w:rPr>
        <w:t>6.3.5. PĀRBAUDES RĪKOŠANA UN DROŠĪBA</w:t>
      </w:r>
    </w:p>
    <w:p w14:paraId="16F5B632" w14:textId="77777777" w:rsidR="00675958" w:rsidRPr="006D2B9F" w:rsidRDefault="00675958" w:rsidP="00675958">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251"/>
        <w:gridCol w:w="4137"/>
        <w:gridCol w:w="1117"/>
        <w:gridCol w:w="2623"/>
      </w:tblGrid>
      <w:tr w:rsidR="00675958" w:rsidRPr="000F7F40" w14:paraId="5865F397" w14:textId="77777777" w:rsidTr="00865753">
        <w:tc>
          <w:tcPr>
            <w:tcW w:w="685" w:type="pct"/>
            <w:tcBorders>
              <w:top w:val="single" w:sz="3" w:space="0" w:color="000000"/>
              <w:left w:val="single" w:sz="3" w:space="0" w:color="000000"/>
              <w:bottom w:val="single" w:sz="3" w:space="0" w:color="000000"/>
              <w:right w:val="single" w:sz="3" w:space="0" w:color="000000"/>
            </w:tcBorders>
          </w:tcPr>
          <w:p w14:paraId="6B5B6BA9" w14:textId="77777777" w:rsidR="00675958" w:rsidRPr="000F7F40" w:rsidRDefault="00675958" w:rsidP="00865753">
            <w:pPr>
              <w:pStyle w:val="TableParagraph"/>
              <w:jc w:val="both"/>
              <w:rPr>
                <w:rFonts w:ascii="Times New Roman" w:hAnsi="Times New Roman" w:cs="Times New Roman"/>
                <w:i/>
                <w:noProof/>
              </w:rPr>
            </w:pPr>
            <w:r>
              <w:rPr>
                <w:rFonts w:ascii="Times New Roman" w:hAnsi="Times New Roman"/>
                <w:i/>
              </w:rPr>
              <w:t>Atsauce</w:t>
            </w:r>
          </w:p>
        </w:tc>
        <w:tc>
          <w:tcPr>
            <w:tcW w:w="2266" w:type="pct"/>
            <w:tcBorders>
              <w:top w:val="single" w:sz="3" w:space="0" w:color="000000"/>
              <w:left w:val="single" w:sz="3" w:space="0" w:color="000000"/>
              <w:bottom w:val="single" w:sz="3" w:space="0" w:color="000000"/>
              <w:right w:val="single" w:sz="3" w:space="0" w:color="000000"/>
            </w:tcBorders>
          </w:tcPr>
          <w:p w14:paraId="2D3E27E2" w14:textId="77777777" w:rsidR="00675958" w:rsidRPr="000F7F40" w:rsidRDefault="00675958" w:rsidP="00865753">
            <w:pPr>
              <w:pStyle w:val="TableParagraph"/>
              <w:jc w:val="both"/>
              <w:rPr>
                <w:rFonts w:ascii="Times New Roman" w:hAnsi="Times New Roman" w:cs="Times New Roman"/>
                <w:i/>
                <w:noProof/>
              </w:rPr>
            </w:pPr>
            <w:r>
              <w:rPr>
                <w:rFonts w:ascii="Times New Roman" w:hAnsi="Times New Roman"/>
                <w:i/>
              </w:rPr>
              <w:t>Testelements</w:t>
            </w:r>
          </w:p>
        </w:tc>
        <w:tc>
          <w:tcPr>
            <w:tcW w:w="612" w:type="pct"/>
            <w:tcBorders>
              <w:top w:val="single" w:sz="3" w:space="0" w:color="000000"/>
              <w:left w:val="single" w:sz="3" w:space="0" w:color="000000"/>
              <w:bottom w:val="single" w:sz="3" w:space="0" w:color="000000"/>
              <w:right w:val="single" w:sz="3" w:space="0" w:color="000000"/>
            </w:tcBorders>
          </w:tcPr>
          <w:p w14:paraId="448CDBBF" w14:textId="77777777" w:rsidR="00675958" w:rsidRPr="000F7F40" w:rsidRDefault="00675958" w:rsidP="00865753">
            <w:pPr>
              <w:pStyle w:val="TableParagraph"/>
              <w:jc w:val="both"/>
              <w:rPr>
                <w:rFonts w:ascii="Times New Roman" w:hAnsi="Times New Roman" w:cs="Times New Roman"/>
                <w:i/>
                <w:noProof/>
              </w:rPr>
            </w:pPr>
            <w:r>
              <w:rPr>
                <w:rFonts w:ascii="Times New Roman" w:hAnsi="Times New Roman"/>
                <w:i/>
              </w:rPr>
              <w:t>Atbilde</w:t>
            </w:r>
          </w:p>
        </w:tc>
        <w:tc>
          <w:tcPr>
            <w:tcW w:w="1437" w:type="pct"/>
            <w:tcBorders>
              <w:top w:val="single" w:sz="3" w:space="0" w:color="000000"/>
              <w:left w:val="single" w:sz="3" w:space="0" w:color="000000"/>
              <w:bottom w:val="single" w:sz="3" w:space="0" w:color="000000"/>
              <w:right w:val="single" w:sz="3" w:space="0" w:color="000000"/>
            </w:tcBorders>
          </w:tcPr>
          <w:p w14:paraId="6AD715A3" w14:textId="77777777" w:rsidR="00675958" w:rsidRPr="000F7F40" w:rsidRDefault="00675958" w:rsidP="00865753">
            <w:pPr>
              <w:pStyle w:val="TableParagraph"/>
              <w:jc w:val="both"/>
              <w:rPr>
                <w:rFonts w:ascii="Times New Roman" w:hAnsi="Times New Roman" w:cs="Times New Roman"/>
                <w:i/>
                <w:noProof/>
              </w:rPr>
            </w:pPr>
            <w:r>
              <w:rPr>
                <w:rFonts w:ascii="Times New Roman" w:hAnsi="Times New Roman"/>
                <w:i/>
              </w:rPr>
              <w:t>Piezīmes</w:t>
            </w:r>
          </w:p>
        </w:tc>
      </w:tr>
      <w:tr w:rsidR="00675958" w:rsidRPr="000F7F40" w14:paraId="38FAA8E6" w14:textId="77777777" w:rsidTr="00865753">
        <w:tc>
          <w:tcPr>
            <w:tcW w:w="5000" w:type="pct"/>
            <w:gridSpan w:val="4"/>
            <w:tcBorders>
              <w:top w:val="single" w:sz="3" w:space="0" w:color="000000"/>
              <w:left w:val="single" w:sz="3" w:space="0" w:color="000000"/>
              <w:bottom w:val="single" w:sz="3" w:space="0" w:color="000000"/>
              <w:right w:val="single" w:sz="3" w:space="0" w:color="000000"/>
            </w:tcBorders>
          </w:tcPr>
          <w:p w14:paraId="5A3EDEEA" w14:textId="77777777" w:rsidR="00675958" w:rsidRPr="000F7F40" w:rsidRDefault="00675958" w:rsidP="00865753">
            <w:pPr>
              <w:pStyle w:val="TableParagraph"/>
              <w:jc w:val="both"/>
              <w:rPr>
                <w:rFonts w:ascii="Times New Roman" w:hAnsi="Times New Roman" w:cs="Times New Roman"/>
                <w:b/>
                <w:noProof/>
              </w:rPr>
            </w:pPr>
            <w:r>
              <w:rPr>
                <w:rFonts w:ascii="Times New Roman" w:hAnsi="Times New Roman"/>
                <w:b/>
              </w:rPr>
              <w:t>Pārbaudes rīkošana</w:t>
            </w:r>
          </w:p>
        </w:tc>
      </w:tr>
      <w:tr w:rsidR="00675958" w:rsidRPr="000F7F40" w14:paraId="5C8AA4F5" w14:textId="77777777" w:rsidTr="00865753">
        <w:tc>
          <w:tcPr>
            <w:tcW w:w="685" w:type="pct"/>
            <w:tcBorders>
              <w:top w:val="single" w:sz="3" w:space="0" w:color="000000"/>
              <w:left w:val="single" w:sz="3" w:space="0" w:color="000000"/>
              <w:bottom w:val="single" w:sz="3" w:space="0" w:color="000000"/>
              <w:right w:val="single" w:sz="3" w:space="0" w:color="000000"/>
            </w:tcBorders>
          </w:tcPr>
          <w:p w14:paraId="032E5CFF"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6.3.5.1.</w:t>
            </w:r>
          </w:p>
        </w:tc>
        <w:tc>
          <w:tcPr>
            <w:tcW w:w="2266" w:type="pct"/>
            <w:tcBorders>
              <w:top w:val="single" w:sz="3" w:space="0" w:color="000000"/>
              <w:left w:val="single" w:sz="3" w:space="0" w:color="000000"/>
              <w:bottom w:val="single" w:sz="3" w:space="0" w:color="000000"/>
              <w:right w:val="single" w:sz="3" w:space="0" w:color="000000"/>
            </w:tcBorders>
          </w:tcPr>
          <w:p w14:paraId="24B24328"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Vai ir publicēts pilns pārbaudes komplekta paraugs, kas ietver:</w:t>
            </w:r>
          </w:p>
          <w:p w14:paraId="65C728ED" w14:textId="77777777" w:rsidR="00675958" w:rsidRPr="000F7F40" w:rsidRDefault="00675958" w:rsidP="00865753">
            <w:pPr>
              <w:pStyle w:val="TableParagraph"/>
              <w:jc w:val="both"/>
              <w:rPr>
                <w:rFonts w:ascii="Times New Roman" w:eastAsia="Arial" w:hAnsi="Times New Roman" w:cs="Times New Roman"/>
                <w:b/>
                <w:bCs/>
                <w:noProof/>
              </w:rPr>
            </w:pPr>
          </w:p>
          <w:p w14:paraId="247A0350" w14:textId="77777777" w:rsidR="00675958" w:rsidRPr="000F7F40" w:rsidRDefault="00675958" w:rsidP="00865753">
            <w:pPr>
              <w:pStyle w:val="ListParagraph"/>
              <w:tabs>
                <w:tab w:val="left" w:pos="477"/>
              </w:tabs>
              <w:jc w:val="both"/>
              <w:rPr>
                <w:rFonts w:ascii="Times New Roman" w:hAnsi="Times New Roman" w:cs="Times New Roman"/>
                <w:noProof/>
              </w:rPr>
            </w:pPr>
            <w:r>
              <w:rPr>
                <w:rFonts w:ascii="Times New Roman" w:hAnsi="Times New Roman"/>
              </w:rPr>
              <w:t>a) pārbaudes kārtotāja dokumentus (drukātus norādījumus, elektronisko versiju utt.);</w:t>
            </w:r>
          </w:p>
          <w:p w14:paraId="77DDC729" w14:textId="77777777" w:rsidR="00675958" w:rsidRPr="000F7F40" w:rsidRDefault="00675958" w:rsidP="00865753">
            <w:pPr>
              <w:pStyle w:val="TableParagraph"/>
              <w:jc w:val="both"/>
              <w:rPr>
                <w:rFonts w:ascii="Times New Roman" w:eastAsia="Arial" w:hAnsi="Times New Roman" w:cs="Times New Roman"/>
                <w:b/>
                <w:bCs/>
                <w:noProof/>
              </w:rPr>
            </w:pPr>
          </w:p>
          <w:p w14:paraId="122E6B74" w14:textId="77777777" w:rsidR="00675958" w:rsidRPr="000F7F40" w:rsidRDefault="00675958" w:rsidP="00865753">
            <w:pPr>
              <w:pStyle w:val="ListParagraph"/>
              <w:tabs>
                <w:tab w:val="left" w:pos="477"/>
              </w:tabs>
              <w:jc w:val="both"/>
              <w:rPr>
                <w:rFonts w:ascii="Times New Roman" w:hAnsi="Times New Roman" w:cs="Times New Roman"/>
                <w:noProof/>
              </w:rPr>
            </w:pPr>
            <w:r>
              <w:rPr>
                <w:rFonts w:ascii="Times New Roman" w:hAnsi="Times New Roman"/>
              </w:rPr>
              <w:t>b) sarunas vadītāja norādes vai uzvednes;</w:t>
            </w:r>
          </w:p>
          <w:p w14:paraId="19DD08DA" w14:textId="77777777" w:rsidR="00675958" w:rsidRPr="000F7F40" w:rsidRDefault="00675958" w:rsidP="00865753">
            <w:pPr>
              <w:pStyle w:val="TableParagraph"/>
              <w:jc w:val="both"/>
              <w:rPr>
                <w:rFonts w:ascii="Times New Roman" w:eastAsia="Arial" w:hAnsi="Times New Roman" w:cs="Times New Roman"/>
                <w:b/>
                <w:bCs/>
                <w:noProof/>
              </w:rPr>
            </w:pPr>
          </w:p>
          <w:p w14:paraId="4FA94027" w14:textId="77777777" w:rsidR="00675958" w:rsidRPr="000F7F40" w:rsidRDefault="00675958" w:rsidP="00865753">
            <w:pPr>
              <w:pStyle w:val="ListParagraph"/>
              <w:tabs>
                <w:tab w:val="left" w:pos="477"/>
              </w:tabs>
              <w:jc w:val="both"/>
              <w:rPr>
                <w:rFonts w:ascii="Times New Roman" w:hAnsi="Times New Roman" w:cs="Times New Roman"/>
                <w:noProof/>
              </w:rPr>
            </w:pPr>
            <w:r>
              <w:rPr>
                <w:rFonts w:ascii="Times New Roman" w:hAnsi="Times New Roman"/>
              </w:rPr>
              <w:t>c) vērtētāja dokumentāciju (uzdevumu atbildes, vērtējuma tabulu, norādījumus);</w:t>
            </w:r>
          </w:p>
          <w:p w14:paraId="2B0EF169" w14:textId="77777777" w:rsidR="00675958" w:rsidRPr="000F7F40" w:rsidRDefault="00675958" w:rsidP="00865753">
            <w:pPr>
              <w:pStyle w:val="TableParagraph"/>
              <w:jc w:val="both"/>
              <w:rPr>
                <w:rFonts w:ascii="Times New Roman" w:eastAsia="Arial" w:hAnsi="Times New Roman" w:cs="Times New Roman"/>
                <w:b/>
                <w:bCs/>
                <w:noProof/>
              </w:rPr>
            </w:pPr>
          </w:p>
          <w:p w14:paraId="7750096E" w14:textId="77777777" w:rsidR="00675958" w:rsidRPr="000F7F40" w:rsidRDefault="00675958" w:rsidP="00865753">
            <w:pPr>
              <w:pStyle w:val="ListParagraph"/>
              <w:tabs>
                <w:tab w:val="left" w:pos="477"/>
              </w:tabs>
              <w:jc w:val="both"/>
              <w:rPr>
                <w:rFonts w:ascii="Times New Roman" w:hAnsi="Times New Roman" w:cs="Times New Roman"/>
                <w:noProof/>
              </w:rPr>
            </w:pPr>
            <w:r>
              <w:rPr>
                <w:rFonts w:ascii="Times New Roman" w:hAnsi="Times New Roman"/>
              </w:rPr>
              <w:t>d) vienu pilnīgu audioieraksta paraugu (klausīšanās daļai vai netiešas uzvednes) un</w:t>
            </w:r>
          </w:p>
          <w:p w14:paraId="5486BB51" w14:textId="77777777" w:rsidR="00675958" w:rsidRPr="000F7F40" w:rsidRDefault="00675958" w:rsidP="00865753">
            <w:pPr>
              <w:pStyle w:val="TableParagraph"/>
              <w:jc w:val="both"/>
              <w:rPr>
                <w:rFonts w:ascii="Times New Roman" w:eastAsia="Arial" w:hAnsi="Times New Roman" w:cs="Times New Roman"/>
                <w:b/>
                <w:bCs/>
                <w:noProof/>
              </w:rPr>
            </w:pPr>
          </w:p>
          <w:p w14:paraId="4FCD0417" w14:textId="77777777" w:rsidR="00675958" w:rsidRPr="000F7F40" w:rsidRDefault="00675958" w:rsidP="00865753">
            <w:pPr>
              <w:pStyle w:val="ListParagraph"/>
              <w:tabs>
                <w:tab w:val="left" w:pos="477"/>
              </w:tabs>
              <w:jc w:val="both"/>
              <w:rPr>
                <w:rFonts w:ascii="Times New Roman" w:hAnsi="Times New Roman" w:cs="Times New Roman"/>
                <w:noProof/>
              </w:rPr>
            </w:pPr>
            <w:r>
              <w:rPr>
                <w:rFonts w:ascii="Times New Roman" w:hAnsi="Times New Roman"/>
              </w:rPr>
              <w:t>e) pārbaudes kārtotāja / sarunas vadītāja saskarsmes demonstrējumu?</w:t>
            </w:r>
          </w:p>
        </w:tc>
        <w:tc>
          <w:tcPr>
            <w:tcW w:w="612" w:type="pct"/>
            <w:tcBorders>
              <w:top w:val="single" w:sz="3" w:space="0" w:color="000000"/>
              <w:left w:val="single" w:sz="3" w:space="0" w:color="000000"/>
              <w:bottom w:val="single" w:sz="3" w:space="0" w:color="000000"/>
              <w:right w:val="single" w:sz="3" w:space="0" w:color="000000"/>
            </w:tcBorders>
            <w:vAlign w:val="bottom"/>
          </w:tcPr>
          <w:p w14:paraId="0722D541"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JĀ</w:t>
            </w:r>
          </w:p>
          <w:p w14:paraId="5E5BCB7E"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NĒ</w:t>
            </w:r>
          </w:p>
          <w:p w14:paraId="029A9969" w14:textId="77777777" w:rsidR="00675958" w:rsidRPr="000F7F40" w:rsidRDefault="00675958" w:rsidP="00865753">
            <w:pPr>
              <w:pStyle w:val="TableParagraph"/>
              <w:rPr>
                <w:rFonts w:ascii="Times New Roman" w:eastAsia="Arial" w:hAnsi="Times New Roman" w:cs="Times New Roman"/>
                <w:b/>
                <w:bCs/>
                <w:noProof/>
              </w:rPr>
            </w:pPr>
          </w:p>
          <w:p w14:paraId="7FFC158D"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JĀ</w:t>
            </w:r>
          </w:p>
          <w:p w14:paraId="04D3BC36"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NĒ</w:t>
            </w:r>
          </w:p>
          <w:p w14:paraId="49E82315" w14:textId="77777777" w:rsidR="00675958" w:rsidRPr="000F7F40" w:rsidRDefault="00675958" w:rsidP="00865753">
            <w:pPr>
              <w:pStyle w:val="TableParagraph"/>
              <w:rPr>
                <w:rFonts w:ascii="Times New Roman" w:eastAsia="Arial" w:hAnsi="Times New Roman" w:cs="Times New Roman"/>
                <w:b/>
                <w:bCs/>
                <w:noProof/>
              </w:rPr>
            </w:pPr>
          </w:p>
          <w:p w14:paraId="6996B0B2"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JĀ</w:t>
            </w:r>
          </w:p>
          <w:p w14:paraId="55059539"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NĒ</w:t>
            </w:r>
          </w:p>
          <w:p w14:paraId="523A8F83" w14:textId="77777777" w:rsidR="00675958" w:rsidRPr="000F7F40" w:rsidRDefault="00675958" w:rsidP="00865753">
            <w:pPr>
              <w:pStyle w:val="TableParagraph"/>
              <w:rPr>
                <w:rFonts w:ascii="Times New Roman" w:eastAsia="Arial" w:hAnsi="Times New Roman" w:cs="Times New Roman"/>
                <w:b/>
                <w:bCs/>
                <w:noProof/>
              </w:rPr>
            </w:pPr>
          </w:p>
          <w:p w14:paraId="2BA06C55"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JĀ</w:t>
            </w:r>
          </w:p>
          <w:p w14:paraId="4468C741"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NĒ</w:t>
            </w:r>
          </w:p>
          <w:p w14:paraId="02B0E24E" w14:textId="77777777" w:rsidR="00675958" w:rsidRPr="000F7F40" w:rsidRDefault="00675958" w:rsidP="00865753">
            <w:pPr>
              <w:pStyle w:val="TableParagraph"/>
              <w:rPr>
                <w:rFonts w:ascii="Times New Roman" w:eastAsia="Arial" w:hAnsi="Times New Roman" w:cs="Times New Roman"/>
                <w:b/>
                <w:bCs/>
                <w:noProof/>
              </w:rPr>
            </w:pPr>
          </w:p>
          <w:p w14:paraId="56E68E12"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JĀ</w:t>
            </w:r>
          </w:p>
          <w:p w14:paraId="65E52A2C"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NĒ</w:t>
            </w:r>
          </w:p>
        </w:tc>
        <w:tc>
          <w:tcPr>
            <w:tcW w:w="1437" w:type="pct"/>
            <w:tcBorders>
              <w:top w:val="single" w:sz="3" w:space="0" w:color="000000"/>
              <w:left w:val="single" w:sz="3" w:space="0" w:color="000000"/>
              <w:bottom w:val="single" w:sz="3" w:space="0" w:color="000000"/>
              <w:right w:val="single" w:sz="3" w:space="0" w:color="000000"/>
            </w:tcBorders>
          </w:tcPr>
          <w:p w14:paraId="238FBE77" w14:textId="77777777" w:rsidR="00675958" w:rsidRPr="000F7F40" w:rsidRDefault="00675958" w:rsidP="00865753">
            <w:pPr>
              <w:jc w:val="both"/>
              <w:rPr>
                <w:rFonts w:ascii="Times New Roman" w:hAnsi="Times New Roman" w:cs="Times New Roman"/>
                <w:noProof/>
              </w:rPr>
            </w:pPr>
          </w:p>
        </w:tc>
      </w:tr>
      <w:tr w:rsidR="00675958" w:rsidRPr="000F7F40" w14:paraId="7469F5CB" w14:textId="77777777" w:rsidTr="00865753">
        <w:tc>
          <w:tcPr>
            <w:tcW w:w="685" w:type="pct"/>
            <w:tcBorders>
              <w:top w:val="single" w:sz="3" w:space="0" w:color="000000"/>
              <w:left w:val="single" w:sz="3" w:space="0" w:color="000000"/>
              <w:bottom w:val="single" w:sz="3" w:space="0" w:color="000000"/>
              <w:right w:val="single" w:sz="3" w:space="0" w:color="000000"/>
            </w:tcBorders>
          </w:tcPr>
          <w:p w14:paraId="4DE74104"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6.3.5.2.</w:t>
            </w:r>
          </w:p>
        </w:tc>
        <w:tc>
          <w:tcPr>
            <w:tcW w:w="2266" w:type="pct"/>
            <w:tcBorders>
              <w:top w:val="single" w:sz="3" w:space="0" w:color="000000"/>
              <w:left w:val="single" w:sz="3" w:space="0" w:color="000000"/>
              <w:bottom w:val="single" w:sz="3" w:space="0" w:color="000000"/>
              <w:right w:val="single" w:sz="3" w:space="0" w:color="000000"/>
            </w:tcBorders>
          </w:tcPr>
          <w:p w14:paraId="3BB61384"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Vai pārbaudes vērtēšanas process ir dokumentēts un dokumentācijā iekļauti norādījumi par to pierādījumu apjomu un veidu, kas jāvāc vērtētājiem?</w:t>
            </w:r>
          </w:p>
        </w:tc>
        <w:tc>
          <w:tcPr>
            <w:tcW w:w="612" w:type="pct"/>
            <w:tcBorders>
              <w:top w:val="single" w:sz="3" w:space="0" w:color="000000"/>
              <w:left w:val="single" w:sz="3" w:space="0" w:color="000000"/>
              <w:bottom w:val="single" w:sz="3" w:space="0" w:color="000000"/>
              <w:right w:val="single" w:sz="3" w:space="0" w:color="000000"/>
            </w:tcBorders>
          </w:tcPr>
          <w:p w14:paraId="5317795B" w14:textId="77777777" w:rsidR="00675958" w:rsidRPr="000F7F4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4697800F" w14:textId="77777777" w:rsidR="00675958" w:rsidRPr="000F7F40" w:rsidRDefault="00675958" w:rsidP="00865753">
            <w:pPr>
              <w:pStyle w:val="TableParagraph"/>
              <w:jc w:val="both"/>
              <w:rPr>
                <w:rFonts w:ascii="Times New Roman" w:eastAsia="Arial" w:hAnsi="Times New Roman" w:cs="Times New Roman"/>
                <w:noProof/>
              </w:rPr>
            </w:pPr>
            <w:r>
              <w:rPr>
                <w:rFonts w:ascii="Times New Roman" w:hAnsi="Times New Roman"/>
              </w:rPr>
              <w:t>□ NĒ</w:t>
            </w:r>
          </w:p>
        </w:tc>
        <w:tc>
          <w:tcPr>
            <w:tcW w:w="1437" w:type="pct"/>
            <w:tcBorders>
              <w:top w:val="single" w:sz="3" w:space="0" w:color="000000"/>
              <w:left w:val="single" w:sz="3" w:space="0" w:color="000000"/>
              <w:bottom w:val="single" w:sz="3" w:space="0" w:color="000000"/>
              <w:right w:val="single" w:sz="3" w:space="0" w:color="000000"/>
            </w:tcBorders>
          </w:tcPr>
          <w:p w14:paraId="3D189DC9" w14:textId="77777777" w:rsidR="00675958" w:rsidRPr="000F7F40" w:rsidRDefault="00675958" w:rsidP="00865753">
            <w:pPr>
              <w:jc w:val="both"/>
              <w:rPr>
                <w:rFonts w:ascii="Times New Roman" w:hAnsi="Times New Roman" w:cs="Times New Roman"/>
                <w:noProof/>
              </w:rPr>
            </w:pPr>
          </w:p>
        </w:tc>
      </w:tr>
      <w:tr w:rsidR="00675958" w:rsidRPr="000F7F40" w14:paraId="118FF53C" w14:textId="77777777" w:rsidTr="00865753">
        <w:tc>
          <w:tcPr>
            <w:tcW w:w="685" w:type="pct"/>
            <w:tcBorders>
              <w:top w:val="single" w:sz="3" w:space="0" w:color="000000"/>
              <w:left w:val="single" w:sz="3" w:space="0" w:color="000000"/>
              <w:bottom w:val="single" w:sz="3" w:space="0" w:color="000000"/>
              <w:right w:val="single" w:sz="3" w:space="0" w:color="000000"/>
            </w:tcBorders>
          </w:tcPr>
          <w:p w14:paraId="20075B6B"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6.3.5.3.</w:t>
            </w:r>
          </w:p>
        </w:tc>
        <w:tc>
          <w:tcPr>
            <w:tcW w:w="2266" w:type="pct"/>
            <w:tcBorders>
              <w:top w:val="single" w:sz="3" w:space="0" w:color="000000"/>
              <w:left w:val="single" w:sz="3" w:space="0" w:color="000000"/>
              <w:bottom w:val="single" w:sz="3" w:space="0" w:color="000000"/>
              <w:right w:val="single" w:sz="3" w:space="0" w:color="000000"/>
            </w:tcBorders>
          </w:tcPr>
          <w:p w14:paraId="554AD649"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Vai norādījumi pārbaudes kārtotājiem, pārbaudes rīkotāju grupai un pārbaudes vērtētājiem ir skaidri dokumentēti?</w:t>
            </w:r>
          </w:p>
        </w:tc>
        <w:tc>
          <w:tcPr>
            <w:tcW w:w="612" w:type="pct"/>
            <w:tcBorders>
              <w:top w:val="single" w:sz="3" w:space="0" w:color="000000"/>
              <w:left w:val="single" w:sz="3" w:space="0" w:color="000000"/>
              <w:bottom w:val="single" w:sz="3" w:space="0" w:color="000000"/>
              <w:right w:val="single" w:sz="3" w:space="0" w:color="000000"/>
            </w:tcBorders>
          </w:tcPr>
          <w:p w14:paraId="330B9420" w14:textId="77777777" w:rsidR="00675958" w:rsidRPr="000F7F4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5E3E4ECA"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 NĒ</w:t>
            </w:r>
          </w:p>
        </w:tc>
        <w:tc>
          <w:tcPr>
            <w:tcW w:w="1437" w:type="pct"/>
            <w:tcBorders>
              <w:top w:val="single" w:sz="3" w:space="0" w:color="000000"/>
              <w:left w:val="single" w:sz="3" w:space="0" w:color="000000"/>
              <w:bottom w:val="single" w:sz="3" w:space="0" w:color="000000"/>
              <w:right w:val="single" w:sz="3" w:space="0" w:color="000000"/>
            </w:tcBorders>
          </w:tcPr>
          <w:p w14:paraId="176179F2" w14:textId="77777777" w:rsidR="00675958" w:rsidRPr="000F7F40" w:rsidRDefault="00675958" w:rsidP="00865753">
            <w:pPr>
              <w:jc w:val="both"/>
              <w:rPr>
                <w:rFonts w:ascii="Times New Roman" w:hAnsi="Times New Roman" w:cs="Times New Roman"/>
                <w:noProof/>
              </w:rPr>
            </w:pPr>
          </w:p>
        </w:tc>
      </w:tr>
      <w:tr w:rsidR="00675958" w:rsidRPr="000F7F40" w14:paraId="0E76F03E" w14:textId="77777777" w:rsidTr="00865753">
        <w:tc>
          <w:tcPr>
            <w:tcW w:w="685" w:type="pct"/>
            <w:tcBorders>
              <w:top w:val="single" w:sz="3" w:space="0" w:color="000000"/>
              <w:left w:val="single" w:sz="3" w:space="0" w:color="000000"/>
              <w:bottom w:val="single" w:sz="3" w:space="0" w:color="000000"/>
              <w:right w:val="single" w:sz="3" w:space="0" w:color="000000"/>
            </w:tcBorders>
          </w:tcPr>
          <w:p w14:paraId="5ABFBABD"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6.3.5.4.</w:t>
            </w:r>
          </w:p>
        </w:tc>
        <w:tc>
          <w:tcPr>
            <w:tcW w:w="2266" w:type="pct"/>
            <w:tcBorders>
              <w:top w:val="single" w:sz="3" w:space="0" w:color="000000"/>
              <w:left w:val="single" w:sz="3" w:space="0" w:color="000000"/>
              <w:bottom w:val="single" w:sz="3" w:space="0" w:color="000000"/>
              <w:right w:val="single" w:sz="3" w:space="0" w:color="000000"/>
            </w:tcBorders>
          </w:tcPr>
          <w:p w14:paraId="086BCA7E"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Vai norādījumos ir iekļautas prasības par pārbaudē nepieciešamo aprīkojumu, cilvēkresursiem un piemērotu vietu?</w:t>
            </w:r>
          </w:p>
        </w:tc>
        <w:tc>
          <w:tcPr>
            <w:tcW w:w="612" w:type="pct"/>
            <w:tcBorders>
              <w:top w:val="single" w:sz="3" w:space="0" w:color="000000"/>
              <w:left w:val="single" w:sz="3" w:space="0" w:color="000000"/>
              <w:bottom w:val="single" w:sz="3" w:space="0" w:color="000000"/>
              <w:right w:val="single" w:sz="3" w:space="0" w:color="000000"/>
            </w:tcBorders>
          </w:tcPr>
          <w:p w14:paraId="2A43F17B" w14:textId="77777777" w:rsidR="00675958" w:rsidRPr="000F7F4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0B93CDE2"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 NĒ</w:t>
            </w:r>
          </w:p>
        </w:tc>
        <w:tc>
          <w:tcPr>
            <w:tcW w:w="1437" w:type="pct"/>
            <w:tcBorders>
              <w:top w:val="single" w:sz="3" w:space="0" w:color="000000"/>
              <w:left w:val="single" w:sz="3" w:space="0" w:color="000000"/>
              <w:bottom w:val="single" w:sz="3" w:space="0" w:color="000000"/>
              <w:right w:val="single" w:sz="3" w:space="0" w:color="000000"/>
            </w:tcBorders>
          </w:tcPr>
          <w:p w14:paraId="404E148B" w14:textId="77777777" w:rsidR="00675958" w:rsidRPr="000F7F40" w:rsidRDefault="00675958" w:rsidP="00865753">
            <w:pPr>
              <w:jc w:val="both"/>
              <w:rPr>
                <w:rFonts w:ascii="Times New Roman" w:hAnsi="Times New Roman" w:cs="Times New Roman"/>
                <w:noProof/>
              </w:rPr>
            </w:pPr>
          </w:p>
        </w:tc>
      </w:tr>
      <w:tr w:rsidR="00675958" w:rsidRPr="000F7F40" w14:paraId="32C26E31" w14:textId="77777777" w:rsidTr="00865753">
        <w:tc>
          <w:tcPr>
            <w:tcW w:w="685" w:type="pct"/>
            <w:tcBorders>
              <w:top w:val="single" w:sz="3" w:space="0" w:color="000000"/>
              <w:left w:val="single" w:sz="3" w:space="0" w:color="000000"/>
              <w:bottom w:val="single" w:sz="3" w:space="0" w:color="000000"/>
              <w:right w:val="single" w:sz="3" w:space="0" w:color="000000"/>
            </w:tcBorders>
          </w:tcPr>
          <w:p w14:paraId="03EB228A"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6.3.5.5.</w:t>
            </w:r>
          </w:p>
        </w:tc>
        <w:tc>
          <w:tcPr>
            <w:tcW w:w="2266" w:type="pct"/>
            <w:tcBorders>
              <w:top w:val="single" w:sz="3" w:space="0" w:color="000000"/>
              <w:left w:val="single" w:sz="3" w:space="0" w:color="000000"/>
              <w:bottom w:val="single" w:sz="3" w:space="0" w:color="000000"/>
              <w:right w:val="single" w:sz="3" w:space="0" w:color="000000"/>
            </w:tcBorders>
          </w:tcPr>
          <w:p w14:paraId="6E98BB75"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Vai pārbaudes veikšanas vieta ir iespējami ērta, noslēgta un klusa?</w:t>
            </w:r>
          </w:p>
        </w:tc>
        <w:tc>
          <w:tcPr>
            <w:tcW w:w="612" w:type="pct"/>
            <w:tcBorders>
              <w:top w:val="single" w:sz="3" w:space="0" w:color="000000"/>
              <w:left w:val="single" w:sz="3" w:space="0" w:color="000000"/>
              <w:bottom w:val="single" w:sz="3" w:space="0" w:color="000000"/>
              <w:right w:val="single" w:sz="3" w:space="0" w:color="000000"/>
            </w:tcBorders>
          </w:tcPr>
          <w:p w14:paraId="745C6199" w14:textId="77777777" w:rsidR="00675958" w:rsidRPr="000F7F4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17193294"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 NĒ</w:t>
            </w:r>
          </w:p>
        </w:tc>
        <w:tc>
          <w:tcPr>
            <w:tcW w:w="1437" w:type="pct"/>
            <w:tcBorders>
              <w:top w:val="single" w:sz="3" w:space="0" w:color="000000"/>
              <w:left w:val="single" w:sz="3" w:space="0" w:color="000000"/>
              <w:bottom w:val="single" w:sz="3" w:space="0" w:color="000000"/>
              <w:right w:val="single" w:sz="3" w:space="0" w:color="000000"/>
            </w:tcBorders>
          </w:tcPr>
          <w:p w14:paraId="3CB62551" w14:textId="77777777" w:rsidR="00675958" w:rsidRPr="000F7F40" w:rsidRDefault="00675958" w:rsidP="00865753">
            <w:pPr>
              <w:jc w:val="both"/>
              <w:rPr>
                <w:rFonts w:ascii="Times New Roman" w:hAnsi="Times New Roman" w:cs="Times New Roman"/>
                <w:noProof/>
              </w:rPr>
            </w:pPr>
          </w:p>
        </w:tc>
      </w:tr>
      <w:tr w:rsidR="00675958" w:rsidRPr="000F7F40" w14:paraId="5C38DE79" w14:textId="77777777" w:rsidTr="00865753">
        <w:trPr>
          <w:trHeight w:val="5290"/>
        </w:trPr>
        <w:tc>
          <w:tcPr>
            <w:tcW w:w="685" w:type="pct"/>
            <w:tcBorders>
              <w:top w:val="single" w:sz="3" w:space="0" w:color="000000"/>
              <w:left w:val="single" w:sz="3" w:space="0" w:color="000000"/>
              <w:bottom w:val="single" w:sz="3" w:space="0" w:color="000000"/>
              <w:right w:val="single" w:sz="3" w:space="0" w:color="000000"/>
            </w:tcBorders>
          </w:tcPr>
          <w:p w14:paraId="680A1881"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6.3.5.6.</w:t>
            </w:r>
          </w:p>
        </w:tc>
        <w:tc>
          <w:tcPr>
            <w:tcW w:w="2266" w:type="pct"/>
            <w:tcBorders>
              <w:top w:val="single" w:sz="3" w:space="0" w:color="000000"/>
              <w:left w:val="single" w:sz="3" w:space="0" w:color="000000"/>
              <w:bottom w:val="single" w:sz="3" w:space="0" w:color="000000"/>
              <w:right w:val="single" w:sz="3" w:space="0" w:color="000000"/>
            </w:tcBorders>
          </w:tcPr>
          <w:p w14:paraId="665AEA5F"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Vai visiem lēmumu pieņēmējiem ir pieejams pārbaudes rīkošanas politikas nostādņu un procedūru pilns apraksts? Vai tajā ir ietverta šāda informācija:</w:t>
            </w:r>
          </w:p>
          <w:p w14:paraId="48DE32BA" w14:textId="77777777" w:rsidR="00675958" w:rsidRPr="000F7F40" w:rsidRDefault="00675958" w:rsidP="00865753">
            <w:pPr>
              <w:pStyle w:val="TableParagraph"/>
              <w:jc w:val="both"/>
              <w:rPr>
                <w:rFonts w:ascii="Times New Roman" w:eastAsia="Times New Roman" w:hAnsi="Times New Roman" w:cs="Times New Roman"/>
                <w:noProof/>
              </w:rPr>
            </w:pPr>
          </w:p>
          <w:p w14:paraId="0F4CD8D9" w14:textId="77777777" w:rsidR="00675958" w:rsidRPr="000F7F40" w:rsidRDefault="00675958" w:rsidP="00865753">
            <w:pPr>
              <w:pStyle w:val="ListParagraph"/>
              <w:tabs>
                <w:tab w:val="left" w:pos="477"/>
              </w:tabs>
              <w:jc w:val="both"/>
              <w:rPr>
                <w:rFonts w:ascii="Times New Roman" w:hAnsi="Times New Roman" w:cs="Times New Roman"/>
                <w:noProof/>
              </w:rPr>
            </w:pPr>
            <w:r>
              <w:rPr>
                <w:rFonts w:ascii="Times New Roman" w:hAnsi="Times New Roman"/>
              </w:rPr>
              <w:t>a) politikas nostādnes un procedūras pārbaudes atkārtotai kārtošanai;</w:t>
            </w:r>
          </w:p>
          <w:p w14:paraId="1227B70E" w14:textId="77777777" w:rsidR="00675958" w:rsidRDefault="00675958" w:rsidP="00865753">
            <w:pPr>
              <w:pStyle w:val="TableParagraph"/>
              <w:jc w:val="both"/>
              <w:rPr>
                <w:rFonts w:ascii="Times New Roman" w:eastAsia="Times New Roman" w:hAnsi="Times New Roman" w:cs="Times New Roman"/>
                <w:noProof/>
              </w:rPr>
            </w:pPr>
          </w:p>
          <w:p w14:paraId="18A64CBC" w14:textId="77777777" w:rsidR="00675958" w:rsidRPr="000F7F40" w:rsidRDefault="00675958" w:rsidP="00865753">
            <w:pPr>
              <w:pStyle w:val="TableParagraph"/>
              <w:jc w:val="both"/>
              <w:rPr>
                <w:rFonts w:ascii="Times New Roman" w:eastAsia="Times New Roman" w:hAnsi="Times New Roman" w:cs="Times New Roman"/>
                <w:noProof/>
              </w:rPr>
            </w:pPr>
          </w:p>
          <w:p w14:paraId="3EDA8810" w14:textId="77777777" w:rsidR="00675958" w:rsidRPr="000F7F40" w:rsidRDefault="00675958" w:rsidP="00865753">
            <w:pPr>
              <w:pStyle w:val="ListParagraph"/>
              <w:tabs>
                <w:tab w:val="left" w:pos="477"/>
              </w:tabs>
              <w:jc w:val="both"/>
              <w:rPr>
                <w:rFonts w:ascii="Times New Roman" w:hAnsi="Times New Roman" w:cs="Times New Roman"/>
                <w:noProof/>
              </w:rPr>
            </w:pPr>
            <w:r>
              <w:rPr>
                <w:rFonts w:ascii="Times New Roman" w:hAnsi="Times New Roman"/>
              </w:rPr>
              <w:t>b) vērtējuma paziņošanas procedūras;</w:t>
            </w:r>
          </w:p>
          <w:p w14:paraId="60A29764" w14:textId="77777777" w:rsidR="00675958" w:rsidRDefault="00675958" w:rsidP="00865753">
            <w:pPr>
              <w:pStyle w:val="TableParagraph"/>
              <w:jc w:val="both"/>
              <w:rPr>
                <w:rFonts w:ascii="Times New Roman" w:eastAsia="Times New Roman" w:hAnsi="Times New Roman" w:cs="Times New Roman"/>
                <w:noProof/>
              </w:rPr>
            </w:pPr>
          </w:p>
          <w:p w14:paraId="5896BF67" w14:textId="77777777" w:rsidR="00675958" w:rsidRPr="000F7F40" w:rsidRDefault="00675958" w:rsidP="00865753">
            <w:pPr>
              <w:pStyle w:val="TableParagraph"/>
              <w:jc w:val="both"/>
              <w:rPr>
                <w:rFonts w:ascii="Times New Roman" w:eastAsia="Times New Roman" w:hAnsi="Times New Roman" w:cs="Times New Roman"/>
                <w:noProof/>
              </w:rPr>
            </w:pPr>
          </w:p>
          <w:p w14:paraId="2A39B7B9" w14:textId="77777777" w:rsidR="00675958" w:rsidRPr="000F7F40" w:rsidRDefault="00675958" w:rsidP="00865753">
            <w:pPr>
              <w:pStyle w:val="ListParagraph"/>
              <w:tabs>
                <w:tab w:val="left" w:pos="477"/>
              </w:tabs>
              <w:jc w:val="both"/>
              <w:rPr>
                <w:rFonts w:ascii="Times New Roman" w:hAnsi="Times New Roman" w:cs="Times New Roman"/>
                <w:noProof/>
              </w:rPr>
            </w:pPr>
            <w:r>
              <w:rPr>
                <w:rFonts w:ascii="Times New Roman" w:hAnsi="Times New Roman"/>
              </w:rPr>
              <w:t>c) dokumentācijas uzglabāšanas pasākumi;</w:t>
            </w:r>
          </w:p>
          <w:p w14:paraId="0349FDDE" w14:textId="77777777" w:rsidR="00675958" w:rsidRDefault="00675958" w:rsidP="00865753">
            <w:pPr>
              <w:pStyle w:val="TableParagraph"/>
              <w:jc w:val="both"/>
              <w:rPr>
                <w:rFonts w:ascii="Times New Roman" w:eastAsia="Times New Roman" w:hAnsi="Times New Roman" w:cs="Times New Roman"/>
                <w:noProof/>
              </w:rPr>
            </w:pPr>
          </w:p>
          <w:p w14:paraId="489CCFF7" w14:textId="77777777" w:rsidR="00675958" w:rsidRPr="000F7F40" w:rsidRDefault="00675958" w:rsidP="00865753">
            <w:pPr>
              <w:pStyle w:val="TableParagraph"/>
              <w:jc w:val="both"/>
              <w:rPr>
                <w:rFonts w:ascii="Times New Roman" w:eastAsia="Times New Roman" w:hAnsi="Times New Roman" w:cs="Times New Roman"/>
                <w:noProof/>
              </w:rPr>
            </w:pPr>
          </w:p>
          <w:p w14:paraId="42E317EA" w14:textId="77777777" w:rsidR="00675958" w:rsidRPr="000F7F40" w:rsidRDefault="00675958" w:rsidP="00865753">
            <w:pPr>
              <w:pStyle w:val="ListParagraph"/>
              <w:tabs>
                <w:tab w:val="left" w:pos="477"/>
              </w:tabs>
              <w:jc w:val="both"/>
              <w:rPr>
                <w:rFonts w:ascii="Times New Roman" w:hAnsi="Times New Roman" w:cs="Times New Roman"/>
                <w:noProof/>
              </w:rPr>
            </w:pPr>
            <w:r>
              <w:rPr>
                <w:rFonts w:ascii="Times New Roman" w:hAnsi="Times New Roman"/>
              </w:rPr>
              <w:t>d) kvalitātes kontroles, pārbaudes regulāras aktualizēšanas un pārbaudes pastāvīgas pilnveides plāni;</w:t>
            </w:r>
          </w:p>
          <w:p w14:paraId="1D194D0B" w14:textId="77777777" w:rsidR="00675958" w:rsidRDefault="00675958" w:rsidP="00865753">
            <w:pPr>
              <w:pStyle w:val="TableParagraph"/>
              <w:jc w:val="both"/>
              <w:rPr>
                <w:rFonts w:ascii="Times New Roman" w:eastAsia="Times New Roman" w:hAnsi="Times New Roman" w:cs="Times New Roman"/>
                <w:noProof/>
              </w:rPr>
            </w:pPr>
          </w:p>
          <w:p w14:paraId="6EAD5B16" w14:textId="77777777" w:rsidR="00675958" w:rsidRPr="000F7F40" w:rsidRDefault="00675958" w:rsidP="00865753">
            <w:pPr>
              <w:pStyle w:val="TableParagraph"/>
              <w:jc w:val="both"/>
              <w:rPr>
                <w:rFonts w:ascii="Times New Roman" w:eastAsia="Times New Roman" w:hAnsi="Times New Roman" w:cs="Times New Roman"/>
                <w:noProof/>
              </w:rPr>
            </w:pPr>
          </w:p>
          <w:p w14:paraId="0B8C4EC3"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e) pārbaudes iegādes nosacījumi?</w:t>
            </w:r>
          </w:p>
        </w:tc>
        <w:tc>
          <w:tcPr>
            <w:tcW w:w="612" w:type="pct"/>
            <w:tcBorders>
              <w:top w:val="single" w:sz="3" w:space="0" w:color="000000"/>
              <w:left w:val="single" w:sz="3" w:space="0" w:color="000000"/>
              <w:bottom w:val="single" w:sz="3" w:space="0" w:color="000000"/>
              <w:right w:val="single" w:sz="3" w:space="0" w:color="000000"/>
            </w:tcBorders>
            <w:vAlign w:val="bottom"/>
          </w:tcPr>
          <w:p w14:paraId="20B63462"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JĀ</w:t>
            </w:r>
          </w:p>
          <w:p w14:paraId="09044728"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NĒ</w:t>
            </w:r>
          </w:p>
          <w:p w14:paraId="042A7BD0" w14:textId="77777777" w:rsidR="00675958" w:rsidRDefault="00675958" w:rsidP="00865753">
            <w:pPr>
              <w:pStyle w:val="TableParagraph"/>
              <w:rPr>
                <w:rFonts w:ascii="Times New Roman" w:eastAsia="Times New Roman" w:hAnsi="Times New Roman" w:cs="Times New Roman"/>
                <w:noProof/>
              </w:rPr>
            </w:pPr>
          </w:p>
          <w:p w14:paraId="6CDC8977" w14:textId="77777777" w:rsidR="00675958" w:rsidRPr="000F7F40" w:rsidRDefault="00675958" w:rsidP="00865753">
            <w:pPr>
              <w:pStyle w:val="TableParagraph"/>
              <w:rPr>
                <w:rFonts w:ascii="Times New Roman" w:eastAsia="Times New Roman" w:hAnsi="Times New Roman" w:cs="Times New Roman"/>
                <w:noProof/>
              </w:rPr>
            </w:pPr>
          </w:p>
          <w:p w14:paraId="63928F31"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JĀ</w:t>
            </w:r>
          </w:p>
          <w:p w14:paraId="088C3979"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NĒ</w:t>
            </w:r>
          </w:p>
          <w:p w14:paraId="0685954D" w14:textId="77777777" w:rsidR="00675958" w:rsidRPr="000F7F40" w:rsidRDefault="00675958" w:rsidP="00865753">
            <w:pPr>
              <w:pStyle w:val="TableParagraph"/>
              <w:rPr>
                <w:rFonts w:ascii="Times New Roman" w:eastAsia="Times New Roman" w:hAnsi="Times New Roman" w:cs="Times New Roman"/>
                <w:noProof/>
              </w:rPr>
            </w:pPr>
          </w:p>
          <w:p w14:paraId="4DBD633E"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JĀ</w:t>
            </w:r>
          </w:p>
          <w:p w14:paraId="75952B2B"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NĒ</w:t>
            </w:r>
          </w:p>
          <w:p w14:paraId="76A6152B" w14:textId="77777777" w:rsidR="00675958" w:rsidRDefault="00675958" w:rsidP="00865753">
            <w:pPr>
              <w:pStyle w:val="TableParagraph"/>
              <w:rPr>
                <w:rFonts w:ascii="Times New Roman" w:eastAsia="Times New Roman" w:hAnsi="Times New Roman" w:cs="Times New Roman"/>
                <w:noProof/>
              </w:rPr>
            </w:pPr>
          </w:p>
          <w:p w14:paraId="5C86F8E6" w14:textId="77777777" w:rsidR="00675958" w:rsidRPr="000F7F40" w:rsidRDefault="00675958" w:rsidP="00865753">
            <w:pPr>
              <w:pStyle w:val="TableParagraph"/>
              <w:rPr>
                <w:rFonts w:ascii="Times New Roman" w:eastAsia="Times New Roman" w:hAnsi="Times New Roman" w:cs="Times New Roman"/>
                <w:noProof/>
              </w:rPr>
            </w:pPr>
          </w:p>
          <w:p w14:paraId="41076725"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JĀ</w:t>
            </w:r>
          </w:p>
          <w:p w14:paraId="540CDD3E"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NĒ</w:t>
            </w:r>
          </w:p>
          <w:p w14:paraId="0C907575" w14:textId="77777777" w:rsidR="00675958" w:rsidRPr="000F7F40" w:rsidRDefault="00675958" w:rsidP="00865753">
            <w:pPr>
              <w:pStyle w:val="TableParagraph"/>
              <w:rPr>
                <w:rFonts w:ascii="Times New Roman" w:eastAsia="Times New Roman" w:hAnsi="Times New Roman" w:cs="Times New Roman"/>
                <w:noProof/>
              </w:rPr>
            </w:pPr>
          </w:p>
          <w:p w14:paraId="1CF6CC7E" w14:textId="77777777" w:rsidR="00675958" w:rsidRPr="000F7F40" w:rsidRDefault="00675958" w:rsidP="00865753">
            <w:pPr>
              <w:pStyle w:val="TableParagraph"/>
              <w:rPr>
                <w:rFonts w:ascii="Times New Roman" w:eastAsia="Arial" w:hAnsi="Times New Roman" w:cs="Times New Roman"/>
                <w:noProof/>
              </w:rPr>
            </w:pPr>
            <w:r>
              <w:rPr>
                <w:rFonts w:ascii="Times New Roman" w:hAnsi="Times New Roman"/>
              </w:rPr>
              <w:t>□ JĀ</w:t>
            </w:r>
          </w:p>
          <w:p w14:paraId="430FC016" w14:textId="77777777" w:rsidR="00675958" w:rsidRPr="000F7F40" w:rsidRDefault="00675958" w:rsidP="00865753">
            <w:pPr>
              <w:pStyle w:val="TableParagraph"/>
              <w:rPr>
                <w:rFonts w:ascii="Times New Roman" w:hAnsi="Times New Roman" w:cs="Times New Roman"/>
                <w:noProof/>
              </w:rPr>
            </w:pPr>
            <w:r>
              <w:rPr>
                <w:rFonts w:ascii="Times New Roman" w:hAnsi="Times New Roman"/>
              </w:rPr>
              <w:t>□ NĒ</w:t>
            </w:r>
          </w:p>
        </w:tc>
        <w:tc>
          <w:tcPr>
            <w:tcW w:w="1437" w:type="pct"/>
            <w:tcBorders>
              <w:top w:val="single" w:sz="3" w:space="0" w:color="000000"/>
              <w:left w:val="single" w:sz="3" w:space="0" w:color="000000"/>
              <w:bottom w:val="single" w:sz="3" w:space="0" w:color="000000"/>
              <w:right w:val="single" w:sz="3" w:space="0" w:color="000000"/>
            </w:tcBorders>
          </w:tcPr>
          <w:p w14:paraId="4E48DC51" w14:textId="77777777" w:rsidR="00675958" w:rsidRPr="000F7F40" w:rsidRDefault="00675958" w:rsidP="00865753">
            <w:pPr>
              <w:jc w:val="both"/>
              <w:rPr>
                <w:rFonts w:ascii="Times New Roman" w:hAnsi="Times New Roman" w:cs="Times New Roman"/>
                <w:noProof/>
              </w:rPr>
            </w:pPr>
          </w:p>
        </w:tc>
      </w:tr>
      <w:tr w:rsidR="00675958" w:rsidRPr="000F7F40" w14:paraId="0F90F9A6" w14:textId="77777777" w:rsidTr="00865753">
        <w:tc>
          <w:tcPr>
            <w:tcW w:w="685" w:type="pct"/>
            <w:tcBorders>
              <w:top w:val="single" w:sz="3" w:space="0" w:color="000000"/>
              <w:left w:val="single" w:sz="3" w:space="0" w:color="000000"/>
              <w:bottom w:val="single" w:sz="3" w:space="0" w:color="000000"/>
              <w:right w:val="single" w:sz="3" w:space="0" w:color="000000"/>
            </w:tcBorders>
          </w:tcPr>
          <w:p w14:paraId="0CBBBA00"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6.3.5.7.</w:t>
            </w:r>
          </w:p>
        </w:tc>
        <w:tc>
          <w:tcPr>
            <w:tcW w:w="2266" w:type="pct"/>
            <w:tcBorders>
              <w:top w:val="single" w:sz="3" w:space="0" w:color="000000"/>
              <w:left w:val="single" w:sz="3" w:space="0" w:color="000000"/>
              <w:bottom w:val="single" w:sz="3" w:space="0" w:color="000000"/>
              <w:right w:val="single" w:sz="3" w:space="0" w:color="000000"/>
            </w:tcBorders>
          </w:tcPr>
          <w:p w14:paraId="18DB5703"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 xml:space="preserve">Vai ir izveidots dokumentēts vērtējuma </w:t>
            </w:r>
            <w:r>
              <w:rPr>
                <w:rFonts w:ascii="Times New Roman" w:hAnsi="Times New Roman"/>
              </w:rPr>
              <w:lastRenderedPageBreak/>
              <w:t>apstrīdēšanas process, par kuru pārbaudes kārtotājiem un lēmumu pieņēmējiem ir pieejama informācija pārbaudes procesa sākumā?</w:t>
            </w:r>
          </w:p>
        </w:tc>
        <w:tc>
          <w:tcPr>
            <w:tcW w:w="612" w:type="pct"/>
            <w:tcBorders>
              <w:top w:val="single" w:sz="3" w:space="0" w:color="000000"/>
              <w:left w:val="single" w:sz="3" w:space="0" w:color="000000"/>
              <w:bottom w:val="single" w:sz="3" w:space="0" w:color="000000"/>
              <w:right w:val="single" w:sz="3" w:space="0" w:color="000000"/>
            </w:tcBorders>
          </w:tcPr>
          <w:p w14:paraId="31A5CCBB" w14:textId="77777777" w:rsidR="00675958" w:rsidRPr="000F7F40" w:rsidRDefault="00675958" w:rsidP="00865753">
            <w:pPr>
              <w:pStyle w:val="TableParagraph"/>
              <w:jc w:val="both"/>
              <w:rPr>
                <w:rFonts w:ascii="Times New Roman" w:eastAsia="Arial" w:hAnsi="Times New Roman" w:cs="Times New Roman"/>
                <w:noProof/>
              </w:rPr>
            </w:pPr>
            <w:r>
              <w:rPr>
                <w:rFonts w:ascii="Times New Roman" w:hAnsi="Times New Roman"/>
              </w:rPr>
              <w:lastRenderedPageBreak/>
              <w:t>□ JĀ</w:t>
            </w:r>
          </w:p>
          <w:p w14:paraId="40ABF614"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lastRenderedPageBreak/>
              <w:t>□ NĒ</w:t>
            </w:r>
          </w:p>
        </w:tc>
        <w:tc>
          <w:tcPr>
            <w:tcW w:w="1437" w:type="pct"/>
            <w:tcBorders>
              <w:top w:val="single" w:sz="3" w:space="0" w:color="000000"/>
              <w:left w:val="single" w:sz="3" w:space="0" w:color="000000"/>
              <w:bottom w:val="single" w:sz="3" w:space="0" w:color="000000"/>
              <w:right w:val="single" w:sz="3" w:space="0" w:color="000000"/>
            </w:tcBorders>
          </w:tcPr>
          <w:p w14:paraId="200C366F" w14:textId="77777777" w:rsidR="00675958" w:rsidRPr="000F7F40" w:rsidRDefault="00675958" w:rsidP="00865753">
            <w:pPr>
              <w:jc w:val="both"/>
              <w:rPr>
                <w:rFonts w:ascii="Times New Roman" w:hAnsi="Times New Roman" w:cs="Times New Roman"/>
                <w:noProof/>
              </w:rPr>
            </w:pPr>
          </w:p>
        </w:tc>
      </w:tr>
      <w:tr w:rsidR="00675958" w:rsidRPr="000F7F40" w14:paraId="1309954E" w14:textId="77777777" w:rsidTr="00865753">
        <w:tc>
          <w:tcPr>
            <w:tcW w:w="5000" w:type="pct"/>
            <w:gridSpan w:val="4"/>
            <w:tcBorders>
              <w:top w:val="single" w:sz="3" w:space="0" w:color="000000"/>
              <w:left w:val="single" w:sz="3" w:space="0" w:color="000000"/>
              <w:bottom w:val="single" w:sz="3" w:space="0" w:color="000000"/>
              <w:right w:val="single" w:sz="3" w:space="0" w:color="000000"/>
            </w:tcBorders>
          </w:tcPr>
          <w:p w14:paraId="47C6070F" w14:textId="77777777" w:rsidR="00675958" w:rsidRPr="000F7F40" w:rsidRDefault="00675958" w:rsidP="00865753">
            <w:pPr>
              <w:jc w:val="both"/>
              <w:rPr>
                <w:rFonts w:ascii="Times New Roman" w:hAnsi="Times New Roman" w:cs="Times New Roman"/>
                <w:noProof/>
              </w:rPr>
            </w:pPr>
            <w:r>
              <w:rPr>
                <w:rFonts w:ascii="Times New Roman" w:hAnsi="Times New Roman"/>
                <w:b/>
              </w:rPr>
              <w:t>Pārbaudes drošība</w:t>
            </w:r>
          </w:p>
        </w:tc>
      </w:tr>
      <w:tr w:rsidR="00675958" w:rsidRPr="000F7F40" w14:paraId="0AC864DD" w14:textId="77777777" w:rsidTr="00865753">
        <w:tc>
          <w:tcPr>
            <w:tcW w:w="685" w:type="pct"/>
            <w:tcBorders>
              <w:top w:val="single" w:sz="3" w:space="0" w:color="000000"/>
              <w:left w:val="single" w:sz="3" w:space="0" w:color="000000"/>
              <w:bottom w:val="single" w:sz="3" w:space="0" w:color="000000"/>
              <w:right w:val="single" w:sz="3" w:space="0" w:color="000000"/>
            </w:tcBorders>
          </w:tcPr>
          <w:p w14:paraId="71B1966B"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6.3.5.8.</w:t>
            </w:r>
          </w:p>
        </w:tc>
        <w:tc>
          <w:tcPr>
            <w:tcW w:w="2266" w:type="pct"/>
            <w:tcBorders>
              <w:top w:val="single" w:sz="3" w:space="0" w:color="000000"/>
              <w:left w:val="single" w:sz="3" w:space="0" w:color="000000"/>
              <w:bottom w:val="single" w:sz="3" w:space="0" w:color="000000"/>
              <w:right w:val="single" w:sz="3" w:space="0" w:color="000000"/>
            </w:tcBorders>
          </w:tcPr>
          <w:p w14:paraId="44E472D8"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Vai pilns to drošības pasākumu apraksts, kas nepieciešami, lai garantētu pārbaudes procesa integritāti, ir dokumentēts un pieejams visiem lēmumu pieņēmējiem?</w:t>
            </w:r>
          </w:p>
        </w:tc>
        <w:tc>
          <w:tcPr>
            <w:tcW w:w="612" w:type="pct"/>
            <w:tcBorders>
              <w:top w:val="single" w:sz="3" w:space="0" w:color="000000"/>
              <w:left w:val="single" w:sz="3" w:space="0" w:color="000000"/>
              <w:bottom w:val="single" w:sz="3" w:space="0" w:color="000000"/>
              <w:right w:val="single" w:sz="3" w:space="0" w:color="000000"/>
            </w:tcBorders>
          </w:tcPr>
          <w:p w14:paraId="0B169892" w14:textId="77777777" w:rsidR="00675958" w:rsidRPr="000F7F4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7CE7D32E"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 NĒ</w:t>
            </w:r>
          </w:p>
        </w:tc>
        <w:tc>
          <w:tcPr>
            <w:tcW w:w="1437" w:type="pct"/>
            <w:tcBorders>
              <w:top w:val="single" w:sz="3" w:space="0" w:color="000000"/>
              <w:left w:val="single" w:sz="3" w:space="0" w:color="000000"/>
              <w:bottom w:val="single" w:sz="3" w:space="0" w:color="000000"/>
              <w:right w:val="single" w:sz="3" w:space="0" w:color="000000"/>
            </w:tcBorders>
          </w:tcPr>
          <w:p w14:paraId="649D8A1D" w14:textId="77777777" w:rsidR="00675958" w:rsidRPr="000F7F40" w:rsidRDefault="00675958" w:rsidP="00865753">
            <w:pPr>
              <w:jc w:val="both"/>
              <w:rPr>
                <w:rFonts w:ascii="Times New Roman" w:hAnsi="Times New Roman" w:cs="Times New Roman"/>
                <w:noProof/>
              </w:rPr>
            </w:pPr>
          </w:p>
        </w:tc>
      </w:tr>
      <w:tr w:rsidR="00675958" w:rsidRPr="000F7F40" w14:paraId="19A9478D" w14:textId="77777777" w:rsidTr="00865753">
        <w:tc>
          <w:tcPr>
            <w:tcW w:w="685" w:type="pct"/>
            <w:tcBorders>
              <w:top w:val="single" w:sz="3" w:space="0" w:color="000000"/>
              <w:left w:val="single" w:sz="3" w:space="0" w:color="000000"/>
              <w:bottom w:val="single" w:sz="3" w:space="0" w:color="000000"/>
              <w:right w:val="single" w:sz="3" w:space="0" w:color="000000"/>
            </w:tcBorders>
          </w:tcPr>
          <w:p w14:paraId="44D21C18"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6.3.5.9.</w:t>
            </w:r>
          </w:p>
        </w:tc>
        <w:tc>
          <w:tcPr>
            <w:tcW w:w="2266" w:type="pct"/>
            <w:tcBorders>
              <w:top w:val="single" w:sz="3" w:space="0" w:color="000000"/>
              <w:left w:val="single" w:sz="3" w:space="0" w:color="000000"/>
              <w:bottom w:val="single" w:sz="3" w:space="0" w:color="000000"/>
              <w:right w:val="single" w:sz="3" w:space="0" w:color="000000"/>
            </w:tcBorders>
          </w:tcPr>
          <w:p w14:paraId="4B8CAC32"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Vai pārbaudēs, kurās izmanto daļēji tiešas uzvednes, ir piemērotas versijas, kas atbilstu pārbaudāmo personu kopas lielumam un daudzveidībai?</w:t>
            </w:r>
          </w:p>
        </w:tc>
        <w:tc>
          <w:tcPr>
            <w:tcW w:w="612" w:type="pct"/>
            <w:tcBorders>
              <w:top w:val="single" w:sz="3" w:space="0" w:color="000000"/>
              <w:left w:val="single" w:sz="3" w:space="0" w:color="000000"/>
              <w:bottom w:val="single" w:sz="3" w:space="0" w:color="000000"/>
              <w:right w:val="single" w:sz="3" w:space="0" w:color="000000"/>
            </w:tcBorders>
          </w:tcPr>
          <w:p w14:paraId="6EB6CE15" w14:textId="77777777" w:rsidR="00675958" w:rsidRPr="000F7F4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760CE640"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 NĒ</w:t>
            </w:r>
          </w:p>
        </w:tc>
        <w:tc>
          <w:tcPr>
            <w:tcW w:w="1437" w:type="pct"/>
            <w:tcBorders>
              <w:top w:val="single" w:sz="3" w:space="0" w:color="000000"/>
              <w:left w:val="single" w:sz="3" w:space="0" w:color="000000"/>
              <w:bottom w:val="single" w:sz="3" w:space="0" w:color="000000"/>
              <w:right w:val="single" w:sz="3" w:space="0" w:color="000000"/>
            </w:tcBorders>
          </w:tcPr>
          <w:p w14:paraId="67EA115F" w14:textId="77777777" w:rsidR="00675958" w:rsidRPr="000F7F40" w:rsidRDefault="00675958" w:rsidP="00865753">
            <w:pPr>
              <w:jc w:val="both"/>
              <w:rPr>
                <w:rFonts w:ascii="Times New Roman" w:hAnsi="Times New Roman" w:cs="Times New Roman"/>
                <w:noProof/>
              </w:rPr>
            </w:pPr>
          </w:p>
        </w:tc>
      </w:tr>
      <w:tr w:rsidR="00675958" w:rsidRPr="000F7F40" w14:paraId="565FC4AF" w14:textId="77777777" w:rsidTr="00865753">
        <w:tc>
          <w:tcPr>
            <w:tcW w:w="685" w:type="pct"/>
            <w:tcBorders>
              <w:top w:val="single" w:sz="3" w:space="0" w:color="000000"/>
              <w:left w:val="single" w:sz="3" w:space="0" w:color="000000"/>
              <w:bottom w:val="single" w:sz="3" w:space="0" w:color="000000"/>
              <w:right w:val="single" w:sz="3" w:space="0" w:color="000000"/>
            </w:tcBorders>
          </w:tcPr>
          <w:p w14:paraId="0E2A9E21"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6.3.5.10.</w:t>
            </w:r>
          </w:p>
        </w:tc>
        <w:tc>
          <w:tcPr>
            <w:tcW w:w="2266" w:type="pct"/>
            <w:tcBorders>
              <w:top w:val="single" w:sz="3" w:space="0" w:color="000000"/>
              <w:left w:val="single" w:sz="3" w:space="0" w:color="000000"/>
              <w:bottom w:val="single" w:sz="3" w:space="0" w:color="000000"/>
              <w:right w:val="single" w:sz="3" w:space="0" w:color="000000"/>
            </w:tcBorders>
          </w:tcPr>
          <w:p w14:paraId="14010A6B"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Vai ir nodrošināta pārbaudes jautājumu un uzvedņu uzglabāšanas konfidencialitāte un tie netiek pirms pārbaudes pasākuma nekādā veidā publicēti vai sniegti pārbaudes kārtotājiem?</w:t>
            </w:r>
          </w:p>
        </w:tc>
        <w:tc>
          <w:tcPr>
            <w:tcW w:w="612" w:type="pct"/>
            <w:tcBorders>
              <w:top w:val="single" w:sz="3" w:space="0" w:color="000000"/>
              <w:left w:val="single" w:sz="3" w:space="0" w:color="000000"/>
              <w:bottom w:val="single" w:sz="3" w:space="0" w:color="000000"/>
              <w:right w:val="single" w:sz="3" w:space="0" w:color="000000"/>
            </w:tcBorders>
          </w:tcPr>
          <w:p w14:paraId="06F967B7" w14:textId="77777777" w:rsidR="00675958" w:rsidRPr="000F7F4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290C9DD7"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 NĒ</w:t>
            </w:r>
          </w:p>
        </w:tc>
        <w:tc>
          <w:tcPr>
            <w:tcW w:w="1437" w:type="pct"/>
            <w:tcBorders>
              <w:top w:val="single" w:sz="3" w:space="0" w:color="000000"/>
              <w:left w:val="single" w:sz="3" w:space="0" w:color="000000"/>
              <w:bottom w:val="single" w:sz="3" w:space="0" w:color="000000"/>
              <w:right w:val="single" w:sz="3" w:space="0" w:color="000000"/>
            </w:tcBorders>
          </w:tcPr>
          <w:p w14:paraId="64100A15" w14:textId="77777777" w:rsidR="00675958" w:rsidRPr="000F7F40" w:rsidRDefault="00675958" w:rsidP="00865753">
            <w:pPr>
              <w:jc w:val="both"/>
              <w:rPr>
                <w:rFonts w:ascii="Times New Roman" w:hAnsi="Times New Roman" w:cs="Times New Roman"/>
                <w:noProof/>
              </w:rPr>
            </w:pPr>
          </w:p>
        </w:tc>
      </w:tr>
      <w:tr w:rsidR="00675958" w:rsidRPr="000F7F40" w14:paraId="49CC23F2" w14:textId="77777777" w:rsidTr="00865753">
        <w:tc>
          <w:tcPr>
            <w:tcW w:w="685" w:type="pct"/>
            <w:tcBorders>
              <w:top w:val="single" w:sz="3" w:space="0" w:color="000000"/>
              <w:left w:val="single" w:sz="3" w:space="0" w:color="000000"/>
              <w:bottom w:val="single" w:sz="3" w:space="0" w:color="000000"/>
              <w:right w:val="single" w:sz="3" w:space="0" w:color="000000"/>
            </w:tcBorders>
          </w:tcPr>
          <w:p w14:paraId="33094D7C"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6.3.5.11.</w:t>
            </w:r>
          </w:p>
        </w:tc>
        <w:tc>
          <w:tcPr>
            <w:tcW w:w="2266" w:type="pct"/>
            <w:tcBorders>
              <w:top w:val="single" w:sz="3" w:space="0" w:color="000000"/>
              <w:left w:val="single" w:sz="3" w:space="0" w:color="000000"/>
              <w:bottom w:val="single" w:sz="3" w:space="0" w:color="000000"/>
              <w:right w:val="single" w:sz="3" w:space="0" w:color="000000"/>
            </w:tcBorders>
          </w:tcPr>
          <w:p w14:paraId="06EE54B5"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Vai lēmumu pieņēmējiem ir pieejamas dokumentētas politikas nostādnes attiecībā uz visiem pārbaudes drošības aspektiem?</w:t>
            </w:r>
          </w:p>
        </w:tc>
        <w:tc>
          <w:tcPr>
            <w:tcW w:w="612" w:type="pct"/>
            <w:tcBorders>
              <w:top w:val="single" w:sz="3" w:space="0" w:color="000000"/>
              <w:left w:val="single" w:sz="3" w:space="0" w:color="000000"/>
              <w:bottom w:val="single" w:sz="3" w:space="0" w:color="000000"/>
              <w:right w:val="single" w:sz="3" w:space="0" w:color="000000"/>
            </w:tcBorders>
          </w:tcPr>
          <w:p w14:paraId="00346240" w14:textId="77777777" w:rsidR="00675958" w:rsidRPr="000F7F4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74A9D117" w14:textId="77777777" w:rsidR="00675958" w:rsidRPr="000F7F40" w:rsidRDefault="00675958" w:rsidP="00865753">
            <w:pPr>
              <w:pStyle w:val="TableParagraph"/>
              <w:jc w:val="both"/>
              <w:rPr>
                <w:rFonts w:ascii="Times New Roman" w:hAnsi="Times New Roman" w:cs="Times New Roman"/>
                <w:noProof/>
              </w:rPr>
            </w:pPr>
            <w:r>
              <w:rPr>
                <w:rFonts w:ascii="Times New Roman" w:hAnsi="Times New Roman"/>
              </w:rPr>
              <w:t>□ NĒ</w:t>
            </w:r>
          </w:p>
        </w:tc>
        <w:tc>
          <w:tcPr>
            <w:tcW w:w="1437" w:type="pct"/>
            <w:tcBorders>
              <w:top w:val="single" w:sz="3" w:space="0" w:color="000000"/>
              <w:left w:val="single" w:sz="3" w:space="0" w:color="000000"/>
              <w:bottom w:val="single" w:sz="3" w:space="0" w:color="000000"/>
              <w:right w:val="single" w:sz="3" w:space="0" w:color="000000"/>
            </w:tcBorders>
          </w:tcPr>
          <w:p w14:paraId="31C76721" w14:textId="77777777" w:rsidR="00675958" w:rsidRPr="000F7F40" w:rsidRDefault="00675958" w:rsidP="00865753">
            <w:pPr>
              <w:jc w:val="both"/>
              <w:rPr>
                <w:rFonts w:ascii="Times New Roman" w:hAnsi="Times New Roman" w:cs="Times New Roman"/>
                <w:noProof/>
              </w:rPr>
            </w:pPr>
          </w:p>
        </w:tc>
      </w:tr>
    </w:tbl>
    <w:p w14:paraId="378BD547" w14:textId="77777777" w:rsidR="00675958" w:rsidRPr="006D2B9F" w:rsidRDefault="00675958" w:rsidP="00675958">
      <w:pPr>
        <w:jc w:val="both"/>
        <w:rPr>
          <w:rFonts w:ascii="Times New Roman" w:eastAsia="Times New Roman" w:hAnsi="Times New Roman" w:cs="Times New Roman"/>
          <w:noProof/>
          <w:sz w:val="24"/>
          <w:szCs w:val="24"/>
        </w:rPr>
      </w:pPr>
    </w:p>
    <w:p w14:paraId="0A81E0E2" w14:textId="77777777" w:rsidR="00675958" w:rsidRPr="00CF4354" w:rsidRDefault="00675958" w:rsidP="00675958">
      <w:pPr>
        <w:pStyle w:val="BodyText"/>
        <w:jc w:val="center"/>
        <w:rPr>
          <w:b/>
          <w:bCs/>
        </w:rPr>
      </w:pPr>
      <w:r>
        <w:rPr>
          <w:b/>
        </w:rPr>
        <w:t>6.3.6. DOKUMENTĀCIJAS UZGLABĀŠANA</w:t>
      </w:r>
    </w:p>
    <w:p w14:paraId="339CFAA5" w14:textId="77777777" w:rsidR="00675958" w:rsidRPr="006D2B9F" w:rsidRDefault="00675958" w:rsidP="00675958">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251"/>
        <w:gridCol w:w="4137"/>
        <w:gridCol w:w="1117"/>
        <w:gridCol w:w="2623"/>
      </w:tblGrid>
      <w:tr w:rsidR="00675958" w:rsidRPr="00ED6064" w14:paraId="6600CA91" w14:textId="77777777" w:rsidTr="00865753">
        <w:trPr>
          <w:trHeight w:hRule="exact" w:val="485"/>
        </w:trPr>
        <w:tc>
          <w:tcPr>
            <w:tcW w:w="685" w:type="pct"/>
            <w:tcBorders>
              <w:top w:val="single" w:sz="3" w:space="0" w:color="000000"/>
              <w:left w:val="single" w:sz="3" w:space="0" w:color="000000"/>
              <w:bottom w:val="single" w:sz="3" w:space="0" w:color="000000"/>
              <w:right w:val="single" w:sz="3" w:space="0" w:color="000000"/>
            </w:tcBorders>
            <w:vAlign w:val="center"/>
          </w:tcPr>
          <w:p w14:paraId="28485CCA" w14:textId="77777777" w:rsidR="00675958" w:rsidRPr="00ED6064" w:rsidRDefault="00675958" w:rsidP="00865753">
            <w:pPr>
              <w:pStyle w:val="TableParagraph"/>
              <w:jc w:val="center"/>
              <w:rPr>
                <w:rFonts w:ascii="Times New Roman" w:hAnsi="Times New Roman" w:cs="Times New Roman"/>
                <w:i/>
                <w:noProof/>
              </w:rPr>
            </w:pPr>
            <w:r>
              <w:rPr>
                <w:rFonts w:ascii="Times New Roman" w:hAnsi="Times New Roman"/>
                <w:i/>
              </w:rPr>
              <w:t>Atsauce</w:t>
            </w:r>
          </w:p>
        </w:tc>
        <w:tc>
          <w:tcPr>
            <w:tcW w:w="2266" w:type="pct"/>
            <w:tcBorders>
              <w:top w:val="single" w:sz="3" w:space="0" w:color="000000"/>
              <w:left w:val="single" w:sz="3" w:space="0" w:color="000000"/>
              <w:bottom w:val="single" w:sz="3" w:space="0" w:color="000000"/>
              <w:right w:val="single" w:sz="3" w:space="0" w:color="000000"/>
            </w:tcBorders>
            <w:vAlign w:val="center"/>
          </w:tcPr>
          <w:p w14:paraId="7B1C8AD8" w14:textId="77777777" w:rsidR="00675958" w:rsidRPr="00ED6064" w:rsidRDefault="00675958" w:rsidP="00865753">
            <w:pPr>
              <w:pStyle w:val="TableParagraph"/>
              <w:jc w:val="center"/>
              <w:rPr>
                <w:rFonts w:ascii="Times New Roman" w:hAnsi="Times New Roman" w:cs="Times New Roman"/>
                <w:i/>
                <w:noProof/>
              </w:rPr>
            </w:pPr>
            <w:r>
              <w:rPr>
                <w:rFonts w:ascii="Times New Roman" w:hAnsi="Times New Roman"/>
                <w:i/>
              </w:rPr>
              <w:t>Testelements</w:t>
            </w:r>
          </w:p>
        </w:tc>
        <w:tc>
          <w:tcPr>
            <w:tcW w:w="612" w:type="pct"/>
            <w:tcBorders>
              <w:top w:val="single" w:sz="3" w:space="0" w:color="000000"/>
              <w:left w:val="single" w:sz="3" w:space="0" w:color="000000"/>
              <w:bottom w:val="single" w:sz="3" w:space="0" w:color="000000"/>
              <w:right w:val="single" w:sz="3" w:space="0" w:color="000000"/>
            </w:tcBorders>
            <w:vAlign w:val="center"/>
          </w:tcPr>
          <w:p w14:paraId="11077C07" w14:textId="77777777" w:rsidR="00675958" w:rsidRPr="00ED6064" w:rsidRDefault="00675958" w:rsidP="00865753">
            <w:pPr>
              <w:pStyle w:val="TableParagraph"/>
              <w:jc w:val="center"/>
              <w:rPr>
                <w:rFonts w:ascii="Times New Roman" w:hAnsi="Times New Roman" w:cs="Times New Roman"/>
                <w:i/>
                <w:noProof/>
              </w:rPr>
            </w:pPr>
            <w:r>
              <w:rPr>
                <w:rFonts w:ascii="Times New Roman" w:hAnsi="Times New Roman"/>
                <w:i/>
              </w:rPr>
              <w:t>Atbilde</w:t>
            </w:r>
          </w:p>
        </w:tc>
        <w:tc>
          <w:tcPr>
            <w:tcW w:w="1437" w:type="pct"/>
            <w:tcBorders>
              <w:top w:val="single" w:sz="3" w:space="0" w:color="000000"/>
              <w:left w:val="single" w:sz="3" w:space="0" w:color="000000"/>
              <w:bottom w:val="single" w:sz="3" w:space="0" w:color="000000"/>
              <w:right w:val="single" w:sz="3" w:space="0" w:color="000000"/>
            </w:tcBorders>
            <w:vAlign w:val="center"/>
          </w:tcPr>
          <w:p w14:paraId="672DE03F" w14:textId="77777777" w:rsidR="00675958" w:rsidRPr="00ED6064" w:rsidRDefault="00675958" w:rsidP="00865753">
            <w:pPr>
              <w:pStyle w:val="TableParagraph"/>
              <w:jc w:val="center"/>
              <w:rPr>
                <w:rFonts w:ascii="Times New Roman" w:hAnsi="Times New Roman" w:cs="Times New Roman"/>
                <w:i/>
                <w:noProof/>
              </w:rPr>
            </w:pPr>
            <w:r>
              <w:rPr>
                <w:rFonts w:ascii="Times New Roman" w:hAnsi="Times New Roman"/>
                <w:i/>
              </w:rPr>
              <w:t>Piezīmes</w:t>
            </w:r>
          </w:p>
        </w:tc>
      </w:tr>
      <w:tr w:rsidR="00675958" w:rsidRPr="00ED6064" w14:paraId="6EBAFE84" w14:textId="77777777" w:rsidTr="00865753">
        <w:trPr>
          <w:trHeight w:hRule="exact" w:val="1143"/>
        </w:trPr>
        <w:tc>
          <w:tcPr>
            <w:tcW w:w="685" w:type="pct"/>
            <w:tcBorders>
              <w:top w:val="single" w:sz="3" w:space="0" w:color="000000"/>
              <w:left w:val="single" w:sz="3" w:space="0" w:color="000000"/>
              <w:bottom w:val="single" w:sz="3" w:space="0" w:color="000000"/>
              <w:right w:val="single" w:sz="3" w:space="0" w:color="000000"/>
            </w:tcBorders>
          </w:tcPr>
          <w:p w14:paraId="47681C47"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6.3.6.1.</w:t>
            </w:r>
          </w:p>
        </w:tc>
        <w:tc>
          <w:tcPr>
            <w:tcW w:w="2266" w:type="pct"/>
            <w:tcBorders>
              <w:top w:val="single" w:sz="3" w:space="0" w:color="000000"/>
              <w:left w:val="single" w:sz="3" w:space="0" w:color="000000"/>
              <w:bottom w:val="single" w:sz="3" w:space="0" w:color="000000"/>
              <w:right w:val="single" w:sz="3" w:space="0" w:color="000000"/>
            </w:tcBorders>
          </w:tcPr>
          <w:p w14:paraId="0011B673"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Vai visas runāšanas prasmes pārbaudes, kas pārbaudes laikā ietver saskarsmi starp pārbaudes kārtotāju un sarunas vadītāju, tiek ierakstītas audio vai video informācijas nesējos?</w:t>
            </w:r>
          </w:p>
        </w:tc>
        <w:tc>
          <w:tcPr>
            <w:tcW w:w="612" w:type="pct"/>
            <w:tcBorders>
              <w:top w:val="single" w:sz="3" w:space="0" w:color="000000"/>
              <w:left w:val="single" w:sz="3" w:space="0" w:color="000000"/>
              <w:bottom w:val="single" w:sz="3" w:space="0" w:color="000000"/>
              <w:right w:val="single" w:sz="3" w:space="0" w:color="000000"/>
            </w:tcBorders>
          </w:tcPr>
          <w:p w14:paraId="42910769" w14:textId="77777777" w:rsidR="00675958" w:rsidRPr="00ED6064"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50D61260" w14:textId="77777777" w:rsidR="00675958" w:rsidRPr="00ED6064" w:rsidRDefault="00675958" w:rsidP="00865753">
            <w:pPr>
              <w:pStyle w:val="TableParagraph"/>
              <w:jc w:val="both"/>
              <w:rPr>
                <w:rFonts w:ascii="Times New Roman" w:eastAsia="Arial" w:hAnsi="Times New Roman" w:cs="Times New Roman"/>
                <w:noProof/>
              </w:rPr>
            </w:pPr>
            <w:r>
              <w:rPr>
                <w:rFonts w:ascii="Times New Roman" w:hAnsi="Times New Roman"/>
              </w:rPr>
              <w:t>□ NĒ</w:t>
            </w:r>
          </w:p>
        </w:tc>
        <w:tc>
          <w:tcPr>
            <w:tcW w:w="1437" w:type="pct"/>
            <w:tcBorders>
              <w:top w:val="single" w:sz="3" w:space="0" w:color="000000"/>
              <w:left w:val="single" w:sz="3" w:space="0" w:color="000000"/>
              <w:bottom w:val="single" w:sz="3" w:space="0" w:color="000000"/>
              <w:right w:val="single" w:sz="3" w:space="0" w:color="000000"/>
            </w:tcBorders>
          </w:tcPr>
          <w:p w14:paraId="3F8BBC13" w14:textId="77777777" w:rsidR="00675958" w:rsidRPr="00ED6064" w:rsidRDefault="00675958" w:rsidP="00865753">
            <w:pPr>
              <w:jc w:val="both"/>
              <w:rPr>
                <w:rFonts w:ascii="Times New Roman" w:hAnsi="Times New Roman" w:cs="Times New Roman"/>
                <w:noProof/>
              </w:rPr>
            </w:pPr>
          </w:p>
        </w:tc>
      </w:tr>
      <w:tr w:rsidR="00675958" w:rsidRPr="00ED6064" w14:paraId="412BBF94" w14:textId="77777777" w:rsidTr="00865753">
        <w:trPr>
          <w:trHeight w:hRule="exact" w:val="1445"/>
        </w:trPr>
        <w:tc>
          <w:tcPr>
            <w:tcW w:w="685" w:type="pct"/>
            <w:tcBorders>
              <w:top w:val="single" w:sz="3" w:space="0" w:color="000000"/>
              <w:left w:val="single" w:sz="3" w:space="0" w:color="000000"/>
              <w:bottom w:val="single" w:sz="3" w:space="0" w:color="000000"/>
              <w:right w:val="single" w:sz="3" w:space="0" w:color="000000"/>
            </w:tcBorders>
          </w:tcPr>
          <w:p w14:paraId="16C2F116"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6.3.6.2.</w:t>
            </w:r>
          </w:p>
        </w:tc>
        <w:tc>
          <w:tcPr>
            <w:tcW w:w="2266" w:type="pct"/>
            <w:tcBorders>
              <w:top w:val="single" w:sz="3" w:space="0" w:color="000000"/>
              <w:left w:val="single" w:sz="3" w:space="0" w:color="000000"/>
              <w:bottom w:val="single" w:sz="3" w:space="0" w:color="000000"/>
              <w:right w:val="single" w:sz="3" w:space="0" w:color="000000"/>
            </w:tcBorders>
          </w:tcPr>
          <w:p w14:paraId="4FA79875"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Vai novērtējuma lapas un apliecinošie dokumenti tiek glabāti arhīvā iepriekš noteiktu un dokumentētu laikposmu, kas ir pietiekami ilgs, lai vērtējuma lēmumus vairs nevarētu apstrīdēt?</w:t>
            </w:r>
          </w:p>
        </w:tc>
        <w:tc>
          <w:tcPr>
            <w:tcW w:w="612" w:type="pct"/>
            <w:tcBorders>
              <w:top w:val="single" w:sz="3" w:space="0" w:color="000000"/>
              <w:left w:val="single" w:sz="3" w:space="0" w:color="000000"/>
              <w:bottom w:val="single" w:sz="3" w:space="0" w:color="000000"/>
              <w:right w:val="single" w:sz="3" w:space="0" w:color="000000"/>
            </w:tcBorders>
          </w:tcPr>
          <w:p w14:paraId="6B909492" w14:textId="77777777" w:rsidR="00675958" w:rsidRPr="00ED6064"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24A09D9A" w14:textId="77777777" w:rsidR="00675958" w:rsidRPr="00ED6064" w:rsidRDefault="00675958" w:rsidP="00865753">
            <w:pPr>
              <w:pStyle w:val="TableParagraph"/>
              <w:jc w:val="both"/>
              <w:rPr>
                <w:rFonts w:ascii="Times New Roman" w:eastAsia="Arial" w:hAnsi="Times New Roman" w:cs="Times New Roman"/>
                <w:noProof/>
              </w:rPr>
            </w:pPr>
            <w:r>
              <w:rPr>
                <w:rFonts w:ascii="Times New Roman" w:hAnsi="Times New Roman"/>
              </w:rPr>
              <w:t>□ NĒ</w:t>
            </w:r>
          </w:p>
        </w:tc>
        <w:tc>
          <w:tcPr>
            <w:tcW w:w="1437" w:type="pct"/>
            <w:tcBorders>
              <w:top w:val="single" w:sz="3" w:space="0" w:color="000000"/>
              <w:left w:val="single" w:sz="3" w:space="0" w:color="000000"/>
              <w:bottom w:val="single" w:sz="3" w:space="0" w:color="000000"/>
              <w:right w:val="single" w:sz="3" w:space="0" w:color="000000"/>
            </w:tcBorders>
          </w:tcPr>
          <w:p w14:paraId="40CADA76" w14:textId="77777777" w:rsidR="00675958" w:rsidRPr="00ED6064" w:rsidRDefault="00675958" w:rsidP="00865753">
            <w:pPr>
              <w:jc w:val="both"/>
              <w:rPr>
                <w:rFonts w:ascii="Times New Roman" w:hAnsi="Times New Roman" w:cs="Times New Roman"/>
                <w:noProof/>
              </w:rPr>
            </w:pPr>
          </w:p>
        </w:tc>
      </w:tr>
      <w:tr w:rsidR="00675958" w:rsidRPr="00ED6064" w14:paraId="0D191DF7" w14:textId="77777777" w:rsidTr="00865753">
        <w:trPr>
          <w:trHeight w:hRule="exact" w:val="725"/>
        </w:trPr>
        <w:tc>
          <w:tcPr>
            <w:tcW w:w="685" w:type="pct"/>
            <w:tcBorders>
              <w:top w:val="single" w:sz="3" w:space="0" w:color="000000"/>
              <w:left w:val="single" w:sz="3" w:space="0" w:color="000000"/>
              <w:bottom w:val="single" w:sz="3" w:space="0" w:color="000000"/>
              <w:right w:val="single" w:sz="3" w:space="0" w:color="000000"/>
            </w:tcBorders>
          </w:tcPr>
          <w:p w14:paraId="46615B05"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6.3.6.3.</w:t>
            </w:r>
          </w:p>
        </w:tc>
        <w:tc>
          <w:tcPr>
            <w:tcW w:w="2266" w:type="pct"/>
            <w:tcBorders>
              <w:top w:val="single" w:sz="3" w:space="0" w:color="000000"/>
              <w:left w:val="single" w:sz="3" w:space="0" w:color="000000"/>
              <w:bottom w:val="single" w:sz="3" w:space="0" w:color="000000"/>
              <w:right w:val="single" w:sz="3" w:space="0" w:color="000000"/>
            </w:tcBorders>
          </w:tcPr>
          <w:p w14:paraId="1FEDA8E2"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Vai dokumentācijas uzglabāšanas process atbilst pārbaudes tvērumam un tiek dokumentēts?</w:t>
            </w:r>
          </w:p>
        </w:tc>
        <w:tc>
          <w:tcPr>
            <w:tcW w:w="612" w:type="pct"/>
            <w:tcBorders>
              <w:top w:val="single" w:sz="3" w:space="0" w:color="000000"/>
              <w:left w:val="single" w:sz="3" w:space="0" w:color="000000"/>
              <w:bottom w:val="single" w:sz="3" w:space="0" w:color="000000"/>
              <w:right w:val="single" w:sz="3" w:space="0" w:color="000000"/>
            </w:tcBorders>
          </w:tcPr>
          <w:p w14:paraId="7B74A650" w14:textId="77777777" w:rsidR="00675958" w:rsidRPr="00ED6064"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451D3E74" w14:textId="77777777" w:rsidR="00675958" w:rsidRPr="00ED6064" w:rsidRDefault="00675958" w:rsidP="00865753">
            <w:pPr>
              <w:pStyle w:val="TableParagraph"/>
              <w:jc w:val="both"/>
              <w:rPr>
                <w:rFonts w:ascii="Times New Roman" w:eastAsia="Arial" w:hAnsi="Times New Roman" w:cs="Times New Roman"/>
                <w:noProof/>
              </w:rPr>
            </w:pPr>
            <w:r>
              <w:rPr>
                <w:rFonts w:ascii="Times New Roman" w:hAnsi="Times New Roman"/>
              </w:rPr>
              <w:t>□ NĒ</w:t>
            </w:r>
          </w:p>
        </w:tc>
        <w:tc>
          <w:tcPr>
            <w:tcW w:w="1437" w:type="pct"/>
            <w:tcBorders>
              <w:top w:val="single" w:sz="3" w:space="0" w:color="000000"/>
              <w:left w:val="single" w:sz="3" w:space="0" w:color="000000"/>
              <w:bottom w:val="single" w:sz="3" w:space="0" w:color="000000"/>
              <w:right w:val="single" w:sz="3" w:space="0" w:color="000000"/>
            </w:tcBorders>
          </w:tcPr>
          <w:p w14:paraId="0DF1B77E" w14:textId="77777777" w:rsidR="00675958" w:rsidRPr="00ED6064" w:rsidRDefault="00675958" w:rsidP="00865753">
            <w:pPr>
              <w:jc w:val="both"/>
              <w:rPr>
                <w:rFonts w:ascii="Times New Roman" w:hAnsi="Times New Roman" w:cs="Times New Roman"/>
                <w:noProof/>
              </w:rPr>
            </w:pPr>
          </w:p>
        </w:tc>
      </w:tr>
      <w:tr w:rsidR="00675958" w:rsidRPr="00ED6064" w14:paraId="3D94BA81" w14:textId="77777777" w:rsidTr="00865753">
        <w:trPr>
          <w:trHeight w:hRule="exact" w:val="865"/>
        </w:trPr>
        <w:tc>
          <w:tcPr>
            <w:tcW w:w="685" w:type="pct"/>
            <w:tcBorders>
              <w:top w:val="single" w:sz="3" w:space="0" w:color="000000"/>
              <w:left w:val="single" w:sz="3" w:space="0" w:color="000000"/>
              <w:bottom w:val="single" w:sz="3" w:space="0" w:color="000000"/>
              <w:right w:val="single" w:sz="3" w:space="0" w:color="000000"/>
            </w:tcBorders>
          </w:tcPr>
          <w:p w14:paraId="179F4142"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6.3.6.4.</w:t>
            </w:r>
          </w:p>
        </w:tc>
        <w:tc>
          <w:tcPr>
            <w:tcW w:w="2266" w:type="pct"/>
            <w:tcBorders>
              <w:top w:val="single" w:sz="3" w:space="0" w:color="000000"/>
              <w:left w:val="single" w:sz="3" w:space="0" w:color="000000"/>
              <w:bottom w:val="single" w:sz="3" w:space="0" w:color="000000"/>
              <w:right w:val="single" w:sz="3" w:space="0" w:color="000000"/>
            </w:tcBorders>
          </w:tcPr>
          <w:p w14:paraId="5397411D"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Vai vērtējuma paziņošanas process ir dokumentēts un vērtējumi saglabāti visu apliecības derīguma laiku?</w:t>
            </w:r>
          </w:p>
        </w:tc>
        <w:tc>
          <w:tcPr>
            <w:tcW w:w="612" w:type="pct"/>
            <w:tcBorders>
              <w:top w:val="single" w:sz="3" w:space="0" w:color="000000"/>
              <w:left w:val="single" w:sz="3" w:space="0" w:color="000000"/>
              <w:bottom w:val="single" w:sz="3" w:space="0" w:color="000000"/>
              <w:right w:val="single" w:sz="3" w:space="0" w:color="000000"/>
            </w:tcBorders>
          </w:tcPr>
          <w:p w14:paraId="6CA9E1F4" w14:textId="77777777" w:rsidR="00675958" w:rsidRPr="00ED6064"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4C4E4779" w14:textId="77777777" w:rsidR="00675958" w:rsidRPr="00ED6064" w:rsidRDefault="00675958" w:rsidP="00865753">
            <w:pPr>
              <w:pStyle w:val="TableParagraph"/>
              <w:jc w:val="both"/>
              <w:rPr>
                <w:rFonts w:ascii="Times New Roman" w:eastAsia="Arial" w:hAnsi="Times New Roman" w:cs="Times New Roman"/>
                <w:noProof/>
              </w:rPr>
            </w:pPr>
            <w:r>
              <w:rPr>
                <w:rFonts w:ascii="Times New Roman" w:hAnsi="Times New Roman"/>
              </w:rPr>
              <w:t>□ NĒ</w:t>
            </w:r>
          </w:p>
        </w:tc>
        <w:tc>
          <w:tcPr>
            <w:tcW w:w="1437" w:type="pct"/>
            <w:tcBorders>
              <w:top w:val="single" w:sz="3" w:space="0" w:color="000000"/>
              <w:left w:val="single" w:sz="3" w:space="0" w:color="000000"/>
              <w:bottom w:val="single" w:sz="3" w:space="0" w:color="000000"/>
              <w:right w:val="single" w:sz="3" w:space="0" w:color="000000"/>
            </w:tcBorders>
          </w:tcPr>
          <w:p w14:paraId="7218D448" w14:textId="77777777" w:rsidR="00675958" w:rsidRPr="00ED6064" w:rsidRDefault="00675958" w:rsidP="00865753">
            <w:pPr>
              <w:jc w:val="both"/>
              <w:rPr>
                <w:rFonts w:ascii="Times New Roman" w:hAnsi="Times New Roman" w:cs="Times New Roman"/>
                <w:noProof/>
              </w:rPr>
            </w:pPr>
          </w:p>
        </w:tc>
      </w:tr>
      <w:tr w:rsidR="00675958" w:rsidRPr="00ED6064" w14:paraId="45238C1D" w14:textId="77777777" w:rsidTr="00865753">
        <w:trPr>
          <w:trHeight w:hRule="exact" w:val="1544"/>
        </w:trPr>
        <w:tc>
          <w:tcPr>
            <w:tcW w:w="685" w:type="pct"/>
            <w:tcBorders>
              <w:top w:val="single" w:sz="3" w:space="0" w:color="000000"/>
              <w:left w:val="single" w:sz="3" w:space="0" w:color="000000"/>
              <w:bottom w:val="single" w:sz="3" w:space="0" w:color="000000"/>
              <w:right w:val="single" w:sz="3" w:space="0" w:color="000000"/>
            </w:tcBorders>
          </w:tcPr>
          <w:p w14:paraId="0DC3B385"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6.3.6.5.</w:t>
            </w:r>
          </w:p>
        </w:tc>
        <w:tc>
          <w:tcPr>
            <w:tcW w:w="2266" w:type="pct"/>
            <w:tcBorders>
              <w:top w:val="single" w:sz="3" w:space="0" w:color="000000"/>
              <w:left w:val="single" w:sz="3" w:space="0" w:color="000000"/>
              <w:bottom w:val="single" w:sz="3" w:space="0" w:color="000000"/>
              <w:right w:val="single" w:sz="3" w:space="0" w:color="000000"/>
            </w:tcBorders>
          </w:tcPr>
          <w:p w14:paraId="27CAA1D3"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Vai ir nodrošināta pilnīga pārbaudes rezultātu konfidencialitāte, un tie tiek izpausti tikai pārbaudes kārtotājiem, viņu sponsoriem vai darba devējiem, kā arī civilās aviācijas pārvaldei, ja vien pārbaudes kārtotāji nesniedz rakstveida atļauju nodot viņu rezultātus citai personai vai organizācijai?</w:t>
            </w:r>
          </w:p>
        </w:tc>
        <w:tc>
          <w:tcPr>
            <w:tcW w:w="612" w:type="pct"/>
            <w:tcBorders>
              <w:top w:val="single" w:sz="3" w:space="0" w:color="000000"/>
              <w:left w:val="single" w:sz="3" w:space="0" w:color="000000"/>
              <w:bottom w:val="single" w:sz="3" w:space="0" w:color="000000"/>
              <w:right w:val="single" w:sz="3" w:space="0" w:color="000000"/>
            </w:tcBorders>
          </w:tcPr>
          <w:p w14:paraId="23AEF173" w14:textId="77777777" w:rsidR="00675958" w:rsidRPr="00ED6064"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09717B6F" w14:textId="77777777" w:rsidR="00675958" w:rsidRPr="00ED6064" w:rsidRDefault="00675958" w:rsidP="00865753">
            <w:pPr>
              <w:pStyle w:val="TableParagraph"/>
              <w:jc w:val="both"/>
              <w:rPr>
                <w:rFonts w:ascii="Times New Roman" w:eastAsia="Arial" w:hAnsi="Times New Roman" w:cs="Times New Roman"/>
                <w:noProof/>
              </w:rPr>
            </w:pPr>
            <w:r>
              <w:rPr>
                <w:rFonts w:ascii="Times New Roman" w:hAnsi="Times New Roman"/>
              </w:rPr>
              <w:t>□ NĒ</w:t>
            </w:r>
          </w:p>
        </w:tc>
        <w:tc>
          <w:tcPr>
            <w:tcW w:w="1437" w:type="pct"/>
            <w:tcBorders>
              <w:top w:val="single" w:sz="3" w:space="0" w:color="000000"/>
              <w:left w:val="single" w:sz="3" w:space="0" w:color="000000"/>
              <w:bottom w:val="single" w:sz="3" w:space="0" w:color="000000"/>
              <w:right w:val="single" w:sz="3" w:space="0" w:color="000000"/>
            </w:tcBorders>
          </w:tcPr>
          <w:p w14:paraId="6198FCB5" w14:textId="77777777" w:rsidR="00675958" w:rsidRPr="00ED6064" w:rsidRDefault="00675958" w:rsidP="00865753">
            <w:pPr>
              <w:jc w:val="both"/>
              <w:rPr>
                <w:rFonts w:ascii="Times New Roman" w:hAnsi="Times New Roman" w:cs="Times New Roman"/>
                <w:noProof/>
              </w:rPr>
            </w:pPr>
          </w:p>
        </w:tc>
      </w:tr>
    </w:tbl>
    <w:p w14:paraId="7FC2FEA3" w14:textId="77777777" w:rsidR="00675958" w:rsidRDefault="00675958" w:rsidP="00675958">
      <w:pPr>
        <w:tabs>
          <w:tab w:val="left" w:pos="2693"/>
        </w:tabs>
        <w:jc w:val="both"/>
        <w:rPr>
          <w:rFonts w:ascii="Times New Roman" w:hAnsi="Times New Roman" w:cs="Times New Roman"/>
          <w:b/>
          <w:noProof/>
          <w:sz w:val="24"/>
          <w:szCs w:val="24"/>
        </w:rPr>
      </w:pPr>
    </w:p>
    <w:p w14:paraId="76AFA5B4" w14:textId="77777777" w:rsidR="00675958" w:rsidRPr="006D2B9F" w:rsidRDefault="00675958" w:rsidP="00675958">
      <w:pPr>
        <w:tabs>
          <w:tab w:val="left" w:pos="2693"/>
        </w:tabs>
        <w:jc w:val="center"/>
        <w:rPr>
          <w:rFonts w:ascii="Times New Roman" w:hAnsi="Times New Roman" w:cs="Times New Roman"/>
          <w:b/>
          <w:noProof/>
          <w:sz w:val="24"/>
          <w:szCs w:val="24"/>
        </w:rPr>
      </w:pPr>
      <w:r>
        <w:rPr>
          <w:rFonts w:ascii="Times New Roman" w:hAnsi="Times New Roman"/>
          <w:b/>
          <w:sz w:val="24"/>
        </w:rPr>
        <w:t>6.3.7. ORGANIZATORISKĀ INFORMĀCIJA UN INFRASTRUKTŪRA</w:t>
      </w:r>
    </w:p>
    <w:p w14:paraId="4B74D936" w14:textId="77777777" w:rsidR="00675958" w:rsidRPr="006D2B9F" w:rsidRDefault="00675958" w:rsidP="00675958">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256"/>
        <w:gridCol w:w="4108"/>
        <w:gridCol w:w="1141"/>
        <w:gridCol w:w="2623"/>
      </w:tblGrid>
      <w:tr w:rsidR="00675958" w:rsidRPr="00ED6064" w14:paraId="0A27D8AC" w14:textId="77777777" w:rsidTr="00865753">
        <w:tc>
          <w:tcPr>
            <w:tcW w:w="688" w:type="pct"/>
            <w:tcBorders>
              <w:top w:val="single" w:sz="3" w:space="0" w:color="000000"/>
              <w:left w:val="single" w:sz="3" w:space="0" w:color="000000"/>
              <w:bottom w:val="single" w:sz="3" w:space="0" w:color="000000"/>
              <w:right w:val="single" w:sz="3" w:space="0" w:color="000000"/>
            </w:tcBorders>
            <w:vAlign w:val="center"/>
          </w:tcPr>
          <w:p w14:paraId="5CBDB8F8" w14:textId="77777777" w:rsidR="00675958" w:rsidRPr="00ED6064" w:rsidRDefault="00675958" w:rsidP="00865753">
            <w:pPr>
              <w:pStyle w:val="TableParagraph"/>
              <w:jc w:val="center"/>
              <w:rPr>
                <w:rFonts w:ascii="Times New Roman" w:hAnsi="Times New Roman" w:cs="Times New Roman"/>
                <w:i/>
                <w:noProof/>
              </w:rPr>
            </w:pPr>
            <w:r>
              <w:rPr>
                <w:rFonts w:ascii="Times New Roman" w:hAnsi="Times New Roman"/>
                <w:i/>
              </w:rPr>
              <w:t>Atsauce</w:t>
            </w:r>
          </w:p>
        </w:tc>
        <w:tc>
          <w:tcPr>
            <w:tcW w:w="2250" w:type="pct"/>
            <w:tcBorders>
              <w:top w:val="single" w:sz="3" w:space="0" w:color="000000"/>
              <w:left w:val="single" w:sz="3" w:space="0" w:color="000000"/>
              <w:bottom w:val="single" w:sz="3" w:space="0" w:color="000000"/>
              <w:right w:val="single" w:sz="3" w:space="0" w:color="000000"/>
            </w:tcBorders>
            <w:vAlign w:val="center"/>
          </w:tcPr>
          <w:p w14:paraId="756DDF74" w14:textId="77777777" w:rsidR="00675958" w:rsidRPr="00ED6064" w:rsidRDefault="00675958" w:rsidP="00865753">
            <w:pPr>
              <w:pStyle w:val="TableParagraph"/>
              <w:jc w:val="center"/>
              <w:rPr>
                <w:rFonts w:ascii="Times New Roman" w:hAnsi="Times New Roman" w:cs="Times New Roman"/>
                <w:i/>
                <w:noProof/>
              </w:rPr>
            </w:pPr>
            <w:r>
              <w:rPr>
                <w:rFonts w:ascii="Times New Roman" w:hAnsi="Times New Roman"/>
                <w:i/>
              </w:rPr>
              <w:t>Testelements</w:t>
            </w:r>
          </w:p>
        </w:tc>
        <w:tc>
          <w:tcPr>
            <w:tcW w:w="625" w:type="pct"/>
            <w:tcBorders>
              <w:top w:val="single" w:sz="3" w:space="0" w:color="000000"/>
              <w:left w:val="single" w:sz="3" w:space="0" w:color="000000"/>
              <w:bottom w:val="single" w:sz="3" w:space="0" w:color="000000"/>
              <w:right w:val="single" w:sz="3" w:space="0" w:color="000000"/>
            </w:tcBorders>
            <w:vAlign w:val="center"/>
          </w:tcPr>
          <w:p w14:paraId="13224B6C" w14:textId="77777777" w:rsidR="00675958" w:rsidRPr="00ED6064" w:rsidRDefault="00675958" w:rsidP="00865753">
            <w:pPr>
              <w:pStyle w:val="TableParagraph"/>
              <w:jc w:val="center"/>
              <w:rPr>
                <w:rFonts w:ascii="Times New Roman" w:hAnsi="Times New Roman" w:cs="Times New Roman"/>
                <w:i/>
                <w:noProof/>
              </w:rPr>
            </w:pPr>
            <w:r>
              <w:rPr>
                <w:rFonts w:ascii="Times New Roman" w:hAnsi="Times New Roman"/>
                <w:i/>
              </w:rPr>
              <w:t>Atbilde</w:t>
            </w:r>
          </w:p>
        </w:tc>
        <w:tc>
          <w:tcPr>
            <w:tcW w:w="1438" w:type="pct"/>
            <w:tcBorders>
              <w:top w:val="single" w:sz="3" w:space="0" w:color="000000"/>
              <w:left w:val="single" w:sz="3" w:space="0" w:color="000000"/>
              <w:bottom w:val="single" w:sz="3" w:space="0" w:color="000000"/>
              <w:right w:val="single" w:sz="3" w:space="0" w:color="000000"/>
            </w:tcBorders>
            <w:vAlign w:val="center"/>
          </w:tcPr>
          <w:p w14:paraId="25B41F77" w14:textId="77777777" w:rsidR="00675958" w:rsidRPr="00ED6064" w:rsidRDefault="00675958" w:rsidP="00865753">
            <w:pPr>
              <w:pStyle w:val="TableParagraph"/>
              <w:jc w:val="center"/>
              <w:rPr>
                <w:rFonts w:ascii="Times New Roman" w:hAnsi="Times New Roman" w:cs="Times New Roman"/>
                <w:i/>
                <w:noProof/>
              </w:rPr>
            </w:pPr>
            <w:r>
              <w:rPr>
                <w:rFonts w:ascii="Times New Roman" w:hAnsi="Times New Roman"/>
                <w:i/>
              </w:rPr>
              <w:t>Piezīmes</w:t>
            </w:r>
          </w:p>
        </w:tc>
      </w:tr>
      <w:tr w:rsidR="00675958" w:rsidRPr="00ED6064" w14:paraId="3D47D7A5" w14:textId="77777777" w:rsidTr="00865753">
        <w:tc>
          <w:tcPr>
            <w:tcW w:w="688" w:type="pct"/>
            <w:tcBorders>
              <w:top w:val="single" w:sz="3" w:space="0" w:color="000000"/>
              <w:left w:val="single" w:sz="3" w:space="0" w:color="000000"/>
              <w:bottom w:val="single" w:sz="3" w:space="0" w:color="000000"/>
              <w:right w:val="single" w:sz="3" w:space="0" w:color="000000"/>
            </w:tcBorders>
          </w:tcPr>
          <w:p w14:paraId="35AFFA0E"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lastRenderedPageBreak/>
              <w:t>6.3.7.1.</w:t>
            </w:r>
          </w:p>
        </w:tc>
        <w:tc>
          <w:tcPr>
            <w:tcW w:w="2250" w:type="pct"/>
            <w:tcBorders>
              <w:top w:val="single" w:sz="3" w:space="0" w:color="000000"/>
              <w:left w:val="single" w:sz="3" w:space="0" w:color="000000"/>
              <w:bottom w:val="single" w:sz="3" w:space="0" w:color="000000"/>
              <w:right w:val="single" w:sz="3" w:space="0" w:color="000000"/>
            </w:tcBorders>
          </w:tcPr>
          <w:p w14:paraId="3B18AE13"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Vai aviācijas valodas prasmju pārbaudes pakalpojumu sniedzējs sniedzis skaidru informāciju par savu organizāciju un tās attiecībām ar citām organizācijām?</w:t>
            </w:r>
          </w:p>
        </w:tc>
        <w:tc>
          <w:tcPr>
            <w:tcW w:w="625" w:type="pct"/>
            <w:tcBorders>
              <w:top w:val="single" w:sz="3" w:space="0" w:color="000000"/>
              <w:left w:val="single" w:sz="3" w:space="0" w:color="000000"/>
              <w:bottom w:val="single" w:sz="3" w:space="0" w:color="000000"/>
              <w:right w:val="single" w:sz="3" w:space="0" w:color="000000"/>
            </w:tcBorders>
          </w:tcPr>
          <w:p w14:paraId="3CDAD137" w14:textId="77777777" w:rsidR="00675958" w:rsidRPr="00ED6064"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3198FB4E" w14:textId="77777777" w:rsidR="00675958" w:rsidRPr="00ED6064" w:rsidRDefault="00675958" w:rsidP="00865753">
            <w:pPr>
              <w:pStyle w:val="TableParagraph"/>
              <w:jc w:val="both"/>
              <w:rPr>
                <w:rFonts w:ascii="Times New Roman" w:eastAsia="Arial" w:hAnsi="Times New Roman" w:cs="Times New Roman"/>
                <w:noProof/>
              </w:rPr>
            </w:pPr>
            <w:r>
              <w:rPr>
                <w:rFonts w:ascii="Times New Roman" w:hAnsi="Times New Roman"/>
              </w:rPr>
              <w:t>□ NĒ</w:t>
            </w:r>
          </w:p>
        </w:tc>
        <w:tc>
          <w:tcPr>
            <w:tcW w:w="1438" w:type="pct"/>
            <w:tcBorders>
              <w:top w:val="single" w:sz="3" w:space="0" w:color="000000"/>
              <w:left w:val="single" w:sz="3" w:space="0" w:color="000000"/>
              <w:bottom w:val="single" w:sz="3" w:space="0" w:color="000000"/>
              <w:right w:val="single" w:sz="3" w:space="0" w:color="000000"/>
            </w:tcBorders>
          </w:tcPr>
          <w:p w14:paraId="54EDAE62" w14:textId="77777777" w:rsidR="00675958" w:rsidRPr="00ED6064" w:rsidRDefault="00675958" w:rsidP="00865753">
            <w:pPr>
              <w:jc w:val="both"/>
              <w:rPr>
                <w:rFonts w:ascii="Times New Roman" w:hAnsi="Times New Roman" w:cs="Times New Roman"/>
                <w:noProof/>
              </w:rPr>
            </w:pPr>
          </w:p>
        </w:tc>
      </w:tr>
      <w:tr w:rsidR="00675958" w:rsidRPr="00ED6064" w14:paraId="4043FC2C" w14:textId="77777777" w:rsidTr="00865753">
        <w:tc>
          <w:tcPr>
            <w:tcW w:w="688" w:type="pct"/>
            <w:tcBorders>
              <w:top w:val="single" w:sz="3" w:space="0" w:color="000000"/>
              <w:left w:val="single" w:sz="3" w:space="0" w:color="000000"/>
              <w:bottom w:val="single" w:sz="3" w:space="0" w:color="000000"/>
              <w:right w:val="single" w:sz="3" w:space="0" w:color="000000"/>
            </w:tcBorders>
          </w:tcPr>
          <w:p w14:paraId="082899F4"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6.3.7.2.</w:t>
            </w:r>
          </w:p>
        </w:tc>
        <w:tc>
          <w:tcPr>
            <w:tcW w:w="2250" w:type="pct"/>
            <w:tcBorders>
              <w:top w:val="single" w:sz="3" w:space="0" w:color="000000"/>
              <w:left w:val="single" w:sz="3" w:space="0" w:color="000000"/>
              <w:bottom w:val="single" w:sz="3" w:space="0" w:color="000000"/>
              <w:right w:val="single" w:sz="3" w:space="0" w:color="000000"/>
            </w:tcBorders>
          </w:tcPr>
          <w:p w14:paraId="18A6E449"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 xml:space="preserve">Ja </w:t>
            </w:r>
            <w:r>
              <w:rPr>
                <w:rFonts w:ascii="Times New Roman" w:hAnsi="Times New Roman"/>
                <w:i/>
              </w:rPr>
              <w:t>TSP</w:t>
            </w:r>
            <w:r>
              <w:rPr>
                <w:rFonts w:ascii="Times New Roman" w:hAnsi="Times New Roman"/>
              </w:rPr>
              <w:t xml:space="preserve"> ir arī mācību pakalpojumu sniedzējs, vai ir skaidri un dokumentāri apliecināts abu darbību nošķīrums?</w:t>
            </w:r>
          </w:p>
        </w:tc>
        <w:tc>
          <w:tcPr>
            <w:tcW w:w="625" w:type="pct"/>
            <w:tcBorders>
              <w:top w:val="single" w:sz="3" w:space="0" w:color="000000"/>
              <w:left w:val="single" w:sz="3" w:space="0" w:color="000000"/>
              <w:bottom w:val="single" w:sz="3" w:space="0" w:color="000000"/>
              <w:right w:val="single" w:sz="3" w:space="0" w:color="000000"/>
            </w:tcBorders>
          </w:tcPr>
          <w:p w14:paraId="5590724D" w14:textId="77777777" w:rsidR="00675958" w:rsidRPr="00ED6064"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217DCD24" w14:textId="77777777" w:rsidR="00675958" w:rsidRPr="00ED6064" w:rsidRDefault="00675958" w:rsidP="00865753">
            <w:pPr>
              <w:pStyle w:val="TableParagraph"/>
              <w:jc w:val="both"/>
              <w:rPr>
                <w:rFonts w:ascii="Times New Roman" w:eastAsia="Arial" w:hAnsi="Times New Roman" w:cs="Times New Roman"/>
                <w:noProof/>
              </w:rPr>
            </w:pPr>
            <w:r>
              <w:rPr>
                <w:rFonts w:ascii="Times New Roman" w:hAnsi="Times New Roman"/>
              </w:rPr>
              <w:t>□ NĒ</w:t>
            </w:r>
          </w:p>
        </w:tc>
        <w:tc>
          <w:tcPr>
            <w:tcW w:w="1438" w:type="pct"/>
            <w:tcBorders>
              <w:top w:val="single" w:sz="3" w:space="0" w:color="000000"/>
              <w:left w:val="single" w:sz="3" w:space="0" w:color="000000"/>
              <w:bottom w:val="single" w:sz="3" w:space="0" w:color="000000"/>
              <w:right w:val="single" w:sz="3" w:space="0" w:color="000000"/>
            </w:tcBorders>
          </w:tcPr>
          <w:p w14:paraId="72339765" w14:textId="77777777" w:rsidR="00675958" w:rsidRPr="00ED6064" w:rsidRDefault="00675958" w:rsidP="00865753">
            <w:pPr>
              <w:jc w:val="both"/>
              <w:rPr>
                <w:rFonts w:ascii="Times New Roman" w:hAnsi="Times New Roman" w:cs="Times New Roman"/>
                <w:noProof/>
              </w:rPr>
            </w:pPr>
          </w:p>
        </w:tc>
      </w:tr>
      <w:tr w:rsidR="00675958" w:rsidRPr="00ED6064" w14:paraId="742309F2" w14:textId="77777777" w:rsidTr="00865753">
        <w:tc>
          <w:tcPr>
            <w:tcW w:w="688" w:type="pct"/>
            <w:tcBorders>
              <w:top w:val="single" w:sz="3" w:space="0" w:color="000000"/>
              <w:left w:val="single" w:sz="3" w:space="0" w:color="000000"/>
              <w:bottom w:val="single" w:sz="3" w:space="0" w:color="000000"/>
              <w:right w:val="single" w:sz="3" w:space="0" w:color="000000"/>
            </w:tcBorders>
          </w:tcPr>
          <w:p w14:paraId="0B2DEED7"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6.3.7.3.</w:t>
            </w:r>
          </w:p>
        </w:tc>
        <w:tc>
          <w:tcPr>
            <w:tcW w:w="2250" w:type="pct"/>
            <w:tcBorders>
              <w:top w:val="single" w:sz="3" w:space="0" w:color="000000"/>
              <w:left w:val="single" w:sz="3" w:space="0" w:color="000000"/>
              <w:bottom w:val="single" w:sz="3" w:space="0" w:color="000000"/>
              <w:right w:val="single" w:sz="3" w:space="0" w:color="000000"/>
            </w:tcBorders>
          </w:tcPr>
          <w:p w14:paraId="7C307330"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 xml:space="preserve">Vai </w:t>
            </w:r>
            <w:r>
              <w:rPr>
                <w:rFonts w:ascii="Times New Roman" w:hAnsi="Times New Roman"/>
                <w:i/>
              </w:rPr>
              <w:t>TSP</w:t>
            </w:r>
            <w:r>
              <w:rPr>
                <w:rFonts w:ascii="Times New Roman" w:hAnsi="Times New Roman"/>
              </w:rPr>
              <w:t xml:space="preserve"> ir pietiekams skaits kvalificētu sarunas vadītāju un vērtētāju, lai veiktu nepieciešamās pārbaudes?</w:t>
            </w:r>
          </w:p>
        </w:tc>
        <w:tc>
          <w:tcPr>
            <w:tcW w:w="625" w:type="pct"/>
            <w:tcBorders>
              <w:top w:val="single" w:sz="3" w:space="0" w:color="000000"/>
              <w:left w:val="single" w:sz="3" w:space="0" w:color="000000"/>
              <w:bottom w:val="single" w:sz="3" w:space="0" w:color="000000"/>
              <w:right w:val="single" w:sz="3" w:space="0" w:color="000000"/>
            </w:tcBorders>
          </w:tcPr>
          <w:p w14:paraId="69BFE468" w14:textId="77777777" w:rsidR="00675958" w:rsidRPr="00ED6064"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01AA603F"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 NĒ</w:t>
            </w:r>
          </w:p>
        </w:tc>
        <w:tc>
          <w:tcPr>
            <w:tcW w:w="1438" w:type="pct"/>
            <w:tcBorders>
              <w:top w:val="single" w:sz="3" w:space="0" w:color="000000"/>
              <w:left w:val="single" w:sz="3" w:space="0" w:color="000000"/>
              <w:bottom w:val="single" w:sz="3" w:space="0" w:color="000000"/>
              <w:right w:val="single" w:sz="3" w:space="0" w:color="000000"/>
            </w:tcBorders>
          </w:tcPr>
          <w:p w14:paraId="003B0B09" w14:textId="77777777" w:rsidR="00675958" w:rsidRPr="00ED6064" w:rsidRDefault="00675958" w:rsidP="00865753">
            <w:pPr>
              <w:jc w:val="both"/>
              <w:rPr>
                <w:rFonts w:ascii="Times New Roman" w:hAnsi="Times New Roman" w:cs="Times New Roman"/>
                <w:noProof/>
              </w:rPr>
            </w:pPr>
          </w:p>
        </w:tc>
      </w:tr>
      <w:tr w:rsidR="00675958" w:rsidRPr="00ED6064" w14:paraId="443E497C" w14:textId="77777777" w:rsidTr="00865753">
        <w:tc>
          <w:tcPr>
            <w:tcW w:w="688" w:type="pct"/>
            <w:tcBorders>
              <w:top w:val="single" w:sz="3" w:space="0" w:color="000000"/>
              <w:left w:val="single" w:sz="3" w:space="0" w:color="000000"/>
              <w:bottom w:val="single" w:sz="3" w:space="0" w:color="000000"/>
              <w:right w:val="single" w:sz="3" w:space="0" w:color="000000"/>
            </w:tcBorders>
          </w:tcPr>
          <w:p w14:paraId="7F418A28"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6.3.7.4.</w:t>
            </w:r>
          </w:p>
        </w:tc>
        <w:tc>
          <w:tcPr>
            <w:tcW w:w="2250" w:type="pct"/>
            <w:tcBorders>
              <w:top w:val="single" w:sz="3" w:space="0" w:color="000000"/>
              <w:left w:val="single" w:sz="3" w:space="0" w:color="000000"/>
              <w:bottom w:val="single" w:sz="3" w:space="0" w:color="000000"/>
              <w:right w:val="single" w:sz="3" w:space="0" w:color="000000"/>
            </w:tcBorders>
          </w:tcPr>
          <w:p w14:paraId="105E1D4A"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 xml:space="preserve">Vai </w:t>
            </w:r>
            <w:r>
              <w:rPr>
                <w:rFonts w:ascii="Times New Roman" w:hAnsi="Times New Roman"/>
                <w:i/>
              </w:rPr>
              <w:t>TSP</w:t>
            </w:r>
            <w:r>
              <w:rPr>
                <w:rFonts w:ascii="Times New Roman" w:hAnsi="Times New Roman"/>
              </w:rPr>
              <w:t xml:space="preserve"> ir paskaidrojis, kā tiek nodrošināta pārbaudes regulāra aktualizēšana, tostarp paskaidrojis, kā tiek īstenota pārbaudes pastāvīga pilnveide?</w:t>
            </w:r>
          </w:p>
        </w:tc>
        <w:tc>
          <w:tcPr>
            <w:tcW w:w="625" w:type="pct"/>
            <w:tcBorders>
              <w:top w:val="single" w:sz="3" w:space="0" w:color="000000"/>
              <w:left w:val="single" w:sz="3" w:space="0" w:color="000000"/>
              <w:bottom w:val="single" w:sz="3" w:space="0" w:color="000000"/>
              <w:right w:val="single" w:sz="3" w:space="0" w:color="000000"/>
            </w:tcBorders>
          </w:tcPr>
          <w:p w14:paraId="059663FF" w14:textId="77777777" w:rsidR="00675958" w:rsidRPr="00ED6064"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7586E561" w14:textId="77777777" w:rsidR="00675958" w:rsidRPr="00ED6064" w:rsidRDefault="00675958" w:rsidP="00865753">
            <w:pPr>
              <w:pStyle w:val="TableParagraph"/>
              <w:jc w:val="both"/>
              <w:rPr>
                <w:rFonts w:ascii="Times New Roman" w:hAnsi="Times New Roman" w:cs="Times New Roman"/>
                <w:noProof/>
              </w:rPr>
            </w:pPr>
            <w:r>
              <w:rPr>
                <w:rFonts w:ascii="Times New Roman" w:hAnsi="Times New Roman"/>
              </w:rPr>
              <w:t>□ NĒ</w:t>
            </w:r>
          </w:p>
        </w:tc>
        <w:tc>
          <w:tcPr>
            <w:tcW w:w="1438" w:type="pct"/>
            <w:tcBorders>
              <w:top w:val="single" w:sz="3" w:space="0" w:color="000000"/>
              <w:left w:val="single" w:sz="3" w:space="0" w:color="000000"/>
              <w:bottom w:val="single" w:sz="3" w:space="0" w:color="000000"/>
              <w:right w:val="single" w:sz="3" w:space="0" w:color="000000"/>
            </w:tcBorders>
          </w:tcPr>
          <w:p w14:paraId="531ABFD6" w14:textId="77777777" w:rsidR="00675958" w:rsidRPr="00ED6064" w:rsidRDefault="00675958" w:rsidP="00865753">
            <w:pPr>
              <w:jc w:val="both"/>
              <w:rPr>
                <w:rFonts w:ascii="Times New Roman" w:hAnsi="Times New Roman" w:cs="Times New Roman"/>
                <w:noProof/>
              </w:rPr>
            </w:pPr>
          </w:p>
        </w:tc>
      </w:tr>
    </w:tbl>
    <w:p w14:paraId="24960499" w14:textId="77777777" w:rsidR="00675958" w:rsidRPr="006D2B9F" w:rsidRDefault="00675958" w:rsidP="00675958">
      <w:pPr>
        <w:jc w:val="both"/>
        <w:rPr>
          <w:rFonts w:ascii="Times New Roman" w:eastAsia="Arial" w:hAnsi="Times New Roman" w:cs="Times New Roman"/>
          <w:b/>
          <w:bCs/>
          <w:noProof/>
          <w:sz w:val="24"/>
          <w:szCs w:val="24"/>
        </w:rPr>
      </w:pPr>
    </w:p>
    <w:p w14:paraId="2A3B204C" w14:textId="77777777" w:rsidR="00675958" w:rsidRPr="006D2B9F" w:rsidRDefault="00675958" w:rsidP="00675958">
      <w:pPr>
        <w:tabs>
          <w:tab w:val="left" w:pos="3779"/>
        </w:tabs>
        <w:jc w:val="center"/>
        <w:rPr>
          <w:rFonts w:ascii="Times New Roman" w:hAnsi="Times New Roman" w:cs="Times New Roman"/>
          <w:b/>
          <w:noProof/>
          <w:sz w:val="24"/>
          <w:szCs w:val="24"/>
        </w:rPr>
      </w:pPr>
      <w:r>
        <w:rPr>
          <w:rFonts w:ascii="Times New Roman" w:hAnsi="Times New Roman"/>
          <w:b/>
          <w:sz w:val="24"/>
        </w:rPr>
        <w:t>6.3.8. PĀRBAUDES KOMANDAS KVALIFIKĀCIJA</w:t>
      </w:r>
    </w:p>
    <w:p w14:paraId="3952DEB9" w14:textId="77777777" w:rsidR="00675958" w:rsidRPr="006D2B9F" w:rsidRDefault="00675958" w:rsidP="00675958">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484"/>
        <w:gridCol w:w="3969"/>
        <w:gridCol w:w="1119"/>
        <w:gridCol w:w="2556"/>
      </w:tblGrid>
      <w:tr w:rsidR="00675958" w:rsidRPr="00293370" w14:paraId="4FA7DDE1" w14:textId="77777777" w:rsidTr="00865753">
        <w:trPr>
          <w:trHeight w:hRule="exact" w:val="485"/>
        </w:trPr>
        <w:tc>
          <w:tcPr>
            <w:tcW w:w="813" w:type="pct"/>
            <w:tcBorders>
              <w:top w:val="single" w:sz="3" w:space="0" w:color="000000"/>
              <w:left w:val="single" w:sz="3" w:space="0" w:color="000000"/>
              <w:bottom w:val="single" w:sz="3" w:space="0" w:color="000000"/>
              <w:right w:val="single" w:sz="3" w:space="0" w:color="000000"/>
            </w:tcBorders>
          </w:tcPr>
          <w:p w14:paraId="3B373440" w14:textId="77777777" w:rsidR="00675958" w:rsidRPr="00293370" w:rsidRDefault="00675958" w:rsidP="00865753">
            <w:pPr>
              <w:pStyle w:val="TableParagraph"/>
              <w:jc w:val="center"/>
              <w:rPr>
                <w:rFonts w:ascii="Times New Roman" w:hAnsi="Times New Roman" w:cs="Times New Roman"/>
                <w:i/>
                <w:noProof/>
              </w:rPr>
            </w:pPr>
            <w:r>
              <w:rPr>
                <w:rFonts w:ascii="Times New Roman" w:hAnsi="Times New Roman"/>
                <w:i/>
              </w:rPr>
              <w:t>Atsauce</w:t>
            </w:r>
          </w:p>
        </w:tc>
        <w:tc>
          <w:tcPr>
            <w:tcW w:w="2174" w:type="pct"/>
            <w:tcBorders>
              <w:top w:val="single" w:sz="3" w:space="0" w:color="000000"/>
              <w:left w:val="single" w:sz="3" w:space="0" w:color="000000"/>
              <w:bottom w:val="single" w:sz="3" w:space="0" w:color="000000"/>
              <w:right w:val="single" w:sz="3" w:space="0" w:color="000000"/>
            </w:tcBorders>
          </w:tcPr>
          <w:p w14:paraId="4FDC5B4F" w14:textId="77777777" w:rsidR="00675958" w:rsidRPr="00293370" w:rsidRDefault="00675958" w:rsidP="00865753">
            <w:pPr>
              <w:pStyle w:val="TableParagraph"/>
              <w:jc w:val="center"/>
              <w:rPr>
                <w:rFonts w:ascii="Times New Roman" w:hAnsi="Times New Roman" w:cs="Times New Roman"/>
                <w:i/>
                <w:noProof/>
              </w:rPr>
            </w:pPr>
            <w:r>
              <w:rPr>
                <w:rFonts w:ascii="Times New Roman" w:hAnsi="Times New Roman"/>
                <w:i/>
              </w:rPr>
              <w:t>Testelements</w:t>
            </w:r>
          </w:p>
        </w:tc>
        <w:tc>
          <w:tcPr>
            <w:tcW w:w="613" w:type="pct"/>
            <w:tcBorders>
              <w:top w:val="single" w:sz="3" w:space="0" w:color="000000"/>
              <w:left w:val="single" w:sz="3" w:space="0" w:color="000000"/>
              <w:bottom w:val="single" w:sz="3" w:space="0" w:color="000000"/>
              <w:right w:val="single" w:sz="3" w:space="0" w:color="000000"/>
            </w:tcBorders>
          </w:tcPr>
          <w:p w14:paraId="53A7BA4B" w14:textId="77777777" w:rsidR="00675958" w:rsidRPr="00293370" w:rsidRDefault="00675958" w:rsidP="00865753">
            <w:pPr>
              <w:pStyle w:val="TableParagraph"/>
              <w:jc w:val="center"/>
              <w:rPr>
                <w:rFonts w:ascii="Times New Roman" w:hAnsi="Times New Roman" w:cs="Times New Roman"/>
                <w:i/>
                <w:noProof/>
              </w:rPr>
            </w:pPr>
            <w:r>
              <w:rPr>
                <w:rFonts w:ascii="Times New Roman" w:hAnsi="Times New Roman"/>
                <w:i/>
              </w:rPr>
              <w:t>Atbilde</w:t>
            </w:r>
          </w:p>
        </w:tc>
        <w:tc>
          <w:tcPr>
            <w:tcW w:w="1400" w:type="pct"/>
            <w:tcBorders>
              <w:top w:val="single" w:sz="3" w:space="0" w:color="000000"/>
              <w:left w:val="single" w:sz="3" w:space="0" w:color="000000"/>
              <w:bottom w:val="single" w:sz="3" w:space="0" w:color="000000"/>
              <w:right w:val="single" w:sz="3" w:space="0" w:color="000000"/>
            </w:tcBorders>
          </w:tcPr>
          <w:p w14:paraId="64A2ABDB" w14:textId="77777777" w:rsidR="00675958" w:rsidRPr="00293370" w:rsidRDefault="00675958" w:rsidP="00865753">
            <w:pPr>
              <w:pStyle w:val="TableParagraph"/>
              <w:jc w:val="center"/>
              <w:rPr>
                <w:rFonts w:ascii="Times New Roman" w:hAnsi="Times New Roman" w:cs="Times New Roman"/>
                <w:i/>
                <w:noProof/>
              </w:rPr>
            </w:pPr>
            <w:r>
              <w:rPr>
                <w:rFonts w:ascii="Times New Roman" w:hAnsi="Times New Roman"/>
                <w:i/>
              </w:rPr>
              <w:t>Piezīmes</w:t>
            </w:r>
          </w:p>
        </w:tc>
      </w:tr>
      <w:tr w:rsidR="00675958" w:rsidRPr="00293370" w14:paraId="409D5088" w14:textId="77777777" w:rsidTr="00865753">
        <w:trPr>
          <w:trHeight w:hRule="exact" w:val="352"/>
        </w:trPr>
        <w:tc>
          <w:tcPr>
            <w:tcW w:w="5000" w:type="pct"/>
            <w:gridSpan w:val="4"/>
            <w:tcBorders>
              <w:top w:val="single" w:sz="3" w:space="0" w:color="000000"/>
              <w:left w:val="single" w:sz="3" w:space="0" w:color="000000"/>
              <w:bottom w:val="single" w:sz="3" w:space="0" w:color="000000"/>
              <w:right w:val="single" w:sz="3" w:space="0" w:color="000000"/>
            </w:tcBorders>
          </w:tcPr>
          <w:p w14:paraId="75F7DB19" w14:textId="77777777" w:rsidR="00675958" w:rsidRPr="00293370" w:rsidRDefault="00675958" w:rsidP="00865753">
            <w:pPr>
              <w:pStyle w:val="TableParagraph"/>
              <w:jc w:val="both"/>
              <w:rPr>
                <w:rFonts w:ascii="Times New Roman" w:hAnsi="Times New Roman" w:cs="Times New Roman"/>
                <w:b/>
                <w:noProof/>
              </w:rPr>
            </w:pPr>
            <w:r>
              <w:rPr>
                <w:rFonts w:ascii="Times New Roman" w:hAnsi="Times New Roman"/>
                <w:b/>
                <w:i/>
              </w:rPr>
              <w:t>ICAO</w:t>
            </w:r>
            <w:r>
              <w:rPr>
                <w:rFonts w:ascii="Times New Roman" w:hAnsi="Times New Roman"/>
                <w:b/>
              </w:rPr>
              <w:t xml:space="preserve"> dokumentācijas pārzināšana</w:t>
            </w:r>
          </w:p>
        </w:tc>
      </w:tr>
      <w:tr w:rsidR="00675958" w:rsidRPr="00293370" w14:paraId="03350F1D" w14:textId="77777777" w:rsidTr="00865753">
        <w:trPr>
          <w:trHeight w:hRule="exact" w:val="4088"/>
        </w:trPr>
        <w:tc>
          <w:tcPr>
            <w:tcW w:w="813" w:type="pct"/>
            <w:tcBorders>
              <w:top w:val="single" w:sz="3" w:space="0" w:color="000000"/>
              <w:left w:val="single" w:sz="3" w:space="0" w:color="000000"/>
              <w:bottom w:val="single" w:sz="3" w:space="0" w:color="000000"/>
              <w:right w:val="single" w:sz="3" w:space="0" w:color="000000"/>
            </w:tcBorders>
          </w:tcPr>
          <w:p w14:paraId="6E275462"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6.3.8.2.</w:t>
            </w:r>
          </w:p>
        </w:tc>
        <w:tc>
          <w:tcPr>
            <w:tcW w:w="2174" w:type="pct"/>
            <w:tcBorders>
              <w:top w:val="single" w:sz="3" w:space="0" w:color="000000"/>
              <w:left w:val="single" w:sz="3" w:space="0" w:color="000000"/>
              <w:bottom w:val="single" w:sz="3" w:space="0" w:color="000000"/>
              <w:right w:val="single" w:sz="3" w:space="0" w:color="000000"/>
            </w:tcBorders>
          </w:tcPr>
          <w:p w14:paraId="75DD31C7"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 xml:space="preserve">Vai visi pārbaudes komandas dalībnieki pārzina šādas </w:t>
            </w:r>
            <w:r>
              <w:rPr>
                <w:rFonts w:ascii="Times New Roman" w:hAnsi="Times New Roman"/>
                <w:i/>
              </w:rPr>
              <w:t>ICAO</w:t>
            </w:r>
            <w:r>
              <w:rPr>
                <w:rFonts w:ascii="Times New Roman" w:hAnsi="Times New Roman"/>
              </w:rPr>
              <w:t xml:space="preserve"> publikācijas:</w:t>
            </w:r>
          </w:p>
          <w:p w14:paraId="41CB9B00" w14:textId="77777777" w:rsidR="00675958" w:rsidRPr="00293370" w:rsidRDefault="00675958" w:rsidP="00865753">
            <w:pPr>
              <w:pStyle w:val="TableParagraph"/>
              <w:jc w:val="both"/>
              <w:rPr>
                <w:rFonts w:ascii="Times New Roman" w:eastAsia="Arial" w:hAnsi="Times New Roman" w:cs="Times New Roman"/>
                <w:b/>
                <w:bCs/>
                <w:noProof/>
              </w:rPr>
            </w:pPr>
          </w:p>
          <w:p w14:paraId="3B0624A5" w14:textId="77777777" w:rsidR="00675958" w:rsidRPr="00293370" w:rsidRDefault="00675958" w:rsidP="00865753">
            <w:pPr>
              <w:pStyle w:val="ListParagraph"/>
              <w:tabs>
                <w:tab w:val="left" w:pos="477"/>
              </w:tabs>
              <w:jc w:val="both"/>
              <w:rPr>
                <w:rFonts w:ascii="Times New Roman" w:hAnsi="Times New Roman" w:cs="Times New Roman"/>
                <w:noProof/>
              </w:rPr>
            </w:pPr>
            <w:r>
              <w:rPr>
                <w:rFonts w:ascii="Times New Roman" w:hAnsi="Times New Roman"/>
              </w:rPr>
              <w:t xml:space="preserve">a) attiecīgos 1. pielikuma </w:t>
            </w:r>
            <w:r>
              <w:rPr>
                <w:rFonts w:ascii="Times New Roman" w:hAnsi="Times New Roman"/>
                <w:i/>
              </w:rPr>
              <w:t>SARP</w:t>
            </w:r>
            <w:r>
              <w:rPr>
                <w:rFonts w:ascii="Times New Roman" w:hAnsi="Times New Roman"/>
              </w:rPr>
              <w:t xml:space="preserve"> un ieteicamo praksi;</w:t>
            </w:r>
          </w:p>
          <w:p w14:paraId="75B89904" w14:textId="77777777" w:rsidR="00675958" w:rsidRPr="00293370" w:rsidRDefault="00675958" w:rsidP="00865753">
            <w:pPr>
              <w:pStyle w:val="TableParagraph"/>
              <w:jc w:val="both"/>
              <w:rPr>
                <w:rFonts w:ascii="Times New Roman" w:eastAsia="Arial" w:hAnsi="Times New Roman" w:cs="Times New Roman"/>
                <w:b/>
                <w:bCs/>
                <w:noProof/>
              </w:rPr>
            </w:pPr>
          </w:p>
          <w:p w14:paraId="45D32ECE" w14:textId="77777777" w:rsidR="00675958" w:rsidRPr="00293370" w:rsidRDefault="00675958" w:rsidP="00865753">
            <w:pPr>
              <w:pStyle w:val="ListParagraph"/>
              <w:tabs>
                <w:tab w:val="left" w:pos="477"/>
              </w:tabs>
              <w:jc w:val="both"/>
              <w:rPr>
                <w:rFonts w:ascii="Times New Roman" w:hAnsi="Times New Roman" w:cs="Times New Roman"/>
                <w:noProof/>
              </w:rPr>
            </w:pPr>
            <w:r>
              <w:rPr>
                <w:rFonts w:ascii="Times New Roman" w:hAnsi="Times New Roman"/>
              </w:rPr>
              <w:t xml:space="preserve">b) vienotos deskriptorus (1. pielikuma 1. papildinājumu) un </w:t>
            </w:r>
            <w:r>
              <w:rPr>
                <w:rFonts w:ascii="Times New Roman" w:hAnsi="Times New Roman"/>
                <w:i/>
              </w:rPr>
              <w:t>ICAO</w:t>
            </w:r>
            <w:r>
              <w:rPr>
                <w:rFonts w:ascii="Times New Roman" w:hAnsi="Times New Roman"/>
              </w:rPr>
              <w:t xml:space="preserve"> vērtējuma tabulu (1. pielikuma A pievienojumu);</w:t>
            </w:r>
          </w:p>
          <w:p w14:paraId="51B77485" w14:textId="77777777" w:rsidR="00675958" w:rsidRPr="00293370" w:rsidRDefault="00675958" w:rsidP="00865753">
            <w:pPr>
              <w:pStyle w:val="TableParagraph"/>
              <w:jc w:val="both"/>
              <w:rPr>
                <w:rFonts w:ascii="Times New Roman" w:eastAsia="Arial" w:hAnsi="Times New Roman" w:cs="Times New Roman"/>
                <w:b/>
                <w:bCs/>
                <w:noProof/>
              </w:rPr>
            </w:pPr>
          </w:p>
          <w:p w14:paraId="05FDEA70" w14:textId="77777777" w:rsidR="00675958" w:rsidRPr="00293370" w:rsidRDefault="00675958" w:rsidP="00865753">
            <w:pPr>
              <w:pStyle w:val="ListParagraph"/>
              <w:tabs>
                <w:tab w:val="left" w:pos="477"/>
              </w:tabs>
              <w:jc w:val="both"/>
              <w:rPr>
                <w:rFonts w:ascii="Times New Roman" w:eastAsia="Arial" w:hAnsi="Times New Roman" w:cs="Times New Roman"/>
                <w:noProof/>
              </w:rPr>
            </w:pPr>
            <w:r>
              <w:rPr>
                <w:rFonts w:ascii="Times New Roman" w:hAnsi="Times New Roman"/>
              </w:rPr>
              <w:t xml:space="preserve">c) </w:t>
            </w:r>
            <w:r>
              <w:rPr>
                <w:rFonts w:ascii="Times New Roman" w:hAnsi="Times New Roman"/>
                <w:i/>
              </w:rPr>
              <w:t>ICAO</w:t>
            </w:r>
            <w:r>
              <w:rPr>
                <w:rFonts w:ascii="Times New Roman" w:hAnsi="Times New Roman"/>
              </w:rPr>
              <w:t xml:space="preserve"> valodas prasmes prasību īstenošanas rokasgrāmatu (dok. Nr. 9835);</w:t>
            </w:r>
          </w:p>
          <w:p w14:paraId="79176F2D" w14:textId="77777777" w:rsidR="00675958" w:rsidRPr="00293370" w:rsidRDefault="00675958" w:rsidP="00865753">
            <w:pPr>
              <w:pStyle w:val="TableParagraph"/>
              <w:jc w:val="both"/>
              <w:rPr>
                <w:rFonts w:ascii="Times New Roman" w:eastAsia="Arial" w:hAnsi="Times New Roman" w:cs="Times New Roman"/>
                <w:b/>
                <w:bCs/>
                <w:noProof/>
              </w:rPr>
            </w:pPr>
          </w:p>
          <w:p w14:paraId="1310FCCC" w14:textId="77777777" w:rsidR="00675958" w:rsidRPr="00293370" w:rsidRDefault="00675958" w:rsidP="00865753">
            <w:pPr>
              <w:pStyle w:val="ListParagraph"/>
              <w:tabs>
                <w:tab w:val="left" w:pos="477"/>
              </w:tabs>
              <w:jc w:val="both"/>
              <w:rPr>
                <w:rFonts w:ascii="Times New Roman" w:hAnsi="Times New Roman" w:cs="Times New Roman"/>
                <w:noProof/>
              </w:rPr>
            </w:pPr>
            <w:r>
              <w:rPr>
                <w:rFonts w:ascii="Times New Roman" w:hAnsi="Times New Roman"/>
              </w:rPr>
              <w:t xml:space="preserve">d) komptaktdisku ar </w:t>
            </w:r>
            <w:r>
              <w:rPr>
                <w:rFonts w:ascii="Times New Roman" w:hAnsi="Times New Roman"/>
                <w:i/>
              </w:rPr>
              <w:t>ICAO</w:t>
            </w:r>
            <w:r>
              <w:rPr>
                <w:rFonts w:ascii="Times New Roman" w:hAnsi="Times New Roman"/>
              </w:rPr>
              <w:t xml:space="preserve"> novērtēto runu paraugiem?</w:t>
            </w:r>
          </w:p>
        </w:tc>
        <w:tc>
          <w:tcPr>
            <w:tcW w:w="613" w:type="pct"/>
            <w:tcBorders>
              <w:top w:val="single" w:sz="3" w:space="0" w:color="000000"/>
              <w:left w:val="single" w:sz="3" w:space="0" w:color="000000"/>
              <w:bottom w:val="single" w:sz="3" w:space="0" w:color="000000"/>
              <w:right w:val="single" w:sz="3" w:space="0" w:color="000000"/>
            </w:tcBorders>
            <w:vAlign w:val="bottom"/>
          </w:tcPr>
          <w:p w14:paraId="0DBEE3DF" w14:textId="77777777" w:rsidR="00675958" w:rsidRPr="00293370" w:rsidRDefault="00675958" w:rsidP="00865753">
            <w:pPr>
              <w:pStyle w:val="TableParagraph"/>
              <w:rPr>
                <w:rFonts w:ascii="Times New Roman" w:eastAsia="Arial" w:hAnsi="Times New Roman" w:cs="Times New Roman"/>
                <w:noProof/>
              </w:rPr>
            </w:pPr>
            <w:r>
              <w:rPr>
                <w:rFonts w:ascii="Times New Roman" w:hAnsi="Times New Roman"/>
              </w:rPr>
              <w:t>□ JĀ</w:t>
            </w:r>
          </w:p>
          <w:p w14:paraId="6F38999B" w14:textId="77777777" w:rsidR="00675958" w:rsidRPr="00293370" w:rsidRDefault="00675958" w:rsidP="00865753">
            <w:pPr>
              <w:pStyle w:val="TableParagraph"/>
              <w:rPr>
                <w:rFonts w:ascii="Times New Roman" w:eastAsia="Arial" w:hAnsi="Times New Roman" w:cs="Times New Roman"/>
                <w:noProof/>
              </w:rPr>
            </w:pPr>
            <w:r>
              <w:rPr>
                <w:rFonts w:ascii="Times New Roman" w:hAnsi="Times New Roman"/>
              </w:rPr>
              <w:t>□ NĒ</w:t>
            </w:r>
          </w:p>
          <w:p w14:paraId="6969C6F8" w14:textId="77777777" w:rsidR="00675958" w:rsidRPr="00293370" w:rsidRDefault="00675958" w:rsidP="00865753">
            <w:pPr>
              <w:pStyle w:val="TableParagraph"/>
              <w:rPr>
                <w:rFonts w:ascii="Times New Roman" w:eastAsia="Arial" w:hAnsi="Times New Roman" w:cs="Times New Roman"/>
                <w:b/>
                <w:bCs/>
                <w:noProof/>
              </w:rPr>
            </w:pPr>
          </w:p>
          <w:p w14:paraId="1A02F515" w14:textId="77777777" w:rsidR="00675958" w:rsidRPr="00293370" w:rsidRDefault="00675958" w:rsidP="00865753">
            <w:pPr>
              <w:pStyle w:val="TableParagraph"/>
              <w:rPr>
                <w:rFonts w:ascii="Times New Roman" w:eastAsia="Arial" w:hAnsi="Times New Roman" w:cs="Times New Roman"/>
                <w:noProof/>
              </w:rPr>
            </w:pPr>
            <w:r>
              <w:rPr>
                <w:rFonts w:ascii="Times New Roman" w:hAnsi="Times New Roman"/>
              </w:rPr>
              <w:t>□ JĀ</w:t>
            </w:r>
          </w:p>
          <w:p w14:paraId="7E80EA10" w14:textId="77777777" w:rsidR="00675958" w:rsidRPr="00293370" w:rsidRDefault="00675958" w:rsidP="00865753">
            <w:pPr>
              <w:pStyle w:val="TableParagraph"/>
              <w:rPr>
                <w:rFonts w:ascii="Times New Roman" w:eastAsia="Arial" w:hAnsi="Times New Roman" w:cs="Times New Roman"/>
                <w:noProof/>
              </w:rPr>
            </w:pPr>
            <w:r>
              <w:rPr>
                <w:rFonts w:ascii="Times New Roman" w:hAnsi="Times New Roman"/>
              </w:rPr>
              <w:t>□ NĒ</w:t>
            </w:r>
          </w:p>
          <w:p w14:paraId="32A053EF" w14:textId="77777777" w:rsidR="00675958" w:rsidRPr="00293370" w:rsidRDefault="00675958" w:rsidP="00865753">
            <w:pPr>
              <w:pStyle w:val="TableParagraph"/>
              <w:rPr>
                <w:rFonts w:ascii="Times New Roman" w:eastAsia="Arial" w:hAnsi="Times New Roman" w:cs="Times New Roman"/>
                <w:b/>
                <w:bCs/>
                <w:noProof/>
              </w:rPr>
            </w:pPr>
          </w:p>
          <w:p w14:paraId="4BC0D5DC" w14:textId="77777777" w:rsidR="00675958" w:rsidRPr="00293370" w:rsidRDefault="00675958" w:rsidP="00865753">
            <w:pPr>
              <w:pStyle w:val="TableParagraph"/>
              <w:rPr>
                <w:rFonts w:ascii="Times New Roman" w:eastAsia="Arial" w:hAnsi="Times New Roman" w:cs="Times New Roman"/>
                <w:b/>
                <w:bCs/>
                <w:noProof/>
              </w:rPr>
            </w:pPr>
          </w:p>
          <w:p w14:paraId="3FD93130" w14:textId="77777777" w:rsidR="00675958" w:rsidRPr="00293370" w:rsidRDefault="00675958" w:rsidP="00865753">
            <w:pPr>
              <w:pStyle w:val="TableParagraph"/>
              <w:rPr>
                <w:rFonts w:ascii="Times New Roman" w:eastAsia="Arial" w:hAnsi="Times New Roman" w:cs="Times New Roman"/>
                <w:noProof/>
              </w:rPr>
            </w:pPr>
            <w:r>
              <w:rPr>
                <w:rFonts w:ascii="Times New Roman" w:hAnsi="Times New Roman"/>
              </w:rPr>
              <w:t>□ JĀ</w:t>
            </w:r>
          </w:p>
          <w:p w14:paraId="0A40D73B" w14:textId="77777777" w:rsidR="00675958" w:rsidRPr="00293370" w:rsidRDefault="00675958" w:rsidP="00865753">
            <w:pPr>
              <w:pStyle w:val="TableParagraph"/>
              <w:rPr>
                <w:rFonts w:ascii="Times New Roman" w:eastAsia="Arial" w:hAnsi="Times New Roman" w:cs="Times New Roman"/>
                <w:noProof/>
              </w:rPr>
            </w:pPr>
            <w:r>
              <w:rPr>
                <w:rFonts w:ascii="Times New Roman" w:hAnsi="Times New Roman"/>
              </w:rPr>
              <w:t>□ NĒ</w:t>
            </w:r>
          </w:p>
          <w:p w14:paraId="748DAF46" w14:textId="77777777" w:rsidR="00675958" w:rsidRPr="00293370" w:rsidRDefault="00675958" w:rsidP="00865753">
            <w:pPr>
              <w:pStyle w:val="TableParagraph"/>
              <w:rPr>
                <w:rFonts w:ascii="Times New Roman" w:eastAsia="Arial" w:hAnsi="Times New Roman" w:cs="Times New Roman"/>
                <w:b/>
                <w:bCs/>
                <w:noProof/>
              </w:rPr>
            </w:pPr>
          </w:p>
          <w:p w14:paraId="7A89FD26" w14:textId="77777777" w:rsidR="00675958" w:rsidRPr="00293370" w:rsidRDefault="00675958" w:rsidP="00865753">
            <w:pPr>
              <w:pStyle w:val="TableParagraph"/>
              <w:rPr>
                <w:rFonts w:ascii="Times New Roman" w:eastAsia="Arial" w:hAnsi="Times New Roman" w:cs="Times New Roman"/>
                <w:b/>
                <w:bCs/>
                <w:noProof/>
              </w:rPr>
            </w:pPr>
          </w:p>
          <w:p w14:paraId="1AC18A3A" w14:textId="77777777" w:rsidR="00675958" w:rsidRPr="00293370" w:rsidRDefault="00675958" w:rsidP="00865753">
            <w:pPr>
              <w:pStyle w:val="TableParagraph"/>
              <w:rPr>
                <w:rFonts w:ascii="Times New Roman" w:eastAsia="Arial" w:hAnsi="Times New Roman" w:cs="Times New Roman"/>
                <w:noProof/>
              </w:rPr>
            </w:pPr>
            <w:r>
              <w:rPr>
                <w:rFonts w:ascii="Times New Roman" w:hAnsi="Times New Roman"/>
              </w:rPr>
              <w:t>□ JĀ</w:t>
            </w:r>
          </w:p>
          <w:p w14:paraId="0DE08A72" w14:textId="77777777" w:rsidR="00675958" w:rsidRPr="00293370" w:rsidRDefault="00675958" w:rsidP="00865753">
            <w:pPr>
              <w:pStyle w:val="TableParagraph"/>
              <w:rPr>
                <w:rFonts w:ascii="Times New Roman" w:hAnsi="Times New Roman" w:cs="Times New Roman"/>
                <w:noProof/>
              </w:rPr>
            </w:pPr>
            <w:r>
              <w:rPr>
                <w:rFonts w:ascii="Times New Roman" w:hAnsi="Times New Roman"/>
              </w:rPr>
              <w:t>□ NĒ</w:t>
            </w:r>
          </w:p>
        </w:tc>
        <w:tc>
          <w:tcPr>
            <w:tcW w:w="1400" w:type="pct"/>
            <w:tcBorders>
              <w:top w:val="single" w:sz="3" w:space="0" w:color="000000"/>
              <w:left w:val="single" w:sz="3" w:space="0" w:color="000000"/>
              <w:bottom w:val="single" w:sz="3" w:space="0" w:color="000000"/>
              <w:right w:val="single" w:sz="3" w:space="0" w:color="000000"/>
            </w:tcBorders>
          </w:tcPr>
          <w:p w14:paraId="7A2BF3CE" w14:textId="77777777" w:rsidR="00675958" w:rsidRPr="00293370" w:rsidRDefault="00675958" w:rsidP="00865753">
            <w:pPr>
              <w:jc w:val="both"/>
              <w:rPr>
                <w:rFonts w:ascii="Times New Roman" w:hAnsi="Times New Roman" w:cs="Times New Roman"/>
                <w:noProof/>
              </w:rPr>
            </w:pPr>
          </w:p>
        </w:tc>
      </w:tr>
      <w:tr w:rsidR="00675958" w:rsidRPr="00293370" w14:paraId="5AF31A0E" w14:textId="77777777" w:rsidTr="00865753">
        <w:trPr>
          <w:trHeight w:hRule="exact" w:val="402"/>
        </w:trPr>
        <w:tc>
          <w:tcPr>
            <w:tcW w:w="5000" w:type="pct"/>
            <w:gridSpan w:val="4"/>
            <w:tcBorders>
              <w:top w:val="single" w:sz="3" w:space="0" w:color="000000"/>
              <w:left w:val="single" w:sz="3" w:space="0" w:color="000000"/>
              <w:bottom w:val="single" w:sz="3" w:space="0" w:color="000000"/>
              <w:right w:val="single" w:sz="3" w:space="0" w:color="000000"/>
            </w:tcBorders>
          </w:tcPr>
          <w:p w14:paraId="259186F5" w14:textId="77777777" w:rsidR="00675958" w:rsidRPr="00293370" w:rsidRDefault="00675958" w:rsidP="00865753">
            <w:pPr>
              <w:pStyle w:val="TableParagraph"/>
              <w:jc w:val="both"/>
              <w:rPr>
                <w:rFonts w:ascii="Times New Roman" w:hAnsi="Times New Roman" w:cs="Times New Roman"/>
                <w:b/>
                <w:noProof/>
              </w:rPr>
            </w:pPr>
            <w:r>
              <w:rPr>
                <w:rFonts w:ascii="Times New Roman" w:hAnsi="Times New Roman"/>
                <w:b/>
              </w:rPr>
              <w:t>Pārbaudes izstrādes un pilnveides komanda</w:t>
            </w:r>
          </w:p>
        </w:tc>
      </w:tr>
      <w:tr w:rsidR="00675958" w:rsidRPr="00293370" w14:paraId="38B43BA6" w14:textId="77777777" w:rsidTr="00865753">
        <w:trPr>
          <w:trHeight w:hRule="exact" w:val="1206"/>
        </w:trPr>
        <w:tc>
          <w:tcPr>
            <w:tcW w:w="813" w:type="pct"/>
            <w:tcBorders>
              <w:top w:val="single" w:sz="3" w:space="0" w:color="000000"/>
              <w:left w:val="single" w:sz="3" w:space="0" w:color="000000"/>
              <w:bottom w:val="single" w:sz="3" w:space="0" w:color="000000"/>
              <w:right w:val="single" w:sz="3" w:space="0" w:color="000000"/>
            </w:tcBorders>
          </w:tcPr>
          <w:p w14:paraId="3B3B6CA5"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6.3.8.3.</w:t>
            </w:r>
          </w:p>
        </w:tc>
        <w:tc>
          <w:tcPr>
            <w:tcW w:w="2174" w:type="pct"/>
            <w:tcBorders>
              <w:top w:val="single" w:sz="3" w:space="0" w:color="000000"/>
              <w:left w:val="single" w:sz="3" w:space="0" w:color="000000"/>
              <w:bottom w:val="single" w:sz="3" w:space="0" w:color="000000"/>
              <w:right w:val="single" w:sz="3" w:space="0" w:color="000000"/>
            </w:tcBorders>
          </w:tcPr>
          <w:p w14:paraId="71C3BC72"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Vai pārbaudes izstrādes un pilnveides komandā ir iekļautas personas, kurām ir kompetence aviācijas darbību, valodas prasmju pārbaužu izstrādes un lingvistikas jomā?</w:t>
            </w:r>
          </w:p>
        </w:tc>
        <w:tc>
          <w:tcPr>
            <w:tcW w:w="613" w:type="pct"/>
            <w:tcBorders>
              <w:top w:val="single" w:sz="3" w:space="0" w:color="000000"/>
              <w:left w:val="single" w:sz="3" w:space="0" w:color="000000"/>
              <w:bottom w:val="single" w:sz="3" w:space="0" w:color="000000"/>
              <w:right w:val="single" w:sz="3" w:space="0" w:color="000000"/>
            </w:tcBorders>
          </w:tcPr>
          <w:p w14:paraId="7D215EB1" w14:textId="77777777" w:rsidR="00675958" w:rsidRPr="0029337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043AA11E" w14:textId="77777777" w:rsidR="00675958" w:rsidRPr="00293370" w:rsidRDefault="00675958" w:rsidP="00865753">
            <w:pPr>
              <w:pStyle w:val="TableParagraph"/>
              <w:jc w:val="both"/>
              <w:rPr>
                <w:rFonts w:ascii="Times New Roman" w:eastAsia="Arial" w:hAnsi="Times New Roman" w:cs="Times New Roman"/>
                <w:noProof/>
              </w:rPr>
            </w:pPr>
            <w:r>
              <w:rPr>
                <w:rFonts w:ascii="Times New Roman" w:hAnsi="Times New Roman"/>
              </w:rPr>
              <w:t>□ NĒ</w:t>
            </w:r>
          </w:p>
        </w:tc>
        <w:tc>
          <w:tcPr>
            <w:tcW w:w="1400" w:type="pct"/>
            <w:tcBorders>
              <w:top w:val="single" w:sz="3" w:space="0" w:color="000000"/>
              <w:left w:val="single" w:sz="3" w:space="0" w:color="000000"/>
              <w:bottom w:val="single" w:sz="3" w:space="0" w:color="000000"/>
              <w:right w:val="single" w:sz="3" w:space="0" w:color="000000"/>
            </w:tcBorders>
          </w:tcPr>
          <w:p w14:paraId="5843B644" w14:textId="77777777" w:rsidR="00675958" w:rsidRPr="00293370" w:rsidRDefault="00675958" w:rsidP="00865753">
            <w:pPr>
              <w:jc w:val="both"/>
              <w:rPr>
                <w:rFonts w:ascii="Times New Roman" w:hAnsi="Times New Roman" w:cs="Times New Roman"/>
                <w:noProof/>
              </w:rPr>
            </w:pPr>
          </w:p>
        </w:tc>
      </w:tr>
      <w:tr w:rsidR="00675958" w:rsidRPr="00293370" w14:paraId="2C0F7B22" w14:textId="77777777" w:rsidTr="00865753">
        <w:trPr>
          <w:trHeight w:hRule="exact" w:val="299"/>
        </w:trPr>
        <w:tc>
          <w:tcPr>
            <w:tcW w:w="5000" w:type="pct"/>
            <w:gridSpan w:val="4"/>
            <w:tcBorders>
              <w:top w:val="single" w:sz="3" w:space="0" w:color="000000"/>
              <w:left w:val="single" w:sz="3" w:space="0" w:color="000000"/>
              <w:bottom w:val="single" w:sz="3" w:space="0" w:color="000000"/>
              <w:right w:val="single" w:sz="3" w:space="0" w:color="000000"/>
            </w:tcBorders>
          </w:tcPr>
          <w:p w14:paraId="75612D30" w14:textId="77777777" w:rsidR="00675958" w:rsidRPr="00293370" w:rsidRDefault="00675958" w:rsidP="00865753">
            <w:pPr>
              <w:pStyle w:val="TableParagraph"/>
              <w:jc w:val="both"/>
              <w:rPr>
                <w:rFonts w:ascii="Times New Roman" w:hAnsi="Times New Roman" w:cs="Times New Roman"/>
                <w:b/>
                <w:noProof/>
              </w:rPr>
            </w:pPr>
            <w:r>
              <w:rPr>
                <w:rFonts w:ascii="Times New Roman" w:hAnsi="Times New Roman"/>
                <w:b/>
              </w:rPr>
              <w:t>Pārbaudes rīkošanas komanda (rīkotāji un sarunas vadītāji)</w:t>
            </w:r>
          </w:p>
        </w:tc>
      </w:tr>
      <w:tr w:rsidR="00675958" w:rsidRPr="00293370" w14:paraId="4B69724A" w14:textId="77777777" w:rsidTr="00865753">
        <w:trPr>
          <w:trHeight w:hRule="exact" w:val="1269"/>
        </w:trPr>
        <w:tc>
          <w:tcPr>
            <w:tcW w:w="813" w:type="pct"/>
            <w:tcBorders>
              <w:top w:val="single" w:sz="3" w:space="0" w:color="000000"/>
              <w:left w:val="single" w:sz="3" w:space="0" w:color="000000"/>
              <w:bottom w:val="single" w:sz="3" w:space="0" w:color="000000"/>
              <w:right w:val="single" w:sz="3" w:space="0" w:color="000000"/>
            </w:tcBorders>
          </w:tcPr>
          <w:p w14:paraId="68F38205"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6.3.8.4.</w:t>
            </w:r>
          </w:p>
        </w:tc>
        <w:tc>
          <w:tcPr>
            <w:tcW w:w="2174" w:type="pct"/>
            <w:tcBorders>
              <w:top w:val="single" w:sz="3" w:space="0" w:color="000000"/>
              <w:left w:val="single" w:sz="3" w:space="0" w:color="000000"/>
              <w:bottom w:val="single" w:sz="3" w:space="0" w:color="000000"/>
              <w:right w:val="single" w:sz="3" w:space="0" w:color="000000"/>
            </w:tcBorders>
          </w:tcPr>
          <w:p w14:paraId="60CFDC45"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Vai pārbaudes rīkotājiem un sarunas vadītājiem ir praktiskas zināšanas par pārbaudes rīkošanas vadlīnijām, kuras publicējusi pārbaudes organizācija?</w:t>
            </w:r>
          </w:p>
        </w:tc>
        <w:tc>
          <w:tcPr>
            <w:tcW w:w="613" w:type="pct"/>
            <w:tcBorders>
              <w:top w:val="single" w:sz="3" w:space="0" w:color="000000"/>
              <w:left w:val="single" w:sz="3" w:space="0" w:color="000000"/>
              <w:bottom w:val="single" w:sz="3" w:space="0" w:color="000000"/>
              <w:right w:val="single" w:sz="3" w:space="0" w:color="000000"/>
            </w:tcBorders>
          </w:tcPr>
          <w:p w14:paraId="214236D5" w14:textId="77777777" w:rsidR="00675958" w:rsidRPr="0029337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043E5536" w14:textId="77777777" w:rsidR="00675958" w:rsidRPr="00293370" w:rsidRDefault="00675958" w:rsidP="00865753">
            <w:pPr>
              <w:pStyle w:val="TableParagraph"/>
              <w:jc w:val="both"/>
              <w:rPr>
                <w:rFonts w:ascii="Times New Roman" w:eastAsia="Arial" w:hAnsi="Times New Roman" w:cs="Times New Roman"/>
                <w:noProof/>
              </w:rPr>
            </w:pPr>
            <w:r>
              <w:rPr>
                <w:rFonts w:ascii="Times New Roman" w:hAnsi="Times New Roman"/>
              </w:rPr>
              <w:t>□ NĒ</w:t>
            </w:r>
          </w:p>
        </w:tc>
        <w:tc>
          <w:tcPr>
            <w:tcW w:w="1400" w:type="pct"/>
            <w:tcBorders>
              <w:top w:val="single" w:sz="3" w:space="0" w:color="000000"/>
              <w:left w:val="single" w:sz="3" w:space="0" w:color="000000"/>
              <w:bottom w:val="single" w:sz="3" w:space="0" w:color="000000"/>
              <w:right w:val="single" w:sz="3" w:space="0" w:color="000000"/>
            </w:tcBorders>
          </w:tcPr>
          <w:p w14:paraId="6657A533" w14:textId="77777777" w:rsidR="00675958" w:rsidRPr="00293370" w:rsidRDefault="00675958" w:rsidP="00865753">
            <w:pPr>
              <w:jc w:val="both"/>
              <w:rPr>
                <w:rFonts w:ascii="Times New Roman" w:hAnsi="Times New Roman" w:cs="Times New Roman"/>
                <w:noProof/>
              </w:rPr>
            </w:pPr>
          </w:p>
        </w:tc>
      </w:tr>
      <w:tr w:rsidR="00675958" w:rsidRPr="00293370" w14:paraId="379A8E73" w14:textId="77777777" w:rsidTr="00865753">
        <w:trPr>
          <w:trHeight w:hRule="exact" w:val="1749"/>
        </w:trPr>
        <w:tc>
          <w:tcPr>
            <w:tcW w:w="813" w:type="pct"/>
            <w:tcBorders>
              <w:top w:val="single" w:sz="3" w:space="0" w:color="000000"/>
              <w:left w:val="single" w:sz="3" w:space="0" w:color="000000"/>
              <w:bottom w:val="single" w:sz="3" w:space="0" w:color="000000"/>
              <w:right w:val="single" w:sz="3" w:space="0" w:color="000000"/>
            </w:tcBorders>
          </w:tcPr>
          <w:p w14:paraId="275255C7"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lastRenderedPageBreak/>
              <w:t>6.3.8.5.</w:t>
            </w:r>
          </w:p>
        </w:tc>
        <w:tc>
          <w:tcPr>
            <w:tcW w:w="2174" w:type="pct"/>
            <w:tcBorders>
              <w:top w:val="single" w:sz="3" w:space="0" w:color="000000"/>
              <w:left w:val="single" w:sz="3" w:space="0" w:color="000000"/>
              <w:bottom w:val="single" w:sz="3" w:space="0" w:color="000000"/>
              <w:right w:val="single" w:sz="3" w:space="0" w:color="000000"/>
            </w:tcBorders>
          </w:tcPr>
          <w:p w14:paraId="1CB1856B"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 xml:space="preserve">Vai sarunas vadītāji apliecina vismaz </w:t>
            </w:r>
            <w:r>
              <w:rPr>
                <w:rFonts w:ascii="Times New Roman" w:hAnsi="Times New Roman"/>
                <w:i/>
              </w:rPr>
              <w:t>ICAO</w:t>
            </w:r>
            <w:r>
              <w:rPr>
                <w:rFonts w:ascii="Times New Roman" w:hAnsi="Times New Roman"/>
              </w:rPr>
              <w:t xml:space="preserve"> paaugstinātā līmeņa (5. līmeņa) valodas prasmi pārbaudāmajā valodā un eksperta līmeņa (6. līmeņa) prasmi, ja pārbaude ir paredzēta, lai novērtētu </w:t>
            </w:r>
            <w:r>
              <w:rPr>
                <w:rFonts w:ascii="Times New Roman" w:hAnsi="Times New Roman"/>
                <w:i/>
              </w:rPr>
              <w:t>ICAO</w:t>
            </w:r>
            <w:r>
              <w:rPr>
                <w:rFonts w:ascii="Times New Roman" w:hAnsi="Times New Roman"/>
              </w:rPr>
              <w:t xml:space="preserve"> 6. līmeņa valodas prasmi?</w:t>
            </w:r>
          </w:p>
        </w:tc>
        <w:tc>
          <w:tcPr>
            <w:tcW w:w="613" w:type="pct"/>
            <w:tcBorders>
              <w:top w:val="single" w:sz="3" w:space="0" w:color="000000"/>
              <w:left w:val="single" w:sz="3" w:space="0" w:color="000000"/>
              <w:bottom w:val="single" w:sz="3" w:space="0" w:color="000000"/>
              <w:right w:val="single" w:sz="3" w:space="0" w:color="000000"/>
            </w:tcBorders>
          </w:tcPr>
          <w:p w14:paraId="61581058" w14:textId="77777777" w:rsidR="00675958" w:rsidRPr="0029337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0A77DBD6"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 NĒ</w:t>
            </w:r>
          </w:p>
        </w:tc>
        <w:tc>
          <w:tcPr>
            <w:tcW w:w="1400" w:type="pct"/>
            <w:tcBorders>
              <w:top w:val="single" w:sz="3" w:space="0" w:color="000000"/>
              <w:left w:val="single" w:sz="3" w:space="0" w:color="000000"/>
              <w:bottom w:val="single" w:sz="3" w:space="0" w:color="000000"/>
              <w:right w:val="single" w:sz="3" w:space="0" w:color="000000"/>
            </w:tcBorders>
          </w:tcPr>
          <w:p w14:paraId="33394861" w14:textId="77777777" w:rsidR="00675958" w:rsidRPr="00293370" w:rsidRDefault="00675958" w:rsidP="00865753">
            <w:pPr>
              <w:jc w:val="both"/>
              <w:rPr>
                <w:rFonts w:ascii="Times New Roman" w:hAnsi="Times New Roman" w:cs="Times New Roman"/>
                <w:noProof/>
              </w:rPr>
            </w:pPr>
          </w:p>
        </w:tc>
      </w:tr>
      <w:tr w:rsidR="00675958" w:rsidRPr="00293370" w14:paraId="7EF4A425" w14:textId="77777777" w:rsidTr="00865753">
        <w:trPr>
          <w:trHeight w:hRule="exact" w:val="732"/>
        </w:trPr>
        <w:tc>
          <w:tcPr>
            <w:tcW w:w="813" w:type="pct"/>
            <w:tcBorders>
              <w:top w:val="single" w:sz="3" w:space="0" w:color="000000"/>
              <w:left w:val="single" w:sz="3" w:space="0" w:color="000000"/>
              <w:bottom w:val="single" w:sz="3" w:space="0" w:color="000000"/>
              <w:right w:val="single" w:sz="3" w:space="0" w:color="000000"/>
            </w:tcBorders>
          </w:tcPr>
          <w:p w14:paraId="3F57AA1E"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6.3.8.6.</w:t>
            </w:r>
          </w:p>
        </w:tc>
        <w:tc>
          <w:tcPr>
            <w:tcW w:w="2174" w:type="pct"/>
            <w:tcBorders>
              <w:top w:val="single" w:sz="3" w:space="0" w:color="000000"/>
              <w:left w:val="single" w:sz="3" w:space="0" w:color="000000"/>
              <w:bottom w:val="single" w:sz="3" w:space="0" w:color="000000"/>
              <w:right w:val="single" w:sz="3" w:space="0" w:color="000000"/>
            </w:tcBorders>
          </w:tcPr>
          <w:p w14:paraId="212620A9"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Vai sarunas vadītāji ir sekmīgi pabeiguši sarunas vadītāju sākotnējās mācības?</w:t>
            </w:r>
          </w:p>
        </w:tc>
        <w:tc>
          <w:tcPr>
            <w:tcW w:w="613" w:type="pct"/>
            <w:tcBorders>
              <w:top w:val="single" w:sz="3" w:space="0" w:color="000000"/>
              <w:left w:val="single" w:sz="3" w:space="0" w:color="000000"/>
              <w:bottom w:val="single" w:sz="3" w:space="0" w:color="000000"/>
              <w:right w:val="single" w:sz="3" w:space="0" w:color="000000"/>
            </w:tcBorders>
          </w:tcPr>
          <w:p w14:paraId="4EBFAC1D" w14:textId="77777777" w:rsidR="00675958" w:rsidRPr="0029337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2A3AC1A2"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 NĒ</w:t>
            </w:r>
          </w:p>
        </w:tc>
        <w:tc>
          <w:tcPr>
            <w:tcW w:w="1400" w:type="pct"/>
            <w:tcBorders>
              <w:top w:val="single" w:sz="3" w:space="0" w:color="000000"/>
              <w:left w:val="single" w:sz="3" w:space="0" w:color="000000"/>
              <w:bottom w:val="single" w:sz="3" w:space="0" w:color="000000"/>
              <w:right w:val="single" w:sz="3" w:space="0" w:color="000000"/>
            </w:tcBorders>
          </w:tcPr>
          <w:p w14:paraId="2B232950" w14:textId="77777777" w:rsidR="00675958" w:rsidRPr="00293370" w:rsidRDefault="00675958" w:rsidP="00865753">
            <w:pPr>
              <w:jc w:val="both"/>
              <w:rPr>
                <w:rFonts w:ascii="Times New Roman" w:hAnsi="Times New Roman" w:cs="Times New Roman"/>
                <w:noProof/>
              </w:rPr>
            </w:pPr>
          </w:p>
        </w:tc>
      </w:tr>
      <w:tr w:rsidR="00675958" w:rsidRPr="00293370" w14:paraId="3B56F836" w14:textId="77777777" w:rsidTr="00865753">
        <w:trPr>
          <w:trHeight w:hRule="exact" w:val="991"/>
        </w:trPr>
        <w:tc>
          <w:tcPr>
            <w:tcW w:w="813" w:type="pct"/>
            <w:tcBorders>
              <w:top w:val="single" w:sz="3" w:space="0" w:color="000000"/>
              <w:left w:val="single" w:sz="3" w:space="0" w:color="000000"/>
              <w:bottom w:val="single" w:sz="3" w:space="0" w:color="000000"/>
              <w:right w:val="single" w:sz="3" w:space="0" w:color="000000"/>
            </w:tcBorders>
          </w:tcPr>
          <w:p w14:paraId="0A4A2797"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6.3.8.7.</w:t>
            </w:r>
          </w:p>
        </w:tc>
        <w:tc>
          <w:tcPr>
            <w:tcW w:w="2174" w:type="pct"/>
            <w:tcBorders>
              <w:top w:val="single" w:sz="3" w:space="0" w:color="000000"/>
              <w:left w:val="single" w:sz="3" w:space="0" w:color="000000"/>
              <w:bottom w:val="single" w:sz="3" w:space="0" w:color="000000"/>
              <w:right w:val="single" w:sz="3" w:space="0" w:color="000000"/>
            </w:tcBorders>
          </w:tcPr>
          <w:p w14:paraId="59DD80FA"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Vai sarunas vadītāji ir sekmīgi pabeiguši sarunas vadītāju atkārtotās mācības vismaz reizi gadā?</w:t>
            </w:r>
          </w:p>
        </w:tc>
        <w:tc>
          <w:tcPr>
            <w:tcW w:w="613" w:type="pct"/>
            <w:tcBorders>
              <w:top w:val="single" w:sz="3" w:space="0" w:color="000000"/>
              <w:left w:val="single" w:sz="3" w:space="0" w:color="000000"/>
              <w:bottom w:val="single" w:sz="3" w:space="0" w:color="000000"/>
              <w:right w:val="single" w:sz="3" w:space="0" w:color="000000"/>
            </w:tcBorders>
          </w:tcPr>
          <w:p w14:paraId="21A9EEB5" w14:textId="77777777" w:rsidR="00675958" w:rsidRPr="0029337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0F376136"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 NĒ</w:t>
            </w:r>
          </w:p>
        </w:tc>
        <w:tc>
          <w:tcPr>
            <w:tcW w:w="1400" w:type="pct"/>
            <w:tcBorders>
              <w:top w:val="single" w:sz="3" w:space="0" w:color="000000"/>
              <w:left w:val="single" w:sz="3" w:space="0" w:color="000000"/>
              <w:bottom w:val="single" w:sz="3" w:space="0" w:color="000000"/>
              <w:right w:val="single" w:sz="3" w:space="0" w:color="000000"/>
            </w:tcBorders>
          </w:tcPr>
          <w:p w14:paraId="5A9904B8" w14:textId="77777777" w:rsidR="00675958" w:rsidRPr="00293370" w:rsidRDefault="00675958" w:rsidP="00865753">
            <w:pPr>
              <w:jc w:val="both"/>
              <w:rPr>
                <w:rFonts w:ascii="Times New Roman" w:hAnsi="Times New Roman" w:cs="Times New Roman"/>
                <w:noProof/>
              </w:rPr>
            </w:pPr>
          </w:p>
        </w:tc>
      </w:tr>
      <w:tr w:rsidR="00675958" w:rsidRPr="00293370" w14:paraId="343BD9D6" w14:textId="77777777" w:rsidTr="00865753">
        <w:trPr>
          <w:trHeight w:hRule="exact" w:val="967"/>
        </w:trPr>
        <w:tc>
          <w:tcPr>
            <w:tcW w:w="813" w:type="pct"/>
            <w:tcBorders>
              <w:top w:val="single" w:sz="3" w:space="0" w:color="000000"/>
              <w:left w:val="single" w:sz="3" w:space="0" w:color="000000"/>
              <w:bottom w:val="single" w:sz="3" w:space="0" w:color="000000"/>
              <w:right w:val="single" w:sz="3" w:space="0" w:color="000000"/>
            </w:tcBorders>
          </w:tcPr>
          <w:p w14:paraId="127D02A4"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6.3.8.8.</w:t>
            </w:r>
          </w:p>
        </w:tc>
        <w:tc>
          <w:tcPr>
            <w:tcW w:w="2174" w:type="pct"/>
            <w:tcBorders>
              <w:top w:val="single" w:sz="3" w:space="0" w:color="000000"/>
              <w:left w:val="single" w:sz="3" w:space="0" w:color="000000"/>
              <w:bottom w:val="single" w:sz="3" w:space="0" w:color="000000"/>
              <w:right w:val="single" w:sz="3" w:space="0" w:color="000000"/>
            </w:tcBorders>
          </w:tcPr>
          <w:p w14:paraId="60DB0AF1"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Vai sarunas vadītājiem ir atbilstošā kompetence aviācijas darbību vai valodas prasmju pārbaudes jomā vai abās?</w:t>
            </w:r>
          </w:p>
        </w:tc>
        <w:tc>
          <w:tcPr>
            <w:tcW w:w="613" w:type="pct"/>
            <w:tcBorders>
              <w:top w:val="single" w:sz="3" w:space="0" w:color="000000"/>
              <w:left w:val="single" w:sz="3" w:space="0" w:color="000000"/>
              <w:bottom w:val="single" w:sz="3" w:space="0" w:color="000000"/>
              <w:right w:val="single" w:sz="3" w:space="0" w:color="000000"/>
            </w:tcBorders>
          </w:tcPr>
          <w:p w14:paraId="4E3FB6B0" w14:textId="77777777" w:rsidR="00675958" w:rsidRPr="0029337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7D50506E"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 NĒ</w:t>
            </w:r>
          </w:p>
        </w:tc>
        <w:tc>
          <w:tcPr>
            <w:tcW w:w="1400" w:type="pct"/>
            <w:tcBorders>
              <w:top w:val="single" w:sz="3" w:space="0" w:color="000000"/>
              <w:left w:val="single" w:sz="3" w:space="0" w:color="000000"/>
              <w:bottom w:val="single" w:sz="3" w:space="0" w:color="000000"/>
              <w:right w:val="single" w:sz="3" w:space="0" w:color="000000"/>
            </w:tcBorders>
          </w:tcPr>
          <w:p w14:paraId="0D2A8BA4" w14:textId="77777777" w:rsidR="00675958" w:rsidRPr="00293370" w:rsidRDefault="00675958" w:rsidP="00865753">
            <w:pPr>
              <w:jc w:val="both"/>
              <w:rPr>
                <w:rFonts w:ascii="Times New Roman" w:hAnsi="Times New Roman" w:cs="Times New Roman"/>
                <w:noProof/>
              </w:rPr>
            </w:pPr>
          </w:p>
        </w:tc>
      </w:tr>
      <w:tr w:rsidR="00675958" w:rsidRPr="00293370" w14:paraId="3D0A9700" w14:textId="77777777" w:rsidTr="00865753">
        <w:trPr>
          <w:trHeight w:hRule="exact" w:val="311"/>
        </w:trPr>
        <w:tc>
          <w:tcPr>
            <w:tcW w:w="5000" w:type="pct"/>
            <w:gridSpan w:val="4"/>
            <w:tcBorders>
              <w:top w:val="single" w:sz="3" w:space="0" w:color="000000"/>
              <w:left w:val="single" w:sz="3" w:space="0" w:color="000000"/>
              <w:bottom w:val="single" w:sz="3" w:space="0" w:color="000000"/>
              <w:right w:val="single" w:sz="3" w:space="0" w:color="000000"/>
            </w:tcBorders>
          </w:tcPr>
          <w:p w14:paraId="7720B69D" w14:textId="77777777" w:rsidR="00675958" w:rsidRPr="00293370" w:rsidRDefault="00675958" w:rsidP="00865753">
            <w:pPr>
              <w:jc w:val="both"/>
              <w:rPr>
                <w:rFonts w:ascii="Times New Roman" w:hAnsi="Times New Roman" w:cs="Times New Roman"/>
                <w:noProof/>
              </w:rPr>
            </w:pPr>
            <w:r>
              <w:rPr>
                <w:rFonts w:ascii="Times New Roman" w:hAnsi="Times New Roman"/>
                <w:b/>
              </w:rPr>
              <w:t>Vērtētāju komanda</w:t>
            </w:r>
          </w:p>
        </w:tc>
      </w:tr>
      <w:tr w:rsidR="00675958" w:rsidRPr="00293370" w14:paraId="2BCF60C4" w14:textId="77777777" w:rsidTr="00865753">
        <w:trPr>
          <w:trHeight w:hRule="exact" w:val="1530"/>
        </w:trPr>
        <w:tc>
          <w:tcPr>
            <w:tcW w:w="813" w:type="pct"/>
            <w:tcBorders>
              <w:top w:val="single" w:sz="3" w:space="0" w:color="000000"/>
              <w:left w:val="single" w:sz="3" w:space="0" w:color="000000"/>
              <w:bottom w:val="single" w:sz="3" w:space="0" w:color="000000"/>
              <w:right w:val="single" w:sz="3" w:space="0" w:color="000000"/>
            </w:tcBorders>
          </w:tcPr>
          <w:p w14:paraId="5A4FBF7A"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6.3.8.9.</w:t>
            </w:r>
          </w:p>
        </w:tc>
        <w:tc>
          <w:tcPr>
            <w:tcW w:w="2174" w:type="pct"/>
            <w:tcBorders>
              <w:top w:val="single" w:sz="3" w:space="0" w:color="000000"/>
              <w:left w:val="single" w:sz="3" w:space="0" w:color="000000"/>
              <w:bottom w:val="single" w:sz="3" w:space="0" w:color="000000"/>
              <w:right w:val="single" w:sz="3" w:space="0" w:color="000000"/>
            </w:tcBorders>
          </w:tcPr>
          <w:p w14:paraId="40719B6A"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 xml:space="preserve">Vai vērtētāji apliecina vismaz </w:t>
            </w:r>
            <w:r>
              <w:rPr>
                <w:rFonts w:ascii="Times New Roman" w:hAnsi="Times New Roman"/>
                <w:i/>
              </w:rPr>
              <w:t>ICAO</w:t>
            </w:r>
            <w:r>
              <w:rPr>
                <w:rFonts w:ascii="Times New Roman" w:hAnsi="Times New Roman"/>
              </w:rPr>
              <w:t xml:space="preserve"> paaugstinātā līmeņa (5. līmeņa) valodas prasmi pārbaudāmajā valodā un eksperta līmeņa (6. līmeņa) prasmi, ja pārbaude ir paredzēta, lai novērtētu </w:t>
            </w:r>
            <w:r>
              <w:rPr>
                <w:rFonts w:ascii="Times New Roman" w:hAnsi="Times New Roman"/>
                <w:i/>
              </w:rPr>
              <w:t>ICAO</w:t>
            </w:r>
            <w:r>
              <w:rPr>
                <w:rFonts w:ascii="Times New Roman" w:hAnsi="Times New Roman"/>
              </w:rPr>
              <w:t xml:space="preserve"> 6. līmeņa valodas prasmi?</w:t>
            </w:r>
          </w:p>
        </w:tc>
        <w:tc>
          <w:tcPr>
            <w:tcW w:w="613" w:type="pct"/>
            <w:tcBorders>
              <w:top w:val="single" w:sz="3" w:space="0" w:color="000000"/>
              <w:left w:val="single" w:sz="3" w:space="0" w:color="000000"/>
              <w:bottom w:val="single" w:sz="3" w:space="0" w:color="000000"/>
              <w:right w:val="single" w:sz="3" w:space="0" w:color="000000"/>
            </w:tcBorders>
          </w:tcPr>
          <w:p w14:paraId="61640128" w14:textId="77777777" w:rsidR="00675958" w:rsidRPr="0029337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548D3897"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 NĒ</w:t>
            </w:r>
          </w:p>
        </w:tc>
        <w:tc>
          <w:tcPr>
            <w:tcW w:w="1400" w:type="pct"/>
            <w:tcBorders>
              <w:top w:val="single" w:sz="3" w:space="0" w:color="000000"/>
              <w:left w:val="single" w:sz="3" w:space="0" w:color="000000"/>
              <w:bottom w:val="single" w:sz="3" w:space="0" w:color="000000"/>
              <w:right w:val="single" w:sz="3" w:space="0" w:color="000000"/>
            </w:tcBorders>
          </w:tcPr>
          <w:p w14:paraId="48C0E99F" w14:textId="77777777" w:rsidR="00675958" w:rsidRPr="00293370" w:rsidRDefault="00675958" w:rsidP="00865753">
            <w:pPr>
              <w:jc w:val="both"/>
              <w:rPr>
                <w:rFonts w:ascii="Times New Roman" w:hAnsi="Times New Roman" w:cs="Times New Roman"/>
                <w:noProof/>
              </w:rPr>
            </w:pPr>
          </w:p>
        </w:tc>
      </w:tr>
      <w:tr w:rsidR="00675958" w:rsidRPr="00293370" w14:paraId="6683167A" w14:textId="77777777" w:rsidTr="00865753">
        <w:trPr>
          <w:trHeight w:hRule="exact" w:val="1269"/>
        </w:trPr>
        <w:tc>
          <w:tcPr>
            <w:tcW w:w="813" w:type="pct"/>
            <w:tcBorders>
              <w:top w:val="single" w:sz="3" w:space="0" w:color="000000"/>
              <w:left w:val="single" w:sz="3" w:space="0" w:color="000000"/>
              <w:bottom w:val="single" w:sz="3" w:space="0" w:color="000000"/>
              <w:right w:val="single" w:sz="3" w:space="0" w:color="000000"/>
            </w:tcBorders>
          </w:tcPr>
          <w:p w14:paraId="4DBFF72D"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6.3.8.10.</w:t>
            </w:r>
          </w:p>
        </w:tc>
        <w:tc>
          <w:tcPr>
            <w:tcW w:w="2174" w:type="pct"/>
            <w:tcBorders>
              <w:top w:val="single" w:sz="3" w:space="0" w:color="000000"/>
              <w:left w:val="single" w:sz="3" w:space="0" w:color="000000"/>
              <w:bottom w:val="single" w:sz="3" w:space="0" w:color="000000"/>
              <w:right w:val="single" w:sz="3" w:space="0" w:color="000000"/>
            </w:tcBorders>
          </w:tcPr>
          <w:p w14:paraId="587A471F"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Vai vērtētāji pārzina aviācijas angļu valodu, kā arī jebkuru vārdu krājumu un teikuma struktūras, kuru izmantošanu varētu rosināt pārbaudes uzvednes un saskarsme?</w:t>
            </w:r>
          </w:p>
        </w:tc>
        <w:tc>
          <w:tcPr>
            <w:tcW w:w="613" w:type="pct"/>
            <w:tcBorders>
              <w:top w:val="single" w:sz="3" w:space="0" w:color="000000"/>
              <w:left w:val="single" w:sz="3" w:space="0" w:color="000000"/>
              <w:bottom w:val="single" w:sz="3" w:space="0" w:color="000000"/>
              <w:right w:val="single" w:sz="3" w:space="0" w:color="000000"/>
            </w:tcBorders>
          </w:tcPr>
          <w:p w14:paraId="66075EEE" w14:textId="77777777" w:rsidR="00675958" w:rsidRPr="0029337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43D1B52A"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 NĒ</w:t>
            </w:r>
          </w:p>
        </w:tc>
        <w:tc>
          <w:tcPr>
            <w:tcW w:w="1400" w:type="pct"/>
            <w:tcBorders>
              <w:top w:val="single" w:sz="3" w:space="0" w:color="000000"/>
              <w:left w:val="single" w:sz="3" w:space="0" w:color="000000"/>
              <w:bottom w:val="single" w:sz="3" w:space="0" w:color="000000"/>
              <w:right w:val="single" w:sz="3" w:space="0" w:color="000000"/>
            </w:tcBorders>
          </w:tcPr>
          <w:p w14:paraId="5F1FEAE4" w14:textId="77777777" w:rsidR="00675958" w:rsidRPr="00293370" w:rsidRDefault="00675958" w:rsidP="00865753">
            <w:pPr>
              <w:jc w:val="both"/>
              <w:rPr>
                <w:rFonts w:ascii="Times New Roman" w:hAnsi="Times New Roman" w:cs="Times New Roman"/>
                <w:noProof/>
              </w:rPr>
            </w:pPr>
          </w:p>
        </w:tc>
      </w:tr>
      <w:tr w:rsidR="00675958" w:rsidRPr="00293370" w14:paraId="5100BF47" w14:textId="77777777" w:rsidTr="00865753">
        <w:trPr>
          <w:trHeight w:hRule="exact" w:val="791"/>
        </w:trPr>
        <w:tc>
          <w:tcPr>
            <w:tcW w:w="813" w:type="pct"/>
            <w:tcBorders>
              <w:top w:val="single" w:sz="3" w:space="0" w:color="000000"/>
              <w:left w:val="single" w:sz="3" w:space="0" w:color="000000"/>
              <w:bottom w:val="single" w:sz="3" w:space="0" w:color="000000"/>
              <w:right w:val="single" w:sz="3" w:space="0" w:color="000000"/>
            </w:tcBorders>
          </w:tcPr>
          <w:p w14:paraId="4E022481"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6.3.8.11.</w:t>
            </w:r>
          </w:p>
        </w:tc>
        <w:tc>
          <w:tcPr>
            <w:tcW w:w="2174" w:type="pct"/>
            <w:tcBorders>
              <w:top w:val="single" w:sz="3" w:space="0" w:color="000000"/>
              <w:left w:val="single" w:sz="3" w:space="0" w:color="000000"/>
              <w:bottom w:val="single" w:sz="3" w:space="0" w:color="000000"/>
              <w:right w:val="single" w:sz="3" w:space="0" w:color="000000"/>
            </w:tcBorders>
          </w:tcPr>
          <w:p w14:paraId="433F4F11"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Vai vērtētāji ir sekmīgi pabeiguši vērtētāju sākotnējās mācības?</w:t>
            </w:r>
          </w:p>
        </w:tc>
        <w:tc>
          <w:tcPr>
            <w:tcW w:w="613" w:type="pct"/>
            <w:tcBorders>
              <w:top w:val="single" w:sz="3" w:space="0" w:color="000000"/>
              <w:left w:val="single" w:sz="3" w:space="0" w:color="000000"/>
              <w:bottom w:val="single" w:sz="3" w:space="0" w:color="000000"/>
              <w:right w:val="single" w:sz="3" w:space="0" w:color="000000"/>
            </w:tcBorders>
          </w:tcPr>
          <w:p w14:paraId="6EC90FB9" w14:textId="77777777" w:rsidR="00675958" w:rsidRPr="0029337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326D102A"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 NĒ</w:t>
            </w:r>
          </w:p>
        </w:tc>
        <w:tc>
          <w:tcPr>
            <w:tcW w:w="1400" w:type="pct"/>
            <w:tcBorders>
              <w:top w:val="single" w:sz="3" w:space="0" w:color="000000"/>
              <w:left w:val="single" w:sz="3" w:space="0" w:color="000000"/>
              <w:bottom w:val="single" w:sz="3" w:space="0" w:color="000000"/>
              <w:right w:val="single" w:sz="3" w:space="0" w:color="000000"/>
            </w:tcBorders>
          </w:tcPr>
          <w:p w14:paraId="1D11DAB9" w14:textId="77777777" w:rsidR="00675958" w:rsidRPr="00293370" w:rsidRDefault="00675958" w:rsidP="00865753">
            <w:pPr>
              <w:jc w:val="both"/>
              <w:rPr>
                <w:rFonts w:ascii="Times New Roman" w:hAnsi="Times New Roman" w:cs="Times New Roman"/>
                <w:noProof/>
              </w:rPr>
            </w:pPr>
          </w:p>
        </w:tc>
      </w:tr>
      <w:tr w:rsidR="00675958" w:rsidRPr="00293370" w14:paraId="1EFE482A" w14:textId="77777777" w:rsidTr="00865753">
        <w:trPr>
          <w:trHeight w:hRule="exact" w:val="973"/>
        </w:trPr>
        <w:tc>
          <w:tcPr>
            <w:tcW w:w="813" w:type="pct"/>
            <w:tcBorders>
              <w:top w:val="single" w:sz="3" w:space="0" w:color="000000"/>
              <w:left w:val="single" w:sz="3" w:space="0" w:color="000000"/>
              <w:bottom w:val="single" w:sz="3" w:space="0" w:color="000000"/>
              <w:right w:val="single" w:sz="3" w:space="0" w:color="000000"/>
            </w:tcBorders>
          </w:tcPr>
          <w:p w14:paraId="24B6D8FE"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6.3.8.12.</w:t>
            </w:r>
          </w:p>
        </w:tc>
        <w:tc>
          <w:tcPr>
            <w:tcW w:w="2174" w:type="pct"/>
            <w:tcBorders>
              <w:top w:val="single" w:sz="3" w:space="0" w:color="000000"/>
              <w:left w:val="single" w:sz="3" w:space="0" w:color="000000"/>
              <w:bottom w:val="single" w:sz="3" w:space="0" w:color="000000"/>
              <w:right w:val="single" w:sz="3" w:space="0" w:color="000000"/>
            </w:tcBorders>
          </w:tcPr>
          <w:p w14:paraId="15AF45B8"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Vai vērtētāji ir sekmīgi pabeiguši vērtētāju atkārtotās mācības vismaz reizi gadā?</w:t>
            </w:r>
          </w:p>
        </w:tc>
        <w:tc>
          <w:tcPr>
            <w:tcW w:w="613" w:type="pct"/>
            <w:tcBorders>
              <w:top w:val="single" w:sz="3" w:space="0" w:color="000000"/>
              <w:left w:val="single" w:sz="3" w:space="0" w:color="000000"/>
              <w:bottom w:val="single" w:sz="3" w:space="0" w:color="000000"/>
              <w:right w:val="single" w:sz="3" w:space="0" w:color="000000"/>
            </w:tcBorders>
          </w:tcPr>
          <w:p w14:paraId="0012553A" w14:textId="77777777" w:rsidR="00675958" w:rsidRPr="00293370" w:rsidRDefault="00675958" w:rsidP="00865753">
            <w:pPr>
              <w:pStyle w:val="TableParagraph"/>
              <w:jc w:val="both"/>
              <w:rPr>
                <w:rFonts w:ascii="Times New Roman" w:eastAsia="Arial" w:hAnsi="Times New Roman" w:cs="Times New Roman"/>
                <w:noProof/>
              </w:rPr>
            </w:pPr>
            <w:r>
              <w:rPr>
                <w:rFonts w:ascii="Times New Roman" w:hAnsi="Times New Roman"/>
              </w:rPr>
              <w:t>□ JĀ</w:t>
            </w:r>
          </w:p>
          <w:p w14:paraId="5A5C3A15" w14:textId="77777777" w:rsidR="00675958" w:rsidRPr="00293370" w:rsidRDefault="00675958" w:rsidP="00865753">
            <w:pPr>
              <w:pStyle w:val="TableParagraph"/>
              <w:jc w:val="both"/>
              <w:rPr>
                <w:rFonts w:ascii="Times New Roman" w:hAnsi="Times New Roman" w:cs="Times New Roman"/>
                <w:noProof/>
              </w:rPr>
            </w:pPr>
            <w:r>
              <w:rPr>
                <w:rFonts w:ascii="Times New Roman" w:hAnsi="Times New Roman"/>
              </w:rPr>
              <w:t>□ NĒ</w:t>
            </w:r>
          </w:p>
        </w:tc>
        <w:tc>
          <w:tcPr>
            <w:tcW w:w="1400" w:type="pct"/>
            <w:tcBorders>
              <w:top w:val="single" w:sz="3" w:space="0" w:color="000000"/>
              <w:left w:val="single" w:sz="3" w:space="0" w:color="000000"/>
              <w:bottom w:val="single" w:sz="3" w:space="0" w:color="000000"/>
              <w:right w:val="single" w:sz="3" w:space="0" w:color="000000"/>
            </w:tcBorders>
          </w:tcPr>
          <w:p w14:paraId="1F2D1152" w14:textId="77777777" w:rsidR="00675958" w:rsidRPr="00293370" w:rsidRDefault="00675958" w:rsidP="00865753">
            <w:pPr>
              <w:jc w:val="both"/>
              <w:rPr>
                <w:rFonts w:ascii="Times New Roman" w:hAnsi="Times New Roman" w:cs="Times New Roman"/>
                <w:noProof/>
              </w:rPr>
            </w:pPr>
          </w:p>
        </w:tc>
      </w:tr>
    </w:tbl>
    <w:p w14:paraId="1C2330C7" w14:textId="77777777" w:rsidR="00675958" w:rsidRDefault="00675958" w:rsidP="00675958">
      <w:pPr>
        <w:jc w:val="both"/>
        <w:rPr>
          <w:rFonts w:ascii="Times New Roman" w:eastAsia="Times New Roman" w:hAnsi="Times New Roman" w:cs="Times New Roman"/>
          <w:noProof/>
          <w:sz w:val="24"/>
          <w:szCs w:val="24"/>
        </w:rPr>
      </w:pPr>
    </w:p>
    <w:p w14:paraId="0D12FAA4" w14:textId="77777777" w:rsidR="00675958" w:rsidRPr="006D2B9F" w:rsidRDefault="00675958" w:rsidP="00675958">
      <w:pPr>
        <w:tabs>
          <w:tab w:val="left" w:pos="3402"/>
          <w:tab w:val="left" w:leader="underscore" w:pos="6237"/>
        </w:tabs>
        <w:jc w:val="both"/>
        <w:rPr>
          <w:rFonts w:ascii="Times New Roman" w:eastAsia="Times New Roman" w:hAnsi="Times New Roman" w:cs="Times New Roman"/>
          <w:noProof/>
          <w:sz w:val="24"/>
          <w:szCs w:val="24"/>
        </w:rPr>
      </w:pPr>
      <w:r>
        <w:rPr>
          <w:rFonts w:ascii="Times New Roman" w:hAnsi="Times New Roman"/>
          <w:sz w:val="24"/>
        </w:rPr>
        <w:tab/>
      </w:r>
      <w:r>
        <w:rPr>
          <w:rFonts w:ascii="Times New Roman" w:hAnsi="Times New Roman"/>
          <w:sz w:val="24"/>
        </w:rPr>
        <w:tab/>
      </w:r>
    </w:p>
    <w:p w14:paraId="2C262FD5" w14:textId="77777777" w:rsidR="00675958" w:rsidRDefault="00675958" w:rsidP="00675958">
      <w:pPr>
        <w:rPr>
          <w:rFonts w:ascii="Times New Roman" w:eastAsia="Arial" w:hAnsi="Times New Roman" w:cs="Times New Roman"/>
          <w:b/>
          <w:bCs/>
          <w:noProof/>
          <w:sz w:val="28"/>
          <w:szCs w:val="28"/>
        </w:rPr>
      </w:pPr>
      <w:r>
        <w:br w:type="page"/>
      </w:r>
    </w:p>
    <w:p w14:paraId="47DCF051" w14:textId="77777777" w:rsidR="00B63113" w:rsidRDefault="00B63113" w:rsidP="00EC12A3">
      <w:pPr>
        <w:pStyle w:val="BodyText"/>
      </w:pPr>
      <w:bookmarkStart w:id="70" w:name="_Toc86927486"/>
    </w:p>
    <w:p w14:paraId="5005D871" w14:textId="6EB8F005" w:rsidR="00675958" w:rsidRPr="00E304D5" w:rsidRDefault="00675958" w:rsidP="00675958">
      <w:pPr>
        <w:pStyle w:val="Heading1"/>
      </w:pPr>
      <w:r>
        <w:t>D papildinājums</w:t>
      </w:r>
      <w:r>
        <w:br/>
        <w:t>AVIĀCIJAS VALODAS MĀCĪBU PROGRAMMĀ IESAISTĪTĀ PERSONĀLA KVALIFIKĀCIJA</w:t>
      </w:r>
      <w:bookmarkEnd w:id="70"/>
    </w:p>
    <w:p w14:paraId="0B4D4DA2" w14:textId="77777777" w:rsidR="00675958" w:rsidRPr="006D2B9F" w:rsidRDefault="00675958" w:rsidP="00675958">
      <w:pPr>
        <w:jc w:val="both"/>
        <w:rPr>
          <w:rFonts w:ascii="Times New Roman" w:eastAsia="Arial" w:hAnsi="Times New Roman" w:cs="Times New Roman"/>
          <w:b/>
          <w:bCs/>
          <w:noProof/>
          <w:sz w:val="24"/>
          <w:szCs w:val="24"/>
        </w:rPr>
      </w:pPr>
    </w:p>
    <w:p w14:paraId="2FA7E684" w14:textId="77777777" w:rsidR="00675958" w:rsidRPr="006D2B9F" w:rsidRDefault="00675958" w:rsidP="00675958">
      <w:pPr>
        <w:pStyle w:val="BodyText"/>
      </w:pPr>
      <w:r>
        <w:t>Visas turpmāk minētās kvalifikācijas var tikt skatītas kopsakarā ar praktisko pieredzi attiecīgajā jomā, un to var kompensēt ar praktisko pieredzi.</w:t>
      </w:r>
    </w:p>
    <w:p w14:paraId="5743254D" w14:textId="77777777" w:rsidR="00675958" w:rsidRDefault="00675958" w:rsidP="00675958">
      <w:pPr>
        <w:jc w:val="both"/>
        <w:rPr>
          <w:rFonts w:ascii="Times New Roman" w:eastAsia="Arial"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930"/>
        <w:gridCol w:w="2282"/>
        <w:gridCol w:w="2457"/>
        <w:gridCol w:w="2459"/>
      </w:tblGrid>
      <w:tr w:rsidR="00675958" w:rsidRPr="00E33B93" w14:paraId="2268E62E" w14:textId="77777777" w:rsidTr="00865753">
        <w:tc>
          <w:tcPr>
            <w:tcW w:w="1057" w:type="pct"/>
            <w:tcBorders>
              <w:top w:val="nil"/>
              <w:left w:val="nil"/>
              <w:bottom w:val="single" w:sz="5" w:space="0" w:color="000000"/>
              <w:right w:val="single" w:sz="5" w:space="0" w:color="000000"/>
            </w:tcBorders>
          </w:tcPr>
          <w:p w14:paraId="45FAE286" w14:textId="77777777" w:rsidR="00675958" w:rsidRPr="00E33B93" w:rsidRDefault="00675958" w:rsidP="00865753">
            <w:pPr>
              <w:jc w:val="both"/>
              <w:rPr>
                <w:rFonts w:ascii="Times New Roman" w:hAnsi="Times New Roman" w:cs="Times New Roman"/>
                <w:noProof/>
                <w:sz w:val="24"/>
                <w:szCs w:val="24"/>
              </w:rPr>
            </w:pPr>
          </w:p>
        </w:tc>
        <w:tc>
          <w:tcPr>
            <w:tcW w:w="3943" w:type="pct"/>
            <w:gridSpan w:val="3"/>
            <w:tcBorders>
              <w:top w:val="single" w:sz="5" w:space="0" w:color="000000"/>
              <w:left w:val="single" w:sz="5" w:space="0" w:color="000000"/>
              <w:bottom w:val="single" w:sz="5" w:space="0" w:color="000000"/>
              <w:right w:val="single" w:sz="5" w:space="0" w:color="000000"/>
            </w:tcBorders>
          </w:tcPr>
          <w:p w14:paraId="44D10991" w14:textId="77777777" w:rsidR="00675958" w:rsidRPr="00E33B93" w:rsidRDefault="00675958" w:rsidP="00865753">
            <w:pPr>
              <w:pStyle w:val="TableParagraph"/>
              <w:jc w:val="center"/>
              <w:rPr>
                <w:rFonts w:ascii="Times New Roman" w:hAnsi="Times New Roman" w:cs="Times New Roman"/>
                <w:i/>
                <w:noProof/>
                <w:sz w:val="24"/>
                <w:szCs w:val="24"/>
              </w:rPr>
            </w:pPr>
            <w:r>
              <w:rPr>
                <w:rFonts w:ascii="Times New Roman" w:hAnsi="Times New Roman"/>
                <w:i/>
                <w:sz w:val="24"/>
              </w:rPr>
              <w:t>Kvalifikācija</w:t>
            </w:r>
          </w:p>
        </w:tc>
      </w:tr>
      <w:tr w:rsidR="00675958" w:rsidRPr="00E33B93" w14:paraId="5F674F44" w14:textId="77777777" w:rsidTr="00865753">
        <w:tc>
          <w:tcPr>
            <w:tcW w:w="1057" w:type="pct"/>
            <w:tcBorders>
              <w:top w:val="single" w:sz="5" w:space="0" w:color="000000"/>
              <w:left w:val="single" w:sz="5" w:space="0" w:color="000000"/>
              <w:bottom w:val="single" w:sz="5" w:space="0" w:color="000000"/>
              <w:right w:val="single" w:sz="5" w:space="0" w:color="000000"/>
            </w:tcBorders>
          </w:tcPr>
          <w:p w14:paraId="2D5338C5" w14:textId="77777777" w:rsidR="00675958" w:rsidRPr="00E33B93" w:rsidRDefault="00675958" w:rsidP="00865753">
            <w:pPr>
              <w:jc w:val="both"/>
              <w:rPr>
                <w:rFonts w:ascii="Times New Roman" w:hAnsi="Times New Roman" w:cs="Times New Roman"/>
                <w:noProof/>
                <w:sz w:val="24"/>
                <w:szCs w:val="24"/>
              </w:rPr>
            </w:pPr>
          </w:p>
        </w:tc>
        <w:tc>
          <w:tcPr>
            <w:tcW w:w="1250" w:type="pct"/>
            <w:tcBorders>
              <w:top w:val="single" w:sz="5" w:space="0" w:color="000000"/>
              <w:left w:val="single" w:sz="5" w:space="0" w:color="000000"/>
              <w:bottom w:val="single" w:sz="5" w:space="0" w:color="000000"/>
              <w:right w:val="single" w:sz="5" w:space="0" w:color="000000"/>
            </w:tcBorders>
          </w:tcPr>
          <w:p w14:paraId="6CB5B109" w14:textId="77777777" w:rsidR="00675958" w:rsidRPr="00E33B93" w:rsidRDefault="00675958" w:rsidP="00865753">
            <w:pPr>
              <w:pStyle w:val="TableParagraph"/>
              <w:jc w:val="center"/>
              <w:rPr>
                <w:rFonts w:ascii="Times New Roman" w:hAnsi="Times New Roman" w:cs="Times New Roman"/>
                <w:i/>
                <w:noProof/>
                <w:sz w:val="24"/>
                <w:szCs w:val="24"/>
              </w:rPr>
            </w:pPr>
            <w:r>
              <w:rPr>
                <w:rFonts w:ascii="Times New Roman" w:hAnsi="Times New Roman"/>
                <w:i/>
                <w:sz w:val="24"/>
              </w:rPr>
              <w:t>Izcila</w:t>
            </w:r>
          </w:p>
        </w:tc>
        <w:tc>
          <w:tcPr>
            <w:tcW w:w="1346" w:type="pct"/>
            <w:tcBorders>
              <w:top w:val="single" w:sz="5" w:space="0" w:color="000000"/>
              <w:left w:val="single" w:sz="5" w:space="0" w:color="000000"/>
              <w:bottom w:val="single" w:sz="5" w:space="0" w:color="000000"/>
              <w:right w:val="single" w:sz="5" w:space="0" w:color="000000"/>
            </w:tcBorders>
          </w:tcPr>
          <w:p w14:paraId="11558D73" w14:textId="77777777" w:rsidR="00675958" w:rsidRPr="00E33B93" w:rsidRDefault="00675958" w:rsidP="00865753">
            <w:pPr>
              <w:pStyle w:val="TableParagraph"/>
              <w:jc w:val="center"/>
              <w:rPr>
                <w:rFonts w:ascii="Times New Roman" w:hAnsi="Times New Roman" w:cs="Times New Roman"/>
                <w:i/>
                <w:noProof/>
                <w:sz w:val="24"/>
                <w:szCs w:val="24"/>
              </w:rPr>
            </w:pPr>
            <w:r>
              <w:rPr>
                <w:rFonts w:ascii="Times New Roman" w:hAnsi="Times New Roman"/>
                <w:i/>
                <w:sz w:val="24"/>
              </w:rPr>
              <w:t>Ļoti laba</w:t>
            </w:r>
          </w:p>
        </w:tc>
        <w:tc>
          <w:tcPr>
            <w:tcW w:w="1347" w:type="pct"/>
            <w:tcBorders>
              <w:top w:val="single" w:sz="5" w:space="0" w:color="000000"/>
              <w:left w:val="single" w:sz="5" w:space="0" w:color="000000"/>
              <w:bottom w:val="single" w:sz="5" w:space="0" w:color="000000"/>
              <w:right w:val="single" w:sz="5" w:space="0" w:color="000000"/>
            </w:tcBorders>
          </w:tcPr>
          <w:p w14:paraId="1A202CE7" w14:textId="77777777" w:rsidR="00675958" w:rsidRPr="00E33B93" w:rsidRDefault="00675958" w:rsidP="00865753">
            <w:pPr>
              <w:pStyle w:val="TableParagraph"/>
              <w:jc w:val="center"/>
              <w:rPr>
                <w:rFonts w:ascii="Times New Roman" w:hAnsi="Times New Roman" w:cs="Times New Roman"/>
                <w:i/>
                <w:noProof/>
                <w:sz w:val="24"/>
                <w:szCs w:val="24"/>
              </w:rPr>
            </w:pPr>
            <w:r>
              <w:rPr>
                <w:rFonts w:ascii="Times New Roman" w:hAnsi="Times New Roman"/>
                <w:i/>
                <w:sz w:val="24"/>
              </w:rPr>
              <w:t>Minimāla</w:t>
            </w:r>
          </w:p>
        </w:tc>
      </w:tr>
      <w:tr w:rsidR="00675958" w:rsidRPr="00E33B93" w14:paraId="7E4F3970" w14:textId="77777777" w:rsidTr="00865753">
        <w:tc>
          <w:tcPr>
            <w:tcW w:w="5000" w:type="pct"/>
            <w:gridSpan w:val="4"/>
            <w:tcBorders>
              <w:top w:val="single" w:sz="5" w:space="0" w:color="000000"/>
              <w:left w:val="single" w:sz="5" w:space="0" w:color="000000"/>
              <w:bottom w:val="single" w:sz="5" w:space="0" w:color="000000"/>
              <w:right w:val="single" w:sz="5" w:space="0" w:color="000000"/>
            </w:tcBorders>
          </w:tcPr>
          <w:p w14:paraId="1958CA22" w14:textId="77777777" w:rsidR="00675958" w:rsidRPr="00E33B93" w:rsidRDefault="00675958" w:rsidP="00865753">
            <w:pPr>
              <w:pStyle w:val="TableParagraph"/>
              <w:tabs>
                <w:tab w:val="left" w:pos="465"/>
              </w:tabs>
              <w:jc w:val="both"/>
              <w:rPr>
                <w:rFonts w:ascii="Times New Roman" w:hAnsi="Times New Roman" w:cs="Times New Roman"/>
                <w:noProof/>
                <w:sz w:val="24"/>
                <w:szCs w:val="24"/>
              </w:rPr>
            </w:pPr>
            <w:r>
              <w:rPr>
                <w:rFonts w:ascii="Times New Roman" w:hAnsi="Times New Roman"/>
                <w:sz w:val="24"/>
              </w:rPr>
              <w:t>1. Aviācijas valodas mācību pasniedzējs, programmas administrators un materiālu izstrādātājs</w:t>
            </w:r>
          </w:p>
        </w:tc>
      </w:tr>
      <w:tr w:rsidR="00675958" w:rsidRPr="00E33B93" w14:paraId="08647B18" w14:textId="77777777" w:rsidTr="00865753">
        <w:tc>
          <w:tcPr>
            <w:tcW w:w="1057" w:type="pct"/>
            <w:tcBorders>
              <w:top w:val="single" w:sz="5" w:space="0" w:color="000000"/>
              <w:left w:val="single" w:sz="5" w:space="0" w:color="000000"/>
              <w:bottom w:val="single" w:sz="5" w:space="0" w:color="000000"/>
              <w:right w:val="single" w:sz="5" w:space="0" w:color="000000"/>
            </w:tcBorders>
          </w:tcPr>
          <w:p w14:paraId="405B7BA4" w14:textId="77777777" w:rsidR="00675958" w:rsidRPr="00E33B93" w:rsidRDefault="00675958" w:rsidP="00865753">
            <w:pPr>
              <w:pStyle w:val="TableParagraph"/>
              <w:jc w:val="both"/>
              <w:rPr>
                <w:rFonts w:ascii="Times New Roman" w:eastAsia="Arial" w:hAnsi="Times New Roman" w:cs="Times New Roman"/>
                <w:noProof/>
                <w:sz w:val="24"/>
                <w:szCs w:val="24"/>
              </w:rPr>
            </w:pPr>
            <w:r>
              <w:rPr>
                <w:rFonts w:ascii="Times New Roman" w:hAnsi="Times New Roman"/>
                <w:sz w:val="24"/>
              </w:rPr>
              <w:t>Akadēmiskās kvalifikācijas prasības valodas mācīšanas jomā</w:t>
            </w:r>
            <w:r>
              <w:rPr>
                <w:rStyle w:val="FootnoteReference"/>
                <w:rFonts w:ascii="Times New Roman" w:hAnsi="Times New Roman" w:cs="Times New Roman"/>
                <w:noProof/>
                <w:sz w:val="24"/>
                <w:szCs w:val="24"/>
              </w:rPr>
              <w:footnoteReference w:id="2"/>
            </w:r>
          </w:p>
        </w:tc>
        <w:tc>
          <w:tcPr>
            <w:tcW w:w="1250" w:type="pct"/>
            <w:tcBorders>
              <w:top w:val="single" w:sz="5" w:space="0" w:color="000000"/>
              <w:left w:val="single" w:sz="5" w:space="0" w:color="000000"/>
              <w:bottom w:val="single" w:sz="5" w:space="0" w:color="000000"/>
              <w:right w:val="single" w:sz="5" w:space="0" w:color="000000"/>
            </w:tcBorders>
          </w:tcPr>
          <w:p w14:paraId="10A32975" w14:textId="77777777" w:rsidR="00675958" w:rsidRPr="00E33B93" w:rsidRDefault="00675958" w:rsidP="00865753">
            <w:pPr>
              <w:pStyle w:val="TableParagraph"/>
              <w:tabs>
                <w:tab w:val="left" w:pos="372"/>
              </w:tabs>
              <w:jc w:val="both"/>
              <w:rPr>
                <w:rFonts w:ascii="Times New Roman" w:eastAsia="Arial" w:hAnsi="Times New Roman" w:cs="Times New Roman"/>
                <w:noProof/>
                <w:sz w:val="24"/>
                <w:szCs w:val="24"/>
              </w:rPr>
            </w:pPr>
            <w:r>
              <w:rPr>
                <w:rFonts w:ascii="Times New Roman" w:hAnsi="Times New Roman"/>
                <w:sz w:val="24"/>
              </w:rPr>
              <w:t>Maģistra grāds valodas mācīšanā</w:t>
            </w:r>
          </w:p>
          <w:p w14:paraId="5E7A300A" w14:textId="77777777" w:rsidR="00675958" w:rsidRPr="00E33B93" w:rsidRDefault="00675958" w:rsidP="00675958">
            <w:pPr>
              <w:pStyle w:val="ListParagraph"/>
              <w:numPr>
                <w:ilvl w:val="0"/>
                <w:numId w:val="9"/>
              </w:numPr>
              <w:tabs>
                <w:tab w:val="left" w:pos="372"/>
                <w:tab w:val="left" w:pos="415"/>
              </w:tabs>
              <w:ind w:left="0" w:firstLine="0"/>
              <w:jc w:val="both"/>
              <w:rPr>
                <w:rFonts w:ascii="Times New Roman" w:hAnsi="Times New Roman" w:cs="Times New Roman"/>
                <w:noProof/>
                <w:sz w:val="24"/>
                <w:szCs w:val="24"/>
              </w:rPr>
            </w:pPr>
            <w:r>
              <w:rPr>
                <w:rFonts w:ascii="Times New Roman" w:hAnsi="Times New Roman"/>
                <w:sz w:val="24"/>
              </w:rPr>
              <w:t>Angļu valodas kā otrās valodas mācīšana (</w:t>
            </w:r>
            <w:r>
              <w:rPr>
                <w:rFonts w:ascii="Times New Roman" w:hAnsi="Times New Roman"/>
                <w:i/>
                <w:sz w:val="24"/>
              </w:rPr>
              <w:t>TESL</w:t>
            </w:r>
            <w:r>
              <w:rPr>
                <w:rFonts w:ascii="Times New Roman" w:hAnsi="Times New Roman"/>
                <w:sz w:val="24"/>
              </w:rPr>
              <w:t xml:space="preserve">, </w:t>
            </w:r>
            <w:r>
              <w:rPr>
                <w:rFonts w:ascii="Times New Roman" w:hAnsi="Times New Roman"/>
                <w:i/>
                <w:sz w:val="24"/>
              </w:rPr>
              <w:t>TESOL</w:t>
            </w:r>
            <w:r>
              <w:rPr>
                <w:rFonts w:ascii="Times New Roman" w:hAnsi="Times New Roman"/>
                <w:sz w:val="24"/>
              </w:rPr>
              <w:t>)</w:t>
            </w:r>
          </w:p>
          <w:p w14:paraId="1091D4DD" w14:textId="77777777" w:rsidR="00675958" w:rsidRPr="00E33B93" w:rsidRDefault="00675958" w:rsidP="00675958">
            <w:pPr>
              <w:pStyle w:val="ListParagraph"/>
              <w:numPr>
                <w:ilvl w:val="0"/>
                <w:numId w:val="9"/>
              </w:numPr>
              <w:tabs>
                <w:tab w:val="left" w:pos="372"/>
                <w:tab w:val="left" w:pos="415"/>
              </w:tabs>
              <w:ind w:left="0" w:firstLine="0"/>
              <w:jc w:val="both"/>
              <w:rPr>
                <w:rFonts w:ascii="Times New Roman" w:hAnsi="Times New Roman" w:cs="Times New Roman"/>
                <w:noProof/>
                <w:sz w:val="24"/>
                <w:szCs w:val="24"/>
              </w:rPr>
            </w:pPr>
            <w:r>
              <w:rPr>
                <w:rFonts w:ascii="Times New Roman" w:hAnsi="Times New Roman"/>
                <w:sz w:val="24"/>
              </w:rPr>
              <w:t>Lietišķā valodniecība</w:t>
            </w:r>
          </w:p>
          <w:p w14:paraId="459FE4F9" w14:textId="77777777" w:rsidR="00675958" w:rsidRPr="00E33B93" w:rsidRDefault="00675958" w:rsidP="00675958">
            <w:pPr>
              <w:pStyle w:val="ListParagraph"/>
              <w:numPr>
                <w:ilvl w:val="0"/>
                <w:numId w:val="9"/>
              </w:numPr>
              <w:tabs>
                <w:tab w:val="left" w:pos="372"/>
                <w:tab w:val="left" w:pos="415"/>
              </w:tabs>
              <w:ind w:left="0" w:firstLine="0"/>
              <w:jc w:val="both"/>
              <w:rPr>
                <w:rFonts w:ascii="Times New Roman" w:hAnsi="Times New Roman" w:cs="Times New Roman"/>
                <w:noProof/>
                <w:sz w:val="24"/>
                <w:szCs w:val="24"/>
              </w:rPr>
            </w:pPr>
            <w:r>
              <w:rPr>
                <w:rFonts w:ascii="Times New Roman" w:hAnsi="Times New Roman"/>
                <w:sz w:val="24"/>
              </w:rPr>
              <w:t>Izglītība svešvalodu jomā vai līdzīgā jomā</w:t>
            </w:r>
          </w:p>
        </w:tc>
        <w:tc>
          <w:tcPr>
            <w:tcW w:w="1346" w:type="pct"/>
            <w:tcBorders>
              <w:top w:val="single" w:sz="5" w:space="0" w:color="000000"/>
              <w:left w:val="single" w:sz="5" w:space="0" w:color="000000"/>
              <w:bottom w:val="single" w:sz="5" w:space="0" w:color="000000"/>
              <w:right w:val="single" w:sz="5" w:space="0" w:color="000000"/>
            </w:tcBorders>
          </w:tcPr>
          <w:p w14:paraId="221FF143" w14:textId="77777777" w:rsidR="00675958" w:rsidRPr="00E33B93" w:rsidRDefault="00675958" w:rsidP="00675958">
            <w:pPr>
              <w:pStyle w:val="ListParagraph"/>
              <w:numPr>
                <w:ilvl w:val="0"/>
                <w:numId w:val="8"/>
              </w:numPr>
              <w:tabs>
                <w:tab w:val="left" w:pos="324"/>
              </w:tabs>
              <w:ind w:left="0" w:firstLine="0"/>
              <w:jc w:val="both"/>
              <w:rPr>
                <w:rFonts w:ascii="Times New Roman" w:eastAsia="Arial" w:hAnsi="Times New Roman" w:cs="Times New Roman"/>
                <w:noProof/>
                <w:sz w:val="24"/>
                <w:szCs w:val="24"/>
              </w:rPr>
            </w:pPr>
            <w:r>
              <w:rPr>
                <w:rFonts w:ascii="Times New Roman" w:hAnsi="Times New Roman"/>
                <w:sz w:val="24"/>
              </w:rPr>
              <w:t>Bakalaura grāds svešvalodu mācīšanā vai</w:t>
            </w:r>
          </w:p>
          <w:p w14:paraId="3E7751C9" w14:textId="77777777" w:rsidR="00675958" w:rsidRPr="00E33B93" w:rsidRDefault="00675958" w:rsidP="00675958">
            <w:pPr>
              <w:pStyle w:val="ListParagraph"/>
              <w:numPr>
                <w:ilvl w:val="0"/>
                <w:numId w:val="8"/>
              </w:numPr>
              <w:tabs>
                <w:tab w:val="left" w:pos="324"/>
              </w:tabs>
              <w:ind w:left="0" w:firstLine="0"/>
              <w:jc w:val="both"/>
              <w:rPr>
                <w:rFonts w:ascii="Times New Roman" w:hAnsi="Times New Roman" w:cs="Times New Roman"/>
                <w:noProof/>
                <w:sz w:val="24"/>
                <w:szCs w:val="24"/>
              </w:rPr>
            </w:pPr>
            <w:r>
              <w:rPr>
                <w:rFonts w:ascii="Times New Roman" w:hAnsi="Times New Roman"/>
                <w:i/>
                <w:sz w:val="24"/>
              </w:rPr>
              <w:t>TESL</w:t>
            </w:r>
            <w:r>
              <w:rPr>
                <w:rFonts w:ascii="Times New Roman" w:hAnsi="Times New Roman"/>
                <w:sz w:val="24"/>
              </w:rPr>
              <w:t xml:space="preserve"> u. tml. kursa apguves diploms, vai</w:t>
            </w:r>
          </w:p>
          <w:p w14:paraId="02895993" w14:textId="77777777" w:rsidR="00675958" w:rsidRPr="00E33B93" w:rsidRDefault="00675958" w:rsidP="00675958">
            <w:pPr>
              <w:pStyle w:val="ListParagraph"/>
              <w:numPr>
                <w:ilvl w:val="0"/>
                <w:numId w:val="8"/>
              </w:numPr>
              <w:tabs>
                <w:tab w:val="left" w:pos="324"/>
              </w:tabs>
              <w:ind w:left="0" w:firstLine="0"/>
              <w:jc w:val="both"/>
              <w:rPr>
                <w:rFonts w:ascii="Times New Roman" w:hAnsi="Times New Roman" w:cs="Times New Roman"/>
                <w:noProof/>
                <w:sz w:val="24"/>
                <w:szCs w:val="24"/>
              </w:rPr>
            </w:pPr>
            <w:r>
              <w:rPr>
                <w:rFonts w:ascii="Times New Roman" w:hAnsi="Times New Roman"/>
                <w:sz w:val="24"/>
              </w:rPr>
              <w:t>akadēmiskais grāds + plaša pieredze angļu valodas kā otrās valodas vai svešvalodas mācīšanā un skaidri pierādīta apņemšanās strādāt</w:t>
            </w:r>
          </w:p>
          <w:p w14:paraId="6A3E0FCD" w14:textId="77777777" w:rsidR="00675958" w:rsidRPr="00E33B93" w:rsidRDefault="00675958" w:rsidP="00865753">
            <w:pPr>
              <w:pStyle w:val="TableParagraph"/>
              <w:tabs>
                <w:tab w:val="left" w:pos="324"/>
              </w:tabs>
              <w:jc w:val="both"/>
              <w:rPr>
                <w:rFonts w:ascii="Times New Roman" w:eastAsia="Arial" w:hAnsi="Times New Roman" w:cs="Times New Roman"/>
                <w:noProof/>
                <w:sz w:val="24"/>
                <w:szCs w:val="24"/>
              </w:rPr>
            </w:pPr>
            <w:r>
              <w:rPr>
                <w:rFonts w:ascii="Times New Roman" w:hAnsi="Times New Roman"/>
                <w:sz w:val="24"/>
              </w:rPr>
              <w:t>šajā jomā</w:t>
            </w:r>
            <w:r>
              <w:rPr>
                <w:rStyle w:val="FootnoteReference"/>
                <w:rFonts w:ascii="Times New Roman" w:hAnsi="Times New Roman" w:cs="Times New Roman"/>
                <w:noProof/>
                <w:sz w:val="24"/>
                <w:szCs w:val="24"/>
              </w:rPr>
              <w:footnoteReference w:id="3"/>
            </w:r>
          </w:p>
        </w:tc>
        <w:tc>
          <w:tcPr>
            <w:tcW w:w="1347" w:type="pct"/>
            <w:tcBorders>
              <w:top w:val="single" w:sz="5" w:space="0" w:color="000000"/>
              <w:left w:val="single" w:sz="5" w:space="0" w:color="000000"/>
              <w:bottom w:val="single" w:sz="5" w:space="0" w:color="000000"/>
              <w:right w:val="single" w:sz="5" w:space="0" w:color="000000"/>
            </w:tcBorders>
          </w:tcPr>
          <w:p w14:paraId="69F11C8A" w14:textId="77777777" w:rsidR="00675958" w:rsidRPr="00E33B93" w:rsidRDefault="00675958" w:rsidP="00675958">
            <w:pPr>
              <w:pStyle w:val="ListParagraph"/>
              <w:numPr>
                <w:ilvl w:val="0"/>
                <w:numId w:val="7"/>
              </w:numPr>
              <w:tabs>
                <w:tab w:val="left" w:pos="415"/>
              </w:tabs>
              <w:ind w:left="0" w:firstLine="0"/>
              <w:jc w:val="both"/>
              <w:rPr>
                <w:rFonts w:ascii="Times New Roman" w:hAnsi="Times New Roman" w:cs="Times New Roman"/>
                <w:noProof/>
                <w:sz w:val="24"/>
                <w:szCs w:val="24"/>
              </w:rPr>
            </w:pPr>
            <w:r>
              <w:rPr>
                <w:rFonts w:ascii="Times New Roman" w:hAnsi="Times New Roman"/>
                <w:i/>
                <w:sz w:val="24"/>
              </w:rPr>
              <w:t>TESL</w:t>
            </w:r>
            <w:r>
              <w:rPr>
                <w:rFonts w:ascii="Times New Roman" w:hAnsi="Times New Roman"/>
                <w:sz w:val="24"/>
              </w:rPr>
              <w:t xml:space="preserve"> sertifikāts vai</w:t>
            </w:r>
          </w:p>
          <w:p w14:paraId="61E0CEA5" w14:textId="77777777" w:rsidR="00675958" w:rsidRPr="00E33B93" w:rsidRDefault="00675958" w:rsidP="00675958">
            <w:pPr>
              <w:pStyle w:val="ListParagraph"/>
              <w:numPr>
                <w:ilvl w:val="0"/>
                <w:numId w:val="7"/>
              </w:numPr>
              <w:tabs>
                <w:tab w:val="left" w:pos="415"/>
              </w:tabs>
              <w:ind w:left="0" w:firstLine="0"/>
              <w:jc w:val="both"/>
              <w:rPr>
                <w:rFonts w:ascii="Times New Roman" w:hAnsi="Times New Roman" w:cs="Times New Roman"/>
                <w:noProof/>
                <w:sz w:val="24"/>
                <w:szCs w:val="24"/>
              </w:rPr>
            </w:pPr>
            <w:r>
              <w:rPr>
                <w:rFonts w:ascii="Times New Roman" w:hAnsi="Times New Roman"/>
                <w:sz w:val="24"/>
              </w:rPr>
              <w:t>akadēmiskais grāds (sākotnējās mācības jāvada pieredzējuša pasniedzējā stingrā uzraudzībā)</w:t>
            </w:r>
          </w:p>
        </w:tc>
      </w:tr>
      <w:tr w:rsidR="00675958" w:rsidRPr="00E33B93" w14:paraId="3826CBC3" w14:textId="77777777" w:rsidTr="00865753">
        <w:tc>
          <w:tcPr>
            <w:tcW w:w="1057" w:type="pct"/>
            <w:tcBorders>
              <w:top w:val="single" w:sz="5" w:space="0" w:color="000000"/>
              <w:left w:val="single" w:sz="5" w:space="0" w:color="000000"/>
              <w:bottom w:val="single" w:sz="5" w:space="0" w:color="000000"/>
              <w:right w:val="single" w:sz="5" w:space="0" w:color="000000"/>
            </w:tcBorders>
          </w:tcPr>
          <w:p w14:paraId="11D2F175"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Valodas mācīšanas pieredze</w:t>
            </w:r>
          </w:p>
        </w:tc>
        <w:tc>
          <w:tcPr>
            <w:tcW w:w="1250" w:type="pct"/>
            <w:tcBorders>
              <w:top w:val="single" w:sz="5" w:space="0" w:color="000000"/>
              <w:left w:val="single" w:sz="5" w:space="0" w:color="000000"/>
              <w:bottom w:val="single" w:sz="5" w:space="0" w:color="000000"/>
              <w:right w:val="single" w:sz="5" w:space="0" w:color="000000"/>
            </w:tcBorders>
          </w:tcPr>
          <w:p w14:paraId="6485CFA5"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Aviācijas valodas mācību programma</w:t>
            </w:r>
          </w:p>
          <w:p w14:paraId="7C7BEB58"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3+ gadi</w:t>
            </w:r>
          </w:p>
        </w:tc>
        <w:tc>
          <w:tcPr>
            <w:tcW w:w="1346" w:type="pct"/>
            <w:tcBorders>
              <w:top w:val="single" w:sz="5" w:space="0" w:color="000000"/>
              <w:left w:val="single" w:sz="5" w:space="0" w:color="000000"/>
              <w:bottom w:val="single" w:sz="5" w:space="0" w:color="000000"/>
              <w:right w:val="single" w:sz="5" w:space="0" w:color="000000"/>
            </w:tcBorders>
          </w:tcPr>
          <w:p w14:paraId="39007938" w14:textId="77777777" w:rsidR="00675958" w:rsidRPr="00E33B93" w:rsidRDefault="00675958" w:rsidP="00675958">
            <w:pPr>
              <w:pStyle w:val="ListParagraph"/>
              <w:numPr>
                <w:ilvl w:val="0"/>
                <w:numId w:val="6"/>
              </w:numPr>
              <w:tabs>
                <w:tab w:val="left" w:pos="415"/>
              </w:tabs>
              <w:ind w:left="0" w:firstLine="0"/>
              <w:jc w:val="both"/>
              <w:rPr>
                <w:rFonts w:ascii="Times New Roman" w:hAnsi="Times New Roman" w:cs="Times New Roman"/>
                <w:noProof/>
                <w:sz w:val="24"/>
                <w:szCs w:val="24"/>
              </w:rPr>
            </w:pPr>
            <w:r>
              <w:rPr>
                <w:rFonts w:ascii="Times New Roman" w:hAnsi="Times New Roman"/>
                <w:sz w:val="24"/>
              </w:rPr>
              <w:t>Aviācijas valodas mācību programma</w:t>
            </w:r>
          </w:p>
          <w:p w14:paraId="623722B2" w14:textId="77777777" w:rsidR="00675958" w:rsidRPr="00E33B93" w:rsidRDefault="00675958" w:rsidP="00675958">
            <w:pPr>
              <w:pStyle w:val="ListParagraph"/>
              <w:numPr>
                <w:ilvl w:val="0"/>
                <w:numId w:val="6"/>
              </w:numPr>
              <w:tabs>
                <w:tab w:val="left" w:pos="415"/>
              </w:tabs>
              <w:ind w:left="0" w:firstLine="0"/>
              <w:jc w:val="both"/>
              <w:rPr>
                <w:rFonts w:ascii="Times New Roman" w:hAnsi="Times New Roman" w:cs="Times New Roman"/>
                <w:noProof/>
                <w:sz w:val="24"/>
                <w:szCs w:val="24"/>
              </w:rPr>
            </w:pPr>
            <w:r>
              <w:rPr>
                <w:rFonts w:ascii="Times New Roman" w:hAnsi="Times New Roman"/>
                <w:sz w:val="24"/>
              </w:rPr>
              <w:t>Speciālā lietojuma valodas mācīšanas pieredze</w:t>
            </w:r>
          </w:p>
          <w:p w14:paraId="783B0032" w14:textId="77777777" w:rsidR="00675958" w:rsidRPr="00E33B93" w:rsidRDefault="00675958" w:rsidP="00675958">
            <w:pPr>
              <w:pStyle w:val="ListParagraph"/>
              <w:numPr>
                <w:ilvl w:val="0"/>
                <w:numId w:val="6"/>
              </w:numPr>
              <w:tabs>
                <w:tab w:val="left" w:pos="415"/>
              </w:tabs>
              <w:ind w:left="0" w:firstLine="0"/>
              <w:jc w:val="both"/>
              <w:rPr>
                <w:rFonts w:ascii="Times New Roman" w:hAnsi="Times New Roman" w:cs="Times New Roman"/>
                <w:noProof/>
                <w:sz w:val="24"/>
                <w:szCs w:val="24"/>
              </w:rPr>
            </w:pPr>
            <w:r>
              <w:rPr>
                <w:rFonts w:ascii="Times New Roman" w:hAnsi="Times New Roman"/>
                <w:sz w:val="24"/>
              </w:rPr>
              <w:lastRenderedPageBreak/>
              <w:t>Valodas mācīšanas pieredze akreditētā augstskolā vai valodas skolā</w:t>
            </w:r>
          </w:p>
        </w:tc>
        <w:tc>
          <w:tcPr>
            <w:tcW w:w="1347" w:type="pct"/>
            <w:tcBorders>
              <w:top w:val="single" w:sz="5" w:space="0" w:color="000000"/>
              <w:left w:val="single" w:sz="5" w:space="0" w:color="000000"/>
              <w:bottom w:val="single" w:sz="5" w:space="0" w:color="000000"/>
              <w:right w:val="single" w:sz="5" w:space="0" w:color="000000"/>
            </w:tcBorders>
          </w:tcPr>
          <w:p w14:paraId="0A836FD5" w14:textId="77777777" w:rsidR="00675958" w:rsidRPr="00E33B93" w:rsidRDefault="00675958" w:rsidP="00675958">
            <w:pPr>
              <w:pStyle w:val="ListParagraph"/>
              <w:numPr>
                <w:ilvl w:val="0"/>
                <w:numId w:val="5"/>
              </w:numPr>
              <w:tabs>
                <w:tab w:val="left" w:pos="415"/>
              </w:tabs>
              <w:ind w:left="0" w:firstLine="0"/>
              <w:jc w:val="both"/>
              <w:rPr>
                <w:rFonts w:ascii="Times New Roman" w:hAnsi="Times New Roman" w:cs="Times New Roman"/>
                <w:noProof/>
                <w:sz w:val="24"/>
                <w:szCs w:val="24"/>
              </w:rPr>
            </w:pPr>
            <w:r>
              <w:rPr>
                <w:rFonts w:ascii="Times New Roman" w:hAnsi="Times New Roman"/>
                <w:sz w:val="24"/>
              </w:rPr>
              <w:lastRenderedPageBreak/>
              <w:t>Valodas mācīšanas pieredze vai</w:t>
            </w:r>
          </w:p>
          <w:p w14:paraId="6F6606FB" w14:textId="77777777" w:rsidR="00675958" w:rsidRPr="00E33B93" w:rsidRDefault="00675958" w:rsidP="00675958">
            <w:pPr>
              <w:pStyle w:val="ListParagraph"/>
              <w:numPr>
                <w:ilvl w:val="0"/>
                <w:numId w:val="5"/>
              </w:numPr>
              <w:tabs>
                <w:tab w:val="left" w:pos="415"/>
              </w:tabs>
              <w:ind w:left="0" w:firstLine="0"/>
              <w:jc w:val="both"/>
              <w:rPr>
                <w:rFonts w:ascii="Times New Roman" w:hAnsi="Times New Roman" w:cs="Times New Roman"/>
                <w:noProof/>
                <w:sz w:val="24"/>
                <w:szCs w:val="24"/>
              </w:rPr>
            </w:pPr>
            <w:r>
              <w:rPr>
                <w:rFonts w:ascii="Times New Roman" w:hAnsi="Times New Roman"/>
                <w:sz w:val="24"/>
              </w:rPr>
              <w:t xml:space="preserve">nav nekādas valodas mācīšanas pieredzes – tas ir pieņemami tikai </w:t>
            </w:r>
            <w:r>
              <w:rPr>
                <w:rFonts w:ascii="Times New Roman" w:hAnsi="Times New Roman"/>
                <w:sz w:val="24"/>
              </w:rPr>
              <w:lastRenderedPageBreak/>
              <w:t>tad, ja mācības tiek vadītas pieredzējuša pasniedzēja stingrā uzraudzībā</w:t>
            </w:r>
          </w:p>
        </w:tc>
      </w:tr>
      <w:tr w:rsidR="00675958" w:rsidRPr="00E33B93" w14:paraId="20EC4231" w14:textId="77777777" w:rsidTr="00865753">
        <w:tc>
          <w:tcPr>
            <w:tcW w:w="1057" w:type="pct"/>
            <w:tcBorders>
              <w:top w:val="single" w:sz="5" w:space="0" w:color="000000"/>
              <w:left w:val="single" w:sz="5" w:space="0" w:color="000000"/>
              <w:bottom w:val="single" w:sz="5" w:space="0" w:color="000000"/>
              <w:right w:val="single" w:sz="5" w:space="0" w:color="000000"/>
            </w:tcBorders>
          </w:tcPr>
          <w:p w14:paraId="4363C5FD"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lastRenderedPageBreak/>
              <w:t>Aviācijas sakari</w:t>
            </w:r>
          </w:p>
        </w:tc>
        <w:tc>
          <w:tcPr>
            <w:tcW w:w="1250" w:type="pct"/>
            <w:tcBorders>
              <w:top w:val="single" w:sz="5" w:space="0" w:color="000000"/>
              <w:left w:val="single" w:sz="5" w:space="0" w:color="000000"/>
              <w:bottom w:val="single" w:sz="5" w:space="0" w:color="000000"/>
              <w:right w:val="single" w:sz="5" w:space="0" w:color="000000"/>
            </w:tcBorders>
          </w:tcPr>
          <w:p w14:paraId="65AF660E"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Pilota vai dispečera darba pieredze</w:t>
            </w:r>
          </w:p>
        </w:tc>
        <w:tc>
          <w:tcPr>
            <w:tcW w:w="1346" w:type="pct"/>
            <w:tcBorders>
              <w:top w:val="single" w:sz="5" w:space="0" w:color="000000"/>
              <w:left w:val="single" w:sz="5" w:space="0" w:color="000000"/>
              <w:bottom w:val="single" w:sz="5" w:space="0" w:color="000000"/>
              <w:right w:val="single" w:sz="5" w:space="0" w:color="000000"/>
            </w:tcBorders>
          </w:tcPr>
          <w:p w14:paraId="14EB1D8D" w14:textId="77777777" w:rsidR="00675958" w:rsidRPr="00E33B93" w:rsidRDefault="00675958" w:rsidP="00865753">
            <w:pPr>
              <w:pStyle w:val="TableParagraph"/>
              <w:jc w:val="both"/>
              <w:rPr>
                <w:rFonts w:ascii="Times New Roman" w:eastAsia="Arial" w:hAnsi="Times New Roman" w:cs="Times New Roman"/>
                <w:noProof/>
                <w:sz w:val="24"/>
                <w:szCs w:val="24"/>
              </w:rPr>
            </w:pPr>
            <w:r>
              <w:rPr>
                <w:rFonts w:ascii="Times New Roman" w:hAnsi="Times New Roman"/>
                <w:sz w:val="24"/>
              </w:rPr>
              <w:t>Radiotelefonu sakaru pārzināšana (stažēšanās aviācijas valodas jomā vai darba pieredze)</w:t>
            </w:r>
            <w:r>
              <w:rPr>
                <w:rStyle w:val="FootnoteReference"/>
                <w:rFonts w:ascii="Times New Roman" w:hAnsi="Times New Roman" w:cs="Times New Roman"/>
                <w:noProof/>
                <w:sz w:val="24"/>
                <w:szCs w:val="24"/>
              </w:rPr>
              <w:footnoteReference w:id="4"/>
            </w:r>
          </w:p>
        </w:tc>
        <w:tc>
          <w:tcPr>
            <w:tcW w:w="1347" w:type="pct"/>
            <w:tcBorders>
              <w:top w:val="single" w:sz="5" w:space="0" w:color="000000"/>
              <w:left w:val="single" w:sz="5" w:space="0" w:color="000000"/>
              <w:bottom w:val="single" w:sz="5" w:space="0" w:color="000000"/>
              <w:right w:val="single" w:sz="5" w:space="0" w:color="000000"/>
            </w:tcBorders>
          </w:tcPr>
          <w:p w14:paraId="1AD9645F"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Spēja labi sastrādāties ar mācību priekšmetu speciālistiem</w:t>
            </w:r>
          </w:p>
        </w:tc>
      </w:tr>
      <w:tr w:rsidR="00675958" w:rsidRPr="00E33B93" w14:paraId="03646C7A" w14:textId="77777777" w:rsidTr="00865753">
        <w:tc>
          <w:tcPr>
            <w:tcW w:w="1057" w:type="pct"/>
            <w:tcBorders>
              <w:top w:val="single" w:sz="5" w:space="0" w:color="000000"/>
              <w:left w:val="single" w:sz="5" w:space="0" w:color="000000"/>
              <w:bottom w:val="single" w:sz="5" w:space="0" w:color="000000"/>
              <w:right w:val="single" w:sz="5" w:space="0" w:color="000000"/>
            </w:tcBorders>
          </w:tcPr>
          <w:p w14:paraId="22B415B0"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Valodas mācību materiālu izstrāde</w:t>
            </w:r>
          </w:p>
        </w:tc>
        <w:tc>
          <w:tcPr>
            <w:tcW w:w="1250" w:type="pct"/>
            <w:tcBorders>
              <w:top w:val="single" w:sz="5" w:space="0" w:color="000000"/>
              <w:left w:val="single" w:sz="5" w:space="0" w:color="000000"/>
              <w:bottom w:val="single" w:sz="5" w:space="0" w:color="000000"/>
              <w:right w:val="single" w:sz="5" w:space="0" w:color="000000"/>
            </w:tcBorders>
          </w:tcPr>
          <w:p w14:paraId="71B0CA24"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Aviācijas valodas materiālu izstrāde, izmantojot komunikatīvo vai interaktīvo pieeju mācību procesam</w:t>
            </w:r>
          </w:p>
        </w:tc>
        <w:tc>
          <w:tcPr>
            <w:tcW w:w="1346" w:type="pct"/>
            <w:tcBorders>
              <w:top w:val="single" w:sz="5" w:space="0" w:color="000000"/>
              <w:left w:val="single" w:sz="5" w:space="0" w:color="000000"/>
              <w:bottom w:val="single" w:sz="5" w:space="0" w:color="000000"/>
              <w:right w:val="single" w:sz="5" w:space="0" w:color="000000"/>
            </w:tcBorders>
          </w:tcPr>
          <w:p w14:paraId="2647B2AD" w14:textId="77777777" w:rsidR="00675958" w:rsidRPr="00E33B93" w:rsidRDefault="00675958" w:rsidP="00865753">
            <w:pPr>
              <w:pStyle w:val="TableParagraph"/>
              <w:jc w:val="both"/>
              <w:rPr>
                <w:rFonts w:ascii="Times New Roman" w:eastAsia="Symbol" w:hAnsi="Times New Roman" w:cs="Times New Roman"/>
                <w:noProof/>
                <w:sz w:val="24"/>
                <w:szCs w:val="24"/>
              </w:rPr>
            </w:pPr>
            <w:r>
              <w:rPr>
                <w:rFonts w:ascii="Cambria Math" w:hAnsi="Cambria Math"/>
                <w:sz w:val="24"/>
              </w:rPr>
              <w:t>⎯</w:t>
            </w:r>
          </w:p>
        </w:tc>
        <w:tc>
          <w:tcPr>
            <w:tcW w:w="1347" w:type="pct"/>
            <w:tcBorders>
              <w:top w:val="single" w:sz="5" w:space="0" w:color="000000"/>
              <w:left w:val="single" w:sz="5" w:space="0" w:color="000000"/>
              <w:bottom w:val="single" w:sz="5" w:space="0" w:color="000000"/>
              <w:right w:val="single" w:sz="5" w:space="0" w:color="000000"/>
            </w:tcBorders>
          </w:tcPr>
          <w:p w14:paraId="279E6A65"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Valodas mācību materiālu izstrāde, izmantojot komunikatīvo vai interaktīvo pieeju mācību procesam</w:t>
            </w:r>
          </w:p>
        </w:tc>
      </w:tr>
      <w:tr w:rsidR="00675958" w:rsidRPr="00E33B93" w14:paraId="2E7EDC68" w14:textId="77777777" w:rsidTr="00865753">
        <w:tc>
          <w:tcPr>
            <w:tcW w:w="1057" w:type="pct"/>
            <w:tcBorders>
              <w:top w:val="single" w:sz="5" w:space="0" w:color="000000"/>
              <w:left w:val="single" w:sz="5" w:space="0" w:color="000000"/>
              <w:bottom w:val="single" w:sz="5" w:space="0" w:color="000000"/>
              <w:right w:val="single" w:sz="5" w:space="0" w:color="000000"/>
            </w:tcBorders>
          </w:tcPr>
          <w:p w14:paraId="3EA2383F"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Valodas mācību rīkošanas pieredze</w:t>
            </w:r>
          </w:p>
        </w:tc>
        <w:tc>
          <w:tcPr>
            <w:tcW w:w="1250" w:type="pct"/>
            <w:tcBorders>
              <w:top w:val="single" w:sz="5" w:space="0" w:color="000000"/>
              <w:left w:val="single" w:sz="5" w:space="0" w:color="000000"/>
              <w:bottom w:val="single" w:sz="5" w:space="0" w:color="000000"/>
              <w:right w:val="single" w:sz="5" w:space="0" w:color="000000"/>
            </w:tcBorders>
          </w:tcPr>
          <w:p w14:paraId="70549E01"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Aviācijas valodas programmas rīkošanas</w:t>
            </w:r>
          </w:p>
        </w:tc>
        <w:tc>
          <w:tcPr>
            <w:tcW w:w="1346" w:type="pct"/>
            <w:tcBorders>
              <w:top w:val="single" w:sz="5" w:space="0" w:color="000000"/>
              <w:left w:val="single" w:sz="5" w:space="0" w:color="000000"/>
              <w:bottom w:val="single" w:sz="5" w:space="0" w:color="000000"/>
              <w:right w:val="single" w:sz="5" w:space="0" w:color="000000"/>
            </w:tcBorders>
          </w:tcPr>
          <w:p w14:paraId="793E7363"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Valodas mācību programmas rīkošana</w:t>
            </w:r>
          </w:p>
        </w:tc>
        <w:tc>
          <w:tcPr>
            <w:tcW w:w="1347" w:type="pct"/>
            <w:tcBorders>
              <w:top w:val="single" w:sz="5" w:space="0" w:color="000000"/>
              <w:left w:val="single" w:sz="5" w:space="0" w:color="000000"/>
              <w:bottom w:val="single" w:sz="5" w:space="0" w:color="000000"/>
              <w:right w:val="single" w:sz="5" w:space="0" w:color="000000"/>
            </w:tcBorders>
          </w:tcPr>
          <w:p w14:paraId="6BDD93E0"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Piedalīšanās aviācijas vai valodas mācību programmā</w:t>
            </w:r>
          </w:p>
        </w:tc>
      </w:tr>
      <w:tr w:rsidR="00675958" w:rsidRPr="00E33B93" w14:paraId="780E560E" w14:textId="77777777" w:rsidTr="00865753">
        <w:tc>
          <w:tcPr>
            <w:tcW w:w="5000" w:type="pct"/>
            <w:gridSpan w:val="4"/>
            <w:tcBorders>
              <w:top w:val="single" w:sz="5" w:space="0" w:color="000000"/>
              <w:left w:val="single" w:sz="5" w:space="0" w:color="000000"/>
              <w:bottom w:val="single" w:sz="5" w:space="0" w:color="000000"/>
              <w:right w:val="single" w:sz="5" w:space="0" w:color="000000"/>
            </w:tcBorders>
          </w:tcPr>
          <w:p w14:paraId="53DA4823"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2. Valodas prasmju pārbaudes izstrāde</w:t>
            </w:r>
            <w:r>
              <w:rPr>
                <w:rStyle w:val="FootnoteReference"/>
                <w:rFonts w:ascii="Times New Roman" w:hAnsi="Times New Roman" w:cs="Times New Roman"/>
                <w:noProof/>
                <w:sz w:val="24"/>
                <w:szCs w:val="24"/>
              </w:rPr>
              <w:footnoteReference w:id="5"/>
            </w:r>
          </w:p>
        </w:tc>
      </w:tr>
      <w:tr w:rsidR="00675958" w:rsidRPr="00E33B93" w14:paraId="3B498868" w14:textId="77777777" w:rsidTr="00865753">
        <w:tc>
          <w:tcPr>
            <w:tcW w:w="1057" w:type="pct"/>
            <w:tcBorders>
              <w:top w:val="single" w:sz="5" w:space="0" w:color="000000"/>
              <w:left w:val="single" w:sz="5" w:space="0" w:color="000000"/>
              <w:bottom w:val="single" w:sz="5" w:space="0" w:color="000000"/>
              <w:right w:val="single" w:sz="5" w:space="0" w:color="000000"/>
            </w:tcBorders>
          </w:tcPr>
          <w:p w14:paraId="59085424"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Akadēmiskās kvalifikācijas prasības</w:t>
            </w:r>
            <w:r>
              <w:rPr>
                <w:rStyle w:val="FootnoteReference"/>
                <w:rFonts w:ascii="Times New Roman" w:hAnsi="Times New Roman" w:cs="Times New Roman"/>
                <w:noProof/>
                <w:sz w:val="24"/>
                <w:szCs w:val="24"/>
              </w:rPr>
              <w:footnoteReference w:id="6"/>
            </w:r>
          </w:p>
        </w:tc>
        <w:tc>
          <w:tcPr>
            <w:tcW w:w="1250" w:type="pct"/>
            <w:tcBorders>
              <w:top w:val="single" w:sz="5" w:space="0" w:color="000000"/>
              <w:left w:val="single" w:sz="5" w:space="0" w:color="000000"/>
              <w:bottom w:val="single" w:sz="5" w:space="0" w:color="000000"/>
              <w:right w:val="single" w:sz="5" w:space="0" w:color="000000"/>
            </w:tcBorders>
          </w:tcPr>
          <w:p w14:paraId="2F90C910" w14:textId="77777777" w:rsidR="00675958" w:rsidRDefault="00675958" w:rsidP="00865753">
            <w:pPr>
              <w:pStyle w:val="TableParagraph"/>
              <w:jc w:val="both"/>
              <w:rPr>
                <w:rFonts w:ascii="Times New Roman" w:eastAsia="Arial" w:hAnsi="Times New Roman" w:cs="Times New Roman"/>
                <w:noProof/>
                <w:sz w:val="24"/>
                <w:szCs w:val="24"/>
              </w:rPr>
            </w:pPr>
            <w:r>
              <w:rPr>
                <w:rFonts w:ascii="Times New Roman" w:hAnsi="Times New Roman"/>
                <w:sz w:val="24"/>
              </w:rPr>
              <w:t>Maģistra grāds valodas prasmju pārbaudes veikšanā</w:t>
            </w:r>
          </w:p>
          <w:p w14:paraId="607E3870" w14:textId="77777777" w:rsidR="00675958" w:rsidRPr="006D2B9F" w:rsidRDefault="00675958" w:rsidP="00865753">
            <w:pPr>
              <w:pStyle w:val="TableParagraph"/>
              <w:jc w:val="both"/>
              <w:rPr>
                <w:rFonts w:ascii="Times New Roman" w:eastAsia="Arial" w:hAnsi="Times New Roman" w:cs="Times New Roman"/>
                <w:noProof/>
                <w:sz w:val="24"/>
                <w:szCs w:val="24"/>
              </w:rPr>
            </w:pPr>
          </w:p>
          <w:p w14:paraId="6548016B"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Doktora grāds lietišķajā valodniecībā ar specializāciju valodas prasmju pārbaudes veikšanā</w:t>
            </w:r>
          </w:p>
        </w:tc>
        <w:tc>
          <w:tcPr>
            <w:tcW w:w="1346" w:type="pct"/>
            <w:tcBorders>
              <w:top w:val="single" w:sz="5" w:space="0" w:color="000000"/>
              <w:left w:val="single" w:sz="5" w:space="0" w:color="000000"/>
              <w:bottom w:val="single" w:sz="5" w:space="0" w:color="000000"/>
              <w:right w:val="single" w:sz="5" w:space="0" w:color="000000"/>
            </w:tcBorders>
          </w:tcPr>
          <w:p w14:paraId="166B52D2" w14:textId="77777777" w:rsidR="00675958" w:rsidRPr="006D2B9F" w:rsidRDefault="00675958" w:rsidP="00865753">
            <w:pPr>
              <w:pStyle w:val="TableParagraph"/>
              <w:jc w:val="both"/>
              <w:rPr>
                <w:rFonts w:ascii="Times New Roman" w:eastAsia="Arial" w:hAnsi="Times New Roman" w:cs="Times New Roman"/>
                <w:noProof/>
                <w:sz w:val="24"/>
                <w:szCs w:val="24"/>
              </w:rPr>
            </w:pPr>
            <w:r>
              <w:rPr>
                <w:rFonts w:ascii="Times New Roman" w:hAnsi="Times New Roman"/>
                <w:sz w:val="24"/>
              </w:rPr>
              <w:t>Maģistra grāds lietišķajā valodniecībā</w:t>
            </w:r>
          </w:p>
          <w:p w14:paraId="2E54F9D0" w14:textId="77777777" w:rsidR="00675958" w:rsidRPr="006D2B9F"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w:t>
            </w:r>
          </w:p>
          <w:p w14:paraId="0D006AE5"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pieredze otrās valodas vai svešvalodas prasmju pārbaudes izstrādē un pētniecības veikšanā šajā jomā</w:t>
            </w:r>
          </w:p>
        </w:tc>
        <w:tc>
          <w:tcPr>
            <w:tcW w:w="1347" w:type="pct"/>
            <w:tcBorders>
              <w:top w:val="single" w:sz="5" w:space="0" w:color="000000"/>
              <w:left w:val="single" w:sz="5" w:space="0" w:color="000000"/>
              <w:bottom w:val="single" w:sz="5" w:space="0" w:color="000000"/>
              <w:right w:val="single" w:sz="5" w:space="0" w:color="000000"/>
            </w:tcBorders>
          </w:tcPr>
          <w:p w14:paraId="64118DDC" w14:textId="77777777" w:rsidR="00675958" w:rsidRPr="006D2B9F" w:rsidRDefault="00675958" w:rsidP="00865753">
            <w:pPr>
              <w:pStyle w:val="TableParagraph"/>
              <w:jc w:val="both"/>
              <w:rPr>
                <w:rFonts w:ascii="Times New Roman" w:eastAsia="Arial" w:hAnsi="Times New Roman" w:cs="Times New Roman"/>
                <w:noProof/>
                <w:sz w:val="24"/>
                <w:szCs w:val="24"/>
              </w:rPr>
            </w:pPr>
            <w:r>
              <w:rPr>
                <w:rFonts w:ascii="Times New Roman" w:hAnsi="Times New Roman"/>
                <w:sz w:val="24"/>
              </w:rPr>
              <w:t xml:space="preserve">Maģistra grāds lietišķajā valodniecībā vai </w:t>
            </w:r>
            <w:r>
              <w:rPr>
                <w:rFonts w:ascii="Times New Roman" w:hAnsi="Times New Roman"/>
                <w:i/>
                <w:sz w:val="24"/>
              </w:rPr>
              <w:t>TESOL</w:t>
            </w:r>
          </w:p>
          <w:p w14:paraId="107C1362" w14:textId="77777777" w:rsidR="00675958" w:rsidRPr="006D2B9F"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w:t>
            </w:r>
          </w:p>
          <w:p w14:paraId="03003DA5"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spēja sastrādāties ar citu jomu speciālistiem</w:t>
            </w:r>
          </w:p>
        </w:tc>
      </w:tr>
      <w:tr w:rsidR="00675958" w:rsidRPr="00E33B93" w14:paraId="447E18CF" w14:textId="77777777" w:rsidTr="00865753">
        <w:tc>
          <w:tcPr>
            <w:tcW w:w="1057" w:type="pct"/>
            <w:tcBorders>
              <w:top w:val="single" w:sz="5" w:space="0" w:color="000000"/>
              <w:left w:val="single" w:sz="5" w:space="0" w:color="000000"/>
              <w:bottom w:val="single" w:sz="5" w:space="0" w:color="000000"/>
              <w:right w:val="single" w:sz="5" w:space="0" w:color="000000"/>
            </w:tcBorders>
          </w:tcPr>
          <w:p w14:paraId="0F02D0BC"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Aviācijas darbības</w:t>
            </w:r>
          </w:p>
        </w:tc>
        <w:tc>
          <w:tcPr>
            <w:tcW w:w="1250" w:type="pct"/>
            <w:tcBorders>
              <w:top w:val="single" w:sz="5" w:space="0" w:color="000000"/>
              <w:left w:val="single" w:sz="5" w:space="0" w:color="000000"/>
              <w:bottom w:val="single" w:sz="5" w:space="0" w:color="000000"/>
              <w:right w:val="single" w:sz="5" w:space="0" w:color="000000"/>
            </w:tcBorders>
          </w:tcPr>
          <w:p w14:paraId="7A0E6355" w14:textId="77777777" w:rsidR="00675958" w:rsidRPr="00E33B93" w:rsidRDefault="00675958" w:rsidP="00865753">
            <w:pPr>
              <w:pStyle w:val="TableParagraph"/>
              <w:jc w:val="both"/>
              <w:rPr>
                <w:rFonts w:ascii="Times New Roman" w:hAnsi="Times New Roman" w:cs="Times New Roman"/>
                <w:noProof/>
                <w:sz w:val="24"/>
                <w:szCs w:val="24"/>
              </w:rPr>
            </w:pPr>
            <w:r>
              <w:rPr>
                <w:rFonts w:ascii="Cambria Math" w:hAnsi="Cambria Math"/>
                <w:sz w:val="24"/>
              </w:rPr>
              <w:t>⎯</w:t>
            </w:r>
          </w:p>
        </w:tc>
        <w:tc>
          <w:tcPr>
            <w:tcW w:w="1346" w:type="pct"/>
            <w:tcBorders>
              <w:top w:val="single" w:sz="5" w:space="0" w:color="000000"/>
              <w:left w:val="single" w:sz="5" w:space="0" w:color="000000"/>
              <w:bottom w:val="single" w:sz="5" w:space="0" w:color="000000"/>
              <w:right w:val="single" w:sz="5" w:space="0" w:color="000000"/>
            </w:tcBorders>
          </w:tcPr>
          <w:p w14:paraId="1505A613"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Radiotelefonu sakaru pārzināšana</w:t>
            </w:r>
          </w:p>
        </w:tc>
        <w:tc>
          <w:tcPr>
            <w:tcW w:w="1347" w:type="pct"/>
            <w:tcBorders>
              <w:top w:val="single" w:sz="5" w:space="0" w:color="000000"/>
              <w:left w:val="single" w:sz="5" w:space="0" w:color="000000"/>
              <w:bottom w:val="single" w:sz="5" w:space="0" w:color="000000"/>
              <w:right w:val="single" w:sz="5" w:space="0" w:color="000000"/>
            </w:tcBorders>
          </w:tcPr>
          <w:p w14:paraId="14C0D37D"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Spēja labi sastrādāties ar mācību priekšmetu speciālistiem</w:t>
            </w:r>
          </w:p>
        </w:tc>
      </w:tr>
      <w:tr w:rsidR="00675958" w:rsidRPr="00E33B93" w14:paraId="431374D7" w14:textId="77777777" w:rsidTr="00865753">
        <w:tc>
          <w:tcPr>
            <w:tcW w:w="5000" w:type="pct"/>
            <w:gridSpan w:val="4"/>
            <w:tcBorders>
              <w:top w:val="single" w:sz="5" w:space="0" w:color="000000"/>
              <w:left w:val="single" w:sz="5" w:space="0" w:color="000000"/>
              <w:bottom w:val="single" w:sz="5" w:space="0" w:color="000000"/>
              <w:right w:val="single" w:sz="5" w:space="0" w:color="000000"/>
            </w:tcBorders>
          </w:tcPr>
          <w:p w14:paraId="348A9218"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3. Mācību priekšmetu speciālisti</w:t>
            </w:r>
          </w:p>
        </w:tc>
      </w:tr>
      <w:tr w:rsidR="00675958" w:rsidRPr="00E33B93" w14:paraId="1CEC5E08" w14:textId="77777777" w:rsidTr="00865753">
        <w:tc>
          <w:tcPr>
            <w:tcW w:w="1057" w:type="pct"/>
            <w:tcBorders>
              <w:top w:val="single" w:sz="5" w:space="0" w:color="000000"/>
              <w:left w:val="single" w:sz="5" w:space="0" w:color="000000"/>
              <w:bottom w:val="single" w:sz="5" w:space="0" w:color="000000"/>
              <w:right w:val="single" w:sz="5" w:space="0" w:color="000000"/>
            </w:tcBorders>
          </w:tcPr>
          <w:p w14:paraId="5C7638F1"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Aviācijas sakari</w:t>
            </w:r>
          </w:p>
        </w:tc>
        <w:tc>
          <w:tcPr>
            <w:tcW w:w="1250" w:type="pct"/>
            <w:tcBorders>
              <w:top w:val="single" w:sz="5" w:space="0" w:color="000000"/>
              <w:left w:val="single" w:sz="5" w:space="0" w:color="000000"/>
              <w:bottom w:val="single" w:sz="5" w:space="0" w:color="000000"/>
              <w:right w:val="single" w:sz="5" w:space="0" w:color="000000"/>
            </w:tcBorders>
          </w:tcPr>
          <w:p w14:paraId="3E73516A"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 xml:space="preserve">Profesionāla un starptautiska pieredze radiotelefonu sakaru </w:t>
            </w:r>
            <w:r>
              <w:rPr>
                <w:rFonts w:ascii="Times New Roman" w:hAnsi="Times New Roman"/>
                <w:sz w:val="24"/>
              </w:rPr>
              <w:lastRenderedPageBreak/>
              <w:t>jomā (profesionāls pilots vai dispečers)</w:t>
            </w:r>
            <w:r>
              <w:rPr>
                <w:rStyle w:val="FootnoteReference"/>
                <w:rFonts w:ascii="Times New Roman" w:hAnsi="Times New Roman" w:cs="Times New Roman"/>
                <w:noProof/>
                <w:sz w:val="24"/>
                <w:szCs w:val="24"/>
              </w:rPr>
              <w:footnoteReference w:id="7"/>
            </w:r>
          </w:p>
        </w:tc>
        <w:tc>
          <w:tcPr>
            <w:tcW w:w="1346" w:type="pct"/>
            <w:tcBorders>
              <w:top w:val="single" w:sz="5" w:space="0" w:color="000000"/>
              <w:left w:val="single" w:sz="5" w:space="0" w:color="000000"/>
              <w:bottom w:val="single" w:sz="5" w:space="0" w:color="000000"/>
              <w:right w:val="single" w:sz="5" w:space="0" w:color="000000"/>
            </w:tcBorders>
          </w:tcPr>
          <w:p w14:paraId="69071D82"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lastRenderedPageBreak/>
              <w:t xml:space="preserve">Ļoti pieredzējis komercpilots vai privātpilots, kam ir </w:t>
            </w:r>
            <w:r>
              <w:rPr>
                <w:rFonts w:ascii="Times New Roman" w:hAnsi="Times New Roman"/>
                <w:sz w:val="24"/>
              </w:rPr>
              <w:lastRenderedPageBreak/>
              <w:t>starptautisku lidojumu pieredze</w:t>
            </w:r>
          </w:p>
        </w:tc>
        <w:tc>
          <w:tcPr>
            <w:tcW w:w="1347" w:type="pct"/>
            <w:tcBorders>
              <w:top w:val="single" w:sz="5" w:space="0" w:color="000000"/>
              <w:left w:val="single" w:sz="5" w:space="0" w:color="000000"/>
              <w:bottom w:val="single" w:sz="5" w:space="0" w:color="000000"/>
              <w:right w:val="single" w:sz="5" w:space="0" w:color="000000"/>
            </w:tcBorders>
          </w:tcPr>
          <w:p w14:paraId="5103E170"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lastRenderedPageBreak/>
              <w:t xml:space="preserve">Sertificēts pilots ar izpratni par starptautiskiem </w:t>
            </w:r>
            <w:r>
              <w:rPr>
                <w:rFonts w:ascii="Times New Roman" w:hAnsi="Times New Roman"/>
                <w:sz w:val="24"/>
              </w:rPr>
              <w:lastRenderedPageBreak/>
              <w:t>lidojumiem</w:t>
            </w:r>
          </w:p>
        </w:tc>
      </w:tr>
      <w:tr w:rsidR="00675958" w:rsidRPr="00E33B93" w14:paraId="592AF30E" w14:textId="77777777" w:rsidTr="00865753">
        <w:tc>
          <w:tcPr>
            <w:tcW w:w="5000" w:type="pct"/>
            <w:gridSpan w:val="4"/>
            <w:tcBorders>
              <w:top w:val="single" w:sz="5" w:space="0" w:color="000000"/>
              <w:left w:val="single" w:sz="5" w:space="0" w:color="000000"/>
              <w:bottom w:val="single" w:sz="5" w:space="0" w:color="000000"/>
              <w:right w:val="single" w:sz="5" w:space="0" w:color="000000"/>
            </w:tcBorders>
          </w:tcPr>
          <w:p w14:paraId="32E0124D"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lastRenderedPageBreak/>
              <w:t>4. Citi iespējamie aviācijas valodas mācību programmas komandas dalībnieki</w:t>
            </w:r>
          </w:p>
        </w:tc>
      </w:tr>
      <w:tr w:rsidR="00675958" w:rsidRPr="00E33B93" w14:paraId="30152A05" w14:textId="77777777" w:rsidTr="00865753">
        <w:tc>
          <w:tcPr>
            <w:tcW w:w="1057" w:type="pct"/>
            <w:tcBorders>
              <w:top w:val="single" w:sz="5" w:space="0" w:color="000000"/>
              <w:left w:val="single" w:sz="5" w:space="0" w:color="000000"/>
              <w:bottom w:val="single" w:sz="5" w:space="0" w:color="000000"/>
              <w:right w:val="single" w:sz="5" w:space="0" w:color="000000"/>
            </w:tcBorders>
          </w:tcPr>
          <w:p w14:paraId="5FBB4D2E"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Datorizētās mācības un materiālu praktiskā izstrāde</w:t>
            </w:r>
            <w:r>
              <w:rPr>
                <w:rStyle w:val="FootnoteReference"/>
                <w:rFonts w:ascii="Times New Roman" w:hAnsi="Times New Roman" w:cs="Times New Roman"/>
                <w:noProof/>
                <w:sz w:val="24"/>
                <w:szCs w:val="24"/>
              </w:rPr>
              <w:footnoteReference w:id="8"/>
            </w:r>
          </w:p>
        </w:tc>
        <w:tc>
          <w:tcPr>
            <w:tcW w:w="1250" w:type="pct"/>
            <w:tcBorders>
              <w:top w:val="single" w:sz="5" w:space="0" w:color="000000"/>
              <w:left w:val="single" w:sz="5" w:space="0" w:color="000000"/>
              <w:bottom w:val="single" w:sz="5" w:space="0" w:color="000000"/>
              <w:right w:val="single" w:sz="5" w:space="0" w:color="000000"/>
            </w:tcBorders>
          </w:tcPr>
          <w:p w14:paraId="2F8CC989"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Profesionālā akadēmiskā kvalifikācija specialitātē</w:t>
            </w:r>
          </w:p>
        </w:tc>
        <w:tc>
          <w:tcPr>
            <w:tcW w:w="1346" w:type="pct"/>
            <w:tcBorders>
              <w:top w:val="single" w:sz="5" w:space="0" w:color="000000"/>
              <w:left w:val="single" w:sz="5" w:space="0" w:color="000000"/>
              <w:bottom w:val="single" w:sz="5" w:space="0" w:color="000000"/>
              <w:right w:val="single" w:sz="5" w:space="0" w:color="000000"/>
            </w:tcBorders>
          </w:tcPr>
          <w:p w14:paraId="471C4EDB"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Ļoti plaša un pierādīta pieredze specialitātē</w:t>
            </w:r>
          </w:p>
        </w:tc>
        <w:tc>
          <w:tcPr>
            <w:tcW w:w="1347" w:type="pct"/>
            <w:tcBorders>
              <w:top w:val="single" w:sz="5" w:space="0" w:color="000000"/>
              <w:left w:val="single" w:sz="5" w:space="0" w:color="000000"/>
              <w:bottom w:val="single" w:sz="5" w:space="0" w:color="000000"/>
              <w:right w:val="single" w:sz="5" w:space="0" w:color="000000"/>
            </w:tcBorders>
          </w:tcPr>
          <w:p w14:paraId="240A0958" w14:textId="77777777" w:rsidR="00675958" w:rsidRPr="00E33B93" w:rsidRDefault="00675958" w:rsidP="00865753">
            <w:pPr>
              <w:pStyle w:val="TableParagraph"/>
              <w:jc w:val="both"/>
              <w:rPr>
                <w:rFonts w:ascii="Times New Roman" w:hAnsi="Times New Roman" w:cs="Times New Roman"/>
                <w:noProof/>
                <w:sz w:val="24"/>
                <w:szCs w:val="24"/>
              </w:rPr>
            </w:pPr>
            <w:r>
              <w:rPr>
                <w:rFonts w:ascii="Times New Roman" w:hAnsi="Times New Roman"/>
                <w:sz w:val="24"/>
              </w:rPr>
              <w:t>Pieredze specialitātē</w:t>
            </w:r>
          </w:p>
        </w:tc>
      </w:tr>
    </w:tbl>
    <w:p w14:paraId="36F9CC5F" w14:textId="77777777" w:rsidR="00675958" w:rsidRDefault="00675958" w:rsidP="00675958">
      <w:pPr>
        <w:jc w:val="both"/>
        <w:rPr>
          <w:rFonts w:ascii="Times New Roman" w:eastAsia="Arial" w:hAnsi="Times New Roman" w:cs="Times New Roman"/>
          <w:noProof/>
          <w:sz w:val="24"/>
          <w:szCs w:val="24"/>
        </w:rPr>
      </w:pPr>
    </w:p>
    <w:p w14:paraId="28222816" w14:textId="77777777" w:rsidR="00675958" w:rsidRDefault="00675958" w:rsidP="00675958">
      <w:pPr>
        <w:tabs>
          <w:tab w:val="left" w:pos="3402"/>
          <w:tab w:val="left" w:leader="underscore" w:pos="6237"/>
        </w:tabs>
        <w:jc w:val="both"/>
        <w:rPr>
          <w:rFonts w:ascii="Times New Roman" w:eastAsia="Arial" w:hAnsi="Times New Roman" w:cs="Times New Roman"/>
          <w:b/>
          <w:bCs/>
          <w:sz w:val="28"/>
          <w:szCs w:val="28"/>
        </w:rPr>
      </w:pPr>
      <w:r>
        <w:rPr>
          <w:rFonts w:ascii="Times New Roman" w:hAnsi="Times New Roman"/>
          <w:sz w:val="24"/>
        </w:rPr>
        <w:tab/>
      </w:r>
      <w:r>
        <w:rPr>
          <w:rFonts w:ascii="Times New Roman" w:hAnsi="Times New Roman"/>
          <w:sz w:val="24"/>
        </w:rPr>
        <w:tab/>
      </w:r>
      <w:r>
        <w:br w:type="page"/>
      </w:r>
    </w:p>
    <w:p w14:paraId="58797908" w14:textId="77777777" w:rsidR="002039D2" w:rsidRDefault="002039D2" w:rsidP="00EC12A3">
      <w:pPr>
        <w:pStyle w:val="BodyText"/>
      </w:pPr>
      <w:bookmarkStart w:id="71" w:name="_Toc86927487"/>
    </w:p>
    <w:p w14:paraId="4168AA16" w14:textId="6BFCB35A" w:rsidR="00675958" w:rsidRPr="00A11281" w:rsidRDefault="00675958" w:rsidP="00675958">
      <w:pPr>
        <w:pStyle w:val="Heading1"/>
      </w:pPr>
      <w:r>
        <w:t>E papildinājums</w:t>
      </w:r>
      <w:r>
        <w:br/>
        <w:t>MŪSDIENU VALODAS MĀCĪBU METODES: IESKATS VĒSTURĒ</w:t>
      </w:r>
      <w:bookmarkEnd w:id="71"/>
    </w:p>
    <w:p w14:paraId="6751DC84" w14:textId="77777777" w:rsidR="00675958" w:rsidRPr="006D2B9F" w:rsidRDefault="00675958" w:rsidP="00675958">
      <w:pPr>
        <w:jc w:val="both"/>
        <w:rPr>
          <w:rFonts w:ascii="Times New Roman" w:eastAsia="Arial" w:hAnsi="Times New Roman" w:cs="Times New Roman"/>
          <w:b/>
          <w:bCs/>
          <w:noProof/>
          <w:sz w:val="24"/>
          <w:szCs w:val="24"/>
        </w:rPr>
      </w:pPr>
    </w:p>
    <w:p w14:paraId="4A859B94" w14:textId="77777777" w:rsidR="00675958" w:rsidRPr="009311EF" w:rsidRDefault="00675958" w:rsidP="00675958">
      <w:pPr>
        <w:pStyle w:val="BodyText"/>
        <w:jc w:val="center"/>
        <w:rPr>
          <w:b/>
          <w:bCs/>
        </w:rPr>
      </w:pPr>
      <w:r>
        <w:rPr>
          <w:b/>
        </w:rPr>
        <w:t>1. VALODAS MĀCĪŠANA</w:t>
      </w:r>
    </w:p>
    <w:p w14:paraId="02AE5EA0" w14:textId="77777777" w:rsidR="00675958" w:rsidRPr="006D2B9F" w:rsidRDefault="00675958" w:rsidP="00675958">
      <w:pPr>
        <w:jc w:val="both"/>
        <w:rPr>
          <w:rFonts w:ascii="Times New Roman" w:eastAsia="Arial" w:hAnsi="Times New Roman" w:cs="Times New Roman"/>
          <w:b/>
          <w:bCs/>
          <w:noProof/>
          <w:sz w:val="24"/>
          <w:szCs w:val="24"/>
        </w:rPr>
      </w:pPr>
    </w:p>
    <w:p w14:paraId="7670DC24" w14:textId="77777777" w:rsidR="00675958" w:rsidRPr="00C86DAD" w:rsidRDefault="00675958" w:rsidP="00675958">
      <w:pPr>
        <w:pStyle w:val="BodyText"/>
        <w:jc w:val="center"/>
        <w:rPr>
          <w:b/>
          <w:bCs/>
        </w:rPr>
      </w:pPr>
      <w:r>
        <w:rPr>
          <w:b/>
        </w:rPr>
        <w:t>1.1. Pirmsmodernais laikmets: latīņu valoda un gramatisko konstrukciju tulkošana</w:t>
      </w:r>
    </w:p>
    <w:p w14:paraId="62BA3DE0" w14:textId="77777777" w:rsidR="00675958" w:rsidRPr="006D2B9F" w:rsidRDefault="00675958" w:rsidP="00675958">
      <w:pPr>
        <w:jc w:val="both"/>
        <w:rPr>
          <w:rFonts w:ascii="Times New Roman" w:eastAsia="Arial" w:hAnsi="Times New Roman" w:cs="Times New Roman"/>
          <w:b/>
          <w:bCs/>
          <w:noProof/>
          <w:sz w:val="24"/>
          <w:szCs w:val="24"/>
        </w:rPr>
      </w:pPr>
    </w:p>
    <w:p w14:paraId="1DE4A167" w14:textId="77777777" w:rsidR="00675958" w:rsidRPr="006D2B9F" w:rsidRDefault="00675958" w:rsidP="00675958">
      <w:pPr>
        <w:pStyle w:val="BodyText"/>
      </w:pPr>
      <w:r>
        <w:t>Tūkstošiem gadu cilvēki ir apguvuši citas valodas vienkārši tāpēc, lai varētu veikt darījumus, kuros nepieciešama saziņa svešvalodā, kā arī pietiekami daudz sazinoties ar attiecīgās valodas runātājiem. Valodas apguves virzītājspēks vienmēr ir bijusi nepieciešamība sazināties valodā, un tādējādi ir dabiski, ka galvenā uzmanība vienmēr bija pievērsta saturam. Septiņpadsmitajā un astoņpadsmitajā gadsimtā akadēmiskā darbība lielā mērā bija vērsta uz sengrieķu un latīņu tekstu lasīšanu un izpratni, tāpēc latīņu un grieķu valodas mācīšana, kas nodrošināja iespēju iepazīt senos tekstus, oficiāli ieguva atsevišķa akadēmiskā priekšmeta statusu. Tā kā latīņu valoda bija “mirusi” valoda, proti, šajā valodā neviens nerunāja, to nebija iespējams mācīt nekādā jēgpilnas saziņas kontekstā. Tāpēc tika izraudzīta mācību metode, kurā galvenā uzmanība bija pievērsta gramatikai un iegaumēšanai, daudz laika veltot gramatisku konstrukciju tulkošanai. Deviņpadsmitā gadsimta beigās šī metode tika oficiāli nosaukta par gramatisko tulkošanas metodi. Deviņpadsmitā gadsimta deviņdesmitajos gados ASV dzīvojošs valodas skolotājs oficiāli izveidoja metodi, kas pazīstama kā tiešā jeb Berlica [</w:t>
      </w:r>
      <w:r>
        <w:rPr>
          <w:i/>
          <w:iCs/>
        </w:rPr>
        <w:t>Berlitz</w:t>
      </w:r>
      <w:r>
        <w:t>] metode.</w:t>
      </w:r>
    </w:p>
    <w:p w14:paraId="6710BCE4" w14:textId="77777777" w:rsidR="00675958" w:rsidRPr="006D2B9F" w:rsidRDefault="00675958" w:rsidP="00675958">
      <w:pPr>
        <w:jc w:val="both"/>
        <w:rPr>
          <w:rFonts w:ascii="Times New Roman" w:eastAsia="Arial" w:hAnsi="Times New Roman" w:cs="Times New Roman"/>
          <w:noProof/>
          <w:sz w:val="24"/>
          <w:szCs w:val="24"/>
        </w:rPr>
      </w:pPr>
    </w:p>
    <w:p w14:paraId="082B53D1" w14:textId="77777777" w:rsidR="00675958" w:rsidRPr="00C86DAD" w:rsidRDefault="00675958" w:rsidP="00675958">
      <w:pPr>
        <w:pStyle w:val="BodyText"/>
        <w:jc w:val="center"/>
        <w:rPr>
          <w:b/>
          <w:bCs/>
        </w:rPr>
      </w:pPr>
      <w:r>
        <w:rPr>
          <w:b/>
        </w:rPr>
        <w:t>1.2. Mūsdienas: lingvistika un pētījumi valodas apguves jomā</w:t>
      </w:r>
    </w:p>
    <w:p w14:paraId="013B3C5E" w14:textId="77777777" w:rsidR="00675958" w:rsidRPr="006D2B9F" w:rsidRDefault="00675958" w:rsidP="00675958">
      <w:pPr>
        <w:jc w:val="both"/>
        <w:rPr>
          <w:rFonts w:ascii="Times New Roman" w:eastAsia="Arial" w:hAnsi="Times New Roman" w:cs="Times New Roman"/>
          <w:b/>
          <w:bCs/>
          <w:noProof/>
          <w:sz w:val="24"/>
          <w:szCs w:val="24"/>
        </w:rPr>
      </w:pPr>
    </w:p>
    <w:p w14:paraId="61818F75" w14:textId="1A64A230" w:rsidR="00675958" w:rsidRPr="006D2B9F" w:rsidRDefault="00675958" w:rsidP="00675958">
      <w:pPr>
        <w:pStyle w:val="BodyText"/>
      </w:pPr>
      <w:r>
        <w:t>1.2.1. Divdesmitā gadsimta piecdesmitajos gados lingvistika izveidojās kā atsevišķa nozare – proti, valodas studēšana tika oficiāli atzīta par atsevišķu mācību priekšmetu –, un tādējādi sāka attīsties saistītās jomas:</w:t>
      </w:r>
      <w:r w:rsidR="002039D2">
        <w:t xml:space="preserve"> </w:t>
      </w:r>
      <w:r>
        <w:t>valodas apguves studijas, otrās valodas apguve, angļu valodas kā otrās valodas vai svešvalodas mācīšana, svešvalodu mācīšana un angļu valoda kā otrā valoda. Turpmākajos vairāk nekā piecdesmit gados šīs jomas pilnveidojās par ļoti plašām akadēmiskajām jomām, kuras dinamiski attīstījās un kurās tika publicēts daudz pētījumu. Pašreiz ir jau veikti daudzi pētījumi, lai saprastu, kā cilvēki iemācās otro valodu, un daudz vairāk nekā jebkad agrāk ir zināms, kā cilvēki apgūst valodas. Tādējādi gadījumos, kad valodas mācīšanas pamatā tikuši izmantoti akadēmisko pētījumu rezultāti, valodas mācīšana ir kļuvusi daudz efektīvāka, interesantāka un rezultatīvāka.</w:t>
      </w:r>
    </w:p>
    <w:p w14:paraId="42695844" w14:textId="77777777" w:rsidR="00675958" w:rsidRPr="006D2B9F" w:rsidRDefault="00675958" w:rsidP="00675958">
      <w:pPr>
        <w:jc w:val="both"/>
        <w:rPr>
          <w:rFonts w:ascii="Times New Roman" w:eastAsia="Arial" w:hAnsi="Times New Roman" w:cs="Times New Roman"/>
          <w:noProof/>
          <w:sz w:val="24"/>
          <w:szCs w:val="24"/>
        </w:rPr>
      </w:pPr>
    </w:p>
    <w:p w14:paraId="5E6BFD98" w14:textId="77777777" w:rsidR="00675958" w:rsidRPr="009311EF" w:rsidRDefault="00675958" w:rsidP="00675958">
      <w:pPr>
        <w:pStyle w:val="BodyText"/>
        <w:rPr>
          <w:b/>
          <w:bCs/>
          <w:i/>
          <w:iCs/>
        </w:rPr>
      </w:pPr>
      <w:r>
        <w:rPr>
          <w:b/>
          <w:i/>
        </w:rPr>
        <w:t>Metožu laikmets</w:t>
      </w:r>
    </w:p>
    <w:p w14:paraId="6FECA8B3" w14:textId="77777777" w:rsidR="00675958" w:rsidRPr="006D2B9F" w:rsidRDefault="00675958" w:rsidP="00675958">
      <w:pPr>
        <w:jc w:val="both"/>
        <w:rPr>
          <w:rFonts w:ascii="Times New Roman" w:eastAsia="Arial" w:hAnsi="Times New Roman" w:cs="Times New Roman"/>
          <w:b/>
          <w:bCs/>
          <w:i/>
          <w:noProof/>
          <w:sz w:val="24"/>
          <w:szCs w:val="24"/>
        </w:rPr>
      </w:pPr>
    </w:p>
    <w:p w14:paraId="6510DE3A" w14:textId="77777777" w:rsidR="00675958" w:rsidRPr="006D2B9F" w:rsidRDefault="00675958" w:rsidP="00675958">
      <w:pPr>
        <w:pStyle w:val="BodyText"/>
      </w:pPr>
      <w:r>
        <w:t>1.2.2. Mūsdienu laikmeta pirmajos gados jaunās lingvistiskās informācijas radītā dedzība izraisīja tā saukto “metožu laikmetu”. Parādījās jaunas un novatoriskas metodes, kurās bieži galvenā uzmanība bija pievērsta vienam konkrētam valodas mācīšanās procesa izpētes aspektam. Dažas no pazīstamākajām metodēm bija šādas: audiolingvistiskā metode, klusā metode, fiziskās reaģēšanas metode un suģestopēdija.</w:t>
      </w:r>
    </w:p>
    <w:p w14:paraId="532A3302" w14:textId="77777777" w:rsidR="00675958" w:rsidRPr="006D2B9F" w:rsidRDefault="00675958" w:rsidP="00675958">
      <w:pPr>
        <w:jc w:val="both"/>
        <w:rPr>
          <w:rFonts w:ascii="Times New Roman" w:eastAsia="Arial" w:hAnsi="Times New Roman" w:cs="Times New Roman"/>
          <w:noProof/>
          <w:sz w:val="24"/>
          <w:szCs w:val="24"/>
        </w:rPr>
      </w:pPr>
    </w:p>
    <w:p w14:paraId="14F3A8B3" w14:textId="77777777" w:rsidR="00675958" w:rsidRPr="00B3437B" w:rsidRDefault="00675958" w:rsidP="00675958">
      <w:pPr>
        <w:pStyle w:val="BodyText"/>
        <w:rPr>
          <w:b/>
          <w:bCs/>
          <w:i/>
          <w:iCs/>
        </w:rPr>
      </w:pPr>
      <w:r>
        <w:rPr>
          <w:b/>
          <w:i/>
        </w:rPr>
        <w:t>Komunikatīvā pieeja</w:t>
      </w:r>
    </w:p>
    <w:p w14:paraId="629B8DC1" w14:textId="77777777" w:rsidR="00675958" w:rsidRPr="006D2B9F" w:rsidRDefault="00675958" w:rsidP="00675958">
      <w:pPr>
        <w:jc w:val="both"/>
        <w:rPr>
          <w:rFonts w:ascii="Times New Roman" w:eastAsia="Arial" w:hAnsi="Times New Roman" w:cs="Times New Roman"/>
          <w:b/>
          <w:bCs/>
          <w:i/>
          <w:noProof/>
          <w:sz w:val="24"/>
          <w:szCs w:val="24"/>
        </w:rPr>
      </w:pPr>
    </w:p>
    <w:p w14:paraId="0499FDD5" w14:textId="77777777" w:rsidR="00675958" w:rsidRPr="006D2B9F" w:rsidRDefault="00675958" w:rsidP="00675958">
      <w:pPr>
        <w:pStyle w:val="BodyText"/>
      </w:pPr>
      <w:r>
        <w:t xml:space="preserve">1.2.3. Divdesmitā gadsimta septiņdesmitajos gados notika būtiskas pārmaiņas, proti, vairs netika veltīti centieni vienas īpašas metodes lietošanai, bet gan meklētas iespējas valodas mācīšanā izmantot vispārīgākas pieejas valodas apguvei, pamatojoties uz labāku teorētisko izpratni par valodas lietojumu un valodas mācīšanu un izpratni, ka visās metodēs pastāv viens </w:t>
      </w:r>
      <w:r>
        <w:lastRenderedPageBreak/>
        <w:t>kopīgs elements: cilvēki mācās un apgūst valodas, izmantojot tās jēgpilnā saziņā. Visu komunikatīvo pieeju pamatā ir šāds teorētisko pieņēmumu un nosacījumu kopums attiecībā uz to, kā pieaugušie apgūst svešvalodu:</w:t>
      </w:r>
    </w:p>
    <w:p w14:paraId="22AB8A41" w14:textId="77777777" w:rsidR="00675958" w:rsidRPr="006D2B9F" w:rsidRDefault="00675958" w:rsidP="00675958">
      <w:pPr>
        <w:jc w:val="both"/>
        <w:rPr>
          <w:rFonts w:ascii="Times New Roman" w:eastAsia="Arial" w:hAnsi="Times New Roman" w:cs="Times New Roman"/>
          <w:noProof/>
          <w:sz w:val="24"/>
          <w:szCs w:val="24"/>
        </w:rPr>
      </w:pPr>
    </w:p>
    <w:p w14:paraId="29E3AA18" w14:textId="77777777" w:rsidR="00675958" w:rsidRPr="006D2B9F" w:rsidRDefault="00675958" w:rsidP="00675958">
      <w:pPr>
        <w:pStyle w:val="BodyText"/>
        <w:ind w:left="284"/>
      </w:pPr>
      <w:r>
        <w:t>a) valodas apguve ir nepārtraukts process;</w:t>
      </w:r>
    </w:p>
    <w:p w14:paraId="1E012354" w14:textId="77777777" w:rsidR="00675958" w:rsidRPr="006D2B9F" w:rsidRDefault="00675958" w:rsidP="00675958">
      <w:pPr>
        <w:ind w:left="284"/>
        <w:jc w:val="both"/>
        <w:rPr>
          <w:rFonts w:ascii="Times New Roman" w:eastAsia="Arial" w:hAnsi="Times New Roman" w:cs="Times New Roman"/>
          <w:noProof/>
          <w:sz w:val="24"/>
          <w:szCs w:val="24"/>
        </w:rPr>
      </w:pPr>
    </w:p>
    <w:p w14:paraId="2CB5015E" w14:textId="77777777" w:rsidR="00675958" w:rsidRPr="006D2B9F" w:rsidRDefault="00675958" w:rsidP="00675958">
      <w:pPr>
        <w:pStyle w:val="BodyText"/>
        <w:ind w:left="284"/>
      </w:pPr>
      <w:r>
        <w:t>b) absolūta gramatiskā pareizība un tā sauktā dzimtajai valodai līdzīga izruna nav nedz nepieciešama, nedz iespējama;</w:t>
      </w:r>
    </w:p>
    <w:p w14:paraId="3702414D" w14:textId="77777777" w:rsidR="00675958" w:rsidRPr="006D2B9F" w:rsidRDefault="00675958" w:rsidP="00675958">
      <w:pPr>
        <w:ind w:left="284"/>
        <w:jc w:val="both"/>
        <w:rPr>
          <w:rFonts w:ascii="Times New Roman" w:eastAsia="Arial" w:hAnsi="Times New Roman" w:cs="Times New Roman"/>
          <w:noProof/>
          <w:sz w:val="24"/>
          <w:szCs w:val="24"/>
        </w:rPr>
      </w:pPr>
    </w:p>
    <w:p w14:paraId="6C8FEBC1" w14:textId="77777777" w:rsidR="00675958" w:rsidRPr="006D2B9F" w:rsidRDefault="00675958" w:rsidP="00675958">
      <w:pPr>
        <w:pStyle w:val="BodyText"/>
        <w:ind w:left="284"/>
      </w:pPr>
      <w:r>
        <w:t>c) valodas apguvēji, kas jaunu valodu mācās pieaugušā vecumā, nav nelabvēlīgākā situācijā salīdzinājumā ar citām vecuma grupām;</w:t>
      </w:r>
    </w:p>
    <w:p w14:paraId="68544193" w14:textId="77777777" w:rsidR="00675958" w:rsidRPr="006D2B9F" w:rsidRDefault="00675958" w:rsidP="00675958">
      <w:pPr>
        <w:ind w:left="284"/>
        <w:jc w:val="both"/>
        <w:rPr>
          <w:rFonts w:ascii="Times New Roman" w:eastAsia="Arial" w:hAnsi="Times New Roman" w:cs="Times New Roman"/>
          <w:noProof/>
          <w:sz w:val="24"/>
          <w:szCs w:val="24"/>
        </w:rPr>
      </w:pPr>
    </w:p>
    <w:p w14:paraId="036484FD" w14:textId="77777777" w:rsidR="00675958" w:rsidRPr="006D2B9F" w:rsidRDefault="00675958" w:rsidP="00675958">
      <w:pPr>
        <w:pStyle w:val="BodyText"/>
        <w:ind w:left="284"/>
      </w:pPr>
      <w:r>
        <w:t>d) cilvēki apgūst valodu, ja viņiem ir nepieciešamība sazināties attiecīgajā valodā un ja, izmantojot šo valodu, viņiem ir iespēja veidot jēgpilnu saskarsmi;</w:t>
      </w:r>
    </w:p>
    <w:p w14:paraId="424E968E" w14:textId="77777777" w:rsidR="00675958" w:rsidRPr="006D2B9F" w:rsidRDefault="00675958" w:rsidP="00675958">
      <w:pPr>
        <w:ind w:left="284"/>
        <w:jc w:val="both"/>
        <w:rPr>
          <w:rFonts w:ascii="Times New Roman" w:eastAsia="Arial" w:hAnsi="Times New Roman" w:cs="Times New Roman"/>
          <w:noProof/>
          <w:sz w:val="24"/>
          <w:szCs w:val="24"/>
        </w:rPr>
      </w:pPr>
    </w:p>
    <w:p w14:paraId="5BF2ABB6" w14:textId="77777777" w:rsidR="00675958" w:rsidRPr="006D2B9F" w:rsidRDefault="00675958" w:rsidP="00675958">
      <w:pPr>
        <w:pStyle w:val="BodyText"/>
        <w:ind w:left="284"/>
      </w:pPr>
      <w:r>
        <w:t>e) valodas apguvējiem ir vajadzīgs daudz saprotama mācību materiāla vai daudzveidīgi mācību līdzekļi;</w:t>
      </w:r>
    </w:p>
    <w:p w14:paraId="07B25510" w14:textId="77777777" w:rsidR="00675958" w:rsidRPr="006D2B9F" w:rsidRDefault="00675958" w:rsidP="00675958">
      <w:pPr>
        <w:ind w:left="284"/>
        <w:jc w:val="both"/>
        <w:rPr>
          <w:rFonts w:ascii="Times New Roman" w:eastAsia="Arial" w:hAnsi="Times New Roman" w:cs="Times New Roman"/>
          <w:noProof/>
          <w:sz w:val="24"/>
          <w:szCs w:val="24"/>
        </w:rPr>
      </w:pPr>
    </w:p>
    <w:p w14:paraId="5F760886" w14:textId="77777777" w:rsidR="00675958" w:rsidRPr="006D2B9F" w:rsidRDefault="00675958" w:rsidP="00675958">
      <w:pPr>
        <w:pStyle w:val="BodyText"/>
        <w:ind w:left="284"/>
      </w:pPr>
      <w:r>
        <w:t>f) motivācija ietekmē valodas mācīšanos, un valodas apguvēji vislabāk reaģē uz materiāliem, kas viņus interesē.</w:t>
      </w:r>
    </w:p>
    <w:p w14:paraId="4E31E1FB" w14:textId="77777777" w:rsidR="00675958" w:rsidRPr="006D2B9F" w:rsidRDefault="00675958" w:rsidP="00675958">
      <w:pPr>
        <w:jc w:val="both"/>
        <w:rPr>
          <w:rFonts w:ascii="Times New Roman" w:eastAsia="Arial" w:hAnsi="Times New Roman" w:cs="Times New Roman"/>
          <w:noProof/>
          <w:sz w:val="24"/>
          <w:szCs w:val="24"/>
        </w:rPr>
      </w:pPr>
    </w:p>
    <w:p w14:paraId="6AB74A33" w14:textId="77777777" w:rsidR="00675958" w:rsidRPr="006D2B9F" w:rsidRDefault="00675958" w:rsidP="00675958">
      <w:pPr>
        <w:pStyle w:val="BodyText"/>
      </w:pPr>
      <w:r>
        <w:t>1.2.4. Kopš divdesmitā gadsimta septiņdesmitajiem gadiem labākās prakses programmas ir tās, kurās ir ietverti šādi elementi:</w:t>
      </w:r>
    </w:p>
    <w:p w14:paraId="14A67593" w14:textId="77777777" w:rsidR="00675958" w:rsidRPr="006D2B9F" w:rsidRDefault="00675958" w:rsidP="00675958">
      <w:pPr>
        <w:jc w:val="both"/>
        <w:rPr>
          <w:rFonts w:ascii="Times New Roman" w:eastAsia="Arial" w:hAnsi="Times New Roman" w:cs="Times New Roman"/>
          <w:noProof/>
          <w:sz w:val="24"/>
          <w:szCs w:val="24"/>
        </w:rPr>
      </w:pPr>
    </w:p>
    <w:p w14:paraId="50F94338" w14:textId="77777777" w:rsidR="00675958" w:rsidRPr="006D2B9F" w:rsidRDefault="00675958" w:rsidP="00675958">
      <w:pPr>
        <w:pStyle w:val="BodyText"/>
        <w:ind w:left="284"/>
      </w:pPr>
      <w:r>
        <w:t>a) nodarbībās par galveno mērķi izvirzīta veiksmīga saziņa, nevis tikai gramatiskā precizitāte;</w:t>
      </w:r>
    </w:p>
    <w:p w14:paraId="0594ABBD" w14:textId="77777777" w:rsidR="00675958" w:rsidRPr="006D2B9F" w:rsidRDefault="00675958" w:rsidP="00675958">
      <w:pPr>
        <w:ind w:left="284"/>
        <w:jc w:val="both"/>
        <w:rPr>
          <w:rFonts w:ascii="Times New Roman" w:eastAsia="Arial" w:hAnsi="Times New Roman" w:cs="Times New Roman"/>
          <w:noProof/>
          <w:sz w:val="24"/>
          <w:szCs w:val="24"/>
        </w:rPr>
      </w:pPr>
    </w:p>
    <w:p w14:paraId="338D36D2" w14:textId="77777777" w:rsidR="00675958" w:rsidRPr="006D2B9F" w:rsidRDefault="00675958" w:rsidP="00675958">
      <w:pPr>
        <w:pStyle w:val="BodyText"/>
        <w:ind w:left="284"/>
      </w:pPr>
      <w:r>
        <w:t>b) klases nodarbību darbs ir orientēts uz audzēkņiem, nevis pasniedzēju;</w:t>
      </w:r>
    </w:p>
    <w:p w14:paraId="4B7CE2DE" w14:textId="77777777" w:rsidR="00675958" w:rsidRPr="006D2B9F" w:rsidRDefault="00675958" w:rsidP="00675958">
      <w:pPr>
        <w:ind w:left="284"/>
        <w:jc w:val="both"/>
        <w:rPr>
          <w:rFonts w:ascii="Times New Roman" w:eastAsia="Arial" w:hAnsi="Times New Roman" w:cs="Times New Roman"/>
          <w:noProof/>
          <w:sz w:val="24"/>
          <w:szCs w:val="24"/>
        </w:rPr>
      </w:pPr>
    </w:p>
    <w:p w14:paraId="11182A8E" w14:textId="77777777" w:rsidR="00675958" w:rsidRPr="006D2B9F" w:rsidRDefault="00675958" w:rsidP="00675958">
      <w:pPr>
        <w:pStyle w:val="BodyText"/>
        <w:ind w:left="284"/>
      </w:pPr>
      <w:r>
        <w:t>c) nodarbību laikā daudz runā studenti, bet ļoti maz pasniedzējs;</w:t>
      </w:r>
    </w:p>
    <w:p w14:paraId="67253D22" w14:textId="77777777" w:rsidR="00675958" w:rsidRPr="006D2B9F" w:rsidRDefault="00675958" w:rsidP="00675958">
      <w:pPr>
        <w:ind w:left="284"/>
        <w:jc w:val="both"/>
        <w:rPr>
          <w:rFonts w:ascii="Times New Roman" w:eastAsia="Arial" w:hAnsi="Times New Roman" w:cs="Times New Roman"/>
          <w:noProof/>
          <w:sz w:val="24"/>
          <w:szCs w:val="24"/>
        </w:rPr>
      </w:pPr>
    </w:p>
    <w:p w14:paraId="1AA7405C" w14:textId="77777777" w:rsidR="00675958" w:rsidRPr="006D2B9F" w:rsidRDefault="00675958" w:rsidP="00675958">
      <w:pPr>
        <w:pStyle w:val="BodyText"/>
        <w:ind w:left="284"/>
      </w:pPr>
      <w:r>
        <w:t>d) tiek minimāli labotas kļūdas (tikai tad, ja tas nepieciešams veiksmīgas saziņas nodrošināšanai);</w:t>
      </w:r>
    </w:p>
    <w:p w14:paraId="1D5CB854" w14:textId="77777777" w:rsidR="00675958" w:rsidRPr="006D2B9F" w:rsidRDefault="00675958" w:rsidP="00675958">
      <w:pPr>
        <w:ind w:left="284"/>
        <w:jc w:val="both"/>
        <w:rPr>
          <w:rFonts w:ascii="Times New Roman" w:eastAsia="Arial" w:hAnsi="Times New Roman" w:cs="Times New Roman"/>
          <w:noProof/>
          <w:sz w:val="24"/>
          <w:szCs w:val="24"/>
        </w:rPr>
      </w:pPr>
    </w:p>
    <w:p w14:paraId="09183D1E" w14:textId="77777777" w:rsidR="00675958" w:rsidRPr="006D2B9F" w:rsidRDefault="00675958" w:rsidP="00675958">
      <w:pPr>
        <w:pStyle w:val="BodyText"/>
        <w:ind w:left="284"/>
      </w:pPr>
      <w:r>
        <w:t>e) tiek izmantoti materiāli, kas piesaista valodas apguvēju uzmanību.</w:t>
      </w:r>
    </w:p>
    <w:p w14:paraId="01ED7022" w14:textId="77777777" w:rsidR="00675958" w:rsidRPr="006D2B9F" w:rsidRDefault="00675958" w:rsidP="00675958">
      <w:pPr>
        <w:ind w:left="284"/>
        <w:jc w:val="both"/>
        <w:rPr>
          <w:rFonts w:ascii="Times New Roman" w:eastAsia="Arial" w:hAnsi="Times New Roman" w:cs="Times New Roman"/>
          <w:noProof/>
          <w:sz w:val="24"/>
          <w:szCs w:val="24"/>
        </w:rPr>
      </w:pPr>
    </w:p>
    <w:p w14:paraId="0CF37FBA" w14:textId="77777777" w:rsidR="00675958" w:rsidRPr="00AC0808" w:rsidRDefault="00675958" w:rsidP="00675958">
      <w:pPr>
        <w:pStyle w:val="BodyText"/>
        <w:jc w:val="center"/>
        <w:rPr>
          <w:b/>
          <w:bCs/>
        </w:rPr>
      </w:pPr>
      <w:r>
        <w:rPr>
          <w:b/>
        </w:rPr>
        <w:t>2. VALODAS PRASMJU PĀRBAUDE</w:t>
      </w:r>
    </w:p>
    <w:p w14:paraId="7477BEF6" w14:textId="77777777" w:rsidR="00675958" w:rsidRPr="006D2B9F" w:rsidRDefault="00675958" w:rsidP="00675958">
      <w:pPr>
        <w:jc w:val="both"/>
        <w:rPr>
          <w:rFonts w:ascii="Times New Roman" w:eastAsia="Arial" w:hAnsi="Times New Roman" w:cs="Times New Roman"/>
          <w:b/>
          <w:bCs/>
          <w:noProof/>
          <w:sz w:val="24"/>
          <w:szCs w:val="24"/>
        </w:rPr>
      </w:pPr>
    </w:p>
    <w:p w14:paraId="30E5E3A3" w14:textId="77777777" w:rsidR="00675958" w:rsidRPr="006D2B9F" w:rsidRDefault="00675958" w:rsidP="00675958">
      <w:pPr>
        <w:pStyle w:val="BodyText"/>
      </w:pPr>
      <w:r>
        <w:t>2.1. Valodas prasmju pārbaudes pirmsākumi ir saistīti ar latīņu valodas gramatikas mācīšanu un zināšanu pārbaudi; parastie pārbaudes vingrinājumi ietvēra gramatikas konstrukciju tulkošanu, trūkstošā vārda ievietošanu un darbības vārdu konjugēšanu.</w:t>
      </w:r>
    </w:p>
    <w:p w14:paraId="7E5AADB7" w14:textId="77777777" w:rsidR="00675958" w:rsidRPr="006D2B9F" w:rsidRDefault="00675958" w:rsidP="00675958">
      <w:pPr>
        <w:jc w:val="both"/>
        <w:rPr>
          <w:rFonts w:ascii="Times New Roman" w:eastAsia="Arial" w:hAnsi="Times New Roman" w:cs="Times New Roman"/>
          <w:noProof/>
          <w:sz w:val="24"/>
          <w:szCs w:val="24"/>
        </w:rPr>
      </w:pPr>
    </w:p>
    <w:p w14:paraId="77C74CF3" w14:textId="77777777" w:rsidR="00675958" w:rsidRPr="006D2B9F" w:rsidRDefault="00675958" w:rsidP="00675958">
      <w:pPr>
        <w:pStyle w:val="BodyText"/>
      </w:pPr>
      <w:r>
        <w:t>2.2. Mūsdienās valodas prasmju pārbaudes metožu pilnveide ir cieši saistīta ar pieaugošo interesi par psihometrisko īpašību novērtējumu, kurā galvenokārt svarīga ir mērījumu precizitāte. Mēģinot iegūt objektīvu novērtējumu par valodas prasmēm, kas ir galvenais psihometriskās pārbaudes metodes izpētes objekts, bija vajadzīgi testelementi, kuros iegūtie rezultāti ir saskaitāmi. Tā rezultātā valodas prasmju pārbaudēs, kas izstrādātas saskaņā ar psihometriskā novērtējuma tradīciju, galvenā uzmanība bija pievērsta zināšanām par valodu, nevis faktiskajam lingvistiskajam sniegumam.</w:t>
      </w:r>
    </w:p>
    <w:p w14:paraId="33DFEFB4" w14:textId="77777777" w:rsidR="00675958" w:rsidRPr="006D2B9F" w:rsidRDefault="00675958" w:rsidP="00675958">
      <w:pPr>
        <w:jc w:val="both"/>
        <w:rPr>
          <w:rFonts w:ascii="Times New Roman" w:eastAsia="Arial" w:hAnsi="Times New Roman" w:cs="Times New Roman"/>
          <w:noProof/>
          <w:sz w:val="24"/>
          <w:szCs w:val="24"/>
        </w:rPr>
      </w:pPr>
    </w:p>
    <w:p w14:paraId="30FB95BF" w14:textId="77777777" w:rsidR="00675958" w:rsidRPr="006D2B9F" w:rsidRDefault="00675958" w:rsidP="00675958">
      <w:pPr>
        <w:pStyle w:val="BodyText"/>
      </w:pPr>
      <w:r>
        <w:t xml:space="preserve">2.3. Viens no šādas prasmju pārbaudes metodes izmantošanas nelietderības piemēriem bija </w:t>
      </w:r>
      <w:r>
        <w:lastRenderedPageBreak/>
        <w:t>Amerikas Savienoto Valstu diplomātisko dienestu diplomātu nespēja efektīvi reālajā darbā izmantot valodu, kuras tradicionālajās prasmju pārbaudēs viņi bija guvuši labus rezultātus. Izmantotās šķietami objektīvās valodas prasmju pārbaudes nespēja precīzi noteikt pārbaudes kārtotāja prasmi praktiski lietot valodu. Šīs bažas mudināja meklēt pārbaudes metodes, kas precīzāk atspoguļotu personas faktiskā lingvistiskā snieguma spēju. Šajā jautājumā ieinteresētu personu apvienība izstrādāja mutvārdu valodas prasmes pārbaudes (</w:t>
      </w:r>
      <w:r>
        <w:rPr>
          <w:i/>
          <w:iCs/>
        </w:rPr>
        <w:t>OPI</w:t>
      </w:r>
      <w:r>
        <w:t>) metodi, kurai tika pievienota vērtējuma tabula. Kopš tā laika valodas prasmes vērtējuma tabulas ir plaši izmantotas tiešai runāšanas prasmes novērtēšanai, gan izmantojot mutvārdu intervijas metodes, gan daļēji tiešus pārbaudes uzdevumus. Līdzīgi Eiropā, īstenojot valodas politikas nostādnes iedzīvotāju mobilitātes atbalstam, Eiropas Padome noteica prasmes līmeņus valodas izmantošanai saziņas nolūkā un profesionālajām vajadzībām – sākotnēji tikai izstrādāts sākuma līmenis un sliekšņa līmenis, bet nesen publicētas “Eiropas kopīgās pamatnostādnes valodu apguvei: mācīšanās, mācīšana, vērtēšana” (</w:t>
      </w:r>
      <w:r>
        <w:rPr>
          <w:i/>
          <w:iCs/>
        </w:rPr>
        <w:t>CEFR</w:t>
      </w:r>
      <w:r>
        <w:t>).</w:t>
      </w:r>
    </w:p>
    <w:p w14:paraId="3EAC938F" w14:textId="77777777" w:rsidR="00675958" w:rsidRPr="006D2B9F" w:rsidRDefault="00675958" w:rsidP="00675958">
      <w:pPr>
        <w:jc w:val="both"/>
        <w:rPr>
          <w:rFonts w:ascii="Times New Roman" w:eastAsia="Arial" w:hAnsi="Times New Roman" w:cs="Times New Roman"/>
          <w:noProof/>
          <w:sz w:val="24"/>
          <w:szCs w:val="24"/>
        </w:rPr>
      </w:pPr>
    </w:p>
    <w:p w14:paraId="7DA5A040" w14:textId="77777777" w:rsidR="00675958" w:rsidRPr="006D2B9F" w:rsidRDefault="00675958" w:rsidP="00675958">
      <w:pPr>
        <w:pStyle w:val="BodyText"/>
      </w:pPr>
      <w:r>
        <w:t>2.4. Iespējams, nozīmīgākais ieguldījums valodas apguves un valodas prasmju pārbaudes pētījumu jomā pēdējā desmitgadē ir bijusi valodas prasmes izpratnes teorētisko pieeju izveide, uz kuru pamata var izstrādāt prasmju pārbaudes sistēmas. Lai gan ir vairāk nekā viena teorija, kas pievēršas valodas un valodas apguves būtībai, un nav pārliecības par šo teoriju pareizību, ir daži vispārēji principi, saskaņā ar kuriem var veidot valodas prasmju pārbaudes. Piemēram, pēdējā laikā valodas pētījumos galvenā uzmanība pievērsta valodas lietojuma komunikatīvajiem aspektiem, nevis zināšanām par konkrētām gramatiskām vai leksiskām iezīmēm. Interese par komunikatīvām pieejām valodas mācīšanā ir izraisījusi valodas prasmju pārbaudes prakses fundamentālu pārskatīšanu un tādu prasmju pārbaudes metožu ieviešanu, kas paredzētas valodas prasmju tiešai novērtēšanai, izmantojot vērtējuma tabulas.</w:t>
      </w:r>
    </w:p>
    <w:p w14:paraId="5601A625" w14:textId="77777777" w:rsidR="00675958" w:rsidRPr="006D2B9F" w:rsidRDefault="00675958" w:rsidP="00675958">
      <w:pPr>
        <w:jc w:val="both"/>
        <w:rPr>
          <w:rFonts w:ascii="Times New Roman" w:eastAsia="Arial" w:hAnsi="Times New Roman" w:cs="Times New Roman"/>
          <w:noProof/>
          <w:sz w:val="24"/>
          <w:szCs w:val="24"/>
        </w:rPr>
      </w:pPr>
    </w:p>
    <w:p w14:paraId="184FACB1" w14:textId="77777777" w:rsidR="00675958" w:rsidRPr="006D2B9F" w:rsidRDefault="00675958" w:rsidP="00675958">
      <w:pPr>
        <w:pStyle w:val="BodyText"/>
      </w:pPr>
      <w:r>
        <w:t>2.5. Lai izmantotu vērtējuma tabulu, ir jāievēro noteikti nosacījumi. Pirmkārt, konkrētas valodas lietotāju kopienai ir jāvienojas par kritēriju kopumu, kas jāizpilda pretendentam, kurš vēlas tikt uzņemts šajā kopienā. Vērtējuma tabulai jāatspoguļo šie kritēriji, un kopienai jāpiekrīt vērtējuma tabulas izmantošanai. Otrkārt, jāizveido atbilstoši mācītu un pieredzējušu vērtētāju grupa. Vērtētāju pieredzei un iepriekšējai izglītībai jābūt tādai, lai tie radītu uzticību un pārliecinātu par savu atbilstību gan kopienu, gan pretendentus, kuri vēlas pievienoties šai kopienai. Vērtētājiem ir jābūt kopienas vērtību atspoguļotājiem un jāsaprot kritēriji un konteksts, kurā šie kritēriji tiek piemēroti. Viņiem arī jāvienojas par standartizētām procedūrām kritēriju īstenošanai. Šie pieredzējušie un mācītie vērtētāji apņemas ievērot labāko praksi, kas noteikta ētikas kodeksos un labās prakses piemēros. Gan standartizētās procedūras, gan atbilstības prasības ētikas un prakses kodeksiem noteic, ka ir vajadzīgi pierādījumi tam, ka ir veikti visi praktiskie un saprātīgi iespējamie pasākumi, lai nodrošinātu pārbaudes efektivitāti un objektivitāti (uzticamību un derīgumu). Ja šie nosacījumi ir izpildīti, vērtējuma tabulu izmanto, lai pieņemtu pamatotus lēmumus par pretendentiem.</w:t>
      </w:r>
    </w:p>
    <w:p w14:paraId="43A0AE35" w14:textId="77777777" w:rsidR="00675958" w:rsidRDefault="00675958" w:rsidP="00675958">
      <w:pPr>
        <w:jc w:val="both"/>
        <w:rPr>
          <w:rFonts w:ascii="Times New Roman" w:eastAsia="Arial" w:hAnsi="Times New Roman" w:cs="Times New Roman"/>
          <w:noProof/>
          <w:sz w:val="24"/>
          <w:szCs w:val="24"/>
        </w:rPr>
      </w:pPr>
    </w:p>
    <w:p w14:paraId="06481208" w14:textId="77777777" w:rsidR="00675958" w:rsidRPr="006D2B9F" w:rsidRDefault="00675958" w:rsidP="00675958">
      <w:pPr>
        <w:tabs>
          <w:tab w:val="left" w:pos="3402"/>
          <w:tab w:val="left" w:leader="underscore" w:pos="6237"/>
        </w:tabs>
        <w:jc w:val="both"/>
        <w:rPr>
          <w:rFonts w:ascii="Times New Roman" w:eastAsia="Arial" w:hAnsi="Times New Roman" w:cs="Times New Roman"/>
          <w:noProof/>
          <w:sz w:val="24"/>
          <w:szCs w:val="24"/>
        </w:rPr>
      </w:pPr>
      <w:r>
        <w:rPr>
          <w:rFonts w:ascii="Times New Roman" w:hAnsi="Times New Roman"/>
          <w:sz w:val="24"/>
        </w:rPr>
        <w:tab/>
      </w:r>
      <w:r>
        <w:rPr>
          <w:rFonts w:ascii="Times New Roman" w:hAnsi="Times New Roman"/>
          <w:sz w:val="24"/>
        </w:rPr>
        <w:tab/>
      </w:r>
    </w:p>
    <w:p w14:paraId="15E86A2A" w14:textId="77777777" w:rsidR="00675958" w:rsidRDefault="00675958" w:rsidP="00675958">
      <w:pPr>
        <w:rPr>
          <w:rFonts w:ascii="Times New Roman" w:eastAsia="Arial" w:hAnsi="Times New Roman" w:cs="Times New Roman"/>
          <w:b/>
          <w:bCs/>
          <w:noProof/>
          <w:sz w:val="28"/>
          <w:szCs w:val="28"/>
        </w:rPr>
      </w:pPr>
      <w:r>
        <w:br w:type="page"/>
      </w:r>
    </w:p>
    <w:p w14:paraId="05593573" w14:textId="77777777" w:rsidR="006E4E9B" w:rsidRDefault="006E4E9B" w:rsidP="00EC12A3">
      <w:pPr>
        <w:pStyle w:val="BodyText"/>
      </w:pPr>
      <w:bookmarkStart w:id="72" w:name="_Toc86927488"/>
    </w:p>
    <w:p w14:paraId="103D9C03" w14:textId="1E8C3EFD" w:rsidR="00675958" w:rsidRPr="00AC0808" w:rsidRDefault="00675958" w:rsidP="00675958">
      <w:pPr>
        <w:pStyle w:val="Heading1"/>
      </w:pPr>
      <w:r>
        <w:t>F papildinājums</w:t>
      </w:r>
      <w:r>
        <w:br/>
        <w:t>PAPILDU RESURSI</w:t>
      </w:r>
      <w:bookmarkEnd w:id="72"/>
    </w:p>
    <w:p w14:paraId="2696CEE5" w14:textId="77777777" w:rsidR="00675958" w:rsidRPr="006D2B9F" w:rsidRDefault="00675958" w:rsidP="00675958">
      <w:pPr>
        <w:jc w:val="both"/>
        <w:rPr>
          <w:rFonts w:ascii="Times New Roman" w:eastAsia="Arial" w:hAnsi="Times New Roman" w:cs="Times New Roman"/>
          <w:b/>
          <w:bCs/>
          <w:noProof/>
          <w:sz w:val="24"/>
          <w:szCs w:val="24"/>
        </w:rPr>
      </w:pPr>
    </w:p>
    <w:p w14:paraId="028BFCB0" w14:textId="77777777" w:rsidR="00675958" w:rsidRPr="009311EF" w:rsidRDefault="00675958" w:rsidP="00675958">
      <w:pPr>
        <w:pStyle w:val="BodyText"/>
        <w:jc w:val="center"/>
        <w:rPr>
          <w:b/>
          <w:bCs/>
        </w:rPr>
      </w:pPr>
      <w:r>
        <w:rPr>
          <w:b/>
        </w:rPr>
        <w:t>1. GRĀMATAS UN PUBLIKĀCIJAS</w:t>
      </w:r>
    </w:p>
    <w:p w14:paraId="4F69A914" w14:textId="77777777" w:rsidR="00675958" w:rsidRPr="006D2B9F" w:rsidRDefault="00675958" w:rsidP="00675958">
      <w:pPr>
        <w:jc w:val="both"/>
        <w:rPr>
          <w:rFonts w:ascii="Times New Roman" w:eastAsia="Arial" w:hAnsi="Times New Roman" w:cs="Times New Roman"/>
          <w:b/>
          <w:bCs/>
          <w:noProof/>
          <w:sz w:val="24"/>
          <w:szCs w:val="24"/>
        </w:rPr>
      </w:pPr>
    </w:p>
    <w:p w14:paraId="23884680" w14:textId="77777777" w:rsidR="00675958" w:rsidRPr="00515281" w:rsidRDefault="00675958" w:rsidP="00675958">
      <w:pPr>
        <w:pStyle w:val="BodyText"/>
        <w:jc w:val="center"/>
        <w:rPr>
          <w:b/>
          <w:bCs/>
        </w:rPr>
      </w:pPr>
      <w:r>
        <w:rPr>
          <w:b/>
        </w:rPr>
        <w:t>1.1. Aviācijas valoda</w:t>
      </w:r>
    </w:p>
    <w:p w14:paraId="3E056C00" w14:textId="77777777" w:rsidR="00675958" w:rsidRPr="006D2B9F" w:rsidRDefault="00675958" w:rsidP="00675958">
      <w:pPr>
        <w:jc w:val="both"/>
        <w:rPr>
          <w:rFonts w:ascii="Times New Roman" w:eastAsia="Arial" w:hAnsi="Times New Roman" w:cs="Times New Roman"/>
          <w:b/>
          <w:bCs/>
          <w:noProof/>
          <w:sz w:val="24"/>
          <w:szCs w:val="24"/>
        </w:rPr>
      </w:pPr>
    </w:p>
    <w:p w14:paraId="710D0B1F" w14:textId="77777777" w:rsidR="00675958" w:rsidRPr="006D2B9F" w:rsidRDefault="00675958" w:rsidP="00675958">
      <w:pPr>
        <w:pStyle w:val="BodyText"/>
      </w:pPr>
      <w:r>
        <w:t>Šeit sniegts to grāmatu un rakstu nepilnīgs saraksts, kuros apskatīts valodas lietojums aviācijas radiotelefonu sakaros.</w:t>
      </w:r>
    </w:p>
    <w:p w14:paraId="1C709D46" w14:textId="77777777" w:rsidR="00675958" w:rsidRPr="006D2B9F" w:rsidRDefault="00675958" w:rsidP="00675958">
      <w:pPr>
        <w:jc w:val="both"/>
        <w:rPr>
          <w:rFonts w:ascii="Times New Roman" w:eastAsia="Arial" w:hAnsi="Times New Roman" w:cs="Times New Roman"/>
          <w:noProof/>
          <w:sz w:val="24"/>
          <w:szCs w:val="24"/>
        </w:rPr>
      </w:pPr>
    </w:p>
    <w:p w14:paraId="274E4765" w14:textId="77777777" w:rsidR="00675958" w:rsidRPr="006D2B9F" w:rsidRDefault="00675958" w:rsidP="00675958">
      <w:pPr>
        <w:pStyle w:val="BodyText"/>
      </w:pPr>
      <w:r>
        <w:t xml:space="preserve">Barshi, I. “Misunderstandings in Voice Communication: Effects of Fluency in a Second Language”. In Healy, A.F. and L.E. Bourne Jr. (Eds.). </w:t>
      </w:r>
      <w:r>
        <w:rPr>
          <w:i/>
        </w:rPr>
        <w:t>Foreign Language Learning: Psycholinguistic Studies on Training and Retention</w:t>
      </w:r>
      <w:r>
        <w:t>. Mahwah, NJ.: Erlbaum (1998): 161–192.</w:t>
      </w:r>
    </w:p>
    <w:p w14:paraId="0115B3AE" w14:textId="77777777" w:rsidR="00675958" w:rsidRPr="006D2B9F" w:rsidRDefault="00675958" w:rsidP="00675958">
      <w:pPr>
        <w:jc w:val="both"/>
        <w:rPr>
          <w:rFonts w:ascii="Times New Roman" w:eastAsia="Arial" w:hAnsi="Times New Roman" w:cs="Times New Roman"/>
          <w:noProof/>
          <w:sz w:val="24"/>
          <w:szCs w:val="24"/>
        </w:rPr>
      </w:pPr>
    </w:p>
    <w:p w14:paraId="389AC05A" w14:textId="77777777" w:rsidR="00675958" w:rsidRPr="006D2B9F" w:rsidRDefault="00675958" w:rsidP="00675958">
      <w:pPr>
        <w:pStyle w:val="BodyText"/>
      </w:pPr>
      <w:r>
        <w:t xml:space="preserve">Barshi, I., and R. Chute. “Cross Wires: What do Pilots and Controllers Know about Each Other’s Job?”. </w:t>
      </w:r>
      <w:r>
        <w:rPr>
          <w:i/>
        </w:rPr>
        <w:t xml:space="preserve">Flight Safety Australia </w:t>
      </w:r>
      <w:r>
        <w:t>(2001): 5, 3 and 58.</w:t>
      </w:r>
    </w:p>
    <w:p w14:paraId="23D201A2" w14:textId="77777777" w:rsidR="00675958" w:rsidRPr="006D2B9F" w:rsidRDefault="00675958" w:rsidP="00675958">
      <w:pPr>
        <w:jc w:val="both"/>
        <w:rPr>
          <w:rFonts w:ascii="Times New Roman" w:eastAsia="Arial" w:hAnsi="Times New Roman" w:cs="Times New Roman"/>
          <w:noProof/>
          <w:sz w:val="24"/>
          <w:szCs w:val="24"/>
        </w:rPr>
      </w:pPr>
    </w:p>
    <w:p w14:paraId="4A9566FD" w14:textId="77777777" w:rsidR="00675958" w:rsidRPr="006D2B9F" w:rsidRDefault="00675958" w:rsidP="00675958">
      <w:pPr>
        <w:jc w:val="both"/>
        <w:rPr>
          <w:rFonts w:ascii="Times New Roman" w:eastAsia="Arial" w:hAnsi="Times New Roman" w:cs="Times New Roman"/>
          <w:noProof/>
          <w:sz w:val="24"/>
          <w:szCs w:val="24"/>
        </w:rPr>
      </w:pPr>
      <w:r>
        <w:rPr>
          <w:rFonts w:ascii="Times New Roman" w:hAnsi="Times New Roman"/>
          <w:sz w:val="24"/>
        </w:rPr>
        <w:t xml:space="preserve">Bourgeois-Bougrine et al. </w:t>
      </w:r>
      <w:r>
        <w:rPr>
          <w:rFonts w:ascii="Times New Roman" w:hAnsi="Times New Roman"/>
          <w:i/>
          <w:sz w:val="24"/>
        </w:rPr>
        <w:t xml:space="preserve">Linguistic Factors in the Overall Aviation Safety Framework. </w:t>
      </w:r>
      <w:r>
        <w:rPr>
          <w:rFonts w:ascii="Times New Roman" w:hAnsi="Times New Roman"/>
          <w:sz w:val="24"/>
        </w:rPr>
        <w:t xml:space="preserve">Presentation at the 14th International Symposium on Aviation Psychology (ISAP). Dayton, Ohio, 2007. </w:t>
      </w:r>
      <w:r>
        <w:rPr>
          <w:rFonts w:ascii="Times New Roman" w:hAnsi="Times New Roman"/>
          <w:color w:val="333333"/>
          <w:sz w:val="24"/>
          <w:u w:val="single" w:color="333333"/>
        </w:rPr>
        <w:t>http://www.wright.edu/isap/p</w:t>
      </w:r>
      <w:r>
        <w:rPr>
          <w:rFonts w:ascii="Times New Roman" w:hAnsi="Times New Roman"/>
          <w:color w:val="333333"/>
          <w:sz w:val="24"/>
        </w:rPr>
        <w:t>rogram.html</w:t>
      </w:r>
      <w:r>
        <w:rPr>
          <w:rFonts w:ascii="Times New Roman" w:hAnsi="Times New Roman"/>
          <w:sz w:val="24"/>
        </w:rPr>
        <w:t>.</w:t>
      </w:r>
    </w:p>
    <w:p w14:paraId="609CC828" w14:textId="77777777" w:rsidR="00675958" w:rsidRPr="006D2B9F" w:rsidRDefault="00675958" w:rsidP="00675958">
      <w:pPr>
        <w:jc w:val="both"/>
        <w:rPr>
          <w:rFonts w:ascii="Times New Roman" w:eastAsia="Arial" w:hAnsi="Times New Roman" w:cs="Times New Roman"/>
          <w:noProof/>
          <w:sz w:val="24"/>
          <w:szCs w:val="24"/>
        </w:rPr>
      </w:pPr>
    </w:p>
    <w:p w14:paraId="79B794F9" w14:textId="77777777" w:rsidR="00675958" w:rsidRPr="006D2B9F" w:rsidRDefault="00675958" w:rsidP="00675958">
      <w:pPr>
        <w:pStyle w:val="BodyText"/>
      </w:pPr>
      <w:r>
        <w:t xml:space="preserve">Burian, B.K., I. Barshi and R.K. Dismukes. </w:t>
      </w:r>
      <w:r>
        <w:rPr>
          <w:i/>
        </w:rPr>
        <w:t xml:space="preserve">Center We Have a Problem: Emergency and Abnormal Situations in Aviation. </w:t>
      </w:r>
      <w:r>
        <w:t>Presentation given at the 13th International Symposium on Aviation Psychology. Oklahoma City, Oklahoma, 2005.</w:t>
      </w:r>
    </w:p>
    <w:p w14:paraId="12DB0A9F" w14:textId="77777777" w:rsidR="00675958" w:rsidRPr="006D2B9F" w:rsidRDefault="00675958" w:rsidP="00675958">
      <w:pPr>
        <w:pStyle w:val="BodyText"/>
      </w:pPr>
    </w:p>
    <w:p w14:paraId="78333A78"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t xml:space="preserve">Burian, B.K., I. Barshi and R.K. Dismukes. </w:t>
      </w:r>
      <w:r>
        <w:rPr>
          <w:rFonts w:ascii="Times New Roman" w:hAnsi="Times New Roman"/>
          <w:i/>
          <w:sz w:val="24"/>
        </w:rPr>
        <w:t xml:space="preserve">The Challenge of Emergency and Abnormal Situations. </w:t>
      </w:r>
      <w:r>
        <w:rPr>
          <w:rFonts w:ascii="Times New Roman" w:hAnsi="Times New Roman"/>
          <w:sz w:val="24"/>
        </w:rPr>
        <w:t>NASA Technical Memorandum 2005-213462. Moffett Field, CA: NASA Ames Research Center, 2005.</w:t>
      </w:r>
    </w:p>
    <w:p w14:paraId="6056FD16" w14:textId="77777777" w:rsidR="00675958" w:rsidRPr="006D2B9F" w:rsidRDefault="00675958" w:rsidP="00675958">
      <w:pPr>
        <w:jc w:val="both"/>
        <w:rPr>
          <w:rFonts w:ascii="Times New Roman" w:hAnsi="Times New Roman" w:cs="Times New Roman"/>
          <w:noProof/>
          <w:sz w:val="24"/>
          <w:szCs w:val="24"/>
        </w:rPr>
      </w:pPr>
    </w:p>
    <w:p w14:paraId="043819A0"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t xml:space="preserve">Burnfield, J., and R. Robert. </w:t>
      </w:r>
      <w:r>
        <w:rPr>
          <w:rFonts w:ascii="Times New Roman" w:hAnsi="Times New Roman"/>
          <w:i/>
          <w:sz w:val="24"/>
        </w:rPr>
        <w:t>Air Traffic Control English Language Project</w:t>
      </w:r>
      <w:r>
        <w:rPr>
          <w:rFonts w:ascii="Times New Roman" w:hAnsi="Times New Roman"/>
          <w:sz w:val="24"/>
        </w:rPr>
        <w:t xml:space="preserve">, </w:t>
      </w:r>
      <w:r>
        <w:rPr>
          <w:rFonts w:ascii="Times New Roman" w:hAnsi="Times New Roman"/>
          <w:i/>
          <w:sz w:val="24"/>
        </w:rPr>
        <w:t>Vol. 1: Identifying Basic English Language Proficiency for International Air Traffic Controllers</w:t>
      </w:r>
      <w:r>
        <w:rPr>
          <w:rFonts w:ascii="Times New Roman" w:hAnsi="Times New Roman"/>
          <w:sz w:val="24"/>
        </w:rPr>
        <w:t>. Report prepared for the U.S. Federal Aviation Administration by the Human Resources Research Organization. Alexandria, Virginia, U.S.A., 1999.</w:t>
      </w:r>
    </w:p>
    <w:p w14:paraId="773BC06D" w14:textId="77777777" w:rsidR="00675958" w:rsidRPr="006D2B9F" w:rsidRDefault="00675958" w:rsidP="00675958">
      <w:pPr>
        <w:jc w:val="both"/>
        <w:rPr>
          <w:rFonts w:ascii="Times New Roman" w:hAnsi="Times New Roman" w:cs="Times New Roman"/>
          <w:noProof/>
          <w:sz w:val="24"/>
          <w:szCs w:val="24"/>
        </w:rPr>
      </w:pPr>
    </w:p>
    <w:p w14:paraId="4A52035E"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t xml:space="preserve">Burnfield, J., and R. Robert. </w:t>
      </w:r>
      <w:r>
        <w:rPr>
          <w:rFonts w:ascii="Times New Roman" w:hAnsi="Times New Roman"/>
          <w:i/>
          <w:sz w:val="24"/>
        </w:rPr>
        <w:t>Air Traffic Control English Language Project</w:t>
      </w:r>
      <w:r>
        <w:rPr>
          <w:rFonts w:ascii="Times New Roman" w:hAnsi="Times New Roman"/>
          <w:sz w:val="24"/>
        </w:rPr>
        <w:t xml:space="preserve">, </w:t>
      </w:r>
      <w:r>
        <w:rPr>
          <w:rFonts w:ascii="Times New Roman" w:hAnsi="Times New Roman"/>
          <w:i/>
          <w:sz w:val="24"/>
        </w:rPr>
        <w:t>Vol. 2: An Analysis and Validation of Language Proficiency Measurement Models</w:t>
      </w:r>
      <w:r>
        <w:rPr>
          <w:rFonts w:ascii="Times New Roman" w:hAnsi="Times New Roman"/>
          <w:sz w:val="24"/>
        </w:rPr>
        <w:t>. Report prepared for the U.S. Federal Aviation Administration by the Human Resources Research Organization. Alexandria, Virginia, U.S.A., 1999.</w:t>
      </w:r>
    </w:p>
    <w:p w14:paraId="47580B09" w14:textId="77777777" w:rsidR="00675958" w:rsidRPr="006D2B9F" w:rsidRDefault="00675958" w:rsidP="00675958">
      <w:pPr>
        <w:jc w:val="both"/>
        <w:rPr>
          <w:rFonts w:ascii="Times New Roman" w:hAnsi="Times New Roman" w:cs="Times New Roman"/>
          <w:noProof/>
          <w:sz w:val="24"/>
          <w:szCs w:val="24"/>
        </w:rPr>
      </w:pPr>
    </w:p>
    <w:p w14:paraId="17AC229A"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t xml:space="preserve">Burnfield, J., and R. Robert. </w:t>
      </w:r>
      <w:r>
        <w:rPr>
          <w:rFonts w:ascii="Times New Roman" w:hAnsi="Times New Roman"/>
          <w:i/>
          <w:sz w:val="24"/>
        </w:rPr>
        <w:t>English Language Proficiency of International Air Traffic Controllers: A Review and Guidelines for Appropriate Measures</w:t>
      </w:r>
      <w:r>
        <w:rPr>
          <w:rFonts w:ascii="Times New Roman" w:hAnsi="Times New Roman"/>
          <w:sz w:val="24"/>
        </w:rPr>
        <w:t>. Report prepared for FAA, 2000.</w:t>
      </w:r>
    </w:p>
    <w:p w14:paraId="41B8289D" w14:textId="77777777" w:rsidR="00675958" w:rsidRPr="006D2B9F" w:rsidRDefault="00675958" w:rsidP="00675958">
      <w:pPr>
        <w:jc w:val="both"/>
        <w:rPr>
          <w:rFonts w:ascii="Times New Roman" w:hAnsi="Times New Roman" w:cs="Times New Roman"/>
          <w:noProof/>
          <w:sz w:val="24"/>
          <w:szCs w:val="24"/>
        </w:rPr>
      </w:pPr>
    </w:p>
    <w:p w14:paraId="50FAF17D"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t xml:space="preserve">Cardosi, K.M. </w:t>
      </w:r>
      <w:r>
        <w:rPr>
          <w:rFonts w:ascii="Times New Roman" w:hAnsi="Times New Roman"/>
          <w:i/>
          <w:sz w:val="24"/>
        </w:rPr>
        <w:t>An Analysis of En Route Controller-Pilot Voice Communications</w:t>
      </w:r>
      <w:r>
        <w:rPr>
          <w:rFonts w:ascii="Times New Roman" w:hAnsi="Times New Roman"/>
          <w:sz w:val="24"/>
        </w:rPr>
        <w:t>. Report No. DOT/FAA/RD-93/11, Washington D.C.: FAA Office of Research and Development, 1993.</w:t>
      </w:r>
    </w:p>
    <w:p w14:paraId="460F3C2D" w14:textId="77777777" w:rsidR="00675958" w:rsidRPr="006D2B9F" w:rsidRDefault="00675958" w:rsidP="00675958">
      <w:pPr>
        <w:jc w:val="both"/>
        <w:rPr>
          <w:rFonts w:ascii="Times New Roman" w:hAnsi="Times New Roman" w:cs="Times New Roman"/>
          <w:noProof/>
          <w:sz w:val="24"/>
          <w:szCs w:val="24"/>
        </w:rPr>
      </w:pPr>
    </w:p>
    <w:p w14:paraId="5184562D"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t xml:space="preserve">Chatham, R. et al. </w:t>
      </w:r>
      <w:r>
        <w:rPr>
          <w:rFonts w:ascii="Times New Roman" w:hAnsi="Times New Roman"/>
          <w:i/>
          <w:sz w:val="24"/>
        </w:rPr>
        <w:t xml:space="preserve">Language Tasks in Air Traffic Control English Language Project (ATCELP) 1: Identifying Basic English Language Proficiency for International Air Traffic Controllers </w:t>
      </w:r>
      <w:r>
        <w:rPr>
          <w:rFonts w:ascii="Times New Roman" w:hAnsi="Times New Roman"/>
          <w:sz w:val="24"/>
        </w:rPr>
        <w:t>(FR-EADD-99-62). HumRRO/FAA, 1999.</w:t>
      </w:r>
    </w:p>
    <w:p w14:paraId="5CEACF4B" w14:textId="77777777" w:rsidR="00675958" w:rsidRPr="006D2B9F" w:rsidRDefault="00675958" w:rsidP="00675958">
      <w:pPr>
        <w:jc w:val="both"/>
        <w:rPr>
          <w:rFonts w:ascii="Times New Roman" w:hAnsi="Times New Roman" w:cs="Times New Roman"/>
          <w:noProof/>
          <w:sz w:val="24"/>
          <w:szCs w:val="24"/>
        </w:rPr>
      </w:pPr>
    </w:p>
    <w:p w14:paraId="371F4D02"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lastRenderedPageBreak/>
        <w:t xml:space="preserve">Cushing, S. </w:t>
      </w:r>
      <w:r>
        <w:rPr>
          <w:rFonts w:ascii="Times New Roman" w:hAnsi="Times New Roman"/>
          <w:i/>
          <w:sz w:val="24"/>
        </w:rPr>
        <w:t>Fatal Words: Communications Clashes and Airplane Crashes</w:t>
      </w:r>
      <w:r>
        <w:rPr>
          <w:rFonts w:ascii="Times New Roman" w:hAnsi="Times New Roman"/>
          <w:sz w:val="24"/>
        </w:rPr>
        <w:t>. University of Chicago Press, 1994.</w:t>
      </w:r>
    </w:p>
    <w:p w14:paraId="46DA1A9F" w14:textId="77777777" w:rsidR="00675958" w:rsidRPr="006D2B9F" w:rsidRDefault="00675958" w:rsidP="00675958">
      <w:pPr>
        <w:jc w:val="both"/>
        <w:rPr>
          <w:rFonts w:ascii="Times New Roman" w:eastAsia="Arial" w:hAnsi="Times New Roman" w:cs="Times New Roman"/>
          <w:i/>
          <w:noProof/>
          <w:sz w:val="24"/>
          <w:szCs w:val="24"/>
        </w:rPr>
      </w:pPr>
    </w:p>
    <w:p w14:paraId="383C17E2" w14:textId="77777777" w:rsidR="00675958" w:rsidRPr="006D2B9F" w:rsidRDefault="00675958" w:rsidP="00675958">
      <w:pPr>
        <w:pStyle w:val="BodyText"/>
      </w:pPr>
      <w:r>
        <w:t xml:space="preserve">Cushing, S. “Pilot-Air Traffic Control Communications: It’s Not (Only) What You Say, It’s How You Say It.” </w:t>
      </w:r>
      <w:r>
        <w:rPr>
          <w:i/>
        </w:rPr>
        <w:t>Flight Safety Digest</w:t>
      </w:r>
      <w:r>
        <w:t>. Flight Safety Foundation, July 1995.</w:t>
      </w:r>
    </w:p>
    <w:p w14:paraId="746D15EF" w14:textId="77777777" w:rsidR="00675958" w:rsidRPr="006D2B9F" w:rsidRDefault="00675958" w:rsidP="00675958">
      <w:pPr>
        <w:jc w:val="both"/>
        <w:rPr>
          <w:rFonts w:ascii="Times New Roman" w:hAnsi="Times New Roman" w:cs="Times New Roman"/>
          <w:noProof/>
          <w:sz w:val="24"/>
          <w:szCs w:val="24"/>
        </w:rPr>
      </w:pPr>
    </w:p>
    <w:p w14:paraId="17EF740D" w14:textId="77777777" w:rsidR="00675958" w:rsidRPr="006D2B9F" w:rsidRDefault="00675958" w:rsidP="00675958">
      <w:pPr>
        <w:jc w:val="both"/>
        <w:rPr>
          <w:rFonts w:ascii="Times New Roman" w:eastAsia="Arial" w:hAnsi="Times New Roman" w:cs="Times New Roman"/>
          <w:noProof/>
          <w:sz w:val="24"/>
          <w:szCs w:val="24"/>
        </w:rPr>
      </w:pPr>
      <w:r>
        <w:rPr>
          <w:rFonts w:ascii="Times New Roman" w:hAnsi="Times New Roman"/>
          <w:sz w:val="24"/>
        </w:rPr>
        <w:t xml:space="preserve">Cushing, S. “Plane Speaking.” </w:t>
      </w:r>
      <w:r>
        <w:rPr>
          <w:rFonts w:ascii="Times New Roman" w:hAnsi="Times New Roman"/>
          <w:i/>
          <w:sz w:val="24"/>
        </w:rPr>
        <w:t>VERBATIM: The Language Quarterly</w:t>
      </w:r>
      <w:r>
        <w:rPr>
          <w:rFonts w:ascii="Times New Roman" w:hAnsi="Times New Roman"/>
          <w:sz w:val="24"/>
        </w:rPr>
        <w:t>. Vol. XXI, No. 2. Autumn, 1994.</w:t>
      </w:r>
    </w:p>
    <w:p w14:paraId="5843E4DF" w14:textId="77777777" w:rsidR="00675958" w:rsidRPr="006D2B9F" w:rsidRDefault="00675958" w:rsidP="00675958">
      <w:pPr>
        <w:jc w:val="both"/>
        <w:rPr>
          <w:rFonts w:ascii="Times New Roman" w:eastAsia="Arial" w:hAnsi="Times New Roman" w:cs="Times New Roman"/>
          <w:noProof/>
          <w:sz w:val="24"/>
          <w:szCs w:val="24"/>
        </w:rPr>
      </w:pPr>
    </w:p>
    <w:p w14:paraId="3FB02A29" w14:textId="77777777" w:rsidR="00675958" w:rsidRPr="006D2B9F" w:rsidRDefault="00675958" w:rsidP="00675958">
      <w:pPr>
        <w:pStyle w:val="BodyText"/>
      </w:pPr>
      <w:r>
        <w:t xml:space="preserve">Day, B. “Safe Radiotelephony Demands Good Discipline from all Pilots and Controllers.” </w:t>
      </w:r>
      <w:r>
        <w:rPr>
          <w:i/>
        </w:rPr>
        <w:t>ICAO Journal</w:t>
      </w:r>
      <w:r>
        <w:t>. Volume 57, No. 3, 2002.</w:t>
      </w:r>
    </w:p>
    <w:p w14:paraId="644E36FE" w14:textId="77777777" w:rsidR="00675958" w:rsidRPr="006D2B9F" w:rsidRDefault="00675958" w:rsidP="00675958">
      <w:pPr>
        <w:jc w:val="both"/>
        <w:rPr>
          <w:rFonts w:ascii="Times New Roman" w:hAnsi="Times New Roman" w:cs="Times New Roman"/>
          <w:noProof/>
          <w:sz w:val="24"/>
          <w:szCs w:val="24"/>
        </w:rPr>
      </w:pPr>
    </w:p>
    <w:p w14:paraId="27A08EC8" w14:textId="714D0505" w:rsidR="00675958" w:rsidRPr="006D2B9F" w:rsidRDefault="00675958" w:rsidP="00675958">
      <w:pPr>
        <w:pStyle w:val="BodyText"/>
      </w:pPr>
      <w:r>
        <w:t>EUROCONTROL.</w:t>
      </w:r>
      <w:r w:rsidR="00BD04F3">
        <w:t xml:space="preserve"> </w:t>
      </w:r>
      <w:r>
        <w:t>“Technical Analysis of ATC Controller to Pilot Voice Communication with Regard to Automatic Speech Recognition Systems.” EEC Note No. 01/2001. EUROCONTROL Experimental Centre, January 2001.</w:t>
      </w:r>
    </w:p>
    <w:p w14:paraId="559266B2" w14:textId="77777777" w:rsidR="00675958" w:rsidRPr="006D2B9F" w:rsidRDefault="00675958" w:rsidP="00675958">
      <w:pPr>
        <w:jc w:val="both"/>
        <w:rPr>
          <w:rFonts w:ascii="Times New Roman" w:eastAsia="Arial" w:hAnsi="Times New Roman" w:cs="Times New Roman"/>
          <w:noProof/>
          <w:sz w:val="24"/>
          <w:szCs w:val="24"/>
        </w:rPr>
      </w:pPr>
    </w:p>
    <w:p w14:paraId="6C7AA4E9"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t xml:space="preserve">Falzon, P. </w:t>
      </w:r>
      <w:r>
        <w:rPr>
          <w:rFonts w:ascii="Times New Roman" w:hAnsi="Times New Roman"/>
          <w:i/>
          <w:sz w:val="24"/>
        </w:rPr>
        <w:t xml:space="preserve">The Analysis and Understanding of an Operative Language. </w:t>
      </w:r>
      <w:r>
        <w:rPr>
          <w:rFonts w:ascii="Times New Roman" w:hAnsi="Times New Roman"/>
          <w:sz w:val="24"/>
        </w:rPr>
        <w:t>London: INTERACT 84, First IFIP Conference on Human-Computer Interaction, 1984.</w:t>
      </w:r>
    </w:p>
    <w:p w14:paraId="38156E37" w14:textId="77777777" w:rsidR="00675958" w:rsidRPr="006D2B9F" w:rsidRDefault="00675958" w:rsidP="00675958">
      <w:pPr>
        <w:jc w:val="both"/>
        <w:rPr>
          <w:rFonts w:ascii="Times New Roman" w:hAnsi="Times New Roman" w:cs="Times New Roman"/>
          <w:noProof/>
          <w:sz w:val="24"/>
          <w:szCs w:val="24"/>
        </w:rPr>
      </w:pPr>
    </w:p>
    <w:p w14:paraId="2931F94A" w14:textId="77777777" w:rsidR="00675958" w:rsidRPr="006D2B9F" w:rsidRDefault="00675958" w:rsidP="00675958">
      <w:pPr>
        <w:jc w:val="both"/>
        <w:rPr>
          <w:rFonts w:ascii="Times New Roman" w:eastAsia="Arial" w:hAnsi="Times New Roman" w:cs="Times New Roman"/>
          <w:noProof/>
          <w:sz w:val="24"/>
          <w:szCs w:val="24"/>
        </w:rPr>
      </w:pPr>
      <w:r>
        <w:rPr>
          <w:rFonts w:ascii="Times New Roman" w:hAnsi="Times New Roman"/>
          <w:sz w:val="24"/>
        </w:rPr>
        <w:t xml:space="preserve">Foushee, H.C., and R.L. Helmreich. “Group Interaction and Flight Crew Performance.” In E.L. Wiener &amp; D.C. Nagel (Eds.), </w:t>
      </w:r>
      <w:r>
        <w:rPr>
          <w:rFonts w:ascii="Times New Roman" w:hAnsi="Times New Roman"/>
          <w:i/>
          <w:sz w:val="24"/>
        </w:rPr>
        <w:t>Human Factors in Modern Aviation</w:t>
      </w:r>
      <w:r>
        <w:rPr>
          <w:rFonts w:ascii="Times New Roman" w:hAnsi="Times New Roman"/>
          <w:sz w:val="24"/>
        </w:rPr>
        <w:t>, 1989.</w:t>
      </w:r>
    </w:p>
    <w:p w14:paraId="7D356665" w14:textId="77777777" w:rsidR="00675958" w:rsidRPr="006D2B9F" w:rsidRDefault="00675958" w:rsidP="00675958">
      <w:pPr>
        <w:jc w:val="both"/>
        <w:rPr>
          <w:rFonts w:ascii="Times New Roman" w:eastAsia="Arial" w:hAnsi="Times New Roman" w:cs="Times New Roman"/>
          <w:noProof/>
          <w:sz w:val="24"/>
          <w:szCs w:val="24"/>
        </w:rPr>
      </w:pPr>
    </w:p>
    <w:p w14:paraId="04A61AB8" w14:textId="77777777" w:rsidR="00675958" w:rsidRPr="006D2B9F" w:rsidRDefault="00675958" w:rsidP="00675958">
      <w:pPr>
        <w:pStyle w:val="BodyText"/>
      </w:pPr>
      <w:r>
        <w:t>Goguen, J., and C. Linde. “Linguistic methodology for the analysis of aviation accidents.” Technical report. NASA Contractor Report 88254, Moffett Field, CA: NASA Ames Research Center, 1983.</w:t>
      </w:r>
    </w:p>
    <w:p w14:paraId="735BB937" w14:textId="77777777" w:rsidR="00675958" w:rsidRPr="006D2B9F" w:rsidRDefault="00675958" w:rsidP="00675958">
      <w:pPr>
        <w:jc w:val="both"/>
        <w:rPr>
          <w:rFonts w:ascii="Times New Roman" w:eastAsia="Arial" w:hAnsi="Times New Roman" w:cs="Times New Roman"/>
          <w:noProof/>
          <w:sz w:val="24"/>
          <w:szCs w:val="24"/>
        </w:rPr>
      </w:pPr>
    </w:p>
    <w:p w14:paraId="20DD71E9" w14:textId="77777777" w:rsidR="00675958" w:rsidRPr="006D2B9F" w:rsidRDefault="00675958" w:rsidP="00675958">
      <w:pPr>
        <w:pStyle w:val="BodyText"/>
      </w:pPr>
      <w:r>
        <w:t xml:space="preserve">Grayson, R.L., and C.E. Billings. “Information transfer between air traffic control and aircraft: Communication problems in flight operations.” In </w:t>
      </w:r>
      <w:r>
        <w:rPr>
          <w:i/>
        </w:rPr>
        <w:t>Information Transfer Problems in the Aviation System</w:t>
      </w:r>
      <w:r>
        <w:t>. NASA Technical Paper 1875, National Aeronautics and Space Administration, 1981.</w:t>
      </w:r>
    </w:p>
    <w:p w14:paraId="6A67C618" w14:textId="77777777" w:rsidR="00675958" w:rsidRPr="006D2B9F" w:rsidRDefault="00675958" w:rsidP="00675958">
      <w:pPr>
        <w:jc w:val="both"/>
        <w:rPr>
          <w:rFonts w:ascii="Times New Roman" w:hAnsi="Times New Roman" w:cs="Times New Roman"/>
          <w:noProof/>
          <w:sz w:val="24"/>
          <w:szCs w:val="24"/>
        </w:rPr>
      </w:pPr>
    </w:p>
    <w:p w14:paraId="2A276761"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t xml:space="preserve">Helmreich, R.J., and L.B. Sexton. </w:t>
      </w:r>
      <w:r>
        <w:rPr>
          <w:rFonts w:ascii="Times New Roman" w:hAnsi="Times New Roman"/>
          <w:i/>
          <w:sz w:val="24"/>
        </w:rPr>
        <w:t>Analyzing cockpit communication: The Links between Language, Performance, Error, and Workload</w:t>
      </w:r>
      <w:r>
        <w:rPr>
          <w:rFonts w:ascii="Times New Roman" w:hAnsi="Times New Roman"/>
          <w:sz w:val="24"/>
        </w:rPr>
        <w:t>. University of Texas Team Research Project, Department of Psychology, The University of Texas at Austin, Austin, Texas, U.S.A.</w:t>
      </w:r>
    </w:p>
    <w:p w14:paraId="44B5B3DA" w14:textId="77777777" w:rsidR="00675958" w:rsidRPr="006D2B9F" w:rsidRDefault="00675958" w:rsidP="00675958">
      <w:pPr>
        <w:jc w:val="both"/>
        <w:rPr>
          <w:rFonts w:ascii="Times New Roman" w:hAnsi="Times New Roman" w:cs="Times New Roman"/>
          <w:noProof/>
          <w:sz w:val="24"/>
          <w:szCs w:val="24"/>
        </w:rPr>
      </w:pPr>
    </w:p>
    <w:p w14:paraId="09C19435" w14:textId="77777777" w:rsidR="00675958" w:rsidRPr="006D2B9F" w:rsidRDefault="00675958" w:rsidP="00675958">
      <w:pPr>
        <w:pStyle w:val="BodyText"/>
      </w:pPr>
      <w:r>
        <w:t>International Civil Aviation English Association. “Proceedings of the 8th International Seminar.” Warsaw, Poland. Proceedings published by the Centre de linguistique appliquée of the University of Franche-Comte, 2002.</w:t>
      </w:r>
    </w:p>
    <w:p w14:paraId="625F58D8" w14:textId="77777777" w:rsidR="00675958" w:rsidRPr="006D2B9F" w:rsidRDefault="00675958" w:rsidP="00675958">
      <w:pPr>
        <w:jc w:val="both"/>
        <w:rPr>
          <w:rFonts w:ascii="Times New Roman" w:eastAsia="Arial" w:hAnsi="Times New Roman" w:cs="Times New Roman"/>
          <w:noProof/>
          <w:sz w:val="24"/>
          <w:szCs w:val="24"/>
        </w:rPr>
      </w:pPr>
    </w:p>
    <w:p w14:paraId="7EE03B05"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t xml:space="preserve">International Civil Aviation Organization. </w:t>
      </w:r>
      <w:r>
        <w:rPr>
          <w:rFonts w:ascii="Times New Roman" w:hAnsi="Times New Roman"/>
          <w:i/>
          <w:sz w:val="24"/>
        </w:rPr>
        <w:t>Human Factors Guidelines for Air Traffic Management (ATM) Systems</w:t>
      </w:r>
      <w:r>
        <w:rPr>
          <w:rFonts w:ascii="Times New Roman" w:hAnsi="Times New Roman"/>
          <w:sz w:val="24"/>
        </w:rPr>
        <w:t>. ICAO Doc 9758-AN/966, 2000.</w:t>
      </w:r>
    </w:p>
    <w:p w14:paraId="7B4525E0" w14:textId="77777777" w:rsidR="00675958" w:rsidRPr="006D2B9F" w:rsidRDefault="00675958" w:rsidP="00675958">
      <w:pPr>
        <w:jc w:val="both"/>
        <w:rPr>
          <w:rFonts w:ascii="Times New Roman" w:hAnsi="Times New Roman" w:cs="Times New Roman"/>
          <w:noProof/>
          <w:sz w:val="24"/>
          <w:szCs w:val="24"/>
        </w:rPr>
      </w:pPr>
    </w:p>
    <w:p w14:paraId="26CAF458" w14:textId="77777777" w:rsidR="00675958" w:rsidRDefault="00675958" w:rsidP="00675958">
      <w:pPr>
        <w:jc w:val="both"/>
        <w:rPr>
          <w:rFonts w:ascii="Times New Roman" w:hAnsi="Times New Roman" w:cs="Times New Roman"/>
          <w:noProof/>
          <w:sz w:val="24"/>
          <w:szCs w:val="24"/>
        </w:rPr>
      </w:pPr>
      <w:r>
        <w:rPr>
          <w:rFonts w:ascii="Times New Roman" w:hAnsi="Times New Roman"/>
          <w:sz w:val="24"/>
        </w:rPr>
        <w:t xml:space="preserve">International Civil Aviation Organization. </w:t>
      </w:r>
      <w:r>
        <w:rPr>
          <w:rFonts w:ascii="Times New Roman" w:hAnsi="Times New Roman"/>
          <w:i/>
          <w:sz w:val="24"/>
        </w:rPr>
        <w:t>Human Factors Training Manual</w:t>
      </w:r>
      <w:r>
        <w:rPr>
          <w:rFonts w:ascii="Times New Roman" w:hAnsi="Times New Roman"/>
          <w:sz w:val="24"/>
        </w:rPr>
        <w:t>. ICAO Doc 9683-AN/950, 1998.</w:t>
      </w:r>
    </w:p>
    <w:p w14:paraId="530C9215" w14:textId="77777777" w:rsidR="00675958" w:rsidRDefault="00675958" w:rsidP="00675958">
      <w:pPr>
        <w:jc w:val="both"/>
        <w:rPr>
          <w:rFonts w:ascii="Times New Roman" w:hAnsi="Times New Roman" w:cs="Times New Roman"/>
          <w:noProof/>
          <w:sz w:val="24"/>
          <w:szCs w:val="24"/>
        </w:rPr>
      </w:pPr>
    </w:p>
    <w:p w14:paraId="244D1FB9" w14:textId="77777777" w:rsidR="00675958" w:rsidRPr="006D2B9F" w:rsidRDefault="00675958" w:rsidP="00675958">
      <w:pPr>
        <w:jc w:val="both"/>
        <w:rPr>
          <w:rFonts w:ascii="Times New Roman" w:eastAsia="Arial" w:hAnsi="Times New Roman" w:cs="Times New Roman"/>
          <w:noProof/>
          <w:sz w:val="24"/>
          <w:szCs w:val="24"/>
        </w:rPr>
      </w:pPr>
      <w:r>
        <w:rPr>
          <w:rFonts w:ascii="Times New Roman" w:hAnsi="Times New Roman"/>
          <w:sz w:val="24"/>
        </w:rPr>
        <w:t xml:space="preserve">International Civil Aviation Organization. </w:t>
      </w:r>
      <w:r>
        <w:rPr>
          <w:rFonts w:ascii="Times New Roman" w:hAnsi="Times New Roman"/>
          <w:i/>
          <w:sz w:val="24"/>
        </w:rPr>
        <w:t>ICAO Journal</w:t>
      </w:r>
      <w:r>
        <w:rPr>
          <w:rFonts w:ascii="Times New Roman" w:hAnsi="Times New Roman"/>
          <w:sz w:val="24"/>
        </w:rPr>
        <w:t>, Volume 59, Number 1, 2004.</w:t>
      </w:r>
    </w:p>
    <w:p w14:paraId="3DC6CBDB" w14:textId="77777777" w:rsidR="00675958" w:rsidRDefault="00675958" w:rsidP="00675958">
      <w:pPr>
        <w:jc w:val="both"/>
        <w:rPr>
          <w:rFonts w:ascii="Times New Roman" w:eastAsia="Arial" w:hAnsi="Times New Roman" w:cs="Times New Roman"/>
          <w:noProof/>
          <w:sz w:val="24"/>
          <w:szCs w:val="24"/>
        </w:rPr>
      </w:pPr>
    </w:p>
    <w:p w14:paraId="0E876D9F" w14:textId="77777777" w:rsidR="00675958" w:rsidRPr="006D2B9F" w:rsidRDefault="00675958" w:rsidP="00675958">
      <w:pPr>
        <w:jc w:val="both"/>
        <w:rPr>
          <w:rFonts w:ascii="Times New Roman" w:eastAsia="Arial" w:hAnsi="Times New Roman" w:cs="Times New Roman"/>
          <w:noProof/>
          <w:sz w:val="24"/>
          <w:szCs w:val="24"/>
        </w:rPr>
      </w:pPr>
      <w:r>
        <w:rPr>
          <w:rFonts w:ascii="Times New Roman" w:hAnsi="Times New Roman"/>
          <w:sz w:val="24"/>
        </w:rPr>
        <w:t xml:space="preserve">Jones, R.K. </w:t>
      </w:r>
      <w:r>
        <w:rPr>
          <w:rFonts w:ascii="Times New Roman" w:hAnsi="Times New Roman"/>
          <w:i/>
          <w:sz w:val="24"/>
        </w:rPr>
        <w:t>Miscommunication between Pilots and Air Traffic Control. Language Problems &amp; Language Planning</w:t>
      </w:r>
      <w:r>
        <w:rPr>
          <w:rFonts w:ascii="Times New Roman" w:hAnsi="Times New Roman"/>
          <w:sz w:val="24"/>
        </w:rPr>
        <w:t>, Vol. 27, No. 3 (2003): 233–248.</w:t>
      </w:r>
    </w:p>
    <w:p w14:paraId="7C85372A" w14:textId="77777777" w:rsidR="00675958" w:rsidRPr="006D2B9F" w:rsidRDefault="00675958" w:rsidP="00675958">
      <w:pPr>
        <w:jc w:val="both"/>
        <w:rPr>
          <w:rFonts w:ascii="Times New Roman" w:eastAsia="Arial" w:hAnsi="Times New Roman" w:cs="Times New Roman"/>
          <w:noProof/>
          <w:sz w:val="24"/>
          <w:szCs w:val="24"/>
        </w:rPr>
      </w:pPr>
    </w:p>
    <w:p w14:paraId="1DA22E43" w14:textId="77777777" w:rsidR="00675958" w:rsidRPr="006D2B9F" w:rsidRDefault="00675958" w:rsidP="00675958">
      <w:pPr>
        <w:pStyle w:val="BodyText"/>
      </w:pPr>
      <w:r>
        <w:t xml:space="preserve">Kanki B.G., and T.P. Mark. “Communication and Crew Resource Management.” In </w:t>
      </w:r>
      <w:r>
        <w:lastRenderedPageBreak/>
        <w:t xml:space="preserve">Helmreich, R.L., Kanki, B.G. &amp; Wiener, E.L. (Eds). </w:t>
      </w:r>
      <w:r>
        <w:rPr>
          <w:i/>
        </w:rPr>
        <w:t>Cockpit Resource Management</w:t>
      </w:r>
      <w:r>
        <w:t>. United Kingdom: Academic Press, Inc.</w:t>
      </w:r>
    </w:p>
    <w:p w14:paraId="71D5784F" w14:textId="77777777" w:rsidR="00675958" w:rsidRPr="006D2B9F" w:rsidRDefault="00675958" w:rsidP="00675958">
      <w:pPr>
        <w:jc w:val="both"/>
        <w:rPr>
          <w:rFonts w:ascii="Times New Roman" w:hAnsi="Times New Roman" w:cs="Times New Roman"/>
          <w:noProof/>
          <w:sz w:val="24"/>
          <w:szCs w:val="24"/>
        </w:rPr>
      </w:pPr>
    </w:p>
    <w:p w14:paraId="257562D7" w14:textId="77777777" w:rsidR="00675958" w:rsidRPr="006D2B9F" w:rsidRDefault="00675958" w:rsidP="00675958">
      <w:pPr>
        <w:jc w:val="both"/>
        <w:rPr>
          <w:rFonts w:ascii="Times New Roman" w:eastAsia="Arial" w:hAnsi="Times New Roman" w:cs="Times New Roman"/>
          <w:noProof/>
          <w:sz w:val="24"/>
          <w:szCs w:val="24"/>
        </w:rPr>
      </w:pPr>
      <w:r>
        <w:rPr>
          <w:rFonts w:ascii="Times New Roman" w:hAnsi="Times New Roman"/>
          <w:sz w:val="24"/>
        </w:rPr>
        <w:t xml:space="preserve">Kanki B.G. “A Training Perspective: Enhancing Team Performance Through Effective Communication.” In B.G. Kanki and O.V. Prinzo (Eds.), </w:t>
      </w:r>
      <w:r>
        <w:rPr>
          <w:rFonts w:ascii="Times New Roman" w:hAnsi="Times New Roman"/>
          <w:i/>
          <w:sz w:val="24"/>
        </w:rPr>
        <w:t>Proceedings of the Methods &amp; Metrics of Voice Communications Workshop</w:t>
      </w:r>
      <w:r>
        <w:rPr>
          <w:rFonts w:ascii="Times New Roman" w:hAnsi="Times New Roman"/>
          <w:sz w:val="24"/>
        </w:rPr>
        <w:t>, 1995.</w:t>
      </w:r>
    </w:p>
    <w:p w14:paraId="235D9A90" w14:textId="77777777" w:rsidR="00675958" w:rsidRPr="006D2B9F" w:rsidRDefault="00675958" w:rsidP="00675958">
      <w:pPr>
        <w:jc w:val="both"/>
        <w:rPr>
          <w:rFonts w:ascii="Times New Roman" w:eastAsia="Arial" w:hAnsi="Times New Roman" w:cs="Times New Roman"/>
          <w:noProof/>
          <w:sz w:val="24"/>
          <w:szCs w:val="24"/>
        </w:rPr>
      </w:pPr>
    </w:p>
    <w:p w14:paraId="58FF5297" w14:textId="77777777" w:rsidR="00675958" w:rsidRPr="006D2B9F" w:rsidRDefault="00675958" w:rsidP="00675958">
      <w:pPr>
        <w:pStyle w:val="BodyText"/>
      </w:pPr>
      <w:r>
        <w:t xml:space="preserve">Linde, C. “The Quantitative Study of Communicative Success: Politeness and Accidents in Aviation Discourse.” </w:t>
      </w:r>
      <w:r>
        <w:rPr>
          <w:i/>
        </w:rPr>
        <w:t xml:space="preserve">Language in Society, </w:t>
      </w:r>
      <w:r>
        <w:t>Volume 17, Number 3 (1988): 375–399.</w:t>
      </w:r>
    </w:p>
    <w:p w14:paraId="5610413F" w14:textId="77777777" w:rsidR="00675958" w:rsidRPr="006D2B9F" w:rsidRDefault="00675958" w:rsidP="00675958">
      <w:pPr>
        <w:jc w:val="both"/>
        <w:rPr>
          <w:rFonts w:ascii="Times New Roman" w:eastAsia="Arial" w:hAnsi="Times New Roman" w:cs="Times New Roman"/>
          <w:noProof/>
          <w:sz w:val="24"/>
          <w:szCs w:val="24"/>
        </w:rPr>
      </w:pPr>
    </w:p>
    <w:p w14:paraId="48A3F849" w14:textId="77777777" w:rsidR="00675958" w:rsidRPr="006D2B9F" w:rsidRDefault="00675958" w:rsidP="00675958">
      <w:pPr>
        <w:pStyle w:val="BodyText"/>
      </w:pPr>
      <w:r>
        <w:t xml:space="preserve">Mathews, E. “Language Proficiency: Effective language training for pilots and air traffic controllers.” </w:t>
      </w:r>
      <w:r>
        <w:rPr>
          <w:i/>
        </w:rPr>
        <w:t>ICAO Journal</w:t>
      </w:r>
      <w:r>
        <w:t>, Volume 58, Number 4, (2003): 7–9.</w:t>
      </w:r>
    </w:p>
    <w:p w14:paraId="5578DFA9" w14:textId="77777777" w:rsidR="00675958" w:rsidRPr="006D2B9F" w:rsidRDefault="00675958" w:rsidP="00675958">
      <w:pPr>
        <w:jc w:val="both"/>
        <w:rPr>
          <w:rFonts w:ascii="Times New Roman" w:eastAsia="Arial" w:hAnsi="Times New Roman" w:cs="Times New Roman"/>
          <w:noProof/>
          <w:sz w:val="24"/>
          <w:szCs w:val="24"/>
        </w:rPr>
      </w:pPr>
    </w:p>
    <w:p w14:paraId="192939C1" w14:textId="77777777" w:rsidR="00675958" w:rsidRPr="006D2B9F" w:rsidRDefault="00675958" w:rsidP="00675958">
      <w:pPr>
        <w:pStyle w:val="BodyText"/>
      </w:pPr>
      <w:r>
        <w:t xml:space="preserve">Mathews, E. “New provisions for English language proficiency are expected to improve aviation safety.” </w:t>
      </w:r>
      <w:r>
        <w:rPr>
          <w:i/>
        </w:rPr>
        <w:t>ICAO Journal</w:t>
      </w:r>
      <w:r>
        <w:t>, Volume 59, Number 1 (2004): 4–6.</w:t>
      </w:r>
    </w:p>
    <w:p w14:paraId="5D994F0B" w14:textId="77777777" w:rsidR="00675958" w:rsidRPr="006D2B9F" w:rsidRDefault="00675958" w:rsidP="00675958">
      <w:pPr>
        <w:jc w:val="both"/>
        <w:rPr>
          <w:rFonts w:ascii="Times New Roman" w:eastAsia="Arial" w:hAnsi="Times New Roman" w:cs="Times New Roman"/>
          <w:noProof/>
          <w:sz w:val="24"/>
          <w:szCs w:val="24"/>
        </w:rPr>
      </w:pPr>
    </w:p>
    <w:p w14:paraId="5D7A4019" w14:textId="77777777" w:rsidR="00675958" w:rsidRPr="006D2B9F" w:rsidRDefault="00675958" w:rsidP="00675958">
      <w:pPr>
        <w:pStyle w:val="BodyText"/>
      </w:pPr>
      <w:r>
        <w:t xml:space="preserve">Mathews, E. “Provisions for proficiency in common aviation language to be strengthened.” </w:t>
      </w:r>
      <w:r>
        <w:rPr>
          <w:i/>
        </w:rPr>
        <w:t>ICAO Journal</w:t>
      </w:r>
      <w:r>
        <w:t>, Volume 56, Number 3 (2001): 24–26.</w:t>
      </w:r>
    </w:p>
    <w:p w14:paraId="35F9D686" w14:textId="77777777" w:rsidR="00675958" w:rsidRPr="006D2B9F" w:rsidRDefault="00675958" w:rsidP="00675958">
      <w:pPr>
        <w:jc w:val="both"/>
        <w:rPr>
          <w:rFonts w:ascii="Times New Roman" w:eastAsia="Arial" w:hAnsi="Times New Roman" w:cs="Times New Roman"/>
          <w:noProof/>
          <w:sz w:val="24"/>
          <w:szCs w:val="24"/>
        </w:rPr>
      </w:pPr>
    </w:p>
    <w:p w14:paraId="4CA7AB8B" w14:textId="77777777" w:rsidR="00675958" w:rsidRPr="006D2B9F" w:rsidRDefault="00675958" w:rsidP="00675958">
      <w:pPr>
        <w:pStyle w:val="BodyText"/>
      </w:pPr>
      <w:r>
        <w:t>McGrath, M. “Aviation English Training Materials and Resources.” Presented at the 8th International Aviation English Association Seminar. Warsaw, Poland, September 2002.</w:t>
      </w:r>
    </w:p>
    <w:p w14:paraId="576CDDAB" w14:textId="77777777" w:rsidR="00675958" w:rsidRPr="006D2B9F" w:rsidRDefault="00675958" w:rsidP="00675958">
      <w:pPr>
        <w:jc w:val="both"/>
        <w:rPr>
          <w:rFonts w:ascii="Times New Roman" w:eastAsia="Arial" w:hAnsi="Times New Roman" w:cs="Times New Roman"/>
          <w:noProof/>
          <w:sz w:val="24"/>
          <w:szCs w:val="24"/>
        </w:rPr>
      </w:pPr>
    </w:p>
    <w:p w14:paraId="0680D1BA" w14:textId="77777777" w:rsidR="00675958" w:rsidRPr="006D2B9F" w:rsidRDefault="00675958" w:rsidP="00675958">
      <w:pPr>
        <w:pStyle w:val="BodyText"/>
      </w:pPr>
      <w:r>
        <w:t>Mell, J. “Étude des Communications Verbales entre Pilote et Controleur en Situation Standard et Non-Standard.” Doctoral dissertation in linguistics. Université du Mirail, Toulouse, France (and École Nationale de l’Aviation Civile, Centre d’Études de la Navigation Aérienne),1992.</w:t>
      </w:r>
    </w:p>
    <w:p w14:paraId="16FA6F91" w14:textId="77777777" w:rsidR="00675958" w:rsidRPr="006D2B9F" w:rsidRDefault="00675958" w:rsidP="00675958">
      <w:pPr>
        <w:jc w:val="both"/>
        <w:rPr>
          <w:rFonts w:ascii="Times New Roman" w:eastAsia="Arial" w:hAnsi="Times New Roman" w:cs="Times New Roman"/>
          <w:noProof/>
          <w:sz w:val="24"/>
          <w:szCs w:val="24"/>
        </w:rPr>
      </w:pPr>
    </w:p>
    <w:p w14:paraId="2096BA7C" w14:textId="77777777" w:rsidR="00675958" w:rsidRPr="006D2B9F" w:rsidRDefault="00675958" w:rsidP="00675958">
      <w:pPr>
        <w:pStyle w:val="BodyText"/>
      </w:pPr>
      <w:r>
        <w:t>Mell, J. “Language Training and Testing in Aviation Need to Focus on Job-Specific Competencies.” ICAO Journal, Volume 59, Number 1, 2004.</w:t>
      </w:r>
    </w:p>
    <w:p w14:paraId="517CF259" w14:textId="77777777" w:rsidR="00675958" w:rsidRPr="006D2B9F" w:rsidRDefault="00675958" w:rsidP="00675958">
      <w:pPr>
        <w:jc w:val="both"/>
        <w:rPr>
          <w:rFonts w:ascii="Times New Roman" w:eastAsia="Arial" w:hAnsi="Times New Roman" w:cs="Times New Roman"/>
          <w:noProof/>
          <w:sz w:val="24"/>
          <w:szCs w:val="24"/>
        </w:rPr>
      </w:pPr>
    </w:p>
    <w:p w14:paraId="416A2F3A" w14:textId="77777777" w:rsidR="00675958" w:rsidRPr="006D2B9F" w:rsidRDefault="00675958" w:rsidP="00675958">
      <w:pPr>
        <w:pStyle w:val="BodyText"/>
      </w:pPr>
      <w:r>
        <w:t>Mell, J. “What is Not Standard in Real Radiotelephony?” Presented at the 4th International Civil Aviation English Association Forum. Paris, France, November 1991.</w:t>
      </w:r>
    </w:p>
    <w:p w14:paraId="21A29751" w14:textId="77777777" w:rsidR="00675958" w:rsidRPr="006D2B9F" w:rsidRDefault="00675958" w:rsidP="00675958">
      <w:pPr>
        <w:jc w:val="both"/>
        <w:rPr>
          <w:rFonts w:ascii="Times New Roman" w:eastAsia="Arial" w:hAnsi="Times New Roman" w:cs="Times New Roman"/>
          <w:noProof/>
          <w:sz w:val="24"/>
          <w:szCs w:val="24"/>
        </w:rPr>
      </w:pPr>
    </w:p>
    <w:p w14:paraId="7593D0B2"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t xml:space="preserve">Mell, J., and C. Godmet. </w:t>
      </w:r>
      <w:r>
        <w:rPr>
          <w:rFonts w:ascii="Times New Roman" w:hAnsi="Times New Roman"/>
          <w:i/>
          <w:sz w:val="24"/>
        </w:rPr>
        <w:t>Aeronautical Radiotelephony Communicative Functions</w:t>
      </w:r>
      <w:r>
        <w:rPr>
          <w:rFonts w:ascii="Times New Roman" w:hAnsi="Times New Roman"/>
          <w:sz w:val="24"/>
        </w:rPr>
        <w:t>. Direction de la Navigation Aerienne, DNA8 (F), 1997 and reprinted in Appendix B to this manual, with permission.</w:t>
      </w:r>
    </w:p>
    <w:p w14:paraId="42BA2770" w14:textId="77777777" w:rsidR="00675958" w:rsidRPr="006D2B9F" w:rsidRDefault="00675958" w:rsidP="00675958">
      <w:pPr>
        <w:jc w:val="both"/>
        <w:rPr>
          <w:rFonts w:ascii="Times New Roman" w:hAnsi="Times New Roman" w:cs="Times New Roman"/>
          <w:noProof/>
          <w:sz w:val="24"/>
          <w:szCs w:val="24"/>
        </w:rPr>
      </w:pPr>
    </w:p>
    <w:p w14:paraId="7A87C761" w14:textId="77777777" w:rsidR="00675958" w:rsidRPr="006D2B9F" w:rsidRDefault="00675958" w:rsidP="00675958">
      <w:pPr>
        <w:jc w:val="both"/>
        <w:rPr>
          <w:rFonts w:ascii="Times New Roman" w:eastAsia="Arial" w:hAnsi="Times New Roman" w:cs="Times New Roman"/>
          <w:noProof/>
          <w:sz w:val="24"/>
          <w:szCs w:val="24"/>
        </w:rPr>
      </w:pPr>
      <w:r>
        <w:rPr>
          <w:rFonts w:ascii="Times New Roman" w:hAnsi="Times New Roman"/>
          <w:sz w:val="24"/>
        </w:rPr>
        <w:t xml:space="preserve">Morrow, D., A. Lee, and M. Rodvold. “Analysis of Problems in Routine Controller-Pilot Communications.” </w:t>
      </w:r>
      <w:r>
        <w:rPr>
          <w:rFonts w:ascii="Times New Roman" w:hAnsi="Times New Roman"/>
          <w:i/>
          <w:sz w:val="24"/>
        </w:rPr>
        <w:t xml:space="preserve">The International Journal of Aviation Psychology. </w:t>
      </w:r>
      <w:r>
        <w:rPr>
          <w:rFonts w:ascii="Times New Roman" w:hAnsi="Times New Roman"/>
          <w:sz w:val="24"/>
        </w:rPr>
        <w:t>Volume 3, Issue 4. (1993): 285–302.</w:t>
      </w:r>
    </w:p>
    <w:p w14:paraId="45F8D052" w14:textId="77777777" w:rsidR="00675958" w:rsidRPr="006D2B9F" w:rsidRDefault="00675958" w:rsidP="00675958">
      <w:pPr>
        <w:jc w:val="both"/>
        <w:rPr>
          <w:rFonts w:ascii="Times New Roman" w:eastAsia="Arial" w:hAnsi="Times New Roman" w:cs="Times New Roman"/>
          <w:noProof/>
          <w:sz w:val="24"/>
          <w:szCs w:val="24"/>
        </w:rPr>
      </w:pPr>
    </w:p>
    <w:p w14:paraId="755CABD5" w14:textId="77777777" w:rsidR="00675958" w:rsidRPr="006D2B9F" w:rsidRDefault="00675958" w:rsidP="00675958">
      <w:pPr>
        <w:pStyle w:val="BodyText"/>
      </w:pPr>
      <w:r>
        <w:t>Morrow, D., and M. Rodvold. “Communications Issues in Air Traffic Control.” In M. Smolensky and E. Stein (Eds).</w:t>
      </w:r>
    </w:p>
    <w:p w14:paraId="7F39069B"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i/>
          <w:sz w:val="24"/>
        </w:rPr>
        <w:t xml:space="preserve">Human Factors in Air Traffic Control. </w:t>
      </w:r>
      <w:r>
        <w:rPr>
          <w:rFonts w:ascii="Times New Roman" w:hAnsi="Times New Roman"/>
          <w:sz w:val="24"/>
        </w:rPr>
        <w:t>Academic Press, 1998.</w:t>
      </w:r>
    </w:p>
    <w:p w14:paraId="49BF6ECE" w14:textId="77777777" w:rsidR="00675958" w:rsidRPr="006D2B9F" w:rsidRDefault="00675958" w:rsidP="00675958">
      <w:pPr>
        <w:jc w:val="both"/>
        <w:rPr>
          <w:rFonts w:ascii="Times New Roman" w:hAnsi="Times New Roman" w:cs="Times New Roman"/>
          <w:noProof/>
          <w:sz w:val="24"/>
          <w:szCs w:val="24"/>
        </w:rPr>
      </w:pPr>
    </w:p>
    <w:p w14:paraId="500AB079" w14:textId="77777777" w:rsidR="00675958" w:rsidRPr="006D2B9F" w:rsidRDefault="00675958" w:rsidP="00675958">
      <w:pPr>
        <w:pStyle w:val="BodyText"/>
      </w:pPr>
      <w:r>
        <w:t xml:space="preserve">Morrow, D., M. Rodvold, and A. Lee. “Non-routine transactions in controller-pilot communication.” </w:t>
      </w:r>
      <w:r>
        <w:rPr>
          <w:i/>
        </w:rPr>
        <w:t xml:space="preserve">Discourse Processes. </w:t>
      </w:r>
      <w:r>
        <w:t>Volume 17, Issue 2 (1994): 235–258.</w:t>
      </w:r>
    </w:p>
    <w:p w14:paraId="4520F16A" w14:textId="77777777" w:rsidR="00675958" w:rsidRPr="006D2B9F" w:rsidRDefault="00675958" w:rsidP="00675958">
      <w:pPr>
        <w:jc w:val="both"/>
        <w:rPr>
          <w:rFonts w:ascii="Times New Roman" w:eastAsia="Arial" w:hAnsi="Times New Roman" w:cs="Times New Roman"/>
          <w:noProof/>
          <w:sz w:val="24"/>
          <w:szCs w:val="24"/>
        </w:rPr>
      </w:pPr>
    </w:p>
    <w:p w14:paraId="1BDA5916" w14:textId="77777777" w:rsidR="00675958" w:rsidRPr="006D2B9F" w:rsidRDefault="00675958" w:rsidP="00675958">
      <w:pPr>
        <w:pStyle w:val="BodyText"/>
      </w:pPr>
      <w:r>
        <w:t xml:space="preserve">Philps, D. “Linguistic Security in the Syntactic Structures of Air Traffic Control English.” </w:t>
      </w:r>
      <w:r>
        <w:rPr>
          <w:i/>
        </w:rPr>
        <w:t xml:space="preserve">English World-Wide. </w:t>
      </w:r>
      <w:r>
        <w:t>12(1). Amsterdam, John Benjamins B.V (1991):103–124.</w:t>
      </w:r>
    </w:p>
    <w:p w14:paraId="229851D9" w14:textId="77777777" w:rsidR="00675958" w:rsidRPr="006D2B9F" w:rsidRDefault="00675958" w:rsidP="00675958">
      <w:pPr>
        <w:jc w:val="both"/>
        <w:rPr>
          <w:rFonts w:ascii="Times New Roman" w:eastAsia="Arial" w:hAnsi="Times New Roman" w:cs="Times New Roman"/>
          <w:noProof/>
          <w:sz w:val="24"/>
          <w:szCs w:val="24"/>
        </w:rPr>
      </w:pPr>
    </w:p>
    <w:p w14:paraId="4888B5CB" w14:textId="77777777" w:rsidR="00675958" w:rsidRPr="006D2B9F" w:rsidRDefault="00675958" w:rsidP="00675958">
      <w:pPr>
        <w:pStyle w:val="BodyText"/>
      </w:pPr>
      <w:r>
        <w:t xml:space="preserve">Prinzo, O.V. “An analysis of voice communication in a simulated approach control </w:t>
      </w:r>
      <w:r>
        <w:lastRenderedPageBreak/>
        <w:t>environment.” Oklahoma City, O.K.: FAA Civil Aeromedical Institute (NITS No. DOT/FAA/AM-97/17), 1998.</w:t>
      </w:r>
    </w:p>
    <w:p w14:paraId="3FB2FCEB" w14:textId="77777777" w:rsidR="00675958" w:rsidRPr="006D2B9F" w:rsidRDefault="00675958" w:rsidP="00675958">
      <w:pPr>
        <w:jc w:val="both"/>
        <w:rPr>
          <w:rFonts w:ascii="Times New Roman" w:eastAsia="Arial" w:hAnsi="Times New Roman" w:cs="Times New Roman"/>
          <w:noProof/>
          <w:sz w:val="24"/>
          <w:szCs w:val="24"/>
        </w:rPr>
      </w:pPr>
    </w:p>
    <w:p w14:paraId="509DAAD9" w14:textId="77777777" w:rsidR="00675958" w:rsidRPr="006D2B9F" w:rsidRDefault="00675958" w:rsidP="00675958">
      <w:pPr>
        <w:pStyle w:val="BodyText"/>
      </w:pPr>
      <w:r>
        <w:t>Prinzo, O.V. “Data-linked pilot reply time on controller workload and communication in a simulated terminal option.” Oklahoma City, O.K.: FAA Civil Aeromedical Institute (NITS No. DOT/FAA/AM-01/8), 2001.</w:t>
      </w:r>
    </w:p>
    <w:p w14:paraId="4BB01AC0" w14:textId="77777777" w:rsidR="00675958" w:rsidRPr="006D2B9F" w:rsidRDefault="00675958" w:rsidP="00675958">
      <w:pPr>
        <w:jc w:val="both"/>
        <w:rPr>
          <w:rFonts w:ascii="Times New Roman" w:eastAsia="Arial" w:hAnsi="Times New Roman" w:cs="Times New Roman"/>
          <w:noProof/>
          <w:sz w:val="24"/>
          <w:szCs w:val="24"/>
        </w:rPr>
      </w:pPr>
    </w:p>
    <w:p w14:paraId="3DFF2260" w14:textId="77777777" w:rsidR="00675958" w:rsidRPr="006D2B9F" w:rsidRDefault="00675958" w:rsidP="00675958">
      <w:pPr>
        <w:pStyle w:val="BodyText"/>
      </w:pPr>
      <w:r>
        <w:t>Prinzo, O.V., A.M. Hendrix, and R. Hendrix. “The Outcome of ATC Message Complexity on Pilot Readback Performance.” Federal Aviation Administration Report DOT/FAA/AM-06/25, November 2006.</w:t>
      </w:r>
    </w:p>
    <w:p w14:paraId="7FD6828E" w14:textId="77777777" w:rsidR="00675958" w:rsidRPr="006D2B9F" w:rsidRDefault="00675958" w:rsidP="00675958">
      <w:pPr>
        <w:jc w:val="both"/>
        <w:rPr>
          <w:rFonts w:ascii="Times New Roman" w:eastAsia="Arial" w:hAnsi="Times New Roman" w:cs="Times New Roman"/>
          <w:noProof/>
          <w:sz w:val="24"/>
          <w:szCs w:val="24"/>
        </w:rPr>
      </w:pPr>
    </w:p>
    <w:p w14:paraId="635B7EF0"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t xml:space="preserve">Prinzo, O.V., and T.W. Britton. </w:t>
      </w:r>
      <w:r>
        <w:rPr>
          <w:rFonts w:ascii="Times New Roman" w:hAnsi="Times New Roman"/>
          <w:i/>
          <w:sz w:val="24"/>
        </w:rPr>
        <w:t>ATC/Pilot Voice Communications: A Survey of the Literature</w:t>
      </w:r>
      <w:r>
        <w:rPr>
          <w:rFonts w:ascii="Times New Roman" w:hAnsi="Times New Roman"/>
          <w:sz w:val="24"/>
        </w:rPr>
        <w:t>. (NITS No. DOT/FAA/AM- 93/20), 1993.</w:t>
      </w:r>
    </w:p>
    <w:p w14:paraId="4821B90B" w14:textId="77777777" w:rsidR="00675958" w:rsidRPr="006D2B9F" w:rsidRDefault="00675958" w:rsidP="00675958">
      <w:pPr>
        <w:jc w:val="both"/>
        <w:rPr>
          <w:rFonts w:ascii="Times New Roman" w:hAnsi="Times New Roman" w:cs="Times New Roman"/>
          <w:noProof/>
          <w:sz w:val="24"/>
          <w:szCs w:val="24"/>
        </w:rPr>
      </w:pPr>
    </w:p>
    <w:p w14:paraId="50C4BE80"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t xml:space="preserve">Prinzo, O.V., T.W. Britton, and A.M. Hendrix. </w:t>
      </w:r>
      <w:r>
        <w:rPr>
          <w:rFonts w:ascii="Times New Roman" w:hAnsi="Times New Roman"/>
          <w:i/>
          <w:sz w:val="24"/>
        </w:rPr>
        <w:t>Development of a Coding Form for Approach Control/Pilot Voice Communications</w:t>
      </w:r>
      <w:r>
        <w:rPr>
          <w:rFonts w:ascii="Times New Roman" w:hAnsi="Times New Roman"/>
          <w:sz w:val="24"/>
        </w:rPr>
        <w:t>. Report No. DOT/FAA/AM-95/15. Washington D.C.: FAA.</w:t>
      </w:r>
    </w:p>
    <w:p w14:paraId="26CD16BC" w14:textId="77777777" w:rsidR="00675958" w:rsidRPr="006D2B9F" w:rsidRDefault="00675958" w:rsidP="00675958">
      <w:pPr>
        <w:jc w:val="both"/>
        <w:rPr>
          <w:rFonts w:ascii="Times New Roman" w:hAnsi="Times New Roman" w:cs="Times New Roman"/>
          <w:noProof/>
          <w:sz w:val="24"/>
          <w:szCs w:val="24"/>
        </w:rPr>
      </w:pPr>
    </w:p>
    <w:p w14:paraId="24EDE2CB" w14:textId="77777777" w:rsidR="00675958" w:rsidRPr="006D2B9F" w:rsidRDefault="00675958" w:rsidP="00675958">
      <w:pPr>
        <w:pStyle w:val="BodyText"/>
      </w:pPr>
      <w:r>
        <w:t>Ramos, R.A. et. al. “Air Traffic Control English Language Project (ATCELP) I: Identifying basic English language proficiency for international air traffic controllers”. (HumRRO Final Report FR-EADD-99-62). Alexandria, VA: Human Resources Research Organization, 1999.</w:t>
      </w:r>
    </w:p>
    <w:p w14:paraId="55225DF0" w14:textId="77777777" w:rsidR="00675958" w:rsidRPr="006D2B9F" w:rsidRDefault="00675958" w:rsidP="00675958">
      <w:pPr>
        <w:jc w:val="both"/>
        <w:rPr>
          <w:rFonts w:ascii="Times New Roman" w:eastAsia="Arial" w:hAnsi="Times New Roman" w:cs="Times New Roman"/>
          <w:noProof/>
          <w:sz w:val="24"/>
          <w:szCs w:val="24"/>
        </w:rPr>
      </w:pPr>
    </w:p>
    <w:p w14:paraId="227A9203" w14:textId="77777777" w:rsidR="00675958" w:rsidRDefault="00675958" w:rsidP="00675958">
      <w:pPr>
        <w:pStyle w:val="BodyText"/>
      </w:pPr>
      <w:r>
        <w:t xml:space="preserve">Robertson F., and E. Johnson. </w:t>
      </w:r>
      <w:r>
        <w:rPr>
          <w:i/>
        </w:rPr>
        <w:t>Airspeak: Radiotelephony for Pilots</w:t>
      </w:r>
      <w:r>
        <w:t>. London: Prentice Hall, 1987.</w:t>
      </w:r>
    </w:p>
    <w:p w14:paraId="53403E0D" w14:textId="77777777" w:rsidR="00675958" w:rsidRDefault="00675958" w:rsidP="00675958">
      <w:pPr>
        <w:pStyle w:val="BodyText"/>
      </w:pPr>
    </w:p>
    <w:p w14:paraId="62996511" w14:textId="77777777" w:rsidR="00675958" w:rsidRPr="006D2B9F" w:rsidRDefault="00675958" w:rsidP="00675958">
      <w:pPr>
        <w:pStyle w:val="BodyText"/>
      </w:pPr>
      <w:r>
        <w:t>Sassen, C. “Linguistic Dimensions of Crisis Talk”, John Benjamins Publishing Company, 2005.</w:t>
      </w:r>
    </w:p>
    <w:p w14:paraId="31C7300B" w14:textId="77777777" w:rsidR="00675958" w:rsidRDefault="00675958" w:rsidP="00675958">
      <w:pPr>
        <w:pStyle w:val="BodyText"/>
      </w:pPr>
    </w:p>
    <w:p w14:paraId="418ADAEE" w14:textId="77777777" w:rsidR="00675958" w:rsidRPr="006D2B9F" w:rsidRDefault="00675958" w:rsidP="00675958">
      <w:pPr>
        <w:pStyle w:val="BodyText"/>
      </w:pPr>
      <w:r>
        <w:t xml:space="preserve">Sumby, W.A. “The control-tower language: A case study of a specialized language in action.” </w:t>
      </w:r>
      <w:r>
        <w:rPr>
          <w:i/>
        </w:rPr>
        <w:t>Language and Speech</w:t>
      </w:r>
      <w:r>
        <w:t>, 3: (1960): 61–70.</w:t>
      </w:r>
    </w:p>
    <w:p w14:paraId="06FDBA80" w14:textId="77777777" w:rsidR="00675958" w:rsidRPr="006D2B9F" w:rsidRDefault="00675958" w:rsidP="00675958">
      <w:pPr>
        <w:jc w:val="both"/>
        <w:rPr>
          <w:rFonts w:ascii="Times New Roman" w:eastAsia="Arial" w:hAnsi="Times New Roman" w:cs="Times New Roman"/>
          <w:noProof/>
          <w:sz w:val="24"/>
          <w:szCs w:val="24"/>
        </w:rPr>
      </w:pPr>
    </w:p>
    <w:p w14:paraId="4EE87267" w14:textId="77777777" w:rsidR="00675958" w:rsidRPr="006D2B9F" w:rsidRDefault="00675958" w:rsidP="00675958">
      <w:pPr>
        <w:pStyle w:val="BodyText"/>
      </w:pPr>
      <w:r>
        <w:t>Van Es, G.W.H. “Eurocontrol. Air-ground Communication Safety Study: An Analysis of Pilot-controller Occurrences”. Eurocontrol, June 16, 2004.</w:t>
      </w:r>
    </w:p>
    <w:p w14:paraId="4679B235" w14:textId="77777777" w:rsidR="00675958" w:rsidRPr="006D2B9F" w:rsidRDefault="00675958" w:rsidP="00675958">
      <w:pPr>
        <w:jc w:val="both"/>
        <w:rPr>
          <w:rFonts w:ascii="Times New Roman" w:eastAsia="Arial" w:hAnsi="Times New Roman" w:cs="Times New Roman"/>
          <w:noProof/>
          <w:sz w:val="24"/>
          <w:szCs w:val="24"/>
        </w:rPr>
      </w:pPr>
    </w:p>
    <w:p w14:paraId="45B67E75" w14:textId="77777777" w:rsidR="00675958" w:rsidRPr="006D2B9F" w:rsidRDefault="00675958" w:rsidP="00675958">
      <w:pPr>
        <w:pStyle w:val="BodyText"/>
      </w:pPr>
      <w:r>
        <w:t>Van Es, G.W.H., R. Wever, and M. Verbeek. “Eurocontrol. Air-ground Communication Safety Study: Causes and Recommendations.” DAP/SAF 2006-09. Eurocontrol, January 16, 2006.</w:t>
      </w:r>
    </w:p>
    <w:p w14:paraId="051E3B3B" w14:textId="77777777" w:rsidR="00675958" w:rsidRPr="006D2B9F" w:rsidRDefault="00675958" w:rsidP="00675958">
      <w:pPr>
        <w:jc w:val="both"/>
        <w:rPr>
          <w:rFonts w:ascii="Times New Roman" w:eastAsia="Arial" w:hAnsi="Times New Roman" w:cs="Times New Roman"/>
          <w:noProof/>
          <w:sz w:val="24"/>
          <w:szCs w:val="24"/>
        </w:rPr>
      </w:pPr>
    </w:p>
    <w:p w14:paraId="73D2E90C" w14:textId="77777777" w:rsidR="00675958" w:rsidRPr="006D2B9F" w:rsidRDefault="00675958" w:rsidP="00675958">
      <w:pPr>
        <w:pStyle w:val="BodyText"/>
      </w:pPr>
      <w:r>
        <w:t xml:space="preserve">Vatnsdal, A.O. “A Register analysis: The language of air traffic control. Occasional Papers in </w:t>
      </w:r>
      <w:r>
        <w:rPr>
          <w:i/>
        </w:rPr>
        <w:t>Systematic Linguistics</w:t>
      </w:r>
      <w:r>
        <w:t>, Vol. 1, 1987.</w:t>
      </w:r>
    </w:p>
    <w:p w14:paraId="7D436E69" w14:textId="77777777" w:rsidR="00675958" w:rsidRPr="006D2B9F" w:rsidRDefault="00675958" w:rsidP="00675958">
      <w:pPr>
        <w:jc w:val="both"/>
        <w:rPr>
          <w:rFonts w:ascii="Times New Roman" w:hAnsi="Times New Roman" w:cs="Times New Roman"/>
          <w:noProof/>
          <w:sz w:val="24"/>
          <w:szCs w:val="24"/>
        </w:rPr>
      </w:pPr>
    </w:p>
    <w:p w14:paraId="1EEFB87E" w14:textId="77777777" w:rsidR="00675958" w:rsidRPr="006D2B9F" w:rsidRDefault="00675958" w:rsidP="00675958">
      <w:pPr>
        <w:pStyle w:val="BodyText"/>
      </w:pPr>
      <w:r>
        <w:t xml:space="preserve">Verhaegen, B. “Safety issues related to language use have come under scrutiny”. </w:t>
      </w:r>
      <w:r>
        <w:rPr>
          <w:i/>
        </w:rPr>
        <w:t>ICAO Journal</w:t>
      </w:r>
      <w:r>
        <w:t>, Volume 56, Number 2 (2001): 15–17, 30.</w:t>
      </w:r>
    </w:p>
    <w:p w14:paraId="6D858779" w14:textId="77777777" w:rsidR="00675958" w:rsidRPr="006D2B9F" w:rsidRDefault="00675958" w:rsidP="00675958">
      <w:pPr>
        <w:jc w:val="both"/>
        <w:rPr>
          <w:rFonts w:ascii="Times New Roman" w:eastAsia="Arial" w:hAnsi="Times New Roman" w:cs="Times New Roman"/>
          <w:noProof/>
          <w:sz w:val="24"/>
          <w:szCs w:val="24"/>
        </w:rPr>
      </w:pPr>
    </w:p>
    <w:p w14:paraId="36AB14A9" w14:textId="77777777" w:rsidR="00675958" w:rsidRPr="00A2500F" w:rsidRDefault="00675958" w:rsidP="00675958">
      <w:pPr>
        <w:pStyle w:val="BodyText"/>
        <w:jc w:val="center"/>
        <w:rPr>
          <w:b/>
          <w:bCs/>
        </w:rPr>
      </w:pPr>
      <w:r>
        <w:rPr>
          <w:b/>
        </w:rPr>
        <w:t>1.2. Lingvistika, valodas mācīšanās un valodas prasmju pārbaude</w:t>
      </w:r>
    </w:p>
    <w:p w14:paraId="5C4459DB" w14:textId="77777777" w:rsidR="00675958" w:rsidRPr="006D2B9F" w:rsidRDefault="00675958" w:rsidP="00675958">
      <w:pPr>
        <w:jc w:val="both"/>
        <w:rPr>
          <w:rFonts w:ascii="Times New Roman" w:eastAsia="Arial" w:hAnsi="Times New Roman" w:cs="Times New Roman"/>
          <w:b/>
          <w:bCs/>
          <w:noProof/>
          <w:sz w:val="24"/>
          <w:szCs w:val="24"/>
        </w:rPr>
      </w:pPr>
    </w:p>
    <w:p w14:paraId="453804D2" w14:textId="77777777" w:rsidR="00675958" w:rsidRPr="006D2B9F" w:rsidRDefault="00675958" w:rsidP="00675958">
      <w:pPr>
        <w:pStyle w:val="BodyText"/>
      </w:pPr>
      <w:r>
        <w:t>Ir ļoti plašs literatūras klāsts lingvistikas un valodas mācīšanās, mācīšanas un prasmju pārbaudes jomā. Šeit izlases kārtībā ir norādīti tikai daži noderīgi darbi, tostarp šajā rokasgrāmatā minētās publikācijas. Bibliogrāfiju par publikācijām valodas prasmju pārbaudes jomā ir apkopojis un publicējis izdevums “The Journal Language Testing Update” sadarbībā ar Starptautisko Valodas prasmes pārbaudītāju asociāciju (</w:t>
      </w:r>
      <w:r>
        <w:rPr>
          <w:i/>
        </w:rPr>
        <w:t>ILTA</w:t>
      </w:r>
      <w:r>
        <w:t>).</w:t>
      </w:r>
    </w:p>
    <w:p w14:paraId="111DB319" w14:textId="77777777" w:rsidR="00675958" w:rsidRPr="006D2B9F" w:rsidRDefault="00675958" w:rsidP="00675958">
      <w:pPr>
        <w:jc w:val="both"/>
        <w:rPr>
          <w:rFonts w:ascii="Times New Roman" w:eastAsia="Arial" w:hAnsi="Times New Roman" w:cs="Times New Roman"/>
          <w:noProof/>
          <w:sz w:val="24"/>
          <w:szCs w:val="24"/>
        </w:rPr>
      </w:pPr>
    </w:p>
    <w:p w14:paraId="3B6C9282" w14:textId="77777777" w:rsidR="00675958" w:rsidRPr="006D2B9F" w:rsidRDefault="00675958" w:rsidP="00675958">
      <w:pPr>
        <w:pStyle w:val="BodyText"/>
      </w:pPr>
      <w:r>
        <w:t>Alderson J.C., C.M. Clapham, D. Wall. “Language Test Construction and Evaluation.” Cambridge: Cambridge University Press, 1995.</w:t>
      </w:r>
    </w:p>
    <w:p w14:paraId="4F3D698E" w14:textId="77777777" w:rsidR="00675958" w:rsidRPr="006D2B9F" w:rsidRDefault="00675958" w:rsidP="00675958">
      <w:pPr>
        <w:jc w:val="both"/>
        <w:rPr>
          <w:rFonts w:ascii="Times New Roman" w:eastAsia="Arial" w:hAnsi="Times New Roman" w:cs="Times New Roman"/>
          <w:noProof/>
          <w:sz w:val="24"/>
          <w:szCs w:val="24"/>
        </w:rPr>
      </w:pPr>
    </w:p>
    <w:p w14:paraId="02074EBF" w14:textId="77777777" w:rsidR="00675958" w:rsidRDefault="00675958" w:rsidP="00675958">
      <w:pPr>
        <w:pStyle w:val="BodyText"/>
      </w:pPr>
      <w:r>
        <w:t>Bachman, L.F. “Fundamental Considerations in Language Testing.” Oxford: Oxford University Press, 1990.</w:t>
      </w:r>
    </w:p>
    <w:p w14:paraId="6D64A6E9" w14:textId="77777777" w:rsidR="00675958" w:rsidRDefault="00675958" w:rsidP="00675958">
      <w:pPr>
        <w:pStyle w:val="BodyText"/>
      </w:pPr>
    </w:p>
    <w:p w14:paraId="49643B52" w14:textId="77777777" w:rsidR="00675958" w:rsidRPr="006D2B9F" w:rsidRDefault="00675958" w:rsidP="00675958">
      <w:pPr>
        <w:pStyle w:val="BodyText"/>
      </w:pPr>
      <w:r>
        <w:t>Davies, A. “Principles of Language Testing.” Basic Blackwell</w:t>
      </w:r>
      <w:r>
        <w:rPr>
          <w:i/>
        </w:rPr>
        <w:t xml:space="preserve">, </w:t>
      </w:r>
      <w:r>
        <w:t>1990.</w:t>
      </w:r>
    </w:p>
    <w:p w14:paraId="2544A151" w14:textId="77777777" w:rsidR="00675958" w:rsidRDefault="00675958" w:rsidP="00675958">
      <w:pPr>
        <w:pStyle w:val="BodyText"/>
      </w:pPr>
    </w:p>
    <w:p w14:paraId="54ED62D0" w14:textId="77777777" w:rsidR="00675958" w:rsidRPr="006D2B9F" w:rsidRDefault="00675958" w:rsidP="00675958">
      <w:pPr>
        <w:pStyle w:val="BodyText"/>
      </w:pPr>
      <w:r>
        <w:t>Douglas, D. “Assessing languages for specific purposes”. Cambridge University Press, 2000.</w:t>
      </w:r>
    </w:p>
    <w:p w14:paraId="31F49CDB" w14:textId="77777777" w:rsidR="00675958" w:rsidRPr="006D2B9F" w:rsidRDefault="00675958" w:rsidP="00675958">
      <w:pPr>
        <w:jc w:val="both"/>
        <w:rPr>
          <w:rFonts w:ascii="Times New Roman" w:eastAsia="Arial" w:hAnsi="Times New Roman" w:cs="Times New Roman"/>
          <w:noProof/>
          <w:sz w:val="24"/>
          <w:szCs w:val="24"/>
        </w:rPr>
      </w:pPr>
    </w:p>
    <w:p w14:paraId="1032487D" w14:textId="77777777" w:rsidR="00675958" w:rsidRDefault="00675958" w:rsidP="00675958">
      <w:pPr>
        <w:pStyle w:val="BodyText"/>
      </w:pPr>
      <w:r>
        <w:t>Douglas, D., and C. Chapelle. “Assessing Language through Computer Technology.” Cambridge University Press, 2006.</w:t>
      </w:r>
    </w:p>
    <w:p w14:paraId="7413AF76" w14:textId="77777777" w:rsidR="00675958" w:rsidRDefault="00675958" w:rsidP="00675958">
      <w:pPr>
        <w:pStyle w:val="BodyText"/>
      </w:pPr>
    </w:p>
    <w:p w14:paraId="323F29B8" w14:textId="77777777" w:rsidR="00675958" w:rsidRPr="006D2B9F" w:rsidRDefault="00675958" w:rsidP="00675958">
      <w:pPr>
        <w:pStyle w:val="BodyText"/>
      </w:pPr>
      <w:r>
        <w:t xml:space="preserve">Ellis, R. “Second Language Acquisition and Language Pedagogy. </w:t>
      </w:r>
      <w:r>
        <w:rPr>
          <w:i/>
        </w:rPr>
        <w:t xml:space="preserve">Multilingual Matters. </w:t>
      </w:r>
      <w:r>
        <w:t>Philadelphia, 1992.</w:t>
      </w:r>
    </w:p>
    <w:p w14:paraId="3C304864" w14:textId="77777777" w:rsidR="00675958" w:rsidRDefault="00675958" w:rsidP="00675958">
      <w:pPr>
        <w:pStyle w:val="BodyText"/>
      </w:pPr>
    </w:p>
    <w:p w14:paraId="23560849" w14:textId="77777777" w:rsidR="00675958" w:rsidRDefault="00675958" w:rsidP="00675958">
      <w:pPr>
        <w:pStyle w:val="BodyText"/>
      </w:pPr>
      <w:r>
        <w:t xml:space="preserve">Fulcher, G. “Some Priority Areas for Oral Language Testing.” </w:t>
      </w:r>
      <w:r>
        <w:rPr>
          <w:i/>
        </w:rPr>
        <w:t xml:space="preserve">Language Testing Update </w:t>
      </w:r>
      <w:r>
        <w:t>15 (1994): 39.-47. lpp.</w:t>
      </w:r>
    </w:p>
    <w:p w14:paraId="368897D6" w14:textId="77777777" w:rsidR="00675958" w:rsidRDefault="00675958" w:rsidP="00675958">
      <w:pPr>
        <w:pStyle w:val="BodyText"/>
      </w:pPr>
    </w:p>
    <w:p w14:paraId="3135B2E0" w14:textId="77777777" w:rsidR="00675958" w:rsidRPr="006D2B9F" w:rsidRDefault="00675958" w:rsidP="00675958">
      <w:pPr>
        <w:pStyle w:val="BodyText"/>
      </w:pPr>
      <w:r>
        <w:t>Graddol, D. “English Next.” The British Council, 2006.</w:t>
      </w:r>
    </w:p>
    <w:p w14:paraId="741C15D0" w14:textId="77777777" w:rsidR="00675958" w:rsidRDefault="00675958" w:rsidP="00675958">
      <w:pPr>
        <w:pStyle w:val="BodyText"/>
      </w:pPr>
    </w:p>
    <w:p w14:paraId="747DAF9D" w14:textId="77777777" w:rsidR="00675958" w:rsidRPr="006D2B9F" w:rsidRDefault="00675958" w:rsidP="00675958">
      <w:pPr>
        <w:pStyle w:val="BodyText"/>
      </w:pPr>
      <w:r>
        <w:t>Graddol, D. “The Future of English?” The British Council, 1997.</w:t>
      </w:r>
    </w:p>
    <w:p w14:paraId="14C71F56" w14:textId="77777777" w:rsidR="00675958" w:rsidRPr="006D2B9F" w:rsidRDefault="00675958" w:rsidP="00675958">
      <w:pPr>
        <w:jc w:val="both"/>
        <w:rPr>
          <w:rFonts w:ascii="Times New Roman" w:eastAsia="Arial" w:hAnsi="Times New Roman" w:cs="Times New Roman"/>
          <w:noProof/>
          <w:sz w:val="24"/>
          <w:szCs w:val="24"/>
        </w:rPr>
      </w:pPr>
    </w:p>
    <w:p w14:paraId="3609DF1D"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t xml:space="preserve">Grishman, R., and R. Kittredge (ed). </w:t>
      </w:r>
      <w:r>
        <w:rPr>
          <w:rFonts w:ascii="Times New Roman" w:hAnsi="Times New Roman"/>
          <w:i/>
          <w:sz w:val="24"/>
        </w:rPr>
        <w:t xml:space="preserve">Analyzing Language in Restricted Domains. </w:t>
      </w:r>
      <w:r>
        <w:rPr>
          <w:rFonts w:ascii="Times New Roman" w:hAnsi="Times New Roman"/>
          <w:sz w:val="24"/>
        </w:rPr>
        <w:t>Hillsdale N.J.: Lawrence Erlbaum Associates, 1986.</w:t>
      </w:r>
    </w:p>
    <w:p w14:paraId="33C13035" w14:textId="77777777" w:rsidR="00675958" w:rsidRPr="006D2B9F" w:rsidRDefault="00675958" w:rsidP="00675958">
      <w:pPr>
        <w:jc w:val="both"/>
        <w:rPr>
          <w:rFonts w:ascii="Times New Roman" w:hAnsi="Times New Roman" w:cs="Times New Roman"/>
          <w:noProof/>
          <w:sz w:val="24"/>
          <w:szCs w:val="24"/>
        </w:rPr>
      </w:pPr>
    </w:p>
    <w:p w14:paraId="15631E79" w14:textId="77777777" w:rsidR="00675958" w:rsidRPr="006D2B9F" w:rsidRDefault="00675958" w:rsidP="00675958">
      <w:pPr>
        <w:pStyle w:val="BodyText"/>
      </w:pPr>
      <w:r>
        <w:t xml:space="preserve">Halliday M.A.K., and R. Hasan. </w:t>
      </w:r>
      <w:r>
        <w:rPr>
          <w:i/>
        </w:rPr>
        <w:t xml:space="preserve">Language, Context, and Text: Aspects of Language in a Social-semiotic Perspective. </w:t>
      </w:r>
      <w:r>
        <w:t>Oxford: Oxford University Press, 1989.</w:t>
      </w:r>
    </w:p>
    <w:p w14:paraId="1694CACC" w14:textId="77777777" w:rsidR="00675958" w:rsidRPr="006D2B9F" w:rsidRDefault="00675958" w:rsidP="00675958">
      <w:pPr>
        <w:jc w:val="both"/>
        <w:rPr>
          <w:rFonts w:ascii="Times New Roman" w:eastAsia="Arial" w:hAnsi="Times New Roman" w:cs="Times New Roman"/>
          <w:noProof/>
          <w:sz w:val="24"/>
          <w:szCs w:val="24"/>
        </w:rPr>
      </w:pPr>
    </w:p>
    <w:p w14:paraId="6534A87B"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t xml:space="preserve">Hutchinson, T., and W. Alan. </w:t>
      </w:r>
      <w:r>
        <w:rPr>
          <w:rFonts w:ascii="Times New Roman" w:hAnsi="Times New Roman"/>
          <w:i/>
          <w:sz w:val="24"/>
        </w:rPr>
        <w:t>English for Specific Purposes: A Learning-centered Approach</w:t>
      </w:r>
      <w:r>
        <w:rPr>
          <w:rFonts w:ascii="Times New Roman" w:hAnsi="Times New Roman"/>
          <w:sz w:val="24"/>
        </w:rPr>
        <w:t>. Cambridge University Press, 1987.</w:t>
      </w:r>
    </w:p>
    <w:p w14:paraId="3030759D" w14:textId="77777777" w:rsidR="00675958" w:rsidRPr="006D2B9F" w:rsidRDefault="00675958" w:rsidP="00675958">
      <w:pPr>
        <w:jc w:val="both"/>
        <w:rPr>
          <w:rFonts w:ascii="Times New Roman" w:hAnsi="Times New Roman" w:cs="Times New Roman"/>
          <w:noProof/>
          <w:sz w:val="24"/>
          <w:szCs w:val="24"/>
        </w:rPr>
      </w:pPr>
    </w:p>
    <w:p w14:paraId="4E1CD656"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t xml:space="preserve">Jenkins, J. </w:t>
      </w:r>
      <w:r>
        <w:rPr>
          <w:rFonts w:ascii="Times New Roman" w:hAnsi="Times New Roman"/>
          <w:i/>
          <w:sz w:val="24"/>
        </w:rPr>
        <w:t>The Phonology of English as an International Language</w:t>
      </w:r>
      <w:r>
        <w:rPr>
          <w:rFonts w:ascii="Times New Roman" w:hAnsi="Times New Roman"/>
          <w:sz w:val="24"/>
        </w:rPr>
        <w:t>. Oxford: Oxford University Press, 2000.</w:t>
      </w:r>
    </w:p>
    <w:p w14:paraId="435773F7" w14:textId="77777777" w:rsidR="00675958" w:rsidRPr="006D2B9F" w:rsidRDefault="00675958" w:rsidP="00675958">
      <w:pPr>
        <w:jc w:val="both"/>
        <w:rPr>
          <w:rFonts w:ascii="Times New Roman" w:hAnsi="Times New Roman" w:cs="Times New Roman"/>
          <w:noProof/>
          <w:sz w:val="24"/>
          <w:szCs w:val="24"/>
        </w:rPr>
      </w:pPr>
    </w:p>
    <w:p w14:paraId="0D089297"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t xml:space="preserve">Johnson, M. </w:t>
      </w:r>
      <w:r>
        <w:rPr>
          <w:rFonts w:ascii="Times New Roman" w:hAnsi="Times New Roman"/>
          <w:i/>
          <w:sz w:val="24"/>
        </w:rPr>
        <w:t xml:space="preserve">The Art of Non-Conversation: A Re-examination of the Validity of the Oral Proficiency Interview. </w:t>
      </w:r>
      <w:r>
        <w:rPr>
          <w:rFonts w:ascii="Times New Roman" w:hAnsi="Times New Roman"/>
          <w:sz w:val="24"/>
        </w:rPr>
        <w:t>Yale University Press, 2001.</w:t>
      </w:r>
    </w:p>
    <w:p w14:paraId="1CEC65C0" w14:textId="77777777" w:rsidR="00675958" w:rsidRPr="006D2B9F" w:rsidRDefault="00675958" w:rsidP="00675958">
      <w:pPr>
        <w:jc w:val="both"/>
        <w:rPr>
          <w:rFonts w:ascii="Times New Roman" w:hAnsi="Times New Roman" w:cs="Times New Roman"/>
          <w:noProof/>
          <w:sz w:val="24"/>
          <w:szCs w:val="24"/>
        </w:rPr>
      </w:pPr>
    </w:p>
    <w:p w14:paraId="340847C0" w14:textId="77777777" w:rsidR="00675958" w:rsidRDefault="00675958" w:rsidP="00675958">
      <w:pPr>
        <w:jc w:val="both"/>
        <w:rPr>
          <w:rFonts w:ascii="Times New Roman" w:hAnsi="Times New Roman" w:cs="Times New Roman"/>
          <w:noProof/>
          <w:sz w:val="24"/>
          <w:szCs w:val="24"/>
        </w:rPr>
      </w:pPr>
      <w:r>
        <w:rPr>
          <w:rFonts w:ascii="Times New Roman" w:hAnsi="Times New Roman"/>
          <w:sz w:val="24"/>
        </w:rPr>
        <w:t xml:space="preserve">Krashen, S.D. </w:t>
      </w:r>
      <w:r>
        <w:rPr>
          <w:rFonts w:ascii="Times New Roman" w:hAnsi="Times New Roman"/>
          <w:i/>
          <w:sz w:val="24"/>
        </w:rPr>
        <w:t>Principles and Practice in Second Language Acquisition</w:t>
      </w:r>
      <w:r>
        <w:rPr>
          <w:rFonts w:ascii="Times New Roman" w:hAnsi="Times New Roman"/>
          <w:sz w:val="24"/>
        </w:rPr>
        <w:t>. New York: Pergamon Press, 1982.</w:t>
      </w:r>
    </w:p>
    <w:p w14:paraId="3CB551CA" w14:textId="77777777" w:rsidR="00675958" w:rsidRDefault="00675958" w:rsidP="00675958">
      <w:pPr>
        <w:jc w:val="both"/>
        <w:rPr>
          <w:rFonts w:ascii="Times New Roman" w:hAnsi="Times New Roman" w:cs="Times New Roman"/>
          <w:noProof/>
          <w:sz w:val="24"/>
          <w:szCs w:val="24"/>
        </w:rPr>
      </w:pPr>
    </w:p>
    <w:p w14:paraId="130F7F56" w14:textId="77777777" w:rsidR="00675958" w:rsidRDefault="00675958" w:rsidP="00675958">
      <w:pPr>
        <w:jc w:val="both"/>
        <w:rPr>
          <w:rFonts w:ascii="Times New Roman" w:hAnsi="Times New Roman" w:cs="Times New Roman"/>
          <w:noProof/>
          <w:sz w:val="24"/>
          <w:szCs w:val="24"/>
        </w:rPr>
      </w:pPr>
      <w:r>
        <w:rPr>
          <w:rFonts w:ascii="Times New Roman" w:hAnsi="Times New Roman"/>
          <w:sz w:val="24"/>
        </w:rPr>
        <w:t xml:space="preserve">Krashen S.D. </w:t>
      </w:r>
      <w:r>
        <w:rPr>
          <w:rFonts w:ascii="Times New Roman" w:hAnsi="Times New Roman"/>
          <w:i/>
          <w:sz w:val="24"/>
        </w:rPr>
        <w:t>Second Language Acquisition and Second Language Learning</w:t>
      </w:r>
      <w:r>
        <w:rPr>
          <w:rFonts w:ascii="Times New Roman" w:hAnsi="Times New Roman"/>
          <w:sz w:val="24"/>
        </w:rPr>
        <w:t>. New York: Pergamon Press, 1981.</w:t>
      </w:r>
    </w:p>
    <w:p w14:paraId="5494CE9F" w14:textId="77777777" w:rsidR="00675958" w:rsidRPr="006D2B9F" w:rsidRDefault="00675958" w:rsidP="00675958">
      <w:pPr>
        <w:jc w:val="both"/>
        <w:rPr>
          <w:rFonts w:ascii="Times New Roman" w:hAnsi="Times New Roman" w:cs="Times New Roman"/>
          <w:noProof/>
          <w:sz w:val="24"/>
          <w:szCs w:val="24"/>
        </w:rPr>
      </w:pPr>
    </w:p>
    <w:p w14:paraId="6BC7956E" w14:textId="77777777" w:rsidR="00675958" w:rsidRPr="006D2B9F" w:rsidRDefault="00675958" w:rsidP="00675958">
      <w:pPr>
        <w:pStyle w:val="BodyText"/>
      </w:pPr>
      <w:r>
        <w:t xml:space="preserve">Marinova-Todd, Stafka H. “Three Misconceptions about Age and L2 Learning.” (Bradford Marshall, Catherine E. Snow- Harvard). </w:t>
      </w:r>
      <w:r>
        <w:rPr>
          <w:i/>
        </w:rPr>
        <w:t xml:space="preserve">TESOL Quarterly, </w:t>
      </w:r>
      <w:r>
        <w:t>Volume 34, Spring (2000): 9.-34. lpp.</w:t>
      </w:r>
    </w:p>
    <w:p w14:paraId="62BC9DD6" w14:textId="77777777" w:rsidR="00675958" w:rsidRPr="006D2B9F" w:rsidRDefault="00675958" w:rsidP="00675958">
      <w:pPr>
        <w:jc w:val="both"/>
        <w:rPr>
          <w:rFonts w:ascii="Times New Roman" w:eastAsia="Arial" w:hAnsi="Times New Roman" w:cs="Times New Roman"/>
          <w:noProof/>
          <w:sz w:val="24"/>
          <w:szCs w:val="24"/>
        </w:rPr>
      </w:pPr>
    </w:p>
    <w:p w14:paraId="790004C3" w14:textId="77777777" w:rsidR="00675958" w:rsidRPr="006D2B9F" w:rsidRDefault="00675958" w:rsidP="00675958">
      <w:pPr>
        <w:jc w:val="both"/>
        <w:rPr>
          <w:rFonts w:ascii="Times New Roman" w:eastAsia="Arial" w:hAnsi="Times New Roman" w:cs="Times New Roman"/>
          <w:noProof/>
          <w:sz w:val="24"/>
          <w:szCs w:val="24"/>
        </w:rPr>
      </w:pPr>
      <w:r>
        <w:rPr>
          <w:rFonts w:ascii="Times New Roman" w:hAnsi="Times New Roman"/>
          <w:sz w:val="24"/>
        </w:rPr>
        <w:t xml:space="preserve">Nelson, C. “Intelligibility and Non-native varieties of English.” In Kachru, Braj, B. (ed.). </w:t>
      </w:r>
      <w:r>
        <w:rPr>
          <w:rFonts w:ascii="Times New Roman" w:hAnsi="Times New Roman"/>
          <w:i/>
          <w:sz w:val="24"/>
        </w:rPr>
        <w:t>The Other Tongue: English across Cultures</w:t>
      </w:r>
      <w:r>
        <w:rPr>
          <w:rFonts w:ascii="Times New Roman" w:hAnsi="Times New Roman"/>
          <w:sz w:val="24"/>
        </w:rPr>
        <w:t>. Chicago: University of Illinois Press, 1982.</w:t>
      </w:r>
    </w:p>
    <w:p w14:paraId="10C3ADDF" w14:textId="77777777" w:rsidR="00675958" w:rsidRPr="006D2B9F" w:rsidRDefault="00675958" w:rsidP="00675958">
      <w:pPr>
        <w:jc w:val="both"/>
        <w:rPr>
          <w:rFonts w:ascii="Times New Roman" w:eastAsia="Arial" w:hAnsi="Times New Roman" w:cs="Times New Roman"/>
          <w:noProof/>
          <w:sz w:val="24"/>
          <w:szCs w:val="24"/>
        </w:rPr>
      </w:pPr>
    </w:p>
    <w:p w14:paraId="3DF1EF65" w14:textId="77777777" w:rsidR="00675958" w:rsidRDefault="00675958" w:rsidP="00675958">
      <w:pPr>
        <w:jc w:val="both"/>
        <w:rPr>
          <w:rFonts w:ascii="Times New Roman" w:hAnsi="Times New Roman" w:cs="Times New Roman"/>
          <w:noProof/>
          <w:sz w:val="24"/>
          <w:szCs w:val="24"/>
        </w:rPr>
      </w:pPr>
      <w:r>
        <w:rPr>
          <w:rFonts w:ascii="Times New Roman" w:hAnsi="Times New Roman"/>
          <w:sz w:val="24"/>
        </w:rPr>
        <w:t xml:space="preserve">Reilly, R.G., ed. </w:t>
      </w:r>
      <w:r>
        <w:rPr>
          <w:rFonts w:ascii="Times New Roman" w:hAnsi="Times New Roman"/>
          <w:i/>
          <w:sz w:val="24"/>
        </w:rPr>
        <w:t xml:space="preserve">Communication Failure in Dialogue and Discourse. </w:t>
      </w:r>
      <w:r>
        <w:rPr>
          <w:rFonts w:ascii="Times New Roman" w:hAnsi="Times New Roman"/>
          <w:sz w:val="24"/>
        </w:rPr>
        <w:t>Amsterdam, North-Holland, 1987.</w:t>
      </w:r>
    </w:p>
    <w:p w14:paraId="0579D60E" w14:textId="77777777" w:rsidR="00675958" w:rsidRDefault="00675958" w:rsidP="00675958">
      <w:pPr>
        <w:jc w:val="both"/>
        <w:rPr>
          <w:rFonts w:ascii="Times New Roman" w:hAnsi="Times New Roman" w:cs="Times New Roman"/>
          <w:noProof/>
          <w:sz w:val="24"/>
          <w:szCs w:val="24"/>
        </w:rPr>
      </w:pPr>
    </w:p>
    <w:p w14:paraId="2E157AD4" w14:textId="77777777" w:rsidR="00675958" w:rsidRDefault="00675958" w:rsidP="00675958">
      <w:pPr>
        <w:jc w:val="both"/>
        <w:rPr>
          <w:rFonts w:ascii="Times New Roman" w:hAnsi="Times New Roman" w:cs="Times New Roman"/>
          <w:noProof/>
          <w:sz w:val="24"/>
          <w:szCs w:val="24"/>
        </w:rPr>
      </w:pPr>
      <w:r>
        <w:rPr>
          <w:rFonts w:ascii="Times New Roman" w:hAnsi="Times New Roman"/>
          <w:sz w:val="24"/>
        </w:rPr>
        <w:t xml:space="preserve">Spolsky, B. </w:t>
      </w:r>
      <w:r>
        <w:rPr>
          <w:rFonts w:ascii="Times New Roman" w:hAnsi="Times New Roman"/>
          <w:i/>
          <w:sz w:val="24"/>
        </w:rPr>
        <w:t>Measured Words</w:t>
      </w:r>
      <w:r>
        <w:rPr>
          <w:rFonts w:ascii="Times New Roman" w:hAnsi="Times New Roman"/>
          <w:sz w:val="24"/>
        </w:rPr>
        <w:t>. Oxford University Press, 1995.</w:t>
      </w:r>
    </w:p>
    <w:p w14:paraId="0915E325" w14:textId="77777777" w:rsidR="00675958" w:rsidRPr="006D2B9F" w:rsidRDefault="00675958" w:rsidP="00675958">
      <w:pPr>
        <w:jc w:val="both"/>
        <w:rPr>
          <w:rFonts w:ascii="Times New Roman" w:hAnsi="Times New Roman" w:cs="Times New Roman"/>
          <w:noProof/>
          <w:sz w:val="24"/>
          <w:szCs w:val="24"/>
        </w:rPr>
      </w:pPr>
    </w:p>
    <w:p w14:paraId="27B7CAE6" w14:textId="77777777" w:rsidR="00675958" w:rsidRPr="006D2B9F" w:rsidRDefault="00675958" w:rsidP="00675958">
      <w:pPr>
        <w:jc w:val="both"/>
        <w:rPr>
          <w:rFonts w:ascii="Times New Roman" w:hAnsi="Times New Roman" w:cs="Times New Roman"/>
          <w:noProof/>
          <w:sz w:val="24"/>
          <w:szCs w:val="24"/>
        </w:rPr>
      </w:pPr>
      <w:r>
        <w:rPr>
          <w:rFonts w:ascii="Times New Roman" w:hAnsi="Times New Roman"/>
          <w:sz w:val="24"/>
        </w:rPr>
        <w:t xml:space="preserve">Weeks, F. et al. </w:t>
      </w:r>
      <w:r>
        <w:rPr>
          <w:rFonts w:ascii="Times New Roman" w:hAnsi="Times New Roman"/>
          <w:i/>
          <w:sz w:val="24"/>
        </w:rPr>
        <w:t xml:space="preserve">Seaspeak Reference Manual. </w:t>
      </w:r>
      <w:r>
        <w:rPr>
          <w:rFonts w:ascii="Times New Roman" w:hAnsi="Times New Roman"/>
          <w:sz w:val="24"/>
        </w:rPr>
        <w:t>Oxford: Pergamon Press, 1983.</w:t>
      </w:r>
    </w:p>
    <w:p w14:paraId="50EFA5D5" w14:textId="77777777" w:rsidR="00675958" w:rsidRPr="006D2B9F" w:rsidRDefault="00675958" w:rsidP="00675958">
      <w:pPr>
        <w:jc w:val="both"/>
        <w:rPr>
          <w:rFonts w:ascii="Times New Roman" w:hAnsi="Times New Roman" w:cs="Times New Roman"/>
          <w:noProof/>
          <w:sz w:val="24"/>
          <w:szCs w:val="24"/>
        </w:rPr>
      </w:pPr>
    </w:p>
    <w:p w14:paraId="14B9B2C6" w14:textId="77777777" w:rsidR="00675958" w:rsidRPr="006D2B9F" w:rsidRDefault="00675958" w:rsidP="00675958">
      <w:pPr>
        <w:jc w:val="both"/>
        <w:rPr>
          <w:rFonts w:ascii="Times New Roman" w:eastAsia="Arial" w:hAnsi="Times New Roman" w:cs="Times New Roman"/>
          <w:noProof/>
          <w:sz w:val="24"/>
          <w:szCs w:val="24"/>
        </w:rPr>
      </w:pPr>
      <w:r>
        <w:rPr>
          <w:rFonts w:ascii="Times New Roman" w:hAnsi="Times New Roman"/>
          <w:sz w:val="24"/>
        </w:rPr>
        <w:t xml:space="preserve">Weir, C.J. </w:t>
      </w:r>
      <w:r>
        <w:rPr>
          <w:rFonts w:ascii="Times New Roman" w:hAnsi="Times New Roman"/>
          <w:i/>
          <w:sz w:val="24"/>
        </w:rPr>
        <w:t xml:space="preserve">Language Testing and Validation — An Evidence-Based Approach. </w:t>
      </w:r>
      <w:r>
        <w:rPr>
          <w:rFonts w:ascii="Times New Roman" w:hAnsi="Times New Roman"/>
          <w:sz w:val="24"/>
        </w:rPr>
        <w:t>Palgrave MacMillan, 2005.</w:t>
      </w:r>
    </w:p>
    <w:p w14:paraId="330C19F7" w14:textId="77777777" w:rsidR="00675958" w:rsidRPr="006D2B9F" w:rsidRDefault="00675958" w:rsidP="00675958">
      <w:pPr>
        <w:jc w:val="both"/>
        <w:rPr>
          <w:rFonts w:ascii="Times New Roman" w:eastAsia="Arial" w:hAnsi="Times New Roman" w:cs="Times New Roman"/>
          <w:noProof/>
          <w:sz w:val="24"/>
          <w:szCs w:val="24"/>
        </w:rPr>
      </w:pPr>
    </w:p>
    <w:p w14:paraId="724CEFDF" w14:textId="77777777" w:rsidR="00675958" w:rsidRPr="003F1D0B" w:rsidRDefault="00675958" w:rsidP="00675958">
      <w:pPr>
        <w:pStyle w:val="BodyText"/>
        <w:jc w:val="center"/>
        <w:rPr>
          <w:b/>
          <w:bCs/>
        </w:rPr>
      </w:pPr>
      <w:r>
        <w:rPr>
          <w:b/>
        </w:rPr>
        <w:t>2. TĪMEKĻA VIETNES</w:t>
      </w:r>
    </w:p>
    <w:p w14:paraId="0C9B215F" w14:textId="77777777" w:rsidR="00675958" w:rsidRPr="00086666" w:rsidRDefault="00675958" w:rsidP="00675958">
      <w:pPr>
        <w:jc w:val="both"/>
        <w:rPr>
          <w:rFonts w:ascii="Times New Roman" w:eastAsia="Arial" w:hAnsi="Times New Roman" w:cs="Times New Roman"/>
          <w:noProof/>
          <w:sz w:val="24"/>
          <w:szCs w:val="24"/>
        </w:rPr>
      </w:pPr>
    </w:p>
    <w:p w14:paraId="365BE798" w14:textId="77777777" w:rsidR="00675958" w:rsidRPr="006D2B9F" w:rsidRDefault="00675958" w:rsidP="00675958">
      <w:pPr>
        <w:tabs>
          <w:tab w:val="left" w:pos="2621"/>
        </w:tabs>
        <w:jc w:val="center"/>
        <w:rPr>
          <w:rFonts w:ascii="Times New Roman" w:hAnsi="Times New Roman" w:cs="Times New Roman"/>
          <w:b/>
          <w:noProof/>
          <w:sz w:val="24"/>
          <w:szCs w:val="24"/>
        </w:rPr>
      </w:pPr>
      <w:r>
        <w:rPr>
          <w:rFonts w:ascii="Times New Roman" w:hAnsi="Times New Roman"/>
          <w:b/>
          <w:sz w:val="24"/>
        </w:rPr>
        <w:t xml:space="preserve">2.1. </w:t>
      </w:r>
      <w:r>
        <w:rPr>
          <w:rFonts w:ascii="Times New Roman" w:hAnsi="Times New Roman"/>
          <w:b/>
          <w:i/>
          <w:sz w:val="24"/>
        </w:rPr>
        <w:t>ICAO</w:t>
      </w:r>
      <w:r>
        <w:rPr>
          <w:rFonts w:ascii="Times New Roman" w:hAnsi="Times New Roman"/>
          <w:b/>
          <w:sz w:val="24"/>
        </w:rPr>
        <w:t xml:space="preserve"> valodas prasmes prasību īstenošana</w:t>
      </w:r>
    </w:p>
    <w:p w14:paraId="7ED080E4" w14:textId="77777777" w:rsidR="00675958" w:rsidRPr="00086666" w:rsidRDefault="00675958" w:rsidP="00675958">
      <w:pPr>
        <w:jc w:val="both"/>
        <w:rPr>
          <w:rFonts w:ascii="Times New Roman" w:eastAsia="Arial" w:hAnsi="Times New Roman" w:cs="Times New Roman"/>
          <w:noProof/>
          <w:sz w:val="24"/>
          <w:szCs w:val="24"/>
        </w:rPr>
      </w:pPr>
    </w:p>
    <w:p w14:paraId="1FEDA065" w14:textId="77777777" w:rsidR="00675958" w:rsidRPr="006D2B9F" w:rsidRDefault="00675958" w:rsidP="00675958">
      <w:pPr>
        <w:jc w:val="both"/>
        <w:rPr>
          <w:rFonts w:ascii="Times New Roman" w:hAnsi="Times New Roman" w:cs="Times New Roman"/>
          <w:b/>
          <w:noProof/>
          <w:sz w:val="24"/>
          <w:szCs w:val="24"/>
        </w:rPr>
      </w:pPr>
      <w:r>
        <w:rPr>
          <w:rFonts w:ascii="Times New Roman" w:hAnsi="Times New Roman"/>
          <w:b/>
          <w:sz w:val="24"/>
        </w:rPr>
        <w:t>Starptautiskā Civilās aviācijas organizācija (</w:t>
      </w:r>
      <w:r>
        <w:rPr>
          <w:rFonts w:ascii="Times New Roman" w:hAnsi="Times New Roman"/>
          <w:b/>
          <w:i/>
          <w:sz w:val="24"/>
        </w:rPr>
        <w:t>ICAO</w:t>
      </w:r>
      <w:r>
        <w:rPr>
          <w:rFonts w:ascii="Times New Roman" w:hAnsi="Times New Roman"/>
          <w:b/>
          <w:sz w:val="24"/>
        </w:rPr>
        <w:t>)</w:t>
      </w:r>
    </w:p>
    <w:p w14:paraId="7A2EF604" w14:textId="77777777" w:rsidR="00675958" w:rsidRPr="00086666" w:rsidRDefault="00675958" w:rsidP="00675958">
      <w:pPr>
        <w:jc w:val="both"/>
        <w:rPr>
          <w:rFonts w:ascii="Times New Roman" w:eastAsia="Arial" w:hAnsi="Times New Roman" w:cs="Times New Roman"/>
          <w:noProof/>
          <w:sz w:val="24"/>
          <w:szCs w:val="24"/>
        </w:rPr>
      </w:pPr>
    </w:p>
    <w:p w14:paraId="76A0E18C" w14:textId="77777777" w:rsidR="00675958" w:rsidRPr="006D2B9F" w:rsidRDefault="00675958" w:rsidP="00675958">
      <w:pPr>
        <w:pStyle w:val="BodyText"/>
      </w:pPr>
      <w:r>
        <w:rPr>
          <w:color w:val="333333"/>
          <w:u w:val="single" w:color="333333"/>
        </w:rPr>
        <w:t>http://www.icao.int/icao/en/trivia/peltrgFAQ.htm#lang</w:t>
      </w:r>
    </w:p>
    <w:p w14:paraId="14F9BFDB" w14:textId="77777777" w:rsidR="00675958" w:rsidRPr="006D2B9F" w:rsidRDefault="00675958" w:rsidP="00675958">
      <w:pPr>
        <w:jc w:val="both"/>
        <w:rPr>
          <w:rFonts w:ascii="Times New Roman" w:eastAsia="Arial" w:hAnsi="Times New Roman" w:cs="Times New Roman"/>
          <w:noProof/>
          <w:sz w:val="24"/>
          <w:szCs w:val="24"/>
        </w:rPr>
      </w:pPr>
    </w:p>
    <w:p w14:paraId="4C42021C" w14:textId="77777777" w:rsidR="00675958" w:rsidRPr="006D2B9F" w:rsidRDefault="00675958" w:rsidP="00675958">
      <w:pPr>
        <w:pStyle w:val="BodyText"/>
      </w:pPr>
      <w:r>
        <w:t xml:space="preserve">Šī tīmekļa vietne sniedz skaidrojumus par </w:t>
      </w:r>
      <w:r>
        <w:rPr>
          <w:i/>
        </w:rPr>
        <w:t>ICAO</w:t>
      </w:r>
      <w:r>
        <w:t xml:space="preserve"> valodas noteikumu īstenošanas likumdošanas aspektiem: </w:t>
      </w:r>
      <w:r>
        <w:rPr>
          <w:color w:val="333333"/>
          <w:u w:val="single" w:color="333333"/>
        </w:rPr>
        <w:t>http://www.icao.int/fsix/lp.cfm</w:t>
      </w:r>
      <w:r>
        <w:t>.</w:t>
      </w:r>
    </w:p>
    <w:p w14:paraId="1B57C5F0" w14:textId="77777777" w:rsidR="00675958" w:rsidRPr="006D2B9F" w:rsidRDefault="00675958" w:rsidP="00675958">
      <w:pPr>
        <w:pStyle w:val="BodyText"/>
      </w:pPr>
      <w:r>
        <w:t>Pēc rezolūcijas Nr. A36-11 “Proficiency in the English language used for radiotelephony communications” pieņemšanas šajā tīmekļa vietnē tiek publicēti īstenošanas plāni, ko izstrādājušas valstis, kuras vēl neatbilst valodas prasmes prasībām, kā arī to valstu paziņojumi, kuras ir izpildījušas prasības.</w:t>
      </w:r>
    </w:p>
    <w:p w14:paraId="115152E5" w14:textId="77777777" w:rsidR="00675958" w:rsidRPr="006D2B9F" w:rsidRDefault="00675958" w:rsidP="00675958">
      <w:pPr>
        <w:jc w:val="both"/>
        <w:rPr>
          <w:rFonts w:ascii="Times New Roman" w:eastAsia="Arial" w:hAnsi="Times New Roman" w:cs="Times New Roman"/>
          <w:noProof/>
          <w:sz w:val="24"/>
          <w:szCs w:val="24"/>
        </w:rPr>
      </w:pPr>
    </w:p>
    <w:p w14:paraId="77E5D256" w14:textId="77777777" w:rsidR="00675958" w:rsidRDefault="00675958" w:rsidP="00675958">
      <w:pPr>
        <w:pStyle w:val="BodyText"/>
        <w:jc w:val="center"/>
        <w:rPr>
          <w:b/>
          <w:bCs/>
        </w:rPr>
      </w:pPr>
      <w:r>
        <w:rPr>
          <w:b/>
        </w:rPr>
        <w:t>2.2. Valodas prasme</w:t>
      </w:r>
    </w:p>
    <w:p w14:paraId="46C32175" w14:textId="77777777" w:rsidR="00675958" w:rsidRDefault="00675958" w:rsidP="00675958">
      <w:pPr>
        <w:pStyle w:val="BodyText"/>
        <w:rPr>
          <w:b/>
          <w:bCs/>
        </w:rPr>
      </w:pPr>
    </w:p>
    <w:p w14:paraId="46E754DA" w14:textId="77777777" w:rsidR="00675958" w:rsidRPr="003F1D0B" w:rsidRDefault="00675958" w:rsidP="00675958">
      <w:pPr>
        <w:pStyle w:val="BodyText"/>
        <w:rPr>
          <w:b/>
          <w:bCs/>
        </w:rPr>
      </w:pPr>
      <w:r>
        <w:rPr>
          <w:b/>
        </w:rPr>
        <w:t>Starpaģentūru diskusiju forums valodas jautājumos (</w:t>
      </w:r>
      <w:r>
        <w:rPr>
          <w:b/>
          <w:i/>
        </w:rPr>
        <w:t>ILR</w:t>
      </w:r>
      <w:r>
        <w:rPr>
          <w:b/>
        </w:rPr>
        <w:t>)</w:t>
      </w:r>
    </w:p>
    <w:p w14:paraId="33AF16BF" w14:textId="77777777" w:rsidR="00675958" w:rsidRPr="006D2B9F" w:rsidRDefault="00675958" w:rsidP="00675958">
      <w:pPr>
        <w:pStyle w:val="BodyText"/>
      </w:pPr>
      <w:r>
        <w:rPr>
          <w:color w:val="333333"/>
          <w:u w:val="single" w:color="333333"/>
        </w:rPr>
        <w:t>http://www.govtilr.org/</w:t>
      </w:r>
    </w:p>
    <w:p w14:paraId="5F087846" w14:textId="77777777" w:rsidR="00675958" w:rsidRPr="006D2B9F" w:rsidRDefault="00675958" w:rsidP="00675958">
      <w:pPr>
        <w:jc w:val="both"/>
        <w:rPr>
          <w:rFonts w:ascii="Times New Roman" w:eastAsia="Arial" w:hAnsi="Times New Roman" w:cs="Times New Roman"/>
          <w:noProof/>
          <w:sz w:val="24"/>
          <w:szCs w:val="24"/>
        </w:rPr>
      </w:pPr>
    </w:p>
    <w:p w14:paraId="62FAFBEE" w14:textId="77777777" w:rsidR="00675958" w:rsidRPr="006D2B9F" w:rsidRDefault="00675958" w:rsidP="00675958">
      <w:pPr>
        <w:pStyle w:val="BodyText"/>
      </w:pPr>
      <w:r>
        <w:t xml:space="preserve">Nefondēta Amerikas Savienoto Valstu Federālā starpaģentūru organizācija, kas izveidota, lai federālā līmenī koordinētu pasākumus, kas saistīti ar valodu, un apmainītos ar informāciju par šādiem pasākumiem. Tā palīdz federālās valdības departamentiem un aģentūrām nodrošināt, ka to darbība ir saskaņā ar panākto virzību un ieviestajām metodēm un tehnoloģijām valodas mācīšanās, valodas lietojuma, valodas prasmju pārbaudes un citu ar valodu saistītu darbību jomā. </w:t>
      </w:r>
      <w:r>
        <w:rPr>
          <w:i/>
        </w:rPr>
        <w:t>ILR</w:t>
      </w:r>
      <w:r>
        <w:t xml:space="preserve"> organizācijām un fiziskām personām nodrošina:</w:t>
      </w:r>
    </w:p>
    <w:p w14:paraId="519FC5E2" w14:textId="77777777" w:rsidR="00675958" w:rsidRDefault="00675958" w:rsidP="00675958">
      <w:pPr>
        <w:jc w:val="both"/>
        <w:rPr>
          <w:rFonts w:ascii="Times New Roman" w:hAnsi="Times New Roman" w:cs="Times New Roman"/>
          <w:noProof/>
          <w:sz w:val="24"/>
          <w:szCs w:val="24"/>
        </w:rPr>
      </w:pPr>
    </w:p>
    <w:p w14:paraId="79774292" w14:textId="77777777" w:rsidR="00675958" w:rsidRPr="006D2B9F" w:rsidRDefault="00675958" w:rsidP="00675958">
      <w:pPr>
        <w:pStyle w:val="BodyText"/>
        <w:ind w:left="284"/>
      </w:pPr>
      <w:r>
        <w:t>a) saziņas un sadarbības kanālu starp aģentūrām, kurām ir kopīgas intereses saistībā ar svešvalodu mācīšanu un prasmju pārbaudes organizēšanu;</w:t>
      </w:r>
    </w:p>
    <w:p w14:paraId="6F41C236" w14:textId="77777777" w:rsidR="00675958" w:rsidRPr="006D2B9F" w:rsidRDefault="00675958" w:rsidP="00675958">
      <w:pPr>
        <w:ind w:left="284"/>
        <w:jc w:val="both"/>
        <w:rPr>
          <w:rFonts w:ascii="Times New Roman" w:eastAsia="Arial" w:hAnsi="Times New Roman" w:cs="Times New Roman"/>
          <w:noProof/>
          <w:sz w:val="24"/>
          <w:szCs w:val="24"/>
        </w:rPr>
      </w:pPr>
    </w:p>
    <w:p w14:paraId="48C49677" w14:textId="77777777" w:rsidR="00675958" w:rsidRPr="006D2B9F" w:rsidRDefault="00675958" w:rsidP="00675958">
      <w:pPr>
        <w:pStyle w:val="BodyText"/>
        <w:ind w:left="284"/>
      </w:pPr>
      <w:r>
        <w:t>b) centralizētu forumu ar valodu saistītas informācijas izplatīšanai starp valdības struktūrām un</w:t>
      </w:r>
    </w:p>
    <w:p w14:paraId="38CD2F05" w14:textId="77777777" w:rsidR="00675958" w:rsidRPr="006D2B9F" w:rsidRDefault="00675958" w:rsidP="00675958">
      <w:pPr>
        <w:ind w:left="284"/>
        <w:jc w:val="both"/>
        <w:rPr>
          <w:rFonts w:ascii="Times New Roman" w:eastAsia="Arial" w:hAnsi="Times New Roman" w:cs="Times New Roman"/>
          <w:noProof/>
          <w:sz w:val="24"/>
          <w:szCs w:val="24"/>
        </w:rPr>
      </w:pPr>
    </w:p>
    <w:p w14:paraId="329199D9" w14:textId="77777777" w:rsidR="00675958" w:rsidRPr="006D2B9F" w:rsidRDefault="00675958" w:rsidP="00675958">
      <w:pPr>
        <w:pStyle w:val="BodyText"/>
        <w:ind w:left="284"/>
      </w:pPr>
      <w:r>
        <w:t xml:space="preserve">c) praktisku tīklu ideju, informācijas un valodas resursu savstarpējai apmaiņai starp valdības organizācijām, akadēmisko kopienu un privāto sektoru. </w:t>
      </w:r>
      <w:r>
        <w:rPr>
          <w:i/>
        </w:rPr>
        <w:t>ILR</w:t>
      </w:r>
      <w:r>
        <w:t xml:space="preserve"> sanāksmēs var piedalīties ikviens interesents – gan valdības pārstāvji, gan civilpersonas.</w:t>
      </w:r>
    </w:p>
    <w:p w14:paraId="16C7FB2B" w14:textId="77777777" w:rsidR="00675958" w:rsidRPr="006D2B9F" w:rsidRDefault="00675958" w:rsidP="00675958">
      <w:pPr>
        <w:jc w:val="both"/>
        <w:rPr>
          <w:rFonts w:ascii="Times New Roman" w:eastAsia="Arial" w:hAnsi="Times New Roman" w:cs="Times New Roman"/>
          <w:noProof/>
          <w:sz w:val="24"/>
          <w:szCs w:val="24"/>
        </w:rPr>
      </w:pPr>
    </w:p>
    <w:p w14:paraId="10FB523A" w14:textId="77777777" w:rsidR="00675958" w:rsidRPr="009311EF" w:rsidRDefault="00675958" w:rsidP="00675958">
      <w:pPr>
        <w:pStyle w:val="BodyText"/>
        <w:rPr>
          <w:b/>
          <w:bCs/>
        </w:rPr>
      </w:pPr>
      <w:r>
        <w:rPr>
          <w:b/>
        </w:rPr>
        <w:t>Eiropas Padome</w:t>
      </w:r>
    </w:p>
    <w:p w14:paraId="148E37FD" w14:textId="77777777" w:rsidR="00675958" w:rsidRPr="006D2B9F" w:rsidRDefault="00675958" w:rsidP="00675958">
      <w:pPr>
        <w:pStyle w:val="BodyText"/>
      </w:pPr>
      <w:r>
        <w:rPr>
          <w:color w:val="333333"/>
          <w:u w:val="single" w:color="333333"/>
        </w:rPr>
        <w:t>http://www.coe.int/t/dg4/linguistic/</w:t>
      </w:r>
    </w:p>
    <w:p w14:paraId="2F06B23D" w14:textId="77777777" w:rsidR="00675958" w:rsidRPr="006D2B9F" w:rsidRDefault="00675958" w:rsidP="00675958">
      <w:pPr>
        <w:jc w:val="both"/>
        <w:rPr>
          <w:rFonts w:ascii="Times New Roman" w:eastAsia="Arial" w:hAnsi="Times New Roman" w:cs="Times New Roman"/>
          <w:noProof/>
          <w:sz w:val="24"/>
          <w:szCs w:val="24"/>
        </w:rPr>
      </w:pPr>
    </w:p>
    <w:p w14:paraId="2EF09305" w14:textId="77777777" w:rsidR="00675958" w:rsidRPr="006D2B9F" w:rsidRDefault="00675958" w:rsidP="00675958">
      <w:pPr>
        <w:pStyle w:val="BodyText"/>
      </w:pPr>
      <w:r>
        <w:lastRenderedPageBreak/>
        <w:t>Eiropas Padomes darbības valodu daudzveidības un valodas mācīšanās veicināšanai izglītības jomā tiek veiktas saskaņā ar Eiropas kultūras konvenciju (1954), ko ratificējušas 48 valstis. Valodas politikas nodaļa (Strasbūrā) īsteno starpvaldību vidēja termiņa programmas, īpašu uzmanību pievēršot politikas nostādņu izstrādei. Nodaļas programmas papildina Eiropas Moderno valodu centra (Grācā, Austrijā) programmas.</w:t>
      </w:r>
    </w:p>
    <w:p w14:paraId="5E44FDE2" w14:textId="77777777" w:rsidR="00675958" w:rsidRPr="006D2B9F" w:rsidRDefault="00675958" w:rsidP="00675958">
      <w:pPr>
        <w:jc w:val="both"/>
        <w:rPr>
          <w:rFonts w:ascii="Times New Roman" w:eastAsia="Arial" w:hAnsi="Times New Roman" w:cs="Times New Roman"/>
          <w:noProof/>
          <w:sz w:val="24"/>
          <w:szCs w:val="24"/>
        </w:rPr>
      </w:pPr>
    </w:p>
    <w:p w14:paraId="17CCA37E" w14:textId="77777777" w:rsidR="00675958" w:rsidRPr="00E37B10" w:rsidRDefault="00675958" w:rsidP="00675958">
      <w:pPr>
        <w:pStyle w:val="BodyText"/>
        <w:jc w:val="center"/>
        <w:rPr>
          <w:b/>
          <w:bCs/>
        </w:rPr>
      </w:pPr>
      <w:r>
        <w:rPr>
          <w:b/>
        </w:rPr>
        <w:t>2.3. Aviācijas angļu valodas mācības un prasmju pārbaude</w:t>
      </w:r>
    </w:p>
    <w:p w14:paraId="20A8CAD4" w14:textId="77777777" w:rsidR="00675958" w:rsidRDefault="00675958" w:rsidP="00675958">
      <w:pPr>
        <w:pStyle w:val="BodyText"/>
        <w:rPr>
          <w:b/>
          <w:bCs/>
        </w:rPr>
      </w:pPr>
    </w:p>
    <w:p w14:paraId="0679E762" w14:textId="77777777" w:rsidR="00675958" w:rsidRPr="00E37B10" w:rsidRDefault="00675958" w:rsidP="00675958">
      <w:pPr>
        <w:pStyle w:val="BodyText"/>
        <w:rPr>
          <w:b/>
          <w:bCs/>
        </w:rPr>
      </w:pPr>
      <w:r>
        <w:rPr>
          <w:b/>
        </w:rPr>
        <w:t>Starptautiskā Civilās aviācijas organizācija (</w:t>
      </w:r>
      <w:r>
        <w:rPr>
          <w:b/>
          <w:i/>
        </w:rPr>
        <w:t>ICAO</w:t>
      </w:r>
      <w:r>
        <w:rPr>
          <w:b/>
        </w:rPr>
        <w:t>)</w:t>
      </w:r>
    </w:p>
    <w:p w14:paraId="0DAE4F34" w14:textId="77777777" w:rsidR="00675958" w:rsidRPr="006D2B9F" w:rsidRDefault="00675958" w:rsidP="00675958">
      <w:pPr>
        <w:pStyle w:val="BodyText"/>
      </w:pPr>
      <w:r>
        <w:rPr>
          <w:color w:val="333333"/>
          <w:u w:val="single" w:color="333333"/>
        </w:rPr>
        <w:t>http://www.icao.int/td/</w:t>
      </w:r>
    </w:p>
    <w:p w14:paraId="732144FF" w14:textId="77777777" w:rsidR="00675958" w:rsidRPr="006D2B9F" w:rsidRDefault="00675958" w:rsidP="00675958">
      <w:pPr>
        <w:jc w:val="both"/>
        <w:rPr>
          <w:rFonts w:ascii="Times New Roman" w:eastAsia="Arial" w:hAnsi="Times New Roman" w:cs="Times New Roman"/>
          <w:noProof/>
          <w:sz w:val="24"/>
          <w:szCs w:val="24"/>
        </w:rPr>
      </w:pPr>
    </w:p>
    <w:p w14:paraId="5E60D2EF" w14:textId="77777777" w:rsidR="00675958" w:rsidRPr="006D2B9F" w:rsidRDefault="00675958" w:rsidP="00675958">
      <w:pPr>
        <w:pStyle w:val="BodyText"/>
      </w:pPr>
      <w:r>
        <w:rPr>
          <w:i/>
        </w:rPr>
        <w:t>ICAO</w:t>
      </w:r>
      <w:r>
        <w:t xml:space="preserve"> mācību direktorijā ir vairāk nekā 3000 kursu piedāvājumu vairāk nekā 300 mācību iestādēs vairāk nekā astoņdesmit </w:t>
      </w:r>
      <w:r>
        <w:rPr>
          <w:i/>
        </w:rPr>
        <w:t>ICAO</w:t>
      </w:r>
      <w:r>
        <w:t xml:space="preserve"> līgumslēdzējās valstīs. Direktorijs ir labs sākumpunkts, lai atrastu ar civilo aviāciju saistītus mācību kursus dažādām aviācijas nozares profesijām. Direktorijs ir interaktīva datubāze, kurā var veikt meklēšanu pēc valsts, kursa kategorijas, atslēgvārda vai mācību iestādes nosaukuma. Jebkurā meklēšanas rezultātā vispirms tiks norādīta attiecīgo mācību iestāžu kontaktinformācija, tostarp aktuālā e-pasta adrese, un hipersaites, ja tādas ir pieejamas, un pēc tam kursu nosaukumi. Īpaši ieteicamas apskatīt </w:t>
      </w:r>
      <w:r>
        <w:rPr>
          <w:i/>
        </w:rPr>
        <w:t>ICAO</w:t>
      </w:r>
      <w:r>
        <w:t xml:space="preserve"> kursus Nr. 291 (angļu valoda) un 295 (valodas prasmju pārbaude). Ja mācību iestādes ir sniegušas sīkāku informāciju par saviem kursiem, tā ir pieejama, kad noklikšķina uz kursa nosaukuma. Iestādes iekļaušana šajā direktorijā nenozīmē, ka </w:t>
      </w:r>
      <w:r>
        <w:rPr>
          <w:i/>
        </w:rPr>
        <w:t>ICAO</w:t>
      </w:r>
      <w:r>
        <w:t xml:space="preserve"> ir apstiprinājusi vai atzinusi attiecīgo iestādi. Šajā direktorijā ietvertā informācija tiek publicēta saskaņā ar iestāžu sniegtajiem datiem, un </w:t>
      </w:r>
      <w:r>
        <w:rPr>
          <w:i/>
        </w:rPr>
        <w:t>ICAO</w:t>
      </w:r>
      <w:r>
        <w:t xml:space="preserve"> nepārbauda to precizitāti.</w:t>
      </w:r>
    </w:p>
    <w:p w14:paraId="43891508" w14:textId="77777777" w:rsidR="00675958" w:rsidRPr="006D2B9F" w:rsidRDefault="00675958" w:rsidP="00675958">
      <w:pPr>
        <w:jc w:val="both"/>
        <w:rPr>
          <w:rFonts w:ascii="Times New Roman" w:eastAsia="Arial" w:hAnsi="Times New Roman" w:cs="Times New Roman"/>
          <w:noProof/>
          <w:sz w:val="24"/>
          <w:szCs w:val="24"/>
        </w:rPr>
      </w:pPr>
    </w:p>
    <w:p w14:paraId="7CF8B78F" w14:textId="77777777" w:rsidR="00675958" w:rsidRPr="00E37B10" w:rsidRDefault="00675958" w:rsidP="00675958">
      <w:pPr>
        <w:pStyle w:val="BodyText"/>
        <w:rPr>
          <w:b/>
          <w:bCs/>
        </w:rPr>
      </w:pPr>
      <w:r>
        <w:rPr>
          <w:b/>
        </w:rPr>
        <w:t>Starptautiskā Civilās aviācijas angļu valodas asociācija (</w:t>
      </w:r>
      <w:r>
        <w:rPr>
          <w:b/>
          <w:i/>
        </w:rPr>
        <w:t>ICAEA</w:t>
      </w:r>
      <w:r>
        <w:rPr>
          <w:b/>
        </w:rPr>
        <w:t>)</w:t>
      </w:r>
    </w:p>
    <w:p w14:paraId="6CA6D91D" w14:textId="77777777" w:rsidR="00675958" w:rsidRPr="006D2B9F" w:rsidRDefault="00675958" w:rsidP="00675958">
      <w:pPr>
        <w:pStyle w:val="BodyText"/>
      </w:pPr>
      <w:r>
        <w:rPr>
          <w:color w:val="333333"/>
          <w:u w:val="single" w:color="333333"/>
        </w:rPr>
        <w:t>http://www.icaea.pata.pl/</w:t>
      </w:r>
    </w:p>
    <w:p w14:paraId="57E42A97" w14:textId="77777777" w:rsidR="00675958" w:rsidRPr="006D2B9F" w:rsidRDefault="00675958" w:rsidP="00675958">
      <w:pPr>
        <w:jc w:val="both"/>
        <w:rPr>
          <w:rFonts w:ascii="Times New Roman" w:eastAsia="Arial" w:hAnsi="Times New Roman" w:cs="Times New Roman"/>
          <w:noProof/>
          <w:sz w:val="24"/>
          <w:szCs w:val="24"/>
        </w:rPr>
      </w:pPr>
    </w:p>
    <w:p w14:paraId="6742C2D6" w14:textId="77777777" w:rsidR="00675958" w:rsidRPr="006D2B9F" w:rsidRDefault="00675958" w:rsidP="00675958">
      <w:pPr>
        <w:pStyle w:val="BodyText"/>
      </w:pPr>
      <w:r>
        <w:rPr>
          <w:i/>
        </w:rPr>
        <w:t>ICAEA</w:t>
      </w:r>
      <w:r>
        <w:t xml:space="preserve"> nodrošina pasaules mēroga ietvaru praktizējošiem aviācijas angļu valodas speciālistiem, lai palīdzētu viņiem izveidot un uzturēt kontaktus un sekot līdzi notikumiem strauji mainīgajā aviācijas un angļu valodas vidē. Tās mērķi ir šādi:</w:t>
      </w:r>
    </w:p>
    <w:p w14:paraId="07397FBC" w14:textId="77777777" w:rsidR="00675958" w:rsidRPr="006D2B9F" w:rsidRDefault="00675958" w:rsidP="00675958">
      <w:pPr>
        <w:jc w:val="both"/>
        <w:rPr>
          <w:rFonts w:ascii="Times New Roman" w:eastAsia="Arial" w:hAnsi="Times New Roman" w:cs="Times New Roman"/>
          <w:noProof/>
          <w:sz w:val="24"/>
          <w:szCs w:val="24"/>
        </w:rPr>
      </w:pPr>
    </w:p>
    <w:p w14:paraId="43E609AB" w14:textId="77777777" w:rsidR="00675958" w:rsidRPr="006D2B9F" w:rsidRDefault="00675958" w:rsidP="00675958">
      <w:pPr>
        <w:pStyle w:val="BodyText"/>
        <w:ind w:left="426"/>
      </w:pPr>
      <w:r>
        <w:t>a) nodrošināt sadarbības iespēju personām un organizācijām, kuras uztrauc angļu valodas lietojuma problēmas aviācijā un aeronavigācijā vai kuras interesē šis jautājums;</w:t>
      </w:r>
    </w:p>
    <w:p w14:paraId="6B0DABB4" w14:textId="77777777" w:rsidR="00675958" w:rsidRPr="006D2B9F" w:rsidRDefault="00675958" w:rsidP="00675958">
      <w:pPr>
        <w:ind w:left="426"/>
        <w:jc w:val="both"/>
        <w:rPr>
          <w:rFonts w:ascii="Times New Roman" w:eastAsia="Arial" w:hAnsi="Times New Roman" w:cs="Times New Roman"/>
          <w:noProof/>
          <w:sz w:val="24"/>
          <w:szCs w:val="24"/>
        </w:rPr>
      </w:pPr>
    </w:p>
    <w:p w14:paraId="0680F648" w14:textId="77777777" w:rsidR="00675958" w:rsidRPr="006D2B9F" w:rsidRDefault="00675958" w:rsidP="00675958">
      <w:pPr>
        <w:pStyle w:val="BodyText"/>
        <w:ind w:left="426"/>
      </w:pPr>
      <w:r>
        <w:t>b) veicināt informācijas apmaiņu par angļu valodu, angļu valodas mācībām, standartiem, kvalifikāciju, tulkošanu, dokumentiem utt. starp cilvēkiem, kas strādā aviācijas jomā dažādās valstīs;</w:t>
      </w:r>
    </w:p>
    <w:p w14:paraId="1C74CC33" w14:textId="77777777" w:rsidR="00675958" w:rsidRPr="006D2B9F" w:rsidRDefault="00675958" w:rsidP="00675958">
      <w:pPr>
        <w:ind w:left="426"/>
        <w:jc w:val="both"/>
        <w:rPr>
          <w:rFonts w:ascii="Times New Roman" w:eastAsia="Arial" w:hAnsi="Times New Roman" w:cs="Times New Roman"/>
          <w:noProof/>
          <w:sz w:val="24"/>
          <w:szCs w:val="24"/>
        </w:rPr>
      </w:pPr>
    </w:p>
    <w:p w14:paraId="47CA822A" w14:textId="77777777" w:rsidR="00675958" w:rsidRPr="006D2B9F" w:rsidRDefault="00675958" w:rsidP="00675958">
      <w:pPr>
        <w:pStyle w:val="BodyText"/>
        <w:ind w:left="426"/>
      </w:pPr>
      <w:r>
        <w:t>c) centralizēti apkopot informāciju, kas ir noderīga aviosabiedrībām, iestādēm, gaisa satiksmes vadības dienestiem, ražotājiem, pilotiem, inženieriem, universitātēm, zinātniskās pētniecības institūtiem, mācību centriem un pasniedzējiem;</w:t>
      </w:r>
    </w:p>
    <w:p w14:paraId="3EF06398" w14:textId="77777777" w:rsidR="00675958" w:rsidRDefault="00675958" w:rsidP="00675958">
      <w:pPr>
        <w:ind w:left="426"/>
        <w:jc w:val="both"/>
        <w:rPr>
          <w:rFonts w:ascii="Times New Roman" w:hAnsi="Times New Roman" w:cs="Times New Roman"/>
          <w:noProof/>
          <w:sz w:val="24"/>
          <w:szCs w:val="24"/>
        </w:rPr>
      </w:pPr>
    </w:p>
    <w:p w14:paraId="27298BFF" w14:textId="77777777" w:rsidR="00675958" w:rsidRPr="006D2B9F" w:rsidRDefault="00675958" w:rsidP="00675958">
      <w:pPr>
        <w:pStyle w:val="BodyText"/>
        <w:ind w:left="426"/>
      </w:pPr>
      <w:r>
        <w:t>d) uzlabot šīs informācijas apriti, izmantojot tīmekļa vietni, adresātu saraksta serveri, organizējot seminārus un publicējot tajos izstrādātos materiālus;</w:t>
      </w:r>
    </w:p>
    <w:p w14:paraId="7FEC7DF0" w14:textId="77777777" w:rsidR="00675958" w:rsidRPr="006D2B9F" w:rsidRDefault="00675958" w:rsidP="00675958">
      <w:pPr>
        <w:ind w:left="426"/>
        <w:jc w:val="both"/>
        <w:rPr>
          <w:rFonts w:ascii="Times New Roman" w:eastAsia="Arial" w:hAnsi="Times New Roman" w:cs="Times New Roman"/>
          <w:noProof/>
          <w:sz w:val="24"/>
          <w:szCs w:val="24"/>
        </w:rPr>
      </w:pPr>
    </w:p>
    <w:p w14:paraId="2EA86B41" w14:textId="77777777" w:rsidR="00675958" w:rsidRPr="006D2B9F" w:rsidRDefault="00675958" w:rsidP="00675958">
      <w:pPr>
        <w:pStyle w:val="BodyText"/>
        <w:ind w:left="426"/>
      </w:pPr>
      <w:r>
        <w:t>e) rosināt interesi par angļu valodas kvalitāti aviācijas pasaulē.</w:t>
      </w:r>
    </w:p>
    <w:p w14:paraId="0E277B40" w14:textId="77777777" w:rsidR="00675958" w:rsidRPr="006D2B9F" w:rsidRDefault="00675958" w:rsidP="00675958">
      <w:pPr>
        <w:jc w:val="both"/>
        <w:rPr>
          <w:rFonts w:ascii="Times New Roman" w:eastAsia="Arial" w:hAnsi="Times New Roman" w:cs="Times New Roman"/>
          <w:noProof/>
          <w:sz w:val="24"/>
          <w:szCs w:val="24"/>
        </w:rPr>
      </w:pPr>
    </w:p>
    <w:p w14:paraId="1BB0098A" w14:textId="77777777" w:rsidR="00675958" w:rsidRPr="00E37B10" w:rsidRDefault="00675958" w:rsidP="00675958">
      <w:pPr>
        <w:pStyle w:val="BodyText"/>
        <w:rPr>
          <w:b/>
          <w:bCs/>
        </w:rPr>
      </w:pPr>
      <w:r>
        <w:rPr>
          <w:b/>
        </w:rPr>
        <w:t>Starptautiskā Aviosabiedrību valodu un komunikācijas organizācija (</w:t>
      </w:r>
      <w:r>
        <w:rPr>
          <w:b/>
          <w:i/>
        </w:rPr>
        <w:t>IALCO</w:t>
      </w:r>
      <w:r>
        <w:rPr>
          <w:b/>
        </w:rPr>
        <w:t>)</w:t>
      </w:r>
    </w:p>
    <w:p w14:paraId="4B6AAAF4" w14:textId="77777777" w:rsidR="00675958" w:rsidRPr="006D2B9F" w:rsidRDefault="00675958" w:rsidP="00675958">
      <w:pPr>
        <w:pStyle w:val="BodyText"/>
      </w:pPr>
      <w:r>
        <w:rPr>
          <w:color w:val="333333"/>
          <w:u w:val="single" w:color="333333"/>
        </w:rPr>
        <w:t>http://www.ialco.org/</w:t>
      </w:r>
    </w:p>
    <w:p w14:paraId="562D38D7" w14:textId="77777777" w:rsidR="00675958" w:rsidRPr="006D2B9F" w:rsidRDefault="00675958" w:rsidP="00675958">
      <w:pPr>
        <w:jc w:val="both"/>
        <w:rPr>
          <w:rFonts w:ascii="Times New Roman" w:eastAsia="Arial" w:hAnsi="Times New Roman" w:cs="Times New Roman"/>
          <w:noProof/>
          <w:sz w:val="24"/>
          <w:szCs w:val="24"/>
        </w:rPr>
      </w:pPr>
    </w:p>
    <w:p w14:paraId="1FEA8705" w14:textId="77777777" w:rsidR="00675958" w:rsidRPr="006D2B9F" w:rsidRDefault="00675958" w:rsidP="00675958">
      <w:pPr>
        <w:pStyle w:val="BodyText"/>
      </w:pPr>
      <w:r>
        <w:rPr>
          <w:i/>
        </w:rPr>
        <w:t>IALCO</w:t>
      </w:r>
      <w:r>
        <w:t xml:space="preserve"> ir neoficiāla aviosabiedrību apvienība, kas piedāvā valodas pakalpojumus. </w:t>
      </w:r>
      <w:r>
        <w:rPr>
          <w:i/>
        </w:rPr>
        <w:t>IALCO</w:t>
      </w:r>
      <w:r>
        <w:t xml:space="preserve"> </w:t>
      </w:r>
      <w:r>
        <w:lastRenderedPageBreak/>
        <w:t xml:space="preserve">katru gadu organizē starptautisko aviosabiedrību valodu konferences, kurās tiek rīkoti darbsemināri par jaunākajiem sasniegumiem valodas izpētes jomā un nodrošināta vide aviosabiedrību sadarbībai, pieredzes un ideju apmaiņai, kā arī iespēja neformālām profesionālām diskusijām. </w:t>
      </w:r>
      <w:r>
        <w:rPr>
          <w:i/>
        </w:rPr>
        <w:t>IALCO</w:t>
      </w:r>
      <w:r>
        <w:t xml:space="preserve"> mērķis ir uzlabot gan pakalpojumu sniegšanas kvalitāti, gan drošumu, paaugstinot uz izpildāmajām funkcijām orientētās saskarsmes prasmes, kas nepieciešamas aviosabiedrības personālam.</w:t>
      </w:r>
    </w:p>
    <w:p w14:paraId="034A8869" w14:textId="77777777" w:rsidR="00675958" w:rsidRPr="006D2B9F" w:rsidRDefault="00675958" w:rsidP="00675958">
      <w:pPr>
        <w:jc w:val="both"/>
        <w:rPr>
          <w:rFonts w:ascii="Times New Roman" w:eastAsia="Arial" w:hAnsi="Times New Roman" w:cs="Times New Roman"/>
          <w:noProof/>
          <w:sz w:val="24"/>
          <w:szCs w:val="24"/>
        </w:rPr>
      </w:pPr>
    </w:p>
    <w:p w14:paraId="5D5FE375" w14:textId="77777777" w:rsidR="00675958" w:rsidRPr="00E37B10" w:rsidRDefault="00675958" w:rsidP="00675958">
      <w:pPr>
        <w:pStyle w:val="BodyText"/>
        <w:rPr>
          <w:b/>
          <w:bCs/>
        </w:rPr>
      </w:pPr>
      <w:r>
        <w:rPr>
          <w:b/>
        </w:rPr>
        <w:t>Aviācijas sakaru angļu valodas eksaminācija (</w:t>
      </w:r>
      <w:r>
        <w:rPr>
          <w:b/>
          <w:i/>
        </w:rPr>
        <w:t>ELPAC</w:t>
      </w:r>
      <w:r>
        <w:rPr>
          <w:b/>
        </w:rPr>
        <w:t>)</w:t>
      </w:r>
    </w:p>
    <w:p w14:paraId="42A5EC01" w14:textId="77777777" w:rsidR="00675958" w:rsidRPr="006D2B9F" w:rsidRDefault="00675958" w:rsidP="00675958">
      <w:pPr>
        <w:pStyle w:val="BodyText"/>
      </w:pPr>
      <w:r>
        <w:rPr>
          <w:color w:val="333333"/>
          <w:u w:val="single" w:color="333333"/>
        </w:rPr>
        <w:t>http://www.elpac.info/</w:t>
      </w:r>
    </w:p>
    <w:p w14:paraId="725BAD70" w14:textId="77777777" w:rsidR="00675958" w:rsidRPr="006D2B9F" w:rsidRDefault="00675958" w:rsidP="00675958">
      <w:pPr>
        <w:jc w:val="both"/>
        <w:rPr>
          <w:rFonts w:ascii="Times New Roman" w:eastAsia="Arial" w:hAnsi="Times New Roman" w:cs="Times New Roman"/>
          <w:noProof/>
          <w:sz w:val="24"/>
          <w:szCs w:val="24"/>
        </w:rPr>
      </w:pPr>
    </w:p>
    <w:p w14:paraId="4219A20A" w14:textId="77777777" w:rsidR="00675958" w:rsidRPr="006D2B9F" w:rsidRDefault="00675958" w:rsidP="00675958">
      <w:pPr>
        <w:pStyle w:val="BodyText"/>
      </w:pPr>
      <w:r>
        <w:rPr>
          <w:i/>
        </w:rPr>
        <w:t>ELPAC</w:t>
      </w:r>
      <w:r>
        <w:t xml:space="preserve"> pārbaudi izstrādāja Eiropas Aeronavigācijas drošības organizācija (</w:t>
      </w:r>
      <w:r>
        <w:rPr>
          <w:i/>
        </w:rPr>
        <w:t>EUROCONTROL</w:t>
      </w:r>
      <w:r>
        <w:t xml:space="preserve">), lai izpildītu </w:t>
      </w:r>
      <w:r>
        <w:rPr>
          <w:i/>
        </w:rPr>
        <w:t>ICAO</w:t>
      </w:r>
      <w:r>
        <w:t xml:space="preserve"> un Eiropas Komisijas noteiktās valodas prasmes prasības operatīvās gaisa satiksmes vadības dispečeriem attiecībā uz angļu valodas lietojumu. Šī tīmekļa vietne sniedz gaisa satiksmes vadības dispečeriem, aeronavigācijas pakalpojumu sniedzējiem, valsts uzraudzības iestādēm, </w:t>
      </w:r>
      <w:r>
        <w:rPr>
          <w:i/>
        </w:rPr>
        <w:t>ATC</w:t>
      </w:r>
      <w:r>
        <w:t xml:space="preserve"> licencēšanas iestādēm un aviācijas angļu valodas pasniedzējiem informāciju par </w:t>
      </w:r>
      <w:r>
        <w:rPr>
          <w:i/>
        </w:rPr>
        <w:t>ELPAC</w:t>
      </w:r>
      <w:r>
        <w:t xml:space="preserve"> valodas prasmju pārbaudes izstrādi. </w:t>
      </w:r>
      <w:r>
        <w:rPr>
          <w:i/>
        </w:rPr>
        <w:t>ELPAC</w:t>
      </w:r>
      <w:r>
        <w:t xml:space="preserve"> valodas prasmju pārbaude sastāv no divām pārbaudes biļetēm: klausīšanās izpratnes pārbaudes (1. biļete), kas norit, izmantojot internetu, un interaktīvās pārbaudes (2. biļete – mutvārdu saskarsme), kur tiek izmantota gan saziņa, kurā redzams sarunas vadītājs, gan saziņa, kurā sarunas vadītājs nav redzams. Tīmekļa vietnē ir sniegts katras biļetes piemēra paraugs.</w:t>
      </w:r>
    </w:p>
    <w:p w14:paraId="6C6A3950" w14:textId="77777777" w:rsidR="00675958" w:rsidRPr="006D2B9F" w:rsidRDefault="00675958" w:rsidP="00675958">
      <w:pPr>
        <w:jc w:val="both"/>
        <w:rPr>
          <w:rFonts w:ascii="Times New Roman" w:eastAsia="Arial" w:hAnsi="Times New Roman" w:cs="Times New Roman"/>
          <w:noProof/>
          <w:sz w:val="24"/>
          <w:szCs w:val="24"/>
        </w:rPr>
      </w:pPr>
    </w:p>
    <w:p w14:paraId="4225B08B" w14:textId="77777777" w:rsidR="00675958" w:rsidRPr="00E37B10" w:rsidRDefault="00675958" w:rsidP="00675958">
      <w:pPr>
        <w:pStyle w:val="BodyText"/>
        <w:jc w:val="center"/>
        <w:rPr>
          <w:b/>
          <w:bCs/>
        </w:rPr>
      </w:pPr>
      <w:r>
        <w:rPr>
          <w:b/>
        </w:rPr>
        <w:t>2.4. Aviācijas incidentu ziņošanas sistēmas</w:t>
      </w:r>
    </w:p>
    <w:p w14:paraId="3AF28F5A" w14:textId="77777777" w:rsidR="00675958" w:rsidRPr="006D2B9F" w:rsidRDefault="00675958" w:rsidP="00675958">
      <w:pPr>
        <w:jc w:val="both"/>
        <w:rPr>
          <w:rFonts w:ascii="Times New Roman" w:eastAsia="Arial" w:hAnsi="Times New Roman" w:cs="Times New Roman"/>
          <w:b/>
          <w:bCs/>
          <w:noProof/>
          <w:sz w:val="24"/>
          <w:szCs w:val="24"/>
        </w:rPr>
      </w:pPr>
    </w:p>
    <w:p w14:paraId="067234C8" w14:textId="77777777" w:rsidR="00675958" w:rsidRPr="006D2B9F" w:rsidRDefault="00675958" w:rsidP="00675958">
      <w:pPr>
        <w:jc w:val="both"/>
        <w:rPr>
          <w:rFonts w:ascii="Times New Roman" w:hAnsi="Times New Roman" w:cs="Times New Roman"/>
          <w:b/>
          <w:noProof/>
          <w:sz w:val="24"/>
          <w:szCs w:val="24"/>
        </w:rPr>
      </w:pPr>
      <w:r>
        <w:rPr>
          <w:rFonts w:ascii="Times New Roman" w:hAnsi="Times New Roman"/>
          <w:b/>
          <w:sz w:val="24"/>
        </w:rPr>
        <w:t>Aviācijas nelaimes gadījumu / incidentu datu paziņošanas (</w:t>
      </w:r>
      <w:r>
        <w:rPr>
          <w:rFonts w:ascii="Times New Roman" w:hAnsi="Times New Roman"/>
          <w:b/>
          <w:i/>
          <w:sz w:val="24"/>
        </w:rPr>
        <w:t>ADREP</w:t>
      </w:r>
      <w:r>
        <w:rPr>
          <w:rFonts w:ascii="Times New Roman" w:hAnsi="Times New Roman"/>
          <w:b/>
          <w:sz w:val="24"/>
        </w:rPr>
        <w:t>) sistēma</w:t>
      </w:r>
    </w:p>
    <w:p w14:paraId="665FA243" w14:textId="77777777" w:rsidR="00675958" w:rsidRPr="006D2B9F" w:rsidRDefault="00675958" w:rsidP="00675958">
      <w:pPr>
        <w:pStyle w:val="BodyText"/>
      </w:pPr>
      <w:r>
        <w:rPr>
          <w:color w:val="333333"/>
          <w:u w:val="single" w:color="333333"/>
        </w:rPr>
        <w:t>hhtp://www.icao.int/fsix/adrep/index.html</w:t>
      </w:r>
    </w:p>
    <w:p w14:paraId="7DE0DAB9" w14:textId="77777777" w:rsidR="00675958" w:rsidRPr="006D2B9F" w:rsidRDefault="00675958" w:rsidP="00675958">
      <w:pPr>
        <w:jc w:val="both"/>
        <w:rPr>
          <w:rFonts w:ascii="Times New Roman" w:eastAsia="Arial" w:hAnsi="Times New Roman" w:cs="Times New Roman"/>
          <w:noProof/>
          <w:sz w:val="24"/>
          <w:szCs w:val="24"/>
        </w:rPr>
      </w:pPr>
    </w:p>
    <w:p w14:paraId="3633EB1C" w14:textId="77777777" w:rsidR="00675958" w:rsidRPr="006D2B9F" w:rsidRDefault="00675958" w:rsidP="00675958">
      <w:pPr>
        <w:pStyle w:val="BodyText"/>
      </w:pPr>
      <w:r>
        <w:rPr>
          <w:i/>
        </w:rPr>
        <w:t>ICAO</w:t>
      </w:r>
      <w:r>
        <w:t xml:space="preserve"> </w:t>
      </w:r>
      <w:r>
        <w:rPr>
          <w:i/>
        </w:rPr>
        <w:t>ADREP</w:t>
      </w:r>
      <w:r>
        <w:t xml:space="preserve"> datubāze ir izveidota, pamatojoties uz ziņojumiem par nelaimes gadījumiem / incidentiem, kas </w:t>
      </w:r>
      <w:r>
        <w:rPr>
          <w:i/>
        </w:rPr>
        <w:t>ICAO</w:t>
      </w:r>
      <w:r>
        <w:t xml:space="preserve"> iesniegti kopš 1970. gada. Datubāzē ir dati par nelaimes gadījumiem / incidentiem visā pasaulē saistībā ar gaisa kuģiem (fiksētu spārnu gaisa kuģiem un helikopteriem), kas smagāki par 5700 kg.</w:t>
      </w:r>
    </w:p>
    <w:p w14:paraId="00CF6D6A" w14:textId="77777777" w:rsidR="00675958" w:rsidRPr="006D2B9F" w:rsidRDefault="00675958" w:rsidP="00675958">
      <w:pPr>
        <w:jc w:val="both"/>
        <w:rPr>
          <w:rFonts w:ascii="Times New Roman" w:eastAsia="Arial" w:hAnsi="Times New Roman" w:cs="Times New Roman"/>
          <w:noProof/>
          <w:sz w:val="24"/>
          <w:szCs w:val="24"/>
        </w:rPr>
      </w:pPr>
    </w:p>
    <w:p w14:paraId="30A51FA0" w14:textId="77777777" w:rsidR="00675958" w:rsidRPr="00E37B10" w:rsidRDefault="00675958" w:rsidP="00675958">
      <w:pPr>
        <w:pStyle w:val="BodyText"/>
        <w:rPr>
          <w:b/>
          <w:bCs/>
        </w:rPr>
      </w:pPr>
      <w:r>
        <w:rPr>
          <w:b/>
        </w:rPr>
        <w:t>Obligāta atgadījumu ziņošanas sistēma (</w:t>
      </w:r>
      <w:r>
        <w:rPr>
          <w:b/>
          <w:i/>
        </w:rPr>
        <w:t>MORS</w:t>
      </w:r>
      <w:r>
        <w:rPr>
          <w:b/>
        </w:rPr>
        <w:t>)</w:t>
      </w:r>
    </w:p>
    <w:p w14:paraId="49BB05BB" w14:textId="77777777" w:rsidR="00675958" w:rsidRPr="006D2B9F" w:rsidRDefault="00675958" w:rsidP="00675958">
      <w:pPr>
        <w:pStyle w:val="BodyText"/>
      </w:pPr>
      <w:r>
        <w:rPr>
          <w:color w:val="333333"/>
          <w:u w:val="single" w:color="333333"/>
        </w:rPr>
        <w:t>http://www.caa.co.uk/default.aspx?catid=978&amp;pagetype=90&amp;pageid=6278</w:t>
      </w:r>
    </w:p>
    <w:p w14:paraId="26D7BCA7" w14:textId="77777777" w:rsidR="00675958" w:rsidRPr="006D2B9F" w:rsidRDefault="00675958" w:rsidP="00675958">
      <w:pPr>
        <w:jc w:val="both"/>
        <w:rPr>
          <w:rFonts w:ascii="Times New Roman" w:eastAsia="Arial" w:hAnsi="Times New Roman" w:cs="Times New Roman"/>
          <w:noProof/>
          <w:sz w:val="24"/>
          <w:szCs w:val="24"/>
        </w:rPr>
      </w:pPr>
    </w:p>
    <w:p w14:paraId="3D6D0911" w14:textId="77777777" w:rsidR="00675958" w:rsidRPr="006D2B9F" w:rsidRDefault="00675958" w:rsidP="00675958">
      <w:pPr>
        <w:pStyle w:val="BodyText"/>
      </w:pPr>
      <w:r>
        <w:t xml:space="preserve">Apvienotās Karalistes </w:t>
      </w:r>
      <w:r>
        <w:rPr>
          <w:i/>
        </w:rPr>
        <w:t>CAA</w:t>
      </w:r>
      <w:r>
        <w:t xml:space="preserve"> apkopo, reģistrē un analizē visus ziņojumus, kas saņemti saskaņā ar obligāto atgadījumu ziņošanas sistēmu (</w:t>
      </w:r>
      <w:r>
        <w:rPr>
          <w:i/>
        </w:rPr>
        <w:t>MORS</w:t>
      </w:r>
      <w:r>
        <w:t xml:space="preserve">), kā aprakstīts dokumentā </w:t>
      </w:r>
      <w:r>
        <w:rPr>
          <w:i/>
        </w:rPr>
        <w:t>CAP382</w:t>
      </w:r>
      <w:r>
        <w:t xml:space="preserve">. </w:t>
      </w:r>
      <w:r>
        <w:rPr>
          <w:i/>
        </w:rPr>
        <w:t>MORS</w:t>
      </w:r>
      <w:r>
        <w:t xml:space="preserve"> ir šādi mērķi:</w:t>
      </w:r>
    </w:p>
    <w:p w14:paraId="1B01A612" w14:textId="77777777" w:rsidR="00675958" w:rsidRPr="006D2B9F" w:rsidRDefault="00675958" w:rsidP="00675958">
      <w:pPr>
        <w:jc w:val="both"/>
        <w:rPr>
          <w:rFonts w:ascii="Times New Roman" w:eastAsia="Arial" w:hAnsi="Times New Roman" w:cs="Times New Roman"/>
          <w:noProof/>
          <w:sz w:val="24"/>
          <w:szCs w:val="24"/>
        </w:rPr>
      </w:pPr>
    </w:p>
    <w:p w14:paraId="294CD2AA" w14:textId="77777777" w:rsidR="00675958" w:rsidRPr="006D2B9F" w:rsidRDefault="00675958" w:rsidP="00675958">
      <w:pPr>
        <w:pStyle w:val="BodyText"/>
        <w:ind w:left="284"/>
      </w:pPr>
      <w:r>
        <w:t xml:space="preserve">a) nodrošināt, ka </w:t>
      </w:r>
      <w:r>
        <w:rPr>
          <w:i/>
        </w:rPr>
        <w:t>CAA</w:t>
      </w:r>
      <w:r>
        <w:t xml:space="preserve"> tiek informēta par bīstamiem vai potenciāli bīstamiem incidentiem un defektiem (atgadījumiem);</w:t>
      </w:r>
    </w:p>
    <w:p w14:paraId="033A7A3C" w14:textId="77777777" w:rsidR="00675958" w:rsidRPr="006D2B9F" w:rsidRDefault="00675958" w:rsidP="00675958">
      <w:pPr>
        <w:ind w:left="284"/>
        <w:jc w:val="both"/>
        <w:rPr>
          <w:rFonts w:ascii="Times New Roman" w:eastAsia="Arial" w:hAnsi="Times New Roman" w:cs="Times New Roman"/>
          <w:noProof/>
          <w:sz w:val="24"/>
          <w:szCs w:val="24"/>
        </w:rPr>
      </w:pPr>
    </w:p>
    <w:p w14:paraId="7570054B" w14:textId="77777777" w:rsidR="00675958" w:rsidRPr="006D2B9F" w:rsidRDefault="00675958" w:rsidP="00675958">
      <w:pPr>
        <w:pStyle w:val="BodyText"/>
        <w:ind w:left="284"/>
      </w:pPr>
      <w:r>
        <w:t>b) nodrošināt, ka tiek izplatīta informācija par šiem atgadījumiem, lai citas personas un organizācijas varētu no tiem mācīties;</w:t>
      </w:r>
    </w:p>
    <w:p w14:paraId="6588029C" w14:textId="77777777" w:rsidR="00675958" w:rsidRPr="006D2B9F" w:rsidRDefault="00675958" w:rsidP="00675958">
      <w:pPr>
        <w:ind w:left="284"/>
        <w:jc w:val="both"/>
        <w:rPr>
          <w:rFonts w:ascii="Times New Roman" w:eastAsia="Arial" w:hAnsi="Times New Roman" w:cs="Times New Roman"/>
          <w:noProof/>
          <w:sz w:val="24"/>
          <w:szCs w:val="24"/>
        </w:rPr>
      </w:pPr>
    </w:p>
    <w:p w14:paraId="2DD90EE3" w14:textId="77777777" w:rsidR="00675958" w:rsidRPr="006D2B9F" w:rsidRDefault="00675958" w:rsidP="00675958">
      <w:pPr>
        <w:pStyle w:val="BodyText"/>
        <w:ind w:left="284"/>
      </w:pPr>
      <w:r>
        <w:t xml:space="preserve">c) nodrošināt iespēju ieinteresētajām personām (gan no </w:t>
      </w:r>
      <w:r>
        <w:rPr>
          <w:i/>
        </w:rPr>
        <w:t>CAA</w:t>
      </w:r>
      <w:r>
        <w:t>, gan citām organizācijām) novērtēt katra atgadījuma ietekmi uz drošumu – gan atgadījuma konkrētos apstākļus, gan tā saistību ar iepriekšējiem līdzīgiem atgadījumiem –, lai varētu veikt vai sākt jebkādas nepieciešamās darbības.</w:t>
      </w:r>
    </w:p>
    <w:p w14:paraId="7B1CE9BC" w14:textId="77777777" w:rsidR="00675958" w:rsidRPr="006D2B9F" w:rsidRDefault="00675958" w:rsidP="00675958">
      <w:pPr>
        <w:jc w:val="both"/>
        <w:rPr>
          <w:rFonts w:ascii="Times New Roman" w:eastAsia="Arial" w:hAnsi="Times New Roman" w:cs="Times New Roman"/>
          <w:noProof/>
          <w:sz w:val="24"/>
          <w:szCs w:val="24"/>
        </w:rPr>
      </w:pPr>
    </w:p>
    <w:p w14:paraId="1F3FD83F" w14:textId="77777777" w:rsidR="00675958" w:rsidRPr="006D2B9F" w:rsidRDefault="00675958" w:rsidP="00675958">
      <w:pPr>
        <w:pStyle w:val="BodyText"/>
      </w:pPr>
      <w:r>
        <w:rPr>
          <w:i/>
        </w:rPr>
        <w:t>CAA</w:t>
      </w:r>
      <w:r>
        <w:t xml:space="preserve"> vispārējais mērķis attiecībā uz ziņošanu par atgadījumiem ir izmantot paziņoto </w:t>
      </w:r>
      <w:r>
        <w:lastRenderedPageBreak/>
        <w:t xml:space="preserve">informāciju, lai uzlabotu lidojumu drošuma līmeni, nevis meklētu vainīgos. </w:t>
      </w:r>
      <w:r>
        <w:rPr>
          <w:i/>
        </w:rPr>
        <w:t>CAA</w:t>
      </w:r>
      <w:r>
        <w:t xml:space="preserve"> katru gadu saņem aptuveni 10 000 jaunu ziņojumu, kas visi tiek ievadīti datubāzē. Sistēma darbojas kopš 1976. gada, un tagad tajā ir vairāk nekā 150 000 ierakstu.</w:t>
      </w:r>
    </w:p>
    <w:p w14:paraId="6F57A19B" w14:textId="77777777" w:rsidR="00675958" w:rsidRPr="006D2B9F" w:rsidRDefault="00675958" w:rsidP="00675958">
      <w:pPr>
        <w:jc w:val="both"/>
        <w:rPr>
          <w:rFonts w:ascii="Times New Roman" w:eastAsia="Arial" w:hAnsi="Times New Roman" w:cs="Times New Roman"/>
          <w:noProof/>
          <w:sz w:val="24"/>
          <w:szCs w:val="24"/>
        </w:rPr>
      </w:pPr>
    </w:p>
    <w:p w14:paraId="0FDFA468" w14:textId="77777777" w:rsidR="00675958" w:rsidRPr="00E37B10" w:rsidRDefault="00675958" w:rsidP="00675958">
      <w:pPr>
        <w:pStyle w:val="BodyText"/>
        <w:rPr>
          <w:b/>
          <w:bCs/>
        </w:rPr>
      </w:pPr>
      <w:r>
        <w:rPr>
          <w:b/>
        </w:rPr>
        <w:t>Aviācijas drošības ziņošanas sistēma (</w:t>
      </w:r>
      <w:r>
        <w:rPr>
          <w:b/>
          <w:i/>
        </w:rPr>
        <w:t>ASRS</w:t>
      </w:r>
      <w:r>
        <w:rPr>
          <w:b/>
        </w:rPr>
        <w:t>)</w:t>
      </w:r>
    </w:p>
    <w:p w14:paraId="11B2EF3E" w14:textId="77777777" w:rsidR="00675958" w:rsidRPr="006D2B9F" w:rsidRDefault="00675958" w:rsidP="00675958">
      <w:pPr>
        <w:pStyle w:val="BodyText"/>
      </w:pPr>
      <w:r>
        <w:rPr>
          <w:color w:val="333333"/>
          <w:u w:val="single" w:color="333333"/>
        </w:rPr>
        <w:t>http://asrs.arc.nasa.gov/</w:t>
      </w:r>
    </w:p>
    <w:p w14:paraId="1890DF9D" w14:textId="77777777" w:rsidR="00675958" w:rsidRPr="006D2B9F" w:rsidRDefault="00675958" w:rsidP="00675958">
      <w:pPr>
        <w:jc w:val="both"/>
        <w:rPr>
          <w:rFonts w:ascii="Times New Roman" w:eastAsia="Arial" w:hAnsi="Times New Roman" w:cs="Times New Roman"/>
          <w:noProof/>
          <w:sz w:val="24"/>
          <w:szCs w:val="24"/>
        </w:rPr>
      </w:pPr>
    </w:p>
    <w:p w14:paraId="08DF4575" w14:textId="77777777" w:rsidR="00675958" w:rsidRPr="006D2B9F" w:rsidRDefault="00675958" w:rsidP="00675958">
      <w:pPr>
        <w:pStyle w:val="BodyText"/>
      </w:pPr>
      <w:r>
        <w:t>Amerikas Savienoto Valstu Aviācijas drošības ziņošanas sistēma (</w:t>
      </w:r>
      <w:r>
        <w:rPr>
          <w:i/>
        </w:rPr>
        <w:t>ASRS</w:t>
      </w:r>
      <w:r>
        <w:t>) tika izveidota 1975. gadā saskaņā ar vienošanās memorandu starp Federālo aviācijas administrāciju (</w:t>
      </w:r>
      <w:r>
        <w:rPr>
          <w:i/>
        </w:rPr>
        <w:t>FAA</w:t>
      </w:r>
      <w:r>
        <w:t>) un Nacionālo aeronautikas un kosmosa izpētes pārvaldi (</w:t>
      </w:r>
      <w:r>
        <w:rPr>
          <w:i/>
        </w:rPr>
        <w:t>NASA</w:t>
      </w:r>
      <w:r>
        <w:t xml:space="preserve">). </w:t>
      </w:r>
      <w:r>
        <w:rPr>
          <w:i/>
        </w:rPr>
        <w:t>ASRS</w:t>
      </w:r>
      <w:r>
        <w:t xml:space="preserve"> vāc un analizē brīvprātīgi iesniegtos aviācijas drošības incidenta ziņojumus un reaģē uz tiem, lai samazinātu aviācijas nelaimes gadījumu iespējamību. </w:t>
      </w:r>
      <w:r>
        <w:rPr>
          <w:i/>
        </w:rPr>
        <w:t>ASRS</w:t>
      </w:r>
      <w:r>
        <w:t xml:space="preserve"> datus izmanto, lai:</w:t>
      </w:r>
    </w:p>
    <w:p w14:paraId="78784E8D" w14:textId="77777777" w:rsidR="00675958" w:rsidRPr="006D2B9F" w:rsidRDefault="00675958" w:rsidP="00675958">
      <w:pPr>
        <w:jc w:val="both"/>
        <w:rPr>
          <w:rFonts w:ascii="Times New Roman" w:eastAsia="Arial" w:hAnsi="Times New Roman" w:cs="Times New Roman"/>
          <w:noProof/>
          <w:sz w:val="24"/>
          <w:szCs w:val="24"/>
        </w:rPr>
      </w:pPr>
    </w:p>
    <w:p w14:paraId="3A6A6824" w14:textId="77777777" w:rsidR="00675958" w:rsidRPr="006D2B9F" w:rsidRDefault="00675958" w:rsidP="00675958">
      <w:pPr>
        <w:pStyle w:val="BodyText"/>
        <w:ind w:left="284"/>
      </w:pPr>
      <w:r>
        <w:t>a) identificētu nepilnības un neatbilstības valsts aviācijas sistēmā (</w:t>
      </w:r>
      <w:r>
        <w:rPr>
          <w:i/>
        </w:rPr>
        <w:t>NAS</w:t>
      </w:r>
      <w:r>
        <w:t>), lai attiecīgās iestādes varētu tās novērst;</w:t>
      </w:r>
    </w:p>
    <w:p w14:paraId="1F29FCBB" w14:textId="77777777" w:rsidR="00675958" w:rsidRPr="006D2B9F" w:rsidRDefault="00675958" w:rsidP="00675958">
      <w:pPr>
        <w:ind w:left="284"/>
        <w:jc w:val="both"/>
        <w:rPr>
          <w:rFonts w:ascii="Times New Roman" w:eastAsia="Arial" w:hAnsi="Times New Roman" w:cs="Times New Roman"/>
          <w:noProof/>
          <w:sz w:val="24"/>
          <w:szCs w:val="24"/>
        </w:rPr>
      </w:pPr>
    </w:p>
    <w:p w14:paraId="28D148A2" w14:textId="77777777" w:rsidR="00675958" w:rsidRPr="006D2B9F" w:rsidRDefault="00675958" w:rsidP="00675958">
      <w:pPr>
        <w:pStyle w:val="BodyText"/>
        <w:ind w:left="284"/>
      </w:pPr>
      <w:r>
        <w:t xml:space="preserve">b) palīdzētu izstrādāt politikas nostādnes un plānot, kā arī uzlabot </w:t>
      </w:r>
      <w:r>
        <w:rPr>
          <w:i/>
        </w:rPr>
        <w:t>NAS</w:t>
      </w:r>
      <w:r>
        <w:t>;</w:t>
      </w:r>
    </w:p>
    <w:p w14:paraId="7FDC3940" w14:textId="77777777" w:rsidR="00675958" w:rsidRPr="006D2B9F" w:rsidRDefault="00675958" w:rsidP="00675958">
      <w:pPr>
        <w:ind w:left="284"/>
        <w:jc w:val="both"/>
        <w:rPr>
          <w:rFonts w:ascii="Times New Roman" w:eastAsia="Arial" w:hAnsi="Times New Roman" w:cs="Times New Roman"/>
          <w:noProof/>
          <w:sz w:val="24"/>
          <w:szCs w:val="24"/>
        </w:rPr>
      </w:pPr>
    </w:p>
    <w:p w14:paraId="3E8D5A9D" w14:textId="77777777" w:rsidR="00675958" w:rsidRPr="006D2B9F" w:rsidRDefault="00675958" w:rsidP="00675958">
      <w:pPr>
        <w:pStyle w:val="BodyText"/>
        <w:ind w:left="284"/>
      </w:pPr>
      <w:r>
        <w:t>c) stiprinātu informatīvo pamatu izpētei par cilvēkfaktoru ietekmi uz aviācijas drošumu. Tas ir īpaši svarīgi, jo ir vispārēji atzīts, ka vairāk nekā divas trešdaļas no visiem aviācijas nelaimes gadījumiem un incidentiem ir izraisījušas cilvēku darbības kļūdas.</w:t>
      </w:r>
    </w:p>
    <w:p w14:paraId="4FDA175F" w14:textId="77777777" w:rsidR="00675958" w:rsidRPr="006D2B9F" w:rsidRDefault="00675958" w:rsidP="00675958">
      <w:pPr>
        <w:jc w:val="both"/>
        <w:rPr>
          <w:rFonts w:ascii="Times New Roman" w:eastAsia="Arial" w:hAnsi="Times New Roman" w:cs="Times New Roman"/>
          <w:noProof/>
          <w:sz w:val="24"/>
          <w:szCs w:val="24"/>
        </w:rPr>
      </w:pPr>
    </w:p>
    <w:p w14:paraId="7CBF6549" w14:textId="77777777" w:rsidR="00675958" w:rsidRPr="00E65ADB" w:rsidRDefault="00675958" w:rsidP="00675958">
      <w:pPr>
        <w:pStyle w:val="BodyText"/>
        <w:rPr>
          <w:b/>
          <w:bCs/>
        </w:rPr>
      </w:pPr>
      <w:r>
        <w:rPr>
          <w:b/>
        </w:rPr>
        <w:t>Eiropas Koordinācijas centrs aviācijas incidentu ziņošanas sistēmām (</w:t>
      </w:r>
      <w:r>
        <w:rPr>
          <w:b/>
          <w:i/>
        </w:rPr>
        <w:t>ECCAIRS</w:t>
      </w:r>
      <w:r>
        <w:rPr>
          <w:b/>
        </w:rPr>
        <w:t>)</w:t>
      </w:r>
    </w:p>
    <w:p w14:paraId="559D9030" w14:textId="77777777" w:rsidR="00675958" w:rsidRPr="006D2B9F" w:rsidRDefault="00675958" w:rsidP="00675958">
      <w:pPr>
        <w:pStyle w:val="BodyText"/>
      </w:pPr>
      <w:r>
        <w:rPr>
          <w:color w:val="333333"/>
          <w:u w:val="single" w:color="333333"/>
        </w:rPr>
        <w:t>http://eccairs-www.jrc.it/Start.asp</w:t>
      </w:r>
    </w:p>
    <w:p w14:paraId="18B16638" w14:textId="77777777" w:rsidR="00675958" w:rsidRPr="006D2B9F" w:rsidRDefault="00675958" w:rsidP="00675958">
      <w:pPr>
        <w:jc w:val="both"/>
        <w:rPr>
          <w:rFonts w:ascii="Times New Roman" w:eastAsia="Arial" w:hAnsi="Times New Roman" w:cs="Times New Roman"/>
          <w:noProof/>
          <w:sz w:val="24"/>
          <w:szCs w:val="24"/>
        </w:rPr>
      </w:pPr>
    </w:p>
    <w:p w14:paraId="68AB3195" w14:textId="77777777" w:rsidR="00675958" w:rsidRPr="006D2B9F" w:rsidRDefault="00675958" w:rsidP="00675958">
      <w:pPr>
        <w:pStyle w:val="BodyText"/>
      </w:pPr>
      <w:r>
        <w:t>Eiropas Koordinācijas centrs aviācijas incidentu ziņošanas sistēmām (</w:t>
      </w:r>
      <w:r>
        <w:rPr>
          <w:i/>
        </w:rPr>
        <w:t>ECCAIRS</w:t>
      </w:r>
      <w:r>
        <w:t xml:space="preserve">) ir centrālais tīkls, kura mērķis ir integrēt informāciju no aviācijas atgadījumu ziņošanas sistēmām, kas darbojas dažādās Eiropas Savienības dalībvalstu iestādēs. </w:t>
      </w:r>
      <w:r>
        <w:rPr>
          <w:i/>
        </w:rPr>
        <w:t>ECCAIRS</w:t>
      </w:r>
      <w:r>
        <w:t xml:space="preserve"> tīkla centrālā biroja uzdevums ir vākt, integrēt un izplatīt tādu informāciju par atgadījumiem, kas iegūta no satelītbirojiem. Centrālais birojs uztur datubāzi, kurā glabājas integrētie dati.</w:t>
      </w:r>
    </w:p>
    <w:p w14:paraId="0A9A06A9" w14:textId="77777777" w:rsidR="00675958" w:rsidRPr="006D2B9F" w:rsidRDefault="00675958" w:rsidP="00675958">
      <w:pPr>
        <w:jc w:val="both"/>
        <w:rPr>
          <w:rFonts w:ascii="Times New Roman" w:eastAsia="Arial" w:hAnsi="Times New Roman" w:cs="Times New Roman"/>
          <w:noProof/>
          <w:sz w:val="24"/>
          <w:szCs w:val="24"/>
        </w:rPr>
      </w:pPr>
    </w:p>
    <w:p w14:paraId="51FE3997" w14:textId="77777777" w:rsidR="00675958" w:rsidRPr="00E65ADB" w:rsidRDefault="00675958" w:rsidP="00675958">
      <w:pPr>
        <w:pStyle w:val="BodyText"/>
        <w:rPr>
          <w:b/>
          <w:bCs/>
        </w:rPr>
      </w:pPr>
      <w:r>
        <w:rPr>
          <w:b/>
        </w:rPr>
        <w:t>Cilvēkfaktora incidentu ziņošanas konfidenciālā programma (</w:t>
      </w:r>
      <w:r>
        <w:rPr>
          <w:b/>
          <w:i/>
        </w:rPr>
        <w:t>CHIRP</w:t>
      </w:r>
      <w:r>
        <w:rPr>
          <w:b/>
        </w:rPr>
        <w:t>)</w:t>
      </w:r>
    </w:p>
    <w:p w14:paraId="20F4388A" w14:textId="77777777" w:rsidR="00675958" w:rsidRPr="006D2B9F" w:rsidRDefault="00675958" w:rsidP="00675958">
      <w:pPr>
        <w:pStyle w:val="BodyText"/>
      </w:pPr>
      <w:r>
        <w:rPr>
          <w:color w:val="333333"/>
          <w:u w:val="single" w:color="333333"/>
        </w:rPr>
        <w:t>http://www.chirp.co.uk/</w:t>
      </w:r>
    </w:p>
    <w:p w14:paraId="5429C213" w14:textId="77777777" w:rsidR="00675958" w:rsidRPr="006D2B9F" w:rsidRDefault="00675958" w:rsidP="00675958">
      <w:pPr>
        <w:jc w:val="both"/>
        <w:rPr>
          <w:rFonts w:ascii="Times New Roman" w:eastAsia="Arial" w:hAnsi="Times New Roman" w:cs="Times New Roman"/>
          <w:noProof/>
          <w:sz w:val="24"/>
          <w:szCs w:val="24"/>
        </w:rPr>
      </w:pPr>
    </w:p>
    <w:p w14:paraId="610738BA" w14:textId="77777777" w:rsidR="00675958" w:rsidRPr="006D2B9F" w:rsidRDefault="00675958" w:rsidP="00675958">
      <w:pPr>
        <w:pStyle w:val="BodyText"/>
      </w:pPr>
      <w:r>
        <w:t>Apvienotās Karalistes Cilvēkfaktora incidentu ziņošanas konfidenciālās programmas (</w:t>
      </w:r>
      <w:r>
        <w:rPr>
          <w:i/>
        </w:rPr>
        <w:t>CHIRP</w:t>
      </w:r>
      <w:r>
        <w:t xml:space="preserve">) mērķis ir palīdzēt paaugstināt lidojumu drošumu Apvienotās Karalistes komerciālajā un vispārējās aviācijas nozarē, nodrošinot pilnīgi neatkarīgu un konfidenciālu (bet ne anonīmu) ziņošanas sistēmu visām personām, kas nodarbinātas šajās nozarēs vai saistītas ar tām. </w:t>
      </w:r>
      <w:r>
        <w:rPr>
          <w:i/>
        </w:rPr>
        <w:t>CHIRP</w:t>
      </w:r>
      <w:r>
        <w:t xml:space="preserve"> darbojas kopš 1982. gada un šobrīd ir pieejama gaisa kuģu apkalpes locekļiem, gaisa satiksmes vadības dispečeriem, licencētiem gaisa kuģu tehniskās apkopes inženieriem, gaisa kuģu salona apkalpei un vispārējās aviācijas (</w:t>
      </w:r>
      <w:r>
        <w:rPr>
          <w:i/>
        </w:rPr>
        <w:t>GA</w:t>
      </w:r>
      <w:r>
        <w:t xml:space="preserve">) kopienai. Tiek saglabāta ziņotāju identitātes konfidencialitāte. Personas dati netiek saglabāti, un pēc ziņojuma lietas slēgšanas iesniegtie dati tiek atdoti atpakaļ ziņotājam. Sniegtā informācija ar ziņotāja piekrišanu un ziņotāju neidentificējošā veidā ir pieejama personām, kas var veikt pasākumus, lai novērstu problēmu. Pēc tam, kad ir novērsta iespēja identificēt ziņotāju, ziņojumā iegūtā svarīgā informācija tiek arī darīta pieejama pēc iespējas plašākam personu lokam, galvenokārt izmantojot publikācijas izdevumos </w:t>
      </w:r>
      <w:r>
        <w:rPr>
          <w:i/>
        </w:rPr>
        <w:t>FEEDBACK</w:t>
      </w:r>
      <w:r>
        <w:t xml:space="preserve">, </w:t>
      </w:r>
      <w:r>
        <w:rPr>
          <w:i/>
        </w:rPr>
        <w:t>GA FEEDBACK</w:t>
      </w:r>
      <w:r>
        <w:t xml:space="preserve"> un </w:t>
      </w:r>
      <w:r>
        <w:rPr>
          <w:i/>
        </w:rPr>
        <w:t>Cabin Crew FEEDBACK</w:t>
      </w:r>
      <w:r>
        <w:t xml:space="preserve">, lai tādējādi uzlabotu drošuma standartus. </w:t>
      </w:r>
      <w:r>
        <w:rPr>
          <w:i/>
        </w:rPr>
        <w:t>CHIRP</w:t>
      </w:r>
      <w:r>
        <w:t xml:space="preserve"> papildina </w:t>
      </w:r>
      <w:r>
        <w:rPr>
          <w:i/>
        </w:rPr>
        <w:t>CAA</w:t>
      </w:r>
      <w:r>
        <w:t xml:space="preserve"> obligāto atgadījumu ziņošanas sistēmu un citas oficiālās ziņošanas sistēmas, kas ieviestas daudzās Apvienotās Karalistes organizācijās, lai nodrošinātu, ka ikvienai personai ir iespēja ziņot par bažām konkrētos jautājumos, nebaidoties, ka viņu varētu identificēt darbabiedri, vadība vai </w:t>
      </w:r>
      <w:r>
        <w:lastRenderedPageBreak/>
        <w:t>pārvaldes iestāde.</w:t>
      </w:r>
    </w:p>
    <w:p w14:paraId="6D183200" w14:textId="77777777" w:rsidR="00675958" w:rsidRDefault="00675958" w:rsidP="00675958">
      <w:pPr>
        <w:jc w:val="both"/>
        <w:rPr>
          <w:rFonts w:ascii="Times New Roman" w:hAnsi="Times New Roman" w:cs="Times New Roman"/>
          <w:noProof/>
          <w:sz w:val="24"/>
          <w:szCs w:val="24"/>
        </w:rPr>
      </w:pPr>
    </w:p>
    <w:p w14:paraId="5443228F" w14:textId="77777777" w:rsidR="00675958" w:rsidRPr="00E65ADB" w:rsidRDefault="00675958" w:rsidP="00675958">
      <w:pPr>
        <w:pStyle w:val="BodyText"/>
        <w:rPr>
          <w:b/>
          <w:bCs/>
        </w:rPr>
      </w:pPr>
      <w:r>
        <w:rPr>
          <w:b/>
        </w:rPr>
        <w:t>Lidojumu drošuma fonds (</w:t>
      </w:r>
      <w:r>
        <w:rPr>
          <w:b/>
          <w:i/>
        </w:rPr>
        <w:t>FSF</w:t>
      </w:r>
      <w:r>
        <w:rPr>
          <w:b/>
        </w:rPr>
        <w:t>)</w:t>
      </w:r>
    </w:p>
    <w:p w14:paraId="2E91ABD4" w14:textId="77777777" w:rsidR="00675958" w:rsidRPr="006D2B9F" w:rsidRDefault="00675958" w:rsidP="00675958">
      <w:pPr>
        <w:pStyle w:val="BodyText"/>
      </w:pPr>
      <w:r>
        <w:rPr>
          <w:color w:val="333333"/>
          <w:u w:val="single" w:color="333333"/>
        </w:rPr>
        <w:t>http://www.flightsafety.</w:t>
      </w:r>
      <w:r>
        <w:rPr>
          <w:color w:val="333333"/>
        </w:rPr>
        <w:t>org/home.html</w:t>
      </w:r>
    </w:p>
    <w:p w14:paraId="2579C2BA" w14:textId="77777777" w:rsidR="00675958" w:rsidRPr="006D2B9F" w:rsidRDefault="00675958" w:rsidP="00675958">
      <w:pPr>
        <w:jc w:val="both"/>
        <w:rPr>
          <w:rFonts w:ascii="Times New Roman" w:eastAsia="Arial" w:hAnsi="Times New Roman" w:cs="Times New Roman"/>
          <w:noProof/>
          <w:sz w:val="24"/>
          <w:szCs w:val="24"/>
        </w:rPr>
      </w:pPr>
    </w:p>
    <w:p w14:paraId="4B3023D3" w14:textId="77777777" w:rsidR="00675958" w:rsidRPr="006D2B9F" w:rsidRDefault="00675958" w:rsidP="00675958">
      <w:pPr>
        <w:pStyle w:val="BodyText"/>
      </w:pPr>
      <w:r>
        <w:t>Lidojumu drošuma fonds ir neatkarīga starptautiska bezpeļņas organizācija, kas nodarbojas ar pētniecību, revīziju, izglītošanu, atbalsta sniegšanu un izdevējdarbību, lai uzlabotu aviācijas drošumu. Fonda mērķi ir:</w:t>
      </w:r>
    </w:p>
    <w:p w14:paraId="10DB2FB8" w14:textId="77777777" w:rsidR="00675958" w:rsidRPr="006D2B9F" w:rsidRDefault="00675958" w:rsidP="00675958">
      <w:pPr>
        <w:jc w:val="both"/>
        <w:rPr>
          <w:rFonts w:ascii="Times New Roman" w:eastAsia="Arial" w:hAnsi="Times New Roman" w:cs="Times New Roman"/>
          <w:noProof/>
          <w:sz w:val="24"/>
          <w:szCs w:val="24"/>
        </w:rPr>
      </w:pPr>
    </w:p>
    <w:p w14:paraId="43C2660F" w14:textId="77777777" w:rsidR="00675958" w:rsidRPr="006D2B9F" w:rsidRDefault="00675958" w:rsidP="00675958">
      <w:pPr>
        <w:pStyle w:val="BodyText"/>
        <w:ind w:left="284"/>
      </w:pPr>
      <w:r>
        <w:t>a) censties aktīvi iesaistīt savā darbā pasaules profesionālās aviācijas nozares dažādu sektoru pārstāvjus;</w:t>
      </w:r>
    </w:p>
    <w:p w14:paraId="13D21A7B" w14:textId="77777777" w:rsidR="00675958" w:rsidRPr="006D2B9F" w:rsidRDefault="00675958" w:rsidP="00675958">
      <w:pPr>
        <w:ind w:left="284"/>
        <w:jc w:val="both"/>
        <w:rPr>
          <w:rFonts w:ascii="Times New Roman" w:eastAsia="Arial" w:hAnsi="Times New Roman" w:cs="Times New Roman"/>
          <w:noProof/>
          <w:sz w:val="24"/>
          <w:szCs w:val="24"/>
        </w:rPr>
      </w:pPr>
    </w:p>
    <w:p w14:paraId="7E4E89AA" w14:textId="77777777" w:rsidR="00675958" w:rsidRPr="006D2B9F" w:rsidRDefault="00675958" w:rsidP="00675958">
      <w:pPr>
        <w:pStyle w:val="BodyText"/>
        <w:ind w:left="284"/>
      </w:pPr>
      <w:r>
        <w:t>b) paredzēt, identificēt un analizēt globālos aviācijas drošuma jautājumus un noteikt prioritātes;</w:t>
      </w:r>
    </w:p>
    <w:p w14:paraId="26044CAD" w14:textId="77777777" w:rsidR="00675958" w:rsidRPr="006D2B9F" w:rsidRDefault="00675958" w:rsidP="00675958">
      <w:pPr>
        <w:ind w:left="284"/>
        <w:jc w:val="both"/>
        <w:rPr>
          <w:rFonts w:ascii="Times New Roman" w:eastAsia="Arial" w:hAnsi="Times New Roman" w:cs="Times New Roman"/>
          <w:noProof/>
          <w:sz w:val="24"/>
          <w:szCs w:val="24"/>
        </w:rPr>
      </w:pPr>
    </w:p>
    <w:p w14:paraId="0DFE3D87" w14:textId="77777777" w:rsidR="00675958" w:rsidRPr="006D2B9F" w:rsidRDefault="00675958" w:rsidP="00675958">
      <w:pPr>
        <w:pStyle w:val="BodyText"/>
        <w:ind w:left="284"/>
      </w:pPr>
      <w:r>
        <w:t>c) nodrošināt efektīvu saziņu par aviācijas drošumu un</w:t>
      </w:r>
    </w:p>
    <w:p w14:paraId="6D8B0BC1" w14:textId="77777777" w:rsidR="00675958" w:rsidRPr="006D2B9F" w:rsidRDefault="00675958" w:rsidP="00675958">
      <w:pPr>
        <w:ind w:left="284"/>
        <w:jc w:val="both"/>
        <w:rPr>
          <w:rFonts w:ascii="Times New Roman" w:eastAsia="Arial" w:hAnsi="Times New Roman" w:cs="Times New Roman"/>
          <w:noProof/>
          <w:sz w:val="24"/>
          <w:szCs w:val="24"/>
        </w:rPr>
      </w:pPr>
    </w:p>
    <w:p w14:paraId="0A4ECF4C" w14:textId="77777777" w:rsidR="00675958" w:rsidRPr="006D2B9F" w:rsidRDefault="00675958" w:rsidP="00675958">
      <w:pPr>
        <w:pStyle w:val="BodyText"/>
        <w:ind w:left="284"/>
      </w:pPr>
      <w:r>
        <w:t>d) aktīvi veicināt labākās prakses izmantošanu un ieviešanu aviācijas drošuma jomā.</w:t>
      </w:r>
    </w:p>
    <w:p w14:paraId="0C73448B" w14:textId="77777777" w:rsidR="00675958" w:rsidRPr="006D2B9F" w:rsidRDefault="00675958" w:rsidP="00675958">
      <w:pPr>
        <w:jc w:val="both"/>
        <w:rPr>
          <w:rFonts w:ascii="Times New Roman" w:eastAsia="Arial" w:hAnsi="Times New Roman" w:cs="Times New Roman"/>
          <w:noProof/>
          <w:sz w:val="24"/>
          <w:szCs w:val="24"/>
        </w:rPr>
      </w:pPr>
    </w:p>
    <w:p w14:paraId="3D19493C" w14:textId="77777777" w:rsidR="00675958" w:rsidRPr="006D2B9F" w:rsidRDefault="00675958" w:rsidP="00675958">
      <w:pPr>
        <w:pStyle w:val="BodyText"/>
      </w:pPr>
      <w:r>
        <w:t>Tīmekļa vietne ļauj piekļūt daudziem ziņojumiem un rakstiem par aviācijas drošuma jautājumiem, tostarp ar valodu saistītiem notikumiem.</w:t>
      </w:r>
    </w:p>
    <w:p w14:paraId="0E1B5A3E" w14:textId="77777777" w:rsidR="00675958" w:rsidRPr="006D2B9F" w:rsidRDefault="00675958" w:rsidP="00675958">
      <w:pPr>
        <w:jc w:val="both"/>
        <w:rPr>
          <w:rFonts w:ascii="Times New Roman" w:eastAsia="Arial" w:hAnsi="Times New Roman" w:cs="Times New Roman"/>
          <w:noProof/>
          <w:sz w:val="24"/>
          <w:szCs w:val="24"/>
        </w:rPr>
      </w:pPr>
    </w:p>
    <w:p w14:paraId="4A61AF06" w14:textId="77777777" w:rsidR="00675958" w:rsidRPr="003E6897" w:rsidRDefault="00675958" w:rsidP="00675958">
      <w:pPr>
        <w:pStyle w:val="BodyText"/>
        <w:jc w:val="center"/>
        <w:rPr>
          <w:b/>
          <w:bCs/>
        </w:rPr>
      </w:pPr>
      <w:r>
        <w:rPr>
          <w:b/>
        </w:rPr>
        <w:t>2.5. Valodas mācību standarti</w:t>
      </w:r>
    </w:p>
    <w:p w14:paraId="2084635B" w14:textId="77777777" w:rsidR="00675958" w:rsidRPr="006D2B9F" w:rsidRDefault="00675958" w:rsidP="00675958">
      <w:pPr>
        <w:jc w:val="both"/>
        <w:rPr>
          <w:rFonts w:ascii="Times New Roman" w:eastAsia="Arial" w:hAnsi="Times New Roman" w:cs="Times New Roman"/>
          <w:b/>
          <w:bCs/>
          <w:noProof/>
          <w:sz w:val="24"/>
          <w:szCs w:val="24"/>
        </w:rPr>
      </w:pPr>
    </w:p>
    <w:p w14:paraId="11E45C4C" w14:textId="77777777" w:rsidR="00675958" w:rsidRPr="006D2B9F" w:rsidRDefault="00675958" w:rsidP="00675958">
      <w:pPr>
        <w:jc w:val="both"/>
        <w:rPr>
          <w:rFonts w:ascii="Times New Roman" w:hAnsi="Times New Roman" w:cs="Times New Roman"/>
          <w:b/>
          <w:noProof/>
          <w:sz w:val="24"/>
          <w:szCs w:val="24"/>
        </w:rPr>
      </w:pPr>
      <w:r>
        <w:rPr>
          <w:rFonts w:ascii="Times New Roman" w:hAnsi="Times New Roman"/>
          <w:b/>
          <w:sz w:val="24"/>
        </w:rPr>
        <w:t>ASV Svešvalodu mācīšanas padome (</w:t>
      </w:r>
      <w:r>
        <w:rPr>
          <w:rFonts w:ascii="Times New Roman" w:hAnsi="Times New Roman"/>
          <w:b/>
          <w:i/>
          <w:sz w:val="24"/>
        </w:rPr>
        <w:t>ACTFL</w:t>
      </w:r>
      <w:r>
        <w:rPr>
          <w:rFonts w:ascii="Times New Roman" w:hAnsi="Times New Roman"/>
          <w:b/>
          <w:sz w:val="24"/>
        </w:rPr>
        <w:t>)</w:t>
      </w:r>
    </w:p>
    <w:p w14:paraId="00B598F8" w14:textId="77777777" w:rsidR="00675958" w:rsidRPr="006D2B9F" w:rsidRDefault="00675958" w:rsidP="00675958">
      <w:pPr>
        <w:pStyle w:val="BodyText"/>
      </w:pPr>
      <w:r>
        <w:rPr>
          <w:color w:val="333333"/>
          <w:u w:val="single" w:color="333333"/>
        </w:rPr>
        <w:t>http://www.actfl.org/</w:t>
      </w:r>
    </w:p>
    <w:p w14:paraId="51BA0EE6" w14:textId="77777777" w:rsidR="00675958" w:rsidRPr="006D2B9F" w:rsidRDefault="00675958" w:rsidP="00675958">
      <w:pPr>
        <w:jc w:val="both"/>
        <w:rPr>
          <w:rFonts w:ascii="Times New Roman" w:eastAsia="Arial" w:hAnsi="Times New Roman" w:cs="Times New Roman"/>
          <w:noProof/>
          <w:sz w:val="24"/>
          <w:szCs w:val="24"/>
        </w:rPr>
      </w:pPr>
    </w:p>
    <w:p w14:paraId="69DA7F38" w14:textId="77777777" w:rsidR="00675958" w:rsidRPr="006D2B9F" w:rsidRDefault="00675958" w:rsidP="00675958">
      <w:pPr>
        <w:pStyle w:val="BodyText"/>
      </w:pPr>
      <w:r>
        <w:t>ASV Svešvalodu mācīšanas padomes (</w:t>
      </w:r>
      <w:r>
        <w:rPr>
          <w:i/>
        </w:rPr>
        <w:t>ACTFL</w:t>
      </w:r>
      <w:r>
        <w:t xml:space="preserve">) darbība ir veltīta visu valodu mācīšanas un mācīšanās uzlabošanai un tvēruma paplašināšanai visos mācību līmeņos. </w:t>
      </w:r>
      <w:r>
        <w:rPr>
          <w:i/>
        </w:rPr>
        <w:t>ACTFL</w:t>
      </w:r>
      <w:r>
        <w:t xml:space="preserve"> ir organizācija, kura apvieno individuālus dalībniekus un kurā ir vairāk nekā 9000 pedagogu un administratoru, kas iesaistīti svešvalodas mācīšanā – no pamatizglītības līmeņa līdz maģistrantūrai –, kā arī valdības un nozares pārstāvji. </w:t>
      </w:r>
      <w:r>
        <w:rPr>
          <w:i/>
        </w:rPr>
        <w:t>ACTFL</w:t>
      </w:r>
      <w:r>
        <w:t xml:space="preserve"> ir iesaistīta plaša spektra darbībās – sākot ar valodas prasmes vadlīniju izstrādi un beidzot ar nacionālo standartu izveidi – un galveno uzmanību pievērš jautājumiem, kas ir būtiski gan profesijas nostādņu pilnveidei, gan atsevišķa pasniedzēja izaugsmei. </w:t>
      </w:r>
      <w:r>
        <w:rPr>
          <w:i/>
        </w:rPr>
        <w:t>ACTFL</w:t>
      </w:r>
      <w:r>
        <w:t xml:space="preserve"> 1967. gadā nodibināja Amerikas Moderno valodu apvienību. Tā pārstāv visu valodu pasniedzējus visos izglītības līmeņos.</w:t>
      </w:r>
    </w:p>
    <w:p w14:paraId="7E4F81B3" w14:textId="77777777" w:rsidR="00675958" w:rsidRPr="006D2B9F" w:rsidRDefault="00675958" w:rsidP="00675958">
      <w:pPr>
        <w:jc w:val="both"/>
        <w:rPr>
          <w:rFonts w:ascii="Times New Roman" w:eastAsia="Arial" w:hAnsi="Times New Roman" w:cs="Times New Roman"/>
          <w:noProof/>
          <w:sz w:val="24"/>
          <w:szCs w:val="24"/>
        </w:rPr>
      </w:pPr>
    </w:p>
    <w:p w14:paraId="4B2FA19E" w14:textId="77777777" w:rsidR="00675958" w:rsidRPr="00631350" w:rsidRDefault="00675958" w:rsidP="00675958">
      <w:pPr>
        <w:pStyle w:val="BodyText"/>
        <w:rPr>
          <w:b/>
          <w:bCs/>
        </w:rPr>
      </w:pPr>
      <w:r>
        <w:rPr>
          <w:b/>
        </w:rPr>
        <w:t>Britu padomes shēma valodas mācību programmu akreditācijai Lielbritānijā</w:t>
      </w:r>
    </w:p>
    <w:p w14:paraId="7D581252" w14:textId="77777777" w:rsidR="00675958" w:rsidRPr="006D2B9F" w:rsidRDefault="00675958" w:rsidP="00675958">
      <w:pPr>
        <w:pStyle w:val="BodyText"/>
      </w:pPr>
      <w:r>
        <w:rPr>
          <w:color w:val="333333"/>
          <w:u w:val="single" w:color="333333"/>
        </w:rPr>
        <w:t>http://www.britishcouncil.org/accreditation.htm</w:t>
      </w:r>
    </w:p>
    <w:p w14:paraId="36C3D185" w14:textId="77777777" w:rsidR="00675958" w:rsidRPr="006D2B9F" w:rsidRDefault="00675958" w:rsidP="00675958">
      <w:pPr>
        <w:jc w:val="both"/>
        <w:rPr>
          <w:rFonts w:ascii="Times New Roman" w:eastAsia="Arial" w:hAnsi="Times New Roman" w:cs="Times New Roman"/>
          <w:noProof/>
          <w:sz w:val="24"/>
          <w:szCs w:val="24"/>
        </w:rPr>
      </w:pPr>
    </w:p>
    <w:p w14:paraId="1149AD5E" w14:textId="77777777" w:rsidR="00675958" w:rsidRPr="006D2B9F" w:rsidRDefault="00675958" w:rsidP="00675958">
      <w:pPr>
        <w:pStyle w:val="BodyText"/>
      </w:pPr>
      <w:r>
        <w:t xml:space="preserve">Sistēma </w:t>
      </w:r>
      <w:r>
        <w:rPr>
          <w:i/>
        </w:rPr>
        <w:t>Accreditation UK</w:t>
      </w:r>
      <w:r>
        <w:t xml:space="preserve">, kuras iepriekšējais nosaukums ir </w:t>
      </w:r>
      <w:r>
        <w:rPr>
          <w:i/>
        </w:rPr>
        <w:t>English in Britain Accreditation Scheme</w:t>
      </w:r>
      <w:r>
        <w:t xml:space="preserve"> [Akreditācijas sistēma angļu valodas kursiem Lielbritānijā] (</w:t>
      </w:r>
      <w:r>
        <w:rPr>
          <w:i/>
        </w:rPr>
        <w:t>EiBAS</w:t>
      </w:r>
      <w:r>
        <w:t xml:space="preserve">), ir kvalitātes nodrošināšanas sistēma angļu valodas mācību pakalpojumu sniedzējiem, kas atrodas Apvienotajā Karalistē. Sistēmu pārvalda Britu padomes akreditācijas nodaļa sadarbībā ar apvienību </w:t>
      </w:r>
      <w:r>
        <w:rPr>
          <w:i/>
        </w:rPr>
        <w:t>English UK</w:t>
      </w:r>
      <w:r>
        <w:t xml:space="preserve"> – Apvienotās Karalistes angļu valodas mācību pasniedzēju profesionālo apvienību. Apvienība </w:t>
      </w:r>
      <w:r>
        <w:rPr>
          <w:i/>
        </w:rPr>
        <w:t>Accreditation UK</w:t>
      </w:r>
      <w:r>
        <w:t xml:space="preserve"> sniedz atbalstu angļu valodas mācīšanā un apguvē, lai uzlabotu angļu valodas mācīšanas kvalitāti Apvienotajā Karalistē. Šajā saistībā sistēma:</w:t>
      </w:r>
    </w:p>
    <w:p w14:paraId="528C9EA7" w14:textId="77777777" w:rsidR="00675958" w:rsidRPr="006D2B9F" w:rsidRDefault="00675958" w:rsidP="00675958">
      <w:pPr>
        <w:jc w:val="both"/>
        <w:rPr>
          <w:rFonts w:ascii="Times New Roman" w:eastAsia="Arial" w:hAnsi="Times New Roman" w:cs="Times New Roman"/>
          <w:noProof/>
          <w:sz w:val="24"/>
          <w:szCs w:val="24"/>
        </w:rPr>
      </w:pPr>
    </w:p>
    <w:p w14:paraId="77AF4CA6" w14:textId="77777777" w:rsidR="00675958" w:rsidRPr="006D2B9F" w:rsidRDefault="00675958" w:rsidP="00675958">
      <w:pPr>
        <w:pStyle w:val="BodyText"/>
        <w:ind w:left="284"/>
      </w:pPr>
      <w:r>
        <w:t xml:space="preserve">a) izstrādā, nosaka un regulāri aktualizē kvalitātes standartus, kas jāievēro Apvienotās Karalistes pakalpojumu sniedzējiem, kuri nodrošina angļu valodas mācības starptautiskiem </w:t>
      </w:r>
      <w:r>
        <w:lastRenderedPageBreak/>
        <w:t>studentiem;</w:t>
      </w:r>
    </w:p>
    <w:p w14:paraId="1B1C704C" w14:textId="77777777" w:rsidR="00675958" w:rsidRPr="006D2B9F" w:rsidRDefault="00675958" w:rsidP="00675958">
      <w:pPr>
        <w:ind w:left="284"/>
        <w:jc w:val="both"/>
        <w:rPr>
          <w:rFonts w:ascii="Times New Roman" w:eastAsia="Arial" w:hAnsi="Times New Roman" w:cs="Times New Roman"/>
          <w:noProof/>
          <w:sz w:val="24"/>
          <w:szCs w:val="24"/>
        </w:rPr>
      </w:pPr>
    </w:p>
    <w:p w14:paraId="2D0CCDFB" w14:textId="77777777" w:rsidR="00675958" w:rsidRPr="006D2B9F" w:rsidRDefault="00675958" w:rsidP="00675958">
      <w:pPr>
        <w:pStyle w:val="BodyText"/>
        <w:ind w:left="284"/>
      </w:pPr>
      <w:r>
        <w:t>b) akreditē visus angļu valodas mācību pakalpojumu sniedzējus Apvienotajā Karalistē, kas atbilst sistēmas kritērijiem un standartiem;</w:t>
      </w:r>
    </w:p>
    <w:p w14:paraId="5F46DCC4" w14:textId="77777777" w:rsidR="00675958" w:rsidRPr="006D2B9F" w:rsidRDefault="00675958" w:rsidP="00675958">
      <w:pPr>
        <w:ind w:left="284"/>
        <w:jc w:val="both"/>
        <w:rPr>
          <w:rFonts w:ascii="Times New Roman" w:eastAsia="Arial" w:hAnsi="Times New Roman" w:cs="Times New Roman"/>
          <w:noProof/>
          <w:sz w:val="24"/>
          <w:szCs w:val="24"/>
        </w:rPr>
      </w:pPr>
    </w:p>
    <w:p w14:paraId="3C902917" w14:textId="77777777" w:rsidR="00675958" w:rsidRPr="006D2B9F" w:rsidRDefault="00675958" w:rsidP="00675958">
      <w:pPr>
        <w:pStyle w:val="BodyText"/>
        <w:ind w:left="284"/>
      </w:pPr>
      <w:r>
        <w:t>c) nodrošina starptautiskajiem studentiem un viņu konsultantiem apliecinājumu par tādu angļu valodas mācību kvalitāti, kuras saskaņā ar sistēmu ir akreditētas.</w:t>
      </w:r>
    </w:p>
    <w:p w14:paraId="018521B0" w14:textId="77777777" w:rsidR="00675958" w:rsidRPr="006D2B9F" w:rsidRDefault="00675958" w:rsidP="00675958">
      <w:pPr>
        <w:jc w:val="both"/>
        <w:rPr>
          <w:rFonts w:ascii="Times New Roman" w:eastAsia="Arial" w:hAnsi="Times New Roman" w:cs="Times New Roman"/>
          <w:noProof/>
          <w:sz w:val="24"/>
          <w:szCs w:val="24"/>
        </w:rPr>
      </w:pPr>
    </w:p>
    <w:p w14:paraId="6B6A179B" w14:textId="77777777" w:rsidR="00675958" w:rsidRPr="006D2B9F" w:rsidRDefault="00675958" w:rsidP="00675958">
      <w:pPr>
        <w:pStyle w:val="BodyText"/>
      </w:pPr>
      <w:r>
        <w:t>Tā ir reģistrēta Lielbritānijā kā labdarības organizācija.</w:t>
      </w:r>
    </w:p>
    <w:p w14:paraId="601877C4" w14:textId="77777777" w:rsidR="00675958" w:rsidRDefault="00675958" w:rsidP="00675958">
      <w:pPr>
        <w:jc w:val="both"/>
        <w:rPr>
          <w:rFonts w:ascii="Times New Roman" w:hAnsi="Times New Roman" w:cs="Times New Roman"/>
          <w:noProof/>
          <w:sz w:val="24"/>
          <w:szCs w:val="24"/>
        </w:rPr>
      </w:pPr>
    </w:p>
    <w:p w14:paraId="25B77325" w14:textId="77777777" w:rsidR="00675958" w:rsidRPr="00EC041B" w:rsidRDefault="00675958" w:rsidP="00675958">
      <w:pPr>
        <w:pStyle w:val="BodyText"/>
        <w:rPr>
          <w:b/>
          <w:bCs/>
        </w:rPr>
      </w:pPr>
      <w:r>
        <w:rPr>
          <w:b/>
        </w:rPr>
        <w:t>Kanādas Valodu padome</w:t>
      </w:r>
    </w:p>
    <w:p w14:paraId="09C91D39" w14:textId="77777777" w:rsidR="00675958" w:rsidRPr="006D2B9F" w:rsidRDefault="00675958" w:rsidP="00675958">
      <w:pPr>
        <w:pStyle w:val="BodyText"/>
      </w:pPr>
      <w:r>
        <w:rPr>
          <w:color w:val="333333"/>
          <w:u w:val="single" w:color="333333"/>
        </w:rPr>
        <w:t>http://www.c-l-c.ca/</w:t>
      </w:r>
    </w:p>
    <w:p w14:paraId="0372D1D4" w14:textId="77777777" w:rsidR="00675958" w:rsidRPr="006D2B9F" w:rsidRDefault="00675958" w:rsidP="00675958">
      <w:pPr>
        <w:jc w:val="both"/>
        <w:rPr>
          <w:rFonts w:ascii="Times New Roman" w:eastAsia="Arial" w:hAnsi="Times New Roman" w:cs="Times New Roman"/>
          <w:noProof/>
          <w:sz w:val="24"/>
          <w:szCs w:val="24"/>
        </w:rPr>
      </w:pPr>
    </w:p>
    <w:p w14:paraId="66E85561" w14:textId="77777777" w:rsidR="00675958" w:rsidRPr="006D2B9F" w:rsidRDefault="00675958" w:rsidP="00675958">
      <w:pPr>
        <w:pStyle w:val="BodyText"/>
      </w:pPr>
      <w:r>
        <w:t>Kanādas Valodu padome pārstāv divas oficiālās valodas – angļu un franču valodu –, kā arī valsts un privāto sektoru. Pēdējo 25 gadu laikā padome ir centusies uzlabot standartus un veicināt izcilu kvalitāti angļu un franču valodas mācībās Kanādā. Kanādas Valodu padome (</w:t>
      </w:r>
      <w:r>
        <w:rPr>
          <w:i/>
        </w:rPr>
        <w:t>CLC</w:t>
      </w:r>
      <w:r>
        <w:t>) sniedz oficiālu apliecinājumu, ka tās dalībnieki ir izstrādājuši programmas, kas atbilst padomes standartiem, un ir apņēmušies ievērot šos standartus. Tās kvalitātes nodrošināšanas sistēma aptver šādas jomas: mācību programmu, pasniedzēju kvalifikāciju, pakalpojumus izglītojamiem, izglītojamo uzņemšanu, tirgvedību, reklāmu, telpu nodrošinājumu un administratīvo vadību. Padomes standarti ir starptautiski atzīti.</w:t>
      </w:r>
    </w:p>
    <w:p w14:paraId="7A20603F" w14:textId="77777777" w:rsidR="00675958" w:rsidRPr="006D2B9F" w:rsidRDefault="00675958" w:rsidP="00675958">
      <w:pPr>
        <w:jc w:val="both"/>
        <w:rPr>
          <w:rFonts w:ascii="Times New Roman" w:eastAsia="Arial" w:hAnsi="Times New Roman" w:cs="Times New Roman"/>
          <w:noProof/>
          <w:sz w:val="24"/>
          <w:szCs w:val="24"/>
        </w:rPr>
      </w:pPr>
    </w:p>
    <w:p w14:paraId="47195450" w14:textId="77777777" w:rsidR="00675958" w:rsidRPr="00EC041B" w:rsidRDefault="00675958" w:rsidP="00675958">
      <w:pPr>
        <w:pStyle w:val="BodyText"/>
        <w:rPr>
          <w:b/>
          <w:bCs/>
        </w:rPr>
      </w:pPr>
      <w:r>
        <w:rPr>
          <w:b/>
        </w:rPr>
        <w:t>Starptautiskā Angļu valodas kā svešvalodas skolotāju asociācija (</w:t>
      </w:r>
      <w:r>
        <w:rPr>
          <w:b/>
          <w:i/>
        </w:rPr>
        <w:t>IATEFL</w:t>
      </w:r>
      <w:r>
        <w:rPr>
          <w:b/>
        </w:rPr>
        <w:t>)</w:t>
      </w:r>
    </w:p>
    <w:p w14:paraId="31C44B9E" w14:textId="77777777" w:rsidR="00675958" w:rsidRPr="006D2B9F" w:rsidRDefault="00675958" w:rsidP="00675958">
      <w:pPr>
        <w:pStyle w:val="BodyText"/>
      </w:pPr>
      <w:r>
        <w:rPr>
          <w:color w:val="333333"/>
          <w:u w:val="single" w:color="333333"/>
        </w:rPr>
        <w:t>http://www.iatefl.org/</w:t>
      </w:r>
    </w:p>
    <w:p w14:paraId="5295BBF9" w14:textId="77777777" w:rsidR="00675958" w:rsidRPr="006D2B9F" w:rsidRDefault="00675958" w:rsidP="00675958">
      <w:pPr>
        <w:jc w:val="both"/>
        <w:rPr>
          <w:rFonts w:ascii="Times New Roman" w:eastAsia="Arial" w:hAnsi="Times New Roman" w:cs="Times New Roman"/>
          <w:noProof/>
          <w:sz w:val="24"/>
          <w:szCs w:val="24"/>
        </w:rPr>
      </w:pPr>
    </w:p>
    <w:p w14:paraId="5559158C" w14:textId="77777777" w:rsidR="00675958" w:rsidRPr="006D2B9F" w:rsidRDefault="00675958" w:rsidP="00675958">
      <w:pPr>
        <w:pStyle w:val="BodyText"/>
      </w:pPr>
      <w:r>
        <w:t>Starptautiskā Angļu valodas kā svešvalodas skolotāju asociācija ir apņēmusies apvienot angļu valodas mācīšanas speciālistus visā pasaulē un palīdzēt viņiem savstarpēji sadarboties un pilnveidoties. Lai to nodrošinātu, tiek:</w:t>
      </w:r>
    </w:p>
    <w:p w14:paraId="559C90BF" w14:textId="77777777" w:rsidR="00675958" w:rsidRPr="006D2B9F" w:rsidRDefault="00675958" w:rsidP="00675958">
      <w:pPr>
        <w:jc w:val="both"/>
        <w:rPr>
          <w:rFonts w:ascii="Times New Roman" w:eastAsia="Arial" w:hAnsi="Times New Roman" w:cs="Times New Roman"/>
          <w:noProof/>
          <w:sz w:val="24"/>
          <w:szCs w:val="24"/>
        </w:rPr>
      </w:pPr>
    </w:p>
    <w:p w14:paraId="7269D703" w14:textId="77777777" w:rsidR="00675958" w:rsidRPr="006D2B9F" w:rsidRDefault="00675958" w:rsidP="00675958">
      <w:pPr>
        <w:pStyle w:val="BodyText"/>
        <w:ind w:left="284"/>
      </w:pPr>
      <w:r>
        <w:t>a) regulāri izdotas publikācijas;</w:t>
      </w:r>
    </w:p>
    <w:p w14:paraId="616A6FF2" w14:textId="77777777" w:rsidR="00675958" w:rsidRPr="006D2B9F" w:rsidRDefault="00675958" w:rsidP="00675958">
      <w:pPr>
        <w:ind w:left="284"/>
        <w:jc w:val="both"/>
        <w:rPr>
          <w:rFonts w:ascii="Times New Roman" w:eastAsia="Arial" w:hAnsi="Times New Roman" w:cs="Times New Roman"/>
          <w:noProof/>
          <w:sz w:val="24"/>
          <w:szCs w:val="24"/>
        </w:rPr>
      </w:pPr>
    </w:p>
    <w:p w14:paraId="4B557972" w14:textId="77777777" w:rsidR="00675958" w:rsidRPr="006D2B9F" w:rsidRDefault="00675958" w:rsidP="00675958">
      <w:pPr>
        <w:pStyle w:val="BodyText"/>
        <w:ind w:left="284"/>
      </w:pPr>
      <w:r>
        <w:t>b) rīkotas ikgadējas starptautiskas konferences ar plašu sarunu un darbsemināru programmu;</w:t>
      </w:r>
    </w:p>
    <w:p w14:paraId="2920DEC9" w14:textId="77777777" w:rsidR="00675958" w:rsidRPr="006D2B9F" w:rsidRDefault="00675958" w:rsidP="00675958">
      <w:pPr>
        <w:ind w:left="284"/>
        <w:jc w:val="both"/>
        <w:rPr>
          <w:rFonts w:ascii="Times New Roman" w:eastAsia="Arial" w:hAnsi="Times New Roman" w:cs="Times New Roman"/>
          <w:noProof/>
          <w:sz w:val="24"/>
          <w:szCs w:val="24"/>
        </w:rPr>
      </w:pPr>
    </w:p>
    <w:p w14:paraId="6D0F8CB9" w14:textId="77777777" w:rsidR="00675958" w:rsidRPr="006D2B9F" w:rsidRDefault="00675958" w:rsidP="00675958">
      <w:pPr>
        <w:pStyle w:val="BodyText"/>
        <w:ind w:left="284"/>
      </w:pPr>
      <w:r>
        <w:t>c) piedāvāta biedriem iespēja neierobežoti iesaistīties 14 īpašās interešu grupās;</w:t>
      </w:r>
    </w:p>
    <w:p w14:paraId="08968EE5" w14:textId="77777777" w:rsidR="00675958" w:rsidRPr="006D2B9F" w:rsidRDefault="00675958" w:rsidP="00675958">
      <w:pPr>
        <w:ind w:left="284"/>
        <w:jc w:val="both"/>
        <w:rPr>
          <w:rFonts w:ascii="Times New Roman" w:eastAsia="Arial" w:hAnsi="Times New Roman" w:cs="Times New Roman"/>
          <w:noProof/>
          <w:sz w:val="24"/>
          <w:szCs w:val="24"/>
        </w:rPr>
      </w:pPr>
    </w:p>
    <w:p w14:paraId="12F49A12" w14:textId="77777777" w:rsidR="00675958" w:rsidRPr="006D2B9F" w:rsidRDefault="00675958" w:rsidP="00675958">
      <w:pPr>
        <w:pStyle w:val="BodyText"/>
        <w:ind w:left="284"/>
      </w:pPr>
      <w:r>
        <w:t>d) nodrošināta biedriem vairāku profesionālo žurnālu abonēšana par pazeminātu maksu;</w:t>
      </w:r>
    </w:p>
    <w:p w14:paraId="4CC764D4" w14:textId="77777777" w:rsidR="00675958" w:rsidRPr="006D2B9F" w:rsidRDefault="00675958" w:rsidP="00675958">
      <w:pPr>
        <w:ind w:left="284"/>
        <w:jc w:val="both"/>
        <w:rPr>
          <w:rFonts w:ascii="Times New Roman" w:eastAsia="Arial" w:hAnsi="Times New Roman" w:cs="Times New Roman"/>
          <w:noProof/>
          <w:sz w:val="24"/>
          <w:szCs w:val="24"/>
        </w:rPr>
      </w:pPr>
    </w:p>
    <w:p w14:paraId="1873ED03" w14:textId="77777777" w:rsidR="00675958" w:rsidRPr="006D2B9F" w:rsidRDefault="00675958" w:rsidP="00675958">
      <w:pPr>
        <w:pStyle w:val="BodyText"/>
        <w:ind w:left="284"/>
      </w:pPr>
      <w:r>
        <w:t>e) piedāvātas stipendijas noteiktām pasniedzēju grupām, lai nodrošinātu iespēju apmeklēt ikgadējo konferenci;</w:t>
      </w:r>
    </w:p>
    <w:p w14:paraId="32585752" w14:textId="77777777" w:rsidR="00675958" w:rsidRPr="006D2B9F" w:rsidRDefault="00675958" w:rsidP="00675958">
      <w:pPr>
        <w:ind w:left="284"/>
        <w:jc w:val="both"/>
        <w:rPr>
          <w:rFonts w:ascii="Times New Roman" w:eastAsia="Arial" w:hAnsi="Times New Roman" w:cs="Times New Roman"/>
          <w:noProof/>
          <w:sz w:val="24"/>
          <w:szCs w:val="24"/>
        </w:rPr>
      </w:pPr>
    </w:p>
    <w:p w14:paraId="021AA65B" w14:textId="77777777" w:rsidR="00675958" w:rsidRPr="006D2B9F" w:rsidRDefault="00675958" w:rsidP="00675958">
      <w:pPr>
        <w:pStyle w:val="BodyText"/>
        <w:ind w:left="284"/>
      </w:pPr>
      <w:r>
        <w:t>f) veidota saikne ar profesionālajām partnerorganizācijām citās valstīs;</w:t>
      </w:r>
    </w:p>
    <w:p w14:paraId="536CA210" w14:textId="77777777" w:rsidR="00675958" w:rsidRPr="006D2B9F" w:rsidRDefault="00675958" w:rsidP="00675958">
      <w:pPr>
        <w:ind w:left="284"/>
        <w:jc w:val="both"/>
        <w:rPr>
          <w:rFonts w:ascii="Times New Roman" w:eastAsia="Arial" w:hAnsi="Times New Roman" w:cs="Times New Roman"/>
          <w:noProof/>
          <w:sz w:val="24"/>
          <w:szCs w:val="24"/>
        </w:rPr>
      </w:pPr>
    </w:p>
    <w:p w14:paraId="099211B7" w14:textId="77777777" w:rsidR="00675958" w:rsidRPr="006D2B9F" w:rsidRDefault="00675958" w:rsidP="00675958">
      <w:pPr>
        <w:pStyle w:val="BodyText"/>
        <w:ind w:left="284"/>
      </w:pPr>
      <w:r>
        <w:t>g) sniegta palīdzība izveidot vai attīstīt vietējās pasniedzēju organizācijas.</w:t>
      </w:r>
    </w:p>
    <w:p w14:paraId="43BE520D" w14:textId="77777777" w:rsidR="00675958" w:rsidRPr="006D2B9F" w:rsidRDefault="00675958" w:rsidP="00675958">
      <w:pPr>
        <w:jc w:val="both"/>
        <w:rPr>
          <w:rFonts w:ascii="Times New Roman" w:eastAsia="Arial" w:hAnsi="Times New Roman" w:cs="Times New Roman"/>
          <w:noProof/>
          <w:sz w:val="24"/>
          <w:szCs w:val="24"/>
        </w:rPr>
      </w:pPr>
    </w:p>
    <w:p w14:paraId="775E9BE1" w14:textId="77777777" w:rsidR="00675958" w:rsidRPr="007F3B37" w:rsidRDefault="00675958" w:rsidP="00675958">
      <w:pPr>
        <w:pStyle w:val="BodyText"/>
        <w:rPr>
          <w:b/>
          <w:bCs/>
        </w:rPr>
      </w:pPr>
      <w:r>
        <w:rPr>
          <w:b/>
          <w:i/>
        </w:rPr>
        <w:t>Teachers of English to Speakers of Other Languages, Inc.</w:t>
      </w:r>
      <w:r>
        <w:rPr>
          <w:b/>
        </w:rPr>
        <w:t xml:space="preserve"> [Angļu valodas skolotāji citu valodu runātājiem] (</w:t>
      </w:r>
      <w:r>
        <w:rPr>
          <w:b/>
          <w:i/>
        </w:rPr>
        <w:t>TESOL</w:t>
      </w:r>
      <w:r>
        <w:rPr>
          <w:b/>
        </w:rPr>
        <w:t>)</w:t>
      </w:r>
    </w:p>
    <w:p w14:paraId="038EFACE" w14:textId="77777777" w:rsidR="00675958" w:rsidRPr="006D2B9F" w:rsidRDefault="00675958" w:rsidP="00675958">
      <w:pPr>
        <w:pStyle w:val="BodyText"/>
      </w:pPr>
      <w:r>
        <w:rPr>
          <w:color w:val="333333"/>
          <w:u w:val="single" w:color="333333"/>
        </w:rPr>
        <w:t>http://www.tesol.org/s_tesol/index.asp</w:t>
      </w:r>
    </w:p>
    <w:p w14:paraId="1F387240" w14:textId="77777777" w:rsidR="00675958" w:rsidRPr="006D2B9F" w:rsidRDefault="00675958" w:rsidP="00675958">
      <w:pPr>
        <w:jc w:val="both"/>
        <w:rPr>
          <w:rFonts w:ascii="Times New Roman" w:eastAsia="Arial" w:hAnsi="Times New Roman" w:cs="Times New Roman"/>
          <w:noProof/>
          <w:sz w:val="24"/>
          <w:szCs w:val="24"/>
        </w:rPr>
      </w:pPr>
    </w:p>
    <w:p w14:paraId="5383CAAE" w14:textId="77777777" w:rsidR="00675958" w:rsidRPr="006D2B9F" w:rsidRDefault="00675958" w:rsidP="00675958">
      <w:pPr>
        <w:pStyle w:val="BodyText"/>
      </w:pPr>
      <w:r>
        <w:rPr>
          <w:i/>
        </w:rPr>
        <w:t>Teachers of English to Speakers of Other Languages, Inc.</w:t>
      </w:r>
      <w:r>
        <w:t xml:space="preserve"> (</w:t>
      </w:r>
      <w:r>
        <w:rPr>
          <w:i/>
        </w:rPr>
        <w:t>TESOL</w:t>
      </w:r>
      <w:r>
        <w:t xml:space="preserve">) ir globāla izglītības apvienība. </w:t>
      </w:r>
      <w:r>
        <w:rPr>
          <w:i/>
        </w:rPr>
        <w:t>TESOL</w:t>
      </w:r>
      <w:r>
        <w:t xml:space="preserve"> galvenā mītne atrodas Aleksandrijā, Virdžīnijā, Amerikas Savienotajās </w:t>
      </w:r>
      <w:r>
        <w:lastRenderedPageBreak/>
        <w:t xml:space="preserve">Valstīs, un tajā ir aptuveni 13 000 biedru vairāk nekā 120 valstīs, un tā ir atzīta par Apvienoto Nāciju Organizācijas Sabiedrības informēšanas departamenta nevalstisko organizāciju (NVO). Tās uzdevums ir nodrošināt izcilību, mācot angļu valodu citu valodu runātājiem. </w:t>
      </w:r>
      <w:r>
        <w:rPr>
          <w:i/>
        </w:rPr>
        <w:t>TESOL</w:t>
      </w:r>
      <w:r>
        <w:t xml:space="preserve"> tiek augstu vērtēta profesionalitāte valodas mācīšanā, personas valodas tiesības, pieejama, kvalitatīva izglītība, globālās kopienas sadarbība, pētnieku un reflektīvās prakses speciālistu sadarbība izglītības uzlabošanā un cieņa pret daudzveidīgu un daudzkultūru sabiedrību.</w:t>
      </w:r>
    </w:p>
    <w:p w14:paraId="02034F5B" w14:textId="77777777" w:rsidR="00675958" w:rsidRPr="006D2B9F" w:rsidRDefault="00675958" w:rsidP="00675958">
      <w:pPr>
        <w:jc w:val="both"/>
        <w:rPr>
          <w:rFonts w:ascii="Times New Roman" w:eastAsia="Arial" w:hAnsi="Times New Roman" w:cs="Times New Roman"/>
          <w:noProof/>
          <w:sz w:val="24"/>
          <w:szCs w:val="24"/>
        </w:rPr>
      </w:pPr>
    </w:p>
    <w:p w14:paraId="5407F6E0" w14:textId="77777777" w:rsidR="00675958" w:rsidRPr="007F3B37" w:rsidRDefault="00675958" w:rsidP="00675958">
      <w:pPr>
        <w:pStyle w:val="BodyText"/>
        <w:jc w:val="center"/>
        <w:rPr>
          <w:b/>
          <w:bCs/>
        </w:rPr>
      </w:pPr>
      <w:r>
        <w:rPr>
          <w:b/>
        </w:rPr>
        <w:t>2.6. Valodas prasmju pārbaudes standarti</w:t>
      </w:r>
    </w:p>
    <w:p w14:paraId="5096DEA5" w14:textId="77777777" w:rsidR="00675958" w:rsidRDefault="00675958" w:rsidP="00675958">
      <w:pPr>
        <w:pStyle w:val="BodyText"/>
        <w:rPr>
          <w:b/>
          <w:bCs/>
        </w:rPr>
      </w:pPr>
    </w:p>
    <w:p w14:paraId="46E846AB" w14:textId="77777777" w:rsidR="00675958" w:rsidRPr="007F3B37" w:rsidRDefault="00675958" w:rsidP="00675958">
      <w:pPr>
        <w:pStyle w:val="BodyText"/>
        <w:rPr>
          <w:b/>
          <w:bCs/>
        </w:rPr>
      </w:pPr>
      <w:r>
        <w:rPr>
          <w:b/>
        </w:rPr>
        <w:t>Starptautiskā Valodas prasmes pārbaudītāju asociācija (</w:t>
      </w:r>
      <w:r>
        <w:rPr>
          <w:b/>
          <w:i/>
        </w:rPr>
        <w:t>ILTA</w:t>
      </w:r>
      <w:r>
        <w:rPr>
          <w:b/>
        </w:rPr>
        <w:t>)</w:t>
      </w:r>
    </w:p>
    <w:p w14:paraId="57EBE915" w14:textId="77777777" w:rsidR="00675958" w:rsidRPr="006D2B9F" w:rsidRDefault="00675958" w:rsidP="00675958">
      <w:pPr>
        <w:pStyle w:val="BodyText"/>
      </w:pPr>
      <w:r>
        <w:rPr>
          <w:color w:val="333333"/>
          <w:u w:val="single" w:color="333333"/>
        </w:rPr>
        <w:t>http://www.iltaonline.com/</w:t>
      </w:r>
    </w:p>
    <w:p w14:paraId="1059B81A" w14:textId="77777777" w:rsidR="00675958" w:rsidRPr="006D2B9F" w:rsidRDefault="00675958" w:rsidP="00675958">
      <w:pPr>
        <w:jc w:val="both"/>
        <w:rPr>
          <w:rFonts w:ascii="Times New Roman" w:eastAsia="Arial" w:hAnsi="Times New Roman" w:cs="Times New Roman"/>
          <w:noProof/>
          <w:sz w:val="24"/>
          <w:szCs w:val="24"/>
        </w:rPr>
      </w:pPr>
    </w:p>
    <w:p w14:paraId="5CF87F61" w14:textId="77777777" w:rsidR="00675958" w:rsidRPr="006D2B9F" w:rsidRDefault="00675958" w:rsidP="00675958">
      <w:pPr>
        <w:pStyle w:val="BodyText"/>
      </w:pPr>
      <w:r>
        <w:rPr>
          <w:i/>
        </w:rPr>
        <w:t>ILTA</w:t>
      </w:r>
      <w:r>
        <w:t xml:space="preserve"> mērķis ir veicināt valodas prasmju pārbaužu uzlabošanu visā pasaulē. </w:t>
      </w:r>
      <w:r>
        <w:rPr>
          <w:i/>
        </w:rPr>
        <w:t>ILTA</w:t>
      </w:r>
      <w:r>
        <w:t xml:space="preserve"> deklarētie mērķi ir šādi:</w:t>
      </w:r>
    </w:p>
    <w:p w14:paraId="443BA672" w14:textId="77777777" w:rsidR="00675958" w:rsidRPr="006D2B9F" w:rsidRDefault="00675958" w:rsidP="00675958">
      <w:pPr>
        <w:jc w:val="both"/>
        <w:rPr>
          <w:rFonts w:ascii="Times New Roman" w:eastAsia="Arial" w:hAnsi="Times New Roman" w:cs="Times New Roman"/>
          <w:noProof/>
          <w:sz w:val="24"/>
          <w:szCs w:val="24"/>
        </w:rPr>
      </w:pPr>
    </w:p>
    <w:p w14:paraId="3F6D4712" w14:textId="77777777" w:rsidR="00675958" w:rsidRPr="006D2B9F" w:rsidRDefault="00675958" w:rsidP="00675958">
      <w:pPr>
        <w:pStyle w:val="BodyText"/>
        <w:ind w:left="284"/>
      </w:pPr>
      <w:r>
        <w:t>a) stimulēt profesionālo izaugsmi, rīkojot darbseminārus un konferences;</w:t>
      </w:r>
    </w:p>
    <w:p w14:paraId="5E4C4758" w14:textId="77777777" w:rsidR="00675958" w:rsidRDefault="00675958" w:rsidP="00675958">
      <w:pPr>
        <w:ind w:left="284"/>
        <w:jc w:val="both"/>
        <w:rPr>
          <w:rFonts w:ascii="Times New Roman" w:hAnsi="Times New Roman" w:cs="Times New Roman"/>
          <w:noProof/>
          <w:sz w:val="24"/>
          <w:szCs w:val="24"/>
        </w:rPr>
      </w:pPr>
    </w:p>
    <w:p w14:paraId="2F59D196" w14:textId="77777777" w:rsidR="00675958" w:rsidRPr="006D2B9F" w:rsidRDefault="00675958" w:rsidP="00675958">
      <w:pPr>
        <w:pStyle w:val="BodyText"/>
        <w:ind w:left="284"/>
      </w:pPr>
      <w:r>
        <w:t>b) veicināt ar valodas prasmju pārbaudes jomu saistītas informācijas publicēšanu un izplatīšanu;</w:t>
      </w:r>
    </w:p>
    <w:p w14:paraId="23CA406F" w14:textId="77777777" w:rsidR="00675958" w:rsidRPr="006D2B9F" w:rsidRDefault="00675958" w:rsidP="00675958">
      <w:pPr>
        <w:ind w:left="284"/>
        <w:jc w:val="both"/>
        <w:rPr>
          <w:rFonts w:ascii="Times New Roman" w:eastAsia="Arial" w:hAnsi="Times New Roman" w:cs="Times New Roman"/>
          <w:noProof/>
          <w:sz w:val="24"/>
          <w:szCs w:val="24"/>
        </w:rPr>
      </w:pPr>
    </w:p>
    <w:p w14:paraId="2116AD1B" w14:textId="77777777" w:rsidR="00675958" w:rsidRPr="006D2B9F" w:rsidRDefault="00675958" w:rsidP="00675958">
      <w:pPr>
        <w:pStyle w:val="BodyText"/>
        <w:ind w:left="284"/>
      </w:pPr>
      <w:r>
        <w:t>c) attīstīt un nodrošināt vadīšanas spēju valodas prasmju pārbaudes jomā;</w:t>
      </w:r>
    </w:p>
    <w:p w14:paraId="7DFBA2EC" w14:textId="77777777" w:rsidR="00675958" w:rsidRPr="006D2B9F" w:rsidRDefault="00675958" w:rsidP="00675958">
      <w:pPr>
        <w:ind w:left="284"/>
        <w:jc w:val="both"/>
        <w:rPr>
          <w:rFonts w:ascii="Times New Roman" w:eastAsia="Arial" w:hAnsi="Times New Roman" w:cs="Times New Roman"/>
          <w:noProof/>
          <w:sz w:val="24"/>
          <w:szCs w:val="24"/>
        </w:rPr>
      </w:pPr>
    </w:p>
    <w:p w14:paraId="39A627D4" w14:textId="77777777" w:rsidR="00675958" w:rsidRPr="006D2B9F" w:rsidRDefault="00675958" w:rsidP="00675958">
      <w:pPr>
        <w:pStyle w:val="BodyText"/>
        <w:ind w:left="284"/>
      </w:pPr>
      <w:r>
        <w:t>d) sniegt profesionālus pakalpojumus saviem biedriem;</w:t>
      </w:r>
    </w:p>
    <w:p w14:paraId="3652BFAA" w14:textId="77777777" w:rsidR="00675958" w:rsidRPr="006D2B9F" w:rsidRDefault="00675958" w:rsidP="00675958">
      <w:pPr>
        <w:ind w:left="284"/>
        <w:jc w:val="both"/>
        <w:rPr>
          <w:rFonts w:ascii="Times New Roman" w:eastAsia="Arial" w:hAnsi="Times New Roman" w:cs="Times New Roman"/>
          <w:noProof/>
          <w:sz w:val="24"/>
          <w:szCs w:val="24"/>
        </w:rPr>
      </w:pPr>
    </w:p>
    <w:p w14:paraId="1F8FB9D2" w14:textId="77777777" w:rsidR="00675958" w:rsidRPr="006D2B9F" w:rsidRDefault="00675958" w:rsidP="00675958">
      <w:pPr>
        <w:pStyle w:val="BodyText"/>
        <w:ind w:left="284"/>
      </w:pPr>
      <w:r>
        <w:t>e) palielināt sabiedrības izpratni par valodas prasmju pārbaudēm un atbalstu valodas prasmju pārbaudīšanai kā profesijai;</w:t>
      </w:r>
    </w:p>
    <w:p w14:paraId="67D877B1" w14:textId="77777777" w:rsidR="00675958" w:rsidRPr="006D2B9F" w:rsidRDefault="00675958" w:rsidP="00675958">
      <w:pPr>
        <w:ind w:left="284"/>
        <w:jc w:val="both"/>
        <w:rPr>
          <w:rFonts w:ascii="Times New Roman" w:eastAsia="Arial" w:hAnsi="Times New Roman" w:cs="Times New Roman"/>
          <w:noProof/>
          <w:sz w:val="24"/>
          <w:szCs w:val="24"/>
        </w:rPr>
      </w:pPr>
    </w:p>
    <w:p w14:paraId="7674A94C" w14:textId="77777777" w:rsidR="00675958" w:rsidRPr="006D2B9F" w:rsidRDefault="00675958" w:rsidP="00675958">
      <w:pPr>
        <w:pStyle w:val="BodyText"/>
        <w:ind w:left="284"/>
      </w:pPr>
      <w:r>
        <w:t>f) paaugstināt savu biedru profesionālo lepnumu;</w:t>
      </w:r>
    </w:p>
    <w:p w14:paraId="748FCD4E" w14:textId="77777777" w:rsidR="00675958" w:rsidRPr="006D2B9F" w:rsidRDefault="00675958" w:rsidP="00675958">
      <w:pPr>
        <w:ind w:left="284"/>
        <w:jc w:val="both"/>
        <w:rPr>
          <w:rFonts w:ascii="Times New Roman" w:eastAsia="Arial" w:hAnsi="Times New Roman" w:cs="Times New Roman"/>
          <w:noProof/>
          <w:sz w:val="24"/>
          <w:szCs w:val="24"/>
        </w:rPr>
      </w:pPr>
    </w:p>
    <w:p w14:paraId="4BC41D8D" w14:textId="77777777" w:rsidR="00675958" w:rsidRPr="006D2B9F" w:rsidRDefault="00675958" w:rsidP="00675958">
      <w:pPr>
        <w:pStyle w:val="BodyText"/>
        <w:ind w:left="284"/>
      </w:pPr>
      <w:r>
        <w:t>g) atzīt savu biedru izcilos sasniegumus;</w:t>
      </w:r>
    </w:p>
    <w:p w14:paraId="3DAE7992" w14:textId="77777777" w:rsidR="00675958" w:rsidRPr="006D2B9F" w:rsidRDefault="00675958" w:rsidP="00675958">
      <w:pPr>
        <w:ind w:left="284"/>
        <w:jc w:val="both"/>
        <w:rPr>
          <w:rFonts w:ascii="Times New Roman" w:eastAsia="Arial" w:hAnsi="Times New Roman" w:cs="Times New Roman"/>
          <w:noProof/>
          <w:sz w:val="24"/>
          <w:szCs w:val="24"/>
        </w:rPr>
      </w:pPr>
    </w:p>
    <w:p w14:paraId="697ABD96" w14:textId="77777777" w:rsidR="00675958" w:rsidRPr="006D2B9F" w:rsidRDefault="00675958" w:rsidP="00675958">
      <w:pPr>
        <w:pStyle w:val="BodyText"/>
        <w:ind w:left="284"/>
      </w:pPr>
      <w:r>
        <w:t>h) sadarboties ar citām grupām, kuras interesē valodas prasmju pārbaudes joma;</w:t>
      </w:r>
    </w:p>
    <w:p w14:paraId="24C824BF" w14:textId="77777777" w:rsidR="00675958" w:rsidRPr="006D2B9F" w:rsidRDefault="00675958" w:rsidP="00675958">
      <w:pPr>
        <w:ind w:left="284"/>
        <w:jc w:val="both"/>
        <w:rPr>
          <w:rFonts w:ascii="Times New Roman" w:eastAsia="Arial" w:hAnsi="Times New Roman" w:cs="Times New Roman"/>
          <w:noProof/>
          <w:sz w:val="24"/>
          <w:szCs w:val="24"/>
        </w:rPr>
      </w:pPr>
    </w:p>
    <w:p w14:paraId="2D367387" w14:textId="77777777" w:rsidR="00675958" w:rsidRDefault="00675958" w:rsidP="00675958">
      <w:pPr>
        <w:pStyle w:val="BodyText"/>
        <w:ind w:left="284"/>
      </w:pPr>
      <w:r>
        <w:t>i) sadarboties ar citām grupām, kuras interesē lietišķās valodniecības vai valodas prasmju novērtēšanas joma.</w:t>
      </w:r>
    </w:p>
    <w:p w14:paraId="1CFAC81A" w14:textId="77777777" w:rsidR="00675958" w:rsidRDefault="00675958" w:rsidP="00675958">
      <w:pPr>
        <w:pStyle w:val="BodyText"/>
      </w:pPr>
    </w:p>
    <w:p w14:paraId="5BDB60EA" w14:textId="77777777" w:rsidR="00675958" w:rsidRPr="006D2B9F" w:rsidRDefault="00675958" w:rsidP="00675958">
      <w:pPr>
        <w:pStyle w:val="BodyText"/>
      </w:pPr>
      <w:r>
        <w:t xml:space="preserve">Skatīt arī </w:t>
      </w:r>
      <w:r>
        <w:rPr>
          <w:i/>
        </w:rPr>
        <w:t>ILTA</w:t>
      </w:r>
      <w:r>
        <w:t xml:space="preserve"> Ētikas kodeksu: </w:t>
      </w:r>
      <w:r>
        <w:rPr>
          <w:color w:val="333333"/>
          <w:u w:val="single" w:color="333333"/>
        </w:rPr>
        <w:t>http://www.iltaonline.com/index.php?option=com_content&amp;view=article&amp;id=57&amp;Itemid=47</w:t>
      </w:r>
      <w:r>
        <w:t>.</w:t>
      </w:r>
    </w:p>
    <w:p w14:paraId="0A21D830" w14:textId="77777777" w:rsidR="00675958" w:rsidRPr="006D2B9F" w:rsidRDefault="00675958" w:rsidP="00675958">
      <w:pPr>
        <w:jc w:val="both"/>
        <w:rPr>
          <w:rFonts w:ascii="Times New Roman" w:eastAsia="Arial" w:hAnsi="Times New Roman" w:cs="Times New Roman"/>
          <w:noProof/>
          <w:sz w:val="24"/>
          <w:szCs w:val="24"/>
        </w:rPr>
      </w:pPr>
    </w:p>
    <w:p w14:paraId="4F6F617C" w14:textId="77777777" w:rsidR="00675958" w:rsidRPr="00414424" w:rsidRDefault="00675958" w:rsidP="00675958">
      <w:pPr>
        <w:pStyle w:val="BodyText"/>
        <w:rPr>
          <w:b/>
          <w:bCs/>
        </w:rPr>
      </w:pPr>
      <w:r>
        <w:rPr>
          <w:b/>
        </w:rPr>
        <w:t>Eiropas Valodas prasmju pārbaudītāju asociācija (</w:t>
      </w:r>
      <w:r>
        <w:rPr>
          <w:b/>
          <w:i/>
        </w:rPr>
        <w:t>ALTE</w:t>
      </w:r>
      <w:r>
        <w:rPr>
          <w:b/>
        </w:rPr>
        <w:t>)</w:t>
      </w:r>
    </w:p>
    <w:p w14:paraId="7EFBA6CA" w14:textId="77777777" w:rsidR="00675958" w:rsidRPr="006D2B9F" w:rsidRDefault="00675958" w:rsidP="00675958">
      <w:pPr>
        <w:pStyle w:val="BodyText"/>
      </w:pPr>
      <w:r>
        <w:rPr>
          <w:color w:val="333333"/>
          <w:u w:val="single" w:color="333333"/>
        </w:rPr>
        <w:t>http://www.alte.org/</w:t>
      </w:r>
    </w:p>
    <w:p w14:paraId="173A7DEF" w14:textId="77777777" w:rsidR="00675958" w:rsidRPr="006D2B9F" w:rsidRDefault="00675958" w:rsidP="00675958">
      <w:pPr>
        <w:jc w:val="both"/>
        <w:rPr>
          <w:rFonts w:ascii="Times New Roman" w:eastAsia="Arial" w:hAnsi="Times New Roman" w:cs="Times New Roman"/>
          <w:noProof/>
          <w:sz w:val="24"/>
          <w:szCs w:val="24"/>
        </w:rPr>
      </w:pPr>
    </w:p>
    <w:p w14:paraId="39FDF8B1" w14:textId="77777777" w:rsidR="00675958" w:rsidRPr="006D2B9F" w:rsidRDefault="00675958" w:rsidP="00675958">
      <w:pPr>
        <w:pStyle w:val="BodyText"/>
      </w:pPr>
      <w:r>
        <w:t>Eiropas Valodu prasmju pārbaudītāju asociācija (</w:t>
      </w:r>
      <w:r>
        <w:rPr>
          <w:i/>
        </w:rPr>
        <w:t>ALTE</w:t>
      </w:r>
      <w:r>
        <w:t xml:space="preserve">) ir tādu Eiropas iestāžu apvienība, kuras eksaminē un sertificē valodas apguvējus. Asociācijas biedri nodrošina eksāmenus, kuros pārbauda tās valodas prasmi, kas konkrētās valsts vai reģiona runātājiem ir dzimtā valoda </w:t>
      </w:r>
      <w:r>
        <w:rPr>
          <w:i/>
        </w:rPr>
        <w:t>ALTE</w:t>
      </w:r>
      <w:r>
        <w:t xml:space="preserve"> galvenie mērķi ir šādi:</w:t>
      </w:r>
    </w:p>
    <w:p w14:paraId="5F3A60FC" w14:textId="77777777" w:rsidR="00675958" w:rsidRPr="006D2B9F" w:rsidRDefault="00675958" w:rsidP="00675958">
      <w:pPr>
        <w:jc w:val="both"/>
        <w:rPr>
          <w:rFonts w:ascii="Times New Roman" w:eastAsia="Arial" w:hAnsi="Times New Roman" w:cs="Times New Roman"/>
          <w:noProof/>
          <w:sz w:val="24"/>
          <w:szCs w:val="24"/>
        </w:rPr>
      </w:pPr>
    </w:p>
    <w:p w14:paraId="5DA796B6" w14:textId="77777777" w:rsidR="00675958" w:rsidRPr="006D2B9F" w:rsidRDefault="00675958" w:rsidP="00675958">
      <w:pPr>
        <w:pStyle w:val="BodyText"/>
        <w:ind w:left="284"/>
      </w:pPr>
      <w:r>
        <w:t>a) noteikt vienotu prasmes līmeni, lai veicinātu dažādās Eiropas valstīs izdotas apliecības starptautisku atzīšanu;</w:t>
      </w:r>
    </w:p>
    <w:p w14:paraId="014DA4EE" w14:textId="77777777" w:rsidR="00675958" w:rsidRPr="006D2B9F" w:rsidRDefault="00675958" w:rsidP="00675958">
      <w:pPr>
        <w:ind w:left="284"/>
        <w:jc w:val="both"/>
        <w:rPr>
          <w:rFonts w:ascii="Times New Roman" w:eastAsia="Arial" w:hAnsi="Times New Roman" w:cs="Times New Roman"/>
          <w:noProof/>
          <w:sz w:val="24"/>
          <w:szCs w:val="24"/>
        </w:rPr>
      </w:pPr>
    </w:p>
    <w:p w14:paraId="1ABCE5A7" w14:textId="77777777" w:rsidR="00675958" w:rsidRPr="006D2B9F" w:rsidRDefault="00675958" w:rsidP="00675958">
      <w:pPr>
        <w:pStyle w:val="BodyText"/>
        <w:ind w:left="284"/>
      </w:pPr>
      <w:r>
        <w:lastRenderedPageBreak/>
        <w:t>b) noteikt kopīgus standartus visiem valodas prasmju pārbaudes procesa posmiem, proti, pārbaudes izstrādei, uzdevumu un testelementu sagatavošanai, pārbaudes rīkošanai, vērtēšanai un līmeņa piešķiršanai, pārbaudes rezultātu paziņošanai, pārbaudes analīzei un konstatējumu paziņošanai;</w:t>
      </w:r>
    </w:p>
    <w:p w14:paraId="5BC2EB12" w14:textId="77777777" w:rsidR="00675958" w:rsidRPr="006D2B9F" w:rsidRDefault="00675958" w:rsidP="00675958">
      <w:pPr>
        <w:ind w:left="284"/>
        <w:jc w:val="both"/>
        <w:rPr>
          <w:rFonts w:ascii="Times New Roman" w:eastAsia="Arial" w:hAnsi="Times New Roman" w:cs="Times New Roman"/>
          <w:noProof/>
          <w:sz w:val="24"/>
          <w:szCs w:val="24"/>
        </w:rPr>
      </w:pPr>
    </w:p>
    <w:p w14:paraId="5FC0E7BE" w14:textId="77777777" w:rsidR="00675958" w:rsidRPr="006D2B9F" w:rsidRDefault="00675958" w:rsidP="00675958">
      <w:pPr>
        <w:pStyle w:val="BodyText"/>
        <w:ind w:left="284"/>
      </w:pPr>
      <w:r>
        <w:t>c) sadarboties kopīgos projektos un apmainīties ar idejām un zinātību.</w:t>
      </w:r>
    </w:p>
    <w:p w14:paraId="06875039" w14:textId="77777777" w:rsidR="00675958" w:rsidRPr="006D2B9F" w:rsidRDefault="00675958" w:rsidP="00675958">
      <w:pPr>
        <w:jc w:val="both"/>
        <w:rPr>
          <w:rFonts w:ascii="Times New Roman" w:eastAsia="Arial" w:hAnsi="Times New Roman" w:cs="Times New Roman"/>
          <w:noProof/>
          <w:sz w:val="24"/>
          <w:szCs w:val="24"/>
        </w:rPr>
      </w:pPr>
    </w:p>
    <w:p w14:paraId="101D5947" w14:textId="77777777" w:rsidR="00675958" w:rsidRPr="006D2B9F" w:rsidRDefault="00675958" w:rsidP="00675958">
      <w:pPr>
        <w:pStyle w:val="BodyText"/>
      </w:pPr>
      <w:r>
        <w:t xml:space="preserve">Šajā tīmekļa vietnē sniegtā informācija par valodas eksāmeniem un eksāmenu sistēmām ir ne tikai vispārēji noderīga, bet var tikt izmantota arī kā pamats aprakstam, izstrādājot definīcijas katra valodas prasmes līmeņa satvaram, ko varētu izmantot </w:t>
      </w:r>
      <w:r>
        <w:rPr>
          <w:i/>
        </w:rPr>
        <w:t>ALTE</w:t>
      </w:r>
      <w:r>
        <w:t xml:space="preserve"> biedri eksāmenu rīkošanā. Jo īpaši skatīt: </w:t>
      </w:r>
      <w:r>
        <w:rPr>
          <w:color w:val="333333"/>
          <w:u w:val="single" w:color="333333"/>
        </w:rPr>
        <w:t>http://www.alte.org/resources/index.php</w:t>
      </w:r>
      <w:r>
        <w:t>.</w:t>
      </w:r>
    </w:p>
    <w:p w14:paraId="50F69F9B" w14:textId="77777777" w:rsidR="00675958" w:rsidRPr="006D2B9F" w:rsidRDefault="00675958" w:rsidP="00675958">
      <w:pPr>
        <w:jc w:val="both"/>
        <w:rPr>
          <w:rFonts w:ascii="Times New Roman" w:eastAsia="Arial" w:hAnsi="Times New Roman" w:cs="Times New Roman"/>
          <w:noProof/>
          <w:sz w:val="24"/>
          <w:szCs w:val="24"/>
        </w:rPr>
      </w:pPr>
    </w:p>
    <w:p w14:paraId="2055DA99" w14:textId="77777777" w:rsidR="00675958" w:rsidRPr="00414424" w:rsidRDefault="00675958" w:rsidP="00675958">
      <w:pPr>
        <w:pStyle w:val="BodyText"/>
        <w:rPr>
          <w:b/>
          <w:bCs/>
        </w:rPr>
      </w:pPr>
      <w:r>
        <w:rPr>
          <w:b/>
        </w:rPr>
        <w:t>Eiropas Valodas prasmju pārbaudītāju un novērtētāju asociācija (</w:t>
      </w:r>
      <w:r>
        <w:rPr>
          <w:b/>
          <w:i/>
        </w:rPr>
        <w:t>EALTA</w:t>
      </w:r>
      <w:r>
        <w:rPr>
          <w:b/>
        </w:rPr>
        <w:t>)</w:t>
      </w:r>
    </w:p>
    <w:p w14:paraId="18AFD888" w14:textId="77777777" w:rsidR="00675958" w:rsidRPr="006D2B9F" w:rsidRDefault="00675958" w:rsidP="00675958">
      <w:pPr>
        <w:pStyle w:val="BodyText"/>
      </w:pPr>
      <w:r>
        <w:rPr>
          <w:color w:val="333333"/>
          <w:u w:val="single" w:color="333333"/>
        </w:rPr>
        <w:t>http://www.ealta.eu.org/</w:t>
      </w:r>
    </w:p>
    <w:p w14:paraId="2D128EAF" w14:textId="77777777" w:rsidR="00675958" w:rsidRPr="006D2B9F" w:rsidRDefault="00675958" w:rsidP="00675958">
      <w:pPr>
        <w:jc w:val="both"/>
        <w:rPr>
          <w:rFonts w:ascii="Times New Roman" w:eastAsia="Arial" w:hAnsi="Times New Roman" w:cs="Times New Roman"/>
          <w:noProof/>
          <w:sz w:val="24"/>
          <w:szCs w:val="24"/>
        </w:rPr>
      </w:pPr>
    </w:p>
    <w:p w14:paraId="3BF888AC" w14:textId="77777777" w:rsidR="00675958" w:rsidRDefault="00675958" w:rsidP="00675958">
      <w:pPr>
        <w:pStyle w:val="BodyText"/>
      </w:pPr>
      <w:r>
        <w:rPr>
          <w:i/>
        </w:rPr>
        <w:t>EALTA</w:t>
      </w:r>
      <w:r>
        <w:t xml:space="preserve"> ir profesionāla valodas prasmju pārbaudītāju asociācija Eiropā. </w:t>
      </w:r>
      <w:r>
        <w:rPr>
          <w:i/>
        </w:rPr>
        <w:t>EALTA</w:t>
      </w:r>
      <w:r>
        <w:t xml:space="preserve"> interešu joma nav saistīta ne ar vienas citas organizācijas interešu jomu. </w:t>
      </w:r>
      <w:r>
        <w:rPr>
          <w:i/>
        </w:rPr>
        <w:t>EALTA</w:t>
      </w:r>
      <w:r>
        <w:t xml:space="preserve"> tika izveidota ar Eiropas Kopienas finansiālu atbalstu. </w:t>
      </w:r>
      <w:r>
        <w:rPr>
          <w:i/>
        </w:rPr>
        <w:t>EALTA</w:t>
      </w:r>
      <w:r>
        <w:t xml:space="preserve"> mērķis ir veicināt izpratni par valodas prasmju pārbaudes un vērtēšanas teorētiskajiem principiem, kā arī uzlabot prasmju pārbaudīšanas un vērtēšanas praksi visā Eiropā un apmainīties ar to.</w:t>
      </w:r>
    </w:p>
    <w:p w14:paraId="489FF1B2" w14:textId="77777777" w:rsidR="00675958" w:rsidRDefault="00675958" w:rsidP="00675958">
      <w:pPr>
        <w:pStyle w:val="BodyText"/>
      </w:pPr>
    </w:p>
    <w:p w14:paraId="3B0810E2" w14:textId="77777777" w:rsidR="00675958" w:rsidRPr="006D2B9F" w:rsidRDefault="00675958" w:rsidP="00675958">
      <w:pPr>
        <w:pStyle w:val="BodyText"/>
        <w:jc w:val="center"/>
      </w:pPr>
      <w:r>
        <w:t>– BEIGAS –</w:t>
      </w:r>
    </w:p>
    <w:p w14:paraId="052FF36F" w14:textId="77777777" w:rsidR="00675958" w:rsidRPr="006D2B9F" w:rsidRDefault="00675958" w:rsidP="00892E1A">
      <w:pPr>
        <w:pStyle w:val="BodyText"/>
      </w:pPr>
    </w:p>
    <w:sectPr w:rsidR="00675958" w:rsidRPr="006D2B9F" w:rsidSect="006D2B9F">
      <w:headerReference w:type="even" r:id="rId15"/>
      <w:headerReference w:type="default" r:id="rId16"/>
      <w:footerReference w:type="default" r:id="rId17"/>
      <w:headerReference w:type="first" r:id="rId18"/>
      <w:footerReference w:type="first" r:id="rId19"/>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8048" w14:textId="77777777" w:rsidR="009A2B71" w:rsidRPr="00E530A7" w:rsidRDefault="009A2B71">
      <w:pPr>
        <w:rPr>
          <w:noProof/>
        </w:rPr>
      </w:pPr>
      <w:r w:rsidRPr="00E530A7">
        <w:rPr>
          <w:noProof/>
        </w:rPr>
        <w:separator/>
      </w:r>
    </w:p>
  </w:endnote>
  <w:endnote w:type="continuationSeparator" w:id="0">
    <w:p w14:paraId="667FEF03" w14:textId="77777777" w:rsidR="009A2B71" w:rsidRPr="00E530A7" w:rsidRDefault="009A2B71">
      <w:pPr>
        <w:rPr>
          <w:noProof/>
        </w:rPr>
      </w:pPr>
      <w:r w:rsidRPr="00E530A7">
        <w:rPr>
          <w:noProof/>
        </w:rPr>
        <w:continuationSeparator/>
      </w:r>
    </w:p>
  </w:endnote>
  <w:endnote w:type="continuationNotice" w:id="1">
    <w:p w14:paraId="29CDA121" w14:textId="77777777" w:rsidR="009A2B71" w:rsidRDefault="009A2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B89D" w14:textId="77777777" w:rsidR="00340F04" w:rsidRPr="003E47FA" w:rsidRDefault="00340F04" w:rsidP="00340F04">
    <w:pPr>
      <w:pStyle w:val="Header"/>
      <w:tabs>
        <w:tab w:val="left" w:pos="9072"/>
      </w:tabs>
      <w:jc w:val="both"/>
      <w:rPr>
        <w:rStyle w:val="PageNumber"/>
        <w:rFonts w:ascii="Times New Roman" w:hAnsi="Times New Roman" w:cs="Times New Roman"/>
        <w:sz w:val="20"/>
        <w:szCs w:val="20"/>
      </w:rPr>
    </w:pPr>
  </w:p>
  <w:p w14:paraId="7E752CCF" w14:textId="77777777" w:rsidR="00340F04" w:rsidRPr="003E47FA" w:rsidRDefault="00340F04" w:rsidP="00340F04">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7044EFDE" w14:textId="77777777" w:rsidR="00340F04" w:rsidRPr="003E47FA" w:rsidRDefault="00340F04" w:rsidP="00340F04">
    <w:pPr>
      <w:pStyle w:val="Header"/>
      <w:tabs>
        <w:tab w:val="right" w:pos="9072"/>
      </w:tabs>
      <w:jc w:val="both"/>
      <w:rPr>
        <w:rStyle w:val="PageNumber"/>
        <w:rFonts w:ascii="Times New Roman" w:hAnsi="Times New Roman" w:cs="Times New Roman"/>
        <w:sz w:val="20"/>
        <w:szCs w:val="20"/>
      </w:rPr>
    </w:pPr>
  </w:p>
  <w:p w14:paraId="1FB2FC6E" w14:textId="77777777" w:rsidR="00340F04" w:rsidRPr="003E47FA" w:rsidRDefault="00340F04" w:rsidP="00340F04">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B7CD" w14:textId="77777777" w:rsidR="001F0925" w:rsidRPr="003F25D0" w:rsidRDefault="001F0925" w:rsidP="001F0925">
    <w:pPr>
      <w:pStyle w:val="Header"/>
      <w:tabs>
        <w:tab w:val="left" w:pos="9072"/>
      </w:tabs>
      <w:jc w:val="both"/>
      <w:rPr>
        <w:rStyle w:val="PageNumber"/>
        <w:rFonts w:ascii="Times New Roman" w:hAnsi="Times New Roman"/>
        <w:sz w:val="20"/>
        <w:szCs w:val="18"/>
      </w:rPr>
    </w:pPr>
    <w:bookmarkStart w:id="87" w:name="_Hlk496261764"/>
    <w:bookmarkStart w:id="88" w:name="_Hlk496261765"/>
    <w:bookmarkStart w:id="89" w:name="_Hlk496261766"/>
    <w:bookmarkStart w:id="90" w:name="_Hlk30491075"/>
    <w:bookmarkStart w:id="91" w:name="_Hlk30491076"/>
  </w:p>
  <w:p w14:paraId="513BFE7A" w14:textId="77777777" w:rsidR="001F0925" w:rsidRPr="003F25D0" w:rsidRDefault="001F0925" w:rsidP="001F0925">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059E6158" w14:textId="77777777" w:rsidR="001F0925" w:rsidRPr="003F25D0" w:rsidRDefault="001F0925" w:rsidP="001F0925">
    <w:pPr>
      <w:pStyle w:val="Header"/>
      <w:tabs>
        <w:tab w:val="left" w:pos="9072"/>
      </w:tabs>
      <w:jc w:val="both"/>
      <w:rPr>
        <w:rStyle w:val="PageNumber"/>
        <w:rFonts w:ascii="Times New Roman" w:hAnsi="Times New Roman"/>
        <w:sz w:val="20"/>
        <w:szCs w:val="18"/>
      </w:rPr>
    </w:pPr>
  </w:p>
  <w:p w14:paraId="12E03CCB" w14:textId="09034899" w:rsidR="00971485" w:rsidRPr="001F0925" w:rsidRDefault="001F0925" w:rsidP="001F0925">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87"/>
    <w:bookmarkEnd w:id="88"/>
    <w:bookmarkEnd w:id="89"/>
    <w:r w:rsidRPr="003F25D0">
      <w:rPr>
        <w:rFonts w:ascii="Times New Roman" w:hAnsi="Times New Roman"/>
        <w:sz w:val="20"/>
        <w:szCs w:val="18"/>
      </w:rPr>
      <w:t>2</w:t>
    </w:r>
    <w:bookmarkEnd w:id="90"/>
    <w:bookmarkEnd w:id="91"/>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555F" w14:textId="77777777" w:rsidR="009A2B71" w:rsidRPr="00E530A7" w:rsidRDefault="009A2B71">
      <w:pPr>
        <w:rPr>
          <w:noProof/>
        </w:rPr>
      </w:pPr>
      <w:r w:rsidRPr="00E530A7">
        <w:rPr>
          <w:noProof/>
        </w:rPr>
        <w:separator/>
      </w:r>
    </w:p>
  </w:footnote>
  <w:footnote w:type="continuationSeparator" w:id="0">
    <w:p w14:paraId="0F282657" w14:textId="77777777" w:rsidR="009A2B71" w:rsidRPr="00E530A7" w:rsidRDefault="009A2B71">
      <w:pPr>
        <w:rPr>
          <w:noProof/>
        </w:rPr>
      </w:pPr>
      <w:r w:rsidRPr="00E530A7">
        <w:rPr>
          <w:noProof/>
        </w:rPr>
        <w:continuationSeparator/>
      </w:r>
    </w:p>
  </w:footnote>
  <w:footnote w:type="continuationNotice" w:id="1">
    <w:p w14:paraId="2A5632F1" w14:textId="77777777" w:rsidR="009A2B71" w:rsidRDefault="009A2B71"/>
  </w:footnote>
  <w:footnote w:id="2">
    <w:p w14:paraId="3F7C7210" w14:textId="77777777" w:rsidR="00675958" w:rsidRPr="00A11281" w:rsidRDefault="00675958" w:rsidP="0067595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Akadēmiskā kvalifikācija, kas parasti nepieciešama angļu valodā runājošajiem angļu valodas pasniedzējiem, kuriem angļu valoda ir dzimtā valoda, visā Ziemeļamerikā, Rietumeiropā, Austrālijā un Jaunzēlandē, parasti ir maģistra grāds angļu valodas kā otrās valodas mācīšanā (</w:t>
      </w:r>
      <w:r>
        <w:rPr>
          <w:rFonts w:ascii="Times New Roman" w:hAnsi="Times New Roman"/>
          <w:i/>
        </w:rPr>
        <w:t>TESL</w:t>
      </w:r>
      <w:r>
        <w:rPr>
          <w:rFonts w:ascii="Times New Roman" w:hAnsi="Times New Roman"/>
        </w:rPr>
        <w:t>) vai kādā citā cieši saistītā jomā, piemēram, lietišķajā valodniecībā. Citās pasaules daļās – Krievijā, Austrumeiropā, lielā daļā Āzijas – akadēmiskā kvalifikācija, kas nepieciešama, lai kļūtu par valodas pasniedzēju, parasti ir bakalaura grāds svešvalodu mācīšanā. Viena no šādas programmas absolvējušo pasniedzēju priekšrocībām ir tā, ka viņi ir sasnieguši ļoti augstu valodas prasmes līmeni vismaz vienā svešvalodā un bieži vien divās.</w:t>
      </w:r>
    </w:p>
    <w:p w14:paraId="24309FFD" w14:textId="77777777" w:rsidR="00675958" w:rsidRPr="00A11281" w:rsidRDefault="00675958" w:rsidP="00675958">
      <w:pPr>
        <w:pStyle w:val="FootnoteText"/>
        <w:jc w:val="both"/>
        <w:rPr>
          <w:rFonts w:ascii="Times New Roman" w:hAnsi="Times New Roman" w:cs="Times New Roman"/>
        </w:rPr>
      </w:pPr>
    </w:p>
    <w:p w14:paraId="78766E05" w14:textId="77777777" w:rsidR="00675958" w:rsidRPr="00A11281" w:rsidRDefault="00675958" w:rsidP="00675958">
      <w:pPr>
        <w:pStyle w:val="FootnoteText"/>
        <w:jc w:val="both"/>
        <w:rPr>
          <w:rFonts w:ascii="Times New Roman" w:hAnsi="Times New Roman" w:cs="Times New Roman"/>
        </w:rPr>
      </w:pPr>
      <w:r>
        <w:rPr>
          <w:rFonts w:ascii="Times New Roman" w:hAnsi="Times New Roman"/>
        </w:rPr>
        <w:t>Citas “ar valodu saistītas” akadēmiskās jomas (piemēram, literatūrzinātne, salīdzinošā literatūrzinātne, komunikācijas zinātne, rakstveida tulkošanas / mutvārdu tulkošanas studijas, salīdzinošā valodniecība vai “vienkārši” valodniecība) nav vērstas uz valodu mācīšanu vai valodas apguvi un neatbilst valodas pasniedzējiem izvirzītajām kvalifikācijas prasībām. Līdzīga situācija ir arī attiecībā uz izglītības jomā iegūtu zinātnisko grādu – lai gan ir daži studiju virzieni, kuros tiek apgūta valodas mācīšana, ir citas akadēmiskās izglītības jomas, piemēram, izglītība, izglītības tehnoloģijas, starptautiskās studijas, starpkultūru studijas, kuras nav tieši saistītas ar valodas mācībām.</w:t>
      </w:r>
    </w:p>
    <w:p w14:paraId="7267B019" w14:textId="77777777" w:rsidR="00675958" w:rsidRPr="00A11281" w:rsidRDefault="00675958" w:rsidP="00675958">
      <w:pPr>
        <w:pStyle w:val="FootnoteText"/>
        <w:jc w:val="both"/>
        <w:rPr>
          <w:rFonts w:ascii="Times New Roman" w:hAnsi="Times New Roman" w:cs="Times New Roman"/>
          <w:lang w:val="en-GB"/>
        </w:rPr>
      </w:pPr>
    </w:p>
    <w:p w14:paraId="0EDB99B5" w14:textId="77777777" w:rsidR="00675958" w:rsidRPr="00A11281" w:rsidRDefault="00675958" w:rsidP="00675958">
      <w:pPr>
        <w:pStyle w:val="FootnoteText"/>
        <w:jc w:val="both"/>
        <w:rPr>
          <w:rFonts w:ascii="Times New Roman" w:hAnsi="Times New Roman" w:cs="Times New Roman"/>
        </w:rPr>
      </w:pPr>
      <w:r>
        <w:rPr>
          <w:rFonts w:ascii="Times New Roman" w:hAnsi="Times New Roman"/>
        </w:rPr>
        <w:t>Papildu kvalifikācijas prasības ietver starpkultūru kompetenci vai izpratni, starptautisku darba pieredzi, daudzvalodību, otrās valodas apguves pieredzi un, protams, entuziasmu mācīt.</w:t>
      </w:r>
    </w:p>
  </w:footnote>
  <w:footnote w:id="3">
    <w:p w14:paraId="19A47A84" w14:textId="77777777" w:rsidR="00675958" w:rsidRPr="00A11281" w:rsidRDefault="00675958" w:rsidP="0067595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Angļu valodas kā otrās valodas mācīšana ir salīdzinoši jauna joma, un augstākās izglītības programmas tika izveidotas tikai divdesmitā gadsimta septiņdesmitajos gados un vēlāk. Vairāki izcili skolotāji šajā jomā sāka strādāt pagājušā gadsimta septiņdesmitajos gados, proti, vēl pirms šādu programmu pastāvēšanas, un ir turpinājuši celt savu profesionālo kvalifikāciju, izmantojot citus līdzekļus, par ko liecina, piemēram, dalība profesionālajās apvienībās, publicēti pētījumi vai uzstāšanās konferencēs, kā arī profesionālā pašattīstība šajā jomā.</w:t>
      </w:r>
    </w:p>
  </w:footnote>
  <w:footnote w:id="4">
    <w:p w14:paraId="55FCD18D" w14:textId="77777777" w:rsidR="00675958" w:rsidRDefault="00675958" w:rsidP="00675958">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Radiotelefonu sakaru pārzināšana ir būtiski svarīga aviācijas valodas mācībās. Ir dažādi veidi, kā valodas pasniedzēji var gūt izpratni par radiotelefonu sakariem: apmeklēt lidošanas mācību nodarbības vai piedalīties lidojumos kā novērotāji; stažēties pie pieredzējuša aviācijas valodas pasniedzēja; iegūt praktisku pieredzi aviācijas valodas mācīšanā; uzturēt saskarsmi ar profesionāliem lidotājiem un dispečeriem, lasīt daudz speciālās literatūras un izmantot citus pašmācības veidus, kā arī izmantot modelējošas ierīces un datorprogrammas. Ja valodas pasniedzēji nepārzina aviācijas valodu, ir svarīgi, lai viņi strādātu cieši kopā ar šā mācību priekšmeta speciālistu.</w:t>
      </w:r>
    </w:p>
    <w:p w14:paraId="5AF5D98D" w14:textId="77777777" w:rsidR="00A45EE7" w:rsidRPr="00A11281" w:rsidRDefault="00A45EE7" w:rsidP="00675958">
      <w:pPr>
        <w:pStyle w:val="FootnoteText"/>
        <w:jc w:val="both"/>
        <w:rPr>
          <w:rFonts w:ascii="Times New Roman" w:hAnsi="Times New Roman" w:cs="Times New Roman"/>
        </w:rPr>
      </w:pPr>
    </w:p>
  </w:footnote>
  <w:footnote w:id="5">
    <w:p w14:paraId="5EFFDF85" w14:textId="77777777" w:rsidR="00675958" w:rsidRDefault="00675958" w:rsidP="00675958">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Pārbaudes sarunas vadītāju un vērtētāju kvalifikācijas prasības, protams, atšķiras no tām, kas nepieciešamas pārbaudes izstrādātāju komandas dalībniekiem un vadītājiem. Visiem pārbaudes sarunas vadītājiem un vērtētājiem ir jāapgūst mācības, kurās viņi tiek iepazīstināti ar pārbaudi un vērtēšanas principiem. Plašāku informāciju par vērtētāju kvalifikāciju skatīt 4. nodaļā.</w:t>
      </w:r>
    </w:p>
    <w:p w14:paraId="553EE379" w14:textId="77777777" w:rsidR="00A45EE7" w:rsidRPr="00A11281" w:rsidRDefault="00A45EE7" w:rsidP="00675958">
      <w:pPr>
        <w:pStyle w:val="FootnoteText"/>
        <w:jc w:val="both"/>
        <w:rPr>
          <w:rFonts w:ascii="Times New Roman" w:hAnsi="Times New Roman" w:cs="Times New Roman"/>
        </w:rPr>
      </w:pPr>
    </w:p>
  </w:footnote>
  <w:footnote w:id="6">
    <w:p w14:paraId="192ECE3B" w14:textId="77777777" w:rsidR="00675958" w:rsidRPr="00A11281" w:rsidRDefault="00675958" w:rsidP="0067595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Jo augstāka nozīmība ir pārbaudei, jo svarīgāk ir pārbaudes izstrādē iesaistīt augsti kvalificētus un pieredzējušus speciālistus.</w:t>
      </w:r>
    </w:p>
  </w:footnote>
  <w:footnote w:id="7">
    <w:p w14:paraId="33AA69E7" w14:textId="77777777" w:rsidR="00675958" w:rsidRDefault="00675958" w:rsidP="00675958">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Starptautiskā pieredze ir svarīga, jo starptautiskie radiotelefonu sakari bieži atšķiras no vietējā mērogā izmantotajiem radiotelefonu sakariem. Vissvarīgākā nozīme ir </w:t>
      </w:r>
      <w:r>
        <w:rPr>
          <w:rFonts w:ascii="Times New Roman" w:hAnsi="Times New Roman"/>
          <w:i/>
        </w:rPr>
        <w:t>ICAO</w:t>
      </w:r>
      <w:r>
        <w:rPr>
          <w:rFonts w:ascii="Times New Roman" w:hAnsi="Times New Roman"/>
        </w:rPr>
        <w:t xml:space="preserve"> frāžu zināšanām.</w:t>
      </w:r>
    </w:p>
    <w:p w14:paraId="4B6E8233" w14:textId="77777777" w:rsidR="00A45EE7" w:rsidRPr="00A11281" w:rsidRDefault="00A45EE7" w:rsidP="00675958">
      <w:pPr>
        <w:pStyle w:val="FootnoteText"/>
        <w:jc w:val="both"/>
      </w:pPr>
    </w:p>
  </w:footnote>
  <w:footnote w:id="8">
    <w:p w14:paraId="2BAD8CCD" w14:textId="77777777" w:rsidR="00675958" w:rsidRPr="00A11281" w:rsidRDefault="00675958" w:rsidP="0067595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Izstrādājot aviācijas valodas mācību materiālus – gan tekstuālus materiālus, gan datorizētus līdzekļus –, ir būtiski svarīgi komandā iesaistīt kvalificētu un pieredzējušu valodas pasniedzēju vai materiālu izstrādātāju. Ir svarīgi, lai materiālu izstrādes komandā būtu speciālisti, kam ir tehniski praktiskā kompetence šajā jomā, tomēr viņu ieguldījums nevar aizstāt tās zināšanas valodas mācīšanas jomā, kādas ir valodas mācību speciālistam.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375C" w14:textId="77777777" w:rsidR="00726765" w:rsidRDefault="00726765">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28D0" w14:textId="77777777" w:rsidR="00C60DEB" w:rsidRPr="0075517C" w:rsidRDefault="00C60DEB" w:rsidP="00C60DEB">
    <w:pPr>
      <w:pStyle w:val="Header"/>
      <w:rPr>
        <w:rStyle w:val="PageNumber"/>
        <w:rFonts w:ascii="Times New Roman" w:hAnsi="Times New Roman" w:cs="Times New Roman"/>
        <w:sz w:val="20"/>
        <w:szCs w:val="20"/>
      </w:rPr>
    </w:pPr>
    <w:bookmarkStart w:id="73" w:name="_Hlk496261784"/>
    <w:bookmarkStart w:id="74" w:name="_Hlk496261785"/>
    <w:bookmarkStart w:id="75" w:name="_Hlk496261786"/>
    <w:bookmarkStart w:id="76" w:name="_Hlk502757728"/>
    <w:bookmarkStart w:id="77" w:name="_Hlk502757729"/>
    <w:bookmarkStart w:id="78" w:name="_Hlk502757738"/>
    <w:bookmarkStart w:id="79" w:name="_Hlk502757739"/>
    <w:bookmarkStart w:id="80" w:name="_Hlk30491084"/>
    <w:bookmarkStart w:id="81" w:name="_Hlk30491085"/>
  </w:p>
  <w:p w14:paraId="07AE7CD9" w14:textId="77777777" w:rsidR="00C60DEB" w:rsidRPr="0075517C" w:rsidRDefault="00C60DEB" w:rsidP="00C60DEB">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73"/>
  <w:bookmarkEnd w:id="74"/>
  <w:bookmarkEnd w:id="75"/>
  <w:bookmarkEnd w:id="76"/>
  <w:bookmarkEnd w:id="77"/>
  <w:bookmarkEnd w:id="78"/>
  <w:bookmarkEnd w:id="79"/>
  <w:bookmarkEnd w:id="80"/>
  <w:bookmarkEnd w:id="81"/>
  <w:p w14:paraId="4BF836AC" w14:textId="77777777" w:rsidR="00C60DEB" w:rsidRPr="0075517C" w:rsidRDefault="00C60DEB" w:rsidP="00C60DEB">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4852" w14:textId="77777777" w:rsidR="00971485" w:rsidRPr="000F66E7" w:rsidRDefault="00971485" w:rsidP="00971485">
    <w:pPr>
      <w:pBdr>
        <w:bottom w:val="single" w:sz="12" w:space="5" w:color="auto"/>
      </w:pBdr>
      <w:rPr>
        <w:rFonts w:ascii="Times New Roman" w:hAnsi="Times New Roman" w:cs="Times New Roman"/>
        <w:spacing w:val="-2"/>
        <w:sz w:val="20"/>
        <w:szCs w:val="20"/>
      </w:rPr>
    </w:pPr>
    <w:bookmarkStart w:id="82" w:name="_Hlk496261745"/>
    <w:bookmarkStart w:id="83" w:name="_Hlk496261746"/>
    <w:bookmarkStart w:id="84" w:name="_Hlk496261747"/>
    <w:bookmarkStart w:id="85" w:name="_Hlk30491063"/>
    <w:bookmarkStart w:id="86" w:name="_Hlk30491064"/>
  </w:p>
  <w:bookmarkEnd w:id="82"/>
  <w:bookmarkEnd w:id="83"/>
  <w:bookmarkEnd w:id="84"/>
  <w:bookmarkEnd w:id="85"/>
  <w:bookmarkEnd w:id="86"/>
  <w:p w14:paraId="4ED350F3" w14:textId="77777777" w:rsidR="00971485" w:rsidRDefault="00971485" w:rsidP="00971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D8B"/>
    <w:multiLevelType w:val="hybridMultilevel"/>
    <w:tmpl w:val="95BE3F66"/>
    <w:lvl w:ilvl="0" w:tplc="C08E94FC">
      <w:start w:val="1"/>
      <w:numFmt w:val="bullet"/>
      <w:lvlText w:val="—"/>
      <w:lvlJc w:val="left"/>
      <w:pPr>
        <w:ind w:left="1580" w:hanging="360"/>
      </w:pPr>
      <w:rPr>
        <w:rFonts w:ascii="Arial" w:eastAsia="Arial" w:hAnsi="Arial" w:hint="default"/>
        <w:sz w:val="18"/>
        <w:szCs w:val="18"/>
      </w:rPr>
    </w:lvl>
    <w:lvl w:ilvl="1" w:tplc="0FF0B2B2">
      <w:start w:val="1"/>
      <w:numFmt w:val="bullet"/>
      <w:lvlText w:val="•"/>
      <w:lvlJc w:val="left"/>
      <w:pPr>
        <w:ind w:left="2410" w:hanging="360"/>
      </w:pPr>
      <w:rPr>
        <w:rFonts w:hint="default"/>
      </w:rPr>
    </w:lvl>
    <w:lvl w:ilvl="2" w:tplc="0C80FD8A">
      <w:start w:val="1"/>
      <w:numFmt w:val="bullet"/>
      <w:lvlText w:val="•"/>
      <w:lvlJc w:val="left"/>
      <w:pPr>
        <w:ind w:left="3240" w:hanging="360"/>
      </w:pPr>
      <w:rPr>
        <w:rFonts w:hint="default"/>
      </w:rPr>
    </w:lvl>
    <w:lvl w:ilvl="3" w:tplc="344E0656">
      <w:start w:val="1"/>
      <w:numFmt w:val="bullet"/>
      <w:lvlText w:val="•"/>
      <w:lvlJc w:val="left"/>
      <w:pPr>
        <w:ind w:left="4070" w:hanging="360"/>
      </w:pPr>
      <w:rPr>
        <w:rFonts w:hint="default"/>
      </w:rPr>
    </w:lvl>
    <w:lvl w:ilvl="4" w:tplc="4DCC21FE">
      <w:start w:val="1"/>
      <w:numFmt w:val="bullet"/>
      <w:lvlText w:val="•"/>
      <w:lvlJc w:val="left"/>
      <w:pPr>
        <w:ind w:left="4900" w:hanging="360"/>
      </w:pPr>
      <w:rPr>
        <w:rFonts w:hint="default"/>
      </w:rPr>
    </w:lvl>
    <w:lvl w:ilvl="5" w:tplc="612EB034">
      <w:start w:val="1"/>
      <w:numFmt w:val="bullet"/>
      <w:lvlText w:val="•"/>
      <w:lvlJc w:val="left"/>
      <w:pPr>
        <w:ind w:left="5730" w:hanging="360"/>
      </w:pPr>
      <w:rPr>
        <w:rFonts w:hint="default"/>
      </w:rPr>
    </w:lvl>
    <w:lvl w:ilvl="6" w:tplc="3A0C48E4">
      <w:start w:val="1"/>
      <w:numFmt w:val="bullet"/>
      <w:lvlText w:val="•"/>
      <w:lvlJc w:val="left"/>
      <w:pPr>
        <w:ind w:left="6560" w:hanging="360"/>
      </w:pPr>
      <w:rPr>
        <w:rFonts w:hint="default"/>
      </w:rPr>
    </w:lvl>
    <w:lvl w:ilvl="7" w:tplc="A7B43206">
      <w:start w:val="1"/>
      <w:numFmt w:val="bullet"/>
      <w:lvlText w:val="•"/>
      <w:lvlJc w:val="left"/>
      <w:pPr>
        <w:ind w:left="7390" w:hanging="360"/>
      </w:pPr>
      <w:rPr>
        <w:rFonts w:hint="default"/>
      </w:rPr>
    </w:lvl>
    <w:lvl w:ilvl="8" w:tplc="68AABDE2">
      <w:start w:val="1"/>
      <w:numFmt w:val="bullet"/>
      <w:lvlText w:val="•"/>
      <w:lvlJc w:val="left"/>
      <w:pPr>
        <w:ind w:left="8220" w:hanging="360"/>
      </w:pPr>
      <w:rPr>
        <w:rFonts w:hint="default"/>
      </w:rPr>
    </w:lvl>
  </w:abstractNum>
  <w:abstractNum w:abstractNumId="1" w15:restartNumberingAfterBreak="0">
    <w:nsid w:val="043A558C"/>
    <w:multiLevelType w:val="hybridMultilevel"/>
    <w:tmpl w:val="2B7A4EA2"/>
    <w:lvl w:ilvl="0" w:tplc="257A3936">
      <w:start w:val="1"/>
      <w:numFmt w:val="bullet"/>
      <w:lvlText w:val="•"/>
      <w:lvlJc w:val="left"/>
      <w:pPr>
        <w:ind w:left="414" w:hanging="300"/>
      </w:pPr>
      <w:rPr>
        <w:rFonts w:ascii="Arial" w:eastAsia="Arial" w:hAnsi="Arial" w:hint="default"/>
        <w:sz w:val="18"/>
        <w:szCs w:val="18"/>
      </w:rPr>
    </w:lvl>
    <w:lvl w:ilvl="1" w:tplc="5A20E358">
      <w:start w:val="1"/>
      <w:numFmt w:val="bullet"/>
      <w:lvlText w:val="•"/>
      <w:lvlJc w:val="left"/>
      <w:pPr>
        <w:ind w:left="630" w:hanging="300"/>
      </w:pPr>
      <w:rPr>
        <w:rFonts w:hint="default"/>
      </w:rPr>
    </w:lvl>
    <w:lvl w:ilvl="2" w:tplc="61DED90A">
      <w:start w:val="1"/>
      <w:numFmt w:val="bullet"/>
      <w:lvlText w:val="•"/>
      <w:lvlJc w:val="left"/>
      <w:pPr>
        <w:ind w:left="846" w:hanging="300"/>
      </w:pPr>
      <w:rPr>
        <w:rFonts w:hint="default"/>
      </w:rPr>
    </w:lvl>
    <w:lvl w:ilvl="3" w:tplc="129081C6">
      <w:start w:val="1"/>
      <w:numFmt w:val="bullet"/>
      <w:lvlText w:val="•"/>
      <w:lvlJc w:val="left"/>
      <w:pPr>
        <w:ind w:left="1061" w:hanging="300"/>
      </w:pPr>
      <w:rPr>
        <w:rFonts w:hint="default"/>
      </w:rPr>
    </w:lvl>
    <w:lvl w:ilvl="4" w:tplc="EA404354">
      <w:start w:val="1"/>
      <w:numFmt w:val="bullet"/>
      <w:lvlText w:val="•"/>
      <w:lvlJc w:val="left"/>
      <w:pPr>
        <w:ind w:left="1277" w:hanging="300"/>
      </w:pPr>
      <w:rPr>
        <w:rFonts w:hint="default"/>
      </w:rPr>
    </w:lvl>
    <w:lvl w:ilvl="5" w:tplc="440C1510">
      <w:start w:val="1"/>
      <w:numFmt w:val="bullet"/>
      <w:lvlText w:val="•"/>
      <w:lvlJc w:val="left"/>
      <w:pPr>
        <w:ind w:left="1493" w:hanging="300"/>
      </w:pPr>
      <w:rPr>
        <w:rFonts w:hint="default"/>
      </w:rPr>
    </w:lvl>
    <w:lvl w:ilvl="6" w:tplc="46BE785E">
      <w:start w:val="1"/>
      <w:numFmt w:val="bullet"/>
      <w:lvlText w:val="•"/>
      <w:lvlJc w:val="left"/>
      <w:pPr>
        <w:ind w:left="1709" w:hanging="300"/>
      </w:pPr>
      <w:rPr>
        <w:rFonts w:hint="default"/>
      </w:rPr>
    </w:lvl>
    <w:lvl w:ilvl="7" w:tplc="44C4A2DA">
      <w:start w:val="1"/>
      <w:numFmt w:val="bullet"/>
      <w:lvlText w:val="•"/>
      <w:lvlJc w:val="left"/>
      <w:pPr>
        <w:ind w:left="1925" w:hanging="300"/>
      </w:pPr>
      <w:rPr>
        <w:rFonts w:hint="default"/>
      </w:rPr>
    </w:lvl>
    <w:lvl w:ilvl="8" w:tplc="26E0A58C">
      <w:start w:val="1"/>
      <w:numFmt w:val="bullet"/>
      <w:lvlText w:val="•"/>
      <w:lvlJc w:val="left"/>
      <w:pPr>
        <w:ind w:left="2141" w:hanging="300"/>
      </w:pPr>
      <w:rPr>
        <w:rFonts w:hint="default"/>
      </w:rPr>
    </w:lvl>
  </w:abstractNum>
  <w:abstractNum w:abstractNumId="2" w15:restartNumberingAfterBreak="0">
    <w:nsid w:val="0A576279"/>
    <w:multiLevelType w:val="multilevel"/>
    <w:tmpl w:val="24C6430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311D0"/>
    <w:multiLevelType w:val="hybridMultilevel"/>
    <w:tmpl w:val="2E4EC306"/>
    <w:lvl w:ilvl="0" w:tplc="5DDE88BC">
      <w:start w:val="1"/>
      <w:numFmt w:val="bullet"/>
      <w:lvlText w:val="—"/>
      <w:lvlJc w:val="left"/>
      <w:pPr>
        <w:ind w:left="1580" w:hanging="360"/>
      </w:pPr>
      <w:rPr>
        <w:rFonts w:ascii="Arial" w:eastAsia="Arial" w:hAnsi="Arial" w:hint="default"/>
        <w:sz w:val="18"/>
        <w:szCs w:val="18"/>
      </w:rPr>
    </w:lvl>
    <w:lvl w:ilvl="1" w:tplc="084CBF98">
      <w:start w:val="1"/>
      <w:numFmt w:val="bullet"/>
      <w:lvlText w:val="•"/>
      <w:lvlJc w:val="left"/>
      <w:pPr>
        <w:ind w:left="2410" w:hanging="360"/>
      </w:pPr>
      <w:rPr>
        <w:rFonts w:hint="default"/>
      </w:rPr>
    </w:lvl>
    <w:lvl w:ilvl="2" w:tplc="CC78BCA0">
      <w:start w:val="1"/>
      <w:numFmt w:val="bullet"/>
      <w:lvlText w:val="•"/>
      <w:lvlJc w:val="left"/>
      <w:pPr>
        <w:ind w:left="3240" w:hanging="360"/>
      </w:pPr>
      <w:rPr>
        <w:rFonts w:hint="default"/>
      </w:rPr>
    </w:lvl>
    <w:lvl w:ilvl="3" w:tplc="D588843A">
      <w:start w:val="1"/>
      <w:numFmt w:val="bullet"/>
      <w:lvlText w:val="•"/>
      <w:lvlJc w:val="left"/>
      <w:pPr>
        <w:ind w:left="4070" w:hanging="360"/>
      </w:pPr>
      <w:rPr>
        <w:rFonts w:hint="default"/>
      </w:rPr>
    </w:lvl>
    <w:lvl w:ilvl="4" w:tplc="4410971A">
      <w:start w:val="1"/>
      <w:numFmt w:val="bullet"/>
      <w:lvlText w:val="•"/>
      <w:lvlJc w:val="left"/>
      <w:pPr>
        <w:ind w:left="4900" w:hanging="360"/>
      </w:pPr>
      <w:rPr>
        <w:rFonts w:hint="default"/>
      </w:rPr>
    </w:lvl>
    <w:lvl w:ilvl="5" w:tplc="5A24AB64">
      <w:start w:val="1"/>
      <w:numFmt w:val="bullet"/>
      <w:lvlText w:val="•"/>
      <w:lvlJc w:val="left"/>
      <w:pPr>
        <w:ind w:left="5730" w:hanging="360"/>
      </w:pPr>
      <w:rPr>
        <w:rFonts w:hint="default"/>
      </w:rPr>
    </w:lvl>
    <w:lvl w:ilvl="6" w:tplc="8B5CEA78">
      <w:start w:val="1"/>
      <w:numFmt w:val="bullet"/>
      <w:lvlText w:val="•"/>
      <w:lvlJc w:val="left"/>
      <w:pPr>
        <w:ind w:left="6560" w:hanging="360"/>
      </w:pPr>
      <w:rPr>
        <w:rFonts w:hint="default"/>
      </w:rPr>
    </w:lvl>
    <w:lvl w:ilvl="7" w:tplc="7AFC765E">
      <w:start w:val="1"/>
      <w:numFmt w:val="bullet"/>
      <w:lvlText w:val="•"/>
      <w:lvlJc w:val="left"/>
      <w:pPr>
        <w:ind w:left="7390" w:hanging="360"/>
      </w:pPr>
      <w:rPr>
        <w:rFonts w:hint="default"/>
      </w:rPr>
    </w:lvl>
    <w:lvl w:ilvl="8" w:tplc="5F8E475E">
      <w:start w:val="1"/>
      <w:numFmt w:val="bullet"/>
      <w:lvlText w:val="•"/>
      <w:lvlJc w:val="left"/>
      <w:pPr>
        <w:ind w:left="8220" w:hanging="360"/>
      </w:pPr>
      <w:rPr>
        <w:rFonts w:hint="default"/>
      </w:rPr>
    </w:lvl>
  </w:abstractNum>
  <w:abstractNum w:abstractNumId="4" w15:restartNumberingAfterBreak="0">
    <w:nsid w:val="0C206C5D"/>
    <w:multiLevelType w:val="hybridMultilevel"/>
    <w:tmpl w:val="F0A6980C"/>
    <w:lvl w:ilvl="0" w:tplc="9BAC870E">
      <w:start w:val="1"/>
      <w:numFmt w:val="bullet"/>
      <w:lvlText w:val="—"/>
      <w:lvlJc w:val="left"/>
      <w:pPr>
        <w:ind w:left="1580" w:hanging="360"/>
      </w:pPr>
      <w:rPr>
        <w:rFonts w:ascii="Arial" w:eastAsia="Arial" w:hAnsi="Arial" w:hint="default"/>
        <w:sz w:val="18"/>
        <w:szCs w:val="18"/>
      </w:rPr>
    </w:lvl>
    <w:lvl w:ilvl="1" w:tplc="B76AFC44">
      <w:start w:val="1"/>
      <w:numFmt w:val="bullet"/>
      <w:lvlText w:val="•"/>
      <w:lvlJc w:val="left"/>
      <w:pPr>
        <w:ind w:left="2410" w:hanging="360"/>
      </w:pPr>
      <w:rPr>
        <w:rFonts w:hint="default"/>
      </w:rPr>
    </w:lvl>
    <w:lvl w:ilvl="2" w:tplc="4F5AB06A">
      <w:start w:val="1"/>
      <w:numFmt w:val="bullet"/>
      <w:lvlText w:val="•"/>
      <w:lvlJc w:val="left"/>
      <w:pPr>
        <w:ind w:left="3240" w:hanging="360"/>
      </w:pPr>
      <w:rPr>
        <w:rFonts w:hint="default"/>
      </w:rPr>
    </w:lvl>
    <w:lvl w:ilvl="3" w:tplc="4586962E">
      <w:start w:val="1"/>
      <w:numFmt w:val="bullet"/>
      <w:lvlText w:val="•"/>
      <w:lvlJc w:val="left"/>
      <w:pPr>
        <w:ind w:left="4070" w:hanging="360"/>
      </w:pPr>
      <w:rPr>
        <w:rFonts w:hint="default"/>
      </w:rPr>
    </w:lvl>
    <w:lvl w:ilvl="4" w:tplc="D924EAF8">
      <w:start w:val="1"/>
      <w:numFmt w:val="bullet"/>
      <w:lvlText w:val="•"/>
      <w:lvlJc w:val="left"/>
      <w:pPr>
        <w:ind w:left="4900" w:hanging="360"/>
      </w:pPr>
      <w:rPr>
        <w:rFonts w:hint="default"/>
      </w:rPr>
    </w:lvl>
    <w:lvl w:ilvl="5" w:tplc="F26CE11C">
      <w:start w:val="1"/>
      <w:numFmt w:val="bullet"/>
      <w:lvlText w:val="•"/>
      <w:lvlJc w:val="left"/>
      <w:pPr>
        <w:ind w:left="5730" w:hanging="360"/>
      </w:pPr>
      <w:rPr>
        <w:rFonts w:hint="default"/>
      </w:rPr>
    </w:lvl>
    <w:lvl w:ilvl="6" w:tplc="83F601A8">
      <w:start w:val="1"/>
      <w:numFmt w:val="bullet"/>
      <w:lvlText w:val="•"/>
      <w:lvlJc w:val="left"/>
      <w:pPr>
        <w:ind w:left="6560" w:hanging="360"/>
      </w:pPr>
      <w:rPr>
        <w:rFonts w:hint="default"/>
      </w:rPr>
    </w:lvl>
    <w:lvl w:ilvl="7" w:tplc="C6ECE994">
      <w:start w:val="1"/>
      <w:numFmt w:val="bullet"/>
      <w:lvlText w:val="•"/>
      <w:lvlJc w:val="left"/>
      <w:pPr>
        <w:ind w:left="7390" w:hanging="360"/>
      </w:pPr>
      <w:rPr>
        <w:rFonts w:hint="default"/>
      </w:rPr>
    </w:lvl>
    <w:lvl w:ilvl="8" w:tplc="56AA474A">
      <w:start w:val="1"/>
      <w:numFmt w:val="bullet"/>
      <w:lvlText w:val="•"/>
      <w:lvlJc w:val="left"/>
      <w:pPr>
        <w:ind w:left="8220" w:hanging="360"/>
      </w:pPr>
      <w:rPr>
        <w:rFonts w:hint="default"/>
      </w:rPr>
    </w:lvl>
  </w:abstractNum>
  <w:abstractNum w:abstractNumId="5" w15:restartNumberingAfterBreak="0">
    <w:nsid w:val="0C972F67"/>
    <w:multiLevelType w:val="hybridMultilevel"/>
    <w:tmpl w:val="68B68524"/>
    <w:lvl w:ilvl="0" w:tplc="293A200E">
      <w:start w:val="1"/>
      <w:numFmt w:val="bullet"/>
      <w:lvlText w:val="—"/>
      <w:lvlJc w:val="left"/>
      <w:pPr>
        <w:ind w:left="1580" w:hanging="360"/>
      </w:pPr>
      <w:rPr>
        <w:rFonts w:ascii="Arial" w:eastAsia="Arial" w:hAnsi="Arial" w:hint="default"/>
        <w:sz w:val="18"/>
        <w:szCs w:val="18"/>
      </w:rPr>
    </w:lvl>
    <w:lvl w:ilvl="1" w:tplc="2C703BDC">
      <w:start w:val="1"/>
      <w:numFmt w:val="bullet"/>
      <w:lvlText w:val="•"/>
      <w:lvlJc w:val="left"/>
      <w:pPr>
        <w:ind w:left="2410" w:hanging="360"/>
      </w:pPr>
      <w:rPr>
        <w:rFonts w:hint="default"/>
      </w:rPr>
    </w:lvl>
    <w:lvl w:ilvl="2" w:tplc="F11424B6">
      <w:start w:val="1"/>
      <w:numFmt w:val="bullet"/>
      <w:lvlText w:val="•"/>
      <w:lvlJc w:val="left"/>
      <w:pPr>
        <w:ind w:left="3240" w:hanging="360"/>
      </w:pPr>
      <w:rPr>
        <w:rFonts w:hint="default"/>
      </w:rPr>
    </w:lvl>
    <w:lvl w:ilvl="3" w:tplc="D68EA17E">
      <w:start w:val="1"/>
      <w:numFmt w:val="bullet"/>
      <w:lvlText w:val="•"/>
      <w:lvlJc w:val="left"/>
      <w:pPr>
        <w:ind w:left="4070" w:hanging="360"/>
      </w:pPr>
      <w:rPr>
        <w:rFonts w:hint="default"/>
      </w:rPr>
    </w:lvl>
    <w:lvl w:ilvl="4" w:tplc="EFEAA002">
      <w:start w:val="1"/>
      <w:numFmt w:val="bullet"/>
      <w:lvlText w:val="•"/>
      <w:lvlJc w:val="left"/>
      <w:pPr>
        <w:ind w:left="4900" w:hanging="360"/>
      </w:pPr>
      <w:rPr>
        <w:rFonts w:hint="default"/>
      </w:rPr>
    </w:lvl>
    <w:lvl w:ilvl="5" w:tplc="F57882E8">
      <w:start w:val="1"/>
      <w:numFmt w:val="bullet"/>
      <w:lvlText w:val="•"/>
      <w:lvlJc w:val="left"/>
      <w:pPr>
        <w:ind w:left="5730" w:hanging="360"/>
      </w:pPr>
      <w:rPr>
        <w:rFonts w:hint="default"/>
      </w:rPr>
    </w:lvl>
    <w:lvl w:ilvl="6" w:tplc="92BCD1D0">
      <w:start w:val="1"/>
      <w:numFmt w:val="bullet"/>
      <w:lvlText w:val="•"/>
      <w:lvlJc w:val="left"/>
      <w:pPr>
        <w:ind w:left="6560" w:hanging="360"/>
      </w:pPr>
      <w:rPr>
        <w:rFonts w:hint="default"/>
      </w:rPr>
    </w:lvl>
    <w:lvl w:ilvl="7" w:tplc="9A4E1CCC">
      <w:start w:val="1"/>
      <w:numFmt w:val="bullet"/>
      <w:lvlText w:val="•"/>
      <w:lvlJc w:val="left"/>
      <w:pPr>
        <w:ind w:left="7390" w:hanging="360"/>
      </w:pPr>
      <w:rPr>
        <w:rFonts w:hint="default"/>
      </w:rPr>
    </w:lvl>
    <w:lvl w:ilvl="8" w:tplc="0680C1F6">
      <w:start w:val="1"/>
      <w:numFmt w:val="bullet"/>
      <w:lvlText w:val="•"/>
      <w:lvlJc w:val="left"/>
      <w:pPr>
        <w:ind w:left="8220" w:hanging="360"/>
      </w:pPr>
      <w:rPr>
        <w:rFonts w:hint="default"/>
      </w:rPr>
    </w:lvl>
  </w:abstractNum>
  <w:abstractNum w:abstractNumId="6" w15:restartNumberingAfterBreak="0">
    <w:nsid w:val="0DE23A09"/>
    <w:multiLevelType w:val="hybridMultilevel"/>
    <w:tmpl w:val="6232AE84"/>
    <w:lvl w:ilvl="0" w:tplc="732E45F6">
      <w:start w:val="1"/>
      <w:numFmt w:val="bullet"/>
      <w:lvlText w:val="—"/>
      <w:lvlJc w:val="left"/>
      <w:pPr>
        <w:ind w:left="1580" w:hanging="360"/>
      </w:pPr>
      <w:rPr>
        <w:rFonts w:ascii="Arial" w:eastAsia="Arial" w:hAnsi="Arial" w:hint="default"/>
        <w:sz w:val="18"/>
        <w:szCs w:val="18"/>
      </w:rPr>
    </w:lvl>
    <w:lvl w:ilvl="1" w:tplc="633434CC">
      <w:start w:val="1"/>
      <w:numFmt w:val="bullet"/>
      <w:lvlText w:val="•"/>
      <w:lvlJc w:val="left"/>
      <w:pPr>
        <w:ind w:left="2410" w:hanging="360"/>
      </w:pPr>
      <w:rPr>
        <w:rFonts w:hint="default"/>
      </w:rPr>
    </w:lvl>
    <w:lvl w:ilvl="2" w:tplc="E5F0E5E4">
      <w:start w:val="1"/>
      <w:numFmt w:val="bullet"/>
      <w:lvlText w:val="•"/>
      <w:lvlJc w:val="left"/>
      <w:pPr>
        <w:ind w:left="3240" w:hanging="360"/>
      </w:pPr>
      <w:rPr>
        <w:rFonts w:hint="default"/>
      </w:rPr>
    </w:lvl>
    <w:lvl w:ilvl="3" w:tplc="ECAE5968">
      <w:start w:val="1"/>
      <w:numFmt w:val="bullet"/>
      <w:lvlText w:val="•"/>
      <w:lvlJc w:val="left"/>
      <w:pPr>
        <w:ind w:left="4070" w:hanging="360"/>
      </w:pPr>
      <w:rPr>
        <w:rFonts w:hint="default"/>
      </w:rPr>
    </w:lvl>
    <w:lvl w:ilvl="4" w:tplc="722EDE9E">
      <w:start w:val="1"/>
      <w:numFmt w:val="bullet"/>
      <w:lvlText w:val="•"/>
      <w:lvlJc w:val="left"/>
      <w:pPr>
        <w:ind w:left="4900" w:hanging="360"/>
      </w:pPr>
      <w:rPr>
        <w:rFonts w:hint="default"/>
      </w:rPr>
    </w:lvl>
    <w:lvl w:ilvl="5" w:tplc="F3C6781E">
      <w:start w:val="1"/>
      <w:numFmt w:val="bullet"/>
      <w:lvlText w:val="•"/>
      <w:lvlJc w:val="left"/>
      <w:pPr>
        <w:ind w:left="5730" w:hanging="360"/>
      </w:pPr>
      <w:rPr>
        <w:rFonts w:hint="default"/>
      </w:rPr>
    </w:lvl>
    <w:lvl w:ilvl="6" w:tplc="B6148CCE">
      <w:start w:val="1"/>
      <w:numFmt w:val="bullet"/>
      <w:lvlText w:val="•"/>
      <w:lvlJc w:val="left"/>
      <w:pPr>
        <w:ind w:left="6560" w:hanging="360"/>
      </w:pPr>
      <w:rPr>
        <w:rFonts w:hint="default"/>
      </w:rPr>
    </w:lvl>
    <w:lvl w:ilvl="7" w:tplc="38928AAA">
      <w:start w:val="1"/>
      <w:numFmt w:val="bullet"/>
      <w:lvlText w:val="•"/>
      <w:lvlJc w:val="left"/>
      <w:pPr>
        <w:ind w:left="7390" w:hanging="360"/>
      </w:pPr>
      <w:rPr>
        <w:rFonts w:hint="default"/>
      </w:rPr>
    </w:lvl>
    <w:lvl w:ilvl="8" w:tplc="38DC9860">
      <w:start w:val="1"/>
      <w:numFmt w:val="bullet"/>
      <w:lvlText w:val="•"/>
      <w:lvlJc w:val="left"/>
      <w:pPr>
        <w:ind w:left="8220" w:hanging="360"/>
      </w:pPr>
      <w:rPr>
        <w:rFonts w:hint="default"/>
      </w:rPr>
    </w:lvl>
  </w:abstractNum>
  <w:abstractNum w:abstractNumId="7" w15:restartNumberingAfterBreak="0">
    <w:nsid w:val="154C2B34"/>
    <w:multiLevelType w:val="multilevel"/>
    <w:tmpl w:val="25F6CAA8"/>
    <w:lvl w:ilvl="0">
      <w:start w:val="2"/>
      <w:numFmt w:val="decimal"/>
      <w:lvlText w:val="%1"/>
      <w:lvlJc w:val="left"/>
      <w:pPr>
        <w:ind w:left="3575" w:hanging="452"/>
      </w:pPr>
      <w:rPr>
        <w:rFonts w:hint="default"/>
      </w:rPr>
    </w:lvl>
    <w:lvl w:ilvl="1">
      <w:start w:val="1"/>
      <w:numFmt w:val="decimal"/>
      <w:lvlText w:val="%1.%2"/>
      <w:lvlJc w:val="left"/>
      <w:pPr>
        <w:ind w:left="3575" w:hanging="452"/>
        <w:jc w:val="right"/>
      </w:pPr>
      <w:rPr>
        <w:rFonts w:ascii="Arial" w:eastAsia="Arial" w:hAnsi="Arial" w:hint="default"/>
        <w:b/>
        <w:bCs/>
        <w:spacing w:val="-1"/>
        <w:sz w:val="18"/>
        <w:szCs w:val="18"/>
      </w:rPr>
    </w:lvl>
    <w:lvl w:ilvl="2">
      <w:start w:val="1"/>
      <w:numFmt w:val="bullet"/>
      <w:lvlText w:val="—"/>
      <w:lvlJc w:val="left"/>
      <w:pPr>
        <w:ind w:left="5539" w:hanging="360"/>
      </w:pPr>
      <w:rPr>
        <w:rFonts w:ascii="Arial" w:eastAsia="Arial" w:hAnsi="Arial" w:hint="default"/>
        <w:sz w:val="18"/>
        <w:szCs w:val="18"/>
      </w:rPr>
    </w:lvl>
    <w:lvl w:ilvl="3">
      <w:start w:val="1"/>
      <w:numFmt w:val="bullet"/>
      <w:lvlText w:val="•"/>
      <w:lvlJc w:val="left"/>
      <w:pPr>
        <w:ind w:left="6082" w:hanging="360"/>
      </w:pPr>
      <w:rPr>
        <w:rFonts w:hint="default"/>
      </w:rPr>
    </w:lvl>
    <w:lvl w:ilvl="4">
      <w:start w:val="1"/>
      <w:numFmt w:val="bullet"/>
      <w:lvlText w:val="•"/>
      <w:lvlJc w:val="left"/>
      <w:pPr>
        <w:ind w:left="6625" w:hanging="360"/>
      </w:pPr>
      <w:rPr>
        <w:rFonts w:hint="default"/>
      </w:rPr>
    </w:lvl>
    <w:lvl w:ilvl="5">
      <w:start w:val="1"/>
      <w:numFmt w:val="bullet"/>
      <w:lvlText w:val="•"/>
      <w:lvlJc w:val="left"/>
      <w:pPr>
        <w:ind w:left="7167" w:hanging="360"/>
      </w:pPr>
      <w:rPr>
        <w:rFonts w:hint="default"/>
      </w:rPr>
    </w:lvl>
    <w:lvl w:ilvl="6">
      <w:start w:val="1"/>
      <w:numFmt w:val="bullet"/>
      <w:lvlText w:val="•"/>
      <w:lvlJc w:val="left"/>
      <w:pPr>
        <w:ind w:left="7710" w:hanging="360"/>
      </w:pPr>
      <w:rPr>
        <w:rFonts w:hint="default"/>
      </w:rPr>
    </w:lvl>
    <w:lvl w:ilvl="7">
      <w:start w:val="1"/>
      <w:numFmt w:val="bullet"/>
      <w:lvlText w:val="•"/>
      <w:lvlJc w:val="left"/>
      <w:pPr>
        <w:ind w:left="8252" w:hanging="360"/>
      </w:pPr>
      <w:rPr>
        <w:rFonts w:hint="default"/>
      </w:rPr>
    </w:lvl>
    <w:lvl w:ilvl="8">
      <w:start w:val="1"/>
      <w:numFmt w:val="bullet"/>
      <w:lvlText w:val="•"/>
      <w:lvlJc w:val="left"/>
      <w:pPr>
        <w:ind w:left="8795" w:hanging="360"/>
      </w:pPr>
      <w:rPr>
        <w:rFonts w:hint="default"/>
      </w:rPr>
    </w:lvl>
  </w:abstractNum>
  <w:abstractNum w:abstractNumId="8" w15:restartNumberingAfterBreak="0">
    <w:nsid w:val="17681500"/>
    <w:multiLevelType w:val="multilevel"/>
    <w:tmpl w:val="B47229D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450C9"/>
    <w:multiLevelType w:val="hybridMultilevel"/>
    <w:tmpl w:val="0F1E55EE"/>
    <w:lvl w:ilvl="0" w:tplc="13108EA6">
      <w:start w:val="1"/>
      <w:numFmt w:val="bullet"/>
      <w:lvlText w:val="•"/>
      <w:lvlJc w:val="left"/>
      <w:pPr>
        <w:ind w:left="500" w:hanging="360"/>
      </w:pPr>
      <w:rPr>
        <w:rFonts w:ascii="Arial" w:eastAsia="Arial" w:hAnsi="Arial" w:hint="default"/>
        <w:sz w:val="18"/>
        <w:szCs w:val="18"/>
      </w:rPr>
    </w:lvl>
    <w:lvl w:ilvl="1" w:tplc="F0BAD5F6">
      <w:start w:val="1"/>
      <w:numFmt w:val="bullet"/>
      <w:lvlText w:val="•"/>
      <w:lvlJc w:val="left"/>
      <w:pPr>
        <w:ind w:left="1440" w:hanging="360"/>
      </w:pPr>
      <w:rPr>
        <w:rFonts w:hint="default"/>
      </w:rPr>
    </w:lvl>
    <w:lvl w:ilvl="2" w:tplc="E0DAC8E2">
      <w:start w:val="1"/>
      <w:numFmt w:val="bullet"/>
      <w:lvlText w:val="•"/>
      <w:lvlJc w:val="left"/>
      <w:pPr>
        <w:ind w:left="2380" w:hanging="360"/>
      </w:pPr>
      <w:rPr>
        <w:rFonts w:hint="default"/>
      </w:rPr>
    </w:lvl>
    <w:lvl w:ilvl="3" w:tplc="223CC13A">
      <w:start w:val="1"/>
      <w:numFmt w:val="bullet"/>
      <w:lvlText w:val="•"/>
      <w:lvlJc w:val="left"/>
      <w:pPr>
        <w:ind w:left="3320" w:hanging="360"/>
      </w:pPr>
      <w:rPr>
        <w:rFonts w:hint="default"/>
      </w:rPr>
    </w:lvl>
    <w:lvl w:ilvl="4" w:tplc="741E46BA">
      <w:start w:val="1"/>
      <w:numFmt w:val="bullet"/>
      <w:lvlText w:val="•"/>
      <w:lvlJc w:val="left"/>
      <w:pPr>
        <w:ind w:left="4260" w:hanging="360"/>
      </w:pPr>
      <w:rPr>
        <w:rFonts w:hint="default"/>
      </w:rPr>
    </w:lvl>
    <w:lvl w:ilvl="5" w:tplc="B248EA50">
      <w:start w:val="1"/>
      <w:numFmt w:val="bullet"/>
      <w:lvlText w:val="•"/>
      <w:lvlJc w:val="left"/>
      <w:pPr>
        <w:ind w:left="5200" w:hanging="360"/>
      </w:pPr>
      <w:rPr>
        <w:rFonts w:hint="default"/>
      </w:rPr>
    </w:lvl>
    <w:lvl w:ilvl="6" w:tplc="C5AC049A">
      <w:start w:val="1"/>
      <w:numFmt w:val="bullet"/>
      <w:lvlText w:val="•"/>
      <w:lvlJc w:val="left"/>
      <w:pPr>
        <w:ind w:left="6140" w:hanging="360"/>
      </w:pPr>
      <w:rPr>
        <w:rFonts w:hint="default"/>
      </w:rPr>
    </w:lvl>
    <w:lvl w:ilvl="7" w:tplc="06F660EA">
      <w:start w:val="1"/>
      <w:numFmt w:val="bullet"/>
      <w:lvlText w:val="•"/>
      <w:lvlJc w:val="left"/>
      <w:pPr>
        <w:ind w:left="7080" w:hanging="360"/>
      </w:pPr>
      <w:rPr>
        <w:rFonts w:hint="default"/>
      </w:rPr>
    </w:lvl>
    <w:lvl w:ilvl="8" w:tplc="78E67DC8">
      <w:start w:val="1"/>
      <w:numFmt w:val="bullet"/>
      <w:lvlText w:val="•"/>
      <w:lvlJc w:val="left"/>
      <w:pPr>
        <w:ind w:left="8020" w:hanging="360"/>
      </w:pPr>
      <w:rPr>
        <w:rFonts w:hint="default"/>
      </w:rPr>
    </w:lvl>
  </w:abstractNum>
  <w:abstractNum w:abstractNumId="10" w15:restartNumberingAfterBreak="0">
    <w:nsid w:val="1C3016B7"/>
    <w:multiLevelType w:val="hybridMultilevel"/>
    <w:tmpl w:val="3D86984A"/>
    <w:lvl w:ilvl="0" w:tplc="CED8ADB4">
      <w:start w:val="1"/>
      <w:numFmt w:val="bullet"/>
      <w:lvlText w:val="—"/>
      <w:lvlJc w:val="left"/>
      <w:pPr>
        <w:ind w:left="1579" w:hanging="360"/>
      </w:pPr>
      <w:rPr>
        <w:rFonts w:ascii="Arial" w:eastAsia="Arial" w:hAnsi="Arial" w:hint="default"/>
        <w:sz w:val="18"/>
        <w:szCs w:val="18"/>
      </w:rPr>
    </w:lvl>
    <w:lvl w:ilvl="1" w:tplc="8870DA62">
      <w:start w:val="1"/>
      <w:numFmt w:val="bullet"/>
      <w:lvlText w:val="•"/>
      <w:lvlJc w:val="left"/>
      <w:pPr>
        <w:ind w:left="2409" w:hanging="360"/>
      </w:pPr>
      <w:rPr>
        <w:rFonts w:hint="default"/>
      </w:rPr>
    </w:lvl>
    <w:lvl w:ilvl="2" w:tplc="78885E24">
      <w:start w:val="1"/>
      <w:numFmt w:val="bullet"/>
      <w:lvlText w:val="•"/>
      <w:lvlJc w:val="left"/>
      <w:pPr>
        <w:ind w:left="3240" w:hanging="360"/>
      </w:pPr>
      <w:rPr>
        <w:rFonts w:hint="default"/>
      </w:rPr>
    </w:lvl>
    <w:lvl w:ilvl="3" w:tplc="1D801954">
      <w:start w:val="1"/>
      <w:numFmt w:val="bullet"/>
      <w:lvlText w:val="•"/>
      <w:lvlJc w:val="left"/>
      <w:pPr>
        <w:ind w:left="4070" w:hanging="360"/>
      </w:pPr>
      <w:rPr>
        <w:rFonts w:hint="default"/>
      </w:rPr>
    </w:lvl>
    <w:lvl w:ilvl="4" w:tplc="14D45748">
      <w:start w:val="1"/>
      <w:numFmt w:val="bullet"/>
      <w:lvlText w:val="•"/>
      <w:lvlJc w:val="left"/>
      <w:pPr>
        <w:ind w:left="4900" w:hanging="360"/>
      </w:pPr>
      <w:rPr>
        <w:rFonts w:hint="default"/>
      </w:rPr>
    </w:lvl>
    <w:lvl w:ilvl="5" w:tplc="EB6ADBCE">
      <w:start w:val="1"/>
      <w:numFmt w:val="bullet"/>
      <w:lvlText w:val="•"/>
      <w:lvlJc w:val="left"/>
      <w:pPr>
        <w:ind w:left="5730" w:hanging="360"/>
      </w:pPr>
      <w:rPr>
        <w:rFonts w:hint="default"/>
      </w:rPr>
    </w:lvl>
    <w:lvl w:ilvl="6" w:tplc="0584E462">
      <w:start w:val="1"/>
      <w:numFmt w:val="bullet"/>
      <w:lvlText w:val="•"/>
      <w:lvlJc w:val="left"/>
      <w:pPr>
        <w:ind w:left="6560" w:hanging="360"/>
      </w:pPr>
      <w:rPr>
        <w:rFonts w:hint="default"/>
      </w:rPr>
    </w:lvl>
    <w:lvl w:ilvl="7" w:tplc="3C420946">
      <w:start w:val="1"/>
      <w:numFmt w:val="bullet"/>
      <w:lvlText w:val="•"/>
      <w:lvlJc w:val="left"/>
      <w:pPr>
        <w:ind w:left="7390" w:hanging="360"/>
      </w:pPr>
      <w:rPr>
        <w:rFonts w:hint="default"/>
      </w:rPr>
    </w:lvl>
    <w:lvl w:ilvl="8" w:tplc="063A4A8E">
      <w:start w:val="1"/>
      <w:numFmt w:val="bullet"/>
      <w:lvlText w:val="•"/>
      <w:lvlJc w:val="left"/>
      <w:pPr>
        <w:ind w:left="8220" w:hanging="360"/>
      </w:pPr>
      <w:rPr>
        <w:rFonts w:hint="default"/>
      </w:rPr>
    </w:lvl>
  </w:abstractNum>
  <w:abstractNum w:abstractNumId="11" w15:restartNumberingAfterBreak="0">
    <w:nsid w:val="1F4021D6"/>
    <w:multiLevelType w:val="hybridMultilevel"/>
    <w:tmpl w:val="70CCC58A"/>
    <w:lvl w:ilvl="0" w:tplc="F2068EC0">
      <w:start w:val="1"/>
      <w:numFmt w:val="bullet"/>
      <w:lvlText w:val="—"/>
      <w:lvlJc w:val="left"/>
      <w:pPr>
        <w:ind w:left="1580" w:hanging="360"/>
      </w:pPr>
      <w:rPr>
        <w:rFonts w:ascii="Arial" w:eastAsia="Arial" w:hAnsi="Arial" w:hint="default"/>
        <w:sz w:val="18"/>
        <w:szCs w:val="18"/>
      </w:rPr>
    </w:lvl>
    <w:lvl w:ilvl="1" w:tplc="EF6A5AA6">
      <w:start w:val="1"/>
      <w:numFmt w:val="bullet"/>
      <w:lvlText w:val="•"/>
      <w:lvlJc w:val="left"/>
      <w:pPr>
        <w:ind w:left="2410" w:hanging="360"/>
      </w:pPr>
      <w:rPr>
        <w:rFonts w:hint="default"/>
      </w:rPr>
    </w:lvl>
    <w:lvl w:ilvl="2" w:tplc="1C6A59E0">
      <w:start w:val="1"/>
      <w:numFmt w:val="bullet"/>
      <w:lvlText w:val="•"/>
      <w:lvlJc w:val="left"/>
      <w:pPr>
        <w:ind w:left="3240" w:hanging="360"/>
      </w:pPr>
      <w:rPr>
        <w:rFonts w:hint="default"/>
      </w:rPr>
    </w:lvl>
    <w:lvl w:ilvl="3" w:tplc="435A662A">
      <w:start w:val="1"/>
      <w:numFmt w:val="bullet"/>
      <w:lvlText w:val="•"/>
      <w:lvlJc w:val="left"/>
      <w:pPr>
        <w:ind w:left="4070" w:hanging="360"/>
      </w:pPr>
      <w:rPr>
        <w:rFonts w:hint="default"/>
      </w:rPr>
    </w:lvl>
    <w:lvl w:ilvl="4" w:tplc="C78844D2">
      <w:start w:val="1"/>
      <w:numFmt w:val="bullet"/>
      <w:lvlText w:val="•"/>
      <w:lvlJc w:val="left"/>
      <w:pPr>
        <w:ind w:left="4900" w:hanging="360"/>
      </w:pPr>
      <w:rPr>
        <w:rFonts w:hint="default"/>
      </w:rPr>
    </w:lvl>
    <w:lvl w:ilvl="5" w:tplc="AEB6064A">
      <w:start w:val="1"/>
      <w:numFmt w:val="bullet"/>
      <w:lvlText w:val="•"/>
      <w:lvlJc w:val="left"/>
      <w:pPr>
        <w:ind w:left="5730" w:hanging="360"/>
      </w:pPr>
      <w:rPr>
        <w:rFonts w:hint="default"/>
      </w:rPr>
    </w:lvl>
    <w:lvl w:ilvl="6" w:tplc="B27A6618">
      <w:start w:val="1"/>
      <w:numFmt w:val="bullet"/>
      <w:lvlText w:val="•"/>
      <w:lvlJc w:val="left"/>
      <w:pPr>
        <w:ind w:left="6560" w:hanging="360"/>
      </w:pPr>
      <w:rPr>
        <w:rFonts w:hint="default"/>
      </w:rPr>
    </w:lvl>
    <w:lvl w:ilvl="7" w:tplc="01B4B228">
      <w:start w:val="1"/>
      <w:numFmt w:val="bullet"/>
      <w:lvlText w:val="•"/>
      <w:lvlJc w:val="left"/>
      <w:pPr>
        <w:ind w:left="7390" w:hanging="360"/>
      </w:pPr>
      <w:rPr>
        <w:rFonts w:hint="default"/>
      </w:rPr>
    </w:lvl>
    <w:lvl w:ilvl="8" w:tplc="159C7930">
      <w:start w:val="1"/>
      <w:numFmt w:val="bullet"/>
      <w:lvlText w:val="•"/>
      <w:lvlJc w:val="left"/>
      <w:pPr>
        <w:ind w:left="8220" w:hanging="360"/>
      </w:pPr>
      <w:rPr>
        <w:rFonts w:hint="default"/>
      </w:rPr>
    </w:lvl>
  </w:abstractNum>
  <w:abstractNum w:abstractNumId="12" w15:restartNumberingAfterBreak="0">
    <w:nsid w:val="229F55EF"/>
    <w:multiLevelType w:val="hybridMultilevel"/>
    <w:tmpl w:val="E46A34B8"/>
    <w:lvl w:ilvl="0" w:tplc="CBE487DE">
      <w:start w:val="1"/>
      <w:numFmt w:val="bullet"/>
      <w:lvlText w:val="•"/>
      <w:lvlJc w:val="left"/>
      <w:pPr>
        <w:ind w:left="414" w:hanging="300"/>
      </w:pPr>
      <w:rPr>
        <w:rFonts w:ascii="Arial" w:eastAsia="Arial" w:hAnsi="Arial" w:hint="default"/>
        <w:sz w:val="18"/>
        <w:szCs w:val="18"/>
      </w:rPr>
    </w:lvl>
    <w:lvl w:ilvl="1" w:tplc="DAB022FA">
      <w:start w:val="1"/>
      <w:numFmt w:val="bullet"/>
      <w:lvlText w:val="•"/>
      <w:lvlJc w:val="left"/>
      <w:pPr>
        <w:ind w:left="630" w:hanging="300"/>
      </w:pPr>
      <w:rPr>
        <w:rFonts w:hint="default"/>
      </w:rPr>
    </w:lvl>
    <w:lvl w:ilvl="2" w:tplc="43FEC5EA">
      <w:start w:val="1"/>
      <w:numFmt w:val="bullet"/>
      <w:lvlText w:val="•"/>
      <w:lvlJc w:val="left"/>
      <w:pPr>
        <w:ind w:left="846" w:hanging="300"/>
      </w:pPr>
      <w:rPr>
        <w:rFonts w:hint="default"/>
      </w:rPr>
    </w:lvl>
    <w:lvl w:ilvl="3" w:tplc="528091F0">
      <w:start w:val="1"/>
      <w:numFmt w:val="bullet"/>
      <w:lvlText w:val="•"/>
      <w:lvlJc w:val="left"/>
      <w:pPr>
        <w:ind w:left="1061" w:hanging="300"/>
      </w:pPr>
      <w:rPr>
        <w:rFonts w:hint="default"/>
      </w:rPr>
    </w:lvl>
    <w:lvl w:ilvl="4" w:tplc="0EE26598">
      <w:start w:val="1"/>
      <w:numFmt w:val="bullet"/>
      <w:lvlText w:val="•"/>
      <w:lvlJc w:val="left"/>
      <w:pPr>
        <w:ind w:left="1277" w:hanging="300"/>
      </w:pPr>
      <w:rPr>
        <w:rFonts w:hint="default"/>
      </w:rPr>
    </w:lvl>
    <w:lvl w:ilvl="5" w:tplc="17E86FF2">
      <w:start w:val="1"/>
      <w:numFmt w:val="bullet"/>
      <w:lvlText w:val="•"/>
      <w:lvlJc w:val="left"/>
      <w:pPr>
        <w:ind w:left="1493" w:hanging="300"/>
      </w:pPr>
      <w:rPr>
        <w:rFonts w:hint="default"/>
      </w:rPr>
    </w:lvl>
    <w:lvl w:ilvl="6" w:tplc="EEA84076">
      <w:start w:val="1"/>
      <w:numFmt w:val="bullet"/>
      <w:lvlText w:val="•"/>
      <w:lvlJc w:val="left"/>
      <w:pPr>
        <w:ind w:left="1709" w:hanging="300"/>
      </w:pPr>
      <w:rPr>
        <w:rFonts w:hint="default"/>
      </w:rPr>
    </w:lvl>
    <w:lvl w:ilvl="7" w:tplc="7D62AD7A">
      <w:start w:val="1"/>
      <w:numFmt w:val="bullet"/>
      <w:lvlText w:val="•"/>
      <w:lvlJc w:val="left"/>
      <w:pPr>
        <w:ind w:left="1925" w:hanging="300"/>
      </w:pPr>
      <w:rPr>
        <w:rFonts w:hint="default"/>
      </w:rPr>
    </w:lvl>
    <w:lvl w:ilvl="8" w:tplc="9BD6EF08">
      <w:start w:val="1"/>
      <w:numFmt w:val="bullet"/>
      <w:lvlText w:val="•"/>
      <w:lvlJc w:val="left"/>
      <w:pPr>
        <w:ind w:left="2141" w:hanging="300"/>
      </w:pPr>
      <w:rPr>
        <w:rFonts w:hint="default"/>
      </w:rPr>
    </w:lvl>
  </w:abstractNum>
  <w:abstractNum w:abstractNumId="13" w15:restartNumberingAfterBreak="0">
    <w:nsid w:val="2AE72C39"/>
    <w:multiLevelType w:val="hybridMultilevel"/>
    <w:tmpl w:val="9146B036"/>
    <w:lvl w:ilvl="0" w:tplc="8000EB74">
      <w:start w:val="1"/>
      <w:numFmt w:val="bullet"/>
      <w:lvlText w:val="•"/>
      <w:lvlJc w:val="left"/>
      <w:pPr>
        <w:ind w:left="500" w:hanging="360"/>
      </w:pPr>
      <w:rPr>
        <w:rFonts w:ascii="Arial" w:eastAsia="Arial" w:hAnsi="Arial" w:hint="default"/>
        <w:b/>
        <w:bCs/>
        <w:sz w:val="18"/>
        <w:szCs w:val="18"/>
      </w:rPr>
    </w:lvl>
    <w:lvl w:ilvl="1" w:tplc="79260C5C">
      <w:start w:val="1"/>
      <w:numFmt w:val="bullet"/>
      <w:lvlText w:val="•"/>
      <w:lvlJc w:val="left"/>
      <w:pPr>
        <w:ind w:left="1438" w:hanging="360"/>
      </w:pPr>
      <w:rPr>
        <w:rFonts w:hint="default"/>
      </w:rPr>
    </w:lvl>
    <w:lvl w:ilvl="2" w:tplc="60E83DD2">
      <w:start w:val="1"/>
      <w:numFmt w:val="bullet"/>
      <w:lvlText w:val="•"/>
      <w:lvlJc w:val="left"/>
      <w:pPr>
        <w:ind w:left="2376" w:hanging="360"/>
      </w:pPr>
      <w:rPr>
        <w:rFonts w:hint="default"/>
      </w:rPr>
    </w:lvl>
    <w:lvl w:ilvl="3" w:tplc="EDA473F8">
      <w:start w:val="1"/>
      <w:numFmt w:val="bullet"/>
      <w:lvlText w:val="•"/>
      <w:lvlJc w:val="left"/>
      <w:pPr>
        <w:ind w:left="3314" w:hanging="360"/>
      </w:pPr>
      <w:rPr>
        <w:rFonts w:hint="default"/>
      </w:rPr>
    </w:lvl>
    <w:lvl w:ilvl="4" w:tplc="540E348C">
      <w:start w:val="1"/>
      <w:numFmt w:val="bullet"/>
      <w:lvlText w:val="•"/>
      <w:lvlJc w:val="left"/>
      <w:pPr>
        <w:ind w:left="4252" w:hanging="360"/>
      </w:pPr>
      <w:rPr>
        <w:rFonts w:hint="default"/>
      </w:rPr>
    </w:lvl>
    <w:lvl w:ilvl="5" w:tplc="28B89908">
      <w:start w:val="1"/>
      <w:numFmt w:val="bullet"/>
      <w:lvlText w:val="•"/>
      <w:lvlJc w:val="left"/>
      <w:pPr>
        <w:ind w:left="5190" w:hanging="360"/>
      </w:pPr>
      <w:rPr>
        <w:rFonts w:hint="default"/>
      </w:rPr>
    </w:lvl>
    <w:lvl w:ilvl="6" w:tplc="59FECDFC">
      <w:start w:val="1"/>
      <w:numFmt w:val="bullet"/>
      <w:lvlText w:val="•"/>
      <w:lvlJc w:val="left"/>
      <w:pPr>
        <w:ind w:left="6128" w:hanging="360"/>
      </w:pPr>
      <w:rPr>
        <w:rFonts w:hint="default"/>
      </w:rPr>
    </w:lvl>
    <w:lvl w:ilvl="7" w:tplc="EDCE9EAE">
      <w:start w:val="1"/>
      <w:numFmt w:val="bullet"/>
      <w:lvlText w:val="•"/>
      <w:lvlJc w:val="left"/>
      <w:pPr>
        <w:ind w:left="7066" w:hanging="360"/>
      </w:pPr>
      <w:rPr>
        <w:rFonts w:hint="default"/>
      </w:rPr>
    </w:lvl>
    <w:lvl w:ilvl="8" w:tplc="0E2AE546">
      <w:start w:val="1"/>
      <w:numFmt w:val="bullet"/>
      <w:lvlText w:val="•"/>
      <w:lvlJc w:val="left"/>
      <w:pPr>
        <w:ind w:left="8004" w:hanging="360"/>
      </w:pPr>
      <w:rPr>
        <w:rFonts w:hint="default"/>
      </w:rPr>
    </w:lvl>
  </w:abstractNum>
  <w:abstractNum w:abstractNumId="14" w15:restartNumberingAfterBreak="0">
    <w:nsid w:val="2B256554"/>
    <w:multiLevelType w:val="hybridMultilevel"/>
    <w:tmpl w:val="41ACBC10"/>
    <w:lvl w:ilvl="0" w:tplc="2ABA814A">
      <w:start w:val="1"/>
      <w:numFmt w:val="bullet"/>
      <w:lvlText w:val="—"/>
      <w:lvlJc w:val="left"/>
      <w:pPr>
        <w:ind w:left="1579" w:hanging="360"/>
      </w:pPr>
      <w:rPr>
        <w:rFonts w:ascii="Arial" w:eastAsia="Arial" w:hAnsi="Arial" w:hint="default"/>
        <w:sz w:val="18"/>
        <w:szCs w:val="18"/>
      </w:rPr>
    </w:lvl>
    <w:lvl w:ilvl="1" w:tplc="6A663D82">
      <w:start w:val="1"/>
      <w:numFmt w:val="bullet"/>
      <w:lvlText w:val="•"/>
      <w:lvlJc w:val="left"/>
      <w:pPr>
        <w:ind w:left="2409" w:hanging="360"/>
      </w:pPr>
      <w:rPr>
        <w:rFonts w:hint="default"/>
      </w:rPr>
    </w:lvl>
    <w:lvl w:ilvl="2" w:tplc="2ACACFD0">
      <w:start w:val="1"/>
      <w:numFmt w:val="bullet"/>
      <w:lvlText w:val="•"/>
      <w:lvlJc w:val="left"/>
      <w:pPr>
        <w:ind w:left="3240" w:hanging="360"/>
      </w:pPr>
      <w:rPr>
        <w:rFonts w:hint="default"/>
      </w:rPr>
    </w:lvl>
    <w:lvl w:ilvl="3" w:tplc="0B8E901E">
      <w:start w:val="1"/>
      <w:numFmt w:val="bullet"/>
      <w:lvlText w:val="•"/>
      <w:lvlJc w:val="left"/>
      <w:pPr>
        <w:ind w:left="4070" w:hanging="360"/>
      </w:pPr>
      <w:rPr>
        <w:rFonts w:hint="default"/>
      </w:rPr>
    </w:lvl>
    <w:lvl w:ilvl="4" w:tplc="59B25700">
      <w:start w:val="1"/>
      <w:numFmt w:val="bullet"/>
      <w:lvlText w:val="•"/>
      <w:lvlJc w:val="left"/>
      <w:pPr>
        <w:ind w:left="4900" w:hanging="360"/>
      </w:pPr>
      <w:rPr>
        <w:rFonts w:hint="default"/>
      </w:rPr>
    </w:lvl>
    <w:lvl w:ilvl="5" w:tplc="3286B934">
      <w:start w:val="1"/>
      <w:numFmt w:val="bullet"/>
      <w:lvlText w:val="•"/>
      <w:lvlJc w:val="left"/>
      <w:pPr>
        <w:ind w:left="5730" w:hanging="360"/>
      </w:pPr>
      <w:rPr>
        <w:rFonts w:hint="default"/>
      </w:rPr>
    </w:lvl>
    <w:lvl w:ilvl="6" w:tplc="ABE63B64">
      <w:start w:val="1"/>
      <w:numFmt w:val="bullet"/>
      <w:lvlText w:val="•"/>
      <w:lvlJc w:val="left"/>
      <w:pPr>
        <w:ind w:left="6560" w:hanging="360"/>
      </w:pPr>
      <w:rPr>
        <w:rFonts w:hint="default"/>
      </w:rPr>
    </w:lvl>
    <w:lvl w:ilvl="7" w:tplc="DCEAA77C">
      <w:start w:val="1"/>
      <w:numFmt w:val="bullet"/>
      <w:lvlText w:val="•"/>
      <w:lvlJc w:val="left"/>
      <w:pPr>
        <w:ind w:left="7390" w:hanging="360"/>
      </w:pPr>
      <w:rPr>
        <w:rFonts w:hint="default"/>
      </w:rPr>
    </w:lvl>
    <w:lvl w:ilvl="8" w:tplc="E0E65D18">
      <w:start w:val="1"/>
      <w:numFmt w:val="bullet"/>
      <w:lvlText w:val="•"/>
      <w:lvlJc w:val="left"/>
      <w:pPr>
        <w:ind w:left="8220" w:hanging="360"/>
      </w:pPr>
      <w:rPr>
        <w:rFonts w:hint="default"/>
      </w:rPr>
    </w:lvl>
  </w:abstractNum>
  <w:abstractNum w:abstractNumId="15" w15:restartNumberingAfterBreak="0">
    <w:nsid w:val="2CA61A72"/>
    <w:multiLevelType w:val="hybridMultilevel"/>
    <w:tmpl w:val="756C3F04"/>
    <w:lvl w:ilvl="0" w:tplc="11AEAC04">
      <w:start w:val="1"/>
      <w:numFmt w:val="bullet"/>
      <w:lvlText w:val="•"/>
      <w:lvlJc w:val="left"/>
      <w:pPr>
        <w:ind w:left="500" w:hanging="360"/>
      </w:pPr>
      <w:rPr>
        <w:rFonts w:ascii="Arial" w:eastAsia="Arial" w:hAnsi="Arial" w:hint="default"/>
        <w:sz w:val="18"/>
        <w:szCs w:val="18"/>
      </w:rPr>
    </w:lvl>
    <w:lvl w:ilvl="1" w:tplc="B01A86FE">
      <w:start w:val="1"/>
      <w:numFmt w:val="bullet"/>
      <w:lvlText w:val="•"/>
      <w:lvlJc w:val="left"/>
      <w:pPr>
        <w:ind w:left="1438" w:hanging="360"/>
      </w:pPr>
      <w:rPr>
        <w:rFonts w:hint="default"/>
      </w:rPr>
    </w:lvl>
    <w:lvl w:ilvl="2" w:tplc="2654C3D2">
      <w:start w:val="1"/>
      <w:numFmt w:val="bullet"/>
      <w:lvlText w:val="•"/>
      <w:lvlJc w:val="left"/>
      <w:pPr>
        <w:ind w:left="2376" w:hanging="360"/>
      </w:pPr>
      <w:rPr>
        <w:rFonts w:hint="default"/>
      </w:rPr>
    </w:lvl>
    <w:lvl w:ilvl="3" w:tplc="C284F1E8">
      <w:start w:val="1"/>
      <w:numFmt w:val="bullet"/>
      <w:lvlText w:val="•"/>
      <w:lvlJc w:val="left"/>
      <w:pPr>
        <w:ind w:left="3314" w:hanging="360"/>
      </w:pPr>
      <w:rPr>
        <w:rFonts w:hint="default"/>
      </w:rPr>
    </w:lvl>
    <w:lvl w:ilvl="4" w:tplc="FF0051C6">
      <w:start w:val="1"/>
      <w:numFmt w:val="bullet"/>
      <w:lvlText w:val="•"/>
      <w:lvlJc w:val="left"/>
      <w:pPr>
        <w:ind w:left="4252" w:hanging="360"/>
      </w:pPr>
      <w:rPr>
        <w:rFonts w:hint="default"/>
      </w:rPr>
    </w:lvl>
    <w:lvl w:ilvl="5" w:tplc="8D22D396">
      <w:start w:val="1"/>
      <w:numFmt w:val="bullet"/>
      <w:lvlText w:val="•"/>
      <w:lvlJc w:val="left"/>
      <w:pPr>
        <w:ind w:left="5190" w:hanging="360"/>
      </w:pPr>
      <w:rPr>
        <w:rFonts w:hint="default"/>
      </w:rPr>
    </w:lvl>
    <w:lvl w:ilvl="6" w:tplc="A1801B36">
      <w:start w:val="1"/>
      <w:numFmt w:val="bullet"/>
      <w:lvlText w:val="•"/>
      <w:lvlJc w:val="left"/>
      <w:pPr>
        <w:ind w:left="6128" w:hanging="360"/>
      </w:pPr>
      <w:rPr>
        <w:rFonts w:hint="default"/>
      </w:rPr>
    </w:lvl>
    <w:lvl w:ilvl="7" w:tplc="28521A1A">
      <w:start w:val="1"/>
      <w:numFmt w:val="bullet"/>
      <w:lvlText w:val="•"/>
      <w:lvlJc w:val="left"/>
      <w:pPr>
        <w:ind w:left="7066" w:hanging="360"/>
      </w:pPr>
      <w:rPr>
        <w:rFonts w:hint="default"/>
      </w:rPr>
    </w:lvl>
    <w:lvl w:ilvl="8" w:tplc="BB94BED2">
      <w:start w:val="1"/>
      <w:numFmt w:val="bullet"/>
      <w:lvlText w:val="•"/>
      <w:lvlJc w:val="left"/>
      <w:pPr>
        <w:ind w:left="8004" w:hanging="360"/>
      </w:pPr>
      <w:rPr>
        <w:rFonts w:hint="default"/>
      </w:rPr>
    </w:lvl>
  </w:abstractNum>
  <w:abstractNum w:abstractNumId="16" w15:restartNumberingAfterBreak="0">
    <w:nsid w:val="2D2647D5"/>
    <w:multiLevelType w:val="hybridMultilevel"/>
    <w:tmpl w:val="EB4A2AA8"/>
    <w:lvl w:ilvl="0" w:tplc="D0249CEE">
      <w:start w:val="1"/>
      <w:numFmt w:val="bullet"/>
      <w:lvlText w:val="•"/>
      <w:lvlJc w:val="left"/>
      <w:pPr>
        <w:ind w:left="860" w:hanging="360"/>
      </w:pPr>
      <w:rPr>
        <w:rFonts w:ascii="Arial" w:eastAsia="Arial" w:hAnsi="Arial" w:hint="default"/>
        <w:sz w:val="18"/>
        <w:szCs w:val="18"/>
      </w:rPr>
    </w:lvl>
    <w:lvl w:ilvl="1" w:tplc="FBC6707C">
      <w:start w:val="1"/>
      <w:numFmt w:val="bullet"/>
      <w:lvlText w:val="•"/>
      <w:lvlJc w:val="left"/>
      <w:pPr>
        <w:ind w:left="1762" w:hanging="360"/>
      </w:pPr>
      <w:rPr>
        <w:rFonts w:hint="default"/>
      </w:rPr>
    </w:lvl>
    <w:lvl w:ilvl="2" w:tplc="AEB62E46">
      <w:start w:val="1"/>
      <w:numFmt w:val="bullet"/>
      <w:lvlText w:val="•"/>
      <w:lvlJc w:val="left"/>
      <w:pPr>
        <w:ind w:left="2664" w:hanging="360"/>
      </w:pPr>
      <w:rPr>
        <w:rFonts w:hint="default"/>
      </w:rPr>
    </w:lvl>
    <w:lvl w:ilvl="3" w:tplc="A34C38F2">
      <w:start w:val="1"/>
      <w:numFmt w:val="bullet"/>
      <w:lvlText w:val="•"/>
      <w:lvlJc w:val="left"/>
      <w:pPr>
        <w:ind w:left="3566" w:hanging="360"/>
      </w:pPr>
      <w:rPr>
        <w:rFonts w:hint="default"/>
      </w:rPr>
    </w:lvl>
    <w:lvl w:ilvl="4" w:tplc="F90847EC">
      <w:start w:val="1"/>
      <w:numFmt w:val="bullet"/>
      <w:lvlText w:val="•"/>
      <w:lvlJc w:val="left"/>
      <w:pPr>
        <w:ind w:left="4468" w:hanging="360"/>
      </w:pPr>
      <w:rPr>
        <w:rFonts w:hint="default"/>
      </w:rPr>
    </w:lvl>
    <w:lvl w:ilvl="5" w:tplc="8D9AC5A0">
      <w:start w:val="1"/>
      <w:numFmt w:val="bullet"/>
      <w:lvlText w:val="•"/>
      <w:lvlJc w:val="left"/>
      <w:pPr>
        <w:ind w:left="5370" w:hanging="360"/>
      </w:pPr>
      <w:rPr>
        <w:rFonts w:hint="default"/>
      </w:rPr>
    </w:lvl>
    <w:lvl w:ilvl="6" w:tplc="FF24AA92">
      <w:start w:val="1"/>
      <w:numFmt w:val="bullet"/>
      <w:lvlText w:val="•"/>
      <w:lvlJc w:val="left"/>
      <w:pPr>
        <w:ind w:left="6272" w:hanging="360"/>
      </w:pPr>
      <w:rPr>
        <w:rFonts w:hint="default"/>
      </w:rPr>
    </w:lvl>
    <w:lvl w:ilvl="7" w:tplc="1F149B50">
      <w:start w:val="1"/>
      <w:numFmt w:val="bullet"/>
      <w:lvlText w:val="•"/>
      <w:lvlJc w:val="left"/>
      <w:pPr>
        <w:ind w:left="7174" w:hanging="360"/>
      </w:pPr>
      <w:rPr>
        <w:rFonts w:hint="default"/>
      </w:rPr>
    </w:lvl>
    <w:lvl w:ilvl="8" w:tplc="B922000E">
      <w:start w:val="1"/>
      <w:numFmt w:val="bullet"/>
      <w:lvlText w:val="•"/>
      <w:lvlJc w:val="left"/>
      <w:pPr>
        <w:ind w:left="8076" w:hanging="360"/>
      </w:pPr>
      <w:rPr>
        <w:rFonts w:hint="default"/>
      </w:rPr>
    </w:lvl>
  </w:abstractNum>
  <w:abstractNum w:abstractNumId="17" w15:restartNumberingAfterBreak="0">
    <w:nsid w:val="2D554345"/>
    <w:multiLevelType w:val="hybridMultilevel"/>
    <w:tmpl w:val="F9C6BF68"/>
    <w:lvl w:ilvl="0" w:tplc="9A32082E">
      <w:start w:val="1"/>
      <w:numFmt w:val="bullet"/>
      <w:lvlText w:val="•"/>
      <w:lvlJc w:val="left"/>
      <w:pPr>
        <w:ind w:left="414" w:hanging="300"/>
      </w:pPr>
      <w:rPr>
        <w:rFonts w:ascii="Arial" w:eastAsia="Arial" w:hAnsi="Arial" w:hint="default"/>
        <w:sz w:val="18"/>
        <w:szCs w:val="18"/>
      </w:rPr>
    </w:lvl>
    <w:lvl w:ilvl="1" w:tplc="33CC87B8">
      <w:start w:val="1"/>
      <w:numFmt w:val="bullet"/>
      <w:lvlText w:val="•"/>
      <w:lvlJc w:val="left"/>
      <w:pPr>
        <w:ind w:left="630" w:hanging="300"/>
      </w:pPr>
      <w:rPr>
        <w:rFonts w:hint="default"/>
      </w:rPr>
    </w:lvl>
    <w:lvl w:ilvl="2" w:tplc="020E223C">
      <w:start w:val="1"/>
      <w:numFmt w:val="bullet"/>
      <w:lvlText w:val="•"/>
      <w:lvlJc w:val="left"/>
      <w:pPr>
        <w:ind w:left="846" w:hanging="300"/>
      </w:pPr>
      <w:rPr>
        <w:rFonts w:hint="default"/>
      </w:rPr>
    </w:lvl>
    <w:lvl w:ilvl="3" w:tplc="9F285C06">
      <w:start w:val="1"/>
      <w:numFmt w:val="bullet"/>
      <w:lvlText w:val="•"/>
      <w:lvlJc w:val="left"/>
      <w:pPr>
        <w:ind w:left="1061" w:hanging="300"/>
      </w:pPr>
      <w:rPr>
        <w:rFonts w:hint="default"/>
      </w:rPr>
    </w:lvl>
    <w:lvl w:ilvl="4" w:tplc="A8F0AA54">
      <w:start w:val="1"/>
      <w:numFmt w:val="bullet"/>
      <w:lvlText w:val="•"/>
      <w:lvlJc w:val="left"/>
      <w:pPr>
        <w:ind w:left="1277" w:hanging="300"/>
      </w:pPr>
      <w:rPr>
        <w:rFonts w:hint="default"/>
      </w:rPr>
    </w:lvl>
    <w:lvl w:ilvl="5" w:tplc="FD6EF9BC">
      <w:start w:val="1"/>
      <w:numFmt w:val="bullet"/>
      <w:lvlText w:val="•"/>
      <w:lvlJc w:val="left"/>
      <w:pPr>
        <w:ind w:left="1493" w:hanging="300"/>
      </w:pPr>
      <w:rPr>
        <w:rFonts w:hint="default"/>
      </w:rPr>
    </w:lvl>
    <w:lvl w:ilvl="6" w:tplc="649890A8">
      <w:start w:val="1"/>
      <w:numFmt w:val="bullet"/>
      <w:lvlText w:val="•"/>
      <w:lvlJc w:val="left"/>
      <w:pPr>
        <w:ind w:left="1709" w:hanging="300"/>
      </w:pPr>
      <w:rPr>
        <w:rFonts w:hint="default"/>
      </w:rPr>
    </w:lvl>
    <w:lvl w:ilvl="7" w:tplc="EE945706">
      <w:start w:val="1"/>
      <w:numFmt w:val="bullet"/>
      <w:lvlText w:val="•"/>
      <w:lvlJc w:val="left"/>
      <w:pPr>
        <w:ind w:left="1925" w:hanging="300"/>
      </w:pPr>
      <w:rPr>
        <w:rFonts w:hint="default"/>
      </w:rPr>
    </w:lvl>
    <w:lvl w:ilvl="8" w:tplc="1CDA3DE0">
      <w:start w:val="1"/>
      <w:numFmt w:val="bullet"/>
      <w:lvlText w:val="•"/>
      <w:lvlJc w:val="left"/>
      <w:pPr>
        <w:ind w:left="2141" w:hanging="300"/>
      </w:pPr>
      <w:rPr>
        <w:rFonts w:hint="default"/>
      </w:rPr>
    </w:lvl>
  </w:abstractNum>
  <w:abstractNum w:abstractNumId="18" w15:restartNumberingAfterBreak="0">
    <w:nsid w:val="2DD579BA"/>
    <w:multiLevelType w:val="hybridMultilevel"/>
    <w:tmpl w:val="4C34D792"/>
    <w:lvl w:ilvl="0" w:tplc="95B8331E">
      <w:start w:val="1"/>
      <w:numFmt w:val="bullet"/>
      <w:lvlText w:val="—"/>
      <w:lvlJc w:val="left"/>
      <w:pPr>
        <w:ind w:left="1220" w:hanging="360"/>
      </w:pPr>
      <w:rPr>
        <w:rFonts w:ascii="Arial" w:eastAsia="Arial" w:hAnsi="Arial" w:hint="default"/>
        <w:sz w:val="18"/>
        <w:szCs w:val="18"/>
      </w:rPr>
    </w:lvl>
    <w:lvl w:ilvl="1" w:tplc="624C99AC">
      <w:start w:val="1"/>
      <w:numFmt w:val="bullet"/>
      <w:lvlText w:val="—"/>
      <w:lvlJc w:val="left"/>
      <w:pPr>
        <w:ind w:left="5520" w:hanging="360"/>
      </w:pPr>
      <w:rPr>
        <w:rFonts w:ascii="Arial" w:eastAsia="Arial" w:hAnsi="Arial" w:hint="default"/>
        <w:sz w:val="18"/>
        <w:szCs w:val="18"/>
      </w:rPr>
    </w:lvl>
    <w:lvl w:ilvl="2" w:tplc="FA4E1B92">
      <w:start w:val="1"/>
      <w:numFmt w:val="bullet"/>
      <w:lvlText w:val="•"/>
      <w:lvlJc w:val="left"/>
      <w:pPr>
        <w:ind w:left="5520" w:hanging="360"/>
      </w:pPr>
      <w:rPr>
        <w:rFonts w:hint="default"/>
      </w:rPr>
    </w:lvl>
    <w:lvl w:ilvl="3" w:tplc="20F25DF6">
      <w:start w:val="1"/>
      <w:numFmt w:val="bullet"/>
      <w:lvlText w:val="•"/>
      <w:lvlJc w:val="left"/>
      <w:pPr>
        <w:ind w:left="5520" w:hanging="360"/>
      </w:pPr>
      <w:rPr>
        <w:rFonts w:hint="default"/>
      </w:rPr>
    </w:lvl>
    <w:lvl w:ilvl="4" w:tplc="175C6878">
      <w:start w:val="1"/>
      <w:numFmt w:val="bullet"/>
      <w:lvlText w:val="•"/>
      <w:lvlJc w:val="left"/>
      <w:pPr>
        <w:ind w:left="5539" w:hanging="360"/>
      </w:pPr>
      <w:rPr>
        <w:rFonts w:hint="default"/>
      </w:rPr>
    </w:lvl>
    <w:lvl w:ilvl="5" w:tplc="32F44126">
      <w:start w:val="1"/>
      <w:numFmt w:val="bullet"/>
      <w:lvlText w:val="•"/>
      <w:lvlJc w:val="left"/>
      <w:pPr>
        <w:ind w:left="5539" w:hanging="360"/>
      </w:pPr>
      <w:rPr>
        <w:rFonts w:hint="default"/>
      </w:rPr>
    </w:lvl>
    <w:lvl w:ilvl="6" w:tplc="BD3E6536">
      <w:start w:val="1"/>
      <w:numFmt w:val="bullet"/>
      <w:lvlText w:val="•"/>
      <w:lvlJc w:val="left"/>
      <w:pPr>
        <w:ind w:left="5539" w:hanging="360"/>
      </w:pPr>
      <w:rPr>
        <w:rFonts w:hint="default"/>
      </w:rPr>
    </w:lvl>
    <w:lvl w:ilvl="7" w:tplc="2E4C762A">
      <w:start w:val="1"/>
      <w:numFmt w:val="bullet"/>
      <w:lvlText w:val="•"/>
      <w:lvlJc w:val="left"/>
      <w:pPr>
        <w:ind w:left="5540" w:hanging="360"/>
      </w:pPr>
      <w:rPr>
        <w:rFonts w:hint="default"/>
      </w:rPr>
    </w:lvl>
    <w:lvl w:ilvl="8" w:tplc="9402900C">
      <w:start w:val="1"/>
      <w:numFmt w:val="bullet"/>
      <w:lvlText w:val="•"/>
      <w:lvlJc w:val="left"/>
      <w:pPr>
        <w:ind w:left="5540" w:hanging="360"/>
      </w:pPr>
      <w:rPr>
        <w:rFonts w:hint="default"/>
      </w:rPr>
    </w:lvl>
  </w:abstractNum>
  <w:abstractNum w:abstractNumId="19" w15:restartNumberingAfterBreak="0">
    <w:nsid w:val="2F8128F8"/>
    <w:multiLevelType w:val="hybridMultilevel"/>
    <w:tmpl w:val="F8209E7C"/>
    <w:lvl w:ilvl="0" w:tplc="66961A7E">
      <w:start w:val="1"/>
      <w:numFmt w:val="bullet"/>
      <w:lvlText w:val="•"/>
      <w:lvlJc w:val="left"/>
      <w:pPr>
        <w:ind w:left="414" w:hanging="300"/>
      </w:pPr>
      <w:rPr>
        <w:rFonts w:ascii="Arial" w:eastAsia="Arial" w:hAnsi="Arial" w:hint="default"/>
        <w:sz w:val="18"/>
        <w:szCs w:val="18"/>
      </w:rPr>
    </w:lvl>
    <w:lvl w:ilvl="1" w:tplc="9C18E9AC">
      <w:start w:val="1"/>
      <w:numFmt w:val="bullet"/>
      <w:lvlText w:val="•"/>
      <w:lvlJc w:val="left"/>
      <w:pPr>
        <w:ind w:left="611" w:hanging="300"/>
      </w:pPr>
      <w:rPr>
        <w:rFonts w:hint="default"/>
      </w:rPr>
    </w:lvl>
    <w:lvl w:ilvl="2" w:tplc="0900C8E2">
      <w:start w:val="1"/>
      <w:numFmt w:val="bullet"/>
      <w:lvlText w:val="•"/>
      <w:lvlJc w:val="left"/>
      <w:pPr>
        <w:ind w:left="809" w:hanging="300"/>
      </w:pPr>
      <w:rPr>
        <w:rFonts w:hint="default"/>
      </w:rPr>
    </w:lvl>
    <w:lvl w:ilvl="3" w:tplc="FE6E73DA">
      <w:start w:val="1"/>
      <w:numFmt w:val="bullet"/>
      <w:lvlText w:val="•"/>
      <w:lvlJc w:val="left"/>
      <w:pPr>
        <w:ind w:left="1006" w:hanging="300"/>
      </w:pPr>
      <w:rPr>
        <w:rFonts w:hint="default"/>
      </w:rPr>
    </w:lvl>
    <w:lvl w:ilvl="4" w:tplc="DD4AF7CE">
      <w:start w:val="1"/>
      <w:numFmt w:val="bullet"/>
      <w:lvlText w:val="•"/>
      <w:lvlJc w:val="left"/>
      <w:pPr>
        <w:ind w:left="1203" w:hanging="300"/>
      </w:pPr>
      <w:rPr>
        <w:rFonts w:hint="default"/>
      </w:rPr>
    </w:lvl>
    <w:lvl w:ilvl="5" w:tplc="551ED3B6">
      <w:start w:val="1"/>
      <w:numFmt w:val="bullet"/>
      <w:lvlText w:val="•"/>
      <w:lvlJc w:val="left"/>
      <w:pPr>
        <w:ind w:left="1401" w:hanging="300"/>
      </w:pPr>
      <w:rPr>
        <w:rFonts w:hint="default"/>
      </w:rPr>
    </w:lvl>
    <w:lvl w:ilvl="6" w:tplc="A44ECCAA">
      <w:start w:val="1"/>
      <w:numFmt w:val="bullet"/>
      <w:lvlText w:val="•"/>
      <w:lvlJc w:val="left"/>
      <w:pPr>
        <w:ind w:left="1598" w:hanging="300"/>
      </w:pPr>
      <w:rPr>
        <w:rFonts w:hint="default"/>
      </w:rPr>
    </w:lvl>
    <w:lvl w:ilvl="7" w:tplc="5372CF7E">
      <w:start w:val="1"/>
      <w:numFmt w:val="bullet"/>
      <w:lvlText w:val="•"/>
      <w:lvlJc w:val="left"/>
      <w:pPr>
        <w:ind w:left="1796" w:hanging="300"/>
      </w:pPr>
      <w:rPr>
        <w:rFonts w:hint="default"/>
      </w:rPr>
    </w:lvl>
    <w:lvl w:ilvl="8" w:tplc="AA946A1E">
      <w:start w:val="1"/>
      <w:numFmt w:val="bullet"/>
      <w:lvlText w:val="•"/>
      <w:lvlJc w:val="left"/>
      <w:pPr>
        <w:ind w:left="1993" w:hanging="300"/>
      </w:pPr>
      <w:rPr>
        <w:rFonts w:hint="default"/>
      </w:rPr>
    </w:lvl>
  </w:abstractNum>
  <w:abstractNum w:abstractNumId="20" w15:restartNumberingAfterBreak="0">
    <w:nsid w:val="31F0121D"/>
    <w:multiLevelType w:val="hybridMultilevel"/>
    <w:tmpl w:val="0972B166"/>
    <w:lvl w:ilvl="0" w:tplc="4742022E">
      <w:start w:val="1"/>
      <w:numFmt w:val="bullet"/>
      <w:lvlText w:val="—"/>
      <w:lvlJc w:val="left"/>
      <w:pPr>
        <w:ind w:left="1580" w:hanging="360"/>
      </w:pPr>
      <w:rPr>
        <w:rFonts w:ascii="Arial" w:eastAsia="Arial" w:hAnsi="Arial" w:hint="default"/>
        <w:sz w:val="18"/>
        <w:szCs w:val="18"/>
      </w:rPr>
    </w:lvl>
    <w:lvl w:ilvl="1" w:tplc="EDBCFF50">
      <w:start w:val="1"/>
      <w:numFmt w:val="bullet"/>
      <w:lvlText w:val="•"/>
      <w:lvlJc w:val="left"/>
      <w:pPr>
        <w:ind w:left="2410" w:hanging="360"/>
      </w:pPr>
      <w:rPr>
        <w:rFonts w:hint="default"/>
      </w:rPr>
    </w:lvl>
    <w:lvl w:ilvl="2" w:tplc="3D5EA78C">
      <w:start w:val="1"/>
      <w:numFmt w:val="bullet"/>
      <w:lvlText w:val="•"/>
      <w:lvlJc w:val="left"/>
      <w:pPr>
        <w:ind w:left="3240" w:hanging="360"/>
      </w:pPr>
      <w:rPr>
        <w:rFonts w:hint="default"/>
      </w:rPr>
    </w:lvl>
    <w:lvl w:ilvl="3" w:tplc="2F16AAF4">
      <w:start w:val="1"/>
      <w:numFmt w:val="bullet"/>
      <w:lvlText w:val="•"/>
      <w:lvlJc w:val="left"/>
      <w:pPr>
        <w:ind w:left="4070" w:hanging="360"/>
      </w:pPr>
      <w:rPr>
        <w:rFonts w:hint="default"/>
      </w:rPr>
    </w:lvl>
    <w:lvl w:ilvl="4" w:tplc="07C6A074">
      <w:start w:val="1"/>
      <w:numFmt w:val="bullet"/>
      <w:lvlText w:val="•"/>
      <w:lvlJc w:val="left"/>
      <w:pPr>
        <w:ind w:left="4900" w:hanging="360"/>
      </w:pPr>
      <w:rPr>
        <w:rFonts w:hint="default"/>
      </w:rPr>
    </w:lvl>
    <w:lvl w:ilvl="5" w:tplc="E9E4523E">
      <w:start w:val="1"/>
      <w:numFmt w:val="bullet"/>
      <w:lvlText w:val="•"/>
      <w:lvlJc w:val="left"/>
      <w:pPr>
        <w:ind w:left="5730" w:hanging="360"/>
      </w:pPr>
      <w:rPr>
        <w:rFonts w:hint="default"/>
      </w:rPr>
    </w:lvl>
    <w:lvl w:ilvl="6" w:tplc="89982F96">
      <w:start w:val="1"/>
      <w:numFmt w:val="bullet"/>
      <w:lvlText w:val="•"/>
      <w:lvlJc w:val="left"/>
      <w:pPr>
        <w:ind w:left="6560" w:hanging="360"/>
      </w:pPr>
      <w:rPr>
        <w:rFonts w:hint="default"/>
      </w:rPr>
    </w:lvl>
    <w:lvl w:ilvl="7" w:tplc="074E8054">
      <w:start w:val="1"/>
      <w:numFmt w:val="bullet"/>
      <w:lvlText w:val="•"/>
      <w:lvlJc w:val="left"/>
      <w:pPr>
        <w:ind w:left="7390" w:hanging="360"/>
      </w:pPr>
      <w:rPr>
        <w:rFonts w:hint="default"/>
      </w:rPr>
    </w:lvl>
    <w:lvl w:ilvl="8" w:tplc="9F32A7D4">
      <w:start w:val="1"/>
      <w:numFmt w:val="bullet"/>
      <w:lvlText w:val="•"/>
      <w:lvlJc w:val="left"/>
      <w:pPr>
        <w:ind w:left="8220" w:hanging="360"/>
      </w:pPr>
      <w:rPr>
        <w:rFonts w:hint="default"/>
      </w:rPr>
    </w:lvl>
  </w:abstractNum>
  <w:abstractNum w:abstractNumId="21" w15:restartNumberingAfterBreak="0">
    <w:nsid w:val="3A0D4B51"/>
    <w:multiLevelType w:val="hybridMultilevel"/>
    <w:tmpl w:val="5BE84D6E"/>
    <w:lvl w:ilvl="0" w:tplc="E312EA62">
      <w:start w:val="1"/>
      <w:numFmt w:val="bullet"/>
      <w:lvlText w:val="—"/>
      <w:lvlJc w:val="left"/>
      <w:pPr>
        <w:ind w:left="1579" w:hanging="360"/>
      </w:pPr>
      <w:rPr>
        <w:rFonts w:ascii="Arial" w:eastAsia="Arial" w:hAnsi="Arial" w:hint="default"/>
        <w:sz w:val="18"/>
        <w:szCs w:val="18"/>
      </w:rPr>
    </w:lvl>
    <w:lvl w:ilvl="1" w:tplc="7430E204">
      <w:start w:val="1"/>
      <w:numFmt w:val="bullet"/>
      <w:lvlText w:val="•"/>
      <w:lvlJc w:val="left"/>
      <w:pPr>
        <w:ind w:left="2409" w:hanging="360"/>
      </w:pPr>
      <w:rPr>
        <w:rFonts w:hint="default"/>
      </w:rPr>
    </w:lvl>
    <w:lvl w:ilvl="2" w:tplc="4ED01AD8">
      <w:start w:val="1"/>
      <w:numFmt w:val="bullet"/>
      <w:lvlText w:val="•"/>
      <w:lvlJc w:val="left"/>
      <w:pPr>
        <w:ind w:left="3239" w:hanging="360"/>
      </w:pPr>
      <w:rPr>
        <w:rFonts w:hint="default"/>
      </w:rPr>
    </w:lvl>
    <w:lvl w:ilvl="3" w:tplc="23E0C6D2">
      <w:start w:val="1"/>
      <w:numFmt w:val="bullet"/>
      <w:lvlText w:val="•"/>
      <w:lvlJc w:val="left"/>
      <w:pPr>
        <w:ind w:left="4069" w:hanging="360"/>
      </w:pPr>
      <w:rPr>
        <w:rFonts w:hint="default"/>
      </w:rPr>
    </w:lvl>
    <w:lvl w:ilvl="4" w:tplc="E1949AD2">
      <w:start w:val="1"/>
      <w:numFmt w:val="bullet"/>
      <w:lvlText w:val="•"/>
      <w:lvlJc w:val="left"/>
      <w:pPr>
        <w:ind w:left="4899" w:hanging="360"/>
      </w:pPr>
      <w:rPr>
        <w:rFonts w:hint="default"/>
      </w:rPr>
    </w:lvl>
    <w:lvl w:ilvl="5" w:tplc="066A6F5A">
      <w:start w:val="1"/>
      <w:numFmt w:val="bullet"/>
      <w:lvlText w:val="•"/>
      <w:lvlJc w:val="left"/>
      <w:pPr>
        <w:ind w:left="5729" w:hanging="360"/>
      </w:pPr>
      <w:rPr>
        <w:rFonts w:hint="default"/>
      </w:rPr>
    </w:lvl>
    <w:lvl w:ilvl="6" w:tplc="72FE0DA6">
      <w:start w:val="1"/>
      <w:numFmt w:val="bullet"/>
      <w:lvlText w:val="•"/>
      <w:lvlJc w:val="left"/>
      <w:pPr>
        <w:ind w:left="6559" w:hanging="360"/>
      </w:pPr>
      <w:rPr>
        <w:rFonts w:hint="default"/>
      </w:rPr>
    </w:lvl>
    <w:lvl w:ilvl="7" w:tplc="FECEC572">
      <w:start w:val="1"/>
      <w:numFmt w:val="bullet"/>
      <w:lvlText w:val="•"/>
      <w:lvlJc w:val="left"/>
      <w:pPr>
        <w:ind w:left="7390" w:hanging="360"/>
      </w:pPr>
      <w:rPr>
        <w:rFonts w:hint="default"/>
      </w:rPr>
    </w:lvl>
    <w:lvl w:ilvl="8" w:tplc="611A7630">
      <w:start w:val="1"/>
      <w:numFmt w:val="bullet"/>
      <w:lvlText w:val="•"/>
      <w:lvlJc w:val="left"/>
      <w:pPr>
        <w:ind w:left="8220" w:hanging="360"/>
      </w:pPr>
      <w:rPr>
        <w:rFonts w:hint="default"/>
      </w:rPr>
    </w:lvl>
  </w:abstractNum>
  <w:abstractNum w:abstractNumId="22" w15:restartNumberingAfterBreak="0">
    <w:nsid w:val="3DED6EA1"/>
    <w:multiLevelType w:val="hybridMultilevel"/>
    <w:tmpl w:val="BA04AE70"/>
    <w:lvl w:ilvl="0" w:tplc="9546081E">
      <w:start w:val="1"/>
      <w:numFmt w:val="bullet"/>
      <w:lvlText w:val="—"/>
      <w:lvlJc w:val="left"/>
      <w:pPr>
        <w:ind w:left="1580" w:hanging="360"/>
      </w:pPr>
      <w:rPr>
        <w:rFonts w:ascii="Arial" w:eastAsia="Arial" w:hAnsi="Arial" w:hint="default"/>
        <w:sz w:val="18"/>
        <w:szCs w:val="18"/>
      </w:rPr>
    </w:lvl>
    <w:lvl w:ilvl="1" w:tplc="D93C5670">
      <w:start w:val="1"/>
      <w:numFmt w:val="bullet"/>
      <w:lvlText w:val="•"/>
      <w:lvlJc w:val="left"/>
      <w:pPr>
        <w:ind w:left="2410" w:hanging="360"/>
      </w:pPr>
      <w:rPr>
        <w:rFonts w:hint="default"/>
      </w:rPr>
    </w:lvl>
    <w:lvl w:ilvl="2" w:tplc="687CFCC0">
      <w:start w:val="1"/>
      <w:numFmt w:val="bullet"/>
      <w:lvlText w:val="•"/>
      <w:lvlJc w:val="left"/>
      <w:pPr>
        <w:ind w:left="3240" w:hanging="360"/>
      </w:pPr>
      <w:rPr>
        <w:rFonts w:hint="default"/>
      </w:rPr>
    </w:lvl>
    <w:lvl w:ilvl="3" w:tplc="FA923FB6">
      <w:start w:val="1"/>
      <w:numFmt w:val="bullet"/>
      <w:lvlText w:val="•"/>
      <w:lvlJc w:val="left"/>
      <w:pPr>
        <w:ind w:left="4070" w:hanging="360"/>
      </w:pPr>
      <w:rPr>
        <w:rFonts w:hint="default"/>
      </w:rPr>
    </w:lvl>
    <w:lvl w:ilvl="4" w:tplc="911E9A80">
      <w:start w:val="1"/>
      <w:numFmt w:val="bullet"/>
      <w:lvlText w:val="•"/>
      <w:lvlJc w:val="left"/>
      <w:pPr>
        <w:ind w:left="4900" w:hanging="360"/>
      </w:pPr>
      <w:rPr>
        <w:rFonts w:hint="default"/>
      </w:rPr>
    </w:lvl>
    <w:lvl w:ilvl="5" w:tplc="9C64197C">
      <w:start w:val="1"/>
      <w:numFmt w:val="bullet"/>
      <w:lvlText w:val="•"/>
      <w:lvlJc w:val="left"/>
      <w:pPr>
        <w:ind w:left="5730" w:hanging="360"/>
      </w:pPr>
      <w:rPr>
        <w:rFonts w:hint="default"/>
      </w:rPr>
    </w:lvl>
    <w:lvl w:ilvl="6" w:tplc="F0E2A8E8">
      <w:start w:val="1"/>
      <w:numFmt w:val="bullet"/>
      <w:lvlText w:val="•"/>
      <w:lvlJc w:val="left"/>
      <w:pPr>
        <w:ind w:left="6560" w:hanging="360"/>
      </w:pPr>
      <w:rPr>
        <w:rFonts w:hint="default"/>
      </w:rPr>
    </w:lvl>
    <w:lvl w:ilvl="7" w:tplc="637626C4">
      <w:start w:val="1"/>
      <w:numFmt w:val="bullet"/>
      <w:lvlText w:val="•"/>
      <w:lvlJc w:val="left"/>
      <w:pPr>
        <w:ind w:left="7390" w:hanging="360"/>
      </w:pPr>
      <w:rPr>
        <w:rFonts w:hint="default"/>
      </w:rPr>
    </w:lvl>
    <w:lvl w:ilvl="8" w:tplc="739A4622">
      <w:start w:val="1"/>
      <w:numFmt w:val="bullet"/>
      <w:lvlText w:val="•"/>
      <w:lvlJc w:val="left"/>
      <w:pPr>
        <w:ind w:left="8220" w:hanging="360"/>
      </w:pPr>
      <w:rPr>
        <w:rFonts w:hint="default"/>
      </w:rPr>
    </w:lvl>
  </w:abstractNum>
  <w:abstractNum w:abstractNumId="23" w15:restartNumberingAfterBreak="0">
    <w:nsid w:val="3E4D3FCC"/>
    <w:multiLevelType w:val="hybridMultilevel"/>
    <w:tmpl w:val="558AF126"/>
    <w:lvl w:ilvl="0" w:tplc="FCACFAD0">
      <w:start w:val="1"/>
      <w:numFmt w:val="bullet"/>
      <w:lvlText w:val="—"/>
      <w:lvlJc w:val="left"/>
      <w:pPr>
        <w:ind w:left="1580" w:hanging="360"/>
      </w:pPr>
      <w:rPr>
        <w:rFonts w:ascii="Arial" w:eastAsia="Arial" w:hAnsi="Arial" w:hint="default"/>
        <w:sz w:val="18"/>
        <w:szCs w:val="18"/>
      </w:rPr>
    </w:lvl>
    <w:lvl w:ilvl="1" w:tplc="85DE3DC6">
      <w:start w:val="1"/>
      <w:numFmt w:val="bullet"/>
      <w:lvlText w:val="•"/>
      <w:lvlJc w:val="left"/>
      <w:pPr>
        <w:ind w:left="2410" w:hanging="360"/>
      </w:pPr>
      <w:rPr>
        <w:rFonts w:hint="default"/>
      </w:rPr>
    </w:lvl>
    <w:lvl w:ilvl="2" w:tplc="615C9DE2">
      <w:start w:val="1"/>
      <w:numFmt w:val="bullet"/>
      <w:lvlText w:val="•"/>
      <w:lvlJc w:val="left"/>
      <w:pPr>
        <w:ind w:left="3240" w:hanging="360"/>
      </w:pPr>
      <w:rPr>
        <w:rFonts w:hint="default"/>
      </w:rPr>
    </w:lvl>
    <w:lvl w:ilvl="3" w:tplc="80E2F562">
      <w:start w:val="1"/>
      <w:numFmt w:val="bullet"/>
      <w:lvlText w:val="•"/>
      <w:lvlJc w:val="left"/>
      <w:pPr>
        <w:ind w:left="4070" w:hanging="360"/>
      </w:pPr>
      <w:rPr>
        <w:rFonts w:hint="default"/>
      </w:rPr>
    </w:lvl>
    <w:lvl w:ilvl="4" w:tplc="4C8AB358">
      <w:start w:val="1"/>
      <w:numFmt w:val="bullet"/>
      <w:lvlText w:val="•"/>
      <w:lvlJc w:val="left"/>
      <w:pPr>
        <w:ind w:left="4900" w:hanging="360"/>
      </w:pPr>
      <w:rPr>
        <w:rFonts w:hint="default"/>
      </w:rPr>
    </w:lvl>
    <w:lvl w:ilvl="5" w:tplc="A5D0BC24">
      <w:start w:val="1"/>
      <w:numFmt w:val="bullet"/>
      <w:lvlText w:val="•"/>
      <w:lvlJc w:val="left"/>
      <w:pPr>
        <w:ind w:left="5730" w:hanging="360"/>
      </w:pPr>
      <w:rPr>
        <w:rFonts w:hint="default"/>
      </w:rPr>
    </w:lvl>
    <w:lvl w:ilvl="6" w:tplc="574435DE">
      <w:start w:val="1"/>
      <w:numFmt w:val="bullet"/>
      <w:lvlText w:val="•"/>
      <w:lvlJc w:val="left"/>
      <w:pPr>
        <w:ind w:left="6560" w:hanging="360"/>
      </w:pPr>
      <w:rPr>
        <w:rFonts w:hint="default"/>
      </w:rPr>
    </w:lvl>
    <w:lvl w:ilvl="7" w:tplc="DF2C59E2">
      <w:start w:val="1"/>
      <w:numFmt w:val="bullet"/>
      <w:lvlText w:val="•"/>
      <w:lvlJc w:val="left"/>
      <w:pPr>
        <w:ind w:left="7390" w:hanging="360"/>
      </w:pPr>
      <w:rPr>
        <w:rFonts w:hint="default"/>
      </w:rPr>
    </w:lvl>
    <w:lvl w:ilvl="8" w:tplc="8F623E72">
      <w:start w:val="1"/>
      <w:numFmt w:val="bullet"/>
      <w:lvlText w:val="•"/>
      <w:lvlJc w:val="left"/>
      <w:pPr>
        <w:ind w:left="8220" w:hanging="360"/>
      </w:pPr>
      <w:rPr>
        <w:rFonts w:hint="default"/>
      </w:rPr>
    </w:lvl>
  </w:abstractNum>
  <w:abstractNum w:abstractNumId="24" w15:restartNumberingAfterBreak="0">
    <w:nsid w:val="40C21988"/>
    <w:multiLevelType w:val="hybridMultilevel"/>
    <w:tmpl w:val="5C3CE1F4"/>
    <w:lvl w:ilvl="0" w:tplc="F6C0C232">
      <w:start w:val="1"/>
      <w:numFmt w:val="bullet"/>
      <w:lvlText w:val="—"/>
      <w:lvlJc w:val="left"/>
      <w:pPr>
        <w:ind w:left="1579" w:hanging="360"/>
      </w:pPr>
      <w:rPr>
        <w:rFonts w:ascii="Arial" w:eastAsia="Arial" w:hAnsi="Arial" w:hint="default"/>
        <w:sz w:val="18"/>
        <w:szCs w:val="18"/>
      </w:rPr>
    </w:lvl>
    <w:lvl w:ilvl="1" w:tplc="ABFA49DE">
      <w:start w:val="1"/>
      <w:numFmt w:val="bullet"/>
      <w:lvlText w:val="•"/>
      <w:lvlJc w:val="left"/>
      <w:pPr>
        <w:ind w:left="2409" w:hanging="360"/>
      </w:pPr>
      <w:rPr>
        <w:rFonts w:hint="default"/>
      </w:rPr>
    </w:lvl>
    <w:lvl w:ilvl="2" w:tplc="291A1692">
      <w:start w:val="1"/>
      <w:numFmt w:val="bullet"/>
      <w:lvlText w:val="•"/>
      <w:lvlJc w:val="left"/>
      <w:pPr>
        <w:ind w:left="3239" w:hanging="360"/>
      </w:pPr>
      <w:rPr>
        <w:rFonts w:hint="default"/>
      </w:rPr>
    </w:lvl>
    <w:lvl w:ilvl="3" w:tplc="5C0A4CDC">
      <w:start w:val="1"/>
      <w:numFmt w:val="bullet"/>
      <w:lvlText w:val="•"/>
      <w:lvlJc w:val="left"/>
      <w:pPr>
        <w:ind w:left="4069" w:hanging="360"/>
      </w:pPr>
      <w:rPr>
        <w:rFonts w:hint="default"/>
      </w:rPr>
    </w:lvl>
    <w:lvl w:ilvl="4" w:tplc="EF3EAC56">
      <w:start w:val="1"/>
      <w:numFmt w:val="bullet"/>
      <w:lvlText w:val="•"/>
      <w:lvlJc w:val="left"/>
      <w:pPr>
        <w:ind w:left="4899" w:hanging="360"/>
      </w:pPr>
      <w:rPr>
        <w:rFonts w:hint="default"/>
      </w:rPr>
    </w:lvl>
    <w:lvl w:ilvl="5" w:tplc="E02EBE2C">
      <w:start w:val="1"/>
      <w:numFmt w:val="bullet"/>
      <w:lvlText w:val="•"/>
      <w:lvlJc w:val="left"/>
      <w:pPr>
        <w:ind w:left="5729" w:hanging="360"/>
      </w:pPr>
      <w:rPr>
        <w:rFonts w:hint="default"/>
      </w:rPr>
    </w:lvl>
    <w:lvl w:ilvl="6" w:tplc="36EC7D46">
      <w:start w:val="1"/>
      <w:numFmt w:val="bullet"/>
      <w:lvlText w:val="•"/>
      <w:lvlJc w:val="left"/>
      <w:pPr>
        <w:ind w:left="6560" w:hanging="360"/>
      </w:pPr>
      <w:rPr>
        <w:rFonts w:hint="default"/>
      </w:rPr>
    </w:lvl>
    <w:lvl w:ilvl="7" w:tplc="840645E6">
      <w:start w:val="1"/>
      <w:numFmt w:val="bullet"/>
      <w:lvlText w:val="•"/>
      <w:lvlJc w:val="left"/>
      <w:pPr>
        <w:ind w:left="7390" w:hanging="360"/>
      </w:pPr>
      <w:rPr>
        <w:rFonts w:hint="default"/>
      </w:rPr>
    </w:lvl>
    <w:lvl w:ilvl="8" w:tplc="0372AA34">
      <w:start w:val="1"/>
      <w:numFmt w:val="bullet"/>
      <w:lvlText w:val="•"/>
      <w:lvlJc w:val="left"/>
      <w:pPr>
        <w:ind w:left="8220" w:hanging="360"/>
      </w:pPr>
      <w:rPr>
        <w:rFonts w:hint="default"/>
      </w:rPr>
    </w:lvl>
  </w:abstractNum>
  <w:abstractNum w:abstractNumId="25" w15:restartNumberingAfterBreak="0">
    <w:nsid w:val="42963AE4"/>
    <w:multiLevelType w:val="hybridMultilevel"/>
    <w:tmpl w:val="F7262A10"/>
    <w:lvl w:ilvl="0" w:tplc="11DED5C8">
      <w:start w:val="1"/>
      <w:numFmt w:val="bullet"/>
      <w:lvlText w:val="—"/>
      <w:lvlJc w:val="left"/>
      <w:pPr>
        <w:ind w:left="1579" w:hanging="360"/>
      </w:pPr>
      <w:rPr>
        <w:rFonts w:ascii="Arial" w:eastAsia="Arial" w:hAnsi="Arial" w:hint="default"/>
        <w:sz w:val="18"/>
        <w:szCs w:val="18"/>
      </w:rPr>
    </w:lvl>
    <w:lvl w:ilvl="1" w:tplc="12D27004">
      <w:start w:val="1"/>
      <w:numFmt w:val="bullet"/>
      <w:lvlText w:val="•"/>
      <w:lvlJc w:val="left"/>
      <w:pPr>
        <w:ind w:left="2409" w:hanging="360"/>
      </w:pPr>
      <w:rPr>
        <w:rFonts w:hint="default"/>
      </w:rPr>
    </w:lvl>
    <w:lvl w:ilvl="2" w:tplc="BE068B72">
      <w:start w:val="1"/>
      <w:numFmt w:val="bullet"/>
      <w:lvlText w:val="•"/>
      <w:lvlJc w:val="left"/>
      <w:pPr>
        <w:ind w:left="3240" w:hanging="360"/>
      </w:pPr>
      <w:rPr>
        <w:rFonts w:hint="default"/>
      </w:rPr>
    </w:lvl>
    <w:lvl w:ilvl="3" w:tplc="1C1CA01E">
      <w:start w:val="1"/>
      <w:numFmt w:val="bullet"/>
      <w:lvlText w:val="•"/>
      <w:lvlJc w:val="left"/>
      <w:pPr>
        <w:ind w:left="4070" w:hanging="360"/>
      </w:pPr>
      <w:rPr>
        <w:rFonts w:hint="default"/>
      </w:rPr>
    </w:lvl>
    <w:lvl w:ilvl="4" w:tplc="08E22938">
      <w:start w:val="1"/>
      <w:numFmt w:val="bullet"/>
      <w:lvlText w:val="•"/>
      <w:lvlJc w:val="left"/>
      <w:pPr>
        <w:ind w:left="4900" w:hanging="360"/>
      </w:pPr>
      <w:rPr>
        <w:rFonts w:hint="default"/>
      </w:rPr>
    </w:lvl>
    <w:lvl w:ilvl="5" w:tplc="B090F98A">
      <w:start w:val="1"/>
      <w:numFmt w:val="bullet"/>
      <w:lvlText w:val="•"/>
      <w:lvlJc w:val="left"/>
      <w:pPr>
        <w:ind w:left="5730" w:hanging="360"/>
      </w:pPr>
      <w:rPr>
        <w:rFonts w:hint="default"/>
      </w:rPr>
    </w:lvl>
    <w:lvl w:ilvl="6" w:tplc="A4D04B9E">
      <w:start w:val="1"/>
      <w:numFmt w:val="bullet"/>
      <w:lvlText w:val="•"/>
      <w:lvlJc w:val="left"/>
      <w:pPr>
        <w:ind w:left="6560" w:hanging="360"/>
      </w:pPr>
      <w:rPr>
        <w:rFonts w:hint="default"/>
      </w:rPr>
    </w:lvl>
    <w:lvl w:ilvl="7" w:tplc="845AF45C">
      <w:start w:val="1"/>
      <w:numFmt w:val="bullet"/>
      <w:lvlText w:val="•"/>
      <w:lvlJc w:val="left"/>
      <w:pPr>
        <w:ind w:left="7390" w:hanging="360"/>
      </w:pPr>
      <w:rPr>
        <w:rFonts w:hint="default"/>
      </w:rPr>
    </w:lvl>
    <w:lvl w:ilvl="8" w:tplc="0F0ED650">
      <w:start w:val="1"/>
      <w:numFmt w:val="bullet"/>
      <w:lvlText w:val="•"/>
      <w:lvlJc w:val="left"/>
      <w:pPr>
        <w:ind w:left="8220" w:hanging="360"/>
      </w:pPr>
      <w:rPr>
        <w:rFonts w:hint="default"/>
      </w:rPr>
    </w:lvl>
  </w:abstractNum>
  <w:abstractNum w:abstractNumId="26" w15:restartNumberingAfterBreak="0">
    <w:nsid w:val="4D805A24"/>
    <w:multiLevelType w:val="multilevel"/>
    <w:tmpl w:val="B33C8B7C"/>
    <w:lvl w:ilvl="0">
      <w:start w:val="3"/>
      <w:numFmt w:val="decimal"/>
      <w:lvlText w:val="%1"/>
      <w:lvlJc w:val="left"/>
      <w:pPr>
        <w:ind w:left="140" w:hanging="1080"/>
      </w:pPr>
      <w:rPr>
        <w:rFonts w:hint="default"/>
      </w:rPr>
    </w:lvl>
    <w:lvl w:ilvl="1">
      <w:start w:val="4"/>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bullet"/>
      <w:lvlText w:val="—"/>
      <w:lvlJc w:val="left"/>
      <w:pPr>
        <w:ind w:left="1579" w:hanging="360"/>
      </w:pPr>
      <w:rPr>
        <w:rFonts w:ascii="Arial" w:eastAsia="Arial" w:hAnsi="Arial" w:hint="default"/>
        <w:sz w:val="18"/>
        <w:szCs w:val="18"/>
      </w:rPr>
    </w:lvl>
    <w:lvl w:ilvl="4">
      <w:start w:val="1"/>
      <w:numFmt w:val="bullet"/>
      <w:lvlText w:val="•"/>
      <w:lvlJc w:val="left"/>
      <w:pPr>
        <w:ind w:left="4346" w:hanging="360"/>
      </w:pPr>
      <w:rPr>
        <w:rFonts w:hint="default"/>
      </w:rPr>
    </w:lvl>
    <w:lvl w:ilvl="5">
      <w:start w:val="1"/>
      <w:numFmt w:val="bullet"/>
      <w:lvlText w:val="•"/>
      <w:lvlJc w:val="left"/>
      <w:pPr>
        <w:ind w:left="5268" w:hanging="360"/>
      </w:pPr>
      <w:rPr>
        <w:rFonts w:hint="default"/>
      </w:rPr>
    </w:lvl>
    <w:lvl w:ilvl="6">
      <w:start w:val="1"/>
      <w:numFmt w:val="bullet"/>
      <w:lvlText w:val="•"/>
      <w:lvlJc w:val="left"/>
      <w:pPr>
        <w:ind w:left="6191" w:hanging="360"/>
      </w:pPr>
      <w:rPr>
        <w:rFonts w:hint="default"/>
      </w:rPr>
    </w:lvl>
    <w:lvl w:ilvl="7">
      <w:start w:val="1"/>
      <w:numFmt w:val="bullet"/>
      <w:lvlText w:val="•"/>
      <w:lvlJc w:val="left"/>
      <w:pPr>
        <w:ind w:left="7113" w:hanging="360"/>
      </w:pPr>
      <w:rPr>
        <w:rFonts w:hint="default"/>
      </w:rPr>
    </w:lvl>
    <w:lvl w:ilvl="8">
      <w:start w:val="1"/>
      <w:numFmt w:val="bullet"/>
      <w:lvlText w:val="•"/>
      <w:lvlJc w:val="left"/>
      <w:pPr>
        <w:ind w:left="8035" w:hanging="360"/>
      </w:pPr>
      <w:rPr>
        <w:rFonts w:hint="default"/>
      </w:rPr>
    </w:lvl>
  </w:abstractNum>
  <w:abstractNum w:abstractNumId="27" w15:restartNumberingAfterBreak="0">
    <w:nsid w:val="51532413"/>
    <w:multiLevelType w:val="hybridMultilevel"/>
    <w:tmpl w:val="3740F468"/>
    <w:lvl w:ilvl="0" w:tplc="ED428BAC">
      <w:start w:val="1"/>
      <w:numFmt w:val="bullet"/>
      <w:lvlText w:val="•"/>
      <w:lvlJc w:val="left"/>
      <w:pPr>
        <w:ind w:left="414" w:hanging="300"/>
      </w:pPr>
      <w:rPr>
        <w:rFonts w:ascii="Arial" w:eastAsia="Arial" w:hAnsi="Arial" w:hint="default"/>
        <w:sz w:val="18"/>
        <w:szCs w:val="18"/>
      </w:rPr>
    </w:lvl>
    <w:lvl w:ilvl="1" w:tplc="B2F8836E">
      <w:start w:val="1"/>
      <w:numFmt w:val="bullet"/>
      <w:lvlText w:val="•"/>
      <w:lvlJc w:val="left"/>
      <w:pPr>
        <w:ind w:left="630" w:hanging="300"/>
      </w:pPr>
      <w:rPr>
        <w:rFonts w:hint="default"/>
      </w:rPr>
    </w:lvl>
    <w:lvl w:ilvl="2" w:tplc="86CCDE0E">
      <w:start w:val="1"/>
      <w:numFmt w:val="bullet"/>
      <w:lvlText w:val="•"/>
      <w:lvlJc w:val="left"/>
      <w:pPr>
        <w:ind w:left="846" w:hanging="300"/>
      </w:pPr>
      <w:rPr>
        <w:rFonts w:hint="default"/>
      </w:rPr>
    </w:lvl>
    <w:lvl w:ilvl="3" w:tplc="788277A8">
      <w:start w:val="1"/>
      <w:numFmt w:val="bullet"/>
      <w:lvlText w:val="•"/>
      <w:lvlJc w:val="left"/>
      <w:pPr>
        <w:ind w:left="1061" w:hanging="300"/>
      </w:pPr>
      <w:rPr>
        <w:rFonts w:hint="default"/>
      </w:rPr>
    </w:lvl>
    <w:lvl w:ilvl="4" w:tplc="0310E7DA">
      <w:start w:val="1"/>
      <w:numFmt w:val="bullet"/>
      <w:lvlText w:val="•"/>
      <w:lvlJc w:val="left"/>
      <w:pPr>
        <w:ind w:left="1277" w:hanging="300"/>
      </w:pPr>
      <w:rPr>
        <w:rFonts w:hint="default"/>
      </w:rPr>
    </w:lvl>
    <w:lvl w:ilvl="5" w:tplc="38BAC078">
      <w:start w:val="1"/>
      <w:numFmt w:val="bullet"/>
      <w:lvlText w:val="•"/>
      <w:lvlJc w:val="left"/>
      <w:pPr>
        <w:ind w:left="1493" w:hanging="300"/>
      </w:pPr>
      <w:rPr>
        <w:rFonts w:hint="default"/>
      </w:rPr>
    </w:lvl>
    <w:lvl w:ilvl="6" w:tplc="6B028AE8">
      <w:start w:val="1"/>
      <w:numFmt w:val="bullet"/>
      <w:lvlText w:val="•"/>
      <w:lvlJc w:val="left"/>
      <w:pPr>
        <w:ind w:left="1709" w:hanging="300"/>
      </w:pPr>
      <w:rPr>
        <w:rFonts w:hint="default"/>
      </w:rPr>
    </w:lvl>
    <w:lvl w:ilvl="7" w:tplc="5A689F30">
      <w:start w:val="1"/>
      <w:numFmt w:val="bullet"/>
      <w:lvlText w:val="•"/>
      <w:lvlJc w:val="left"/>
      <w:pPr>
        <w:ind w:left="1925" w:hanging="300"/>
      </w:pPr>
      <w:rPr>
        <w:rFonts w:hint="default"/>
      </w:rPr>
    </w:lvl>
    <w:lvl w:ilvl="8" w:tplc="8F2CF552">
      <w:start w:val="1"/>
      <w:numFmt w:val="bullet"/>
      <w:lvlText w:val="•"/>
      <w:lvlJc w:val="left"/>
      <w:pPr>
        <w:ind w:left="2141" w:hanging="300"/>
      </w:pPr>
      <w:rPr>
        <w:rFonts w:hint="default"/>
      </w:rPr>
    </w:lvl>
  </w:abstractNum>
  <w:abstractNum w:abstractNumId="28" w15:restartNumberingAfterBreak="0">
    <w:nsid w:val="523D398A"/>
    <w:multiLevelType w:val="hybridMultilevel"/>
    <w:tmpl w:val="2E0AAD6E"/>
    <w:lvl w:ilvl="0" w:tplc="C51C6F36">
      <w:start w:val="1"/>
      <w:numFmt w:val="bullet"/>
      <w:lvlText w:val="•"/>
      <w:lvlJc w:val="left"/>
      <w:pPr>
        <w:ind w:left="860" w:hanging="360"/>
      </w:pPr>
      <w:rPr>
        <w:rFonts w:ascii="Arial" w:eastAsia="Arial" w:hAnsi="Arial" w:hint="default"/>
        <w:b/>
        <w:bCs/>
        <w:sz w:val="18"/>
        <w:szCs w:val="18"/>
      </w:rPr>
    </w:lvl>
    <w:lvl w:ilvl="1" w:tplc="F2621E5E">
      <w:start w:val="1"/>
      <w:numFmt w:val="bullet"/>
      <w:lvlText w:val="•"/>
      <w:lvlJc w:val="left"/>
      <w:pPr>
        <w:ind w:left="1762" w:hanging="360"/>
      </w:pPr>
      <w:rPr>
        <w:rFonts w:hint="default"/>
      </w:rPr>
    </w:lvl>
    <w:lvl w:ilvl="2" w:tplc="800CF10A">
      <w:start w:val="1"/>
      <w:numFmt w:val="bullet"/>
      <w:lvlText w:val="•"/>
      <w:lvlJc w:val="left"/>
      <w:pPr>
        <w:ind w:left="2664" w:hanging="360"/>
      </w:pPr>
      <w:rPr>
        <w:rFonts w:hint="default"/>
      </w:rPr>
    </w:lvl>
    <w:lvl w:ilvl="3" w:tplc="9C061458">
      <w:start w:val="1"/>
      <w:numFmt w:val="bullet"/>
      <w:lvlText w:val="•"/>
      <w:lvlJc w:val="left"/>
      <w:pPr>
        <w:ind w:left="3566" w:hanging="360"/>
      </w:pPr>
      <w:rPr>
        <w:rFonts w:hint="default"/>
      </w:rPr>
    </w:lvl>
    <w:lvl w:ilvl="4" w:tplc="E3B8C828">
      <w:start w:val="1"/>
      <w:numFmt w:val="bullet"/>
      <w:lvlText w:val="•"/>
      <w:lvlJc w:val="left"/>
      <w:pPr>
        <w:ind w:left="4468" w:hanging="360"/>
      </w:pPr>
      <w:rPr>
        <w:rFonts w:hint="default"/>
      </w:rPr>
    </w:lvl>
    <w:lvl w:ilvl="5" w:tplc="1A548B18">
      <w:start w:val="1"/>
      <w:numFmt w:val="bullet"/>
      <w:lvlText w:val="•"/>
      <w:lvlJc w:val="left"/>
      <w:pPr>
        <w:ind w:left="5370" w:hanging="360"/>
      </w:pPr>
      <w:rPr>
        <w:rFonts w:hint="default"/>
      </w:rPr>
    </w:lvl>
    <w:lvl w:ilvl="6" w:tplc="8416D5E6">
      <w:start w:val="1"/>
      <w:numFmt w:val="bullet"/>
      <w:lvlText w:val="•"/>
      <w:lvlJc w:val="left"/>
      <w:pPr>
        <w:ind w:left="6272" w:hanging="360"/>
      </w:pPr>
      <w:rPr>
        <w:rFonts w:hint="default"/>
      </w:rPr>
    </w:lvl>
    <w:lvl w:ilvl="7" w:tplc="7D72E3B0">
      <w:start w:val="1"/>
      <w:numFmt w:val="bullet"/>
      <w:lvlText w:val="•"/>
      <w:lvlJc w:val="left"/>
      <w:pPr>
        <w:ind w:left="7174" w:hanging="360"/>
      </w:pPr>
      <w:rPr>
        <w:rFonts w:hint="default"/>
      </w:rPr>
    </w:lvl>
    <w:lvl w:ilvl="8" w:tplc="90662366">
      <w:start w:val="1"/>
      <w:numFmt w:val="bullet"/>
      <w:lvlText w:val="•"/>
      <w:lvlJc w:val="left"/>
      <w:pPr>
        <w:ind w:left="8076" w:hanging="360"/>
      </w:pPr>
      <w:rPr>
        <w:rFonts w:hint="default"/>
      </w:rPr>
    </w:lvl>
  </w:abstractNum>
  <w:abstractNum w:abstractNumId="29" w15:restartNumberingAfterBreak="0">
    <w:nsid w:val="5420295C"/>
    <w:multiLevelType w:val="multilevel"/>
    <w:tmpl w:val="B568E39C"/>
    <w:lvl w:ilvl="0">
      <w:start w:val="6"/>
      <w:numFmt w:val="decimal"/>
      <w:lvlText w:val="%1"/>
      <w:lvlJc w:val="left"/>
      <w:pPr>
        <w:ind w:left="1238" w:hanging="1079"/>
      </w:pPr>
      <w:rPr>
        <w:rFonts w:hint="default"/>
      </w:rPr>
    </w:lvl>
    <w:lvl w:ilvl="1">
      <w:start w:val="3"/>
      <w:numFmt w:val="decimal"/>
      <w:lvlText w:val="%1.%2"/>
      <w:lvlJc w:val="left"/>
      <w:pPr>
        <w:ind w:left="1238" w:hanging="1079"/>
      </w:pPr>
      <w:rPr>
        <w:rFonts w:hint="default"/>
      </w:rPr>
    </w:lvl>
    <w:lvl w:ilvl="2">
      <w:start w:val="2"/>
      <w:numFmt w:val="decimal"/>
      <w:lvlText w:val="%1.%2.%3"/>
      <w:lvlJc w:val="left"/>
      <w:pPr>
        <w:ind w:left="1238" w:hanging="1079"/>
      </w:pPr>
      <w:rPr>
        <w:rFonts w:hint="default"/>
      </w:rPr>
    </w:lvl>
    <w:lvl w:ilvl="3">
      <w:start w:val="8"/>
      <w:numFmt w:val="decimal"/>
      <w:lvlText w:val="%1.%2.%3.%4"/>
      <w:lvlJc w:val="left"/>
      <w:pPr>
        <w:ind w:left="140" w:hanging="1079"/>
      </w:pPr>
      <w:rPr>
        <w:rFonts w:ascii="Arial" w:eastAsia="Arial" w:hAnsi="Arial" w:hint="default"/>
        <w:spacing w:val="-1"/>
        <w:sz w:val="18"/>
        <w:szCs w:val="18"/>
      </w:rPr>
    </w:lvl>
    <w:lvl w:ilvl="4">
      <w:start w:val="1"/>
      <w:numFmt w:val="bullet"/>
      <w:lvlText w:val="—"/>
      <w:lvlJc w:val="left"/>
      <w:pPr>
        <w:ind w:left="1600" w:hanging="360"/>
      </w:pPr>
      <w:rPr>
        <w:rFonts w:ascii="Arial" w:eastAsia="Arial" w:hAnsi="Arial" w:hint="default"/>
        <w:sz w:val="18"/>
        <w:szCs w:val="18"/>
      </w:rPr>
    </w:lvl>
    <w:lvl w:ilvl="5">
      <w:start w:val="1"/>
      <w:numFmt w:val="bullet"/>
      <w:lvlText w:val="•"/>
      <w:lvlJc w:val="left"/>
      <w:pPr>
        <w:ind w:left="2980" w:hanging="360"/>
      </w:pPr>
      <w:rPr>
        <w:rFonts w:hint="default"/>
      </w:rPr>
    </w:lvl>
    <w:lvl w:ilvl="6">
      <w:start w:val="1"/>
      <w:numFmt w:val="bullet"/>
      <w:lvlText w:val="•"/>
      <w:lvlJc w:val="left"/>
      <w:pPr>
        <w:ind w:left="4360" w:hanging="360"/>
      </w:pPr>
      <w:rPr>
        <w:rFonts w:hint="default"/>
      </w:rPr>
    </w:lvl>
    <w:lvl w:ilvl="7">
      <w:start w:val="1"/>
      <w:numFmt w:val="bullet"/>
      <w:lvlText w:val="•"/>
      <w:lvlJc w:val="left"/>
      <w:pPr>
        <w:ind w:left="5740" w:hanging="360"/>
      </w:pPr>
      <w:rPr>
        <w:rFonts w:hint="default"/>
      </w:rPr>
    </w:lvl>
    <w:lvl w:ilvl="8">
      <w:start w:val="1"/>
      <w:numFmt w:val="bullet"/>
      <w:lvlText w:val="•"/>
      <w:lvlJc w:val="left"/>
      <w:pPr>
        <w:ind w:left="7120" w:hanging="360"/>
      </w:pPr>
      <w:rPr>
        <w:rFonts w:hint="default"/>
      </w:rPr>
    </w:lvl>
  </w:abstractNum>
  <w:abstractNum w:abstractNumId="30" w15:restartNumberingAfterBreak="0">
    <w:nsid w:val="5BD079B0"/>
    <w:multiLevelType w:val="multilevel"/>
    <w:tmpl w:val="5BE6F6D4"/>
    <w:lvl w:ilvl="0">
      <w:start w:val="6"/>
      <w:numFmt w:val="decimal"/>
      <w:lvlText w:val="%1"/>
      <w:lvlJc w:val="left"/>
      <w:pPr>
        <w:ind w:left="139" w:hanging="1079"/>
      </w:pPr>
      <w:rPr>
        <w:rFonts w:hint="default"/>
      </w:rPr>
    </w:lvl>
    <w:lvl w:ilvl="1">
      <w:start w:val="3"/>
      <w:numFmt w:val="decimal"/>
      <w:lvlText w:val="%1.%2"/>
      <w:lvlJc w:val="left"/>
      <w:pPr>
        <w:ind w:left="139" w:hanging="1079"/>
      </w:pPr>
      <w:rPr>
        <w:rFonts w:hint="default"/>
      </w:rPr>
    </w:lvl>
    <w:lvl w:ilvl="2">
      <w:start w:val="2"/>
      <w:numFmt w:val="decimal"/>
      <w:lvlText w:val="%1.%2.%3"/>
      <w:lvlJc w:val="left"/>
      <w:pPr>
        <w:ind w:left="139" w:hanging="1079"/>
      </w:pPr>
      <w:rPr>
        <w:rFonts w:hint="default"/>
      </w:rPr>
    </w:lvl>
    <w:lvl w:ilvl="3">
      <w:start w:val="1"/>
      <w:numFmt w:val="decimal"/>
      <w:lvlText w:val="%1.%2.%3.%4"/>
      <w:lvlJc w:val="left"/>
      <w:pPr>
        <w:ind w:left="139" w:hanging="1079"/>
      </w:pPr>
      <w:rPr>
        <w:rFonts w:ascii="Arial" w:eastAsia="Arial" w:hAnsi="Arial" w:hint="default"/>
        <w:spacing w:val="-1"/>
        <w:sz w:val="18"/>
        <w:szCs w:val="18"/>
      </w:rPr>
    </w:lvl>
    <w:lvl w:ilvl="4">
      <w:start w:val="1"/>
      <w:numFmt w:val="bullet"/>
      <w:lvlText w:val="—"/>
      <w:lvlJc w:val="left"/>
      <w:pPr>
        <w:ind w:left="1580" w:hanging="360"/>
      </w:pPr>
      <w:rPr>
        <w:rFonts w:ascii="Arial" w:eastAsia="Arial" w:hAnsi="Arial" w:hint="default"/>
        <w:sz w:val="18"/>
        <w:szCs w:val="18"/>
      </w:rPr>
    </w:lvl>
    <w:lvl w:ilvl="5">
      <w:start w:val="1"/>
      <w:numFmt w:val="bullet"/>
      <w:lvlText w:val="•"/>
      <w:lvlJc w:val="left"/>
      <w:pPr>
        <w:ind w:left="1580" w:hanging="360"/>
      </w:pPr>
      <w:rPr>
        <w:rFonts w:hint="default"/>
      </w:rPr>
    </w:lvl>
    <w:lvl w:ilvl="6">
      <w:start w:val="1"/>
      <w:numFmt w:val="bullet"/>
      <w:lvlText w:val="•"/>
      <w:lvlJc w:val="left"/>
      <w:pPr>
        <w:ind w:left="1600" w:hanging="360"/>
      </w:pPr>
      <w:rPr>
        <w:rFonts w:hint="default"/>
      </w:rPr>
    </w:lvl>
    <w:lvl w:ilvl="7">
      <w:start w:val="1"/>
      <w:numFmt w:val="bullet"/>
      <w:lvlText w:val="•"/>
      <w:lvlJc w:val="left"/>
      <w:pPr>
        <w:ind w:left="3670" w:hanging="360"/>
      </w:pPr>
      <w:rPr>
        <w:rFonts w:hint="default"/>
      </w:rPr>
    </w:lvl>
    <w:lvl w:ilvl="8">
      <w:start w:val="1"/>
      <w:numFmt w:val="bullet"/>
      <w:lvlText w:val="•"/>
      <w:lvlJc w:val="left"/>
      <w:pPr>
        <w:ind w:left="5740" w:hanging="360"/>
      </w:pPr>
      <w:rPr>
        <w:rFonts w:hint="default"/>
      </w:rPr>
    </w:lvl>
  </w:abstractNum>
  <w:abstractNum w:abstractNumId="31" w15:restartNumberingAfterBreak="0">
    <w:nsid w:val="64A84727"/>
    <w:multiLevelType w:val="hybridMultilevel"/>
    <w:tmpl w:val="E25EB29E"/>
    <w:lvl w:ilvl="0" w:tplc="D71031F8">
      <w:start w:val="1"/>
      <w:numFmt w:val="bullet"/>
      <w:lvlText w:val="•"/>
      <w:lvlJc w:val="left"/>
      <w:pPr>
        <w:ind w:left="499" w:hanging="360"/>
      </w:pPr>
      <w:rPr>
        <w:rFonts w:ascii="Arial" w:eastAsia="Arial" w:hAnsi="Arial" w:hint="default"/>
        <w:sz w:val="18"/>
        <w:szCs w:val="18"/>
      </w:rPr>
    </w:lvl>
    <w:lvl w:ilvl="1" w:tplc="5CF80692">
      <w:start w:val="1"/>
      <w:numFmt w:val="bullet"/>
      <w:lvlText w:val="•"/>
      <w:lvlJc w:val="left"/>
      <w:pPr>
        <w:ind w:left="1437" w:hanging="360"/>
      </w:pPr>
      <w:rPr>
        <w:rFonts w:hint="default"/>
      </w:rPr>
    </w:lvl>
    <w:lvl w:ilvl="2" w:tplc="5F18797A">
      <w:start w:val="1"/>
      <w:numFmt w:val="bullet"/>
      <w:lvlText w:val="•"/>
      <w:lvlJc w:val="left"/>
      <w:pPr>
        <w:ind w:left="2375" w:hanging="360"/>
      </w:pPr>
      <w:rPr>
        <w:rFonts w:hint="default"/>
      </w:rPr>
    </w:lvl>
    <w:lvl w:ilvl="3" w:tplc="D0920D2C">
      <w:start w:val="1"/>
      <w:numFmt w:val="bullet"/>
      <w:lvlText w:val="•"/>
      <w:lvlJc w:val="left"/>
      <w:pPr>
        <w:ind w:left="3313" w:hanging="360"/>
      </w:pPr>
      <w:rPr>
        <w:rFonts w:hint="default"/>
      </w:rPr>
    </w:lvl>
    <w:lvl w:ilvl="4" w:tplc="CC28B524">
      <w:start w:val="1"/>
      <w:numFmt w:val="bullet"/>
      <w:lvlText w:val="•"/>
      <w:lvlJc w:val="left"/>
      <w:pPr>
        <w:ind w:left="4251" w:hanging="360"/>
      </w:pPr>
      <w:rPr>
        <w:rFonts w:hint="default"/>
      </w:rPr>
    </w:lvl>
    <w:lvl w:ilvl="5" w:tplc="B868F8E8">
      <w:start w:val="1"/>
      <w:numFmt w:val="bullet"/>
      <w:lvlText w:val="•"/>
      <w:lvlJc w:val="left"/>
      <w:pPr>
        <w:ind w:left="5189" w:hanging="360"/>
      </w:pPr>
      <w:rPr>
        <w:rFonts w:hint="default"/>
      </w:rPr>
    </w:lvl>
    <w:lvl w:ilvl="6" w:tplc="81A65B30">
      <w:start w:val="1"/>
      <w:numFmt w:val="bullet"/>
      <w:lvlText w:val="•"/>
      <w:lvlJc w:val="left"/>
      <w:pPr>
        <w:ind w:left="6127" w:hanging="360"/>
      </w:pPr>
      <w:rPr>
        <w:rFonts w:hint="default"/>
      </w:rPr>
    </w:lvl>
    <w:lvl w:ilvl="7" w:tplc="9F08A53A">
      <w:start w:val="1"/>
      <w:numFmt w:val="bullet"/>
      <w:lvlText w:val="•"/>
      <w:lvlJc w:val="left"/>
      <w:pPr>
        <w:ind w:left="7065" w:hanging="360"/>
      </w:pPr>
      <w:rPr>
        <w:rFonts w:hint="default"/>
      </w:rPr>
    </w:lvl>
    <w:lvl w:ilvl="8" w:tplc="0C208FA6">
      <w:start w:val="1"/>
      <w:numFmt w:val="bullet"/>
      <w:lvlText w:val="•"/>
      <w:lvlJc w:val="left"/>
      <w:pPr>
        <w:ind w:left="8003" w:hanging="360"/>
      </w:pPr>
      <w:rPr>
        <w:rFonts w:hint="default"/>
      </w:rPr>
    </w:lvl>
  </w:abstractNum>
  <w:abstractNum w:abstractNumId="32" w15:restartNumberingAfterBreak="0">
    <w:nsid w:val="6A686C6E"/>
    <w:multiLevelType w:val="hybridMultilevel"/>
    <w:tmpl w:val="F2322C10"/>
    <w:lvl w:ilvl="0" w:tplc="B248E056">
      <w:start w:val="1"/>
      <w:numFmt w:val="bullet"/>
      <w:lvlText w:val="•"/>
      <w:lvlJc w:val="left"/>
      <w:pPr>
        <w:ind w:left="860" w:hanging="360"/>
      </w:pPr>
      <w:rPr>
        <w:rFonts w:ascii="Arial" w:eastAsia="Arial" w:hAnsi="Arial" w:hint="default"/>
        <w:b/>
        <w:bCs/>
        <w:sz w:val="18"/>
        <w:szCs w:val="18"/>
      </w:rPr>
    </w:lvl>
    <w:lvl w:ilvl="1" w:tplc="D27EA65C">
      <w:start w:val="1"/>
      <w:numFmt w:val="bullet"/>
      <w:lvlText w:val="•"/>
      <w:lvlJc w:val="left"/>
      <w:pPr>
        <w:ind w:left="1764" w:hanging="360"/>
      </w:pPr>
      <w:rPr>
        <w:rFonts w:hint="default"/>
      </w:rPr>
    </w:lvl>
    <w:lvl w:ilvl="2" w:tplc="BFD26EBA">
      <w:start w:val="1"/>
      <w:numFmt w:val="bullet"/>
      <w:lvlText w:val="•"/>
      <w:lvlJc w:val="left"/>
      <w:pPr>
        <w:ind w:left="2668" w:hanging="360"/>
      </w:pPr>
      <w:rPr>
        <w:rFonts w:hint="default"/>
      </w:rPr>
    </w:lvl>
    <w:lvl w:ilvl="3" w:tplc="5E44EFAA">
      <w:start w:val="1"/>
      <w:numFmt w:val="bullet"/>
      <w:lvlText w:val="•"/>
      <w:lvlJc w:val="left"/>
      <w:pPr>
        <w:ind w:left="3572" w:hanging="360"/>
      </w:pPr>
      <w:rPr>
        <w:rFonts w:hint="default"/>
      </w:rPr>
    </w:lvl>
    <w:lvl w:ilvl="4" w:tplc="0C4AD160">
      <w:start w:val="1"/>
      <w:numFmt w:val="bullet"/>
      <w:lvlText w:val="•"/>
      <w:lvlJc w:val="left"/>
      <w:pPr>
        <w:ind w:left="4476" w:hanging="360"/>
      </w:pPr>
      <w:rPr>
        <w:rFonts w:hint="default"/>
      </w:rPr>
    </w:lvl>
    <w:lvl w:ilvl="5" w:tplc="DA048DAC">
      <w:start w:val="1"/>
      <w:numFmt w:val="bullet"/>
      <w:lvlText w:val="•"/>
      <w:lvlJc w:val="left"/>
      <w:pPr>
        <w:ind w:left="5380" w:hanging="360"/>
      </w:pPr>
      <w:rPr>
        <w:rFonts w:hint="default"/>
      </w:rPr>
    </w:lvl>
    <w:lvl w:ilvl="6" w:tplc="8674AB58">
      <w:start w:val="1"/>
      <w:numFmt w:val="bullet"/>
      <w:lvlText w:val="•"/>
      <w:lvlJc w:val="left"/>
      <w:pPr>
        <w:ind w:left="6284" w:hanging="360"/>
      </w:pPr>
      <w:rPr>
        <w:rFonts w:hint="default"/>
      </w:rPr>
    </w:lvl>
    <w:lvl w:ilvl="7" w:tplc="E9A29E3E">
      <w:start w:val="1"/>
      <w:numFmt w:val="bullet"/>
      <w:lvlText w:val="•"/>
      <w:lvlJc w:val="left"/>
      <w:pPr>
        <w:ind w:left="7188" w:hanging="360"/>
      </w:pPr>
      <w:rPr>
        <w:rFonts w:hint="default"/>
      </w:rPr>
    </w:lvl>
    <w:lvl w:ilvl="8" w:tplc="4AC00DEC">
      <w:start w:val="1"/>
      <w:numFmt w:val="bullet"/>
      <w:lvlText w:val="•"/>
      <w:lvlJc w:val="left"/>
      <w:pPr>
        <w:ind w:left="8092" w:hanging="360"/>
      </w:pPr>
      <w:rPr>
        <w:rFonts w:hint="default"/>
      </w:rPr>
    </w:lvl>
  </w:abstractNum>
  <w:abstractNum w:abstractNumId="33" w15:restartNumberingAfterBreak="0">
    <w:nsid w:val="6B9D2C2B"/>
    <w:multiLevelType w:val="multilevel"/>
    <w:tmpl w:val="62FA9582"/>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B12178"/>
    <w:multiLevelType w:val="hybridMultilevel"/>
    <w:tmpl w:val="540A6928"/>
    <w:lvl w:ilvl="0" w:tplc="836E963C">
      <w:start w:val="1"/>
      <w:numFmt w:val="bullet"/>
      <w:lvlText w:val="—"/>
      <w:lvlJc w:val="left"/>
      <w:pPr>
        <w:ind w:left="1600" w:hanging="360"/>
      </w:pPr>
      <w:rPr>
        <w:rFonts w:ascii="Arial" w:eastAsia="Arial" w:hAnsi="Arial" w:hint="default"/>
        <w:sz w:val="18"/>
        <w:szCs w:val="18"/>
      </w:rPr>
    </w:lvl>
    <w:lvl w:ilvl="1" w:tplc="0298CDA0">
      <w:start w:val="1"/>
      <w:numFmt w:val="bullet"/>
      <w:lvlText w:val="•"/>
      <w:lvlJc w:val="left"/>
      <w:pPr>
        <w:ind w:left="2432" w:hanging="360"/>
      </w:pPr>
      <w:rPr>
        <w:rFonts w:hint="default"/>
      </w:rPr>
    </w:lvl>
    <w:lvl w:ilvl="2" w:tplc="0D606690">
      <w:start w:val="1"/>
      <w:numFmt w:val="bullet"/>
      <w:lvlText w:val="•"/>
      <w:lvlJc w:val="left"/>
      <w:pPr>
        <w:ind w:left="3264" w:hanging="360"/>
      </w:pPr>
      <w:rPr>
        <w:rFonts w:hint="default"/>
      </w:rPr>
    </w:lvl>
    <w:lvl w:ilvl="3" w:tplc="F7E80E1E">
      <w:start w:val="1"/>
      <w:numFmt w:val="bullet"/>
      <w:lvlText w:val="•"/>
      <w:lvlJc w:val="left"/>
      <w:pPr>
        <w:ind w:left="4096" w:hanging="360"/>
      </w:pPr>
      <w:rPr>
        <w:rFonts w:hint="default"/>
      </w:rPr>
    </w:lvl>
    <w:lvl w:ilvl="4" w:tplc="1810A286">
      <w:start w:val="1"/>
      <w:numFmt w:val="bullet"/>
      <w:lvlText w:val="•"/>
      <w:lvlJc w:val="left"/>
      <w:pPr>
        <w:ind w:left="4928" w:hanging="360"/>
      </w:pPr>
      <w:rPr>
        <w:rFonts w:hint="default"/>
      </w:rPr>
    </w:lvl>
    <w:lvl w:ilvl="5" w:tplc="7B363C4A">
      <w:start w:val="1"/>
      <w:numFmt w:val="bullet"/>
      <w:lvlText w:val="•"/>
      <w:lvlJc w:val="left"/>
      <w:pPr>
        <w:ind w:left="5760" w:hanging="360"/>
      </w:pPr>
      <w:rPr>
        <w:rFonts w:hint="default"/>
      </w:rPr>
    </w:lvl>
    <w:lvl w:ilvl="6" w:tplc="52421F92">
      <w:start w:val="1"/>
      <w:numFmt w:val="bullet"/>
      <w:lvlText w:val="•"/>
      <w:lvlJc w:val="left"/>
      <w:pPr>
        <w:ind w:left="6592" w:hanging="360"/>
      </w:pPr>
      <w:rPr>
        <w:rFonts w:hint="default"/>
      </w:rPr>
    </w:lvl>
    <w:lvl w:ilvl="7" w:tplc="A712E468">
      <w:start w:val="1"/>
      <w:numFmt w:val="bullet"/>
      <w:lvlText w:val="•"/>
      <w:lvlJc w:val="left"/>
      <w:pPr>
        <w:ind w:left="7424" w:hanging="360"/>
      </w:pPr>
      <w:rPr>
        <w:rFonts w:hint="default"/>
      </w:rPr>
    </w:lvl>
    <w:lvl w:ilvl="8" w:tplc="200010E2">
      <w:start w:val="1"/>
      <w:numFmt w:val="bullet"/>
      <w:lvlText w:val="•"/>
      <w:lvlJc w:val="left"/>
      <w:pPr>
        <w:ind w:left="8256" w:hanging="360"/>
      </w:pPr>
      <w:rPr>
        <w:rFonts w:hint="default"/>
      </w:rPr>
    </w:lvl>
  </w:abstractNum>
  <w:abstractNum w:abstractNumId="35" w15:restartNumberingAfterBreak="0">
    <w:nsid w:val="7B900BC1"/>
    <w:multiLevelType w:val="hybridMultilevel"/>
    <w:tmpl w:val="156E9D54"/>
    <w:lvl w:ilvl="0" w:tplc="0812E6FC">
      <w:start w:val="1"/>
      <w:numFmt w:val="bullet"/>
      <w:lvlText w:val="•"/>
      <w:lvlJc w:val="left"/>
      <w:pPr>
        <w:ind w:left="500" w:hanging="360"/>
      </w:pPr>
      <w:rPr>
        <w:rFonts w:ascii="Arial" w:eastAsia="Arial" w:hAnsi="Arial" w:hint="default"/>
        <w:b/>
        <w:bCs/>
        <w:sz w:val="18"/>
        <w:szCs w:val="18"/>
      </w:rPr>
    </w:lvl>
    <w:lvl w:ilvl="1" w:tplc="180E4BAC">
      <w:start w:val="1"/>
      <w:numFmt w:val="bullet"/>
      <w:lvlText w:val="•"/>
      <w:lvlJc w:val="left"/>
      <w:pPr>
        <w:ind w:left="1438" w:hanging="360"/>
      </w:pPr>
      <w:rPr>
        <w:rFonts w:hint="default"/>
      </w:rPr>
    </w:lvl>
    <w:lvl w:ilvl="2" w:tplc="770C732E">
      <w:start w:val="1"/>
      <w:numFmt w:val="bullet"/>
      <w:lvlText w:val="•"/>
      <w:lvlJc w:val="left"/>
      <w:pPr>
        <w:ind w:left="2376" w:hanging="360"/>
      </w:pPr>
      <w:rPr>
        <w:rFonts w:hint="default"/>
      </w:rPr>
    </w:lvl>
    <w:lvl w:ilvl="3" w:tplc="2CECA16E">
      <w:start w:val="1"/>
      <w:numFmt w:val="bullet"/>
      <w:lvlText w:val="•"/>
      <w:lvlJc w:val="left"/>
      <w:pPr>
        <w:ind w:left="3314" w:hanging="360"/>
      </w:pPr>
      <w:rPr>
        <w:rFonts w:hint="default"/>
      </w:rPr>
    </w:lvl>
    <w:lvl w:ilvl="4" w:tplc="9864CE4E">
      <w:start w:val="1"/>
      <w:numFmt w:val="bullet"/>
      <w:lvlText w:val="•"/>
      <w:lvlJc w:val="left"/>
      <w:pPr>
        <w:ind w:left="4252" w:hanging="360"/>
      </w:pPr>
      <w:rPr>
        <w:rFonts w:hint="default"/>
      </w:rPr>
    </w:lvl>
    <w:lvl w:ilvl="5" w:tplc="128838AC">
      <w:start w:val="1"/>
      <w:numFmt w:val="bullet"/>
      <w:lvlText w:val="•"/>
      <w:lvlJc w:val="left"/>
      <w:pPr>
        <w:ind w:left="5190" w:hanging="360"/>
      </w:pPr>
      <w:rPr>
        <w:rFonts w:hint="default"/>
      </w:rPr>
    </w:lvl>
    <w:lvl w:ilvl="6" w:tplc="A12C8984">
      <w:start w:val="1"/>
      <w:numFmt w:val="bullet"/>
      <w:lvlText w:val="•"/>
      <w:lvlJc w:val="left"/>
      <w:pPr>
        <w:ind w:left="6128" w:hanging="360"/>
      </w:pPr>
      <w:rPr>
        <w:rFonts w:hint="default"/>
      </w:rPr>
    </w:lvl>
    <w:lvl w:ilvl="7" w:tplc="2E8E81A0">
      <w:start w:val="1"/>
      <w:numFmt w:val="bullet"/>
      <w:lvlText w:val="•"/>
      <w:lvlJc w:val="left"/>
      <w:pPr>
        <w:ind w:left="7066" w:hanging="360"/>
      </w:pPr>
      <w:rPr>
        <w:rFonts w:hint="default"/>
      </w:rPr>
    </w:lvl>
    <w:lvl w:ilvl="8" w:tplc="5CEEAF90">
      <w:start w:val="1"/>
      <w:numFmt w:val="bullet"/>
      <w:lvlText w:val="•"/>
      <w:lvlJc w:val="left"/>
      <w:pPr>
        <w:ind w:left="8004" w:hanging="360"/>
      </w:pPr>
      <w:rPr>
        <w:rFonts w:hint="default"/>
      </w:rPr>
    </w:lvl>
  </w:abstractNum>
  <w:abstractNum w:abstractNumId="36" w15:restartNumberingAfterBreak="0">
    <w:nsid w:val="7F6F1317"/>
    <w:multiLevelType w:val="hybridMultilevel"/>
    <w:tmpl w:val="65DE90E8"/>
    <w:lvl w:ilvl="0" w:tplc="2C2CF256">
      <w:start w:val="6"/>
      <w:numFmt w:val="bullet"/>
      <w:lvlText w:val="–"/>
      <w:lvlJc w:val="left"/>
      <w:pPr>
        <w:ind w:left="644" w:hanging="360"/>
      </w:pPr>
      <w:rPr>
        <w:rFonts w:ascii="Times New Roman" w:eastAsia="Arial"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num w:numId="1">
    <w:abstractNumId w:val="26"/>
  </w:num>
  <w:num w:numId="2">
    <w:abstractNumId w:val="33"/>
  </w:num>
  <w:num w:numId="3">
    <w:abstractNumId w:val="8"/>
  </w:num>
  <w:num w:numId="4">
    <w:abstractNumId w:val="2"/>
  </w:num>
  <w:num w:numId="5">
    <w:abstractNumId w:val="17"/>
  </w:num>
  <w:num w:numId="6">
    <w:abstractNumId w:val="12"/>
  </w:num>
  <w:num w:numId="7">
    <w:abstractNumId w:val="27"/>
  </w:num>
  <w:num w:numId="8">
    <w:abstractNumId w:val="1"/>
  </w:num>
  <w:num w:numId="9">
    <w:abstractNumId w:val="19"/>
  </w:num>
  <w:num w:numId="10">
    <w:abstractNumId w:val="28"/>
  </w:num>
  <w:num w:numId="11">
    <w:abstractNumId w:val="15"/>
  </w:num>
  <w:num w:numId="12">
    <w:abstractNumId w:val="35"/>
  </w:num>
  <w:num w:numId="13">
    <w:abstractNumId w:val="31"/>
  </w:num>
  <w:num w:numId="14">
    <w:abstractNumId w:val="13"/>
  </w:num>
  <w:num w:numId="15">
    <w:abstractNumId w:val="9"/>
  </w:num>
  <w:num w:numId="16">
    <w:abstractNumId w:val="32"/>
  </w:num>
  <w:num w:numId="17">
    <w:abstractNumId w:val="16"/>
  </w:num>
  <w:num w:numId="18">
    <w:abstractNumId w:val="7"/>
  </w:num>
  <w:num w:numId="19">
    <w:abstractNumId w:val="18"/>
  </w:num>
  <w:num w:numId="20">
    <w:abstractNumId w:val="21"/>
  </w:num>
  <w:num w:numId="21">
    <w:abstractNumId w:val="25"/>
  </w:num>
  <w:num w:numId="22">
    <w:abstractNumId w:val="20"/>
  </w:num>
  <w:num w:numId="23">
    <w:abstractNumId w:val="5"/>
  </w:num>
  <w:num w:numId="24">
    <w:abstractNumId w:val="23"/>
  </w:num>
  <w:num w:numId="25">
    <w:abstractNumId w:val="0"/>
  </w:num>
  <w:num w:numId="26">
    <w:abstractNumId w:val="3"/>
  </w:num>
  <w:num w:numId="27">
    <w:abstractNumId w:val="10"/>
  </w:num>
  <w:num w:numId="28">
    <w:abstractNumId w:val="22"/>
  </w:num>
  <w:num w:numId="29">
    <w:abstractNumId w:val="6"/>
  </w:num>
  <w:num w:numId="30">
    <w:abstractNumId w:val="11"/>
  </w:num>
  <w:num w:numId="31">
    <w:abstractNumId w:val="24"/>
  </w:num>
  <w:num w:numId="32">
    <w:abstractNumId w:val="4"/>
  </w:num>
  <w:num w:numId="33">
    <w:abstractNumId w:val="29"/>
  </w:num>
  <w:num w:numId="34">
    <w:abstractNumId w:val="34"/>
  </w:num>
  <w:num w:numId="35">
    <w:abstractNumId w:val="30"/>
  </w:num>
  <w:num w:numId="36">
    <w:abstractNumId w:val="14"/>
  </w:num>
  <w:num w:numId="37">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726765"/>
    <w:rsid w:val="00005CDF"/>
    <w:rsid w:val="00063D47"/>
    <w:rsid w:val="000724CC"/>
    <w:rsid w:val="00086666"/>
    <w:rsid w:val="000D0654"/>
    <w:rsid w:val="000D16A1"/>
    <w:rsid w:val="000D38B4"/>
    <w:rsid w:val="000E0C57"/>
    <w:rsid w:val="00100C19"/>
    <w:rsid w:val="001052DB"/>
    <w:rsid w:val="0011045E"/>
    <w:rsid w:val="0011123F"/>
    <w:rsid w:val="00116D9D"/>
    <w:rsid w:val="00122125"/>
    <w:rsid w:val="00152CD1"/>
    <w:rsid w:val="00170D23"/>
    <w:rsid w:val="00173504"/>
    <w:rsid w:val="00185232"/>
    <w:rsid w:val="001B0F4E"/>
    <w:rsid w:val="001B1CCC"/>
    <w:rsid w:val="001C350C"/>
    <w:rsid w:val="001E1723"/>
    <w:rsid w:val="001F0925"/>
    <w:rsid w:val="002039D2"/>
    <w:rsid w:val="00252D60"/>
    <w:rsid w:val="0025514A"/>
    <w:rsid w:val="00256994"/>
    <w:rsid w:val="00262387"/>
    <w:rsid w:val="0026303C"/>
    <w:rsid w:val="00274EB2"/>
    <w:rsid w:val="002B317E"/>
    <w:rsid w:val="002C7342"/>
    <w:rsid w:val="002D1A15"/>
    <w:rsid w:val="00315DC4"/>
    <w:rsid w:val="00320298"/>
    <w:rsid w:val="003273EE"/>
    <w:rsid w:val="00340F04"/>
    <w:rsid w:val="003454BE"/>
    <w:rsid w:val="00390E57"/>
    <w:rsid w:val="003A35D7"/>
    <w:rsid w:val="003A53B3"/>
    <w:rsid w:val="003A7C19"/>
    <w:rsid w:val="003D6B00"/>
    <w:rsid w:val="003F5737"/>
    <w:rsid w:val="004316C3"/>
    <w:rsid w:val="00444CBF"/>
    <w:rsid w:val="004502B7"/>
    <w:rsid w:val="00477A30"/>
    <w:rsid w:val="00486B7F"/>
    <w:rsid w:val="004904A0"/>
    <w:rsid w:val="00490AE3"/>
    <w:rsid w:val="004A3F2E"/>
    <w:rsid w:val="00515D6E"/>
    <w:rsid w:val="00522253"/>
    <w:rsid w:val="005403B8"/>
    <w:rsid w:val="005670CB"/>
    <w:rsid w:val="00581CA5"/>
    <w:rsid w:val="0059489E"/>
    <w:rsid w:val="00595F66"/>
    <w:rsid w:val="005A01C4"/>
    <w:rsid w:val="005C65D2"/>
    <w:rsid w:val="005D04CE"/>
    <w:rsid w:val="005F1AEC"/>
    <w:rsid w:val="005F3738"/>
    <w:rsid w:val="00624266"/>
    <w:rsid w:val="006316DE"/>
    <w:rsid w:val="00675958"/>
    <w:rsid w:val="00682007"/>
    <w:rsid w:val="00683507"/>
    <w:rsid w:val="00692623"/>
    <w:rsid w:val="00695591"/>
    <w:rsid w:val="006A380B"/>
    <w:rsid w:val="006B182D"/>
    <w:rsid w:val="006B5025"/>
    <w:rsid w:val="006B5DAD"/>
    <w:rsid w:val="006C294F"/>
    <w:rsid w:val="006C782B"/>
    <w:rsid w:val="006D2B9F"/>
    <w:rsid w:val="006E4E9B"/>
    <w:rsid w:val="006E6262"/>
    <w:rsid w:val="00704A0C"/>
    <w:rsid w:val="00726765"/>
    <w:rsid w:val="0074028D"/>
    <w:rsid w:val="00742A09"/>
    <w:rsid w:val="00786194"/>
    <w:rsid w:val="00791F64"/>
    <w:rsid w:val="007971E8"/>
    <w:rsid w:val="007A1874"/>
    <w:rsid w:val="007B1B49"/>
    <w:rsid w:val="008107D8"/>
    <w:rsid w:val="00832284"/>
    <w:rsid w:val="00845343"/>
    <w:rsid w:val="00866EE9"/>
    <w:rsid w:val="00870EC6"/>
    <w:rsid w:val="00892E1A"/>
    <w:rsid w:val="00897FB9"/>
    <w:rsid w:val="008B31A1"/>
    <w:rsid w:val="008D5753"/>
    <w:rsid w:val="008E4248"/>
    <w:rsid w:val="008F51B3"/>
    <w:rsid w:val="008F5BDC"/>
    <w:rsid w:val="00901E8D"/>
    <w:rsid w:val="0090336A"/>
    <w:rsid w:val="0094315F"/>
    <w:rsid w:val="00952B06"/>
    <w:rsid w:val="00952B49"/>
    <w:rsid w:val="00960214"/>
    <w:rsid w:val="009673CC"/>
    <w:rsid w:val="00971485"/>
    <w:rsid w:val="00971CB5"/>
    <w:rsid w:val="009A0E2E"/>
    <w:rsid w:val="009A2B71"/>
    <w:rsid w:val="009A4373"/>
    <w:rsid w:val="009B6A67"/>
    <w:rsid w:val="009E7106"/>
    <w:rsid w:val="009F5D78"/>
    <w:rsid w:val="00A02131"/>
    <w:rsid w:val="00A24DDF"/>
    <w:rsid w:val="00A34E6B"/>
    <w:rsid w:val="00A3776E"/>
    <w:rsid w:val="00A45EE7"/>
    <w:rsid w:val="00A6686F"/>
    <w:rsid w:val="00A73EE7"/>
    <w:rsid w:val="00A741DD"/>
    <w:rsid w:val="00A7520F"/>
    <w:rsid w:val="00A91F79"/>
    <w:rsid w:val="00AA1099"/>
    <w:rsid w:val="00AA1C96"/>
    <w:rsid w:val="00AD6649"/>
    <w:rsid w:val="00AE14DF"/>
    <w:rsid w:val="00AF56E4"/>
    <w:rsid w:val="00B239E9"/>
    <w:rsid w:val="00B2463E"/>
    <w:rsid w:val="00B308BB"/>
    <w:rsid w:val="00B36016"/>
    <w:rsid w:val="00B43E69"/>
    <w:rsid w:val="00B524A7"/>
    <w:rsid w:val="00B63113"/>
    <w:rsid w:val="00B84F6B"/>
    <w:rsid w:val="00BC5BE8"/>
    <w:rsid w:val="00BD04F3"/>
    <w:rsid w:val="00BE24F6"/>
    <w:rsid w:val="00BF627A"/>
    <w:rsid w:val="00C06251"/>
    <w:rsid w:val="00C445A3"/>
    <w:rsid w:val="00C60DEB"/>
    <w:rsid w:val="00C70CF1"/>
    <w:rsid w:val="00C71A02"/>
    <w:rsid w:val="00C82678"/>
    <w:rsid w:val="00CB5A85"/>
    <w:rsid w:val="00CC059E"/>
    <w:rsid w:val="00CC6597"/>
    <w:rsid w:val="00CF0F29"/>
    <w:rsid w:val="00CF5B7C"/>
    <w:rsid w:val="00D03F3A"/>
    <w:rsid w:val="00D12099"/>
    <w:rsid w:val="00D1399F"/>
    <w:rsid w:val="00D25844"/>
    <w:rsid w:val="00D55A3E"/>
    <w:rsid w:val="00D576C1"/>
    <w:rsid w:val="00D65824"/>
    <w:rsid w:val="00D75ACB"/>
    <w:rsid w:val="00D908F5"/>
    <w:rsid w:val="00D94908"/>
    <w:rsid w:val="00DB38DF"/>
    <w:rsid w:val="00DC187F"/>
    <w:rsid w:val="00DE352F"/>
    <w:rsid w:val="00DF23DD"/>
    <w:rsid w:val="00DF744F"/>
    <w:rsid w:val="00E1233C"/>
    <w:rsid w:val="00E530A7"/>
    <w:rsid w:val="00E65D19"/>
    <w:rsid w:val="00EA2984"/>
    <w:rsid w:val="00EC12A3"/>
    <w:rsid w:val="00ED26CA"/>
    <w:rsid w:val="00EE2854"/>
    <w:rsid w:val="00EE42FE"/>
    <w:rsid w:val="00EF3BDF"/>
    <w:rsid w:val="00F11350"/>
    <w:rsid w:val="00F21081"/>
    <w:rsid w:val="00F420D2"/>
    <w:rsid w:val="00F96485"/>
    <w:rsid w:val="00FC75C4"/>
    <w:rsid w:val="00FD6E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C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A34E6B"/>
    <w:pPr>
      <w:jc w:val="center"/>
      <w:outlineLvl w:val="0"/>
    </w:pPr>
    <w:rPr>
      <w:rFonts w:ascii="Times New Roman" w:eastAsia="Arial" w:hAnsi="Times New Roman" w:cs="Times New Roman"/>
      <w:b/>
      <w:bCs/>
      <w:noProof/>
      <w:sz w:val="28"/>
      <w:szCs w:val="28"/>
    </w:rPr>
  </w:style>
  <w:style w:type="paragraph" w:styleId="Heading2">
    <w:name w:val="heading 2"/>
    <w:basedOn w:val="Normal"/>
    <w:uiPriority w:val="9"/>
    <w:unhideWhenUsed/>
    <w:qFormat/>
    <w:rsid w:val="00704A0C"/>
    <w:pPr>
      <w:jc w:val="center"/>
      <w:outlineLvl w:val="1"/>
    </w:pPr>
    <w:rPr>
      <w:rFonts w:ascii="Times New Roman" w:eastAsia="Arial" w:hAnsi="Times New Roman" w:cs="Times New Roman"/>
      <w:b/>
      <w:bCs/>
      <w:noProof/>
      <w:sz w:val="24"/>
      <w:szCs w:val="24"/>
    </w:rPr>
  </w:style>
  <w:style w:type="paragraph" w:styleId="Heading3">
    <w:name w:val="heading 3"/>
    <w:basedOn w:val="Normal"/>
    <w:uiPriority w:val="9"/>
    <w:unhideWhenUsed/>
    <w:qFormat/>
    <w:pPr>
      <w:ind w:left="139"/>
      <w:outlineLvl w:val="2"/>
    </w:pPr>
    <w:rPr>
      <w:rFonts w:ascii="Arial" w:eastAsia="Arial" w:hAnsi="Arial"/>
      <w:b/>
      <w:bCs/>
      <w:sz w:val="18"/>
      <w:szCs w:val="18"/>
    </w:rPr>
  </w:style>
  <w:style w:type="paragraph" w:styleId="Heading4">
    <w:name w:val="heading 4"/>
    <w:basedOn w:val="Normal"/>
    <w:uiPriority w:val="9"/>
    <w:unhideWhenUsed/>
    <w:qFormat/>
    <w:pPr>
      <w:ind w:left="139"/>
      <w:outlineLvl w:val="3"/>
    </w:pPr>
    <w:rPr>
      <w:rFonts w:ascii="Arial" w:eastAsia="Arial" w:hAnsi="Arial"/>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3"/>
    </w:pPr>
    <w:rPr>
      <w:rFonts w:ascii="Arial" w:eastAsia="Arial" w:hAnsi="Arial"/>
      <w:sz w:val="18"/>
      <w:szCs w:val="18"/>
    </w:rPr>
  </w:style>
  <w:style w:type="paragraph" w:styleId="TOC2">
    <w:name w:val="toc 2"/>
    <w:basedOn w:val="Normal"/>
    <w:uiPriority w:val="39"/>
    <w:qFormat/>
    <w:pPr>
      <w:spacing w:before="273"/>
      <w:ind w:left="119"/>
    </w:pPr>
    <w:rPr>
      <w:rFonts w:ascii="Arial" w:eastAsia="Arial" w:hAnsi="Arial"/>
      <w:b/>
      <w:bCs/>
      <w:sz w:val="18"/>
      <w:szCs w:val="18"/>
    </w:rPr>
  </w:style>
  <w:style w:type="paragraph" w:styleId="TOC3">
    <w:name w:val="toc 3"/>
    <w:basedOn w:val="Normal"/>
    <w:uiPriority w:val="1"/>
    <w:qFormat/>
    <w:pPr>
      <w:spacing w:before="33"/>
      <w:ind w:left="480"/>
    </w:pPr>
    <w:rPr>
      <w:rFonts w:ascii="Arial" w:eastAsia="Arial" w:hAnsi="Arial"/>
      <w:sz w:val="18"/>
      <w:szCs w:val="18"/>
    </w:rPr>
  </w:style>
  <w:style w:type="paragraph" w:styleId="TOC4">
    <w:name w:val="toc 4"/>
    <w:basedOn w:val="Normal"/>
    <w:uiPriority w:val="1"/>
    <w:qFormat/>
    <w:pPr>
      <w:spacing w:before="33"/>
      <w:ind w:left="480"/>
    </w:pPr>
    <w:rPr>
      <w:rFonts w:ascii="Arial" w:eastAsia="Arial" w:hAnsi="Arial"/>
      <w:b/>
      <w:bCs/>
      <w:i/>
    </w:rPr>
  </w:style>
  <w:style w:type="paragraph" w:styleId="BodyText">
    <w:name w:val="Body Text"/>
    <w:basedOn w:val="Normal"/>
    <w:uiPriority w:val="1"/>
    <w:qFormat/>
    <w:rsid w:val="00170D23"/>
    <w:pPr>
      <w:tabs>
        <w:tab w:val="left" w:pos="1220"/>
      </w:tabs>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73EE7"/>
    <w:pPr>
      <w:tabs>
        <w:tab w:val="center" w:pos="4513"/>
        <w:tab w:val="right" w:pos="9026"/>
      </w:tabs>
    </w:pPr>
  </w:style>
  <w:style w:type="character" w:customStyle="1" w:styleId="HeaderChar">
    <w:name w:val="Header Char"/>
    <w:basedOn w:val="DefaultParagraphFont"/>
    <w:link w:val="Header"/>
    <w:rsid w:val="00A73EE7"/>
  </w:style>
  <w:style w:type="paragraph" w:styleId="Footer">
    <w:name w:val="footer"/>
    <w:basedOn w:val="Normal"/>
    <w:link w:val="FooterChar"/>
    <w:unhideWhenUsed/>
    <w:rsid w:val="00A73EE7"/>
    <w:pPr>
      <w:tabs>
        <w:tab w:val="center" w:pos="4513"/>
        <w:tab w:val="right" w:pos="9026"/>
      </w:tabs>
    </w:pPr>
  </w:style>
  <w:style w:type="character" w:customStyle="1" w:styleId="FooterChar">
    <w:name w:val="Footer Char"/>
    <w:basedOn w:val="DefaultParagraphFont"/>
    <w:link w:val="Footer"/>
    <w:rsid w:val="00A73EE7"/>
  </w:style>
  <w:style w:type="table" w:styleId="TableGrid">
    <w:name w:val="Table Grid"/>
    <w:basedOn w:val="TableNormal"/>
    <w:uiPriority w:val="39"/>
    <w:rsid w:val="00100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0B"/>
    <w:rPr>
      <w:sz w:val="16"/>
      <w:szCs w:val="16"/>
    </w:rPr>
  </w:style>
  <w:style w:type="paragraph" w:styleId="CommentText">
    <w:name w:val="annotation text"/>
    <w:basedOn w:val="Normal"/>
    <w:link w:val="CommentTextChar"/>
    <w:uiPriority w:val="99"/>
    <w:semiHidden/>
    <w:unhideWhenUsed/>
    <w:rsid w:val="006A380B"/>
    <w:rPr>
      <w:sz w:val="20"/>
      <w:szCs w:val="20"/>
    </w:rPr>
  </w:style>
  <w:style w:type="character" w:customStyle="1" w:styleId="CommentTextChar">
    <w:name w:val="Comment Text Char"/>
    <w:basedOn w:val="DefaultParagraphFont"/>
    <w:link w:val="CommentText"/>
    <w:uiPriority w:val="99"/>
    <w:semiHidden/>
    <w:rsid w:val="006A380B"/>
    <w:rPr>
      <w:sz w:val="20"/>
      <w:szCs w:val="20"/>
    </w:rPr>
  </w:style>
  <w:style w:type="paragraph" w:styleId="CommentSubject">
    <w:name w:val="annotation subject"/>
    <w:basedOn w:val="CommentText"/>
    <w:next w:val="CommentText"/>
    <w:link w:val="CommentSubjectChar"/>
    <w:uiPriority w:val="99"/>
    <w:semiHidden/>
    <w:unhideWhenUsed/>
    <w:rsid w:val="006A380B"/>
    <w:rPr>
      <w:b/>
      <w:bCs/>
    </w:rPr>
  </w:style>
  <w:style w:type="character" w:customStyle="1" w:styleId="CommentSubjectChar">
    <w:name w:val="Comment Subject Char"/>
    <w:basedOn w:val="CommentTextChar"/>
    <w:link w:val="CommentSubject"/>
    <w:uiPriority w:val="99"/>
    <w:semiHidden/>
    <w:rsid w:val="006A380B"/>
    <w:rPr>
      <w:b/>
      <w:bCs/>
      <w:sz w:val="20"/>
      <w:szCs w:val="20"/>
    </w:rPr>
  </w:style>
  <w:style w:type="paragraph" w:styleId="FootnoteText">
    <w:name w:val="footnote text"/>
    <w:basedOn w:val="Normal"/>
    <w:link w:val="FootnoteTextChar"/>
    <w:uiPriority w:val="99"/>
    <w:semiHidden/>
    <w:unhideWhenUsed/>
    <w:rsid w:val="00675958"/>
    <w:rPr>
      <w:sz w:val="20"/>
      <w:szCs w:val="20"/>
    </w:rPr>
  </w:style>
  <w:style w:type="character" w:customStyle="1" w:styleId="FootnoteTextChar">
    <w:name w:val="Footnote Text Char"/>
    <w:basedOn w:val="DefaultParagraphFont"/>
    <w:link w:val="FootnoteText"/>
    <w:uiPriority w:val="99"/>
    <w:semiHidden/>
    <w:rsid w:val="00675958"/>
    <w:rPr>
      <w:sz w:val="20"/>
      <w:szCs w:val="20"/>
    </w:rPr>
  </w:style>
  <w:style w:type="character" w:styleId="FootnoteReference">
    <w:name w:val="footnote reference"/>
    <w:basedOn w:val="DefaultParagraphFont"/>
    <w:uiPriority w:val="99"/>
    <w:semiHidden/>
    <w:unhideWhenUsed/>
    <w:rsid w:val="00675958"/>
    <w:rPr>
      <w:vertAlign w:val="superscript"/>
    </w:rPr>
  </w:style>
  <w:style w:type="character" w:styleId="PageNumber">
    <w:name w:val="page number"/>
    <w:basedOn w:val="DefaultParagraphFont"/>
    <w:semiHidden/>
    <w:rsid w:val="001F0925"/>
  </w:style>
  <w:style w:type="paragraph" w:styleId="TOCHeading">
    <w:name w:val="TOC Heading"/>
    <w:basedOn w:val="Heading1"/>
    <w:next w:val="Normal"/>
    <w:uiPriority w:val="39"/>
    <w:unhideWhenUsed/>
    <w:qFormat/>
    <w:rsid w:val="00262387"/>
    <w:pPr>
      <w:keepNext/>
      <w:keepLines/>
      <w:widowControl/>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val="en-US"/>
    </w:rPr>
  </w:style>
  <w:style w:type="character" w:styleId="Hyperlink">
    <w:name w:val="Hyperlink"/>
    <w:basedOn w:val="DefaultParagraphFont"/>
    <w:uiPriority w:val="99"/>
    <w:unhideWhenUsed/>
    <w:rsid w:val="002623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685BD-C9C3-4629-A9E0-D07D7E98A802}">
  <ds:schemaRefs>
    <ds:schemaRef ds:uri="http://schemas.openxmlformats.org/officeDocument/2006/bibliography"/>
  </ds:schemaRefs>
</ds:datastoreItem>
</file>

<file path=customXml/itemProps2.xml><?xml version="1.0" encoding="utf-8"?>
<ds:datastoreItem xmlns:ds="http://schemas.openxmlformats.org/officeDocument/2006/customXml" ds:itemID="{DB912A1B-227D-49AE-9EE8-E055581A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DF2B5-1A2C-4DCE-9937-E0E7EC9AF315}">
  <ds:schemaRefs>
    <ds:schemaRef ds:uri="http://schemas.microsoft.com/sharepoint/v3/contenttype/forms"/>
  </ds:schemaRefs>
</ds:datastoreItem>
</file>

<file path=customXml/itemProps4.xml><?xml version="1.0" encoding="utf-8"?>
<ds:datastoreItem xmlns:ds="http://schemas.openxmlformats.org/officeDocument/2006/customXml" ds:itemID="{BFF82BB9-FFCD-4C76-9591-4A2BBDEE6D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159</Pages>
  <Words>55864</Words>
  <Characters>340217</Characters>
  <Application>Microsoft Office Word</Application>
  <DocSecurity>0</DocSecurity>
  <Lines>6185</Lines>
  <Paragraphs>3736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2021-07-21T05:25:00Z</dcterms:created>
  <dcterms:modified xsi:type="dcterms:W3CDTF">2021-11-05T10:00:00Z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2021-06-19T00:00:00Z</vt:filetime>
  </property>
  <property fmtid="{D5CDD505-2E9C-101B-9397-08002B2CF9AE}" pid="3" name="Created">
    <vt:filetime>2010-07-09T00:00:00Z</vt:filetime>
  </property>
  <property fmtid="{D5CDD505-2E9C-101B-9397-08002B2CF9AE}" pid="4" name="ContentTypeId">
    <vt:lpwstr>0x0101006747409639620A48BB08F713A1AC624B</vt:lpwstr>
  </property>
</Properties>
</file>