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543"/>
        <w:gridCol w:w="5528"/>
      </w:tblGrid>
      <w:tr w:rsidR="00346E0E" w:rsidRPr="00AD0ACB" w14:paraId="24D13A7D" w14:textId="77777777" w:rsidTr="00F77CF6">
        <w:tc>
          <w:tcPr>
            <w:tcW w:w="1953" w:type="pct"/>
          </w:tcPr>
          <w:p w14:paraId="4709822D" w14:textId="5A7C1E4D" w:rsidR="00346E0E" w:rsidRPr="00AD0ACB" w:rsidRDefault="00C41EBF" w:rsidP="006833EF">
            <w:pPr>
              <w:pStyle w:val="NoSpacing"/>
              <w:rPr>
                <w:rFonts w:ascii="Times New Roman" w:hAnsi="Times New Roman" w:cs="Times New Roman"/>
                <w:noProof/>
                <w:sz w:val="24"/>
                <w:szCs w:val="24"/>
              </w:rPr>
            </w:pPr>
            <w:r w:rsidRPr="00AD0ACB">
              <w:rPr>
                <w:rFonts w:ascii="Times New Roman" w:hAnsi="Times New Roman" w:cs="Times New Roman"/>
                <w:noProof/>
              </w:rPr>
              <w:drawing>
                <wp:inline distT="0" distB="0" distL="0" distR="0" wp14:anchorId="66A34850" wp14:editId="211A04D3">
                  <wp:extent cx="1685925" cy="1685925"/>
                  <wp:effectExtent l="0" t="0" r="9525" b="9525"/>
                  <wp:docPr id="3" name="Picture 3" descr="G:\IIPD\!ApmainasFaili\00_CSP_grafiska_identitate\17_Centrala_statistikas_parvalde\17_identitate\17_jpg\17_horizontala_vienkarss_EN\vienkarss_divkrasu_rgb_v_EN-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IPD\!ApmainasFaili\00_CSP_grafiska_identitate\17_Centrala_statistikas_parvalde\17_identitate\17_jpg\17_horizontala_vienkarss_EN\vienkarss_divkrasu_rgb_v_EN-1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84701" cy="1684701"/>
                          </a:xfrm>
                          <a:prstGeom prst="rect">
                            <a:avLst/>
                          </a:prstGeom>
                          <a:noFill/>
                          <a:ln>
                            <a:noFill/>
                          </a:ln>
                        </pic:spPr>
                      </pic:pic>
                    </a:graphicData>
                  </a:graphic>
                </wp:inline>
              </w:drawing>
            </w:r>
          </w:p>
        </w:tc>
        <w:tc>
          <w:tcPr>
            <w:tcW w:w="3047" w:type="pct"/>
            <w:vAlign w:val="center"/>
          </w:tcPr>
          <w:p w14:paraId="52D3DCFA" w14:textId="01EA05B2" w:rsidR="00346E0E" w:rsidRPr="00AD0ACB" w:rsidRDefault="00F77CF6" w:rsidP="003B0B5F">
            <w:pPr>
              <w:pStyle w:val="NoSpacing"/>
              <w:jc w:val="right"/>
              <w:rPr>
                <w:rFonts w:ascii="Times New Roman" w:hAnsi="Times New Roman" w:cs="Times New Roman"/>
                <w:noProof/>
                <w:sz w:val="24"/>
                <w:szCs w:val="24"/>
              </w:rPr>
            </w:pPr>
            <w:r w:rsidRPr="00AD0ACB">
              <w:rPr>
                <w:rFonts w:ascii="Times New Roman" w:hAnsi="Times New Roman" w:cs="Times New Roman"/>
                <w:noProof/>
                <w:sz w:val="24"/>
                <w:szCs w:val="24"/>
              </w:rPr>
              <w:drawing>
                <wp:inline distT="0" distB="0" distL="0" distR="0" wp14:anchorId="09E9287D" wp14:editId="4B4712B8">
                  <wp:extent cx="3331843" cy="80772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51581" cy="812505"/>
                          </a:xfrm>
                          <a:prstGeom prst="rect">
                            <a:avLst/>
                          </a:prstGeom>
                        </pic:spPr>
                      </pic:pic>
                    </a:graphicData>
                  </a:graphic>
                </wp:inline>
              </w:drawing>
            </w:r>
          </w:p>
        </w:tc>
      </w:tr>
    </w:tbl>
    <w:p w14:paraId="46666698" w14:textId="280F6DB4" w:rsidR="008B2BFC" w:rsidRPr="00AD0ACB" w:rsidRDefault="008B2BFC" w:rsidP="006833EF">
      <w:pPr>
        <w:pStyle w:val="NoSpacing"/>
        <w:rPr>
          <w:rFonts w:ascii="Times New Roman" w:hAnsi="Times New Roman" w:cs="Times New Roman"/>
          <w:noProof/>
          <w:sz w:val="24"/>
          <w:szCs w:val="24"/>
          <w:lang w:val="en-US"/>
        </w:rPr>
      </w:pPr>
    </w:p>
    <w:p w14:paraId="0626F38F" w14:textId="77777777" w:rsidR="00503937" w:rsidRPr="00AD0ACB" w:rsidRDefault="00503937" w:rsidP="006833EF">
      <w:pPr>
        <w:pStyle w:val="NoSpacing"/>
        <w:rPr>
          <w:rFonts w:ascii="Times New Roman" w:hAnsi="Times New Roman" w:cs="Times New Roman"/>
          <w:noProof/>
          <w:sz w:val="24"/>
          <w:szCs w:val="24"/>
          <w:lang w:val="en-US"/>
        </w:rPr>
      </w:pPr>
    </w:p>
    <w:p w14:paraId="2BB9D183" w14:textId="77777777" w:rsidR="00A03DF7" w:rsidRPr="00AD0ACB" w:rsidRDefault="00A03DF7" w:rsidP="006833EF">
      <w:pPr>
        <w:pStyle w:val="NoSpacing"/>
        <w:rPr>
          <w:rFonts w:ascii="Times New Roman" w:hAnsi="Times New Roman" w:cs="Times New Roman"/>
          <w:noProof/>
          <w:sz w:val="24"/>
          <w:szCs w:val="24"/>
          <w:lang w:val="en-US"/>
        </w:rPr>
      </w:pPr>
    </w:p>
    <w:p w14:paraId="617AB5F3" w14:textId="1F5A6129" w:rsidR="008B2BFC" w:rsidRPr="00AD0ACB" w:rsidRDefault="008B2BFC" w:rsidP="00F50966">
      <w:pPr>
        <w:spacing w:after="0" w:line="240" w:lineRule="auto"/>
        <w:jc w:val="center"/>
        <w:rPr>
          <w:rFonts w:ascii="Times New Roman" w:eastAsia="Times New Roman" w:hAnsi="Times New Roman" w:cs="Times New Roman"/>
          <w:b/>
          <w:noProof/>
          <w:sz w:val="36"/>
          <w:szCs w:val="36"/>
        </w:rPr>
      </w:pPr>
      <w:bookmarkStart w:id="0" w:name="_Toc34225482"/>
      <w:r w:rsidRPr="00AD0ACB">
        <w:rPr>
          <w:rFonts w:ascii="Times New Roman" w:hAnsi="Times New Roman" w:cs="Times New Roman"/>
          <w:b/>
          <w:sz w:val="36"/>
        </w:rPr>
        <w:t>Latvijas Republikas Centrālā statistikas pārvalde</w:t>
      </w:r>
    </w:p>
    <w:p w14:paraId="694E1BD0" w14:textId="77777777" w:rsidR="00503937" w:rsidRPr="00AD0ACB" w:rsidRDefault="00503937" w:rsidP="006833EF">
      <w:pPr>
        <w:spacing w:after="0" w:line="240" w:lineRule="auto"/>
        <w:jc w:val="both"/>
        <w:rPr>
          <w:rFonts w:ascii="Times New Roman" w:eastAsia="Times New Roman" w:hAnsi="Times New Roman" w:cs="Times New Roman"/>
          <w:bCs/>
          <w:noProof/>
          <w:sz w:val="24"/>
          <w:szCs w:val="24"/>
        </w:rPr>
      </w:pPr>
    </w:p>
    <w:p w14:paraId="3BA31839" w14:textId="748DE40F" w:rsidR="008B2BFC" w:rsidRPr="00AD0ACB" w:rsidRDefault="008B2BFC" w:rsidP="00F50966">
      <w:pPr>
        <w:spacing w:after="0" w:line="240" w:lineRule="auto"/>
        <w:jc w:val="center"/>
        <w:rPr>
          <w:rFonts w:ascii="Times New Roman" w:eastAsia="Times New Roman" w:hAnsi="Times New Roman" w:cs="Times New Roman"/>
          <w:b/>
          <w:bCs/>
          <w:noProof/>
          <w:sz w:val="36"/>
          <w:szCs w:val="36"/>
        </w:rPr>
      </w:pPr>
      <w:r w:rsidRPr="00AD0ACB">
        <w:rPr>
          <w:rFonts w:ascii="Times New Roman" w:hAnsi="Times New Roman" w:cs="Times New Roman"/>
          <w:b/>
          <w:sz w:val="36"/>
        </w:rPr>
        <w:t>EIROPAS KOMISIJA</w:t>
      </w:r>
    </w:p>
    <w:p w14:paraId="02730A11" w14:textId="77777777" w:rsidR="00503937" w:rsidRPr="00AD0ACB" w:rsidRDefault="00503937" w:rsidP="006833EF">
      <w:pPr>
        <w:spacing w:after="0" w:line="240" w:lineRule="auto"/>
        <w:jc w:val="both"/>
        <w:rPr>
          <w:rFonts w:ascii="Times New Roman" w:eastAsia="Times New Roman" w:hAnsi="Times New Roman" w:cs="Times New Roman"/>
          <w:bCs/>
          <w:noProof/>
          <w:sz w:val="24"/>
          <w:szCs w:val="24"/>
        </w:rPr>
      </w:pPr>
    </w:p>
    <w:p w14:paraId="7AE52097" w14:textId="1255CFF9" w:rsidR="008B2BFC" w:rsidRPr="00AD0ACB" w:rsidRDefault="008B2BFC" w:rsidP="00F50966">
      <w:pPr>
        <w:spacing w:after="0" w:line="240" w:lineRule="auto"/>
        <w:jc w:val="center"/>
        <w:rPr>
          <w:rFonts w:ascii="Times New Roman" w:eastAsia="Times New Roman" w:hAnsi="Times New Roman" w:cs="Times New Roman"/>
          <w:b/>
          <w:bCs/>
          <w:noProof/>
          <w:sz w:val="36"/>
          <w:szCs w:val="36"/>
        </w:rPr>
      </w:pPr>
      <w:r w:rsidRPr="00AD0ACB">
        <w:rPr>
          <w:rFonts w:ascii="Times New Roman" w:hAnsi="Times New Roman" w:cs="Times New Roman"/>
          <w:b/>
          <w:i/>
          <w:iCs/>
          <w:sz w:val="36"/>
        </w:rPr>
        <w:t>EUROSTAT</w:t>
      </w:r>
      <w:r w:rsidRPr="00AD0ACB">
        <w:rPr>
          <w:rFonts w:ascii="Times New Roman" w:hAnsi="Times New Roman" w:cs="Times New Roman"/>
          <w:b/>
          <w:sz w:val="36"/>
        </w:rPr>
        <w:t xml:space="preserve"> grants</w:t>
      </w:r>
    </w:p>
    <w:p w14:paraId="011833DE" w14:textId="188A7CCE" w:rsidR="00503937" w:rsidRPr="00AD0ACB" w:rsidRDefault="00503937" w:rsidP="006833EF">
      <w:pPr>
        <w:spacing w:after="0" w:line="240" w:lineRule="auto"/>
        <w:jc w:val="both"/>
        <w:rPr>
          <w:rFonts w:ascii="Times New Roman" w:eastAsia="Times New Roman" w:hAnsi="Times New Roman" w:cs="Times New Roman"/>
          <w:b/>
          <w:bCs/>
          <w:noProof/>
          <w:sz w:val="24"/>
          <w:szCs w:val="24"/>
        </w:rPr>
      </w:pPr>
    </w:p>
    <w:p w14:paraId="13E2A44F" w14:textId="77777777" w:rsidR="00503937" w:rsidRPr="00AD0ACB" w:rsidRDefault="00503937" w:rsidP="006833EF">
      <w:pPr>
        <w:spacing w:after="0" w:line="240" w:lineRule="auto"/>
        <w:jc w:val="both"/>
        <w:rPr>
          <w:rFonts w:ascii="Times New Roman" w:eastAsia="Times New Roman" w:hAnsi="Times New Roman" w:cs="Times New Roman"/>
          <w:b/>
          <w:bCs/>
          <w:noProof/>
          <w:sz w:val="24"/>
          <w:szCs w:val="24"/>
        </w:rPr>
      </w:pPr>
    </w:p>
    <w:p w14:paraId="4320318C" w14:textId="77777777" w:rsidR="008B2BFC" w:rsidRPr="00AD0ACB" w:rsidRDefault="008B2BFC" w:rsidP="006833EF">
      <w:pPr>
        <w:spacing w:after="0" w:line="240" w:lineRule="auto"/>
        <w:jc w:val="both"/>
        <w:rPr>
          <w:rFonts w:ascii="Times New Roman" w:eastAsia="Times New Roman" w:hAnsi="Times New Roman" w:cs="Times New Roman"/>
          <w:b/>
          <w:bCs/>
          <w:noProof/>
          <w:sz w:val="24"/>
          <w:szCs w:val="24"/>
        </w:rPr>
      </w:pPr>
    </w:p>
    <w:p w14:paraId="4519A8E4" w14:textId="77777777" w:rsidR="008B2BFC" w:rsidRPr="00AD0ACB" w:rsidRDefault="008B2BFC" w:rsidP="006833EF">
      <w:pPr>
        <w:tabs>
          <w:tab w:val="left" w:pos="-720"/>
        </w:tabs>
        <w:suppressAutoHyphens/>
        <w:spacing w:after="0" w:line="240" w:lineRule="auto"/>
        <w:jc w:val="both"/>
        <w:rPr>
          <w:rFonts w:ascii="Times New Roman" w:eastAsia="Times New Roman" w:hAnsi="Times New Roman" w:cs="Times New Roman"/>
          <w:b/>
          <w:noProof/>
          <w:sz w:val="24"/>
          <w:szCs w:val="24"/>
        </w:rPr>
      </w:pPr>
    </w:p>
    <w:p w14:paraId="0471154A" w14:textId="169F3E92" w:rsidR="008B2BFC" w:rsidRPr="00AD0ACB" w:rsidRDefault="008B2BFC" w:rsidP="007A375D">
      <w:pPr>
        <w:tabs>
          <w:tab w:val="left" w:pos="-720"/>
        </w:tabs>
        <w:suppressAutoHyphens/>
        <w:spacing w:after="0" w:line="240" w:lineRule="auto"/>
        <w:jc w:val="center"/>
        <w:rPr>
          <w:rFonts w:ascii="Times New Roman" w:eastAsia="Times New Roman" w:hAnsi="Times New Roman" w:cs="Times New Roman"/>
          <w:b/>
          <w:noProof/>
          <w:sz w:val="32"/>
          <w:szCs w:val="32"/>
        </w:rPr>
      </w:pPr>
      <w:r w:rsidRPr="00AD0ACB">
        <w:rPr>
          <w:rFonts w:ascii="Times New Roman" w:hAnsi="Times New Roman" w:cs="Times New Roman"/>
          <w:b/>
          <w:sz w:val="32"/>
        </w:rPr>
        <w:t>Eiropas statistikas pasākumu granta līgums</w:t>
      </w:r>
    </w:p>
    <w:p w14:paraId="763016D7" w14:textId="77777777" w:rsidR="007A375D" w:rsidRPr="00AD0ACB" w:rsidRDefault="007A375D" w:rsidP="006833EF">
      <w:pPr>
        <w:tabs>
          <w:tab w:val="left" w:pos="-720"/>
        </w:tabs>
        <w:suppressAutoHyphens/>
        <w:spacing w:after="0" w:line="240" w:lineRule="auto"/>
        <w:jc w:val="both"/>
        <w:rPr>
          <w:rFonts w:ascii="Times New Roman" w:eastAsia="Times New Roman" w:hAnsi="Times New Roman" w:cs="Times New Roman"/>
          <w:bCs/>
          <w:noProof/>
          <w:sz w:val="24"/>
          <w:szCs w:val="24"/>
        </w:rPr>
      </w:pPr>
    </w:p>
    <w:p w14:paraId="014A5EED" w14:textId="77777777" w:rsidR="008B2BFC" w:rsidRPr="00AD0ACB" w:rsidRDefault="008B2BFC" w:rsidP="007A375D">
      <w:pPr>
        <w:tabs>
          <w:tab w:val="left" w:pos="-720"/>
        </w:tabs>
        <w:suppressAutoHyphens/>
        <w:spacing w:after="0" w:line="240" w:lineRule="auto"/>
        <w:jc w:val="center"/>
        <w:rPr>
          <w:rFonts w:ascii="Times New Roman" w:eastAsia="Times New Roman" w:hAnsi="Times New Roman" w:cs="Times New Roman"/>
          <w:b/>
          <w:noProof/>
          <w:sz w:val="32"/>
          <w:szCs w:val="32"/>
        </w:rPr>
      </w:pPr>
      <w:r w:rsidRPr="00AD0ACB">
        <w:rPr>
          <w:rFonts w:ascii="Times New Roman" w:hAnsi="Times New Roman" w:cs="Times New Roman"/>
          <w:b/>
          <w:sz w:val="32"/>
        </w:rPr>
        <w:t>Nr. – 831417 – 2018/LV/NA-BOP</w:t>
      </w:r>
    </w:p>
    <w:p w14:paraId="1D284F90" w14:textId="2DE931F7" w:rsidR="008B2BFC" w:rsidRPr="00AD0ACB" w:rsidRDefault="008B2BFC" w:rsidP="006833EF">
      <w:pPr>
        <w:tabs>
          <w:tab w:val="left" w:pos="-720"/>
        </w:tabs>
        <w:suppressAutoHyphens/>
        <w:spacing w:after="0" w:line="240" w:lineRule="auto"/>
        <w:jc w:val="both"/>
        <w:rPr>
          <w:rFonts w:ascii="Times New Roman" w:eastAsia="Times New Roman" w:hAnsi="Times New Roman" w:cs="Times New Roman"/>
          <w:b/>
          <w:noProof/>
          <w:sz w:val="24"/>
          <w:szCs w:val="24"/>
        </w:rPr>
      </w:pPr>
    </w:p>
    <w:p w14:paraId="662E8DF2" w14:textId="2308661E" w:rsidR="007A375D" w:rsidRPr="00AD0ACB" w:rsidRDefault="007A375D" w:rsidP="006833EF">
      <w:pPr>
        <w:tabs>
          <w:tab w:val="left" w:pos="-720"/>
        </w:tabs>
        <w:suppressAutoHyphens/>
        <w:spacing w:after="0" w:line="240" w:lineRule="auto"/>
        <w:jc w:val="both"/>
        <w:rPr>
          <w:rFonts w:ascii="Times New Roman" w:eastAsia="Times New Roman" w:hAnsi="Times New Roman" w:cs="Times New Roman"/>
          <w:b/>
          <w:noProof/>
          <w:sz w:val="24"/>
          <w:szCs w:val="24"/>
        </w:rPr>
      </w:pPr>
    </w:p>
    <w:p w14:paraId="14424147" w14:textId="77777777" w:rsidR="007A375D" w:rsidRPr="00AD0ACB" w:rsidRDefault="007A375D" w:rsidP="006833EF">
      <w:pPr>
        <w:tabs>
          <w:tab w:val="left" w:pos="-720"/>
        </w:tabs>
        <w:suppressAutoHyphens/>
        <w:spacing w:after="0" w:line="240" w:lineRule="auto"/>
        <w:jc w:val="both"/>
        <w:rPr>
          <w:rFonts w:ascii="Times New Roman" w:eastAsia="Times New Roman" w:hAnsi="Times New Roman" w:cs="Times New Roman"/>
          <w:b/>
          <w:noProof/>
          <w:sz w:val="24"/>
          <w:szCs w:val="24"/>
        </w:rPr>
      </w:pPr>
    </w:p>
    <w:p w14:paraId="2E811A43" w14:textId="77777777" w:rsidR="008B2BFC" w:rsidRPr="00AD0ACB" w:rsidRDefault="008B2BFC" w:rsidP="006D23C0">
      <w:pPr>
        <w:tabs>
          <w:tab w:val="left" w:pos="-720"/>
        </w:tabs>
        <w:suppressAutoHyphens/>
        <w:spacing w:after="0" w:line="240" w:lineRule="auto"/>
        <w:jc w:val="center"/>
        <w:rPr>
          <w:rFonts w:ascii="Times New Roman" w:eastAsia="Times New Roman" w:hAnsi="Times New Roman" w:cs="Times New Roman"/>
          <w:noProof/>
          <w:sz w:val="32"/>
          <w:szCs w:val="32"/>
        </w:rPr>
      </w:pPr>
      <w:r w:rsidRPr="00AD0ACB">
        <w:rPr>
          <w:rFonts w:ascii="Times New Roman" w:hAnsi="Times New Roman" w:cs="Times New Roman"/>
          <w:b/>
          <w:sz w:val="32"/>
        </w:rPr>
        <w:t xml:space="preserve">Nosaukums: </w:t>
      </w:r>
      <w:r w:rsidRPr="00AD0ACB">
        <w:rPr>
          <w:rFonts w:ascii="Times New Roman" w:hAnsi="Times New Roman" w:cs="Times New Roman"/>
          <w:sz w:val="32"/>
        </w:rPr>
        <w:t>“Nacionālie konti un maksājumu bilance – 7. darbība: to avotu un metožu dokumentēšana, ko izmanto uzskaites datu apkopošanai atbilstoši EKS 2010 – 2018/LV/NA-BOP”</w:t>
      </w:r>
    </w:p>
    <w:p w14:paraId="0E358DB5" w14:textId="28245860" w:rsidR="008B2BFC" w:rsidRPr="00AD0ACB" w:rsidRDefault="008B2BFC" w:rsidP="006833EF">
      <w:pPr>
        <w:tabs>
          <w:tab w:val="left" w:pos="-720"/>
        </w:tabs>
        <w:suppressAutoHyphens/>
        <w:spacing w:after="0" w:line="240" w:lineRule="auto"/>
        <w:jc w:val="both"/>
        <w:rPr>
          <w:rFonts w:ascii="Times New Roman" w:eastAsia="Times New Roman" w:hAnsi="Times New Roman" w:cs="Times New Roman"/>
          <w:bCs/>
          <w:noProof/>
          <w:sz w:val="24"/>
          <w:szCs w:val="24"/>
        </w:rPr>
      </w:pPr>
    </w:p>
    <w:p w14:paraId="155F2DC0" w14:textId="77777777" w:rsidR="006D23C0" w:rsidRPr="00AD0ACB" w:rsidRDefault="006D23C0" w:rsidP="006833EF">
      <w:pPr>
        <w:tabs>
          <w:tab w:val="left" w:pos="-720"/>
        </w:tabs>
        <w:suppressAutoHyphens/>
        <w:spacing w:after="0" w:line="240" w:lineRule="auto"/>
        <w:jc w:val="both"/>
        <w:rPr>
          <w:rFonts w:ascii="Times New Roman" w:eastAsia="Times New Roman" w:hAnsi="Times New Roman" w:cs="Times New Roman"/>
          <w:bCs/>
          <w:noProof/>
          <w:sz w:val="24"/>
          <w:szCs w:val="24"/>
        </w:rPr>
      </w:pPr>
    </w:p>
    <w:p w14:paraId="378A04ED" w14:textId="4C981088" w:rsidR="008B2BFC" w:rsidRPr="00AD0ACB" w:rsidRDefault="008B2BFC" w:rsidP="00E171FC">
      <w:pPr>
        <w:spacing w:after="0" w:line="240" w:lineRule="auto"/>
        <w:jc w:val="center"/>
        <w:rPr>
          <w:rFonts w:ascii="Times New Roman" w:eastAsia="Calibri" w:hAnsi="Times New Roman" w:cs="Times New Roman"/>
          <w:b/>
          <w:noProof/>
          <w:sz w:val="36"/>
          <w:szCs w:val="36"/>
        </w:rPr>
      </w:pPr>
      <w:r w:rsidRPr="00AD0ACB">
        <w:rPr>
          <w:rFonts w:ascii="Times New Roman" w:hAnsi="Times New Roman" w:cs="Times New Roman"/>
          <w:b/>
          <w:sz w:val="36"/>
        </w:rPr>
        <w:t>GADA KONTU UZSKAITE PA SEKTORIEM</w:t>
      </w:r>
    </w:p>
    <w:p w14:paraId="00BEFCB7" w14:textId="77777777" w:rsidR="00E171FC" w:rsidRPr="00AD0ACB" w:rsidRDefault="00E171FC" w:rsidP="00E171FC">
      <w:pPr>
        <w:spacing w:after="0" w:line="240" w:lineRule="auto"/>
        <w:jc w:val="center"/>
        <w:rPr>
          <w:rFonts w:ascii="Times New Roman" w:eastAsia="Calibri" w:hAnsi="Times New Roman" w:cs="Times New Roman"/>
          <w:bCs/>
          <w:noProof/>
          <w:sz w:val="24"/>
          <w:szCs w:val="24"/>
        </w:rPr>
      </w:pPr>
    </w:p>
    <w:p w14:paraId="44EBC1B7" w14:textId="77777777" w:rsidR="008B2BFC" w:rsidRPr="00AD0ACB" w:rsidRDefault="008B2BFC" w:rsidP="00E171FC">
      <w:pPr>
        <w:spacing w:after="0" w:line="240" w:lineRule="auto"/>
        <w:jc w:val="center"/>
        <w:rPr>
          <w:rFonts w:ascii="Times New Roman" w:eastAsia="Calibri" w:hAnsi="Times New Roman" w:cs="Times New Roman"/>
          <w:b/>
          <w:noProof/>
          <w:sz w:val="36"/>
          <w:szCs w:val="36"/>
        </w:rPr>
      </w:pPr>
      <w:r w:rsidRPr="00AD0ACB">
        <w:rPr>
          <w:rFonts w:ascii="Times New Roman" w:hAnsi="Times New Roman" w:cs="Times New Roman"/>
          <w:b/>
          <w:sz w:val="36"/>
        </w:rPr>
        <w:t>(EKS 2010)</w:t>
      </w:r>
    </w:p>
    <w:p w14:paraId="237361E6" w14:textId="53C9EFF5" w:rsidR="008B2BFC" w:rsidRPr="00AD0ACB" w:rsidRDefault="008B2BFC" w:rsidP="00E171FC">
      <w:pPr>
        <w:tabs>
          <w:tab w:val="left" w:pos="-720"/>
        </w:tabs>
        <w:suppressAutoHyphens/>
        <w:spacing w:after="0" w:line="240" w:lineRule="auto"/>
        <w:jc w:val="center"/>
        <w:rPr>
          <w:rFonts w:ascii="Times New Roman" w:eastAsia="Times New Roman" w:hAnsi="Times New Roman" w:cs="Times New Roman"/>
          <w:bCs/>
          <w:noProof/>
          <w:sz w:val="24"/>
          <w:szCs w:val="24"/>
        </w:rPr>
      </w:pPr>
    </w:p>
    <w:p w14:paraId="05076CC3" w14:textId="77777777" w:rsidR="00E171FC" w:rsidRPr="00AD0ACB" w:rsidRDefault="00E171FC" w:rsidP="00E171FC">
      <w:pPr>
        <w:tabs>
          <w:tab w:val="left" w:pos="-720"/>
        </w:tabs>
        <w:suppressAutoHyphens/>
        <w:spacing w:after="0" w:line="240" w:lineRule="auto"/>
        <w:jc w:val="center"/>
        <w:rPr>
          <w:rFonts w:ascii="Times New Roman" w:eastAsia="Times New Roman" w:hAnsi="Times New Roman" w:cs="Times New Roman"/>
          <w:bCs/>
          <w:noProof/>
          <w:sz w:val="24"/>
          <w:szCs w:val="24"/>
        </w:rPr>
      </w:pPr>
    </w:p>
    <w:p w14:paraId="1AD28B1B" w14:textId="77777777" w:rsidR="003E122C" w:rsidRPr="00AD0ACB" w:rsidRDefault="008B2BFC" w:rsidP="00E171FC">
      <w:pPr>
        <w:spacing w:after="0" w:line="240" w:lineRule="auto"/>
        <w:jc w:val="center"/>
        <w:rPr>
          <w:rFonts w:ascii="Times New Roman" w:eastAsia="Times New Roman" w:hAnsi="Times New Roman" w:cs="Times New Roman"/>
          <w:b/>
          <w:bCs/>
          <w:noProof/>
          <w:sz w:val="32"/>
          <w:szCs w:val="32"/>
        </w:rPr>
      </w:pPr>
      <w:r w:rsidRPr="00AD0ACB">
        <w:rPr>
          <w:rFonts w:ascii="Times New Roman" w:hAnsi="Times New Roman" w:cs="Times New Roman"/>
          <w:b/>
          <w:sz w:val="32"/>
        </w:rPr>
        <w:t>Nobeiguma ziņojums</w:t>
      </w:r>
    </w:p>
    <w:p w14:paraId="60B53655" w14:textId="08E437C1" w:rsidR="008B2BFC" w:rsidRPr="00AD0ACB" w:rsidRDefault="008B2BFC" w:rsidP="00E171FC">
      <w:pPr>
        <w:tabs>
          <w:tab w:val="left" w:pos="-720"/>
        </w:tabs>
        <w:suppressAutoHyphens/>
        <w:spacing w:after="0" w:line="240" w:lineRule="auto"/>
        <w:jc w:val="center"/>
        <w:rPr>
          <w:rFonts w:ascii="Times New Roman" w:eastAsia="Times New Roman" w:hAnsi="Times New Roman" w:cs="Times New Roman"/>
          <w:bCs/>
          <w:noProof/>
          <w:sz w:val="24"/>
          <w:szCs w:val="24"/>
        </w:rPr>
      </w:pPr>
    </w:p>
    <w:p w14:paraId="43CE66A2" w14:textId="77777777" w:rsidR="008B2BFC" w:rsidRPr="00AD0ACB" w:rsidRDefault="008B2BFC" w:rsidP="00E171FC">
      <w:pPr>
        <w:tabs>
          <w:tab w:val="left" w:pos="-720"/>
        </w:tabs>
        <w:suppressAutoHyphens/>
        <w:spacing w:after="0" w:line="240" w:lineRule="auto"/>
        <w:jc w:val="center"/>
        <w:rPr>
          <w:rFonts w:ascii="Times New Roman" w:eastAsia="Times New Roman" w:hAnsi="Times New Roman" w:cs="Times New Roman"/>
          <w:bCs/>
          <w:noProof/>
          <w:sz w:val="24"/>
          <w:szCs w:val="24"/>
        </w:rPr>
      </w:pPr>
    </w:p>
    <w:p w14:paraId="604428B2" w14:textId="3346EFD8" w:rsidR="008B2BFC" w:rsidRPr="00AD0ACB" w:rsidRDefault="008B2BFC" w:rsidP="00E171FC">
      <w:pPr>
        <w:tabs>
          <w:tab w:val="left" w:pos="-720"/>
        </w:tabs>
        <w:suppressAutoHyphens/>
        <w:spacing w:after="0" w:line="240" w:lineRule="auto"/>
        <w:jc w:val="center"/>
        <w:rPr>
          <w:rFonts w:ascii="Times New Roman" w:eastAsia="Times New Roman" w:hAnsi="Times New Roman" w:cs="Times New Roman"/>
          <w:b/>
          <w:bCs/>
          <w:noProof/>
          <w:sz w:val="28"/>
          <w:szCs w:val="28"/>
        </w:rPr>
      </w:pPr>
      <w:r w:rsidRPr="00AD0ACB">
        <w:rPr>
          <w:rFonts w:ascii="Times New Roman" w:hAnsi="Times New Roman" w:cs="Times New Roman"/>
          <w:b/>
          <w:sz w:val="28"/>
        </w:rPr>
        <w:t>2021</w:t>
      </w:r>
    </w:p>
    <w:p w14:paraId="436BF547" w14:textId="4BCD1367" w:rsidR="00E171FC" w:rsidRPr="00AD0ACB" w:rsidRDefault="00E171FC" w:rsidP="006833EF">
      <w:pPr>
        <w:tabs>
          <w:tab w:val="left" w:pos="-720"/>
        </w:tabs>
        <w:suppressAutoHyphens/>
        <w:spacing w:after="0" w:line="240" w:lineRule="auto"/>
        <w:jc w:val="both"/>
        <w:rPr>
          <w:rFonts w:ascii="Times New Roman" w:eastAsia="Times New Roman" w:hAnsi="Times New Roman" w:cs="Times New Roman"/>
          <w:b/>
          <w:bCs/>
          <w:noProof/>
          <w:sz w:val="24"/>
          <w:szCs w:val="24"/>
        </w:rPr>
      </w:pPr>
    </w:p>
    <w:p w14:paraId="156E2B2B" w14:textId="3E7AC572" w:rsidR="000602EF" w:rsidRPr="00AD0ACB" w:rsidRDefault="000602EF">
      <w:pPr>
        <w:rPr>
          <w:rFonts w:ascii="Times New Roman" w:eastAsia="Times New Roman" w:hAnsi="Times New Roman" w:cs="Times New Roman"/>
          <w:b/>
          <w:bCs/>
          <w:noProof/>
          <w:sz w:val="24"/>
          <w:szCs w:val="24"/>
        </w:rPr>
      </w:pPr>
      <w:r w:rsidRPr="00AD0ACB">
        <w:rPr>
          <w:rFonts w:ascii="Times New Roman" w:hAnsi="Times New Roman" w:cs="Times New Roman"/>
        </w:rPr>
        <w:br w:type="page"/>
      </w:r>
    </w:p>
    <w:p w14:paraId="6016250B" w14:textId="44FEEF5D" w:rsidR="00E171FC" w:rsidRPr="00AD0ACB" w:rsidRDefault="000602EF" w:rsidP="009D04B7">
      <w:pPr>
        <w:pStyle w:val="Heading1"/>
        <w:rPr>
          <w:rFonts w:eastAsia="Times New Roman" w:cs="Times New Roman"/>
          <w:bCs/>
          <w:noProof/>
          <w:szCs w:val="32"/>
        </w:rPr>
      </w:pPr>
      <w:bookmarkStart w:id="1" w:name="_Toc78190388"/>
      <w:r w:rsidRPr="00AD0ACB">
        <w:rPr>
          <w:rFonts w:cs="Times New Roman"/>
        </w:rPr>
        <w:lastRenderedPageBreak/>
        <w:t>Saturs</w:t>
      </w:r>
      <w:bookmarkEnd w:id="1"/>
    </w:p>
    <w:sdt>
      <w:sdtPr>
        <w:rPr>
          <w:rFonts w:cs="Times New Roman"/>
          <w:b w:val="0"/>
          <w:smallCaps w:val="0"/>
          <w:color w:val="auto"/>
          <w:sz w:val="22"/>
        </w:rPr>
        <w:id w:val="1116716574"/>
        <w:docPartObj>
          <w:docPartGallery w:val="Table of Contents"/>
          <w:docPartUnique/>
        </w:docPartObj>
      </w:sdtPr>
      <w:sdtEndPr>
        <w:rPr>
          <w:bCs/>
          <w:noProof/>
        </w:rPr>
      </w:sdtEndPr>
      <w:sdtContent>
        <w:p w14:paraId="5C5E8E2B" w14:textId="11237D2F" w:rsidR="009F3CC2" w:rsidRPr="00AD0ACB" w:rsidRDefault="009F3CC2">
          <w:pPr>
            <w:pStyle w:val="TOCHeading"/>
            <w:rPr>
              <w:rFonts w:cs="Times New Roman"/>
              <w:b w:val="0"/>
              <w:bCs/>
              <w:color w:val="auto"/>
              <w:sz w:val="24"/>
              <w:szCs w:val="18"/>
            </w:rPr>
          </w:pPr>
        </w:p>
        <w:p w14:paraId="430D5584" w14:textId="597F11F6" w:rsidR="009F3CC2" w:rsidRPr="00AD0ACB" w:rsidRDefault="009F3CC2" w:rsidP="003B2118">
          <w:pPr>
            <w:pStyle w:val="TOC1"/>
            <w:tabs>
              <w:tab w:val="right" w:leader="dot" w:pos="9061"/>
            </w:tabs>
            <w:spacing w:after="0" w:line="240" w:lineRule="auto"/>
            <w:jc w:val="both"/>
            <w:rPr>
              <w:rStyle w:val="Hyperlink"/>
              <w:rFonts w:ascii="Times New Roman" w:hAnsi="Times New Roman" w:cs="Times New Roman"/>
              <w:noProof/>
              <w:sz w:val="24"/>
              <w:szCs w:val="24"/>
            </w:rPr>
          </w:pPr>
          <w:r w:rsidRPr="00AD0ACB">
            <w:rPr>
              <w:rFonts w:ascii="Times New Roman" w:hAnsi="Times New Roman" w:cs="Times New Roman"/>
              <w:sz w:val="24"/>
              <w:szCs w:val="24"/>
            </w:rPr>
            <w:fldChar w:fldCharType="begin"/>
          </w:r>
          <w:r w:rsidRPr="00AD0ACB">
            <w:rPr>
              <w:rFonts w:ascii="Times New Roman" w:hAnsi="Times New Roman" w:cs="Times New Roman"/>
              <w:sz w:val="24"/>
              <w:szCs w:val="24"/>
            </w:rPr>
            <w:instrText xml:space="preserve"> TOC \o "1-3" \h \z \u </w:instrText>
          </w:r>
          <w:r w:rsidRPr="00AD0ACB">
            <w:rPr>
              <w:rFonts w:ascii="Times New Roman" w:hAnsi="Times New Roman" w:cs="Times New Roman"/>
              <w:sz w:val="24"/>
              <w:szCs w:val="24"/>
            </w:rPr>
            <w:fldChar w:fldCharType="separate"/>
          </w:r>
          <w:hyperlink w:anchor="_Toc78190388" w:history="1">
            <w:r w:rsidRPr="00AD0ACB">
              <w:rPr>
                <w:rStyle w:val="Hyperlink"/>
                <w:rFonts w:ascii="Times New Roman" w:hAnsi="Times New Roman" w:cs="Times New Roman"/>
                <w:noProof/>
                <w:sz w:val="24"/>
                <w:szCs w:val="24"/>
              </w:rPr>
              <w:t>Saturs</w:t>
            </w:r>
            <w:r w:rsidRPr="00AD0ACB">
              <w:rPr>
                <w:rFonts w:ascii="Times New Roman" w:hAnsi="Times New Roman" w:cs="Times New Roman"/>
                <w:noProof/>
                <w:webHidden/>
                <w:sz w:val="24"/>
                <w:szCs w:val="24"/>
              </w:rPr>
              <w:tab/>
            </w:r>
            <w:r w:rsidRPr="00AD0ACB">
              <w:rPr>
                <w:rFonts w:ascii="Times New Roman" w:hAnsi="Times New Roman" w:cs="Times New Roman"/>
                <w:noProof/>
                <w:webHidden/>
                <w:sz w:val="24"/>
                <w:szCs w:val="24"/>
              </w:rPr>
              <w:fldChar w:fldCharType="begin"/>
            </w:r>
            <w:r w:rsidRPr="00AD0ACB">
              <w:rPr>
                <w:rFonts w:ascii="Times New Roman" w:hAnsi="Times New Roman" w:cs="Times New Roman"/>
                <w:noProof/>
                <w:webHidden/>
                <w:sz w:val="24"/>
                <w:szCs w:val="24"/>
              </w:rPr>
              <w:instrText xml:space="preserve"> PAGEREF _Toc78190388 \h </w:instrText>
            </w:r>
            <w:r w:rsidRPr="00AD0ACB">
              <w:rPr>
                <w:rFonts w:ascii="Times New Roman" w:hAnsi="Times New Roman" w:cs="Times New Roman"/>
                <w:noProof/>
                <w:webHidden/>
                <w:sz w:val="24"/>
                <w:szCs w:val="24"/>
              </w:rPr>
            </w:r>
            <w:r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2</w:t>
            </w:r>
            <w:r w:rsidRPr="00AD0ACB">
              <w:rPr>
                <w:rFonts w:ascii="Times New Roman" w:hAnsi="Times New Roman" w:cs="Times New Roman"/>
                <w:noProof/>
                <w:webHidden/>
                <w:sz w:val="24"/>
                <w:szCs w:val="24"/>
              </w:rPr>
              <w:fldChar w:fldCharType="end"/>
            </w:r>
          </w:hyperlink>
        </w:p>
        <w:p w14:paraId="72AE8C50" w14:textId="77777777" w:rsidR="003B2118" w:rsidRPr="00AD0ACB" w:rsidRDefault="003B2118" w:rsidP="003B2118">
          <w:pPr>
            <w:spacing w:after="0" w:line="240" w:lineRule="auto"/>
            <w:rPr>
              <w:rFonts w:ascii="Times New Roman" w:hAnsi="Times New Roman" w:cs="Times New Roman"/>
              <w:noProof/>
              <w:sz w:val="24"/>
              <w:szCs w:val="24"/>
            </w:rPr>
          </w:pPr>
        </w:p>
        <w:p w14:paraId="71968F01" w14:textId="11AE4436" w:rsidR="009F3CC2" w:rsidRPr="00AD0ACB" w:rsidRDefault="00D4037D" w:rsidP="003B2118">
          <w:pPr>
            <w:pStyle w:val="TOC1"/>
            <w:tabs>
              <w:tab w:val="right" w:leader="dot" w:pos="9061"/>
            </w:tabs>
            <w:spacing w:after="0" w:line="240" w:lineRule="auto"/>
            <w:jc w:val="both"/>
            <w:rPr>
              <w:rStyle w:val="Hyperlink"/>
              <w:rFonts w:ascii="Times New Roman" w:hAnsi="Times New Roman" w:cs="Times New Roman"/>
              <w:noProof/>
              <w:sz w:val="24"/>
              <w:szCs w:val="24"/>
            </w:rPr>
          </w:pPr>
          <w:hyperlink w:anchor="_Toc78190389" w:history="1">
            <w:r w:rsidR="009F3CC2" w:rsidRPr="00AD0ACB">
              <w:rPr>
                <w:rStyle w:val="Hyperlink"/>
                <w:rFonts w:ascii="Times New Roman" w:hAnsi="Times New Roman" w:cs="Times New Roman"/>
                <w:noProof/>
                <w:sz w:val="24"/>
                <w:szCs w:val="24"/>
              </w:rPr>
              <w:t>Tabulu saraksts</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_Toc78190389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6</w:t>
            </w:r>
            <w:r w:rsidR="009F3CC2" w:rsidRPr="00AD0ACB">
              <w:rPr>
                <w:rFonts w:ascii="Times New Roman" w:hAnsi="Times New Roman" w:cs="Times New Roman"/>
                <w:noProof/>
                <w:webHidden/>
                <w:sz w:val="24"/>
                <w:szCs w:val="24"/>
              </w:rPr>
              <w:fldChar w:fldCharType="end"/>
            </w:r>
          </w:hyperlink>
        </w:p>
        <w:p w14:paraId="59D5A1C5" w14:textId="77777777" w:rsidR="003B2118" w:rsidRPr="00AD0ACB" w:rsidRDefault="003B2118" w:rsidP="003B2118">
          <w:pPr>
            <w:spacing w:after="0" w:line="240" w:lineRule="auto"/>
            <w:rPr>
              <w:rFonts w:ascii="Times New Roman" w:hAnsi="Times New Roman" w:cs="Times New Roman"/>
              <w:noProof/>
              <w:sz w:val="24"/>
              <w:szCs w:val="24"/>
            </w:rPr>
          </w:pPr>
        </w:p>
        <w:p w14:paraId="37F90257" w14:textId="5427FD43" w:rsidR="009F3CC2" w:rsidRPr="00AD0ACB" w:rsidRDefault="00D4037D" w:rsidP="003B2118">
          <w:pPr>
            <w:pStyle w:val="TOC1"/>
            <w:tabs>
              <w:tab w:val="right" w:leader="dot" w:pos="9061"/>
            </w:tabs>
            <w:spacing w:after="0" w:line="240" w:lineRule="auto"/>
            <w:jc w:val="both"/>
            <w:rPr>
              <w:rStyle w:val="Hyperlink"/>
              <w:rFonts w:ascii="Times New Roman" w:hAnsi="Times New Roman" w:cs="Times New Roman"/>
              <w:noProof/>
              <w:sz w:val="24"/>
              <w:szCs w:val="24"/>
            </w:rPr>
          </w:pPr>
          <w:hyperlink w:anchor="_Toc78190390" w:history="1">
            <w:r w:rsidR="009F3CC2" w:rsidRPr="00AD0ACB">
              <w:rPr>
                <w:rStyle w:val="Hyperlink"/>
                <w:rFonts w:ascii="Times New Roman" w:hAnsi="Times New Roman" w:cs="Times New Roman"/>
                <w:noProof/>
                <w:sz w:val="24"/>
                <w:szCs w:val="24"/>
              </w:rPr>
              <w:t>Diagrammu saraksts</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_Toc78190390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7</w:t>
            </w:r>
            <w:r w:rsidR="009F3CC2" w:rsidRPr="00AD0ACB">
              <w:rPr>
                <w:rFonts w:ascii="Times New Roman" w:hAnsi="Times New Roman" w:cs="Times New Roman"/>
                <w:noProof/>
                <w:webHidden/>
                <w:sz w:val="24"/>
                <w:szCs w:val="24"/>
              </w:rPr>
              <w:fldChar w:fldCharType="end"/>
            </w:r>
          </w:hyperlink>
        </w:p>
        <w:p w14:paraId="24304813" w14:textId="77777777" w:rsidR="003B2118" w:rsidRPr="00AD0ACB" w:rsidRDefault="003B2118" w:rsidP="003B2118">
          <w:pPr>
            <w:spacing w:after="0" w:line="240" w:lineRule="auto"/>
            <w:rPr>
              <w:rFonts w:ascii="Times New Roman" w:hAnsi="Times New Roman" w:cs="Times New Roman"/>
              <w:noProof/>
              <w:sz w:val="24"/>
              <w:szCs w:val="24"/>
            </w:rPr>
          </w:pPr>
        </w:p>
        <w:p w14:paraId="66DB8983" w14:textId="1256EFB2" w:rsidR="009F3CC2" w:rsidRPr="00AD0ACB" w:rsidRDefault="00D4037D" w:rsidP="003B2118">
          <w:pPr>
            <w:pStyle w:val="TOC1"/>
            <w:tabs>
              <w:tab w:val="right" w:leader="dot" w:pos="9061"/>
            </w:tabs>
            <w:spacing w:after="0" w:line="240" w:lineRule="auto"/>
            <w:jc w:val="both"/>
            <w:rPr>
              <w:rStyle w:val="Hyperlink"/>
              <w:rFonts w:ascii="Times New Roman" w:hAnsi="Times New Roman" w:cs="Times New Roman"/>
              <w:noProof/>
              <w:sz w:val="24"/>
              <w:szCs w:val="24"/>
            </w:rPr>
          </w:pPr>
          <w:hyperlink w:anchor="_Toc78190391" w:history="1">
            <w:r w:rsidR="009F3CC2" w:rsidRPr="00AD0ACB">
              <w:rPr>
                <w:rStyle w:val="Hyperlink"/>
                <w:rFonts w:ascii="Times New Roman" w:hAnsi="Times New Roman" w:cs="Times New Roman"/>
                <w:noProof/>
                <w:sz w:val="24"/>
                <w:szCs w:val="24"/>
              </w:rPr>
              <w:t>Saīsinājumi</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_Toc78190391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8</w:t>
            </w:r>
            <w:r w:rsidR="009F3CC2" w:rsidRPr="00AD0ACB">
              <w:rPr>
                <w:rFonts w:ascii="Times New Roman" w:hAnsi="Times New Roman" w:cs="Times New Roman"/>
                <w:noProof/>
                <w:webHidden/>
                <w:sz w:val="24"/>
                <w:szCs w:val="24"/>
              </w:rPr>
              <w:fldChar w:fldCharType="end"/>
            </w:r>
          </w:hyperlink>
        </w:p>
        <w:p w14:paraId="08B31B38" w14:textId="77777777" w:rsidR="003B2118" w:rsidRPr="00AD0ACB" w:rsidRDefault="003B2118" w:rsidP="003B2118">
          <w:pPr>
            <w:spacing w:after="0" w:line="240" w:lineRule="auto"/>
            <w:rPr>
              <w:rFonts w:ascii="Times New Roman" w:hAnsi="Times New Roman" w:cs="Times New Roman"/>
              <w:noProof/>
              <w:sz w:val="24"/>
              <w:szCs w:val="24"/>
            </w:rPr>
          </w:pPr>
        </w:p>
        <w:p w14:paraId="0F37527D" w14:textId="11797588" w:rsidR="009F3CC2" w:rsidRPr="00AD0ACB" w:rsidRDefault="00D4037D" w:rsidP="003B2118">
          <w:pPr>
            <w:pStyle w:val="TOC1"/>
            <w:tabs>
              <w:tab w:val="right" w:leader="dot" w:pos="9061"/>
            </w:tabs>
            <w:spacing w:after="0" w:line="240" w:lineRule="auto"/>
            <w:jc w:val="both"/>
            <w:rPr>
              <w:rStyle w:val="Hyperlink"/>
              <w:rFonts w:ascii="Times New Roman" w:hAnsi="Times New Roman" w:cs="Times New Roman"/>
              <w:noProof/>
              <w:sz w:val="24"/>
              <w:szCs w:val="24"/>
            </w:rPr>
          </w:pPr>
          <w:hyperlink w:anchor="_Toc78190392" w:history="1">
            <w:r w:rsidR="009F3CC2" w:rsidRPr="00AD0ACB">
              <w:rPr>
                <w:rStyle w:val="Hyperlink"/>
                <w:rFonts w:ascii="Times New Roman" w:hAnsi="Times New Roman" w:cs="Times New Roman"/>
                <w:noProof/>
                <w:sz w:val="24"/>
                <w:szCs w:val="24"/>
              </w:rPr>
              <w:t>A iedaļa. Vispārējs pārskats</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_Toc78190392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9</w:t>
            </w:r>
            <w:r w:rsidR="009F3CC2" w:rsidRPr="00AD0ACB">
              <w:rPr>
                <w:rFonts w:ascii="Times New Roman" w:hAnsi="Times New Roman" w:cs="Times New Roman"/>
                <w:noProof/>
                <w:webHidden/>
                <w:sz w:val="24"/>
                <w:szCs w:val="24"/>
              </w:rPr>
              <w:fldChar w:fldCharType="end"/>
            </w:r>
          </w:hyperlink>
        </w:p>
        <w:p w14:paraId="49C8C133" w14:textId="77777777" w:rsidR="003B2118" w:rsidRPr="00AD0ACB" w:rsidRDefault="003B2118" w:rsidP="003B2118">
          <w:pPr>
            <w:spacing w:after="0" w:line="240" w:lineRule="auto"/>
            <w:rPr>
              <w:rFonts w:ascii="Times New Roman" w:hAnsi="Times New Roman" w:cs="Times New Roman"/>
              <w:noProof/>
              <w:sz w:val="24"/>
              <w:szCs w:val="24"/>
            </w:rPr>
          </w:pPr>
        </w:p>
        <w:p w14:paraId="58644E77" w14:textId="3B2DA33C" w:rsidR="009F3CC2" w:rsidRPr="00AD0ACB" w:rsidRDefault="00D4037D" w:rsidP="003B2118">
          <w:pPr>
            <w:pStyle w:val="TOC1"/>
            <w:tabs>
              <w:tab w:val="right" w:leader="dot" w:pos="9061"/>
            </w:tabs>
            <w:spacing w:after="0" w:line="240" w:lineRule="auto"/>
            <w:jc w:val="both"/>
            <w:rPr>
              <w:rStyle w:val="Hyperlink"/>
              <w:rFonts w:ascii="Times New Roman" w:hAnsi="Times New Roman" w:cs="Times New Roman"/>
              <w:noProof/>
              <w:sz w:val="24"/>
              <w:szCs w:val="24"/>
            </w:rPr>
          </w:pPr>
          <w:hyperlink w:anchor="_Toc78190393" w:history="1">
            <w:r w:rsidR="009F3CC2" w:rsidRPr="00AD0ACB">
              <w:rPr>
                <w:rStyle w:val="Hyperlink"/>
                <w:rFonts w:ascii="Times New Roman" w:hAnsi="Times New Roman" w:cs="Times New Roman"/>
                <w:noProof/>
                <w:sz w:val="24"/>
                <w:szCs w:val="24"/>
              </w:rPr>
              <w:t>1. Organizatoriskie aspekti</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_Toc78190393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9</w:t>
            </w:r>
            <w:r w:rsidR="009F3CC2" w:rsidRPr="00AD0ACB">
              <w:rPr>
                <w:rFonts w:ascii="Times New Roman" w:hAnsi="Times New Roman" w:cs="Times New Roman"/>
                <w:noProof/>
                <w:webHidden/>
                <w:sz w:val="24"/>
                <w:szCs w:val="24"/>
              </w:rPr>
              <w:fldChar w:fldCharType="end"/>
            </w:r>
          </w:hyperlink>
        </w:p>
        <w:p w14:paraId="20D5F164" w14:textId="77777777" w:rsidR="003B2118" w:rsidRPr="00AD0ACB" w:rsidRDefault="003B2118" w:rsidP="003B2118">
          <w:pPr>
            <w:spacing w:after="0" w:line="240" w:lineRule="auto"/>
            <w:rPr>
              <w:rFonts w:ascii="Times New Roman" w:hAnsi="Times New Roman" w:cs="Times New Roman"/>
              <w:noProof/>
              <w:sz w:val="24"/>
              <w:szCs w:val="24"/>
            </w:rPr>
          </w:pPr>
        </w:p>
        <w:p w14:paraId="1B2308E5" w14:textId="278B7A56"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394" w:history="1">
            <w:r w:rsidR="009F3CC2" w:rsidRPr="00AD0ACB">
              <w:rPr>
                <w:rStyle w:val="Hyperlink"/>
                <w:rFonts w:ascii="Times New Roman" w:hAnsi="Times New Roman" w:cs="Times New Roman"/>
                <w:noProof/>
                <w:sz w:val="24"/>
                <w:szCs w:val="24"/>
              </w:rPr>
              <w:t>1.1. Par nefinanšu GKS un saistīto datukopu vākšanu atbildīgās organizācijas un tās pienākumu apraksts</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_Toc78190394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9</w:t>
            </w:r>
            <w:r w:rsidR="009F3CC2" w:rsidRPr="00AD0ACB">
              <w:rPr>
                <w:rFonts w:ascii="Times New Roman" w:hAnsi="Times New Roman" w:cs="Times New Roman"/>
                <w:noProof/>
                <w:webHidden/>
                <w:sz w:val="24"/>
                <w:szCs w:val="24"/>
              </w:rPr>
              <w:fldChar w:fldCharType="end"/>
            </w:r>
          </w:hyperlink>
        </w:p>
        <w:p w14:paraId="1CD8DCF4" w14:textId="77777777" w:rsidR="003B2118" w:rsidRPr="00AD0ACB" w:rsidRDefault="003B2118" w:rsidP="003B2118">
          <w:pPr>
            <w:spacing w:after="0" w:line="240" w:lineRule="auto"/>
            <w:rPr>
              <w:rFonts w:ascii="Times New Roman" w:hAnsi="Times New Roman" w:cs="Times New Roman"/>
              <w:noProof/>
              <w:sz w:val="24"/>
              <w:szCs w:val="24"/>
            </w:rPr>
          </w:pPr>
        </w:p>
        <w:p w14:paraId="2A18EE9E" w14:textId="2E1D0AB8"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395" w:history="1">
            <w:r w:rsidR="009F3CC2" w:rsidRPr="00AD0ACB">
              <w:rPr>
                <w:rStyle w:val="Hyperlink"/>
                <w:rFonts w:ascii="Times New Roman" w:hAnsi="Times New Roman" w:cs="Times New Roman"/>
                <w:noProof/>
                <w:sz w:val="24"/>
                <w:szCs w:val="24"/>
              </w:rPr>
              <w:t>1.2. Organizatoriskā struktūrshēma</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_Toc78190395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10</w:t>
            </w:r>
            <w:r w:rsidR="009F3CC2" w:rsidRPr="00AD0ACB">
              <w:rPr>
                <w:rFonts w:ascii="Times New Roman" w:hAnsi="Times New Roman" w:cs="Times New Roman"/>
                <w:noProof/>
                <w:webHidden/>
                <w:sz w:val="24"/>
                <w:szCs w:val="24"/>
              </w:rPr>
              <w:fldChar w:fldCharType="end"/>
            </w:r>
          </w:hyperlink>
        </w:p>
        <w:p w14:paraId="3537CD19" w14:textId="77777777" w:rsidR="003B2118" w:rsidRPr="00AD0ACB" w:rsidRDefault="003B2118" w:rsidP="003B2118">
          <w:pPr>
            <w:spacing w:after="0" w:line="240" w:lineRule="auto"/>
            <w:rPr>
              <w:rFonts w:ascii="Times New Roman" w:hAnsi="Times New Roman" w:cs="Times New Roman"/>
              <w:noProof/>
              <w:sz w:val="24"/>
              <w:szCs w:val="24"/>
            </w:rPr>
          </w:pPr>
        </w:p>
        <w:p w14:paraId="1986EA6F" w14:textId="4320CD1A" w:rsidR="009F3CC2" w:rsidRPr="00AD0ACB" w:rsidRDefault="00D4037D" w:rsidP="003B2118">
          <w:pPr>
            <w:pStyle w:val="TOC1"/>
            <w:tabs>
              <w:tab w:val="right" w:leader="dot" w:pos="9061"/>
            </w:tabs>
            <w:spacing w:after="0" w:line="240" w:lineRule="auto"/>
            <w:jc w:val="both"/>
            <w:rPr>
              <w:rStyle w:val="Hyperlink"/>
              <w:rFonts w:ascii="Times New Roman" w:hAnsi="Times New Roman" w:cs="Times New Roman"/>
              <w:noProof/>
              <w:sz w:val="24"/>
              <w:szCs w:val="24"/>
            </w:rPr>
          </w:pPr>
          <w:hyperlink w:anchor="_Toc78190396" w:history="1">
            <w:r w:rsidR="009F3CC2" w:rsidRPr="00AD0ACB">
              <w:rPr>
                <w:rStyle w:val="Hyperlink"/>
                <w:rFonts w:ascii="Times New Roman" w:hAnsi="Times New Roman" w:cs="Times New Roman"/>
                <w:noProof/>
                <w:sz w:val="24"/>
                <w:szCs w:val="24"/>
              </w:rPr>
              <w:t>2. Pārskats par GKS apkopošanu</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_Toc78190396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12</w:t>
            </w:r>
            <w:r w:rsidR="009F3CC2" w:rsidRPr="00AD0ACB">
              <w:rPr>
                <w:rFonts w:ascii="Times New Roman" w:hAnsi="Times New Roman" w:cs="Times New Roman"/>
                <w:noProof/>
                <w:webHidden/>
                <w:sz w:val="24"/>
                <w:szCs w:val="24"/>
              </w:rPr>
              <w:fldChar w:fldCharType="end"/>
            </w:r>
          </w:hyperlink>
        </w:p>
        <w:p w14:paraId="56494CE3" w14:textId="77777777" w:rsidR="003B2118" w:rsidRPr="00AD0ACB" w:rsidRDefault="003B2118" w:rsidP="003B2118">
          <w:pPr>
            <w:spacing w:after="0" w:line="240" w:lineRule="auto"/>
            <w:rPr>
              <w:rFonts w:ascii="Times New Roman" w:hAnsi="Times New Roman" w:cs="Times New Roman"/>
              <w:noProof/>
              <w:sz w:val="24"/>
              <w:szCs w:val="24"/>
            </w:rPr>
          </w:pPr>
        </w:p>
        <w:p w14:paraId="67DC5F4A" w14:textId="6485EB4A"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397" w:history="1">
            <w:r w:rsidR="009F3CC2" w:rsidRPr="00AD0ACB">
              <w:rPr>
                <w:rStyle w:val="Hyperlink"/>
                <w:rFonts w:ascii="Times New Roman" w:hAnsi="Times New Roman" w:cs="Times New Roman"/>
                <w:noProof/>
                <w:sz w:val="24"/>
                <w:szCs w:val="24"/>
              </w:rPr>
              <w:t>2.1. Datu avoti</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_Toc78190397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12</w:t>
            </w:r>
            <w:r w:rsidR="009F3CC2" w:rsidRPr="00AD0ACB">
              <w:rPr>
                <w:rFonts w:ascii="Times New Roman" w:hAnsi="Times New Roman" w:cs="Times New Roman"/>
                <w:noProof/>
                <w:webHidden/>
                <w:sz w:val="24"/>
                <w:szCs w:val="24"/>
              </w:rPr>
              <w:fldChar w:fldCharType="end"/>
            </w:r>
          </w:hyperlink>
        </w:p>
        <w:p w14:paraId="014B8D8C" w14:textId="77777777" w:rsidR="003B2118" w:rsidRPr="00AD0ACB" w:rsidRDefault="003B2118" w:rsidP="003B2118">
          <w:pPr>
            <w:spacing w:after="0" w:line="240" w:lineRule="auto"/>
            <w:rPr>
              <w:rFonts w:ascii="Times New Roman" w:hAnsi="Times New Roman" w:cs="Times New Roman"/>
              <w:noProof/>
              <w:sz w:val="24"/>
              <w:szCs w:val="24"/>
            </w:rPr>
          </w:pPr>
        </w:p>
        <w:p w14:paraId="0C409837" w14:textId="736C3D8F"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398" w:history="1">
            <w:r w:rsidR="009F3CC2" w:rsidRPr="00AD0ACB">
              <w:rPr>
                <w:rStyle w:val="Hyperlink"/>
                <w:rFonts w:ascii="Times New Roman" w:hAnsi="Times New Roman" w:cs="Times New Roman"/>
                <w:noProof/>
                <w:sz w:val="24"/>
                <w:szCs w:val="24"/>
              </w:rPr>
              <w:t>2.2. Metodes</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_Toc78190398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14</w:t>
            </w:r>
            <w:r w:rsidR="009F3CC2" w:rsidRPr="00AD0ACB">
              <w:rPr>
                <w:rFonts w:ascii="Times New Roman" w:hAnsi="Times New Roman" w:cs="Times New Roman"/>
                <w:noProof/>
                <w:webHidden/>
                <w:sz w:val="24"/>
                <w:szCs w:val="24"/>
              </w:rPr>
              <w:fldChar w:fldCharType="end"/>
            </w:r>
          </w:hyperlink>
        </w:p>
        <w:p w14:paraId="72613943" w14:textId="77777777" w:rsidR="003B2118" w:rsidRPr="00AD0ACB" w:rsidRDefault="003B2118" w:rsidP="003B2118">
          <w:pPr>
            <w:spacing w:after="0" w:line="240" w:lineRule="auto"/>
            <w:rPr>
              <w:rFonts w:ascii="Times New Roman" w:hAnsi="Times New Roman" w:cs="Times New Roman"/>
              <w:noProof/>
              <w:sz w:val="24"/>
              <w:szCs w:val="24"/>
            </w:rPr>
          </w:pPr>
        </w:p>
        <w:p w14:paraId="251C32E6" w14:textId="2D5DEF90" w:rsidR="009F3CC2" w:rsidRPr="00AD0ACB" w:rsidRDefault="00D4037D" w:rsidP="003B2118">
          <w:pPr>
            <w:pStyle w:val="TOC3"/>
            <w:tabs>
              <w:tab w:val="right" w:leader="dot" w:pos="9061"/>
            </w:tabs>
            <w:spacing w:after="0" w:line="240" w:lineRule="auto"/>
            <w:jc w:val="both"/>
            <w:rPr>
              <w:rStyle w:val="Hyperlink"/>
              <w:rFonts w:ascii="Times New Roman" w:hAnsi="Times New Roman" w:cs="Times New Roman"/>
              <w:noProof/>
              <w:sz w:val="24"/>
              <w:szCs w:val="24"/>
            </w:rPr>
          </w:pPr>
          <w:hyperlink w:anchor="_Toc78190399" w:history="1">
            <w:r w:rsidR="009F3CC2" w:rsidRPr="00AD0ACB">
              <w:rPr>
                <w:rStyle w:val="Hyperlink"/>
                <w:rFonts w:ascii="Times New Roman" w:hAnsi="Times New Roman" w:cs="Times New Roman"/>
                <w:noProof/>
                <w:sz w:val="24"/>
                <w:szCs w:val="24"/>
              </w:rPr>
              <w:t>2.2.1. Apkopošanas procedūras</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_Toc78190399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14</w:t>
            </w:r>
            <w:r w:rsidR="009F3CC2" w:rsidRPr="00AD0ACB">
              <w:rPr>
                <w:rFonts w:ascii="Times New Roman" w:hAnsi="Times New Roman" w:cs="Times New Roman"/>
                <w:noProof/>
                <w:webHidden/>
                <w:sz w:val="24"/>
                <w:szCs w:val="24"/>
              </w:rPr>
              <w:fldChar w:fldCharType="end"/>
            </w:r>
          </w:hyperlink>
        </w:p>
        <w:p w14:paraId="769E54E6" w14:textId="77777777" w:rsidR="003B2118" w:rsidRPr="00AD0ACB" w:rsidRDefault="003B2118" w:rsidP="003B2118">
          <w:pPr>
            <w:spacing w:after="0" w:line="240" w:lineRule="auto"/>
            <w:rPr>
              <w:rFonts w:ascii="Times New Roman" w:hAnsi="Times New Roman" w:cs="Times New Roman"/>
              <w:noProof/>
              <w:sz w:val="24"/>
              <w:szCs w:val="24"/>
            </w:rPr>
          </w:pPr>
        </w:p>
        <w:p w14:paraId="45D96EE1" w14:textId="47E281D6" w:rsidR="009F3CC2" w:rsidRPr="00AD0ACB" w:rsidRDefault="00D4037D" w:rsidP="003B2118">
          <w:pPr>
            <w:pStyle w:val="TOC3"/>
            <w:tabs>
              <w:tab w:val="right" w:leader="dot" w:pos="9061"/>
            </w:tabs>
            <w:spacing w:after="0" w:line="240" w:lineRule="auto"/>
            <w:jc w:val="both"/>
            <w:rPr>
              <w:rStyle w:val="Hyperlink"/>
              <w:rFonts w:ascii="Times New Roman" w:hAnsi="Times New Roman" w:cs="Times New Roman"/>
              <w:noProof/>
              <w:sz w:val="24"/>
              <w:szCs w:val="24"/>
            </w:rPr>
          </w:pPr>
          <w:hyperlink w:anchor="_Toc78190400" w:history="1">
            <w:r w:rsidR="009F3CC2" w:rsidRPr="00AD0ACB">
              <w:rPr>
                <w:rStyle w:val="Hyperlink"/>
                <w:rFonts w:ascii="Times New Roman" w:hAnsi="Times New Roman" w:cs="Times New Roman"/>
                <w:noProof/>
                <w:sz w:val="24"/>
                <w:szCs w:val="24"/>
              </w:rPr>
              <w:t>2.2.2. Atpakaļvērsto datu novērtējums</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_Toc78190400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17</w:t>
            </w:r>
            <w:r w:rsidR="009F3CC2" w:rsidRPr="00AD0ACB">
              <w:rPr>
                <w:rFonts w:ascii="Times New Roman" w:hAnsi="Times New Roman" w:cs="Times New Roman"/>
                <w:noProof/>
                <w:webHidden/>
                <w:sz w:val="24"/>
                <w:szCs w:val="24"/>
              </w:rPr>
              <w:fldChar w:fldCharType="end"/>
            </w:r>
          </w:hyperlink>
        </w:p>
        <w:p w14:paraId="36D3D0EA" w14:textId="77777777" w:rsidR="003B2118" w:rsidRPr="00AD0ACB" w:rsidRDefault="003B2118" w:rsidP="003B2118">
          <w:pPr>
            <w:spacing w:after="0" w:line="240" w:lineRule="auto"/>
            <w:rPr>
              <w:rFonts w:ascii="Times New Roman" w:hAnsi="Times New Roman" w:cs="Times New Roman"/>
              <w:noProof/>
              <w:sz w:val="24"/>
              <w:szCs w:val="24"/>
            </w:rPr>
          </w:pPr>
        </w:p>
        <w:p w14:paraId="417F98F6" w14:textId="0ED3C18A" w:rsidR="009F3CC2" w:rsidRPr="00AD0ACB" w:rsidRDefault="00D4037D" w:rsidP="003B2118">
          <w:pPr>
            <w:pStyle w:val="TOC1"/>
            <w:tabs>
              <w:tab w:val="right" w:leader="dot" w:pos="9061"/>
            </w:tabs>
            <w:spacing w:after="0" w:line="240" w:lineRule="auto"/>
            <w:jc w:val="both"/>
            <w:rPr>
              <w:rStyle w:val="Hyperlink"/>
              <w:rFonts w:ascii="Times New Roman" w:hAnsi="Times New Roman" w:cs="Times New Roman"/>
              <w:noProof/>
              <w:sz w:val="24"/>
              <w:szCs w:val="24"/>
            </w:rPr>
          </w:pPr>
          <w:hyperlink w:anchor="_Toc78190401" w:history="1">
            <w:r w:rsidR="009F3CC2" w:rsidRPr="00AD0ACB">
              <w:rPr>
                <w:rStyle w:val="Hyperlink"/>
                <w:rFonts w:ascii="Times New Roman" w:hAnsi="Times New Roman" w:cs="Times New Roman"/>
                <w:noProof/>
                <w:sz w:val="24"/>
                <w:szCs w:val="24"/>
              </w:rPr>
              <w:t>3. GKS saskanība ar saistītajām datu kopām</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_Toc78190401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17</w:t>
            </w:r>
            <w:r w:rsidR="009F3CC2" w:rsidRPr="00AD0ACB">
              <w:rPr>
                <w:rFonts w:ascii="Times New Roman" w:hAnsi="Times New Roman" w:cs="Times New Roman"/>
                <w:noProof/>
                <w:webHidden/>
                <w:sz w:val="24"/>
                <w:szCs w:val="24"/>
              </w:rPr>
              <w:fldChar w:fldCharType="end"/>
            </w:r>
          </w:hyperlink>
        </w:p>
        <w:p w14:paraId="34E7CBBD" w14:textId="77777777" w:rsidR="003B2118" w:rsidRPr="00AD0ACB" w:rsidRDefault="003B2118" w:rsidP="003B2118">
          <w:pPr>
            <w:spacing w:after="0" w:line="240" w:lineRule="auto"/>
            <w:rPr>
              <w:rFonts w:ascii="Times New Roman" w:hAnsi="Times New Roman" w:cs="Times New Roman"/>
              <w:noProof/>
              <w:sz w:val="24"/>
              <w:szCs w:val="24"/>
            </w:rPr>
          </w:pPr>
        </w:p>
        <w:p w14:paraId="571BEC6F" w14:textId="7CEB95D3"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02" w:history="1">
            <w:r w:rsidR="009F3CC2" w:rsidRPr="00AD0ACB">
              <w:rPr>
                <w:rStyle w:val="Hyperlink"/>
                <w:rFonts w:ascii="Times New Roman" w:hAnsi="Times New Roman" w:cs="Times New Roman"/>
                <w:noProof/>
                <w:sz w:val="24"/>
                <w:szCs w:val="24"/>
              </w:rPr>
              <w:t>3.1. GKS saskanība ar finanšu un nefinanšu gada kontiem</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_Toc78190402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17</w:t>
            </w:r>
            <w:r w:rsidR="009F3CC2" w:rsidRPr="00AD0ACB">
              <w:rPr>
                <w:rFonts w:ascii="Times New Roman" w:hAnsi="Times New Roman" w:cs="Times New Roman"/>
                <w:noProof/>
                <w:webHidden/>
                <w:sz w:val="24"/>
                <w:szCs w:val="24"/>
              </w:rPr>
              <w:fldChar w:fldCharType="end"/>
            </w:r>
          </w:hyperlink>
        </w:p>
        <w:p w14:paraId="339D34A4" w14:textId="77777777" w:rsidR="003B2118" w:rsidRPr="00AD0ACB" w:rsidRDefault="003B2118" w:rsidP="003B2118">
          <w:pPr>
            <w:spacing w:after="0" w:line="240" w:lineRule="auto"/>
            <w:rPr>
              <w:rFonts w:ascii="Times New Roman" w:hAnsi="Times New Roman" w:cs="Times New Roman"/>
              <w:noProof/>
              <w:sz w:val="24"/>
              <w:szCs w:val="24"/>
            </w:rPr>
          </w:pPr>
        </w:p>
        <w:p w14:paraId="654A3AB5" w14:textId="25FD26CF"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03" w:history="1">
            <w:r w:rsidR="009F3CC2" w:rsidRPr="00AD0ACB">
              <w:rPr>
                <w:rStyle w:val="Hyperlink"/>
                <w:rFonts w:ascii="Times New Roman" w:hAnsi="Times New Roman" w:cs="Times New Roman"/>
                <w:noProof/>
                <w:sz w:val="24"/>
                <w:szCs w:val="24"/>
              </w:rPr>
              <w:t>3.2. GKS saskanība ar nefinanšu CKS datiem</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_Toc78190403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18</w:t>
            </w:r>
            <w:r w:rsidR="009F3CC2" w:rsidRPr="00AD0ACB">
              <w:rPr>
                <w:rFonts w:ascii="Times New Roman" w:hAnsi="Times New Roman" w:cs="Times New Roman"/>
                <w:noProof/>
                <w:webHidden/>
                <w:sz w:val="24"/>
                <w:szCs w:val="24"/>
              </w:rPr>
              <w:fldChar w:fldCharType="end"/>
            </w:r>
          </w:hyperlink>
        </w:p>
        <w:p w14:paraId="66ACD370" w14:textId="77777777" w:rsidR="003B2118" w:rsidRPr="00AD0ACB" w:rsidRDefault="003B2118" w:rsidP="003B2118">
          <w:pPr>
            <w:spacing w:after="0" w:line="240" w:lineRule="auto"/>
            <w:rPr>
              <w:rFonts w:ascii="Times New Roman" w:hAnsi="Times New Roman" w:cs="Times New Roman"/>
              <w:noProof/>
              <w:sz w:val="24"/>
              <w:szCs w:val="24"/>
            </w:rPr>
          </w:pPr>
        </w:p>
        <w:p w14:paraId="6BBB3088" w14:textId="26A71778"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04" w:history="1">
            <w:r w:rsidR="009F3CC2" w:rsidRPr="00AD0ACB">
              <w:rPr>
                <w:rStyle w:val="Hyperlink"/>
                <w:rFonts w:ascii="Times New Roman" w:hAnsi="Times New Roman" w:cs="Times New Roman"/>
                <w:noProof/>
                <w:sz w:val="24"/>
                <w:szCs w:val="24"/>
              </w:rPr>
              <w:t>3.3. GKS saskanība ar citām datu kopām</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_Toc78190404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18</w:t>
            </w:r>
            <w:r w:rsidR="009F3CC2" w:rsidRPr="00AD0ACB">
              <w:rPr>
                <w:rFonts w:ascii="Times New Roman" w:hAnsi="Times New Roman" w:cs="Times New Roman"/>
                <w:noProof/>
                <w:webHidden/>
                <w:sz w:val="24"/>
                <w:szCs w:val="24"/>
              </w:rPr>
              <w:fldChar w:fldCharType="end"/>
            </w:r>
          </w:hyperlink>
        </w:p>
        <w:p w14:paraId="026B980A" w14:textId="77777777" w:rsidR="003B2118" w:rsidRPr="00AD0ACB" w:rsidRDefault="003B2118" w:rsidP="003B2118">
          <w:pPr>
            <w:spacing w:after="0" w:line="240" w:lineRule="auto"/>
            <w:rPr>
              <w:rFonts w:ascii="Times New Roman" w:hAnsi="Times New Roman" w:cs="Times New Roman"/>
              <w:noProof/>
              <w:sz w:val="24"/>
              <w:szCs w:val="24"/>
            </w:rPr>
          </w:pPr>
        </w:p>
        <w:p w14:paraId="0741B823" w14:textId="2B87243D" w:rsidR="009F3CC2" w:rsidRPr="00AD0ACB" w:rsidRDefault="00D4037D" w:rsidP="003B2118">
          <w:pPr>
            <w:pStyle w:val="TOC3"/>
            <w:tabs>
              <w:tab w:val="right" w:leader="dot" w:pos="9061"/>
            </w:tabs>
            <w:spacing w:after="0" w:line="240" w:lineRule="auto"/>
            <w:jc w:val="both"/>
            <w:rPr>
              <w:rStyle w:val="Hyperlink"/>
              <w:rFonts w:ascii="Times New Roman" w:hAnsi="Times New Roman" w:cs="Times New Roman"/>
              <w:noProof/>
              <w:sz w:val="24"/>
              <w:szCs w:val="24"/>
            </w:rPr>
          </w:pPr>
          <w:hyperlink w:anchor="_Toc78190405" w:history="1">
            <w:r w:rsidR="009F3CC2" w:rsidRPr="00AD0ACB">
              <w:rPr>
                <w:rStyle w:val="Hyperlink"/>
                <w:rFonts w:ascii="Times New Roman" w:hAnsi="Times New Roman" w:cs="Times New Roman"/>
                <w:noProof/>
                <w:sz w:val="24"/>
                <w:szCs w:val="24"/>
              </w:rPr>
              <w:t xml:space="preserve">3.3.1. Saskanība ar galvenajiem </w:t>
            </w:r>
            <w:r w:rsidR="00FC0E76" w:rsidRPr="00AD0ACB">
              <w:rPr>
                <w:rStyle w:val="Hyperlink"/>
                <w:rFonts w:ascii="Times New Roman" w:hAnsi="Times New Roman" w:cs="Times New Roman"/>
                <w:noProof/>
                <w:sz w:val="24"/>
                <w:szCs w:val="24"/>
              </w:rPr>
              <w:t>agregātiem</w:t>
            </w:r>
            <w:r w:rsidR="009F3CC2" w:rsidRPr="00AD0ACB">
              <w:rPr>
                <w:rStyle w:val="Hyperlink"/>
                <w:rFonts w:ascii="Times New Roman" w:hAnsi="Times New Roman" w:cs="Times New Roman"/>
                <w:noProof/>
                <w:sz w:val="24"/>
                <w:szCs w:val="24"/>
              </w:rPr>
              <w:t xml:space="preserve"> (EKS 2010 DNP 1. tabula)</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_Toc78190405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18</w:t>
            </w:r>
            <w:r w:rsidR="009F3CC2" w:rsidRPr="00AD0ACB">
              <w:rPr>
                <w:rFonts w:ascii="Times New Roman" w:hAnsi="Times New Roman" w:cs="Times New Roman"/>
                <w:noProof/>
                <w:webHidden/>
                <w:sz w:val="24"/>
                <w:szCs w:val="24"/>
              </w:rPr>
              <w:fldChar w:fldCharType="end"/>
            </w:r>
          </w:hyperlink>
        </w:p>
        <w:p w14:paraId="48F0DDAC" w14:textId="77777777" w:rsidR="003B2118" w:rsidRPr="00AD0ACB" w:rsidRDefault="003B2118" w:rsidP="003B2118">
          <w:pPr>
            <w:spacing w:after="0" w:line="240" w:lineRule="auto"/>
            <w:rPr>
              <w:rFonts w:ascii="Times New Roman" w:hAnsi="Times New Roman" w:cs="Times New Roman"/>
              <w:noProof/>
              <w:sz w:val="24"/>
              <w:szCs w:val="24"/>
            </w:rPr>
          </w:pPr>
        </w:p>
        <w:p w14:paraId="7F41CB63" w14:textId="5F7CE36A" w:rsidR="009F3CC2" w:rsidRPr="00AD0ACB" w:rsidRDefault="00D4037D" w:rsidP="003B2118">
          <w:pPr>
            <w:pStyle w:val="TOC3"/>
            <w:tabs>
              <w:tab w:val="right" w:leader="dot" w:pos="9061"/>
            </w:tabs>
            <w:spacing w:after="0" w:line="240" w:lineRule="auto"/>
            <w:jc w:val="both"/>
            <w:rPr>
              <w:rStyle w:val="Hyperlink"/>
              <w:rFonts w:ascii="Times New Roman" w:hAnsi="Times New Roman" w:cs="Times New Roman"/>
              <w:noProof/>
              <w:sz w:val="24"/>
              <w:szCs w:val="24"/>
            </w:rPr>
          </w:pPr>
          <w:hyperlink w:anchor="_Toc78190406" w:history="1">
            <w:r w:rsidR="009F3CC2" w:rsidRPr="00AD0ACB">
              <w:rPr>
                <w:rStyle w:val="Hyperlink"/>
                <w:rFonts w:ascii="Times New Roman" w:hAnsi="Times New Roman" w:cs="Times New Roman"/>
                <w:noProof/>
                <w:sz w:val="24"/>
                <w:szCs w:val="24"/>
              </w:rPr>
              <w:t xml:space="preserve">3.3.2. Saskanība ar vispārējās valdības galvenajiem </w:t>
            </w:r>
            <w:r w:rsidR="00FC0E76" w:rsidRPr="00AD0ACB">
              <w:rPr>
                <w:rStyle w:val="Hyperlink"/>
                <w:rFonts w:ascii="Times New Roman" w:hAnsi="Times New Roman" w:cs="Times New Roman"/>
                <w:noProof/>
                <w:sz w:val="24"/>
                <w:szCs w:val="24"/>
              </w:rPr>
              <w:t>agregātiem</w:t>
            </w:r>
            <w:r w:rsidR="009F3CC2" w:rsidRPr="00AD0ACB">
              <w:rPr>
                <w:rStyle w:val="Hyperlink"/>
                <w:rFonts w:ascii="Times New Roman" w:hAnsi="Times New Roman" w:cs="Times New Roman"/>
                <w:noProof/>
                <w:sz w:val="24"/>
                <w:szCs w:val="24"/>
              </w:rPr>
              <w:t xml:space="preserve"> (EKS 2010 DNP 2. tabula)</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_Toc78190406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18</w:t>
            </w:r>
            <w:r w:rsidR="009F3CC2" w:rsidRPr="00AD0ACB">
              <w:rPr>
                <w:rFonts w:ascii="Times New Roman" w:hAnsi="Times New Roman" w:cs="Times New Roman"/>
                <w:noProof/>
                <w:webHidden/>
                <w:sz w:val="24"/>
                <w:szCs w:val="24"/>
              </w:rPr>
              <w:fldChar w:fldCharType="end"/>
            </w:r>
          </w:hyperlink>
        </w:p>
        <w:p w14:paraId="30D7136D" w14:textId="77777777" w:rsidR="003B2118" w:rsidRPr="00AD0ACB" w:rsidRDefault="003B2118" w:rsidP="003B2118">
          <w:pPr>
            <w:spacing w:after="0" w:line="240" w:lineRule="auto"/>
            <w:rPr>
              <w:rFonts w:ascii="Times New Roman" w:hAnsi="Times New Roman" w:cs="Times New Roman"/>
              <w:noProof/>
              <w:sz w:val="24"/>
              <w:szCs w:val="24"/>
            </w:rPr>
          </w:pPr>
        </w:p>
        <w:p w14:paraId="1A248968" w14:textId="3C8045DC" w:rsidR="009F3CC2" w:rsidRPr="00AD0ACB" w:rsidRDefault="00D4037D" w:rsidP="003B2118">
          <w:pPr>
            <w:pStyle w:val="TOC3"/>
            <w:tabs>
              <w:tab w:val="right" w:leader="dot" w:pos="9061"/>
            </w:tabs>
            <w:spacing w:after="0" w:line="240" w:lineRule="auto"/>
            <w:jc w:val="both"/>
            <w:rPr>
              <w:rStyle w:val="Hyperlink"/>
              <w:rFonts w:ascii="Times New Roman" w:hAnsi="Times New Roman" w:cs="Times New Roman"/>
              <w:noProof/>
              <w:sz w:val="24"/>
              <w:szCs w:val="24"/>
            </w:rPr>
          </w:pPr>
          <w:hyperlink w:anchor="_Toc78190407" w:history="1">
            <w:r w:rsidR="009F3CC2" w:rsidRPr="00AD0ACB">
              <w:rPr>
                <w:rStyle w:val="Hyperlink"/>
                <w:rFonts w:ascii="Times New Roman" w:hAnsi="Times New Roman" w:cs="Times New Roman"/>
                <w:noProof/>
                <w:sz w:val="24"/>
                <w:szCs w:val="24"/>
              </w:rPr>
              <w:t>3.3.3. Saskanība ar maksājumu bilances datiem</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_Toc78190407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18</w:t>
            </w:r>
            <w:r w:rsidR="009F3CC2" w:rsidRPr="00AD0ACB">
              <w:rPr>
                <w:rFonts w:ascii="Times New Roman" w:hAnsi="Times New Roman" w:cs="Times New Roman"/>
                <w:noProof/>
                <w:webHidden/>
                <w:sz w:val="24"/>
                <w:szCs w:val="24"/>
              </w:rPr>
              <w:fldChar w:fldCharType="end"/>
            </w:r>
          </w:hyperlink>
        </w:p>
        <w:p w14:paraId="17DEA0A4" w14:textId="77777777" w:rsidR="003B2118" w:rsidRPr="00AD0ACB" w:rsidRDefault="003B2118" w:rsidP="003B2118">
          <w:pPr>
            <w:spacing w:after="0" w:line="240" w:lineRule="auto"/>
            <w:rPr>
              <w:rFonts w:ascii="Times New Roman" w:hAnsi="Times New Roman" w:cs="Times New Roman"/>
              <w:noProof/>
              <w:sz w:val="24"/>
              <w:szCs w:val="24"/>
            </w:rPr>
          </w:pPr>
        </w:p>
        <w:p w14:paraId="06B818C0" w14:textId="2ECD9969" w:rsidR="009F3CC2" w:rsidRPr="00AD0ACB" w:rsidRDefault="00D4037D" w:rsidP="003B2118">
          <w:pPr>
            <w:pStyle w:val="TOC1"/>
            <w:tabs>
              <w:tab w:val="right" w:leader="dot" w:pos="9061"/>
            </w:tabs>
            <w:spacing w:after="0" w:line="240" w:lineRule="auto"/>
            <w:jc w:val="both"/>
            <w:rPr>
              <w:rStyle w:val="Hyperlink"/>
              <w:rFonts w:ascii="Times New Roman" w:hAnsi="Times New Roman" w:cs="Times New Roman"/>
              <w:noProof/>
              <w:sz w:val="24"/>
              <w:szCs w:val="24"/>
            </w:rPr>
          </w:pPr>
          <w:hyperlink w:anchor="_Toc78190408" w:history="1">
            <w:r w:rsidR="009F3CC2" w:rsidRPr="00AD0ACB">
              <w:rPr>
                <w:rStyle w:val="Hyperlink"/>
                <w:rFonts w:ascii="Times New Roman" w:hAnsi="Times New Roman" w:cs="Times New Roman"/>
                <w:noProof/>
                <w:sz w:val="24"/>
                <w:szCs w:val="24"/>
              </w:rPr>
              <w:t>4. Izplatīšanas politika</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_Toc78190408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18</w:t>
            </w:r>
            <w:r w:rsidR="009F3CC2" w:rsidRPr="00AD0ACB">
              <w:rPr>
                <w:rFonts w:ascii="Times New Roman" w:hAnsi="Times New Roman" w:cs="Times New Roman"/>
                <w:noProof/>
                <w:webHidden/>
                <w:sz w:val="24"/>
                <w:szCs w:val="24"/>
              </w:rPr>
              <w:fldChar w:fldCharType="end"/>
            </w:r>
          </w:hyperlink>
        </w:p>
        <w:p w14:paraId="79461ECF" w14:textId="77777777" w:rsidR="003B2118" w:rsidRPr="00AD0ACB" w:rsidRDefault="003B2118" w:rsidP="003B2118">
          <w:pPr>
            <w:spacing w:after="0" w:line="240" w:lineRule="auto"/>
            <w:rPr>
              <w:rFonts w:ascii="Times New Roman" w:hAnsi="Times New Roman" w:cs="Times New Roman"/>
              <w:noProof/>
              <w:sz w:val="24"/>
              <w:szCs w:val="24"/>
            </w:rPr>
          </w:pPr>
        </w:p>
        <w:p w14:paraId="5F9A398B" w14:textId="5B73DFC9" w:rsidR="009F3CC2" w:rsidRPr="00AD0ACB" w:rsidRDefault="00D4037D" w:rsidP="003B2118">
          <w:pPr>
            <w:pStyle w:val="TOC1"/>
            <w:tabs>
              <w:tab w:val="right" w:leader="dot" w:pos="9061"/>
            </w:tabs>
            <w:spacing w:after="0" w:line="240" w:lineRule="auto"/>
            <w:jc w:val="both"/>
            <w:rPr>
              <w:rStyle w:val="Hyperlink"/>
              <w:rFonts w:ascii="Times New Roman" w:hAnsi="Times New Roman" w:cs="Times New Roman"/>
              <w:noProof/>
              <w:sz w:val="24"/>
              <w:szCs w:val="24"/>
            </w:rPr>
          </w:pPr>
          <w:hyperlink w:anchor="_Toc78190409" w:history="1">
            <w:r w:rsidR="009F3CC2" w:rsidRPr="00AD0ACB">
              <w:rPr>
                <w:rStyle w:val="Hyperlink"/>
                <w:rFonts w:ascii="Times New Roman" w:hAnsi="Times New Roman" w:cs="Times New Roman"/>
                <w:noProof/>
                <w:sz w:val="24"/>
                <w:szCs w:val="24"/>
              </w:rPr>
              <w:t>5. Revīzijas politika</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_Toc78190409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20</w:t>
            </w:r>
            <w:r w:rsidR="009F3CC2" w:rsidRPr="00AD0ACB">
              <w:rPr>
                <w:rFonts w:ascii="Times New Roman" w:hAnsi="Times New Roman" w:cs="Times New Roman"/>
                <w:noProof/>
                <w:webHidden/>
                <w:sz w:val="24"/>
                <w:szCs w:val="24"/>
              </w:rPr>
              <w:fldChar w:fldCharType="end"/>
            </w:r>
          </w:hyperlink>
        </w:p>
        <w:p w14:paraId="5E3740C1" w14:textId="77777777" w:rsidR="003B2118" w:rsidRPr="00AD0ACB" w:rsidRDefault="003B2118" w:rsidP="003B2118">
          <w:pPr>
            <w:spacing w:after="0" w:line="240" w:lineRule="auto"/>
            <w:rPr>
              <w:rFonts w:ascii="Times New Roman" w:hAnsi="Times New Roman" w:cs="Times New Roman"/>
              <w:noProof/>
              <w:sz w:val="24"/>
              <w:szCs w:val="24"/>
            </w:rPr>
          </w:pPr>
        </w:p>
        <w:p w14:paraId="3A9E6163" w14:textId="2C3196E0" w:rsidR="009F3CC2" w:rsidRPr="00AD0ACB" w:rsidRDefault="00D4037D" w:rsidP="003B2118">
          <w:pPr>
            <w:pStyle w:val="TOC1"/>
            <w:tabs>
              <w:tab w:val="right" w:leader="dot" w:pos="9061"/>
            </w:tabs>
            <w:spacing w:after="0" w:line="240" w:lineRule="auto"/>
            <w:jc w:val="both"/>
            <w:rPr>
              <w:rStyle w:val="Hyperlink"/>
              <w:rFonts w:ascii="Times New Roman" w:hAnsi="Times New Roman" w:cs="Times New Roman"/>
              <w:noProof/>
              <w:sz w:val="24"/>
              <w:szCs w:val="24"/>
            </w:rPr>
          </w:pPr>
          <w:hyperlink w:anchor="_Toc78190410" w:history="1">
            <w:r w:rsidR="009F3CC2" w:rsidRPr="00AD0ACB">
              <w:rPr>
                <w:rStyle w:val="Hyperlink"/>
                <w:rFonts w:ascii="Times New Roman" w:hAnsi="Times New Roman" w:cs="Times New Roman"/>
                <w:noProof/>
                <w:sz w:val="24"/>
                <w:szCs w:val="24"/>
              </w:rPr>
              <w:t>6. Piezīmes par problēmām</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_Toc78190410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21</w:t>
            </w:r>
            <w:r w:rsidR="009F3CC2" w:rsidRPr="00AD0ACB">
              <w:rPr>
                <w:rFonts w:ascii="Times New Roman" w:hAnsi="Times New Roman" w:cs="Times New Roman"/>
                <w:noProof/>
                <w:webHidden/>
                <w:sz w:val="24"/>
                <w:szCs w:val="24"/>
              </w:rPr>
              <w:fldChar w:fldCharType="end"/>
            </w:r>
          </w:hyperlink>
        </w:p>
        <w:p w14:paraId="319EC368" w14:textId="77777777" w:rsidR="003B2118" w:rsidRPr="00AD0ACB" w:rsidRDefault="003B2118" w:rsidP="003B2118">
          <w:pPr>
            <w:spacing w:after="0" w:line="240" w:lineRule="auto"/>
            <w:rPr>
              <w:rFonts w:ascii="Times New Roman" w:hAnsi="Times New Roman" w:cs="Times New Roman"/>
              <w:noProof/>
              <w:sz w:val="24"/>
              <w:szCs w:val="24"/>
            </w:rPr>
          </w:pPr>
        </w:p>
        <w:p w14:paraId="690AEF46" w14:textId="7B5A7E52" w:rsidR="009F3CC2" w:rsidRPr="00AD0ACB" w:rsidRDefault="00D4037D" w:rsidP="003B2118">
          <w:pPr>
            <w:pStyle w:val="TOC1"/>
            <w:tabs>
              <w:tab w:val="right" w:leader="dot" w:pos="9061"/>
            </w:tabs>
            <w:spacing w:after="0" w:line="240" w:lineRule="auto"/>
            <w:jc w:val="both"/>
            <w:rPr>
              <w:rStyle w:val="Hyperlink"/>
              <w:rFonts w:ascii="Times New Roman" w:hAnsi="Times New Roman" w:cs="Times New Roman"/>
              <w:noProof/>
              <w:sz w:val="24"/>
              <w:szCs w:val="24"/>
            </w:rPr>
          </w:pPr>
          <w:hyperlink w:anchor="_Toc78190411" w:history="1">
            <w:r w:rsidR="009F3CC2" w:rsidRPr="00AD0ACB">
              <w:rPr>
                <w:rStyle w:val="Hyperlink"/>
                <w:rFonts w:ascii="Times New Roman" w:hAnsi="Times New Roman" w:cs="Times New Roman"/>
                <w:noProof/>
                <w:sz w:val="24"/>
                <w:szCs w:val="24"/>
              </w:rPr>
              <w:t>7. Pilnveidošanas plāni</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_Toc78190411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21</w:t>
            </w:r>
            <w:r w:rsidR="009F3CC2" w:rsidRPr="00AD0ACB">
              <w:rPr>
                <w:rFonts w:ascii="Times New Roman" w:hAnsi="Times New Roman" w:cs="Times New Roman"/>
                <w:noProof/>
                <w:webHidden/>
                <w:sz w:val="24"/>
                <w:szCs w:val="24"/>
              </w:rPr>
              <w:fldChar w:fldCharType="end"/>
            </w:r>
          </w:hyperlink>
        </w:p>
        <w:p w14:paraId="5446824E" w14:textId="77777777" w:rsidR="003B2118" w:rsidRPr="00AD0ACB" w:rsidRDefault="003B2118" w:rsidP="003B2118">
          <w:pPr>
            <w:spacing w:after="0" w:line="240" w:lineRule="auto"/>
            <w:rPr>
              <w:rFonts w:ascii="Times New Roman" w:hAnsi="Times New Roman" w:cs="Times New Roman"/>
              <w:noProof/>
              <w:sz w:val="24"/>
              <w:szCs w:val="24"/>
            </w:rPr>
          </w:pPr>
        </w:p>
        <w:p w14:paraId="638A483D" w14:textId="0161876A" w:rsidR="009F3CC2" w:rsidRPr="00AD0ACB" w:rsidRDefault="00D4037D" w:rsidP="003B2118">
          <w:pPr>
            <w:pStyle w:val="TOC1"/>
            <w:tabs>
              <w:tab w:val="right" w:leader="dot" w:pos="9061"/>
            </w:tabs>
            <w:spacing w:after="0" w:line="240" w:lineRule="auto"/>
            <w:jc w:val="both"/>
            <w:rPr>
              <w:rStyle w:val="Hyperlink"/>
              <w:rFonts w:ascii="Times New Roman" w:hAnsi="Times New Roman" w:cs="Times New Roman"/>
              <w:noProof/>
              <w:sz w:val="24"/>
              <w:szCs w:val="24"/>
            </w:rPr>
          </w:pPr>
          <w:hyperlink w:anchor="_Toc78190412" w:history="1">
            <w:r w:rsidR="009F3CC2" w:rsidRPr="00AD0ACB">
              <w:rPr>
                <w:rStyle w:val="Hyperlink"/>
                <w:rFonts w:ascii="Times New Roman" w:hAnsi="Times New Roman" w:cs="Times New Roman"/>
                <w:noProof/>
                <w:sz w:val="24"/>
                <w:szCs w:val="24"/>
              </w:rPr>
              <w:t>B iedaļa. Sektoru iedalījums</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_Toc78190412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22</w:t>
            </w:r>
            <w:r w:rsidR="009F3CC2" w:rsidRPr="00AD0ACB">
              <w:rPr>
                <w:rFonts w:ascii="Times New Roman" w:hAnsi="Times New Roman" w:cs="Times New Roman"/>
                <w:noProof/>
                <w:webHidden/>
                <w:sz w:val="24"/>
                <w:szCs w:val="24"/>
              </w:rPr>
              <w:fldChar w:fldCharType="end"/>
            </w:r>
          </w:hyperlink>
        </w:p>
        <w:p w14:paraId="50C6CD63" w14:textId="77777777" w:rsidR="003B2118" w:rsidRPr="00AD0ACB" w:rsidRDefault="003B2118" w:rsidP="003B2118">
          <w:pPr>
            <w:spacing w:after="0" w:line="240" w:lineRule="auto"/>
            <w:rPr>
              <w:rFonts w:ascii="Times New Roman" w:hAnsi="Times New Roman" w:cs="Times New Roman"/>
              <w:noProof/>
              <w:sz w:val="24"/>
              <w:szCs w:val="24"/>
            </w:rPr>
          </w:pPr>
        </w:p>
        <w:p w14:paraId="4B023702" w14:textId="55576503" w:rsidR="009F3CC2" w:rsidRPr="00AD0ACB" w:rsidRDefault="00D4037D" w:rsidP="003B2118">
          <w:pPr>
            <w:pStyle w:val="TOC1"/>
            <w:tabs>
              <w:tab w:val="right" w:leader="dot" w:pos="9061"/>
            </w:tabs>
            <w:spacing w:after="0" w:line="240" w:lineRule="auto"/>
            <w:jc w:val="both"/>
            <w:rPr>
              <w:rStyle w:val="Hyperlink"/>
              <w:rFonts w:ascii="Times New Roman" w:hAnsi="Times New Roman" w:cs="Times New Roman"/>
              <w:noProof/>
              <w:sz w:val="24"/>
              <w:szCs w:val="24"/>
            </w:rPr>
          </w:pPr>
          <w:hyperlink w:anchor="_Toc78190413" w:history="1">
            <w:r w:rsidR="009F3CC2" w:rsidRPr="00AD0ACB">
              <w:rPr>
                <w:rStyle w:val="Hyperlink"/>
                <w:rFonts w:ascii="Times New Roman" w:hAnsi="Times New Roman" w:cs="Times New Roman"/>
                <w:noProof/>
                <w:sz w:val="24"/>
                <w:szCs w:val="24"/>
              </w:rPr>
              <w:t>1. (Apakš)sektoru saraksts</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_Toc78190413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22</w:t>
            </w:r>
            <w:r w:rsidR="009F3CC2" w:rsidRPr="00AD0ACB">
              <w:rPr>
                <w:rFonts w:ascii="Times New Roman" w:hAnsi="Times New Roman" w:cs="Times New Roman"/>
                <w:noProof/>
                <w:webHidden/>
                <w:sz w:val="24"/>
                <w:szCs w:val="24"/>
              </w:rPr>
              <w:fldChar w:fldCharType="end"/>
            </w:r>
          </w:hyperlink>
        </w:p>
        <w:p w14:paraId="35BB0BF7" w14:textId="77777777" w:rsidR="003B2118" w:rsidRPr="00AD0ACB" w:rsidRDefault="003B2118" w:rsidP="003B2118">
          <w:pPr>
            <w:spacing w:after="0" w:line="240" w:lineRule="auto"/>
            <w:rPr>
              <w:rFonts w:ascii="Times New Roman" w:hAnsi="Times New Roman" w:cs="Times New Roman"/>
              <w:noProof/>
              <w:sz w:val="24"/>
              <w:szCs w:val="24"/>
            </w:rPr>
          </w:pPr>
        </w:p>
        <w:p w14:paraId="2F052251" w14:textId="18AD2D61" w:rsidR="009F3CC2" w:rsidRPr="00AD0ACB" w:rsidRDefault="00D4037D" w:rsidP="003B2118">
          <w:pPr>
            <w:pStyle w:val="TOC1"/>
            <w:tabs>
              <w:tab w:val="right" w:leader="dot" w:pos="9061"/>
            </w:tabs>
            <w:spacing w:after="0" w:line="240" w:lineRule="auto"/>
            <w:jc w:val="both"/>
            <w:rPr>
              <w:rStyle w:val="Hyperlink"/>
              <w:rFonts w:ascii="Times New Roman" w:hAnsi="Times New Roman" w:cs="Times New Roman"/>
              <w:noProof/>
              <w:sz w:val="24"/>
              <w:szCs w:val="24"/>
            </w:rPr>
          </w:pPr>
          <w:hyperlink w:anchor="_Toc78190414" w:history="1">
            <w:r w:rsidR="009F3CC2" w:rsidRPr="00AD0ACB">
              <w:rPr>
                <w:rStyle w:val="Hyperlink"/>
                <w:rFonts w:ascii="Times New Roman" w:hAnsi="Times New Roman" w:cs="Times New Roman"/>
                <w:noProof/>
                <w:sz w:val="24"/>
                <w:szCs w:val="24"/>
              </w:rPr>
              <w:t>2. Institucionālo sektoru nozīmīgums iekšzemes ekonomikā</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_Toc78190414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23</w:t>
            </w:r>
            <w:r w:rsidR="009F3CC2" w:rsidRPr="00AD0ACB">
              <w:rPr>
                <w:rFonts w:ascii="Times New Roman" w:hAnsi="Times New Roman" w:cs="Times New Roman"/>
                <w:noProof/>
                <w:webHidden/>
                <w:sz w:val="24"/>
                <w:szCs w:val="24"/>
              </w:rPr>
              <w:fldChar w:fldCharType="end"/>
            </w:r>
          </w:hyperlink>
        </w:p>
        <w:p w14:paraId="5C903B29" w14:textId="77777777" w:rsidR="003B2118" w:rsidRPr="00AD0ACB" w:rsidRDefault="003B2118" w:rsidP="003B2118">
          <w:pPr>
            <w:spacing w:after="0" w:line="240" w:lineRule="auto"/>
            <w:rPr>
              <w:rFonts w:ascii="Times New Roman" w:hAnsi="Times New Roman" w:cs="Times New Roman"/>
              <w:noProof/>
              <w:sz w:val="24"/>
              <w:szCs w:val="24"/>
            </w:rPr>
          </w:pPr>
        </w:p>
        <w:p w14:paraId="7302480D" w14:textId="43D7564B" w:rsidR="009F3CC2" w:rsidRPr="00AD0ACB" w:rsidRDefault="00D4037D" w:rsidP="003B2118">
          <w:pPr>
            <w:pStyle w:val="TOC1"/>
            <w:tabs>
              <w:tab w:val="right" w:leader="dot" w:pos="9061"/>
            </w:tabs>
            <w:spacing w:after="0" w:line="240" w:lineRule="auto"/>
            <w:jc w:val="both"/>
            <w:rPr>
              <w:rStyle w:val="Hyperlink"/>
              <w:rFonts w:ascii="Times New Roman" w:hAnsi="Times New Roman" w:cs="Times New Roman"/>
              <w:noProof/>
              <w:sz w:val="24"/>
              <w:szCs w:val="24"/>
            </w:rPr>
          </w:pPr>
          <w:hyperlink w:anchor="_Toc78190415" w:history="1">
            <w:r w:rsidR="009F3CC2" w:rsidRPr="00AD0ACB">
              <w:rPr>
                <w:rStyle w:val="Hyperlink"/>
                <w:rFonts w:ascii="Times New Roman" w:hAnsi="Times New Roman" w:cs="Times New Roman"/>
                <w:noProof/>
                <w:sz w:val="24"/>
                <w:szCs w:val="24"/>
              </w:rPr>
              <w:t>3. Institucionālo vienību iedalījums sektoros</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_Toc78190415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23</w:t>
            </w:r>
            <w:r w:rsidR="009F3CC2" w:rsidRPr="00AD0ACB">
              <w:rPr>
                <w:rFonts w:ascii="Times New Roman" w:hAnsi="Times New Roman" w:cs="Times New Roman"/>
                <w:noProof/>
                <w:webHidden/>
                <w:sz w:val="24"/>
                <w:szCs w:val="24"/>
              </w:rPr>
              <w:fldChar w:fldCharType="end"/>
            </w:r>
          </w:hyperlink>
        </w:p>
        <w:p w14:paraId="7422ADD7" w14:textId="77777777" w:rsidR="003B2118" w:rsidRPr="00AD0ACB" w:rsidRDefault="003B2118" w:rsidP="003B2118">
          <w:pPr>
            <w:spacing w:after="0" w:line="240" w:lineRule="auto"/>
            <w:rPr>
              <w:rFonts w:ascii="Times New Roman" w:hAnsi="Times New Roman" w:cs="Times New Roman"/>
              <w:noProof/>
              <w:sz w:val="24"/>
              <w:szCs w:val="24"/>
            </w:rPr>
          </w:pPr>
        </w:p>
        <w:p w14:paraId="399317A1" w14:textId="379924C6" w:rsidR="009F3CC2" w:rsidRPr="00AD0ACB" w:rsidRDefault="00D4037D" w:rsidP="003B2118">
          <w:pPr>
            <w:pStyle w:val="TOC1"/>
            <w:tabs>
              <w:tab w:val="right" w:leader="dot" w:pos="9061"/>
            </w:tabs>
            <w:spacing w:after="0" w:line="240" w:lineRule="auto"/>
            <w:jc w:val="both"/>
            <w:rPr>
              <w:rStyle w:val="Hyperlink"/>
              <w:rFonts w:ascii="Times New Roman" w:hAnsi="Times New Roman" w:cs="Times New Roman"/>
              <w:noProof/>
              <w:sz w:val="24"/>
              <w:szCs w:val="24"/>
            </w:rPr>
          </w:pPr>
          <w:hyperlink w:anchor="_Toc78190416" w:history="1">
            <w:r w:rsidR="009F3CC2" w:rsidRPr="00AD0ACB">
              <w:rPr>
                <w:rStyle w:val="Hyperlink"/>
                <w:rFonts w:ascii="Times New Roman" w:hAnsi="Times New Roman" w:cs="Times New Roman"/>
                <w:noProof/>
                <w:sz w:val="24"/>
                <w:szCs w:val="24"/>
              </w:rPr>
              <w:t>4. Matrica “nozares – (apakš)sektori”</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_Toc78190416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26</w:t>
            </w:r>
            <w:r w:rsidR="009F3CC2" w:rsidRPr="00AD0ACB">
              <w:rPr>
                <w:rFonts w:ascii="Times New Roman" w:hAnsi="Times New Roman" w:cs="Times New Roman"/>
                <w:noProof/>
                <w:webHidden/>
                <w:sz w:val="24"/>
                <w:szCs w:val="24"/>
              </w:rPr>
              <w:fldChar w:fldCharType="end"/>
            </w:r>
          </w:hyperlink>
        </w:p>
        <w:p w14:paraId="0BCBE0D5" w14:textId="77777777" w:rsidR="003B2118" w:rsidRPr="00AD0ACB" w:rsidRDefault="003B2118" w:rsidP="003B2118">
          <w:pPr>
            <w:spacing w:after="0" w:line="240" w:lineRule="auto"/>
            <w:rPr>
              <w:rFonts w:ascii="Times New Roman" w:hAnsi="Times New Roman" w:cs="Times New Roman"/>
              <w:noProof/>
              <w:sz w:val="24"/>
              <w:szCs w:val="24"/>
            </w:rPr>
          </w:pPr>
        </w:p>
        <w:p w14:paraId="5AFE4D89" w14:textId="6CB9C085" w:rsidR="009F3CC2" w:rsidRPr="00AD0ACB" w:rsidRDefault="00D4037D" w:rsidP="003B2118">
          <w:pPr>
            <w:pStyle w:val="TOC1"/>
            <w:tabs>
              <w:tab w:val="right" w:leader="dot" w:pos="9061"/>
            </w:tabs>
            <w:spacing w:after="0" w:line="240" w:lineRule="auto"/>
            <w:jc w:val="both"/>
            <w:rPr>
              <w:rStyle w:val="Hyperlink"/>
              <w:rFonts w:ascii="Times New Roman" w:hAnsi="Times New Roman" w:cs="Times New Roman"/>
              <w:noProof/>
              <w:sz w:val="24"/>
              <w:szCs w:val="24"/>
            </w:rPr>
          </w:pPr>
          <w:hyperlink w:anchor="_Toc78190417" w:history="1">
            <w:r w:rsidR="009F3CC2" w:rsidRPr="00AD0ACB">
              <w:rPr>
                <w:rStyle w:val="Hyperlink"/>
                <w:rFonts w:ascii="Times New Roman" w:hAnsi="Times New Roman" w:cs="Times New Roman"/>
                <w:noProof/>
                <w:sz w:val="24"/>
                <w:szCs w:val="24"/>
              </w:rPr>
              <w:t>C iedaļa. Datu avoti</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_Toc78190417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29</w:t>
            </w:r>
            <w:r w:rsidR="009F3CC2" w:rsidRPr="00AD0ACB">
              <w:rPr>
                <w:rFonts w:ascii="Times New Roman" w:hAnsi="Times New Roman" w:cs="Times New Roman"/>
                <w:noProof/>
                <w:webHidden/>
                <w:sz w:val="24"/>
                <w:szCs w:val="24"/>
              </w:rPr>
              <w:fldChar w:fldCharType="end"/>
            </w:r>
          </w:hyperlink>
        </w:p>
        <w:p w14:paraId="7F22020F" w14:textId="77777777" w:rsidR="003B2118" w:rsidRPr="00AD0ACB" w:rsidRDefault="003B2118" w:rsidP="003B2118">
          <w:pPr>
            <w:spacing w:after="0" w:line="240" w:lineRule="auto"/>
            <w:rPr>
              <w:rFonts w:ascii="Times New Roman" w:hAnsi="Times New Roman" w:cs="Times New Roman"/>
              <w:noProof/>
              <w:sz w:val="24"/>
              <w:szCs w:val="24"/>
            </w:rPr>
          </w:pPr>
        </w:p>
        <w:p w14:paraId="68F156A3" w14:textId="4076C1D2" w:rsidR="009F3CC2" w:rsidRPr="00AD0ACB" w:rsidRDefault="00D4037D" w:rsidP="003B2118">
          <w:pPr>
            <w:pStyle w:val="TOC1"/>
            <w:tabs>
              <w:tab w:val="right" w:leader="dot" w:pos="9061"/>
            </w:tabs>
            <w:spacing w:after="0" w:line="240" w:lineRule="auto"/>
            <w:jc w:val="both"/>
            <w:rPr>
              <w:rStyle w:val="Hyperlink"/>
              <w:rFonts w:ascii="Times New Roman" w:hAnsi="Times New Roman" w:cs="Times New Roman"/>
              <w:noProof/>
              <w:sz w:val="24"/>
              <w:szCs w:val="24"/>
            </w:rPr>
          </w:pPr>
          <w:hyperlink w:anchor="_Toc78190418" w:history="1">
            <w:r w:rsidR="009F3CC2" w:rsidRPr="00AD0ACB">
              <w:rPr>
                <w:rStyle w:val="Hyperlink"/>
                <w:rFonts w:ascii="Times New Roman" w:hAnsi="Times New Roman" w:cs="Times New Roman"/>
                <w:noProof/>
                <w:sz w:val="24"/>
                <w:szCs w:val="24"/>
              </w:rPr>
              <w:t>D iedaļa. Apraksts pa darījumu veidiem</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_Toc78190418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44</w:t>
            </w:r>
            <w:r w:rsidR="009F3CC2" w:rsidRPr="00AD0ACB">
              <w:rPr>
                <w:rFonts w:ascii="Times New Roman" w:hAnsi="Times New Roman" w:cs="Times New Roman"/>
                <w:noProof/>
                <w:webHidden/>
                <w:sz w:val="24"/>
                <w:szCs w:val="24"/>
              </w:rPr>
              <w:fldChar w:fldCharType="end"/>
            </w:r>
          </w:hyperlink>
        </w:p>
        <w:p w14:paraId="1BFE2706" w14:textId="77777777" w:rsidR="003B2118" w:rsidRPr="00AD0ACB" w:rsidRDefault="003B2118" w:rsidP="003B2118">
          <w:pPr>
            <w:spacing w:after="0" w:line="240" w:lineRule="auto"/>
            <w:rPr>
              <w:rFonts w:ascii="Times New Roman" w:hAnsi="Times New Roman" w:cs="Times New Roman"/>
              <w:noProof/>
              <w:sz w:val="24"/>
              <w:szCs w:val="24"/>
            </w:rPr>
          </w:pPr>
        </w:p>
        <w:p w14:paraId="0D958B34" w14:textId="4E3DAAC2"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19" w:history="1">
            <w:r w:rsidR="009F3CC2" w:rsidRPr="00AD0ACB">
              <w:rPr>
                <w:rStyle w:val="Hyperlink"/>
                <w:rFonts w:ascii="Times New Roman" w:hAnsi="Times New Roman" w:cs="Times New Roman"/>
                <w:noProof/>
                <w:sz w:val="24"/>
                <w:szCs w:val="24"/>
              </w:rPr>
              <w:t>P11 – Tirgus izlaide</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_Toc78190419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44</w:t>
            </w:r>
            <w:r w:rsidR="009F3CC2" w:rsidRPr="00AD0ACB">
              <w:rPr>
                <w:rFonts w:ascii="Times New Roman" w:hAnsi="Times New Roman" w:cs="Times New Roman"/>
                <w:noProof/>
                <w:webHidden/>
                <w:sz w:val="24"/>
                <w:szCs w:val="24"/>
              </w:rPr>
              <w:fldChar w:fldCharType="end"/>
            </w:r>
          </w:hyperlink>
        </w:p>
        <w:p w14:paraId="2CAAF59B" w14:textId="77777777" w:rsidR="003B2118" w:rsidRPr="00AD0ACB" w:rsidRDefault="003B2118" w:rsidP="003B2118">
          <w:pPr>
            <w:spacing w:after="0" w:line="240" w:lineRule="auto"/>
            <w:rPr>
              <w:rFonts w:ascii="Times New Roman" w:hAnsi="Times New Roman" w:cs="Times New Roman"/>
              <w:noProof/>
              <w:sz w:val="24"/>
              <w:szCs w:val="24"/>
            </w:rPr>
          </w:pPr>
        </w:p>
        <w:p w14:paraId="3D09F127" w14:textId="6E7BD243"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20" w:history="1">
            <w:r w:rsidR="009F3CC2" w:rsidRPr="00AD0ACB">
              <w:rPr>
                <w:rStyle w:val="Hyperlink"/>
                <w:rFonts w:ascii="Times New Roman" w:hAnsi="Times New Roman" w:cs="Times New Roman"/>
                <w:noProof/>
                <w:sz w:val="24"/>
                <w:szCs w:val="24"/>
              </w:rPr>
              <w:t>P12 – Izlaide pašu galapatēriņam</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_Toc78190420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45</w:t>
            </w:r>
            <w:r w:rsidR="009F3CC2" w:rsidRPr="00AD0ACB">
              <w:rPr>
                <w:rFonts w:ascii="Times New Roman" w:hAnsi="Times New Roman" w:cs="Times New Roman"/>
                <w:noProof/>
                <w:webHidden/>
                <w:sz w:val="24"/>
                <w:szCs w:val="24"/>
              </w:rPr>
              <w:fldChar w:fldCharType="end"/>
            </w:r>
          </w:hyperlink>
        </w:p>
        <w:p w14:paraId="6535DEE3" w14:textId="77777777" w:rsidR="003B2118" w:rsidRPr="00AD0ACB" w:rsidRDefault="003B2118" w:rsidP="003B2118">
          <w:pPr>
            <w:spacing w:after="0" w:line="240" w:lineRule="auto"/>
            <w:rPr>
              <w:rFonts w:ascii="Times New Roman" w:hAnsi="Times New Roman" w:cs="Times New Roman"/>
              <w:noProof/>
              <w:sz w:val="24"/>
              <w:szCs w:val="24"/>
            </w:rPr>
          </w:pPr>
        </w:p>
        <w:p w14:paraId="417545E7" w14:textId="76311DCF"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21" w:history="1">
            <w:r w:rsidR="009F3CC2" w:rsidRPr="00AD0ACB">
              <w:rPr>
                <w:rStyle w:val="Hyperlink"/>
                <w:rFonts w:ascii="Times New Roman" w:hAnsi="Times New Roman" w:cs="Times New Roman"/>
                <w:noProof/>
                <w:sz w:val="24"/>
                <w:szCs w:val="24"/>
              </w:rPr>
              <w:t>P13 – Ārpustirgus izlaide</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_Toc78190421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46</w:t>
            </w:r>
            <w:r w:rsidR="009F3CC2" w:rsidRPr="00AD0ACB">
              <w:rPr>
                <w:rFonts w:ascii="Times New Roman" w:hAnsi="Times New Roman" w:cs="Times New Roman"/>
                <w:noProof/>
                <w:webHidden/>
                <w:sz w:val="24"/>
                <w:szCs w:val="24"/>
              </w:rPr>
              <w:fldChar w:fldCharType="end"/>
            </w:r>
          </w:hyperlink>
        </w:p>
        <w:p w14:paraId="532C9D7E" w14:textId="77777777" w:rsidR="003B2118" w:rsidRPr="00AD0ACB" w:rsidRDefault="003B2118" w:rsidP="003B2118">
          <w:pPr>
            <w:spacing w:after="0" w:line="240" w:lineRule="auto"/>
            <w:rPr>
              <w:rFonts w:ascii="Times New Roman" w:hAnsi="Times New Roman" w:cs="Times New Roman"/>
              <w:noProof/>
              <w:sz w:val="24"/>
              <w:szCs w:val="24"/>
            </w:rPr>
          </w:pPr>
        </w:p>
        <w:p w14:paraId="4B077580" w14:textId="5D306E42"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22" w:history="1">
            <w:r w:rsidR="009F3CC2" w:rsidRPr="00AD0ACB">
              <w:rPr>
                <w:rStyle w:val="Hyperlink"/>
                <w:rFonts w:ascii="Times New Roman" w:hAnsi="Times New Roman" w:cs="Times New Roman"/>
                <w:noProof/>
                <w:sz w:val="24"/>
                <w:szCs w:val="24"/>
              </w:rPr>
              <w:t>P2 – Starppatēriņš</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_Toc78190422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46</w:t>
            </w:r>
            <w:r w:rsidR="009F3CC2" w:rsidRPr="00AD0ACB">
              <w:rPr>
                <w:rFonts w:ascii="Times New Roman" w:hAnsi="Times New Roman" w:cs="Times New Roman"/>
                <w:noProof/>
                <w:webHidden/>
                <w:sz w:val="24"/>
                <w:szCs w:val="24"/>
              </w:rPr>
              <w:fldChar w:fldCharType="end"/>
            </w:r>
          </w:hyperlink>
        </w:p>
        <w:p w14:paraId="0C9FA9BC" w14:textId="77777777" w:rsidR="003B2118" w:rsidRPr="00AD0ACB" w:rsidRDefault="003B2118" w:rsidP="003B2118">
          <w:pPr>
            <w:spacing w:after="0" w:line="240" w:lineRule="auto"/>
            <w:rPr>
              <w:rFonts w:ascii="Times New Roman" w:hAnsi="Times New Roman" w:cs="Times New Roman"/>
              <w:noProof/>
              <w:sz w:val="24"/>
              <w:szCs w:val="24"/>
            </w:rPr>
          </w:pPr>
        </w:p>
        <w:p w14:paraId="78338D62" w14:textId="03DA123C"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23" w:history="1">
            <w:r w:rsidR="009F3CC2" w:rsidRPr="00AD0ACB">
              <w:rPr>
                <w:rStyle w:val="Hyperlink"/>
                <w:rFonts w:ascii="Times New Roman" w:hAnsi="Times New Roman" w:cs="Times New Roman"/>
                <w:noProof/>
                <w:sz w:val="24"/>
                <w:szCs w:val="24"/>
              </w:rPr>
              <w:t>P31 – Individuālā patēriņa izdevumi</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_Toc78190423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48</w:t>
            </w:r>
            <w:r w:rsidR="009F3CC2" w:rsidRPr="00AD0ACB">
              <w:rPr>
                <w:rFonts w:ascii="Times New Roman" w:hAnsi="Times New Roman" w:cs="Times New Roman"/>
                <w:noProof/>
                <w:webHidden/>
                <w:sz w:val="24"/>
                <w:szCs w:val="24"/>
              </w:rPr>
              <w:fldChar w:fldCharType="end"/>
            </w:r>
          </w:hyperlink>
        </w:p>
        <w:p w14:paraId="6D3ACF33" w14:textId="77777777" w:rsidR="003B2118" w:rsidRPr="00AD0ACB" w:rsidRDefault="003B2118" w:rsidP="003B2118">
          <w:pPr>
            <w:spacing w:after="0" w:line="240" w:lineRule="auto"/>
            <w:rPr>
              <w:rFonts w:ascii="Times New Roman" w:hAnsi="Times New Roman" w:cs="Times New Roman"/>
              <w:noProof/>
              <w:sz w:val="24"/>
              <w:szCs w:val="24"/>
            </w:rPr>
          </w:pPr>
        </w:p>
        <w:p w14:paraId="6CC3D94B" w14:textId="260E4609"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24" w:history="1">
            <w:r w:rsidR="009F3CC2" w:rsidRPr="00AD0ACB">
              <w:rPr>
                <w:rStyle w:val="Hyperlink"/>
                <w:rFonts w:ascii="Times New Roman" w:hAnsi="Times New Roman" w:cs="Times New Roman"/>
                <w:noProof/>
                <w:sz w:val="24"/>
                <w:szCs w:val="24"/>
              </w:rPr>
              <w:t>P32 – Kolektīvā patēriņa izdevumi</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_Toc78190424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49</w:t>
            </w:r>
            <w:r w:rsidR="009F3CC2" w:rsidRPr="00AD0ACB">
              <w:rPr>
                <w:rFonts w:ascii="Times New Roman" w:hAnsi="Times New Roman" w:cs="Times New Roman"/>
                <w:noProof/>
                <w:webHidden/>
                <w:sz w:val="24"/>
                <w:szCs w:val="24"/>
              </w:rPr>
              <w:fldChar w:fldCharType="end"/>
            </w:r>
          </w:hyperlink>
        </w:p>
        <w:p w14:paraId="1DA1997B" w14:textId="77777777" w:rsidR="003B2118" w:rsidRPr="00AD0ACB" w:rsidRDefault="003B2118" w:rsidP="003B2118">
          <w:pPr>
            <w:spacing w:after="0" w:line="240" w:lineRule="auto"/>
            <w:rPr>
              <w:rFonts w:ascii="Times New Roman" w:hAnsi="Times New Roman" w:cs="Times New Roman"/>
              <w:noProof/>
              <w:sz w:val="24"/>
              <w:szCs w:val="24"/>
            </w:rPr>
          </w:pPr>
        </w:p>
        <w:p w14:paraId="3073F348" w14:textId="3B99E8D1"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25" w:history="1">
            <w:r w:rsidR="009F3CC2" w:rsidRPr="00AD0ACB">
              <w:rPr>
                <w:rStyle w:val="Hyperlink"/>
                <w:rFonts w:ascii="Times New Roman" w:hAnsi="Times New Roman" w:cs="Times New Roman"/>
                <w:noProof/>
                <w:sz w:val="24"/>
                <w:szCs w:val="24"/>
              </w:rPr>
              <w:t>P51G – Bruto pamatkapitāla veidošana</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_Toc78190425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49</w:t>
            </w:r>
            <w:r w:rsidR="009F3CC2" w:rsidRPr="00AD0ACB">
              <w:rPr>
                <w:rFonts w:ascii="Times New Roman" w:hAnsi="Times New Roman" w:cs="Times New Roman"/>
                <w:noProof/>
                <w:webHidden/>
                <w:sz w:val="24"/>
                <w:szCs w:val="24"/>
              </w:rPr>
              <w:fldChar w:fldCharType="end"/>
            </w:r>
          </w:hyperlink>
        </w:p>
        <w:p w14:paraId="4F8BF750" w14:textId="77777777" w:rsidR="003B2118" w:rsidRPr="00AD0ACB" w:rsidRDefault="003B2118" w:rsidP="003B2118">
          <w:pPr>
            <w:spacing w:after="0" w:line="240" w:lineRule="auto"/>
            <w:rPr>
              <w:rFonts w:ascii="Times New Roman" w:hAnsi="Times New Roman" w:cs="Times New Roman"/>
              <w:noProof/>
              <w:sz w:val="24"/>
              <w:szCs w:val="24"/>
            </w:rPr>
          </w:pPr>
        </w:p>
        <w:p w14:paraId="6B48CD52" w14:textId="4752558D"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26" w:history="1">
            <w:r w:rsidR="009F3CC2" w:rsidRPr="00AD0ACB">
              <w:rPr>
                <w:rStyle w:val="Hyperlink"/>
                <w:rFonts w:ascii="Times New Roman" w:hAnsi="Times New Roman" w:cs="Times New Roman"/>
                <w:noProof/>
                <w:sz w:val="24"/>
                <w:szCs w:val="24"/>
              </w:rPr>
              <w:t>P52 – Krājumu pārmaiņas</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_Toc78190426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50</w:t>
            </w:r>
            <w:r w:rsidR="009F3CC2" w:rsidRPr="00AD0ACB">
              <w:rPr>
                <w:rFonts w:ascii="Times New Roman" w:hAnsi="Times New Roman" w:cs="Times New Roman"/>
                <w:noProof/>
                <w:webHidden/>
                <w:sz w:val="24"/>
                <w:szCs w:val="24"/>
              </w:rPr>
              <w:fldChar w:fldCharType="end"/>
            </w:r>
          </w:hyperlink>
        </w:p>
        <w:p w14:paraId="37447090" w14:textId="77777777" w:rsidR="003B2118" w:rsidRPr="00AD0ACB" w:rsidRDefault="003B2118" w:rsidP="003B2118">
          <w:pPr>
            <w:spacing w:after="0" w:line="240" w:lineRule="auto"/>
            <w:rPr>
              <w:rFonts w:ascii="Times New Roman" w:hAnsi="Times New Roman" w:cs="Times New Roman"/>
              <w:noProof/>
              <w:sz w:val="24"/>
              <w:szCs w:val="24"/>
            </w:rPr>
          </w:pPr>
        </w:p>
        <w:p w14:paraId="62F9BD85" w14:textId="7BB54F5D"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27" w:history="1">
            <w:r w:rsidR="009F3CC2" w:rsidRPr="00AD0ACB">
              <w:rPr>
                <w:rStyle w:val="Hyperlink"/>
                <w:rFonts w:ascii="Times New Roman" w:hAnsi="Times New Roman" w:cs="Times New Roman"/>
                <w:noProof/>
                <w:sz w:val="24"/>
                <w:szCs w:val="24"/>
              </w:rPr>
              <w:t>P53 – Vērtslietu iegāde mīnus realizācija</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_Toc78190427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51</w:t>
            </w:r>
            <w:r w:rsidR="009F3CC2" w:rsidRPr="00AD0ACB">
              <w:rPr>
                <w:rFonts w:ascii="Times New Roman" w:hAnsi="Times New Roman" w:cs="Times New Roman"/>
                <w:noProof/>
                <w:webHidden/>
                <w:sz w:val="24"/>
                <w:szCs w:val="24"/>
              </w:rPr>
              <w:fldChar w:fldCharType="end"/>
            </w:r>
          </w:hyperlink>
        </w:p>
        <w:p w14:paraId="0E51AFF9" w14:textId="77777777" w:rsidR="003B2118" w:rsidRPr="00AD0ACB" w:rsidRDefault="003B2118" w:rsidP="003B2118">
          <w:pPr>
            <w:spacing w:after="0" w:line="240" w:lineRule="auto"/>
            <w:rPr>
              <w:rFonts w:ascii="Times New Roman" w:hAnsi="Times New Roman" w:cs="Times New Roman"/>
              <w:noProof/>
              <w:sz w:val="24"/>
              <w:szCs w:val="24"/>
            </w:rPr>
          </w:pPr>
        </w:p>
        <w:p w14:paraId="21E8858A" w14:textId="48A8933C"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28" w:history="1">
            <w:r w:rsidR="009F3CC2" w:rsidRPr="00AD0ACB">
              <w:rPr>
                <w:rStyle w:val="Hyperlink"/>
                <w:rFonts w:ascii="Times New Roman" w:hAnsi="Times New Roman" w:cs="Times New Roman"/>
                <w:noProof/>
                <w:sz w:val="24"/>
                <w:szCs w:val="24"/>
              </w:rPr>
              <w:t>P61 – Preču eksports</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_Toc78190428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52</w:t>
            </w:r>
            <w:r w:rsidR="009F3CC2" w:rsidRPr="00AD0ACB">
              <w:rPr>
                <w:rFonts w:ascii="Times New Roman" w:hAnsi="Times New Roman" w:cs="Times New Roman"/>
                <w:noProof/>
                <w:webHidden/>
                <w:sz w:val="24"/>
                <w:szCs w:val="24"/>
              </w:rPr>
              <w:fldChar w:fldCharType="end"/>
            </w:r>
          </w:hyperlink>
        </w:p>
        <w:p w14:paraId="06AFFA2A" w14:textId="77777777" w:rsidR="003B2118" w:rsidRPr="00AD0ACB" w:rsidRDefault="003B2118" w:rsidP="003B2118">
          <w:pPr>
            <w:spacing w:after="0" w:line="240" w:lineRule="auto"/>
            <w:rPr>
              <w:rFonts w:ascii="Times New Roman" w:hAnsi="Times New Roman" w:cs="Times New Roman"/>
              <w:noProof/>
              <w:sz w:val="24"/>
              <w:szCs w:val="24"/>
            </w:rPr>
          </w:pPr>
        </w:p>
        <w:p w14:paraId="7057BA06" w14:textId="6743C3D8"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29" w:history="1">
            <w:r w:rsidR="009F3CC2" w:rsidRPr="00AD0ACB">
              <w:rPr>
                <w:rStyle w:val="Hyperlink"/>
                <w:rFonts w:ascii="Times New Roman" w:hAnsi="Times New Roman" w:cs="Times New Roman"/>
                <w:noProof/>
                <w:sz w:val="24"/>
                <w:szCs w:val="24"/>
              </w:rPr>
              <w:t>P62 – Pakalpojumu eksports</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_Toc78190429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52</w:t>
            </w:r>
            <w:r w:rsidR="009F3CC2" w:rsidRPr="00AD0ACB">
              <w:rPr>
                <w:rFonts w:ascii="Times New Roman" w:hAnsi="Times New Roman" w:cs="Times New Roman"/>
                <w:noProof/>
                <w:webHidden/>
                <w:sz w:val="24"/>
                <w:szCs w:val="24"/>
              </w:rPr>
              <w:fldChar w:fldCharType="end"/>
            </w:r>
          </w:hyperlink>
        </w:p>
        <w:p w14:paraId="72EE2012" w14:textId="77777777" w:rsidR="003B2118" w:rsidRPr="00AD0ACB" w:rsidRDefault="003B2118" w:rsidP="003B2118">
          <w:pPr>
            <w:spacing w:after="0" w:line="240" w:lineRule="auto"/>
            <w:rPr>
              <w:rFonts w:ascii="Times New Roman" w:hAnsi="Times New Roman" w:cs="Times New Roman"/>
              <w:noProof/>
              <w:sz w:val="24"/>
              <w:szCs w:val="24"/>
            </w:rPr>
          </w:pPr>
        </w:p>
        <w:p w14:paraId="70886F8A" w14:textId="1EBA79CA"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30" w:history="1">
            <w:r w:rsidR="009F3CC2" w:rsidRPr="00AD0ACB">
              <w:rPr>
                <w:rStyle w:val="Hyperlink"/>
                <w:rFonts w:ascii="Times New Roman" w:hAnsi="Times New Roman" w:cs="Times New Roman"/>
                <w:noProof/>
                <w:sz w:val="24"/>
                <w:szCs w:val="24"/>
              </w:rPr>
              <w:t xml:space="preserve">P62F – </w:t>
            </w:r>
            <w:r w:rsidR="009F3CC2" w:rsidRPr="00AD0ACB">
              <w:rPr>
                <w:rStyle w:val="Hyperlink"/>
                <w:rFonts w:ascii="Times New Roman" w:hAnsi="Times New Roman" w:cs="Times New Roman"/>
                <w:i/>
                <w:iCs/>
                <w:noProof/>
                <w:sz w:val="24"/>
                <w:szCs w:val="24"/>
              </w:rPr>
              <w:t>FISIM</w:t>
            </w:r>
            <w:r w:rsidR="009F3CC2" w:rsidRPr="00AD0ACB">
              <w:rPr>
                <w:rStyle w:val="Hyperlink"/>
                <w:rFonts w:ascii="Times New Roman" w:hAnsi="Times New Roman" w:cs="Times New Roman"/>
                <w:noProof/>
                <w:sz w:val="24"/>
                <w:szCs w:val="24"/>
              </w:rPr>
              <w:t xml:space="preserve"> pakalpojumu eksports</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_Toc78190430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52</w:t>
            </w:r>
            <w:r w:rsidR="009F3CC2" w:rsidRPr="00AD0ACB">
              <w:rPr>
                <w:rFonts w:ascii="Times New Roman" w:hAnsi="Times New Roman" w:cs="Times New Roman"/>
                <w:noProof/>
                <w:webHidden/>
                <w:sz w:val="24"/>
                <w:szCs w:val="24"/>
              </w:rPr>
              <w:fldChar w:fldCharType="end"/>
            </w:r>
          </w:hyperlink>
        </w:p>
        <w:p w14:paraId="2F0852F6" w14:textId="77777777" w:rsidR="003B2118" w:rsidRPr="00AD0ACB" w:rsidRDefault="003B2118" w:rsidP="003B2118">
          <w:pPr>
            <w:spacing w:after="0" w:line="240" w:lineRule="auto"/>
            <w:rPr>
              <w:rFonts w:ascii="Times New Roman" w:hAnsi="Times New Roman" w:cs="Times New Roman"/>
              <w:noProof/>
              <w:sz w:val="24"/>
              <w:szCs w:val="24"/>
            </w:rPr>
          </w:pPr>
        </w:p>
        <w:p w14:paraId="3D2BE89C" w14:textId="2663F604"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31" w:history="1">
            <w:r w:rsidR="009F3CC2" w:rsidRPr="00AD0ACB">
              <w:rPr>
                <w:rStyle w:val="Hyperlink"/>
                <w:rFonts w:ascii="Times New Roman" w:hAnsi="Times New Roman" w:cs="Times New Roman"/>
                <w:noProof/>
                <w:sz w:val="24"/>
                <w:szCs w:val="24"/>
              </w:rPr>
              <w:t>P71 – Preču imports</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_Toc78190431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53</w:t>
            </w:r>
            <w:r w:rsidR="009F3CC2" w:rsidRPr="00AD0ACB">
              <w:rPr>
                <w:rFonts w:ascii="Times New Roman" w:hAnsi="Times New Roman" w:cs="Times New Roman"/>
                <w:noProof/>
                <w:webHidden/>
                <w:sz w:val="24"/>
                <w:szCs w:val="24"/>
              </w:rPr>
              <w:fldChar w:fldCharType="end"/>
            </w:r>
          </w:hyperlink>
        </w:p>
        <w:p w14:paraId="1B75160B" w14:textId="77777777" w:rsidR="003B2118" w:rsidRPr="00AD0ACB" w:rsidRDefault="003B2118" w:rsidP="003B2118">
          <w:pPr>
            <w:spacing w:after="0" w:line="240" w:lineRule="auto"/>
            <w:rPr>
              <w:rFonts w:ascii="Times New Roman" w:hAnsi="Times New Roman" w:cs="Times New Roman"/>
              <w:noProof/>
              <w:sz w:val="24"/>
              <w:szCs w:val="24"/>
            </w:rPr>
          </w:pPr>
        </w:p>
        <w:p w14:paraId="58877CAA" w14:textId="25E46511"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32" w:history="1">
            <w:r w:rsidR="009F3CC2" w:rsidRPr="00AD0ACB">
              <w:rPr>
                <w:rStyle w:val="Hyperlink"/>
                <w:rFonts w:ascii="Times New Roman" w:hAnsi="Times New Roman" w:cs="Times New Roman"/>
                <w:noProof/>
                <w:sz w:val="24"/>
                <w:szCs w:val="24"/>
              </w:rPr>
              <w:t>P72 – Pakalpojumu imports</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_Toc78190432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53</w:t>
            </w:r>
            <w:r w:rsidR="009F3CC2" w:rsidRPr="00AD0ACB">
              <w:rPr>
                <w:rFonts w:ascii="Times New Roman" w:hAnsi="Times New Roman" w:cs="Times New Roman"/>
                <w:noProof/>
                <w:webHidden/>
                <w:sz w:val="24"/>
                <w:szCs w:val="24"/>
              </w:rPr>
              <w:fldChar w:fldCharType="end"/>
            </w:r>
          </w:hyperlink>
        </w:p>
        <w:p w14:paraId="7CC876D4" w14:textId="77777777" w:rsidR="003B2118" w:rsidRPr="00AD0ACB" w:rsidRDefault="003B2118" w:rsidP="003B2118">
          <w:pPr>
            <w:spacing w:after="0" w:line="240" w:lineRule="auto"/>
            <w:rPr>
              <w:rFonts w:ascii="Times New Roman" w:hAnsi="Times New Roman" w:cs="Times New Roman"/>
              <w:noProof/>
              <w:sz w:val="24"/>
              <w:szCs w:val="24"/>
            </w:rPr>
          </w:pPr>
        </w:p>
        <w:p w14:paraId="60C67759" w14:textId="2C09C083"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33" w:history="1">
            <w:r w:rsidR="009F3CC2" w:rsidRPr="00AD0ACB">
              <w:rPr>
                <w:rStyle w:val="Hyperlink"/>
                <w:rFonts w:ascii="Times New Roman" w:hAnsi="Times New Roman" w:cs="Times New Roman"/>
                <w:noProof/>
                <w:sz w:val="24"/>
                <w:szCs w:val="24"/>
              </w:rPr>
              <w:t xml:space="preserve">P72F – </w:t>
            </w:r>
            <w:r w:rsidR="009F3CC2" w:rsidRPr="00AD0ACB">
              <w:rPr>
                <w:rStyle w:val="Hyperlink"/>
                <w:rFonts w:ascii="Times New Roman" w:hAnsi="Times New Roman" w:cs="Times New Roman"/>
                <w:i/>
                <w:iCs/>
                <w:noProof/>
                <w:sz w:val="24"/>
                <w:szCs w:val="24"/>
              </w:rPr>
              <w:t>FISIM</w:t>
            </w:r>
            <w:r w:rsidR="009F3CC2" w:rsidRPr="00AD0ACB">
              <w:rPr>
                <w:rStyle w:val="Hyperlink"/>
                <w:rFonts w:ascii="Times New Roman" w:hAnsi="Times New Roman" w:cs="Times New Roman"/>
                <w:noProof/>
                <w:sz w:val="24"/>
                <w:szCs w:val="24"/>
              </w:rPr>
              <w:t xml:space="preserve"> pakalpojumu imports</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_Toc78190433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54</w:t>
            </w:r>
            <w:r w:rsidR="009F3CC2" w:rsidRPr="00AD0ACB">
              <w:rPr>
                <w:rFonts w:ascii="Times New Roman" w:hAnsi="Times New Roman" w:cs="Times New Roman"/>
                <w:noProof/>
                <w:webHidden/>
                <w:sz w:val="24"/>
                <w:szCs w:val="24"/>
              </w:rPr>
              <w:fldChar w:fldCharType="end"/>
            </w:r>
          </w:hyperlink>
        </w:p>
        <w:p w14:paraId="2366DE17" w14:textId="77777777" w:rsidR="003B2118" w:rsidRPr="00AD0ACB" w:rsidRDefault="003B2118" w:rsidP="003B2118">
          <w:pPr>
            <w:spacing w:after="0" w:line="240" w:lineRule="auto"/>
            <w:rPr>
              <w:rFonts w:ascii="Times New Roman" w:hAnsi="Times New Roman" w:cs="Times New Roman"/>
              <w:noProof/>
              <w:sz w:val="24"/>
              <w:szCs w:val="24"/>
            </w:rPr>
          </w:pPr>
        </w:p>
        <w:p w14:paraId="38DD7942" w14:textId="7B05EE8D"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34" w:history="1">
            <w:r w:rsidR="009F3CC2" w:rsidRPr="00AD0ACB">
              <w:rPr>
                <w:rStyle w:val="Hyperlink"/>
                <w:rFonts w:ascii="Times New Roman" w:hAnsi="Times New Roman" w:cs="Times New Roman"/>
                <w:noProof/>
                <w:sz w:val="24"/>
                <w:szCs w:val="24"/>
              </w:rPr>
              <w:t xml:space="preserve">D11 – </w:t>
            </w:r>
            <w:r w:rsidR="004E7AFB" w:rsidRPr="00AD0ACB">
              <w:rPr>
                <w:rStyle w:val="Hyperlink"/>
                <w:rFonts w:ascii="Times New Roman" w:hAnsi="Times New Roman" w:cs="Times New Roman"/>
                <w:noProof/>
                <w:sz w:val="24"/>
                <w:szCs w:val="24"/>
              </w:rPr>
              <w:t>Darba a</w:t>
            </w:r>
            <w:r w:rsidR="009F3CC2" w:rsidRPr="00AD0ACB">
              <w:rPr>
                <w:rStyle w:val="Hyperlink"/>
                <w:rFonts w:ascii="Times New Roman" w:hAnsi="Times New Roman" w:cs="Times New Roman"/>
                <w:noProof/>
                <w:sz w:val="24"/>
                <w:szCs w:val="24"/>
              </w:rPr>
              <w:t>lg</w:t>
            </w:r>
            <w:r w:rsidR="004E7AFB" w:rsidRPr="00AD0ACB">
              <w:rPr>
                <w:rStyle w:val="Hyperlink"/>
                <w:rFonts w:ascii="Times New Roman" w:hAnsi="Times New Roman" w:cs="Times New Roman"/>
                <w:noProof/>
                <w:sz w:val="24"/>
                <w:szCs w:val="24"/>
              </w:rPr>
              <w:t>a</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_Toc78190434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54</w:t>
            </w:r>
            <w:r w:rsidR="009F3CC2" w:rsidRPr="00AD0ACB">
              <w:rPr>
                <w:rFonts w:ascii="Times New Roman" w:hAnsi="Times New Roman" w:cs="Times New Roman"/>
                <w:noProof/>
                <w:webHidden/>
                <w:sz w:val="24"/>
                <w:szCs w:val="24"/>
              </w:rPr>
              <w:fldChar w:fldCharType="end"/>
            </w:r>
          </w:hyperlink>
        </w:p>
        <w:p w14:paraId="3945ED1B" w14:textId="77777777" w:rsidR="003B2118" w:rsidRPr="00AD0ACB" w:rsidRDefault="003B2118" w:rsidP="003B2118">
          <w:pPr>
            <w:spacing w:after="0" w:line="240" w:lineRule="auto"/>
            <w:rPr>
              <w:rFonts w:ascii="Times New Roman" w:hAnsi="Times New Roman" w:cs="Times New Roman"/>
              <w:noProof/>
              <w:sz w:val="24"/>
              <w:szCs w:val="24"/>
            </w:rPr>
          </w:pPr>
        </w:p>
        <w:p w14:paraId="2381B058" w14:textId="559058F9"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35" w:history="1">
            <w:r w:rsidR="009F3CC2" w:rsidRPr="00AD0ACB">
              <w:rPr>
                <w:rStyle w:val="Hyperlink"/>
                <w:rFonts w:ascii="Times New Roman" w:hAnsi="Times New Roman" w:cs="Times New Roman"/>
                <w:noProof/>
                <w:sz w:val="24"/>
                <w:szCs w:val="24"/>
              </w:rPr>
              <w:t>D12 – Darba devēju sociālās iemaksas</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_Toc78190435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55</w:t>
            </w:r>
            <w:r w:rsidR="009F3CC2" w:rsidRPr="00AD0ACB">
              <w:rPr>
                <w:rFonts w:ascii="Times New Roman" w:hAnsi="Times New Roman" w:cs="Times New Roman"/>
                <w:noProof/>
                <w:webHidden/>
                <w:sz w:val="24"/>
                <w:szCs w:val="24"/>
              </w:rPr>
              <w:fldChar w:fldCharType="end"/>
            </w:r>
          </w:hyperlink>
        </w:p>
        <w:p w14:paraId="5D1E585D" w14:textId="77777777" w:rsidR="003B2118" w:rsidRPr="00AD0ACB" w:rsidRDefault="003B2118" w:rsidP="003B2118">
          <w:pPr>
            <w:spacing w:after="0" w:line="240" w:lineRule="auto"/>
            <w:rPr>
              <w:rFonts w:ascii="Times New Roman" w:hAnsi="Times New Roman" w:cs="Times New Roman"/>
              <w:noProof/>
              <w:sz w:val="24"/>
              <w:szCs w:val="24"/>
            </w:rPr>
          </w:pPr>
        </w:p>
        <w:p w14:paraId="4156F1DE" w14:textId="1E7CA218"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36" w:history="1">
            <w:r w:rsidR="009F3CC2" w:rsidRPr="00AD0ACB">
              <w:rPr>
                <w:rStyle w:val="Hyperlink"/>
                <w:rFonts w:ascii="Times New Roman" w:hAnsi="Times New Roman" w:cs="Times New Roman"/>
                <w:noProof/>
                <w:sz w:val="24"/>
                <w:szCs w:val="24"/>
              </w:rPr>
              <w:t>D21 – Produktu nodokļi</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_Toc78190436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56</w:t>
            </w:r>
            <w:r w:rsidR="009F3CC2" w:rsidRPr="00AD0ACB">
              <w:rPr>
                <w:rFonts w:ascii="Times New Roman" w:hAnsi="Times New Roman" w:cs="Times New Roman"/>
                <w:noProof/>
                <w:webHidden/>
                <w:sz w:val="24"/>
                <w:szCs w:val="24"/>
              </w:rPr>
              <w:fldChar w:fldCharType="end"/>
            </w:r>
          </w:hyperlink>
        </w:p>
        <w:p w14:paraId="1B49F43D" w14:textId="77777777" w:rsidR="003B2118" w:rsidRPr="00AD0ACB" w:rsidRDefault="003B2118" w:rsidP="003B2118">
          <w:pPr>
            <w:spacing w:after="0" w:line="240" w:lineRule="auto"/>
            <w:rPr>
              <w:rFonts w:ascii="Times New Roman" w:hAnsi="Times New Roman" w:cs="Times New Roman"/>
              <w:noProof/>
              <w:sz w:val="24"/>
              <w:szCs w:val="24"/>
            </w:rPr>
          </w:pPr>
        </w:p>
        <w:p w14:paraId="3F899994" w14:textId="6BEA38BF"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37" w:history="1">
            <w:r w:rsidR="009F3CC2" w:rsidRPr="00AD0ACB">
              <w:rPr>
                <w:rStyle w:val="Hyperlink"/>
                <w:rFonts w:ascii="Times New Roman" w:hAnsi="Times New Roman" w:cs="Times New Roman"/>
                <w:noProof/>
                <w:sz w:val="24"/>
                <w:szCs w:val="24"/>
              </w:rPr>
              <w:t>D29 – Citi ražošanas nodokļi</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_Toc78190437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57</w:t>
            </w:r>
            <w:r w:rsidR="009F3CC2" w:rsidRPr="00AD0ACB">
              <w:rPr>
                <w:rFonts w:ascii="Times New Roman" w:hAnsi="Times New Roman" w:cs="Times New Roman"/>
                <w:noProof/>
                <w:webHidden/>
                <w:sz w:val="24"/>
                <w:szCs w:val="24"/>
              </w:rPr>
              <w:fldChar w:fldCharType="end"/>
            </w:r>
          </w:hyperlink>
        </w:p>
        <w:p w14:paraId="41AEB3D6" w14:textId="77777777" w:rsidR="003B2118" w:rsidRPr="00AD0ACB" w:rsidRDefault="003B2118" w:rsidP="003B2118">
          <w:pPr>
            <w:spacing w:after="0" w:line="240" w:lineRule="auto"/>
            <w:rPr>
              <w:rFonts w:ascii="Times New Roman" w:hAnsi="Times New Roman" w:cs="Times New Roman"/>
              <w:noProof/>
              <w:sz w:val="24"/>
              <w:szCs w:val="24"/>
            </w:rPr>
          </w:pPr>
        </w:p>
        <w:p w14:paraId="1CD5AAFE" w14:textId="3EB5774A"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38" w:history="1">
            <w:r w:rsidR="009F3CC2" w:rsidRPr="00AD0ACB">
              <w:rPr>
                <w:rStyle w:val="Hyperlink"/>
                <w:rFonts w:ascii="Times New Roman" w:hAnsi="Times New Roman" w:cs="Times New Roman"/>
                <w:noProof/>
                <w:sz w:val="24"/>
                <w:szCs w:val="24"/>
              </w:rPr>
              <w:t>D31 – Produktu subsīdijas</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_Toc78190438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57</w:t>
            </w:r>
            <w:r w:rsidR="009F3CC2" w:rsidRPr="00AD0ACB">
              <w:rPr>
                <w:rFonts w:ascii="Times New Roman" w:hAnsi="Times New Roman" w:cs="Times New Roman"/>
                <w:noProof/>
                <w:webHidden/>
                <w:sz w:val="24"/>
                <w:szCs w:val="24"/>
              </w:rPr>
              <w:fldChar w:fldCharType="end"/>
            </w:r>
          </w:hyperlink>
        </w:p>
        <w:p w14:paraId="3E409475" w14:textId="77777777" w:rsidR="003B2118" w:rsidRPr="00AD0ACB" w:rsidRDefault="003B2118" w:rsidP="003B2118">
          <w:pPr>
            <w:spacing w:after="0" w:line="240" w:lineRule="auto"/>
            <w:rPr>
              <w:rFonts w:ascii="Times New Roman" w:hAnsi="Times New Roman" w:cs="Times New Roman"/>
              <w:noProof/>
              <w:sz w:val="24"/>
              <w:szCs w:val="24"/>
            </w:rPr>
          </w:pPr>
        </w:p>
        <w:p w14:paraId="4C0D9F26" w14:textId="40558B18"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39" w:history="1">
            <w:r w:rsidR="009F3CC2" w:rsidRPr="00AD0ACB">
              <w:rPr>
                <w:rStyle w:val="Hyperlink"/>
                <w:rFonts w:ascii="Times New Roman" w:hAnsi="Times New Roman" w:cs="Times New Roman"/>
                <w:noProof/>
                <w:sz w:val="24"/>
                <w:szCs w:val="24"/>
              </w:rPr>
              <w:t>D39 – Citas ražošanas subsīdijas</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_Toc78190439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58</w:t>
            </w:r>
            <w:r w:rsidR="009F3CC2" w:rsidRPr="00AD0ACB">
              <w:rPr>
                <w:rFonts w:ascii="Times New Roman" w:hAnsi="Times New Roman" w:cs="Times New Roman"/>
                <w:noProof/>
                <w:webHidden/>
                <w:sz w:val="24"/>
                <w:szCs w:val="24"/>
              </w:rPr>
              <w:fldChar w:fldCharType="end"/>
            </w:r>
          </w:hyperlink>
        </w:p>
        <w:p w14:paraId="70D31935" w14:textId="77777777" w:rsidR="003B2118" w:rsidRPr="00AD0ACB" w:rsidRDefault="003B2118" w:rsidP="003B2118">
          <w:pPr>
            <w:spacing w:after="0" w:line="240" w:lineRule="auto"/>
            <w:rPr>
              <w:rFonts w:ascii="Times New Roman" w:hAnsi="Times New Roman" w:cs="Times New Roman"/>
              <w:noProof/>
              <w:sz w:val="24"/>
              <w:szCs w:val="24"/>
            </w:rPr>
          </w:pPr>
        </w:p>
        <w:p w14:paraId="419F5C95" w14:textId="3EF946D6"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40" w:history="1">
            <w:r w:rsidR="009F3CC2" w:rsidRPr="00AD0ACB">
              <w:rPr>
                <w:rStyle w:val="Hyperlink"/>
                <w:rFonts w:ascii="Times New Roman" w:hAnsi="Times New Roman" w:cs="Times New Roman"/>
                <w:noProof/>
                <w:sz w:val="24"/>
                <w:szCs w:val="24"/>
              </w:rPr>
              <w:t>D41G – Procenti</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_Toc78190440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59</w:t>
            </w:r>
            <w:r w:rsidR="009F3CC2" w:rsidRPr="00AD0ACB">
              <w:rPr>
                <w:rFonts w:ascii="Times New Roman" w:hAnsi="Times New Roman" w:cs="Times New Roman"/>
                <w:noProof/>
                <w:webHidden/>
                <w:sz w:val="24"/>
                <w:szCs w:val="24"/>
              </w:rPr>
              <w:fldChar w:fldCharType="end"/>
            </w:r>
          </w:hyperlink>
        </w:p>
        <w:p w14:paraId="23578C64" w14:textId="77777777" w:rsidR="003B2118" w:rsidRPr="00AD0ACB" w:rsidRDefault="003B2118" w:rsidP="003B2118">
          <w:pPr>
            <w:spacing w:after="0" w:line="240" w:lineRule="auto"/>
            <w:rPr>
              <w:rFonts w:ascii="Times New Roman" w:hAnsi="Times New Roman" w:cs="Times New Roman"/>
              <w:noProof/>
              <w:sz w:val="24"/>
              <w:szCs w:val="24"/>
            </w:rPr>
          </w:pPr>
        </w:p>
        <w:p w14:paraId="19AF8990" w14:textId="776E0354"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41" w:history="1">
            <w:r w:rsidR="009F3CC2" w:rsidRPr="00AD0ACB">
              <w:rPr>
                <w:rStyle w:val="Hyperlink"/>
                <w:rFonts w:ascii="Times New Roman" w:hAnsi="Times New Roman" w:cs="Times New Roman"/>
                <w:noProof/>
                <w:sz w:val="24"/>
                <w:szCs w:val="24"/>
              </w:rPr>
              <w:t xml:space="preserve">D41 – </w:t>
            </w:r>
            <w:r w:rsidR="009F3CC2" w:rsidRPr="00AD0ACB">
              <w:rPr>
                <w:rStyle w:val="Hyperlink"/>
                <w:rFonts w:ascii="Times New Roman" w:hAnsi="Times New Roman" w:cs="Times New Roman"/>
                <w:i/>
                <w:iCs/>
                <w:noProof/>
                <w:sz w:val="24"/>
                <w:szCs w:val="24"/>
              </w:rPr>
              <w:t>FISIM</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_Toc78190441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60</w:t>
            </w:r>
            <w:r w:rsidR="009F3CC2" w:rsidRPr="00AD0ACB">
              <w:rPr>
                <w:rFonts w:ascii="Times New Roman" w:hAnsi="Times New Roman" w:cs="Times New Roman"/>
                <w:noProof/>
                <w:webHidden/>
                <w:sz w:val="24"/>
                <w:szCs w:val="24"/>
              </w:rPr>
              <w:fldChar w:fldCharType="end"/>
            </w:r>
          </w:hyperlink>
        </w:p>
        <w:p w14:paraId="69CE0728" w14:textId="77777777" w:rsidR="003B2118" w:rsidRPr="00AD0ACB" w:rsidRDefault="003B2118" w:rsidP="003B2118">
          <w:pPr>
            <w:spacing w:after="0" w:line="240" w:lineRule="auto"/>
            <w:rPr>
              <w:rFonts w:ascii="Times New Roman" w:hAnsi="Times New Roman" w:cs="Times New Roman"/>
              <w:noProof/>
              <w:sz w:val="24"/>
              <w:szCs w:val="24"/>
            </w:rPr>
          </w:pPr>
        </w:p>
        <w:p w14:paraId="7E3D0D16" w14:textId="7682B9D0"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42" w:history="1">
            <w:r w:rsidR="009F3CC2" w:rsidRPr="00AD0ACB">
              <w:rPr>
                <w:rStyle w:val="Hyperlink"/>
                <w:rFonts w:ascii="Times New Roman" w:hAnsi="Times New Roman" w:cs="Times New Roman"/>
                <w:noProof/>
                <w:sz w:val="24"/>
                <w:szCs w:val="24"/>
              </w:rPr>
              <w:t>D421 – Dividendes</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_Toc78190442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61</w:t>
            </w:r>
            <w:r w:rsidR="009F3CC2" w:rsidRPr="00AD0ACB">
              <w:rPr>
                <w:rFonts w:ascii="Times New Roman" w:hAnsi="Times New Roman" w:cs="Times New Roman"/>
                <w:noProof/>
                <w:webHidden/>
                <w:sz w:val="24"/>
                <w:szCs w:val="24"/>
              </w:rPr>
              <w:fldChar w:fldCharType="end"/>
            </w:r>
          </w:hyperlink>
        </w:p>
        <w:p w14:paraId="26AF65A1" w14:textId="77777777" w:rsidR="003B2118" w:rsidRPr="00AD0ACB" w:rsidRDefault="003B2118" w:rsidP="003B2118">
          <w:pPr>
            <w:spacing w:after="0" w:line="240" w:lineRule="auto"/>
            <w:rPr>
              <w:rFonts w:ascii="Times New Roman" w:hAnsi="Times New Roman" w:cs="Times New Roman"/>
              <w:noProof/>
              <w:sz w:val="24"/>
              <w:szCs w:val="24"/>
            </w:rPr>
          </w:pPr>
        </w:p>
        <w:p w14:paraId="072BF28B" w14:textId="413E0811"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43" w:history="1">
            <w:r w:rsidR="009F3CC2" w:rsidRPr="00AD0ACB">
              <w:rPr>
                <w:rStyle w:val="Hyperlink"/>
                <w:rFonts w:ascii="Times New Roman" w:hAnsi="Times New Roman" w:cs="Times New Roman"/>
                <w:noProof/>
                <w:sz w:val="24"/>
                <w:szCs w:val="24"/>
              </w:rPr>
              <w:t>D422 – Atskaitījumi no kvazisabiedrību ienākumiem</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_Toc78190443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62</w:t>
            </w:r>
            <w:r w:rsidR="009F3CC2" w:rsidRPr="00AD0ACB">
              <w:rPr>
                <w:rFonts w:ascii="Times New Roman" w:hAnsi="Times New Roman" w:cs="Times New Roman"/>
                <w:noProof/>
                <w:webHidden/>
                <w:sz w:val="24"/>
                <w:szCs w:val="24"/>
              </w:rPr>
              <w:fldChar w:fldCharType="end"/>
            </w:r>
          </w:hyperlink>
        </w:p>
        <w:p w14:paraId="2BA3D5EF" w14:textId="77777777" w:rsidR="003B2118" w:rsidRPr="00AD0ACB" w:rsidRDefault="003B2118" w:rsidP="003B2118">
          <w:pPr>
            <w:spacing w:after="0" w:line="240" w:lineRule="auto"/>
            <w:rPr>
              <w:rFonts w:ascii="Times New Roman" w:hAnsi="Times New Roman" w:cs="Times New Roman"/>
              <w:noProof/>
              <w:sz w:val="24"/>
              <w:szCs w:val="24"/>
            </w:rPr>
          </w:pPr>
        </w:p>
        <w:p w14:paraId="3C046130" w14:textId="77061829"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44" w:history="1">
            <w:r w:rsidR="009F3CC2" w:rsidRPr="00AD0ACB">
              <w:rPr>
                <w:rStyle w:val="Hyperlink"/>
                <w:rFonts w:ascii="Times New Roman" w:hAnsi="Times New Roman" w:cs="Times New Roman"/>
                <w:noProof/>
                <w:sz w:val="24"/>
                <w:szCs w:val="24"/>
              </w:rPr>
              <w:t xml:space="preserve">D43 – </w:t>
            </w:r>
            <w:r w:rsidR="004E7AFB" w:rsidRPr="00AD0ACB">
              <w:rPr>
                <w:rStyle w:val="Hyperlink"/>
                <w:rFonts w:ascii="Times New Roman" w:hAnsi="Times New Roman" w:cs="Times New Roman"/>
                <w:noProof/>
                <w:sz w:val="24"/>
                <w:szCs w:val="24"/>
              </w:rPr>
              <w:t>Atkārtoti ieguldītie</w:t>
            </w:r>
            <w:r w:rsidR="009F3CC2" w:rsidRPr="00AD0ACB">
              <w:rPr>
                <w:rStyle w:val="Hyperlink"/>
                <w:rFonts w:ascii="Times New Roman" w:hAnsi="Times New Roman" w:cs="Times New Roman"/>
                <w:noProof/>
                <w:sz w:val="24"/>
                <w:szCs w:val="24"/>
              </w:rPr>
              <w:t xml:space="preserve"> ieņēmumi no ārvalstu tiešajiem ieguldījumiem</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_Toc78190444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63</w:t>
            </w:r>
            <w:r w:rsidR="009F3CC2" w:rsidRPr="00AD0ACB">
              <w:rPr>
                <w:rFonts w:ascii="Times New Roman" w:hAnsi="Times New Roman" w:cs="Times New Roman"/>
                <w:noProof/>
                <w:webHidden/>
                <w:sz w:val="24"/>
                <w:szCs w:val="24"/>
              </w:rPr>
              <w:fldChar w:fldCharType="end"/>
            </w:r>
          </w:hyperlink>
        </w:p>
        <w:p w14:paraId="538C7D20" w14:textId="77777777" w:rsidR="003B2118" w:rsidRPr="00AD0ACB" w:rsidRDefault="003B2118" w:rsidP="003B2118">
          <w:pPr>
            <w:spacing w:after="0" w:line="240" w:lineRule="auto"/>
            <w:rPr>
              <w:rFonts w:ascii="Times New Roman" w:hAnsi="Times New Roman" w:cs="Times New Roman"/>
              <w:noProof/>
              <w:sz w:val="24"/>
              <w:szCs w:val="24"/>
            </w:rPr>
          </w:pPr>
        </w:p>
        <w:p w14:paraId="0F114C1A" w14:textId="0F857BFC"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45" w:history="1">
            <w:r w:rsidR="009F3CC2" w:rsidRPr="00AD0ACB">
              <w:rPr>
                <w:rStyle w:val="Hyperlink"/>
                <w:rFonts w:ascii="Times New Roman" w:hAnsi="Times New Roman" w:cs="Times New Roman"/>
                <w:noProof/>
                <w:sz w:val="24"/>
                <w:szCs w:val="24"/>
              </w:rPr>
              <w:t xml:space="preserve">D441 – </w:t>
            </w:r>
            <w:r w:rsidR="00D45338" w:rsidRPr="00AD0ACB">
              <w:rPr>
                <w:rStyle w:val="Hyperlink"/>
                <w:rFonts w:ascii="Times New Roman" w:hAnsi="Times New Roman" w:cs="Times New Roman"/>
                <w:noProof/>
                <w:sz w:val="24"/>
                <w:szCs w:val="24"/>
              </w:rPr>
              <w:t>Apdrošināšanas polišu turētāju ieguldījumu ienākums</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_Toc78190445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64</w:t>
            </w:r>
            <w:r w:rsidR="009F3CC2" w:rsidRPr="00AD0ACB">
              <w:rPr>
                <w:rFonts w:ascii="Times New Roman" w:hAnsi="Times New Roman" w:cs="Times New Roman"/>
                <w:noProof/>
                <w:webHidden/>
                <w:sz w:val="24"/>
                <w:szCs w:val="24"/>
              </w:rPr>
              <w:fldChar w:fldCharType="end"/>
            </w:r>
          </w:hyperlink>
        </w:p>
        <w:p w14:paraId="242C7670" w14:textId="77777777" w:rsidR="003B2118" w:rsidRPr="00AD0ACB" w:rsidRDefault="003B2118" w:rsidP="003B2118">
          <w:pPr>
            <w:spacing w:after="0" w:line="240" w:lineRule="auto"/>
            <w:rPr>
              <w:rFonts w:ascii="Times New Roman" w:hAnsi="Times New Roman" w:cs="Times New Roman"/>
              <w:noProof/>
              <w:sz w:val="24"/>
              <w:szCs w:val="24"/>
            </w:rPr>
          </w:pPr>
        </w:p>
        <w:p w14:paraId="25A136DF" w14:textId="2D3FE13D"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46" w:history="1">
            <w:r w:rsidR="009F3CC2" w:rsidRPr="00AD0ACB">
              <w:rPr>
                <w:rStyle w:val="Hyperlink"/>
                <w:rFonts w:ascii="Times New Roman" w:hAnsi="Times New Roman" w:cs="Times New Roman"/>
                <w:noProof/>
                <w:sz w:val="24"/>
                <w:szCs w:val="24"/>
              </w:rPr>
              <w:t>D442 – Pensiju tiesību turētāju ieguldījumu ienākums</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_Toc78190446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64</w:t>
            </w:r>
            <w:r w:rsidR="009F3CC2" w:rsidRPr="00AD0ACB">
              <w:rPr>
                <w:rFonts w:ascii="Times New Roman" w:hAnsi="Times New Roman" w:cs="Times New Roman"/>
                <w:noProof/>
                <w:webHidden/>
                <w:sz w:val="24"/>
                <w:szCs w:val="24"/>
              </w:rPr>
              <w:fldChar w:fldCharType="end"/>
            </w:r>
          </w:hyperlink>
        </w:p>
        <w:p w14:paraId="1CC42611" w14:textId="77777777" w:rsidR="003B2118" w:rsidRPr="00AD0ACB" w:rsidRDefault="003B2118" w:rsidP="003B2118">
          <w:pPr>
            <w:spacing w:after="0" w:line="240" w:lineRule="auto"/>
            <w:rPr>
              <w:rFonts w:ascii="Times New Roman" w:hAnsi="Times New Roman" w:cs="Times New Roman"/>
              <w:noProof/>
              <w:sz w:val="24"/>
              <w:szCs w:val="24"/>
            </w:rPr>
          </w:pPr>
        </w:p>
        <w:p w14:paraId="34C2D00B" w14:textId="07D9AF01"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47" w:history="1">
            <w:r w:rsidR="009F3CC2" w:rsidRPr="00AD0ACB">
              <w:rPr>
                <w:rStyle w:val="Hyperlink"/>
                <w:rFonts w:ascii="Times New Roman" w:hAnsi="Times New Roman" w:cs="Times New Roman"/>
                <w:noProof/>
                <w:sz w:val="24"/>
                <w:szCs w:val="24"/>
              </w:rPr>
              <w:t>D443 – Kolektīvo ieguldījumu fondu apliecību turētāju ieguldījumu ienākums</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_Toc78190447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65</w:t>
            </w:r>
            <w:r w:rsidR="009F3CC2" w:rsidRPr="00AD0ACB">
              <w:rPr>
                <w:rFonts w:ascii="Times New Roman" w:hAnsi="Times New Roman" w:cs="Times New Roman"/>
                <w:noProof/>
                <w:webHidden/>
                <w:sz w:val="24"/>
                <w:szCs w:val="24"/>
              </w:rPr>
              <w:fldChar w:fldCharType="end"/>
            </w:r>
          </w:hyperlink>
        </w:p>
        <w:p w14:paraId="7358CE7E" w14:textId="77777777" w:rsidR="003B2118" w:rsidRPr="00AD0ACB" w:rsidRDefault="003B2118" w:rsidP="003B2118">
          <w:pPr>
            <w:spacing w:after="0" w:line="240" w:lineRule="auto"/>
            <w:rPr>
              <w:rFonts w:ascii="Times New Roman" w:hAnsi="Times New Roman" w:cs="Times New Roman"/>
              <w:noProof/>
              <w:sz w:val="24"/>
              <w:szCs w:val="24"/>
            </w:rPr>
          </w:pPr>
        </w:p>
        <w:p w14:paraId="30B41754" w14:textId="357F2B42"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48" w:history="1">
            <w:r w:rsidR="009F3CC2" w:rsidRPr="00AD0ACB">
              <w:rPr>
                <w:rStyle w:val="Hyperlink"/>
                <w:rFonts w:ascii="Times New Roman" w:hAnsi="Times New Roman" w:cs="Times New Roman"/>
                <w:noProof/>
                <w:sz w:val="24"/>
                <w:szCs w:val="24"/>
              </w:rPr>
              <w:t>D45 – Rente</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_Toc78190448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66</w:t>
            </w:r>
            <w:r w:rsidR="009F3CC2" w:rsidRPr="00AD0ACB">
              <w:rPr>
                <w:rFonts w:ascii="Times New Roman" w:hAnsi="Times New Roman" w:cs="Times New Roman"/>
                <w:noProof/>
                <w:webHidden/>
                <w:sz w:val="24"/>
                <w:szCs w:val="24"/>
              </w:rPr>
              <w:fldChar w:fldCharType="end"/>
            </w:r>
          </w:hyperlink>
        </w:p>
        <w:p w14:paraId="01D4DC67" w14:textId="77777777" w:rsidR="003B2118" w:rsidRPr="00AD0ACB" w:rsidRDefault="003B2118" w:rsidP="003B2118">
          <w:pPr>
            <w:spacing w:after="0" w:line="240" w:lineRule="auto"/>
            <w:rPr>
              <w:rFonts w:ascii="Times New Roman" w:hAnsi="Times New Roman" w:cs="Times New Roman"/>
              <w:noProof/>
              <w:sz w:val="24"/>
              <w:szCs w:val="24"/>
            </w:rPr>
          </w:pPr>
        </w:p>
        <w:p w14:paraId="07EFC97C" w14:textId="06DF8DD0"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49" w:history="1">
            <w:r w:rsidR="009F3CC2" w:rsidRPr="00AD0ACB">
              <w:rPr>
                <w:rStyle w:val="Hyperlink"/>
                <w:rFonts w:ascii="Times New Roman" w:hAnsi="Times New Roman" w:cs="Times New Roman"/>
                <w:noProof/>
                <w:sz w:val="24"/>
                <w:szCs w:val="24"/>
              </w:rPr>
              <w:t>D51 – Ienākuma nodokļi</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_Toc78190449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67</w:t>
            </w:r>
            <w:r w:rsidR="009F3CC2" w:rsidRPr="00AD0ACB">
              <w:rPr>
                <w:rFonts w:ascii="Times New Roman" w:hAnsi="Times New Roman" w:cs="Times New Roman"/>
                <w:noProof/>
                <w:webHidden/>
                <w:sz w:val="24"/>
                <w:szCs w:val="24"/>
              </w:rPr>
              <w:fldChar w:fldCharType="end"/>
            </w:r>
          </w:hyperlink>
        </w:p>
        <w:p w14:paraId="5AD26672" w14:textId="77777777" w:rsidR="003B2118" w:rsidRPr="00AD0ACB" w:rsidRDefault="003B2118" w:rsidP="003B2118">
          <w:pPr>
            <w:spacing w:after="0" w:line="240" w:lineRule="auto"/>
            <w:rPr>
              <w:rFonts w:ascii="Times New Roman" w:hAnsi="Times New Roman" w:cs="Times New Roman"/>
              <w:noProof/>
              <w:sz w:val="24"/>
              <w:szCs w:val="24"/>
            </w:rPr>
          </w:pPr>
        </w:p>
        <w:p w14:paraId="151156F7" w14:textId="762364E3"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50" w:history="1">
            <w:r w:rsidR="009F3CC2" w:rsidRPr="00AD0ACB">
              <w:rPr>
                <w:rStyle w:val="Hyperlink"/>
                <w:rFonts w:ascii="Times New Roman" w:hAnsi="Times New Roman" w:cs="Times New Roman"/>
                <w:noProof/>
                <w:sz w:val="24"/>
                <w:szCs w:val="24"/>
              </w:rPr>
              <w:t>D59 – Citi kārtējie nodokļi</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_Toc78190450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68</w:t>
            </w:r>
            <w:r w:rsidR="009F3CC2" w:rsidRPr="00AD0ACB">
              <w:rPr>
                <w:rFonts w:ascii="Times New Roman" w:hAnsi="Times New Roman" w:cs="Times New Roman"/>
                <w:noProof/>
                <w:webHidden/>
                <w:sz w:val="24"/>
                <w:szCs w:val="24"/>
              </w:rPr>
              <w:fldChar w:fldCharType="end"/>
            </w:r>
          </w:hyperlink>
        </w:p>
        <w:p w14:paraId="242D0115" w14:textId="77777777" w:rsidR="003B2118" w:rsidRPr="00AD0ACB" w:rsidRDefault="003B2118" w:rsidP="003B2118">
          <w:pPr>
            <w:spacing w:after="0" w:line="240" w:lineRule="auto"/>
            <w:rPr>
              <w:rFonts w:ascii="Times New Roman" w:hAnsi="Times New Roman" w:cs="Times New Roman"/>
              <w:noProof/>
              <w:sz w:val="24"/>
              <w:szCs w:val="24"/>
            </w:rPr>
          </w:pPr>
        </w:p>
        <w:p w14:paraId="55420F0E" w14:textId="6EB0ABCF"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51" w:history="1">
            <w:r w:rsidR="009F3CC2" w:rsidRPr="00AD0ACB">
              <w:rPr>
                <w:rStyle w:val="Hyperlink"/>
                <w:rFonts w:ascii="Times New Roman" w:hAnsi="Times New Roman" w:cs="Times New Roman"/>
                <w:noProof/>
                <w:sz w:val="24"/>
                <w:szCs w:val="24"/>
              </w:rPr>
              <w:t>D611 – Darba devēju faktiskās sociālās iemaksas</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_Toc78190451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68</w:t>
            </w:r>
            <w:r w:rsidR="009F3CC2" w:rsidRPr="00AD0ACB">
              <w:rPr>
                <w:rFonts w:ascii="Times New Roman" w:hAnsi="Times New Roman" w:cs="Times New Roman"/>
                <w:noProof/>
                <w:webHidden/>
                <w:sz w:val="24"/>
                <w:szCs w:val="24"/>
              </w:rPr>
              <w:fldChar w:fldCharType="end"/>
            </w:r>
          </w:hyperlink>
        </w:p>
        <w:p w14:paraId="2BCAA815" w14:textId="77777777" w:rsidR="003B2118" w:rsidRPr="00AD0ACB" w:rsidRDefault="003B2118" w:rsidP="003B2118">
          <w:pPr>
            <w:spacing w:after="0" w:line="240" w:lineRule="auto"/>
            <w:rPr>
              <w:rFonts w:ascii="Times New Roman" w:hAnsi="Times New Roman" w:cs="Times New Roman"/>
              <w:noProof/>
              <w:sz w:val="24"/>
              <w:szCs w:val="24"/>
            </w:rPr>
          </w:pPr>
        </w:p>
        <w:p w14:paraId="6248774E" w14:textId="0A2A7C6B"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52" w:history="1">
            <w:r w:rsidR="009F3CC2" w:rsidRPr="00AD0ACB">
              <w:rPr>
                <w:rStyle w:val="Hyperlink"/>
                <w:rFonts w:ascii="Times New Roman" w:hAnsi="Times New Roman" w:cs="Times New Roman"/>
                <w:noProof/>
                <w:sz w:val="24"/>
                <w:szCs w:val="24"/>
              </w:rPr>
              <w:t xml:space="preserve">D612 – Darba devēju </w:t>
            </w:r>
            <w:r w:rsidR="00644D60" w:rsidRPr="00AD0ACB">
              <w:rPr>
                <w:rStyle w:val="Hyperlink"/>
                <w:rFonts w:ascii="Times New Roman" w:hAnsi="Times New Roman" w:cs="Times New Roman"/>
                <w:noProof/>
                <w:sz w:val="24"/>
                <w:szCs w:val="24"/>
              </w:rPr>
              <w:t>nosacītās</w:t>
            </w:r>
            <w:r w:rsidR="009F3CC2" w:rsidRPr="00AD0ACB">
              <w:rPr>
                <w:rStyle w:val="Hyperlink"/>
                <w:rFonts w:ascii="Times New Roman" w:hAnsi="Times New Roman" w:cs="Times New Roman"/>
                <w:noProof/>
                <w:sz w:val="24"/>
                <w:szCs w:val="24"/>
              </w:rPr>
              <w:t xml:space="preserve"> sociālās iemaksas</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_Toc78190452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69</w:t>
            </w:r>
            <w:r w:rsidR="009F3CC2" w:rsidRPr="00AD0ACB">
              <w:rPr>
                <w:rFonts w:ascii="Times New Roman" w:hAnsi="Times New Roman" w:cs="Times New Roman"/>
                <w:noProof/>
                <w:webHidden/>
                <w:sz w:val="24"/>
                <w:szCs w:val="24"/>
              </w:rPr>
              <w:fldChar w:fldCharType="end"/>
            </w:r>
          </w:hyperlink>
        </w:p>
        <w:p w14:paraId="2736608B" w14:textId="77777777" w:rsidR="003B2118" w:rsidRPr="00AD0ACB" w:rsidRDefault="003B2118" w:rsidP="003B2118">
          <w:pPr>
            <w:spacing w:after="0" w:line="240" w:lineRule="auto"/>
            <w:rPr>
              <w:rFonts w:ascii="Times New Roman" w:hAnsi="Times New Roman" w:cs="Times New Roman"/>
              <w:noProof/>
              <w:sz w:val="24"/>
              <w:szCs w:val="24"/>
            </w:rPr>
          </w:pPr>
        </w:p>
        <w:p w14:paraId="1115E8C5" w14:textId="728101C8"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53" w:history="1">
            <w:r w:rsidR="009F3CC2" w:rsidRPr="00AD0ACB">
              <w:rPr>
                <w:rStyle w:val="Hyperlink"/>
                <w:rFonts w:ascii="Times New Roman" w:hAnsi="Times New Roman" w:cs="Times New Roman"/>
                <w:noProof/>
                <w:sz w:val="24"/>
                <w:szCs w:val="24"/>
              </w:rPr>
              <w:t>D613 – Mājsaimniecību faktiskās sociālās iemaksas</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_Toc78190453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70</w:t>
            </w:r>
            <w:r w:rsidR="009F3CC2" w:rsidRPr="00AD0ACB">
              <w:rPr>
                <w:rFonts w:ascii="Times New Roman" w:hAnsi="Times New Roman" w:cs="Times New Roman"/>
                <w:noProof/>
                <w:webHidden/>
                <w:sz w:val="24"/>
                <w:szCs w:val="24"/>
              </w:rPr>
              <w:fldChar w:fldCharType="end"/>
            </w:r>
          </w:hyperlink>
        </w:p>
        <w:p w14:paraId="03F213F9" w14:textId="77777777" w:rsidR="003B2118" w:rsidRPr="00AD0ACB" w:rsidRDefault="003B2118" w:rsidP="003B2118">
          <w:pPr>
            <w:spacing w:after="0" w:line="240" w:lineRule="auto"/>
            <w:rPr>
              <w:rFonts w:ascii="Times New Roman" w:hAnsi="Times New Roman" w:cs="Times New Roman"/>
              <w:noProof/>
              <w:sz w:val="24"/>
              <w:szCs w:val="24"/>
            </w:rPr>
          </w:pPr>
        </w:p>
        <w:p w14:paraId="108F8398" w14:textId="34E23F75"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54" w:history="1">
            <w:r w:rsidR="009F3CC2" w:rsidRPr="00AD0ACB">
              <w:rPr>
                <w:rStyle w:val="Hyperlink"/>
                <w:rFonts w:ascii="Times New Roman" w:hAnsi="Times New Roman" w:cs="Times New Roman"/>
                <w:noProof/>
                <w:sz w:val="24"/>
                <w:szCs w:val="24"/>
              </w:rPr>
              <w:t xml:space="preserve">D614 – Mājsaimniecību </w:t>
            </w:r>
            <w:r w:rsidR="004D6480" w:rsidRPr="00AD0ACB">
              <w:rPr>
                <w:rStyle w:val="Hyperlink"/>
                <w:rFonts w:ascii="Times New Roman" w:hAnsi="Times New Roman" w:cs="Times New Roman"/>
                <w:noProof/>
                <w:sz w:val="24"/>
                <w:szCs w:val="24"/>
              </w:rPr>
              <w:t xml:space="preserve">papildu </w:t>
            </w:r>
            <w:r w:rsidR="009F3CC2" w:rsidRPr="00AD0ACB">
              <w:rPr>
                <w:rStyle w:val="Hyperlink"/>
                <w:rFonts w:ascii="Times New Roman" w:hAnsi="Times New Roman" w:cs="Times New Roman"/>
                <w:noProof/>
                <w:sz w:val="24"/>
                <w:szCs w:val="24"/>
              </w:rPr>
              <w:t>sociālās iemaksas</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_Toc78190454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71</w:t>
            </w:r>
            <w:r w:rsidR="009F3CC2" w:rsidRPr="00AD0ACB">
              <w:rPr>
                <w:rFonts w:ascii="Times New Roman" w:hAnsi="Times New Roman" w:cs="Times New Roman"/>
                <w:noProof/>
                <w:webHidden/>
                <w:sz w:val="24"/>
                <w:szCs w:val="24"/>
              </w:rPr>
              <w:fldChar w:fldCharType="end"/>
            </w:r>
          </w:hyperlink>
        </w:p>
        <w:p w14:paraId="64114516" w14:textId="77777777" w:rsidR="003B2118" w:rsidRPr="00AD0ACB" w:rsidRDefault="003B2118" w:rsidP="003B2118">
          <w:pPr>
            <w:spacing w:after="0" w:line="240" w:lineRule="auto"/>
            <w:rPr>
              <w:rFonts w:ascii="Times New Roman" w:hAnsi="Times New Roman" w:cs="Times New Roman"/>
              <w:noProof/>
              <w:sz w:val="24"/>
              <w:szCs w:val="24"/>
            </w:rPr>
          </w:pPr>
        </w:p>
        <w:p w14:paraId="6CB81045" w14:textId="4421B37F"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55" w:history="1">
            <w:r w:rsidR="009F3CC2" w:rsidRPr="00AD0ACB">
              <w:rPr>
                <w:rStyle w:val="Hyperlink"/>
                <w:rFonts w:ascii="Times New Roman" w:hAnsi="Times New Roman" w:cs="Times New Roman"/>
                <w:noProof/>
                <w:sz w:val="24"/>
                <w:szCs w:val="24"/>
              </w:rPr>
              <w:t>D61SC – Sociālās apdrošināšanas shēmas pakalpojuma maksa</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_Toc78190455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71</w:t>
            </w:r>
            <w:r w:rsidR="009F3CC2" w:rsidRPr="00AD0ACB">
              <w:rPr>
                <w:rFonts w:ascii="Times New Roman" w:hAnsi="Times New Roman" w:cs="Times New Roman"/>
                <w:noProof/>
                <w:webHidden/>
                <w:sz w:val="24"/>
                <w:szCs w:val="24"/>
              </w:rPr>
              <w:fldChar w:fldCharType="end"/>
            </w:r>
          </w:hyperlink>
        </w:p>
        <w:p w14:paraId="226456EA" w14:textId="77777777" w:rsidR="003B2118" w:rsidRPr="00AD0ACB" w:rsidRDefault="003B2118" w:rsidP="003B2118">
          <w:pPr>
            <w:spacing w:after="0" w:line="240" w:lineRule="auto"/>
            <w:rPr>
              <w:rFonts w:ascii="Times New Roman" w:hAnsi="Times New Roman" w:cs="Times New Roman"/>
              <w:noProof/>
              <w:sz w:val="24"/>
              <w:szCs w:val="24"/>
            </w:rPr>
          </w:pPr>
        </w:p>
        <w:p w14:paraId="6C550DCA" w14:textId="21A564C6"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56" w:history="1">
            <w:r w:rsidR="009F3CC2" w:rsidRPr="00AD0ACB">
              <w:rPr>
                <w:rStyle w:val="Hyperlink"/>
                <w:rFonts w:ascii="Times New Roman" w:hAnsi="Times New Roman" w:cs="Times New Roman"/>
                <w:noProof/>
                <w:sz w:val="24"/>
                <w:szCs w:val="24"/>
              </w:rPr>
              <w:t>D62 – Sociālie pabalsti, kas nav sociālie pārvedumi natūrā</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_Toc78190456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72</w:t>
            </w:r>
            <w:r w:rsidR="009F3CC2" w:rsidRPr="00AD0ACB">
              <w:rPr>
                <w:rFonts w:ascii="Times New Roman" w:hAnsi="Times New Roman" w:cs="Times New Roman"/>
                <w:noProof/>
                <w:webHidden/>
                <w:sz w:val="24"/>
                <w:szCs w:val="24"/>
              </w:rPr>
              <w:fldChar w:fldCharType="end"/>
            </w:r>
          </w:hyperlink>
        </w:p>
        <w:p w14:paraId="5401BC3F" w14:textId="77777777" w:rsidR="003B2118" w:rsidRPr="00AD0ACB" w:rsidRDefault="003B2118" w:rsidP="003B2118">
          <w:pPr>
            <w:spacing w:after="0" w:line="240" w:lineRule="auto"/>
            <w:rPr>
              <w:rFonts w:ascii="Times New Roman" w:hAnsi="Times New Roman" w:cs="Times New Roman"/>
              <w:noProof/>
              <w:sz w:val="24"/>
              <w:szCs w:val="24"/>
            </w:rPr>
          </w:pPr>
        </w:p>
        <w:p w14:paraId="15FEFFC9" w14:textId="284B9C8A"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57" w:history="1">
            <w:r w:rsidR="009F3CC2" w:rsidRPr="00AD0ACB">
              <w:rPr>
                <w:rStyle w:val="Hyperlink"/>
                <w:rFonts w:ascii="Times New Roman" w:hAnsi="Times New Roman" w:cs="Times New Roman"/>
                <w:noProof/>
                <w:sz w:val="24"/>
                <w:szCs w:val="24"/>
              </w:rPr>
              <w:t xml:space="preserve">D631 – Sociālie </w:t>
            </w:r>
            <w:r w:rsidR="000A1708" w:rsidRPr="00AD0ACB">
              <w:rPr>
                <w:rStyle w:val="Hyperlink"/>
                <w:rFonts w:ascii="Times New Roman" w:hAnsi="Times New Roman" w:cs="Times New Roman"/>
                <w:noProof/>
                <w:sz w:val="24"/>
                <w:szCs w:val="24"/>
              </w:rPr>
              <w:t>pārvedumi</w:t>
            </w:r>
            <w:r w:rsidR="009F3CC2" w:rsidRPr="00AD0ACB">
              <w:rPr>
                <w:rStyle w:val="Hyperlink"/>
                <w:rFonts w:ascii="Times New Roman" w:hAnsi="Times New Roman" w:cs="Times New Roman"/>
                <w:noProof/>
                <w:sz w:val="24"/>
                <w:szCs w:val="24"/>
              </w:rPr>
              <w:t xml:space="preserve"> natūrā – ārpustirgus produkcija</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_Toc78190457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73</w:t>
            </w:r>
            <w:r w:rsidR="009F3CC2" w:rsidRPr="00AD0ACB">
              <w:rPr>
                <w:rFonts w:ascii="Times New Roman" w:hAnsi="Times New Roman" w:cs="Times New Roman"/>
                <w:noProof/>
                <w:webHidden/>
                <w:sz w:val="24"/>
                <w:szCs w:val="24"/>
              </w:rPr>
              <w:fldChar w:fldCharType="end"/>
            </w:r>
          </w:hyperlink>
        </w:p>
        <w:p w14:paraId="46658134" w14:textId="77777777" w:rsidR="003B2118" w:rsidRPr="00AD0ACB" w:rsidRDefault="003B2118" w:rsidP="003B2118">
          <w:pPr>
            <w:spacing w:after="0" w:line="240" w:lineRule="auto"/>
            <w:rPr>
              <w:rFonts w:ascii="Times New Roman" w:hAnsi="Times New Roman" w:cs="Times New Roman"/>
              <w:noProof/>
              <w:sz w:val="24"/>
              <w:szCs w:val="24"/>
            </w:rPr>
          </w:pPr>
        </w:p>
        <w:p w14:paraId="72A7902B" w14:textId="4D6F9A66"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58" w:history="1">
            <w:r w:rsidR="009F3CC2" w:rsidRPr="00AD0ACB">
              <w:rPr>
                <w:rStyle w:val="Hyperlink"/>
                <w:rFonts w:ascii="Times New Roman" w:hAnsi="Times New Roman" w:cs="Times New Roman"/>
                <w:noProof/>
                <w:sz w:val="24"/>
                <w:szCs w:val="24"/>
              </w:rPr>
              <w:t xml:space="preserve">D632 – Sociālie </w:t>
            </w:r>
            <w:r w:rsidR="000A4CC8" w:rsidRPr="00AD0ACB">
              <w:rPr>
                <w:rStyle w:val="Hyperlink"/>
                <w:rFonts w:ascii="Times New Roman" w:hAnsi="Times New Roman" w:cs="Times New Roman"/>
                <w:noProof/>
                <w:sz w:val="24"/>
                <w:szCs w:val="24"/>
              </w:rPr>
              <w:t>pārvedumi</w:t>
            </w:r>
            <w:r w:rsidR="009F3CC2" w:rsidRPr="00AD0ACB">
              <w:rPr>
                <w:rStyle w:val="Hyperlink"/>
                <w:rFonts w:ascii="Times New Roman" w:hAnsi="Times New Roman" w:cs="Times New Roman"/>
                <w:noProof/>
                <w:sz w:val="24"/>
                <w:szCs w:val="24"/>
              </w:rPr>
              <w:t xml:space="preserve"> natūrā – pirktā tirgus produkcija</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_Toc78190458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73</w:t>
            </w:r>
            <w:r w:rsidR="009F3CC2" w:rsidRPr="00AD0ACB">
              <w:rPr>
                <w:rFonts w:ascii="Times New Roman" w:hAnsi="Times New Roman" w:cs="Times New Roman"/>
                <w:noProof/>
                <w:webHidden/>
                <w:sz w:val="24"/>
                <w:szCs w:val="24"/>
              </w:rPr>
              <w:fldChar w:fldCharType="end"/>
            </w:r>
          </w:hyperlink>
        </w:p>
        <w:p w14:paraId="757A056A" w14:textId="77777777" w:rsidR="003B2118" w:rsidRPr="00AD0ACB" w:rsidRDefault="003B2118" w:rsidP="003B2118">
          <w:pPr>
            <w:spacing w:after="0" w:line="240" w:lineRule="auto"/>
            <w:rPr>
              <w:rFonts w:ascii="Times New Roman" w:hAnsi="Times New Roman" w:cs="Times New Roman"/>
              <w:noProof/>
              <w:sz w:val="24"/>
              <w:szCs w:val="24"/>
            </w:rPr>
          </w:pPr>
        </w:p>
        <w:p w14:paraId="2152ACC5" w14:textId="3D730238"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59" w:history="1">
            <w:r w:rsidR="009F3CC2" w:rsidRPr="00AD0ACB">
              <w:rPr>
                <w:rStyle w:val="Hyperlink"/>
                <w:rFonts w:ascii="Times New Roman" w:hAnsi="Times New Roman" w:cs="Times New Roman"/>
                <w:noProof/>
                <w:sz w:val="24"/>
                <w:szCs w:val="24"/>
              </w:rPr>
              <w:t>D71 – N</w:t>
            </w:r>
            <w:r w:rsidR="004D6480" w:rsidRPr="00AD0ACB">
              <w:rPr>
                <w:rStyle w:val="Hyperlink"/>
                <w:rFonts w:ascii="Times New Roman" w:hAnsi="Times New Roman" w:cs="Times New Roman"/>
                <w:noProof/>
                <w:sz w:val="24"/>
                <w:szCs w:val="24"/>
              </w:rPr>
              <w:t>eto n</w:t>
            </w:r>
            <w:r w:rsidR="009F3CC2" w:rsidRPr="00AD0ACB">
              <w:rPr>
                <w:rStyle w:val="Hyperlink"/>
                <w:rFonts w:ascii="Times New Roman" w:hAnsi="Times New Roman" w:cs="Times New Roman"/>
                <w:noProof/>
                <w:sz w:val="24"/>
                <w:szCs w:val="24"/>
              </w:rPr>
              <w:t>edzīvības apdrošināšanas prēmijas</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_Toc78190459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74</w:t>
            </w:r>
            <w:r w:rsidR="009F3CC2" w:rsidRPr="00AD0ACB">
              <w:rPr>
                <w:rFonts w:ascii="Times New Roman" w:hAnsi="Times New Roman" w:cs="Times New Roman"/>
                <w:noProof/>
                <w:webHidden/>
                <w:sz w:val="24"/>
                <w:szCs w:val="24"/>
              </w:rPr>
              <w:fldChar w:fldCharType="end"/>
            </w:r>
          </w:hyperlink>
        </w:p>
        <w:p w14:paraId="4B6C21F8" w14:textId="77777777" w:rsidR="003B2118" w:rsidRPr="00AD0ACB" w:rsidRDefault="003B2118" w:rsidP="003B2118">
          <w:pPr>
            <w:spacing w:after="0" w:line="240" w:lineRule="auto"/>
            <w:rPr>
              <w:rFonts w:ascii="Times New Roman" w:hAnsi="Times New Roman" w:cs="Times New Roman"/>
              <w:noProof/>
              <w:sz w:val="24"/>
              <w:szCs w:val="24"/>
            </w:rPr>
          </w:pPr>
        </w:p>
        <w:p w14:paraId="7BBAD1D0" w14:textId="1E93B675"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60" w:history="1">
            <w:r w:rsidR="009F3CC2" w:rsidRPr="00AD0ACB">
              <w:rPr>
                <w:rStyle w:val="Hyperlink"/>
                <w:rFonts w:ascii="Times New Roman" w:hAnsi="Times New Roman" w:cs="Times New Roman"/>
                <w:noProof/>
                <w:sz w:val="24"/>
                <w:szCs w:val="24"/>
              </w:rPr>
              <w:t>D72 – Nedzīvības apdrošināšanas atlīdzības prasības</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_Toc78190460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75</w:t>
            </w:r>
            <w:r w:rsidR="009F3CC2" w:rsidRPr="00AD0ACB">
              <w:rPr>
                <w:rFonts w:ascii="Times New Roman" w:hAnsi="Times New Roman" w:cs="Times New Roman"/>
                <w:noProof/>
                <w:webHidden/>
                <w:sz w:val="24"/>
                <w:szCs w:val="24"/>
              </w:rPr>
              <w:fldChar w:fldCharType="end"/>
            </w:r>
          </w:hyperlink>
        </w:p>
        <w:p w14:paraId="129DD32F" w14:textId="77777777" w:rsidR="003B2118" w:rsidRPr="00AD0ACB" w:rsidRDefault="003B2118" w:rsidP="003B2118">
          <w:pPr>
            <w:spacing w:after="0" w:line="240" w:lineRule="auto"/>
            <w:rPr>
              <w:rFonts w:ascii="Times New Roman" w:hAnsi="Times New Roman" w:cs="Times New Roman"/>
              <w:noProof/>
              <w:sz w:val="24"/>
              <w:szCs w:val="24"/>
            </w:rPr>
          </w:pPr>
        </w:p>
        <w:p w14:paraId="49100702" w14:textId="52452857"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61" w:history="1">
            <w:r w:rsidR="009F3CC2" w:rsidRPr="00AD0ACB">
              <w:rPr>
                <w:rStyle w:val="Hyperlink"/>
                <w:rFonts w:ascii="Times New Roman" w:hAnsi="Times New Roman" w:cs="Times New Roman"/>
                <w:noProof/>
                <w:sz w:val="24"/>
                <w:szCs w:val="24"/>
              </w:rPr>
              <w:t>D74 – Pašreizējā starptautiskā sadarbība</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_Toc78190461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76</w:t>
            </w:r>
            <w:r w:rsidR="009F3CC2" w:rsidRPr="00AD0ACB">
              <w:rPr>
                <w:rFonts w:ascii="Times New Roman" w:hAnsi="Times New Roman" w:cs="Times New Roman"/>
                <w:noProof/>
                <w:webHidden/>
                <w:sz w:val="24"/>
                <w:szCs w:val="24"/>
              </w:rPr>
              <w:fldChar w:fldCharType="end"/>
            </w:r>
          </w:hyperlink>
        </w:p>
        <w:p w14:paraId="6E508E1C" w14:textId="77777777" w:rsidR="003B2118" w:rsidRPr="00AD0ACB" w:rsidRDefault="003B2118" w:rsidP="003B2118">
          <w:pPr>
            <w:spacing w:after="0" w:line="240" w:lineRule="auto"/>
            <w:rPr>
              <w:rFonts w:ascii="Times New Roman" w:hAnsi="Times New Roman" w:cs="Times New Roman"/>
              <w:noProof/>
              <w:sz w:val="24"/>
              <w:szCs w:val="24"/>
            </w:rPr>
          </w:pPr>
        </w:p>
        <w:p w14:paraId="06E9A7AE" w14:textId="0F7B364B"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62" w:history="1">
            <w:r w:rsidR="009F3CC2" w:rsidRPr="00AD0ACB">
              <w:rPr>
                <w:rStyle w:val="Hyperlink"/>
                <w:rFonts w:ascii="Times New Roman" w:hAnsi="Times New Roman" w:cs="Times New Roman"/>
                <w:noProof/>
                <w:sz w:val="24"/>
                <w:szCs w:val="24"/>
              </w:rPr>
              <w:t>D75 – Dažādi kārtējie pārvedumi</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_Toc78190462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76</w:t>
            </w:r>
            <w:r w:rsidR="009F3CC2" w:rsidRPr="00AD0ACB">
              <w:rPr>
                <w:rFonts w:ascii="Times New Roman" w:hAnsi="Times New Roman" w:cs="Times New Roman"/>
                <w:noProof/>
                <w:webHidden/>
                <w:sz w:val="24"/>
                <w:szCs w:val="24"/>
              </w:rPr>
              <w:fldChar w:fldCharType="end"/>
            </w:r>
          </w:hyperlink>
        </w:p>
        <w:p w14:paraId="02D69F7D" w14:textId="77777777" w:rsidR="003B2118" w:rsidRPr="00AD0ACB" w:rsidRDefault="003B2118" w:rsidP="003B2118">
          <w:pPr>
            <w:spacing w:after="0" w:line="240" w:lineRule="auto"/>
            <w:rPr>
              <w:rFonts w:ascii="Times New Roman" w:hAnsi="Times New Roman" w:cs="Times New Roman"/>
              <w:noProof/>
              <w:sz w:val="24"/>
              <w:szCs w:val="24"/>
            </w:rPr>
          </w:pPr>
        </w:p>
        <w:p w14:paraId="4CD26A6B" w14:textId="5616C29B"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63" w:history="1">
            <w:r w:rsidR="009F3CC2" w:rsidRPr="00AD0ACB">
              <w:rPr>
                <w:rStyle w:val="Hyperlink"/>
                <w:rFonts w:ascii="Times New Roman" w:hAnsi="Times New Roman" w:cs="Times New Roman"/>
                <w:noProof/>
                <w:sz w:val="24"/>
                <w:szCs w:val="24"/>
              </w:rPr>
              <w:t>D76 – Uz PVN un NKI balstīti ES pašu resursi</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_Toc78190463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78</w:t>
            </w:r>
            <w:r w:rsidR="009F3CC2" w:rsidRPr="00AD0ACB">
              <w:rPr>
                <w:rFonts w:ascii="Times New Roman" w:hAnsi="Times New Roman" w:cs="Times New Roman"/>
                <w:noProof/>
                <w:webHidden/>
                <w:sz w:val="24"/>
                <w:szCs w:val="24"/>
              </w:rPr>
              <w:fldChar w:fldCharType="end"/>
            </w:r>
          </w:hyperlink>
        </w:p>
        <w:p w14:paraId="7040B2B6" w14:textId="77777777" w:rsidR="003B2118" w:rsidRPr="00AD0ACB" w:rsidRDefault="003B2118" w:rsidP="003B2118">
          <w:pPr>
            <w:spacing w:after="0" w:line="240" w:lineRule="auto"/>
            <w:rPr>
              <w:rFonts w:ascii="Times New Roman" w:hAnsi="Times New Roman" w:cs="Times New Roman"/>
              <w:noProof/>
              <w:sz w:val="24"/>
              <w:szCs w:val="24"/>
            </w:rPr>
          </w:pPr>
        </w:p>
        <w:p w14:paraId="3F496B28" w14:textId="1902811A"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64" w:history="1">
            <w:r w:rsidR="009F3CC2" w:rsidRPr="00AD0ACB">
              <w:rPr>
                <w:rStyle w:val="Hyperlink"/>
                <w:rFonts w:ascii="Times New Roman" w:hAnsi="Times New Roman" w:cs="Times New Roman"/>
                <w:noProof/>
                <w:sz w:val="24"/>
                <w:szCs w:val="24"/>
              </w:rPr>
              <w:t>D8 – Korekcija saistībā ar pensiju tiesību pārmaiņām</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_Toc78190464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78</w:t>
            </w:r>
            <w:r w:rsidR="009F3CC2" w:rsidRPr="00AD0ACB">
              <w:rPr>
                <w:rFonts w:ascii="Times New Roman" w:hAnsi="Times New Roman" w:cs="Times New Roman"/>
                <w:noProof/>
                <w:webHidden/>
                <w:sz w:val="24"/>
                <w:szCs w:val="24"/>
              </w:rPr>
              <w:fldChar w:fldCharType="end"/>
            </w:r>
          </w:hyperlink>
        </w:p>
        <w:p w14:paraId="2703CF29" w14:textId="77777777" w:rsidR="003B2118" w:rsidRPr="00AD0ACB" w:rsidRDefault="003B2118" w:rsidP="003B2118">
          <w:pPr>
            <w:spacing w:after="0" w:line="240" w:lineRule="auto"/>
            <w:rPr>
              <w:rFonts w:ascii="Times New Roman" w:hAnsi="Times New Roman" w:cs="Times New Roman"/>
              <w:noProof/>
              <w:sz w:val="24"/>
              <w:szCs w:val="24"/>
            </w:rPr>
          </w:pPr>
        </w:p>
        <w:p w14:paraId="7EA0A0AA" w14:textId="3BEBC7E4"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65" w:history="1">
            <w:r w:rsidR="009F3CC2" w:rsidRPr="00AD0ACB">
              <w:rPr>
                <w:rStyle w:val="Hyperlink"/>
                <w:rFonts w:ascii="Times New Roman" w:hAnsi="Times New Roman" w:cs="Times New Roman"/>
                <w:noProof/>
                <w:sz w:val="24"/>
                <w:szCs w:val="24"/>
              </w:rPr>
              <w:t>D91 – Saņemamie kapitāla nodokļi</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_Toc78190465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79</w:t>
            </w:r>
            <w:r w:rsidR="009F3CC2" w:rsidRPr="00AD0ACB">
              <w:rPr>
                <w:rFonts w:ascii="Times New Roman" w:hAnsi="Times New Roman" w:cs="Times New Roman"/>
                <w:noProof/>
                <w:webHidden/>
                <w:sz w:val="24"/>
                <w:szCs w:val="24"/>
              </w:rPr>
              <w:fldChar w:fldCharType="end"/>
            </w:r>
          </w:hyperlink>
        </w:p>
        <w:p w14:paraId="20DC814A" w14:textId="77777777" w:rsidR="003B2118" w:rsidRPr="00AD0ACB" w:rsidRDefault="003B2118" w:rsidP="003B2118">
          <w:pPr>
            <w:spacing w:after="0" w:line="240" w:lineRule="auto"/>
            <w:rPr>
              <w:rFonts w:ascii="Times New Roman" w:hAnsi="Times New Roman" w:cs="Times New Roman"/>
              <w:noProof/>
              <w:sz w:val="24"/>
              <w:szCs w:val="24"/>
            </w:rPr>
          </w:pPr>
        </w:p>
        <w:p w14:paraId="7340905E" w14:textId="737947AE"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66" w:history="1">
            <w:r w:rsidR="009F3CC2" w:rsidRPr="00AD0ACB">
              <w:rPr>
                <w:rStyle w:val="Hyperlink"/>
                <w:rFonts w:ascii="Times New Roman" w:hAnsi="Times New Roman" w:cs="Times New Roman"/>
                <w:noProof/>
                <w:sz w:val="24"/>
                <w:szCs w:val="24"/>
              </w:rPr>
              <w:t>D92 – Saņemamās ieguldījumu dotācijas</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_Toc78190466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79</w:t>
            </w:r>
            <w:r w:rsidR="009F3CC2" w:rsidRPr="00AD0ACB">
              <w:rPr>
                <w:rFonts w:ascii="Times New Roman" w:hAnsi="Times New Roman" w:cs="Times New Roman"/>
                <w:noProof/>
                <w:webHidden/>
                <w:sz w:val="24"/>
                <w:szCs w:val="24"/>
              </w:rPr>
              <w:fldChar w:fldCharType="end"/>
            </w:r>
          </w:hyperlink>
        </w:p>
        <w:p w14:paraId="52B47F1C" w14:textId="77777777" w:rsidR="003B2118" w:rsidRPr="00AD0ACB" w:rsidRDefault="003B2118" w:rsidP="003B2118">
          <w:pPr>
            <w:spacing w:after="0" w:line="240" w:lineRule="auto"/>
            <w:rPr>
              <w:rFonts w:ascii="Times New Roman" w:hAnsi="Times New Roman" w:cs="Times New Roman"/>
              <w:noProof/>
              <w:sz w:val="24"/>
              <w:szCs w:val="24"/>
            </w:rPr>
          </w:pPr>
        </w:p>
        <w:p w14:paraId="0EEF54AC" w14:textId="0B44DBA8"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67" w:history="1">
            <w:r w:rsidR="009F3CC2" w:rsidRPr="00AD0ACB">
              <w:rPr>
                <w:rStyle w:val="Hyperlink"/>
                <w:rFonts w:ascii="Times New Roman" w:hAnsi="Times New Roman" w:cs="Times New Roman"/>
                <w:noProof/>
                <w:sz w:val="24"/>
                <w:szCs w:val="24"/>
              </w:rPr>
              <w:t>D99 – Citi saņemamie kapitāla pārvedumi</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_Toc78190467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80</w:t>
            </w:r>
            <w:r w:rsidR="009F3CC2" w:rsidRPr="00AD0ACB">
              <w:rPr>
                <w:rFonts w:ascii="Times New Roman" w:hAnsi="Times New Roman" w:cs="Times New Roman"/>
                <w:noProof/>
                <w:webHidden/>
                <w:sz w:val="24"/>
                <w:szCs w:val="24"/>
              </w:rPr>
              <w:fldChar w:fldCharType="end"/>
            </w:r>
          </w:hyperlink>
        </w:p>
        <w:p w14:paraId="6B954B58" w14:textId="77777777" w:rsidR="003B2118" w:rsidRPr="00AD0ACB" w:rsidRDefault="003B2118" w:rsidP="003B2118">
          <w:pPr>
            <w:spacing w:after="0" w:line="240" w:lineRule="auto"/>
            <w:rPr>
              <w:rFonts w:ascii="Times New Roman" w:hAnsi="Times New Roman" w:cs="Times New Roman"/>
              <w:noProof/>
              <w:sz w:val="24"/>
              <w:szCs w:val="24"/>
            </w:rPr>
          </w:pPr>
        </w:p>
        <w:p w14:paraId="0E8FFAF7" w14:textId="7DA55546"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68" w:history="1">
            <w:r w:rsidR="009F3CC2" w:rsidRPr="00AD0ACB">
              <w:rPr>
                <w:rStyle w:val="Hyperlink"/>
                <w:rFonts w:ascii="Times New Roman" w:hAnsi="Times New Roman" w:cs="Times New Roman"/>
                <w:noProof/>
                <w:sz w:val="24"/>
                <w:szCs w:val="24"/>
              </w:rPr>
              <w:t>P51C – Pamatkapitāla patēriņš</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_Toc78190468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81</w:t>
            </w:r>
            <w:r w:rsidR="009F3CC2" w:rsidRPr="00AD0ACB">
              <w:rPr>
                <w:rFonts w:ascii="Times New Roman" w:hAnsi="Times New Roman" w:cs="Times New Roman"/>
                <w:noProof/>
                <w:webHidden/>
                <w:sz w:val="24"/>
                <w:szCs w:val="24"/>
              </w:rPr>
              <w:fldChar w:fldCharType="end"/>
            </w:r>
          </w:hyperlink>
        </w:p>
        <w:p w14:paraId="7A7651F0" w14:textId="77777777" w:rsidR="003B2118" w:rsidRPr="00AD0ACB" w:rsidRDefault="003B2118" w:rsidP="003B2118">
          <w:pPr>
            <w:spacing w:after="0" w:line="240" w:lineRule="auto"/>
            <w:rPr>
              <w:rFonts w:ascii="Times New Roman" w:hAnsi="Times New Roman" w:cs="Times New Roman"/>
              <w:noProof/>
              <w:sz w:val="24"/>
              <w:szCs w:val="24"/>
            </w:rPr>
          </w:pPr>
        </w:p>
        <w:p w14:paraId="449B9D36" w14:textId="0262145E"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69" w:history="1">
            <w:r w:rsidR="009F3CC2" w:rsidRPr="00AD0ACB">
              <w:rPr>
                <w:rStyle w:val="Hyperlink"/>
                <w:rFonts w:ascii="Times New Roman" w:hAnsi="Times New Roman" w:cs="Times New Roman"/>
                <w:noProof/>
                <w:sz w:val="24"/>
                <w:szCs w:val="24"/>
              </w:rPr>
              <w:t>NP – Neražoto aktīvu iegāde</w:t>
            </w:r>
            <w:r w:rsidR="00D54C2A" w:rsidRPr="00AD0ACB">
              <w:rPr>
                <w:rStyle w:val="Hyperlink"/>
                <w:rFonts w:ascii="Times New Roman" w:hAnsi="Times New Roman" w:cs="Times New Roman"/>
                <w:noProof/>
                <w:sz w:val="24"/>
                <w:szCs w:val="24"/>
              </w:rPr>
              <w:t>s</w:t>
            </w:r>
            <w:r w:rsidR="009F3CC2" w:rsidRPr="00AD0ACB">
              <w:rPr>
                <w:rStyle w:val="Hyperlink"/>
                <w:rFonts w:ascii="Times New Roman" w:hAnsi="Times New Roman" w:cs="Times New Roman"/>
                <w:noProof/>
                <w:sz w:val="24"/>
                <w:szCs w:val="24"/>
              </w:rPr>
              <w:t xml:space="preserve"> mīnus atsavināšana</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_Toc78190469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82</w:t>
            </w:r>
            <w:r w:rsidR="009F3CC2" w:rsidRPr="00AD0ACB">
              <w:rPr>
                <w:rFonts w:ascii="Times New Roman" w:hAnsi="Times New Roman" w:cs="Times New Roman"/>
                <w:noProof/>
                <w:webHidden/>
                <w:sz w:val="24"/>
                <w:szCs w:val="24"/>
              </w:rPr>
              <w:fldChar w:fldCharType="end"/>
            </w:r>
          </w:hyperlink>
        </w:p>
        <w:p w14:paraId="2F08D03F" w14:textId="77777777" w:rsidR="003B2118" w:rsidRPr="00AD0ACB" w:rsidRDefault="003B2118" w:rsidP="003B2118">
          <w:pPr>
            <w:spacing w:after="0" w:line="240" w:lineRule="auto"/>
            <w:rPr>
              <w:rFonts w:ascii="Times New Roman" w:hAnsi="Times New Roman" w:cs="Times New Roman"/>
              <w:noProof/>
              <w:sz w:val="24"/>
              <w:szCs w:val="24"/>
            </w:rPr>
          </w:pPr>
        </w:p>
        <w:p w14:paraId="20EB0566" w14:textId="52137434" w:rsidR="009F3CC2" w:rsidRPr="00AD0ACB" w:rsidRDefault="00D4037D" w:rsidP="003B2118">
          <w:pPr>
            <w:pStyle w:val="TOC2"/>
            <w:tabs>
              <w:tab w:val="right" w:leader="dot" w:pos="9061"/>
            </w:tabs>
            <w:spacing w:after="0" w:line="240" w:lineRule="auto"/>
            <w:jc w:val="both"/>
            <w:rPr>
              <w:rStyle w:val="Hyperlink"/>
              <w:rFonts w:ascii="Times New Roman" w:hAnsi="Times New Roman" w:cs="Times New Roman"/>
              <w:noProof/>
              <w:sz w:val="24"/>
              <w:szCs w:val="24"/>
            </w:rPr>
          </w:pPr>
          <w:hyperlink w:anchor="_Toc78190470" w:history="1">
            <w:r w:rsidR="009F3CC2" w:rsidRPr="00AD0ACB">
              <w:rPr>
                <w:rStyle w:val="Hyperlink"/>
                <w:rFonts w:ascii="Times New Roman" w:hAnsi="Times New Roman" w:cs="Times New Roman"/>
                <w:i/>
                <w:iCs/>
                <w:noProof/>
                <w:sz w:val="24"/>
                <w:szCs w:val="24"/>
              </w:rPr>
              <w:t>EMP</w:t>
            </w:r>
            <w:r w:rsidR="009F3CC2" w:rsidRPr="00AD0ACB">
              <w:rPr>
                <w:rStyle w:val="Hyperlink"/>
                <w:rFonts w:ascii="Times New Roman" w:hAnsi="Times New Roman" w:cs="Times New Roman"/>
                <w:noProof/>
                <w:sz w:val="24"/>
                <w:szCs w:val="24"/>
              </w:rPr>
              <w:t xml:space="preserve"> – Nodarbināto personu skaits</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_Toc78190470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83</w:t>
            </w:r>
            <w:r w:rsidR="009F3CC2" w:rsidRPr="00AD0ACB">
              <w:rPr>
                <w:rFonts w:ascii="Times New Roman" w:hAnsi="Times New Roman" w:cs="Times New Roman"/>
                <w:noProof/>
                <w:webHidden/>
                <w:sz w:val="24"/>
                <w:szCs w:val="24"/>
              </w:rPr>
              <w:fldChar w:fldCharType="end"/>
            </w:r>
          </w:hyperlink>
        </w:p>
        <w:p w14:paraId="6111FF3B" w14:textId="77777777" w:rsidR="003B2118" w:rsidRPr="00AD0ACB" w:rsidRDefault="003B2118" w:rsidP="003B2118">
          <w:pPr>
            <w:spacing w:after="0" w:line="240" w:lineRule="auto"/>
            <w:rPr>
              <w:rFonts w:ascii="Times New Roman" w:hAnsi="Times New Roman" w:cs="Times New Roman"/>
              <w:noProof/>
              <w:sz w:val="24"/>
              <w:szCs w:val="24"/>
            </w:rPr>
          </w:pPr>
        </w:p>
        <w:p w14:paraId="733AD94B" w14:textId="7CF9BCCF" w:rsidR="009F3CC2" w:rsidRPr="00AD0ACB" w:rsidRDefault="00D4037D" w:rsidP="003B2118">
          <w:pPr>
            <w:pStyle w:val="TOC1"/>
            <w:tabs>
              <w:tab w:val="right" w:leader="dot" w:pos="9061"/>
            </w:tabs>
            <w:spacing w:after="0" w:line="240" w:lineRule="auto"/>
            <w:jc w:val="both"/>
            <w:rPr>
              <w:rStyle w:val="Hyperlink"/>
              <w:rFonts w:ascii="Times New Roman" w:hAnsi="Times New Roman" w:cs="Times New Roman"/>
              <w:noProof/>
              <w:sz w:val="24"/>
              <w:szCs w:val="24"/>
            </w:rPr>
          </w:pPr>
          <w:hyperlink w:anchor="_Toc78190471" w:history="1">
            <w:r w:rsidR="009F3CC2" w:rsidRPr="00AD0ACB">
              <w:rPr>
                <w:rStyle w:val="Hyperlink"/>
                <w:rFonts w:ascii="Times New Roman" w:hAnsi="Times New Roman" w:cs="Times New Roman"/>
                <w:noProof/>
                <w:sz w:val="24"/>
                <w:szCs w:val="24"/>
              </w:rPr>
              <w:t>Pielikums.</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_Toc78190471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85</w:t>
            </w:r>
            <w:r w:rsidR="009F3CC2" w:rsidRPr="00AD0ACB">
              <w:rPr>
                <w:rFonts w:ascii="Times New Roman" w:hAnsi="Times New Roman" w:cs="Times New Roman"/>
                <w:noProof/>
                <w:webHidden/>
                <w:sz w:val="24"/>
                <w:szCs w:val="24"/>
              </w:rPr>
              <w:fldChar w:fldCharType="end"/>
            </w:r>
          </w:hyperlink>
        </w:p>
        <w:p w14:paraId="6F6B95E7" w14:textId="77777777" w:rsidR="003B2118" w:rsidRPr="00AD0ACB" w:rsidRDefault="003B2118" w:rsidP="003B2118">
          <w:pPr>
            <w:spacing w:after="0" w:line="240" w:lineRule="auto"/>
            <w:rPr>
              <w:rFonts w:ascii="Times New Roman" w:hAnsi="Times New Roman" w:cs="Times New Roman"/>
              <w:noProof/>
              <w:sz w:val="24"/>
              <w:szCs w:val="24"/>
            </w:rPr>
          </w:pPr>
        </w:p>
        <w:p w14:paraId="33AEF7C6" w14:textId="53D91EE1" w:rsidR="009F3CC2" w:rsidRPr="00AD0ACB" w:rsidRDefault="00D4037D" w:rsidP="003B2118">
          <w:pPr>
            <w:pStyle w:val="TOC2"/>
            <w:tabs>
              <w:tab w:val="right" w:leader="dot" w:pos="9061"/>
            </w:tabs>
            <w:spacing w:after="0" w:line="240" w:lineRule="auto"/>
            <w:jc w:val="both"/>
            <w:rPr>
              <w:rFonts w:ascii="Times New Roman" w:eastAsiaTheme="minorEastAsia" w:hAnsi="Times New Roman" w:cs="Times New Roman"/>
              <w:noProof/>
              <w:sz w:val="24"/>
              <w:szCs w:val="24"/>
              <w:lang w:eastAsia="lv-LV"/>
            </w:rPr>
          </w:pPr>
          <w:hyperlink w:anchor="_Toc78190472" w:history="1">
            <w:r w:rsidR="009F3CC2" w:rsidRPr="00AD0ACB">
              <w:rPr>
                <w:rStyle w:val="Hyperlink"/>
                <w:rFonts w:ascii="Times New Roman" w:hAnsi="Times New Roman" w:cs="Times New Roman"/>
                <w:noProof/>
                <w:sz w:val="24"/>
                <w:szCs w:val="24"/>
              </w:rPr>
              <w:t>D iedaļas pielikums “Novērtējumu īpatsvars darījumu/sektoru dalījumā”</w:t>
            </w:r>
            <w:r w:rsidR="009F3CC2" w:rsidRPr="00AD0ACB">
              <w:rPr>
                <w:rFonts w:ascii="Times New Roman" w:hAnsi="Times New Roman" w:cs="Times New Roman"/>
                <w:noProof/>
                <w:webHidden/>
                <w:sz w:val="24"/>
                <w:szCs w:val="24"/>
              </w:rPr>
              <w:tab/>
            </w:r>
            <w:r w:rsidR="009F3CC2" w:rsidRPr="00AD0ACB">
              <w:rPr>
                <w:rFonts w:ascii="Times New Roman" w:hAnsi="Times New Roman" w:cs="Times New Roman"/>
                <w:noProof/>
                <w:webHidden/>
                <w:sz w:val="24"/>
                <w:szCs w:val="24"/>
              </w:rPr>
              <w:fldChar w:fldCharType="begin"/>
            </w:r>
            <w:r w:rsidR="009F3CC2" w:rsidRPr="00AD0ACB">
              <w:rPr>
                <w:rFonts w:ascii="Times New Roman" w:hAnsi="Times New Roman" w:cs="Times New Roman"/>
                <w:noProof/>
                <w:webHidden/>
                <w:sz w:val="24"/>
                <w:szCs w:val="24"/>
              </w:rPr>
              <w:instrText xml:space="preserve"> PAGEREF _Toc78190472 \h </w:instrText>
            </w:r>
            <w:r w:rsidR="009F3CC2" w:rsidRPr="00AD0ACB">
              <w:rPr>
                <w:rFonts w:ascii="Times New Roman" w:hAnsi="Times New Roman" w:cs="Times New Roman"/>
                <w:noProof/>
                <w:webHidden/>
                <w:sz w:val="24"/>
                <w:szCs w:val="24"/>
              </w:rPr>
            </w:r>
            <w:r w:rsidR="009F3CC2" w:rsidRPr="00AD0ACB">
              <w:rPr>
                <w:rFonts w:ascii="Times New Roman" w:hAnsi="Times New Roman" w:cs="Times New Roman"/>
                <w:noProof/>
                <w:webHidden/>
                <w:sz w:val="24"/>
                <w:szCs w:val="24"/>
              </w:rPr>
              <w:fldChar w:fldCharType="separate"/>
            </w:r>
            <w:r w:rsidR="00AD0ACB">
              <w:rPr>
                <w:rFonts w:ascii="Times New Roman" w:hAnsi="Times New Roman" w:cs="Times New Roman"/>
                <w:noProof/>
                <w:webHidden/>
                <w:sz w:val="24"/>
                <w:szCs w:val="24"/>
              </w:rPr>
              <w:t>85</w:t>
            </w:r>
            <w:r w:rsidR="009F3CC2" w:rsidRPr="00AD0ACB">
              <w:rPr>
                <w:rFonts w:ascii="Times New Roman" w:hAnsi="Times New Roman" w:cs="Times New Roman"/>
                <w:noProof/>
                <w:webHidden/>
                <w:sz w:val="24"/>
                <w:szCs w:val="24"/>
              </w:rPr>
              <w:fldChar w:fldCharType="end"/>
            </w:r>
          </w:hyperlink>
        </w:p>
        <w:p w14:paraId="3280E5A8" w14:textId="6F5E4A17" w:rsidR="009F3CC2" w:rsidRPr="00AD0ACB" w:rsidRDefault="009F3CC2" w:rsidP="003B2118">
          <w:pPr>
            <w:spacing w:after="0" w:line="240" w:lineRule="auto"/>
            <w:jc w:val="both"/>
            <w:rPr>
              <w:rFonts w:ascii="Times New Roman" w:hAnsi="Times New Roman" w:cs="Times New Roman"/>
            </w:rPr>
          </w:pPr>
          <w:r w:rsidRPr="00AD0ACB">
            <w:rPr>
              <w:rFonts w:ascii="Times New Roman" w:hAnsi="Times New Roman" w:cs="Times New Roman"/>
              <w:b/>
              <w:bCs/>
              <w:noProof/>
              <w:sz w:val="24"/>
              <w:szCs w:val="24"/>
            </w:rPr>
            <w:fldChar w:fldCharType="end"/>
          </w:r>
        </w:p>
      </w:sdtContent>
    </w:sdt>
    <w:p w14:paraId="75D4BCEF" w14:textId="7D612112" w:rsidR="0018074B" w:rsidRPr="00AD0ACB" w:rsidRDefault="0018074B">
      <w:pPr>
        <w:rPr>
          <w:rFonts w:ascii="Times New Roman" w:eastAsia="Times New Roman" w:hAnsi="Times New Roman" w:cs="Times New Roman"/>
          <w:b/>
          <w:bCs/>
          <w:noProof/>
          <w:sz w:val="24"/>
          <w:szCs w:val="24"/>
        </w:rPr>
      </w:pPr>
      <w:r w:rsidRPr="00AD0ACB">
        <w:rPr>
          <w:rFonts w:ascii="Times New Roman" w:hAnsi="Times New Roman" w:cs="Times New Roman"/>
        </w:rPr>
        <w:br w:type="page"/>
      </w:r>
    </w:p>
    <w:p w14:paraId="123EA04F" w14:textId="42198495" w:rsidR="0018074B" w:rsidRPr="00AD0ACB" w:rsidRDefault="0018074B" w:rsidP="009D04B7">
      <w:pPr>
        <w:pStyle w:val="Heading1"/>
        <w:rPr>
          <w:rFonts w:eastAsia="Times New Roman" w:cs="Times New Roman"/>
          <w:bCs/>
          <w:noProof/>
          <w:szCs w:val="32"/>
        </w:rPr>
      </w:pPr>
      <w:bookmarkStart w:id="2" w:name="_Toc78190389"/>
      <w:r w:rsidRPr="00AD0ACB">
        <w:rPr>
          <w:rFonts w:cs="Times New Roman"/>
        </w:rPr>
        <w:lastRenderedPageBreak/>
        <w:t>Tabulu saraksts</w:t>
      </w:r>
      <w:bookmarkEnd w:id="2"/>
    </w:p>
    <w:p w14:paraId="3C059688" w14:textId="11302F59" w:rsidR="000602EF" w:rsidRPr="00AD0ACB" w:rsidRDefault="000602EF" w:rsidP="006833EF">
      <w:pPr>
        <w:tabs>
          <w:tab w:val="left" w:pos="-720"/>
        </w:tabs>
        <w:suppressAutoHyphens/>
        <w:spacing w:after="0" w:line="240" w:lineRule="auto"/>
        <w:jc w:val="both"/>
        <w:rPr>
          <w:rFonts w:ascii="Times New Roman" w:eastAsia="Times New Roman" w:hAnsi="Times New Roman" w:cs="Times New Roman"/>
          <w:b/>
          <w:bCs/>
          <w:noProof/>
          <w:sz w:val="24"/>
          <w:szCs w:val="24"/>
        </w:rPr>
      </w:pPr>
    </w:p>
    <w:p w14:paraId="33302A21" w14:textId="2B556571" w:rsidR="007328A9" w:rsidRPr="00AD0ACB" w:rsidRDefault="007328A9" w:rsidP="003B2118">
      <w:pPr>
        <w:pStyle w:val="Caption"/>
        <w:tabs>
          <w:tab w:val="left" w:leader="dot" w:pos="8789"/>
        </w:tabs>
        <w:spacing w:before="0" w:after="0"/>
        <w:rPr>
          <w:b w:val="0"/>
          <w:szCs w:val="24"/>
        </w:rPr>
      </w:pPr>
      <w:r w:rsidRPr="00AD0ACB">
        <w:rPr>
          <w:szCs w:val="24"/>
        </w:rPr>
        <w:t xml:space="preserve">1. tabula. </w:t>
      </w:r>
      <w:r w:rsidRPr="00AD0ACB">
        <w:rPr>
          <w:b w:val="0"/>
          <w:szCs w:val="24"/>
        </w:rPr>
        <w:t>GNK un GKS publicēšanas grafiks</w:t>
      </w:r>
      <w:r w:rsidR="005B655D" w:rsidRPr="00AD0ACB">
        <w:rPr>
          <w:b w:val="0"/>
          <w:szCs w:val="24"/>
        </w:rPr>
        <w:tab/>
      </w:r>
      <w:r w:rsidRPr="00AD0ACB">
        <w:rPr>
          <w:b w:val="0"/>
          <w:szCs w:val="24"/>
        </w:rPr>
        <w:t>1</w:t>
      </w:r>
      <w:r w:rsidR="00431353" w:rsidRPr="00AD0ACB">
        <w:rPr>
          <w:b w:val="0"/>
          <w:szCs w:val="24"/>
        </w:rPr>
        <w:t>9</w:t>
      </w:r>
    </w:p>
    <w:p w14:paraId="06070530" w14:textId="77777777" w:rsidR="003B2118" w:rsidRPr="00AD0ACB" w:rsidRDefault="003B2118" w:rsidP="003B2118">
      <w:pPr>
        <w:spacing w:after="0" w:line="240" w:lineRule="auto"/>
        <w:rPr>
          <w:rFonts w:ascii="Times New Roman" w:hAnsi="Times New Roman" w:cs="Times New Roman"/>
          <w:sz w:val="24"/>
          <w:szCs w:val="24"/>
        </w:rPr>
      </w:pPr>
    </w:p>
    <w:p w14:paraId="009525E1" w14:textId="45469D40" w:rsidR="007021B0" w:rsidRPr="00AD0ACB" w:rsidRDefault="00B805C6" w:rsidP="003B2118">
      <w:pPr>
        <w:pStyle w:val="Caption"/>
        <w:tabs>
          <w:tab w:val="left" w:leader="dot" w:pos="8789"/>
        </w:tabs>
        <w:spacing w:before="0" w:after="0"/>
        <w:rPr>
          <w:b w:val="0"/>
          <w:szCs w:val="24"/>
        </w:rPr>
      </w:pPr>
      <w:r w:rsidRPr="00AD0ACB">
        <w:rPr>
          <w:szCs w:val="24"/>
        </w:rPr>
        <w:t xml:space="preserve">2. tabula. </w:t>
      </w:r>
      <w:r w:rsidRPr="00AD0ACB">
        <w:rPr>
          <w:b w:val="0"/>
          <w:szCs w:val="24"/>
        </w:rPr>
        <w:t>Latvijas sektoru kontos iekļauto sektoru saraksts</w:t>
      </w:r>
      <w:r w:rsidR="005B655D" w:rsidRPr="00AD0ACB">
        <w:rPr>
          <w:b w:val="0"/>
          <w:szCs w:val="24"/>
        </w:rPr>
        <w:tab/>
      </w:r>
      <w:r w:rsidRPr="00AD0ACB">
        <w:rPr>
          <w:b w:val="0"/>
          <w:szCs w:val="24"/>
        </w:rPr>
        <w:t>2</w:t>
      </w:r>
      <w:r w:rsidR="00236BC2" w:rsidRPr="00AD0ACB">
        <w:rPr>
          <w:b w:val="0"/>
          <w:szCs w:val="24"/>
        </w:rPr>
        <w:t>2</w:t>
      </w:r>
    </w:p>
    <w:p w14:paraId="0861DB9C" w14:textId="77777777" w:rsidR="003B2118" w:rsidRPr="00AD0ACB" w:rsidRDefault="003B2118" w:rsidP="003B2118">
      <w:pPr>
        <w:spacing w:after="0" w:line="240" w:lineRule="auto"/>
        <w:rPr>
          <w:rFonts w:ascii="Times New Roman" w:hAnsi="Times New Roman" w:cs="Times New Roman"/>
          <w:sz w:val="24"/>
          <w:szCs w:val="24"/>
        </w:rPr>
      </w:pPr>
    </w:p>
    <w:p w14:paraId="25EA0818" w14:textId="717FA8B4" w:rsidR="009A28E6" w:rsidRPr="00AD0ACB" w:rsidRDefault="009A28E6" w:rsidP="003B2118">
      <w:pPr>
        <w:pStyle w:val="Caption"/>
        <w:tabs>
          <w:tab w:val="left" w:leader="dot" w:pos="8789"/>
        </w:tabs>
        <w:spacing w:before="0" w:after="0"/>
        <w:rPr>
          <w:b w:val="0"/>
          <w:szCs w:val="24"/>
        </w:rPr>
      </w:pPr>
      <w:r w:rsidRPr="00AD0ACB">
        <w:rPr>
          <w:szCs w:val="24"/>
        </w:rPr>
        <w:t>3. tabula.</w:t>
      </w:r>
      <w:r w:rsidRPr="00AD0ACB">
        <w:rPr>
          <w:b w:val="0"/>
          <w:szCs w:val="24"/>
        </w:rPr>
        <w:t xml:space="preserve"> Pievienotā vērtība pa institucionāliem sektoriem, apsekojuma gads – 2018. gads</w:t>
      </w:r>
      <w:r w:rsidR="005B655D" w:rsidRPr="00AD0ACB">
        <w:rPr>
          <w:b w:val="0"/>
          <w:szCs w:val="24"/>
        </w:rPr>
        <w:tab/>
      </w:r>
      <w:r w:rsidRPr="00AD0ACB">
        <w:rPr>
          <w:b w:val="0"/>
          <w:szCs w:val="24"/>
        </w:rPr>
        <w:t>2</w:t>
      </w:r>
      <w:r w:rsidR="00236BC2" w:rsidRPr="00AD0ACB">
        <w:rPr>
          <w:b w:val="0"/>
          <w:szCs w:val="24"/>
        </w:rPr>
        <w:t>3</w:t>
      </w:r>
    </w:p>
    <w:p w14:paraId="09DDA3AA" w14:textId="77777777" w:rsidR="003B2118" w:rsidRPr="00AD0ACB" w:rsidRDefault="003B2118" w:rsidP="003B2118">
      <w:pPr>
        <w:spacing w:after="0" w:line="240" w:lineRule="auto"/>
        <w:rPr>
          <w:rFonts w:ascii="Times New Roman" w:hAnsi="Times New Roman" w:cs="Times New Roman"/>
          <w:sz w:val="24"/>
          <w:szCs w:val="24"/>
        </w:rPr>
      </w:pPr>
    </w:p>
    <w:p w14:paraId="249FD9DC" w14:textId="16DC557A" w:rsidR="00AF11E3" w:rsidRPr="00AD0ACB" w:rsidRDefault="00AF11E3" w:rsidP="003B2118">
      <w:pPr>
        <w:pStyle w:val="Caption"/>
        <w:tabs>
          <w:tab w:val="left" w:leader="dot" w:pos="8789"/>
        </w:tabs>
        <w:spacing w:before="0" w:after="0"/>
        <w:rPr>
          <w:b w:val="0"/>
          <w:szCs w:val="24"/>
        </w:rPr>
      </w:pPr>
      <w:r w:rsidRPr="00AD0ACB">
        <w:rPr>
          <w:szCs w:val="24"/>
        </w:rPr>
        <w:t>4. tabula.</w:t>
      </w:r>
      <w:r w:rsidRPr="00AD0ACB">
        <w:rPr>
          <w:b w:val="0"/>
          <w:szCs w:val="24"/>
        </w:rPr>
        <w:t xml:space="preserve"> Iedalījums sektoros atkarībā no juridiskās formas</w:t>
      </w:r>
      <w:r w:rsidR="005B655D" w:rsidRPr="00AD0ACB">
        <w:rPr>
          <w:b w:val="0"/>
          <w:szCs w:val="24"/>
        </w:rPr>
        <w:tab/>
      </w:r>
      <w:r w:rsidRPr="00AD0ACB">
        <w:rPr>
          <w:b w:val="0"/>
          <w:szCs w:val="24"/>
        </w:rPr>
        <w:t>25</w:t>
      </w:r>
    </w:p>
    <w:p w14:paraId="1DC7DCF3" w14:textId="77777777" w:rsidR="003B2118" w:rsidRPr="00AD0ACB" w:rsidRDefault="003B2118" w:rsidP="003B2118">
      <w:pPr>
        <w:spacing w:after="0" w:line="240" w:lineRule="auto"/>
        <w:rPr>
          <w:rFonts w:ascii="Times New Roman" w:hAnsi="Times New Roman" w:cs="Times New Roman"/>
          <w:sz w:val="24"/>
          <w:szCs w:val="24"/>
        </w:rPr>
      </w:pPr>
    </w:p>
    <w:p w14:paraId="104EB88E" w14:textId="17740F86" w:rsidR="00AF11E3" w:rsidRPr="00AD0ACB" w:rsidRDefault="00AF11E3" w:rsidP="003B2118">
      <w:pPr>
        <w:pStyle w:val="Caption"/>
        <w:tabs>
          <w:tab w:val="left" w:leader="dot" w:pos="8789"/>
        </w:tabs>
        <w:spacing w:before="0" w:after="0"/>
        <w:rPr>
          <w:b w:val="0"/>
          <w:szCs w:val="24"/>
        </w:rPr>
      </w:pPr>
      <w:r w:rsidRPr="00AD0ACB">
        <w:rPr>
          <w:szCs w:val="24"/>
        </w:rPr>
        <w:t>5. tabula.</w:t>
      </w:r>
      <w:r w:rsidRPr="00AD0ACB">
        <w:rPr>
          <w:b w:val="0"/>
          <w:szCs w:val="24"/>
        </w:rPr>
        <w:t xml:space="preserve"> Pievienotā vērtība 2018. gada bāzes cenās, daļa (%)</w:t>
      </w:r>
      <w:r w:rsidR="005B655D" w:rsidRPr="00AD0ACB">
        <w:rPr>
          <w:b w:val="0"/>
          <w:szCs w:val="24"/>
        </w:rPr>
        <w:tab/>
      </w:r>
      <w:r w:rsidRPr="00AD0ACB">
        <w:rPr>
          <w:b w:val="0"/>
          <w:szCs w:val="24"/>
        </w:rPr>
        <w:t>26</w:t>
      </w:r>
    </w:p>
    <w:p w14:paraId="5A8458D3" w14:textId="77777777" w:rsidR="003B2118" w:rsidRPr="00AD0ACB" w:rsidRDefault="003B2118" w:rsidP="003B2118">
      <w:pPr>
        <w:spacing w:after="0" w:line="240" w:lineRule="auto"/>
        <w:rPr>
          <w:rFonts w:ascii="Times New Roman" w:hAnsi="Times New Roman" w:cs="Times New Roman"/>
          <w:sz w:val="24"/>
          <w:szCs w:val="24"/>
        </w:rPr>
      </w:pPr>
    </w:p>
    <w:p w14:paraId="4186D6C2" w14:textId="77228FAF" w:rsidR="00146D35" w:rsidRPr="00AD0ACB" w:rsidRDefault="00146D35" w:rsidP="003B2118">
      <w:pPr>
        <w:pStyle w:val="Caption"/>
        <w:tabs>
          <w:tab w:val="left" w:leader="dot" w:pos="8789"/>
        </w:tabs>
        <w:spacing w:before="0" w:after="0"/>
        <w:rPr>
          <w:b w:val="0"/>
          <w:noProof/>
          <w:szCs w:val="24"/>
        </w:rPr>
      </w:pPr>
      <w:r w:rsidRPr="00AD0ACB">
        <w:rPr>
          <w:szCs w:val="24"/>
        </w:rPr>
        <w:t>6. tabula.</w:t>
      </w:r>
      <w:r w:rsidRPr="00AD0ACB">
        <w:rPr>
          <w:b w:val="0"/>
          <w:szCs w:val="24"/>
        </w:rPr>
        <w:t xml:space="preserve"> Galveno datu avots saraksts</w:t>
      </w:r>
      <w:r w:rsidR="005B655D" w:rsidRPr="00AD0ACB">
        <w:rPr>
          <w:b w:val="0"/>
          <w:szCs w:val="24"/>
        </w:rPr>
        <w:tab/>
      </w:r>
      <w:r w:rsidRPr="00AD0ACB">
        <w:rPr>
          <w:b w:val="0"/>
          <w:szCs w:val="24"/>
        </w:rPr>
        <w:t>29</w:t>
      </w:r>
    </w:p>
    <w:p w14:paraId="25C8946E" w14:textId="6FB9B5E8" w:rsidR="007021B0" w:rsidRPr="00AD0ACB" w:rsidRDefault="007021B0">
      <w:pPr>
        <w:rPr>
          <w:rFonts w:ascii="Times New Roman" w:eastAsia="Times New Roman" w:hAnsi="Times New Roman" w:cs="Times New Roman"/>
          <w:b/>
          <w:bCs/>
          <w:noProof/>
          <w:sz w:val="24"/>
          <w:szCs w:val="24"/>
        </w:rPr>
      </w:pPr>
      <w:r w:rsidRPr="00AD0ACB">
        <w:rPr>
          <w:rFonts w:ascii="Times New Roman" w:hAnsi="Times New Roman" w:cs="Times New Roman"/>
        </w:rPr>
        <w:br w:type="page"/>
      </w:r>
    </w:p>
    <w:p w14:paraId="5F58C500" w14:textId="56CEBAE4" w:rsidR="007021B0" w:rsidRPr="00AD0ACB" w:rsidRDefault="007021B0" w:rsidP="00761CBC">
      <w:pPr>
        <w:pStyle w:val="Heading1"/>
        <w:rPr>
          <w:rFonts w:eastAsia="Times New Roman" w:cs="Times New Roman"/>
          <w:bCs/>
          <w:noProof/>
          <w:szCs w:val="32"/>
        </w:rPr>
      </w:pPr>
      <w:bookmarkStart w:id="3" w:name="_Toc78190390"/>
      <w:r w:rsidRPr="00AD0ACB">
        <w:rPr>
          <w:rFonts w:cs="Times New Roman"/>
        </w:rPr>
        <w:lastRenderedPageBreak/>
        <w:t>Diagrammu saraksts</w:t>
      </w:r>
      <w:bookmarkEnd w:id="3"/>
    </w:p>
    <w:p w14:paraId="6B8A7780" w14:textId="77777777" w:rsidR="007021B0" w:rsidRPr="00AD0ACB" w:rsidRDefault="007021B0" w:rsidP="007021B0">
      <w:pPr>
        <w:tabs>
          <w:tab w:val="left" w:pos="-720"/>
        </w:tabs>
        <w:suppressAutoHyphens/>
        <w:spacing w:after="0" w:line="240" w:lineRule="auto"/>
        <w:jc w:val="both"/>
        <w:rPr>
          <w:rFonts w:ascii="Times New Roman" w:eastAsia="Times New Roman" w:hAnsi="Times New Roman" w:cs="Times New Roman"/>
          <w:b/>
          <w:bCs/>
          <w:noProof/>
          <w:sz w:val="24"/>
          <w:szCs w:val="24"/>
        </w:rPr>
      </w:pPr>
    </w:p>
    <w:p w14:paraId="428467D0" w14:textId="327A648C" w:rsidR="007021B0" w:rsidRPr="00AD0ACB" w:rsidRDefault="007328A9" w:rsidP="003B2118">
      <w:pPr>
        <w:tabs>
          <w:tab w:val="left" w:pos="-720"/>
          <w:tab w:val="left" w:leader="dot" w:pos="8789"/>
        </w:tabs>
        <w:spacing w:after="0" w:line="240" w:lineRule="auto"/>
        <w:jc w:val="both"/>
        <w:rPr>
          <w:rFonts w:ascii="Times New Roman" w:hAnsi="Times New Roman" w:cs="Times New Roman"/>
          <w:noProof/>
          <w:sz w:val="24"/>
          <w:szCs w:val="24"/>
        </w:rPr>
      </w:pPr>
      <w:r w:rsidRPr="00AD0ACB">
        <w:rPr>
          <w:rFonts w:ascii="Times New Roman" w:hAnsi="Times New Roman" w:cs="Times New Roman"/>
          <w:b/>
          <w:sz w:val="24"/>
        </w:rPr>
        <w:t xml:space="preserve">1. attēls. </w:t>
      </w:r>
      <w:r w:rsidRPr="00AD0ACB">
        <w:rPr>
          <w:rFonts w:ascii="Times New Roman" w:hAnsi="Times New Roman" w:cs="Times New Roman"/>
          <w:sz w:val="24"/>
        </w:rPr>
        <w:t>Centrālās statistikas pārvaldes struktūra 2021. gada janvārī</w:t>
      </w:r>
      <w:r w:rsidR="003B2118" w:rsidRPr="00AD0ACB">
        <w:rPr>
          <w:rFonts w:ascii="Times New Roman" w:hAnsi="Times New Roman" w:cs="Times New Roman"/>
        </w:rPr>
        <w:tab/>
      </w:r>
      <w:r w:rsidR="006D13E1" w:rsidRPr="00AD0ACB">
        <w:rPr>
          <w:rFonts w:ascii="Times New Roman" w:hAnsi="Times New Roman" w:cs="Times New Roman"/>
          <w:noProof/>
          <w:sz w:val="24"/>
          <w:szCs w:val="24"/>
        </w:rPr>
        <w:t>11</w:t>
      </w:r>
    </w:p>
    <w:p w14:paraId="0421680A" w14:textId="57249771" w:rsidR="007021B0" w:rsidRPr="00AD0ACB" w:rsidRDefault="007021B0">
      <w:pPr>
        <w:rPr>
          <w:rFonts w:ascii="Times New Roman" w:eastAsia="Times New Roman" w:hAnsi="Times New Roman" w:cs="Times New Roman"/>
          <w:b/>
          <w:bCs/>
          <w:noProof/>
          <w:sz w:val="24"/>
          <w:szCs w:val="24"/>
        </w:rPr>
      </w:pPr>
      <w:r w:rsidRPr="00AD0ACB">
        <w:rPr>
          <w:rFonts w:ascii="Times New Roman" w:hAnsi="Times New Roman" w:cs="Times New Roman"/>
        </w:rPr>
        <w:br w:type="page"/>
      </w:r>
    </w:p>
    <w:p w14:paraId="01BDFADA" w14:textId="5C1A9C6B" w:rsidR="008B2BFC" w:rsidRPr="00AD0ACB" w:rsidRDefault="008B2BFC" w:rsidP="00761CBC">
      <w:pPr>
        <w:pStyle w:val="Heading1"/>
        <w:rPr>
          <w:rFonts w:cs="Times New Roman"/>
          <w:noProof/>
        </w:rPr>
      </w:pPr>
      <w:bookmarkStart w:id="4" w:name="_Toc473705463"/>
      <w:bookmarkStart w:id="5" w:name="_Toc34225485"/>
      <w:bookmarkStart w:id="6" w:name="_Toc78190391"/>
      <w:bookmarkStart w:id="7" w:name="_Toc455588308"/>
      <w:bookmarkEnd w:id="0"/>
      <w:r w:rsidRPr="00AD0ACB">
        <w:rPr>
          <w:rFonts w:cs="Times New Roman"/>
        </w:rPr>
        <w:lastRenderedPageBreak/>
        <w:t>Saīsinājumi</w:t>
      </w:r>
      <w:bookmarkEnd w:id="4"/>
      <w:bookmarkEnd w:id="5"/>
      <w:bookmarkEnd w:id="6"/>
    </w:p>
    <w:p w14:paraId="03EF8DD1" w14:textId="77777777" w:rsidR="007021B0" w:rsidRPr="00AD0ACB" w:rsidRDefault="007021B0" w:rsidP="007021B0">
      <w:pPr>
        <w:spacing w:after="0" w:line="240" w:lineRule="auto"/>
        <w:rPr>
          <w:rFonts w:ascii="Times New Roman" w:hAnsi="Times New Roman" w:cs="Times New Roman"/>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19"/>
        <w:gridCol w:w="7652"/>
      </w:tblGrid>
      <w:tr w:rsidR="008B2BFC" w:rsidRPr="00AD0ACB" w14:paraId="7BB7D473" w14:textId="77777777" w:rsidTr="004148C5">
        <w:tc>
          <w:tcPr>
            <w:tcW w:w="782" w:type="pct"/>
          </w:tcPr>
          <w:p w14:paraId="704D3E88"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GNK</w:t>
            </w:r>
          </w:p>
          <w:p w14:paraId="5E64D03B"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GKS</w:t>
            </w:r>
          </w:p>
          <w:p w14:paraId="5C955CB2"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MB</w:t>
            </w:r>
          </w:p>
          <w:p w14:paraId="6911FCC4"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i/>
                <w:iCs/>
                <w:sz w:val="24"/>
                <w:szCs w:val="24"/>
              </w:rPr>
              <w:t>CFC</w:t>
            </w:r>
          </w:p>
          <w:p w14:paraId="721ADED1"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i/>
                <w:iCs/>
                <w:sz w:val="24"/>
                <w:szCs w:val="24"/>
              </w:rPr>
              <w:t>CIF</w:t>
            </w:r>
          </w:p>
          <w:p w14:paraId="0BE2DC2F"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i/>
                <w:iCs/>
                <w:sz w:val="24"/>
                <w:szCs w:val="24"/>
              </w:rPr>
              <w:t>COICOP</w:t>
            </w:r>
          </w:p>
          <w:p w14:paraId="1925AC0D"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CSP</w:t>
            </w:r>
          </w:p>
          <w:p w14:paraId="5546324F"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i/>
                <w:iCs/>
                <w:sz w:val="24"/>
                <w:szCs w:val="24"/>
              </w:rPr>
              <w:t>EDP</w:t>
            </w:r>
          </w:p>
          <w:p w14:paraId="0104D466"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EKS 2010</w:t>
            </w:r>
          </w:p>
          <w:p w14:paraId="3154FC69"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i/>
                <w:iCs/>
                <w:sz w:val="24"/>
                <w:szCs w:val="24"/>
              </w:rPr>
              <w:t>FISIM</w:t>
            </w:r>
          </w:p>
          <w:p w14:paraId="24641A32"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i/>
                <w:iCs/>
                <w:sz w:val="24"/>
                <w:szCs w:val="24"/>
              </w:rPr>
              <w:t>FOB</w:t>
            </w:r>
          </w:p>
          <w:p w14:paraId="2F4DAB2C"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IKP</w:t>
            </w:r>
          </w:p>
          <w:p w14:paraId="51AC7F41"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BPKV</w:t>
            </w:r>
          </w:p>
          <w:p w14:paraId="619AAEA6"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VFS</w:t>
            </w:r>
          </w:p>
          <w:p w14:paraId="062B0A26"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NKI</w:t>
            </w:r>
          </w:p>
          <w:p w14:paraId="3C31003D"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i/>
                <w:iCs/>
                <w:sz w:val="24"/>
                <w:szCs w:val="24"/>
              </w:rPr>
              <w:t>GVA</w:t>
            </w:r>
          </w:p>
          <w:p w14:paraId="3EE2F2FC"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MBA</w:t>
            </w:r>
          </w:p>
          <w:p w14:paraId="23908AAF"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MGI</w:t>
            </w:r>
          </w:p>
          <w:p w14:paraId="7B252CF1"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MFI</w:t>
            </w:r>
          </w:p>
          <w:p w14:paraId="5C3A23CB"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NK</w:t>
            </w:r>
          </w:p>
          <w:p w14:paraId="3D7C0188"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i/>
                <w:iCs/>
                <w:sz w:val="24"/>
                <w:szCs w:val="24"/>
              </w:rPr>
              <w:t>NACE</w:t>
            </w:r>
          </w:p>
          <w:p w14:paraId="59538FA1" w14:textId="78EB85F8" w:rsidR="008B2BFC" w:rsidRPr="00AD0ACB" w:rsidRDefault="008B5D04"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MABO</w:t>
            </w:r>
          </w:p>
          <w:p w14:paraId="75B9E96E" w14:textId="6D5AADAA" w:rsidR="008B2BFC" w:rsidRPr="00AD0ACB" w:rsidRDefault="00E16DFD"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NIM</w:t>
            </w:r>
          </w:p>
          <w:p w14:paraId="783D07E9"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PPF</w:t>
            </w:r>
          </w:p>
          <w:p w14:paraId="586565A9"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CKS</w:t>
            </w:r>
          </w:p>
          <w:p w14:paraId="44F9F383"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i/>
                <w:iCs/>
                <w:sz w:val="24"/>
                <w:szCs w:val="24"/>
              </w:rPr>
              <w:t>ROW</w:t>
            </w:r>
          </w:p>
          <w:p w14:paraId="43FFD0BE"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USS</w:t>
            </w:r>
          </w:p>
          <w:p w14:paraId="47F7CEEE"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PIT</w:t>
            </w:r>
          </w:p>
          <w:p w14:paraId="08CA6C5D"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DNP</w:t>
            </w:r>
          </w:p>
        </w:tc>
        <w:tc>
          <w:tcPr>
            <w:tcW w:w="4218" w:type="pct"/>
          </w:tcPr>
          <w:p w14:paraId="58ABCE7A"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Gada nacionālie konti</w:t>
            </w:r>
          </w:p>
          <w:p w14:paraId="521CFBFB"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Gada konti pa sektoriem</w:t>
            </w:r>
          </w:p>
          <w:p w14:paraId="3CFBA7F9"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Maksājumu bilance</w:t>
            </w:r>
          </w:p>
          <w:p w14:paraId="1D67C27E"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Pamatkapitāla patēriņš</w:t>
            </w:r>
          </w:p>
          <w:p w14:paraId="309D16BE"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Cena, apdrošināšana, vedmaksa</w:t>
            </w:r>
          </w:p>
          <w:p w14:paraId="157E4EFE"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Individuālā patēriņa veidu klasifikācija</w:t>
            </w:r>
          </w:p>
          <w:p w14:paraId="29A92331"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Latvijas Republikas Centrālā statistikas pārvalde</w:t>
            </w:r>
          </w:p>
          <w:p w14:paraId="58B7DC20"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Pārmērīga budžeta deficīta novēršanas procedūra</w:t>
            </w:r>
          </w:p>
          <w:p w14:paraId="2084A2DA"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Eiropas kontu sistēma 2010</w:t>
            </w:r>
          </w:p>
          <w:p w14:paraId="1B6835E7" w14:textId="177B9FB0"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 xml:space="preserve">Netieši </w:t>
            </w:r>
            <w:r w:rsidR="00D477E1" w:rsidRPr="00AD0ACB">
              <w:rPr>
                <w:rFonts w:ascii="Times New Roman" w:hAnsi="Times New Roman" w:cs="Times New Roman"/>
                <w:sz w:val="24"/>
                <w:szCs w:val="24"/>
              </w:rPr>
              <w:t>novērtētie</w:t>
            </w:r>
            <w:r w:rsidRPr="00AD0ACB">
              <w:rPr>
                <w:rFonts w:ascii="Times New Roman" w:hAnsi="Times New Roman" w:cs="Times New Roman"/>
                <w:sz w:val="24"/>
                <w:szCs w:val="24"/>
              </w:rPr>
              <w:t xml:space="preserve"> finanšu starpniecības pakalpojumi.</w:t>
            </w:r>
          </w:p>
          <w:p w14:paraId="07E894F2"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Franko uz kuģa</w:t>
            </w:r>
          </w:p>
          <w:p w14:paraId="00A6B9F8"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Iekšzemes kopprodukts</w:t>
            </w:r>
          </w:p>
          <w:p w14:paraId="17391F76"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Bruto pamatkapitāla veidošana</w:t>
            </w:r>
          </w:p>
          <w:p w14:paraId="085EBFD5" w14:textId="77777777" w:rsidR="003E122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Valdības finanšu statistika</w:t>
            </w:r>
          </w:p>
          <w:p w14:paraId="00971C35" w14:textId="79212A40"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Nacionālais kopienākums</w:t>
            </w:r>
          </w:p>
          <w:p w14:paraId="4021C77A"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Bruto pievienotā vērtība</w:t>
            </w:r>
          </w:p>
          <w:p w14:paraId="6AEE6793"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Mājsaimniecību budžeta apsekojums</w:t>
            </w:r>
          </w:p>
          <w:p w14:paraId="570874B4"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Mājsaimniecību galapatēriņa izdevumi</w:t>
            </w:r>
          </w:p>
          <w:p w14:paraId="7A71F26E"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Monetārās finanšu iestādes</w:t>
            </w:r>
          </w:p>
          <w:p w14:paraId="006E6C63"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Nacionālie konti</w:t>
            </w:r>
          </w:p>
          <w:p w14:paraId="2740C059"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Saimniecisko darbību statistiskā klasifikācija Eiropas Kopienā, 2. red.</w:t>
            </w:r>
          </w:p>
          <w:p w14:paraId="7A1FDA84"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Mājsaimniecības apkalpojošās bezpeļņas organizācijas</w:t>
            </w:r>
          </w:p>
          <w:p w14:paraId="330EEA89"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Nepārtrauktās inventarizācijas metode</w:t>
            </w:r>
          </w:p>
          <w:p w14:paraId="5E484D47"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Privātie pensiju fondi</w:t>
            </w:r>
          </w:p>
          <w:p w14:paraId="16C98FE3"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Ceturkšņa konti pa sektoriem</w:t>
            </w:r>
          </w:p>
          <w:p w14:paraId="4DA1AAF1"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Pārējā pasaule</w:t>
            </w:r>
          </w:p>
          <w:p w14:paraId="4E27B139"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Uzņēmējdarbības strukturālā statistika</w:t>
            </w:r>
          </w:p>
          <w:p w14:paraId="63C6B118"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Piedāvājuma un izlietojuma tabulas</w:t>
            </w:r>
          </w:p>
          <w:p w14:paraId="5884DA4E" w14:textId="77777777" w:rsidR="008B2BFC" w:rsidRPr="00AD0ACB" w:rsidRDefault="008B2BFC" w:rsidP="006833EF">
            <w:pPr>
              <w:jc w:val="both"/>
              <w:rPr>
                <w:rFonts w:ascii="Times New Roman" w:hAnsi="Times New Roman" w:cs="Times New Roman"/>
                <w:noProof/>
                <w:sz w:val="24"/>
                <w:szCs w:val="24"/>
              </w:rPr>
            </w:pPr>
            <w:r w:rsidRPr="00AD0ACB">
              <w:rPr>
                <w:rFonts w:ascii="Times New Roman" w:hAnsi="Times New Roman" w:cs="Times New Roman"/>
                <w:sz w:val="24"/>
                <w:szCs w:val="24"/>
              </w:rPr>
              <w:t>Datu nosūtīšanas programma</w:t>
            </w:r>
          </w:p>
        </w:tc>
      </w:tr>
    </w:tbl>
    <w:p w14:paraId="565E321E" w14:textId="77777777" w:rsidR="008B2BFC" w:rsidRPr="00AD0ACB" w:rsidRDefault="008B2BFC" w:rsidP="006833EF">
      <w:pPr>
        <w:spacing w:after="0" w:line="240" w:lineRule="auto"/>
        <w:jc w:val="both"/>
        <w:rPr>
          <w:rFonts w:ascii="Times New Roman" w:hAnsi="Times New Roman" w:cs="Times New Roman"/>
          <w:noProof/>
          <w:sz w:val="24"/>
          <w:szCs w:val="24"/>
          <w:lang w:eastAsia="lv-LV"/>
        </w:rPr>
      </w:pPr>
    </w:p>
    <w:p w14:paraId="224871ED" w14:textId="77777777"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rPr>
        <w:br w:type="page"/>
      </w:r>
    </w:p>
    <w:p w14:paraId="22167BCB" w14:textId="1EB91761" w:rsidR="003E122C" w:rsidRPr="00AD0ACB" w:rsidRDefault="008B2BFC" w:rsidP="004148C5">
      <w:pPr>
        <w:pStyle w:val="Heading1"/>
        <w:rPr>
          <w:rFonts w:cs="Times New Roman"/>
          <w:noProof/>
        </w:rPr>
      </w:pPr>
      <w:bookmarkStart w:id="8" w:name="_Toc34225486"/>
      <w:bookmarkStart w:id="9" w:name="_Toc78190392"/>
      <w:r w:rsidRPr="00AD0ACB">
        <w:rPr>
          <w:rFonts w:cs="Times New Roman"/>
        </w:rPr>
        <w:lastRenderedPageBreak/>
        <w:t>A iedaļa. Vispārējs pārskats</w:t>
      </w:r>
      <w:bookmarkEnd w:id="7"/>
      <w:bookmarkEnd w:id="8"/>
      <w:bookmarkEnd w:id="9"/>
    </w:p>
    <w:p w14:paraId="3DC2A1C1" w14:textId="77777777" w:rsidR="00F32BCE" w:rsidRPr="00AD0ACB" w:rsidRDefault="00F32BCE" w:rsidP="00F32BCE">
      <w:pPr>
        <w:spacing w:after="0" w:line="240" w:lineRule="auto"/>
        <w:jc w:val="both"/>
        <w:rPr>
          <w:rFonts w:ascii="Times New Roman" w:hAnsi="Times New Roman" w:cs="Times New Roman"/>
        </w:rPr>
      </w:pPr>
    </w:p>
    <w:p w14:paraId="591BAD34" w14:textId="5B1F1CB8" w:rsidR="008B2BFC" w:rsidRPr="00AD0ACB" w:rsidRDefault="008B2BFC" w:rsidP="004148C5">
      <w:pPr>
        <w:pStyle w:val="Heading1"/>
        <w:rPr>
          <w:rFonts w:cs="Times New Roman"/>
          <w:noProof/>
        </w:rPr>
      </w:pPr>
      <w:bookmarkStart w:id="10" w:name="_Toc34225487"/>
      <w:bookmarkStart w:id="11" w:name="_Toc78190393"/>
      <w:r w:rsidRPr="00AD0ACB">
        <w:rPr>
          <w:rFonts w:cs="Times New Roman"/>
        </w:rPr>
        <w:t>1. Organizatoriskie aspekti</w:t>
      </w:r>
      <w:bookmarkEnd w:id="10"/>
      <w:bookmarkEnd w:id="11"/>
    </w:p>
    <w:p w14:paraId="539DB7C7" w14:textId="77777777" w:rsidR="00F32BCE" w:rsidRPr="00AD0ACB" w:rsidRDefault="00F32BCE" w:rsidP="00F32BCE">
      <w:pPr>
        <w:spacing w:after="0" w:line="240" w:lineRule="auto"/>
        <w:jc w:val="both"/>
        <w:rPr>
          <w:rFonts w:ascii="Times New Roman" w:hAnsi="Times New Roman" w:cs="Times New Roman"/>
        </w:rPr>
      </w:pPr>
    </w:p>
    <w:p w14:paraId="15D08167" w14:textId="5EAF77E1" w:rsidR="008B2BFC" w:rsidRPr="00AD0ACB" w:rsidRDefault="008B2BFC" w:rsidP="00AA3FB9">
      <w:pPr>
        <w:pStyle w:val="Heading2"/>
        <w:rPr>
          <w:rFonts w:cs="Times New Roman"/>
        </w:rPr>
      </w:pPr>
      <w:bookmarkStart w:id="12" w:name="_Toc34225488"/>
      <w:bookmarkStart w:id="13" w:name="_Toc78190394"/>
      <w:r w:rsidRPr="00AD0ACB">
        <w:rPr>
          <w:rFonts w:cs="Times New Roman"/>
        </w:rPr>
        <w:t>1.1. Par nefinanšu GKS un saistīto datukopu vākšanu atbildīgās organizācijas un tās pienākumu apraksts</w:t>
      </w:r>
      <w:bookmarkEnd w:id="12"/>
      <w:bookmarkEnd w:id="13"/>
    </w:p>
    <w:p w14:paraId="0C96D772" w14:textId="77777777" w:rsidR="00F32BCE" w:rsidRPr="00AD0ACB" w:rsidRDefault="00F32BCE" w:rsidP="00F32BCE">
      <w:pPr>
        <w:spacing w:after="0" w:line="240" w:lineRule="auto"/>
        <w:jc w:val="both"/>
        <w:rPr>
          <w:rFonts w:ascii="Times New Roman" w:hAnsi="Times New Roman" w:cs="Times New Roman"/>
        </w:rPr>
      </w:pPr>
    </w:p>
    <w:p w14:paraId="1A52AE96" w14:textId="1801B70B" w:rsidR="003E122C" w:rsidRPr="00AD0ACB" w:rsidRDefault="008B2BFC" w:rsidP="006833EF">
      <w:pPr>
        <w:tabs>
          <w:tab w:val="num" w:pos="567"/>
        </w:tabs>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Gada un ceturkšņa nefinanšu kontus pa sektoriem Latvijā apkopo Centrālā statistikas pārvalde (CSP).</w:t>
      </w:r>
    </w:p>
    <w:p w14:paraId="14D7E363" w14:textId="77777777" w:rsidR="00253A95" w:rsidRPr="00AD0ACB" w:rsidRDefault="00253A95" w:rsidP="006833EF">
      <w:pPr>
        <w:tabs>
          <w:tab w:val="num" w:pos="567"/>
        </w:tabs>
        <w:spacing w:after="0" w:line="240" w:lineRule="auto"/>
        <w:jc w:val="both"/>
        <w:rPr>
          <w:rFonts w:ascii="Times New Roman" w:hAnsi="Times New Roman" w:cs="Times New Roman"/>
          <w:noProof/>
          <w:sz w:val="24"/>
          <w:szCs w:val="24"/>
        </w:rPr>
      </w:pPr>
    </w:p>
    <w:p w14:paraId="62723EE4" w14:textId="393AFDE5" w:rsidR="003E122C" w:rsidRPr="00AD0ACB" w:rsidRDefault="008B2BFC" w:rsidP="006833EF">
      <w:pPr>
        <w:tabs>
          <w:tab w:val="num" w:pos="567"/>
        </w:tabs>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Saskaņā ar Latvijas Republikas tiesību aktiem, Ministru kabineta noteikumiem un Centrālās statistikas pārvaldes noteikumiem CSP ir tiešās pārvaldes iestāde, kas darbojas Ekonomikas ministrijas pārraudzībā un ir galvenā statistikas darbu veicēja un koordinatore valstī. CSP ir atbildīga par statistikas darba organizāciju un par to datu autentiskumu, kurus tā ieguvusi, apkopojot no respondentiem saņemto informāciju.</w:t>
      </w:r>
    </w:p>
    <w:p w14:paraId="272B051F" w14:textId="77777777" w:rsidR="00253A95" w:rsidRPr="00AD0ACB" w:rsidRDefault="00253A95" w:rsidP="006833EF">
      <w:pPr>
        <w:tabs>
          <w:tab w:val="num" w:pos="567"/>
        </w:tabs>
        <w:spacing w:after="0" w:line="240" w:lineRule="auto"/>
        <w:jc w:val="both"/>
        <w:rPr>
          <w:rFonts w:ascii="Times New Roman" w:hAnsi="Times New Roman" w:cs="Times New Roman"/>
          <w:noProof/>
          <w:sz w:val="24"/>
          <w:szCs w:val="24"/>
        </w:rPr>
      </w:pPr>
    </w:p>
    <w:p w14:paraId="2C362257" w14:textId="38704251" w:rsidR="008B2BFC" w:rsidRPr="00AD0ACB" w:rsidRDefault="008B2BFC" w:rsidP="006833EF">
      <w:pPr>
        <w:tabs>
          <w:tab w:val="num" w:pos="567"/>
        </w:tabs>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Pamatdokuments, kas reglamentē CSP oficiālo statistiku un darbību, ir Statistikas likums (pieņemts Saeimā 2015. gada 4. jūnijā un stājies spēkā 2016. gada 1. janvārī) un ES regula.</w:t>
      </w:r>
    </w:p>
    <w:p w14:paraId="45ACDEEA" w14:textId="77777777" w:rsidR="00253A95" w:rsidRPr="00AD0ACB" w:rsidRDefault="00253A95" w:rsidP="006833EF">
      <w:pPr>
        <w:tabs>
          <w:tab w:val="num" w:pos="567"/>
        </w:tabs>
        <w:spacing w:after="0" w:line="240" w:lineRule="auto"/>
        <w:jc w:val="both"/>
        <w:rPr>
          <w:rFonts w:ascii="Times New Roman" w:hAnsi="Times New Roman" w:cs="Times New Roman"/>
          <w:noProof/>
          <w:sz w:val="24"/>
          <w:szCs w:val="24"/>
        </w:rPr>
      </w:pPr>
    </w:p>
    <w:p w14:paraId="33D02A44" w14:textId="0AD2C36E" w:rsidR="008B2BFC" w:rsidRPr="00AD0ACB" w:rsidRDefault="008B2BFC" w:rsidP="006833EF">
      <w:pPr>
        <w:tabs>
          <w:tab w:val="num" w:pos="709"/>
        </w:tabs>
        <w:autoSpaceDE w:val="0"/>
        <w:autoSpaceDN w:val="0"/>
        <w:adjustRightInd w:val="0"/>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 xml:space="preserve">Lai izpildītu valsts Statistikas likuma prasības, Ministru kabinets ik gadu izdod Noteikumus par Oficiālās statistikas programmu, kurā ietver dažādu veidu būtiskāko statistikas informāciju, ko vāc un apkopo CSP, ministrijas un citas valsts iestādes un kas informācijas lietotājiem ir pieejama publiski vai arī atbildīgajai iestādei iesniedzot pieprasījumu par informācijas vākšanu. Oficiālās statistikas programmā ir sniegts pamatojums darba veikšanai, statistikas informācijas saturs, ir norādīti informācijas avoti, atbildīgā iestāde un publicēšanas periodiskums, kopsavilkuma datu vākšanas metodes un pieejamās </w:t>
      </w:r>
      <w:r w:rsidR="00F95025" w:rsidRPr="00AD0ACB">
        <w:rPr>
          <w:rFonts w:ascii="Times New Roman" w:hAnsi="Times New Roman" w:cs="Times New Roman"/>
          <w:sz w:val="24"/>
        </w:rPr>
        <w:t xml:space="preserve">datu </w:t>
      </w:r>
      <w:r w:rsidRPr="00AD0ACB">
        <w:rPr>
          <w:rFonts w:ascii="Times New Roman" w:hAnsi="Times New Roman" w:cs="Times New Roman"/>
          <w:sz w:val="24"/>
        </w:rPr>
        <w:t>kopas statistikas datu pilnveidošanai.</w:t>
      </w:r>
    </w:p>
    <w:p w14:paraId="0D8776CD" w14:textId="77777777" w:rsidR="00253A95" w:rsidRPr="00AD0ACB" w:rsidRDefault="00253A95" w:rsidP="006833EF">
      <w:pPr>
        <w:tabs>
          <w:tab w:val="num" w:pos="709"/>
        </w:tabs>
        <w:autoSpaceDE w:val="0"/>
        <w:autoSpaceDN w:val="0"/>
        <w:adjustRightInd w:val="0"/>
        <w:spacing w:after="0" w:line="240" w:lineRule="auto"/>
        <w:jc w:val="both"/>
        <w:rPr>
          <w:rFonts w:ascii="Times New Roman" w:hAnsi="Times New Roman" w:cs="Times New Roman"/>
          <w:noProof/>
          <w:sz w:val="24"/>
          <w:szCs w:val="24"/>
        </w:rPr>
      </w:pPr>
    </w:p>
    <w:p w14:paraId="53F23131" w14:textId="3614CB42" w:rsidR="008B2BFC" w:rsidRPr="00AD0ACB" w:rsidRDefault="008B2BFC" w:rsidP="006833EF">
      <w:pPr>
        <w:tabs>
          <w:tab w:val="num" w:pos="709"/>
        </w:tabs>
        <w:autoSpaceDE w:val="0"/>
        <w:autoSpaceDN w:val="0"/>
        <w:adjustRightInd w:val="0"/>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 xml:space="preserve">Saskaņā ar paveiktā darba kontroles procedūrām CSP augstākā vadība un Makroekonomiskās statistikas departamenta vadība pārrauga nacionālo kontu jautājumu iekļaušanu Oficiālās statistikas programmā un CSP gada Darba </w:t>
      </w:r>
      <w:r w:rsidR="00F95025" w:rsidRPr="00AD0ACB">
        <w:rPr>
          <w:rFonts w:ascii="Times New Roman" w:hAnsi="Times New Roman" w:cs="Times New Roman"/>
          <w:sz w:val="24"/>
        </w:rPr>
        <w:t>plānā</w:t>
      </w:r>
      <w:r w:rsidRPr="00AD0ACB">
        <w:rPr>
          <w:rFonts w:ascii="Times New Roman" w:hAnsi="Times New Roman" w:cs="Times New Roman"/>
          <w:sz w:val="24"/>
        </w:rPr>
        <w:t xml:space="preserve"> atbilstoši spēkā esošajiem normatīvajiem aktiem. Gada Darba </w:t>
      </w:r>
      <w:r w:rsidR="007E5E45" w:rsidRPr="00AD0ACB">
        <w:rPr>
          <w:rFonts w:ascii="Times New Roman" w:hAnsi="Times New Roman" w:cs="Times New Roman"/>
          <w:sz w:val="24"/>
        </w:rPr>
        <w:t>plāns</w:t>
      </w:r>
      <w:r w:rsidRPr="00AD0ACB">
        <w:rPr>
          <w:rFonts w:ascii="Times New Roman" w:hAnsi="Times New Roman" w:cs="Times New Roman"/>
          <w:sz w:val="24"/>
        </w:rPr>
        <w:t xml:space="preserve"> ir ļoti sīki izstrādāts darbu saraksts katrai CSP izstrādes un/vai atbalsta struktūrvienībai. </w:t>
      </w:r>
      <w:r w:rsidR="007E5E45" w:rsidRPr="00AD0ACB">
        <w:rPr>
          <w:rFonts w:ascii="Times New Roman" w:hAnsi="Times New Roman" w:cs="Times New Roman"/>
          <w:sz w:val="24"/>
        </w:rPr>
        <w:t>Tajā ir atsevišķi iekļauti visi statistikas informācijas datu kopu izstrādes posmi/procesi – apsekojumu gatavošana, apsekojuma datu vākšana un administratīvo datu apstrāde, datu kontrole un verifikācija, imputācija, agregātu apstrāde, analīze, novērtēšana un publicēšana/izplatīšana.</w:t>
      </w:r>
      <w:r w:rsidRPr="00AD0ACB">
        <w:rPr>
          <w:rFonts w:ascii="Times New Roman" w:hAnsi="Times New Roman" w:cs="Times New Roman"/>
          <w:sz w:val="24"/>
        </w:rPr>
        <w:t xml:space="preserve"> Katrs uzdevums tiek veikts stingri noteiktos termiņos, un struktūrvienības ir atbildīgas par tā izpildi.</w:t>
      </w:r>
    </w:p>
    <w:p w14:paraId="1A551E4B" w14:textId="77777777" w:rsidR="00253A95" w:rsidRPr="00AD0ACB" w:rsidRDefault="00253A95" w:rsidP="006833EF">
      <w:pPr>
        <w:tabs>
          <w:tab w:val="num" w:pos="709"/>
        </w:tabs>
        <w:autoSpaceDE w:val="0"/>
        <w:autoSpaceDN w:val="0"/>
        <w:adjustRightInd w:val="0"/>
        <w:spacing w:after="0" w:line="240" w:lineRule="auto"/>
        <w:jc w:val="both"/>
        <w:rPr>
          <w:rFonts w:ascii="Times New Roman" w:hAnsi="Times New Roman" w:cs="Times New Roman"/>
          <w:noProof/>
          <w:sz w:val="24"/>
          <w:szCs w:val="24"/>
        </w:rPr>
      </w:pPr>
    </w:p>
    <w:p w14:paraId="0D561160" w14:textId="126F7C62" w:rsidR="008B2BFC" w:rsidRPr="00AD0ACB" w:rsidRDefault="008B2BFC" w:rsidP="006833EF">
      <w:pPr>
        <w:tabs>
          <w:tab w:val="num" w:pos="709"/>
        </w:tabs>
        <w:autoSpaceDE w:val="0"/>
        <w:autoSpaceDN w:val="0"/>
        <w:adjustRightInd w:val="0"/>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 xml:space="preserve">Sadarbība ar </w:t>
      </w:r>
      <w:r w:rsidR="000D2209" w:rsidRPr="00AD0ACB">
        <w:rPr>
          <w:rFonts w:ascii="Times New Roman" w:hAnsi="Times New Roman" w:cs="Times New Roman"/>
          <w:sz w:val="24"/>
        </w:rPr>
        <w:t xml:space="preserve">datu avotu sniedzējiem </w:t>
      </w:r>
      <w:r w:rsidRPr="00AD0ACB">
        <w:rPr>
          <w:rFonts w:ascii="Times New Roman" w:hAnsi="Times New Roman" w:cs="Times New Roman"/>
          <w:sz w:val="24"/>
        </w:rPr>
        <w:t>ārpus CSP tiek īstenota, noslēdzot divpusējus nolīgumus par abām līgumslēdzējām pusēm nepieciešamo datu sniegšanu. Ar šādu nolīgumu starpniecību CSP īsteno sadarbību ar nacionālo centrālo banku – Latvijas Banku –, Finanšu un kapitāla tirgus komisiju, Lauksaimniecības ministriju, Valsts ieņēmumu dienestu, Valsts zemes dienestu, Nodarbinātības valsts aģentūru, Valsts sociālās apdrošināšanas aģentūru un citām iestādēm, kuras uztur informācijas sistēmas par jautājumiem, kas ir valsts statistikas interešu lokā. CSP ir īpaša nodaļa “Administratīvo datu apstrādes daļa”, kas koordinē administratīvo datu plūsmu.</w:t>
      </w:r>
    </w:p>
    <w:p w14:paraId="679A7BAF" w14:textId="77777777" w:rsidR="00253A95" w:rsidRPr="00AD0ACB" w:rsidRDefault="00253A95" w:rsidP="006833EF">
      <w:pPr>
        <w:tabs>
          <w:tab w:val="num" w:pos="709"/>
        </w:tabs>
        <w:autoSpaceDE w:val="0"/>
        <w:autoSpaceDN w:val="0"/>
        <w:adjustRightInd w:val="0"/>
        <w:spacing w:after="0" w:line="240" w:lineRule="auto"/>
        <w:jc w:val="both"/>
        <w:rPr>
          <w:rFonts w:ascii="Times New Roman" w:hAnsi="Times New Roman" w:cs="Times New Roman"/>
          <w:noProof/>
          <w:sz w:val="24"/>
          <w:szCs w:val="24"/>
        </w:rPr>
      </w:pPr>
    </w:p>
    <w:p w14:paraId="39E54AEB" w14:textId="2C87E9FA"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 xml:space="preserve">Gada kontus pa sektoriem (GKS) galvenokārt sagatavo Makroekonomiskās statistikas departamenta Gada nacionālo kontu daļa. Valdības sektora datus apkopo tā paša departamenta Valsts finanšu daļa. GKS tiek apkopoti, ievērojot Eiropas nacionālo un reģionālo kontu sistēmu </w:t>
      </w:r>
      <w:r w:rsidRPr="00AD0ACB">
        <w:rPr>
          <w:rFonts w:ascii="Times New Roman" w:hAnsi="Times New Roman" w:cs="Times New Roman"/>
          <w:sz w:val="24"/>
        </w:rPr>
        <w:lastRenderedPageBreak/>
        <w:t>Eiropas Savienībā (EKS 2010), kā noteikts Eiropas Parlamenta un Padomes 2013. gada 21. maija Regulā (ES) Nr. 549/2013.</w:t>
      </w:r>
    </w:p>
    <w:p w14:paraId="7527E9E5" w14:textId="77777777" w:rsidR="00253A95" w:rsidRPr="00AD0ACB" w:rsidRDefault="00253A95" w:rsidP="006833EF">
      <w:pPr>
        <w:spacing w:after="0" w:line="240" w:lineRule="auto"/>
        <w:jc w:val="both"/>
        <w:rPr>
          <w:rFonts w:ascii="Times New Roman" w:hAnsi="Times New Roman" w:cs="Times New Roman"/>
          <w:noProof/>
          <w:sz w:val="24"/>
          <w:szCs w:val="24"/>
        </w:rPr>
      </w:pPr>
    </w:p>
    <w:p w14:paraId="2C77F84F" w14:textId="1744DA60"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Par finanšu sektora gada un ceturkšņa kontiem, maksājumu bilances (MB) apkopošanu atbildīgā iestāde ir Latvijas Banka. CSP un Latvijas Bankas sadarbība nodrošina informācijas apmaiņu par darījumiem ar pārējo pasauli (</w:t>
      </w:r>
      <w:r w:rsidRPr="00AD0ACB">
        <w:rPr>
          <w:rFonts w:ascii="Times New Roman" w:hAnsi="Times New Roman" w:cs="Times New Roman"/>
          <w:i/>
          <w:iCs/>
          <w:sz w:val="24"/>
        </w:rPr>
        <w:t>ROW</w:t>
      </w:r>
      <w:r w:rsidRPr="00AD0ACB">
        <w:rPr>
          <w:rFonts w:ascii="Times New Roman" w:hAnsi="Times New Roman" w:cs="Times New Roman"/>
          <w:sz w:val="24"/>
        </w:rPr>
        <w:t xml:space="preserve">). Tiek rīkotas arī </w:t>
      </w:r>
      <w:r w:rsidRPr="00AD0ACB">
        <w:rPr>
          <w:rFonts w:ascii="Times New Roman" w:hAnsi="Times New Roman" w:cs="Times New Roman"/>
          <w:i/>
          <w:iCs/>
          <w:sz w:val="24"/>
        </w:rPr>
        <w:t>ad hoc</w:t>
      </w:r>
      <w:r w:rsidRPr="00AD0ACB">
        <w:rPr>
          <w:rFonts w:ascii="Times New Roman" w:hAnsi="Times New Roman" w:cs="Times New Roman"/>
          <w:sz w:val="24"/>
        </w:rPr>
        <w:t xml:space="preserve"> sanāksmes attiecīgo jautājumu risināšanai un apspriešanai.</w:t>
      </w:r>
    </w:p>
    <w:p w14:paraId="477A42CE" w14:textId="77777777" w:rsidR="00253A95" w:rsidRPr="00AD0ACB" w:rsidRDefault="00253A95" w:rsidP="006833EF">
      <w:pPr>
        <w:spacing w:after="0" w:line="240" w:lineRule="auto"/>
        <w:jc w:val="both"/>
        <w:rPr>
          <w:rFonts w:ascii="Times New Roman" w:hAnsi="Times New Roman" w:cs="Times New Roman"/>
          <w:noProof/>
          <w:sz w:val="24"/>
          <w:szCs w:val="24"/>
        </w:rPr>
      </w:pPr>
    </w:p>
    <w:p w14:paraId="117DA77F" w14:textId="77777777" w:rsidR="008B2BFC" w:rsidRPr="00AD0ACB" w:rsidRDefault="008B2BFC" w:rsidP="00AA3FB9">
      <w:pPr>
        <w:pStyle w:val="Heading2"/>
        <w:rPr>
          <w:rFonts w:cs="Times New Roman"/>
          <w:noProof/>
        </w:rPr>
      </w:pPr>
      <w:bookmarkStart w:id="14" w:name="_Toc34225489"/>
      <w:bookmarkStart w:id="15" w:name="_Toc78190395"/>
      <w:r w:rsidRPr="00AD0ACB">
        <w:rPr>
          <w:rFonts w:cs="Times New Roman"/>
        </w:rPr>
        <w:t>1.2. Organizatoriskā struktūrshēma</w:t>
      </w:r>
      <w:bookmarkEnd w:id="14"/>
      <w:bookmarkEnd w:id="15"/>
    </w:p>
    <w:p w14:paraId="190D31A2" w14:textId="77777777" w:rsidR="00253A95" w:rsidRPr="00AD0ACB" w:rsidRDefault="00253A95" w:rsidP="006833EF">
      <w:pPr>
        <w:tabs>
          <w:tab w:val="num" w:pos="567"/>
        </w:tabs>
        <w:spacing w:after="0" w:line="240" w:lineRule="auto"/>
        <w:jc w:val="both"/>
        <w:rPr>
          <w:rFonts w:ascii="Times New Roman" w:hAnsi="Times New Roman" w:cs="Times New Roman"/>
          <w:noProof/>
          <w:sz w:val="24"/>
          <w:szCs w:val="24"/>
        </w:rPr>
      </w:pPr>
    </w:p>
    <w:p w14:paraId="1C8F80D7" w14:textId="734C5E6A" w:rsidR="008B2BFC" w:rsidRPr="00AD0ACB" w:rsidRDefault="008B2BFC" w:rsidP="006833EF">
      <w:pPr>
        <w:tabs>
          <w:tab w:val="num" w:pos="567"/>
        </w:tabs>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Lai sagatavotu nacionālos kontus, Gada nacionālo kontu daļa izmanto lielu apjomu statistikas datu, ko apkopojušas citas CSP nodaļas. Nacionālos kontus apkopo šādas Makroekonomiskās statistikas departamenta nodaļas:</w:t>
      </w:r>
    </w:p>
    <w:p w14:paraId="53CF026A" w14:textId="77777777" w:rsidR="00B2271A" w:rsidRPr="00AD0ACB" w:rsidRDefault="00B2271A" w:rsidP="006833EF">
      <w:pPr>
        <w:tabs>
          <w:tab w:val="num" w:pos="567"/>
        </w:tabs>
        <w:spacing w:after="0" w:line="240" w:lineRule="auto"/>
        <w:jc w:val="both"/>
        <w:rPr>
          <w:rFonts w:ascii="Times New Roman" w:hAnsi="Times New Roman" w:cs="Times New Roman"/>
          <w:noProof/>
          <w:sz w:val="24"/>
          <w:szCs w:val="24"/>
        </w:rPr>
      </w:pPr>
    </w:p>
    <w:p w14:paraId="484E7971" w14:textId="658770AE" w:rsidR="008B2BFC" w:rsidRPr="00AD0ACB" w:rsidRDefault="00C03437" w:rsidP="00010062">
      <w:pPr>
        <w:pStyle w:val="ListNumber"/>
        <w:numPr>
          <w:ilvl w:val="0"/>
          <w:numId w:val="0"/>
        </w:numPr>
        <w:tabs>
          <w:tab w:val="left" w:pos="1134"/>
        </w:tabs>
        <w:spacing w:after="0"/>
        <w:ind w:left="720"/>
        <w:rPr>
          <w:noProof/>
          <w:szCs w:val="24"/>
        </w:rPr>
      </w:pPr>
      <w:r w:rsidRPr="00AD0ACB">
        <w:t>– Gada nacionālo kontu daļa (14 amata vietas, darbinieku skaits šobrīd – 13) ir atbildīga par IKP aprēķināšanu, izmantojot ikgadējos datu avotus, nefinanšu sektora kontu izstrādi, piedāvājuma un izlietojuma tabulām, ielaides-izlaides tabulām, reģionālajiem kontiem, kā arī par jautājumiem, kas attiecas uz NKI pašu resursu un PVN pašu resursu vajadzībām;</w:t>
      </w:r>
    </w:p>
    <w:p w14:paraId="0595CCE1" w14:textId="28D4318B" w:rsidR="008B2BFC" w:rsidRPr="00AD0ACB" w:rsidRDefault="00C03437" w:rsidP="00C03437">
      <w:pPr>
        <w:pStyle w:val="ListNumber"/>
        <w:numPr>
          <w:ilvl w:val="0"/>
          <w:numId w:val="0"/>
        </w:numPr>
        <w:tabs>
          <w:tab w:val="left" w:pos="1134"/>
        </w:tabs>
        <w:spacing w:after="0"/>
        <w:ind w:left="709"/>
        <w:rPr>
          <w:noProof/>
          <w:szCs w:val="24"/>
        </w:rPr>
      </w:pPr>
      <w:r w:rsidRPr="00AD0ACB">
        <w:t>– Ceturkšņa nacionālo kontu daļa (8 amata vietas, darbinieku skaits šobrīd – 7) ir atbildīga par ceturkšņa nacionālajiem kontiem;</w:t>
      </w:r>
    </w:p>
    <w:p w14:paraId="5EE18BA2" w14:textId="6F7D5EEF" w:rsidR="008B2BFC" w:rsidRPr="00AD0ACB" w:rsidRDefault="00C03437" w:rsidP="00C03437">
      <w:pPr>
        <w:pStyle w:val="ListNumber"/>
        <w:numPr>
          <w:ilvl w:val="0"/>
          <w:numId w:val="0"/>
        </w:numPr>
        <w:tabs>
          <w:tab w:val="left" w:pos="1134"/>
        </w:tabs>
        <w:spacing w:after="0"/>
        <w:ind w:left="709"/>
        <w:rPr>
          <w:noProof/>
          <w:szCs w:val="24"/>
        </w:rPr>
      </w:pPr>
      <w:r w:rsidRPr="00AD0ACB">
        <w:t>– Valsts finanšu daļa (10 amata vietas, darbinieku skaits šobrīd – 10) ir atbildīga par vispārējās valdības institucionālā sektora (S.13), finanšu sektora kontu un vispārējās valdības parāda un deficīta aprēķināšanu.</w:t>
      </w:r>
    </w:p>
    <w:p w14:paraId="09DE0C74" w14:textId="77777777" w:rsidR="00B16493" w:rsidRPr="00AD0ACB" w:rsidRDefault="00B16493" w:rsidP="006833EF">
      <w:pPr>
        <w:pStyle w:val="ListNumber"/>
        <w:numPr>
          <w:ilvl w:val="0"/>
          <w:numId w:val="0"/>
        </w:numPr>
        <w:tabs>
          <w:tab w:val="left" w:pos="1134"/>
        </w:tabs>
        <w:spacing w:after="0"/>
        <w:rPr>
          <w:noProof/>
          <w:szCs w:val="24"/>
          <w:lang w:val="en-US" w:eastAsia="en-GB"/>
        </w:rPr>
      </w:pPr>
    </w:p>
    <w:p w14:paraId="0DB6B307" w14:textId="26907271" w:rsidR="008B2BFC" w:rsidRPr="00AD0ACB" w:rsidRDefault="008B2BFC" w:rsidP="006833EF">
      <w:pPr>
        <w:pStyle w:val="ListNumber"/>
        <w:numPr>
          <w:ilvl w:val="0"/>
          <w:numId w:val="0"/>
        </w:numPr>
        <w:tabs>
          <w:tab w:val="left" w:pos="1134"/>
        </w:tabs>
        <w:spacing w:after="0"/>
        <w:rPr>
          <w:noProof/>
          <w:szCs w:val="24"/>
        </w:rPr>
      </w:pPr>
      <w:r w:rsidRPr="00AD0ACB">
        <w:t>Astoņi pilna laika darbinieki tieši nodarbojas ar nefinanšu GKS apkopošanu.</w:t>
      </w:r>
    </w:p>
    <w:p w14:paraId="0E832AA7" w14:textId="77777777" w:rsidR="00B16493" w:rsidRPr="00AD0ACB" w:rsidRDefault="00B16493" w:rsidP="006833EF">
      <w:pPr>
        <w:pStyle w:val="ListNumber"/>
        <w:numPr>
          <w:ilvl w:val="0"/>
          <w:numId w:val="0"/>
        </w:numPr>
        <w:tabs>
          <w:tab w:val="left" w:pos="1134"/>
        </w:tabs>
        <w:spacing w:after="0"/>
        <w:rPr>
          <w:noProof/>
          <w:szCs w:val="24"/>
          <w:lang w:val="en-US" w:eastAsia="en-GB"/>
        </w:rPr>
      </w:pPr>
    </w:p>
    <w:p w14:paraId="34FEB99C" w14:textId="5907F4B9"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Persona, kas koordinē GKS uzskaites izstrādi: Inese Medne, e-pasts: inese.medne@csb.gov.lv, tālr.: +371 67366799.</w:t>
      </w:r>
    </w:p>
    <w:p w14:paraId="214455EB" w14:textId="55A0E3BF" w:rsidR="00B16493" w:rsidRPr="00AD0ACB" w:rsidRDefault="00B16493" w:rsidP="006833EF">
      <w:pPr>
        <w:spacing w:after="0" w:line="240" w:lineRule="auto"/>
        <w:jc w:val="both"/>
        <w:rPr>
          <w:rFonts w:ascii="Times New Roman" w:hAnsi="Times New Roman" w:cs="Times New Roman"/>
          <w:noProof/>
          <w:sz w:val="24"/>
          <w:szCs w:val="24"/>
        </w:rPr>
      </w:pPr>
    </w:p>
    <w:p w14:paraId="184E0C40" w14:textId="3CAB6891" w:rsidR="00B16493" w:rsidRPr="00AD0ACB" w:rsidRDefault="00B16493">
      <w:pPr>
        <w:rPr>
          <w:rFonts w:ascii="Times New Roman" w:hAnsi="Times New Roman" w:cs="Times New Roman"/>
          <w:noProof/>
          <w:sz w:val="24"/>
          <w:szCs w:val="24"/>
        </w:rPr>
      </w:pPr>
      <w:r w:rsidRPr="00AD0ACB">
        <w:rPr>
          <w:rFonts w:ascii="Times New Roman" w:hAnsi="Times New Roman" w:cs="Times New Roman"/>
        </w:rPr>
        <w:br w:type="page"/>
      </w:r>
    </w:p>
    <w:p w14:paraId="2B2353A4" w14:textId="40FB4A21" w:rsidR="008B2BFC" w:rsidRPr="00AD0ACB" w:rsidRDefault="008B2BFC" w:rsidP="000977E3">
      <w:pPr>
        <w:spacing w:after="0" w:line="240" w:lineRule="auto"/>
        <w:jc w:val="both"/>
        <w:rPr>
          <w:rFonts w:ascii="Times New Roman" w:hAnsi="Times New Roman" w:cs="Times New Roman"/>
          <w:noProof/>
          <w:sz w:val="24"/>
          <w:szCs w:val="24"/>
        </w:rPr>
      </w:pPr>
      <w:bookmarkStart w:id="16" w:name="_Ref473549951"/>
      <w:bookmarkStart w:id="17" w:name="_Toc473706145"/>
      <w:r w:rsidRPr="00AD0ACB">
        <w:rPr>
          <w:rFonts w:ascii="Times New Roman" w:hAnsi="Times New Roman" w:cs="Times New Roman"/>
          <w:b/>
          <w:sz w:val="24"/>
        </w:rPr>
        <w:lastRenderedPageBreak/>
        <w:t>1. attēls</w:t>
      </w:r>
      <w:bookmarkEnd w:id="16"/>
      <w:r w:rsidRPr="00AD0ACB">
        <w:rPr>
          <w:rFonts w:ascii="Times New Roman" w:hAnsi="Times New Roman" w:cs="Times New Roman"/>
          <w:b/>
          <w:sz w:val="24"/>
        </w:rPr>
        <w:t xml:space="preserve">. </w:t>
      </w:r>
      <w:r w:rsidRPr="00AD0ACB">
        <w:rPr>
          <w:rFonts w:ascii="Times New Roman" w:hAnsi="Times New Roman" w:cs="Times New Roman"/>
          <w:sz w:val="24"/>
        </w:rPr>
        <w:t>Centrālās statistikas pārvaldes struktūra</w:t>
      </w:r>
      <w:bookmarkEnd w:id="17"/>
      <w:r w:rsidRPr="00AD0ACB">
        <w:rPr>
          <w:rFonts w:ascii="Times New Roman" w:hAnsi="Times New Roman" w:cs="Times New Roman"/>
          <w:sz w:val="24"/>
        </w:rPr>
        <w:t xml:space="preserve"> 2021. gada janvārī</w:t>
      </w:r>
      <w:r w:rsidRPr="00AD0ACB">
        <w:rPr>
          <w:rFonts w:ascii="Times New Roman" w:hAnsi="Times New Roman" w:cs="Times New Roman"/>
        </w:rPr>
        <w:t>.</w:t>
      </w:r>
    </w:p>
    <w:p w14:paraId="0357AC1C" w14:textId="112AC041" w:rsidR="00B16493" w:rsidRPr="00AD0ACB" w:rsidRDefault="00B16493" w:rsidP="000977E3">
      <w:pPr>
        <w:spacing w:after="0" w:line="240" w:lineRule="auto"/>
        <w:jc w:val="both"/>
        <w:rPr>
          <w:rFonts w:ascii="Times New Roman" w:hAnsi="Times New Roman" w:cs="Times New Roman"/>
          <w:noProof/>
          <w:sz w:val="24"/>
          <w:szCs w:val="24"/>
          <w:lang w:eastAsia="en-GB"/>
        </w:rPr>
      </w:pPr>
    </w:p>
    <w:p w14:paraId="6556693D" w14:textId="2A0C1708" w:rsidR="00B401BF" w:rsidRPr="00AD0ACB" w:rsidRDefault="00B401BF" w:rsidP="000977E3">
      <w:pPr>
        <w:spacing w:after="0" w:line="240" w:lineRule="auto"/>
        <w:jc w:val="center"/>
        <w:rPr>
          <w:rFonts w:ascii="Times New Roman" w:hAnsi="Times New Roman" w:cs="Times New Roman"/>
          <w:noProof/>
          <w:sz w:val="24"/>
          <w:szCs w:val="24"/>
        </w:rPr>
      </w:pPr>
      <w:r w:rsidRPr="00AD0ACB">
        <w:rPr>
          <w:rFonts w:ascii="Times New Roman" w:hAnsi="Times New Roman" w:cs="Times New Roman"/>
          <w:noProof/>
          <w:sz w:val="24"/>
          <w:szCs w:val="24"/>
        </w:rPr>
        <w:drawing>
          <wp:inline distT="0" distB="0" distL="0" distR="0" wp14:anchorId="79B54D2D" wp14:editId="7D6F1881">
            <wp:extent cx="4676775" cy="760095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76775" cy="7600950"/>
                    </a:xfrm>
                    <a:prstGeom prst="rect">
                      <a:avLst/>
                    </a:prstGeom>
                    <a:noFill/>
                    <a:ln>
                      <a:noFill/>
                    </a:ln>
                  </pic:spPr>
                </pic:pic>
              </a:graphicData>
            </a:graphic>
          </wp:inline>
        </w:drawing>
      </w:r>
    </w:p>
    <w:p w14:paraId="6EBE87BF" w14:textId="77777777" w:rsidR="00B401BF" w:rsidRPr="00AD0ACB" w:rsidRDefault="00B401BF" w:rsidP="000977E3">
      <w:pPr>
        <w:spacing w:after="0" w:line="240" w:lineRule="auto"/>
        <w:jc w:val="both"/>
        <w:rPr>
          <w:rFonts w:ascii="Times New Roman" w:hAnsi="Times New Roman" w:cs="Times New Roman"/>
          <w:noProof/>
          <w:sz w:val="24"/>
          <w:szCs w:val="24"/>
          <w:lang w:eastAsia="en-GB"/>
        </w:rPr>
      </w:pPr>
    </w:p>
    <w:p w14:paraId="054C7660" w14:textId="5FE6C386" w:rsidR="000977E3" w:rsidRPr="00AD0ACB" w:rsidRDefault="000977E3">
      <w:pPr>
        <w:rPr>
          <w:rFonts w:ascii="Times New Roman" w:hAnsi="Times New Roman" w:cs="Times New Roman"/>
          <w:noProof/>
          <w:sz w:val="24"/>
          <w:szCs w:val="24"/>
        </w:rPr>
      </w:pPr>
      <w:r w:rsidRPr="00AD0ACB">
        <w:rPr>
          <w:rFonts w:ascii="Times New Roman" w:hAnsi="Times New Roman" w:cs="Times New Roman"/>
        </w:rPr>
        <w:br w:type="page"/>
      </w:r>
    </w:p>
    <w:p w14:paraId="32E7D1E2" w14:textId="77777777" w:rsidR="008B2BFC" w:rsidRPr="00AD0ACB" w:rsidRDefault="008B2BFC" w:rsidP="000977E3">
      <w:pPr>
        <w:spacing w:after="0" w:line="240" w:lineRule="auto"/>
        <w:jc w:val="both"/>
        <w:rPr>
          <w:rFonts w:ascii="Times New Roman" w:hAnsi="Times New Roman" w:cs="Times New Roman"/>
          <w:noProof/>
          <w:sz w:val="24"/>
          <w:szCs w:val="24"/>
          <w:lang w:eastAsia="en-GB"/>
        </w:rPr>
      </w:pPr>
    </w:p>
    <w:p w14:paraId="6165F267" w14:textId="77777777" w:rsidR="008B2BFC" w:rsidRPr="00AD0ACB" w:rsidRDefault="008B2BFC" w:rsidP="009D04B7">
      <w:pPr>
        <w:pStyle w:val="Heading1"/>
        <w:rPr>
          <w:rFonts w:cs="Times New Roman"/>
          <w:noProof/>
          <w:highlight w:val="yellow"/>
        </w:rPr>
      </w:pPr>
      <w:bookmarkStart w:id="18" w:name="_Toc447092593"/>
      <w:bookmarkStart w:id="19" w:name="_Toc34225490"/>
      <w:bookmarkStart w:id="20" w:name="_Toc78190396"/>
      <w:r w:rsidRPr="00AD0ACB">
        <w:rPr>
          <w:rFonts w:cs="Times New Roman"/>
        </w:rPr>
        <w:t>2. Pārskats par GKS apkopošanu</w:t>
      </w:r>
      <w:bookmarkEnd w:id="18"/>
      <w:bookmarkEnd w:id="19"/>
      <w:bookmarkEnd w:id="20"/>
    </w:p>
    <w:p w14:paraId="34B032B3" w14:textId="77777777" w:rsidR="00AF11E3" w:rsidRPr="00AD0ACB" w:rsidRDefault="00AF11E3" w:rsidP="00AF11E3">
      <w:pPr>
        <w:tabs>
          <w:tab w:val="num" w:pos="567"/>
        </w:tabs>
        <w:spacing w:after="0" w:line="240" w:lineRule="auto"/>
        <w:jc w:val="both"/>
        <w:rPr>
          <w:rFonts w:ascii="Times New Roman" w:hAnsi="Times New Roman" w:cs="Times New Roman"/>
          <w:noProof/>
          <w:sz w:val="24"/>
          <w:szCs w:val="24"/>
        </w:rPr>
      </w:pPr>
      <w:bookmarkStart w:id="21" w:name="_Toc34225491"/>
    </w:p>
    <w:p w14:paraId="1F1135BB" w14:textId="6A73AB49" w:rsidR="008B2BFC" w:rsidRPr="00AD0ACB" w:rsidRDefault="008B2BFC" w:rsidP="00AA3FB9">
      <w:pPr>
        <w:pStyle w:val="Heading2"/>
        <w:rPr>
          <w:rFonts w:cs="Times New Roman"/>
          <w:noProof/>
        </w:rPr>
      </w:pPr>
      <w:bookmarkStart w:id="22" w:name="_Toc78190397"/>
      <w:r w:rsidRPr="00AD0ACB">
        <w:rPr>
          <w:rFonts w:cs="Times New Roman"/>
        </w:rPr>
        <w:t>2.1. Datu avoti</w:t>
      </w:r>
      <w:bookmarkEnd w:id="21"/>
      <w:bookmarkEnd w:id="22"/>
    </w:p>
    <w:p w14:paraId="104820B5" w14:textId="77777777" w:rsidR="00956A0D" w:rsidRPr="00AD0ACB" w:rsidRDefault="00956A0D" w:rsidP="000977E3">
      <w:pPr>
        <w:spacing w:after="0" w:line="240" w:lineRule="auto"/>
        <w:jc w:val="both"/>
        <w:rPr>
          <w:rFonts w:ascii="Times New Roman" w:hAnsi="Times New Roman" w:cs="Times New Roman"/>
          <w:noProof/>
          <w:sz w:val="24"/>
          <w:szCs w:val="24"/>
        </w:rPr>
      </w:pPr>
      <w:bookmarkStart w:id="23" w:name="_Toc518388243"/>
    </w:p>
    <w:p w14:paraId="72471861" w14:textId="403B7533" w:rsidR="008B2BFC" w:rsidRPr="00AD0ACB" w:rsidRDefault="008B2BFC" w:rsidP="000977E3">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 xml:space="preserve">Lai apkopotu GKS, ir jāizmanto daudzi statistikas datu avoti, tostarp administratīvie un fiskālie reģistri, kā arī ir jāveic </w:t>
      </w:r>
      <w:r w:rsidR="004F01B1" w:rsidRPr="00AD0ACB">
        <w:rPr>
          <w:rFonts w:ascii="Times New Roman" w:hAnsi="Times New Roman" w:cs="Times New Roman"/>
          <w:sz w:val="24"/>
        </w:rPr>
        <w:t>netiešas korekcijas</w:t>
      </w:r>
      <w:r w:rsidRPr="00AD0ACB">
        <w:rPr>
          <w:rFonts w:ascii="Times New Roman" w:hAnsi="Times New Roman" w:cs="Times New Roman"/>
          <w:sz w:val="24"/>
        </w:rPr>
        <w:t>, lai pilnīgi aptvertu kopējo ekonomiku.</w:t>
      </w:r>
    </w:p>
    <w:p w14:paraId="49939671" w14:textId="77777777" w:rsidR="00956A0D" w:rsidRPr="00AD0ACB" w:rsidRDefault="00956A0D" w:rsidP="000977E3">
      <w:pPr>
        <w:spacing w:after="0" w:line="240" w:lineRule="auto"/>
        <w:jc w:val="both"/>
        <w:rPr>
          <w:rFonts w:ascii="Times New Roman" w:hAnsi="Times New Roman" w:cs="Times New Roman"/>
          <w:noProof/>
          <w:sz w:val="24"/>
          <w:szCs w:val="24"/>
        </w:rPr>
      </w:pPr>
    </w:p>
    <w:p w14:paraId="2C7F2C16" w14:textId="6430E5C8"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 xml:space="preserve">Administratīvos un fiskālos datus iegūst periodiski reizi gadā vai biežāk no visām attiecīgajām vienībām. Regulāri tiek veikti arī statistiskie apsekojumi, proti, gandrīz visus apsekojumus veic reizi gadā, un tikai dažus veic kā regulārus periodiskos apsekojumus, savukārt </w:t>
      </w:r>
      <w:r w:rsidRPr="00AD0ACB">
        <w:rPr>
          <w:rFonts w:ascii="Times New Roman" w:hAnsi="Times New Roman" w:cs="Times New Roman"/>
          <w:i/>
          <w:iCs/>
          <w:sz w:val="24"/>
        </w:rPr>
        <w:t>ad hoc</w:t>
      </w:r>
      <w:r w:rsidRPr="00AD0ACB">
        <w:rPr>
          <w:rFonts w:ascii="Times New Roman" w:hAnsi="Times New Roman" w:cs="Times New Roman"/>
          <w:sz w:val="24"/>
        </w:rPr>
        <w:t xml:space="preserve"> apsekojumi nav veikti. Statistiskajos apsekojumos tiek iztaujāta visa mērķa grupa (reģistrētie uzņēmumi, budžeta iestādes, mājsaimniecības vai citas juridiskas personas) vai tikai tās izlase. Ja statistiskajā apsekojumā netiek ietvertas visas vienības, trūkstošo datu nosacīto vērtību aprēķina, izmantojot administratīvos datus vai citas metodes.</w:t>
      </w:r>
    </w:p>
    <w:p w14:paraId="42EC2836" w14:textId="77777777" w:rsidR="00956A0D" w:rsidRPr="00AD0ACB" w:rsidRDefault="00956A0D" w:rsidP="006833EF">
      <w:pPr>
        <w:spacing w:after="0" w:line="240" w:lineRule="auto"/>
        <w:jc w:val="both"/>
        <w:rPr>
          <w:rFonts w:ascii="Times New Roman" w:hAnsi="Times New Roman" w:cs="Times New Roman"/>
          <w:noProof/>
          <w:sz w:val="24"/>
          <w:szCs w:val="24"/>
        </w:rPr>
      </w:pPr>
    </w:p>
    <w:p w14:paraId="25CB22BB" w14:textId="78CF7170"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GKS apkopošanai institucionālo sektoru dalījumā tika izmantoti galvenokārt turpmāk norādītie datu avoti.</w:t>
      </w:r>
    </w:p>
    <w:p w14:paraId="493FBD03" w14:textId="77777777" w:rsidR="00956A0D" w:rsidRPr="00AD0ACB" w:rsidRDefault="00956A0D" w:rsidP="006833EF">
      <w:pPr>
        <w:spacing w:after="0" w:line="240" w:lineRule="auto"/>
        <w:jc w:val="both"/>
        <w:rPr>
          <w:rFonts w:ascii="Times New Roman" w:hAnsi="Times New Roman" w:cs="Times New Roman"/>
          <w:noProof/>
          <w:sz w:val="24"/>
          <w:szCs w:val="24"/>
        </w:rPr>
      </w:pPr>
    </w:p>
    <w:p w14:paraId="7D00387F" w14:textId="2D430883" w:rsidR="008B2BFC" w:rsidRPr="00AD0ACB" w:rsidRDefault="008B2BFC" w:rsidP="006833EF">
      <w:pPr>
        <w:spacing w:after="0" w:line="240" w:lineRule="auto"/>
        <w:jc w:val="both"/>
        <w:rPr>
          <w:rFonts w:ascii="Times New Roman" w:hAnsi="Times New Roman" w:cs="Times New Roman"/>
          <w:noProof/>
          <w:sz w:val="24"/>
          <w:szCs w:val="24"/>
          <w:u w:val="single"/>
        </w:rPr>
      </w:pPr>
      <w:r w:rsidRPr="00AD0ACB">
        <w:rPr>
          <w:rFonts w:ascii="Times New Roman" w:hAnsi="Times New Roman" w:cs="Times New Roman"/>
          <w:sz w:val="24"/>
          <w:u w:val="single"/>
        </w:rPr>
        <w:t>Nefinanšu sabiedrības (S.11)</w:t>
      </w:r>
    </w:p>
    <w:p w14:paraId="7FAA5D0E" w14:textId="77777777" w:rsidR="00956A0D" w:rsidRPr="00AD0ACB" w:rsidRDefault="00956A0D" w:rsidP="006833EF">
      <w:pPr>
        <w:spacing w:after="0" w:line="240" w:lineRule="auto"/>
        <w:jc w:val="both"/>
        <w:rPr>
          <w:rFonts w:ascii="Times New Roman" w:hAnsi="Times New Roman" w:cs="Times New Roman"/>
          <w:noProof/>
          <w:sz w:val="24"/>
          <w:szCs w:val="24"/>
          <w:u w:val="single"/>
        </w:rPr>
      </w:pPr>
    </w:p>
    <w:p w14:paraId="0C8454CE" w14:textId="3F8267BE"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Galvenais tiešais datu avots sektoram S.11 ir uzņēmējdarbības strukturālais apsekojums. Veicot USS apsekojumu, tiek apvienoti dati no apsekojuma “Kompleksais pārskats par darbību” (1-gada) un no Valsts ieņēmumu dienesta, kas sniedz ikgadējos grāmatvedības datus par visiem ekonomiski aktīvajiem reģistrētajiem uzņēmumiem.</w:t>
      </w:r>
    </w:p>
    <w:p w14:paraId="15B5AB9D" w14:textId="77777777" w:rsidR="00956A0D" w:rsidRPr="00AD0ACB" w:rsidRDefault="00956A0D" w:rsidP="006833EF">
      <w:pPr>
        <w:spacing w:after="0" w:line="240" w:lineRule="auto"/>
        <w:jc w:val="both"/>
        <w:rPr>
          <w:rFonts w:ascii="Times New Roman" w:hAnsi="Times New Roman" w:cs="Times New Roman"/>
          <w:noProof/>
          <w:sz w:val="24"/>
          <w:szCs w:val="24"/>
        </w:rPr>
      </w:pPr>
    </w:p>
    <w:p w14:paraId="0E25F8C2" w14:textId="20941320" w:rsidR="003E122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 xml:space="preserve"> Galvenais avots, ko izmanto informācijas ieguvei par darba tirgu, ir “Darbaspēka apsekojums” (1-DSP). Tas satur datus par darbinieku un pašnodarbināto personu skaitu tautsaimniecībā. Galvenais datu avots, ko izmanto ienākumu pieejas komponentu novērtēšanai sektoram S.11, ir “Pārskats par darbu” (2-darbs). Galvenais avots bruto pamatkapitāla veidošanai sektoram S.11 ir “Pārskats par ieguldījumu kustību”.</w:t>
      </w:r>
      <w:bookmarkStart w:id="24" w:name="_Hlk61847288"/>
    </w:p>
    <w:p w14:paraId="180FA508" w14:textId="77777777" w:rsidR="00956A0D" w:rsidRPr="00AD0ACB" w:rsidRDefault="00956A0D" w:rsidP="006833EF">
      <w:pPr>
        <w:spacing w:after="0" w:line="240" w:lineRule="auto"/>
        <w:jc w:val="both"/>
        <w:rPr>
          <w:rFonts w:ascii="Times New Roman" w:hAnsi="Times New Roman" w:cs="Times New Roman"/>
          <w:noProof/>
          <w:sz w:val="24"/>
          <w:szCs w:val="24"/>
        </w:rPr>
      </w:pPr>
    </w:p>
    <w:p w14:paraId="227498E5" w14:textId="46DEE025" w:rsidR="008B2BFC" w:rsidRPr="00AD0ACB" w:rsidRDefault="008B2BFC" w:rsidP="006833EF">
      <w:pPr>
        <w:spacing w:after="0" w:line="240" w:lineRule="auto"/>
        <w:jc w:val="both"/>
        <w:rPr>
          <w:rFonts w:ascii="Times New Roman" w:hAnsi="Times New Roman" w:cs="Times New Roman"/>
          <w:noProof/>
          <w:sz w:val="24"/>
          <w:szCs w:val="24"/>
          <w:u w:val="single"/>
        </w:rPr>
      </w:pPr>
      <w:r w:rsidRPr="00AD0ACB">
        <w:rPr>
          <w:rFonts w:ascii="Times New Roman" w:hAnsi="Times New Roman" w:cs="Times New Roman"/>
          <w:sz w:val="24"/>
          <w:u w:val="single"/>
        </w:rPr>
        <w:t>Finanšu sabiedrības (S.12)</w:t>
      </w:r>
    </w:p>
    <w:p w14:paraId="6F49D144" w14:textId="77777777" w:rsidR="00956A0D" w:rsidRPr="00AD0ACB" w:rsidRDefault="00956A0D" w:rsidP="006833EF">
      <w:pPr>
        <w:spacing w:after="0" w:line="240" w:lineRule="auto"/>
        <w:jc w:val="both"/>
        <w:rPr>
          <w:rFonts w:ascii="Times New Roman" w:hAnsi="Times New Roman" w:cs="Times New Roman"/>
          <w:noProof/>
          <w:sz w:val="24"/>
          <w:szCs w:val="24"/>
          <w:u w:val="single"/>
        </w:rPr>
      </w:pPr>
    </w:p>
    <w:bookmarkEnd w:id="24"/>
    <w:p w14:paraId="6E1A3FF6" w14:textId="0A532E75"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Primārais datu avots finanšu sabiedrību sektoram (S.12) ir Finanšu un kapitāla tirgus komisijas sniegtie dati. Finanšu un kapitāla tirgus komisijas datus izmanto attiecībā uz apdrošināšanas sabiedrībām, privātiem pensiju fondiem, pensiju plāniem, ko vada privātie pensiju fondi, valsts fondēto pensiju shēmas finansējumam un ieguldījumu fondiem. Datus par centrālās bankas sektoru (S.121) iegūst no Latvijas Bankas bilances un peļņas vai zaudējumu aprēķina. Dati par monetāro finanšu iestāžu (MFI) (izņemot centrālo banku) sektoru (S.122 un S.123) ir ietverti MFI statistikā. MFI statistikas dati tiek iegūti, pamatojoties uz visu respondentu (100 %) skaitīšanas sistēmu, proti, tiek apsekotas visas bankas un filiāles. Galvenais datu avots, ko izmanto ienākumu pieejas komponentu novērtēšanai sektoram S.12, ir “Pārskats par darbu” (2-darbs). Galvenais avots bruto pamatkapitāla veidošanai sektoram S.12 ir “Pārskats par ieguldījumu kustību”.</w:t>
      </w:r>
    </w:p>
    <w:p w14:paraId="254153FD" w14:textId="77777777" w:rsidR="00956A0D" w:rsidRPr="00AD0ACB" w:rsidRDefault="00956A0D" w:rsidP="006833EF">
      <w:pPr>
        <w:spacing w:after="0" w:line="240" w:lineRule="auto"/>
        <w:jc w:val="both"/>
        <w:rPr>
          <w:rFonts w:ascii="Times New Roman" w:hAnsi="Times New Roman" w:cs="Times New Roman"/>
          <w:noProof/>
          <w:sz w:val="24"/>
          <w:szCs w:val="24"/>
        </w:rPr>
      </w:pPr>
    </w:p>
    <w:p w14:paraId="0014B81B" w14:textId="708BF992" w:rsidR="008B2BFC" w:rsidRPr="00AD0ACB" w:rsidRDefault="008B2BFC" w:rsidP="006833EF">
      <w:pPr>
        <w:spacing w:after="0" w:line="240" w:lineRule="auto"/>
        <w:jc w:val="both"/>
        <w:rPr>
          <w:rFonts w:ascii="Times New Roman" w:hAnsi="Times New Roman" w:cs="Times New Roman"/>
          <w:noProof/>
          <w:sz w:val="24"/>
          <w:szCs w:val="24"/>
          <w:u w:val="single"/>
        </w:rPr>
      </w:pPr>
      <w:r w:rsidRPr="00AD0ACB">
        <w:rPr>
          <w:rFonts w:ascii="Times New Roman" w:hAnsi="Times New Roman" w:cs="Times New Roman"/>
          <w:sz w:val="24"/>
          <w:u w:val="single"/>
        </w:rPr>
        <w:t>Vispārējā valdība (S.13)</w:t>
      </w:r>
    </w:p>
    <w:p w14:paraId="44F24F0C" w14:textId="77777777" w:rsidR="00956A0D" w:rsidRPr="00AD0ACB" w:rsidRDefault="00956A0D" w:rsidP="006833EF">
      <w:pPr>
        <w:spacing w:after="0" w:line="240" w:lineRule="auto"/>
        <w:jc w:val="both"/>
        <w:rPr>
          <w:rFonts w:ascii="Times New Roman" w:hAnsi="Times New Roman" w:cs="Times New Roman"/>
          <w:noProof/>
          <w:sz w:val="24"/>
          <w:szCs w:val="24"/>
          <w:u w:val="single"/>
        </w:rPr>
      </w:pPr>
    </w:p>
    <w:p w14:paraId="35E7A17A" w14:textId="0D2ED40B"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 xml:space="preserve">Primārais datu avots attiecībā uz vispārējās valdības sektoru ir dati no “Latvijas Republikas gada pārskata par centrālās valdības budžeta izpildi un par pašvaldību budžetiem”. Tajā ir </w:t>
      </w:r>
      <w:r w:rsidRPr="00AD0ACB">
        <w:rPr>
          <w:rFonts w:ascii="Times New Roman" w:hAnsi="Times New Roman" w:cs="Times New Roman"/>
          <w:sz w:val="24"/>
        </w:rPr>
        <w:lastRenderedPageBreak/>
        <w:t xml:space="preserve">iekļauti ikgadējie budžeta iestāžu grāmatvedības dati, to izmanto valdības sektora </w:t>
      </w:r>
      <w:r w:rsidR="001F7CDC" w:rsidRPr="00AD0ACB">
        <w:rPr>
          <w:rFonts w:ascii="Times New Roman" w:hAnsi="Times New Roman" w:cs="Times New Roman"/>
          <w:sz w:val="24"/>
        </w:rPr>
        <w:t xml:space="preserve">agregātu </w:t>
      </w:r>
      <w:r w:rsidRPr="00AD0ACB">
        <w:rPr>
          <w:rFonts w:ascii="Times New Roman" w:hAnsi="Times New Roman" w:cs="Times New Roman"/>
          <w:sz w:val="24"/>
        </w:rPr>
        <w:t>novērtēšanai un sagatavo saskaņā ar valsts budžeta un izdevumu klasifikāciju. Datus par sektora S.13 pārklasificētajām vienībām iegūst no USS apsekojuma.</w:t>
      </w:r>
    </w:p>
    <w:p w14:paraId="15A333EC" w14:textId="77777777" w:rsidR="00956A0D" w:rsidRPr="00AD0ACB" w:rsidRDefault="00956A0D" w:rsidP="006833EF">
      <w:pPr>
        <w:spacing w:after="0" w:line="240" w:lineRule="auto"/>
        <w:jc w:val="both"/>
        <w:rPr>
          <w:rFonts w:ascii="Times New Roman" w:hAnsi="Times New Roman" w:cs="Times New Roman"/>
          <w:noProof/>
          <w:sz w:val="24"/>
          <w:szCs w:val="24"/>
        </w:rPr>
      </w:pPr>
    </w:p>
    <w:p w14:paraId="122A8B9C" w14:textId="310BB13D" w:rsidR="008B2BFC" w:rsidRPr="00AD0ACB" w:rsidRDefault="008B2BFC" w:rsidP="006833EF">
      <w:pPr>
        <w:spacing w:after="0" w:line="240" w:lineRule="auto"/>
        <w:jc w:val="both"/>
        <w:rPr>
          <w:rFonts w:ascii="Times New Roman" w:hAnsi="Times New Roman" w:cs="Times New Roman"/>
          <w:noProof/>
          <w:sz w:val="24"/>
          <w:szCs w:val="24"/>
          <w:u w:val="single"/>
        </w:rPr>
      </w:pPr>
      <w:r w:rsidRPr="00AD0ACB">
        <w:rPr>
          <w:rFonts w:ascii="Times New Roman" w:hAnsi="Times New Roman" w:cs="Times New Roman"/>
          <w:sz w:val="24"/>
          <w:u w:val="single"/>
        </w:rPr>
        <w:t>Mājsaimniecības (S.14)</w:t>
      </w:r>
    </w:p>
    <w:p w14:paraId="289B3619" w14:textId="77777777" w:rsidR="00956A0D" w:rsidRPr="00AD0ACB" w:rsidRDefault="00956A0D" w:rsidP="006833EF">
      <w:pPr>
        <w:spacing w:after="0" w:line="240" w:lineRule="auto"/>
        <w:jc w:val="both"/>
        <w:rPr>
          <w:rFonts w:ascii="Times New Roman" w:hAnsi="Times New Roman" w:cs="Times New Roman"/>
          <w:noProof/>
          <w:sz w:val="24"/>
          <w:szCs w:val="24"/>
          <w:u w:val="single"/>
        </w:rPr>
      </w:pPr>
    </w:p>
    <w:p w14:paraId="053A88F6" w14:textId="789A27F1"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 xml:space="preserve">Primārais datu avots attiecībā uz sektoru S.14 ir USS apsekojums “Kompleksais pārskats par darbību” (1-gada). Lauksaimniecības ekonomiskie konti sniedz datus, ko izmanto tirgus izlaides un starppatēriņa novērtēšanai mājsaimniecību sektorā attiecībā uz </w:t>
      </w:r>
      <w:r w:rsidRPr="00AD0ACB">
        <w:rPr>
          <w:rFonts w:ascii="Times New Roman" w:hAnsi="Times New Roman" w:cs="Times New Roman"/>
          <w:i/>
          <w:iCs/>
          <w:sz w:val="24"/>
        </w:rPr>
        <w:t>NACE</w:t>
      </w:r>
      <w:r w:rsidRPr="00AD0ACB">
        <w:rPr>
          <w:rFonts w:ascii="Times New Roman" w:hAnsi="Times New Roman" w:cs="Times New Roman"/>
          <w:sz w:val="24"/>
        </w:rPr>
        <w:t xml:space="preserve"> darbību “01 Augkopība un lopkopība, medniecība un saistītas palīgdarbības”. Galvenie datu avoti, ko izmanto ienākumu pieejas komponentu novērtēšanai, ir “Pārskats par darbu” (2-darbs) un “Darbaspēka apsekojums” (1-DSP). Apsekojums (1-DSP) palīdz vākt datus arī par mēneša īres maksām un to mājokļu platību, ko viena mājsaimniecība izīrē citai (privātā īre).</w:t>
      </w:r>
    </w:p>
    <w:p w14:paraId="24640861" w14:textId="77777777" w:rsidR="00956A0D" w:rsidRPr="00AD0ACB" w:rsidRDefault="00956A0D" w:rsidP="006833EF">
      <w:pPr>
        <w:spacing w:after="0" w:line="240" w:lineRule="auto"/>
        <w:jc w:val="both"/>
        <w:rPr>
          <w:rFonts w:ascii="Times New Roman" w:hAnsi="Times New Roman" w:cs="Times New Roman"/>
          <w:noProof/>
          <w:sz w:val="24"/>
          <w:szCs w:val="24"/>
        </w:rPr>
      </w:pPr>
    </w:p>
    <w:p w14:paraId="0AAC0270" w14:textId="2CA24A08" w:rsidR="003E122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Attiecībā uz mājsaimniecību sektoru Valsts ieņēmumu dienesta sniegtie papildu dati tiek izmantoti, lai iegūtu informāciju par reģistrētām pašnodarbinātām fiziskām personām.</w:t>
      </w:r>
    </w:p>
    <w:p w14:paraId="68FED1BF" w14:textId="77777777" w:rsidR="00956A0D" w:rsidRPr="00AD0ACB" w:rsidRDefault="00956A0D" w:rsidP="006833EF">
      <w:pPr>
        <w:spacing w:after="0" w:line="240" w:lineRule="auto"/>
        <w:jc w:val="both"/>
        <w:rPr>
          <w:rFonts w:ascii="Times New Roman" w:hAnsi="Times New Roman" w:cs="Times New Roman"/>
          <w:noProof/>
          <w:sz w:val="24"/>
          <w:szCs w:val="24"/>
        </w:rPr>
      </w:pPr>
    </w:p>
    <w:p w14:paraId="5B2B2419" w14:textId="5432CF6D" w:rsidR="003E122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Galvenais datu avots attiecībā uz bruto pamatkapitāla veidošanu sektoram S.14 ir “Pārskats par ieguldījumu kustību” uzņēmumiem. Mājokļiem bruto pamatkapitāla veidošanu novērtē, izmantojot metodi “cena x daudzums”. Datus par kvadrātmetru iegūst no CSP “Pārskata par būvatļaujām, uzsāktiem būvdarbiem un ēku pieņemšanu ekspluatācijā” (1-BA veidlapa līdz 2019. gadam) un Būvniecības informācijas sistēmas (sākot ar 2020. gadu, visi nepieciešamie dati būs pieejami BIS). Apsekojumus apkopo Rūpniecības un būvniecības statistikas daļa. Vidējās cenas par kvadrātmetru daudzdzīvokļu mājās un viena dzīvokļa mājās novērtē, izmantojot Patēriņa cenu indeksu daļas informāciju.</w:t>
      </w:r>
    </w:p>
    <w:p w14:paraId="234FF027" w14:textId="77777777" w:rsidR="00956A0D" w:rsidRPr="00AD0ACB" w:rsidRDefault="00956A0D" w:rsidP="006833EF">
      <w:pPr>
        <w:spacing w:after="0" w:line="240" w:lineRule="auto"/>
        <w:jc w:val="both"/>
        <w:rPr>
          <w:rFonts w:ascii="Times New Roman" w:hAnsi="Times New Roman" w:cs="Times New Roman"/>
          <w:noProof/>
          <w:sz w:val="24"/>
          <w:szCs w:val="24"/>
        </w:rPr>
      </w:pPr>
    </w:p>
    <w:p w14:paraId="44A42265" w14:textId="180F9FB8" w:rsidR="003E122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Mājsaimniecību galapatēriņa izdevumus novērtē, izmantojot vairākus datu avotus; primārie datu avoti ir mazumtirdzniecības apsekojums, apsekojums “Kompleksais pārskats par darbību” (1-gada) un mājsaimniecību budžeta apsekojums.</w:t>
      </w:r>
    </w:p>
    <w:p w14:paraId="04BE7DD6" w14:textId="77777777" w:rsidR="00956A0D" w:rsidRPr="00AD0ACB" w:rsidRDefault="00956A0D" w:rsidP="006833EF">
      <w:pPr>
        <w:spacing w:after="0" w:line="240" w:lineRule="auto"/>
        <w:jc w:val="both"/>
        <w:rPr>
          <w:rFonts w:ascii="Times New Roman" w:hAnsi="Times New Roman" w:cs="Times New Roman"/>
          <w:noProof/>
          <w:sz w:val="24"/>
          <w:szCs w:val="24"/>
        </w:rPr>
      </w:pPr>
    </w:p>
    <w:p w14:paraId="78A85089" w14:textId="560BE2C1"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Līdzsvarošanas posmā sektora S.14 novērtējumu bieži vien koriģē, pamatojoties uz netiešiem avotiem (</w:t>
      </w:r>
      <w:r w:rsidR="004E0CA1" w:rsidRPr="00AD0ACB">
        <w:rPr>
          <w:rFonts w:ascii="Times New Roman" w:hAnsi="Times New Roman" w:cs="Times New Roman"/>
          <w:sz w:val="24"/>
        </w:rPr>
        <w:t xml:space="preserve">pretējā ieraksta </w:t>
      </w:r>
      <w:r w:rsidRPr="00AD0ACB">
        <w:rPr>
          <w:rFonts w:ascii="Times New Roman" w:hAnsi="Times New Roman" w:cs="Times New Roman"/>
          <w:sz w:val="24"/>
        </w:rPr>
        <w:t>informāciju).</w:t>
      </w:r>
    </w:p>
    <w:p w14:paraId="3B900D20" w14:textId="77777777" w:rsidR="00956A0D" w:rsidRPr="00AD0ACB" w:rsidRDefault="00956A0D" w:rsidP="006833EF">
      <w:pPr>
        <w:spacing w:after="0" w:line="240" w:lineRule="auto"/>
        <w:jc w:val="both"/>
        <w:rPr>
          <w:rFonts w:ascii="Times New Roman" w:hAnsi="Times New Roman" w:cs="Times New Roman"/>
          <w:noProof/>
          <w:sz w:val="24"/>
          <w:szCs w:val="24"/>
        </w:rPr>
      </w:pPr>
    </w:p>
    <w:p w14:paraId="6C268BE9" w14:textId="05301004" w:rsidR="008B2BFC" w:rsidRPr="00AD0ACB" w:rsidRDefault="008B2BFC" w:rsidP="006833EF">
      <w:pPr>
        <w:spacing w:after="0" w:line="240" w:lineRule="auto"/>
        <w:jc w:val="both"/>
        <w:rPr>
          <w:rFonts w:ascii="Times New Roman" w:hAnsi="Times New Roman" w:cs="Times New Roman"/>
          <w:noProof/>
          <w:sz w:val="24"/>
          <w:szCs w:val="24"/>
          <w:u w:val="single"/>
        </w:rPr>
      </w:pPr>
      <w:r w:rsidRPr="00AD0ACB">
        <w:rPr>
          <w:rFonts w:ascii="Times New Roman" w:hAnsi="Times New Roman" w:cs="Times New Roman"/>
          <w:sz w:val="24"/>
          <w:u w:val="single"/>
        </w:rPr>
        <w:t>Mājsaimniecības apkalpojošās bezpeļņas organizācijas (</w:t>
      </w:r>
      <w:r w:rsidR="00721942" w:rsidRPr="00AD0ACB">
        <w:rPr>
          <w:rFonts w:ascii="Times New Roman" w:hAnsi="Times New Roman" w:cs="Times New Roman"/>
          <w:sz w:val="24"/>
          <w:u w:val="single"/>
        </w:rPr>
        <w:t>MABO</w:t>
      </w:r>
      <w:r w:rsidRPr="00AD0ACB">
        <w:rPr>
          <w:rFonts w:ascii="Times New Roman" w:hAnsi="Times New Roman" w:cs="Times New Roman"/>
          <w:sz w:val="24"/>
          <w:u w:val="single"/>
        </w:rPr>
        <w:t>) (S.15)</w:t>
      </w:r>
    </w:p>
    <w:p w14:paraId="5CC7AEC9" w14:textId="77777777" w:rsidR="00956A0D" w:rsidRPr="00AD0ACB" w:rsidRDefault="00956A0D" w:rsidP="006833EF">
      <w:pPr>
        <w:spacing w:after="0" w:line="240" w:lineRule="auto"/>
        <w:jc w:val="both"/>
        <w:rPr>
          <w:rFonts w:ascii="Times New Roman" w:hAnsi="Times New Roman" w:cs="Times New Roman"/>
          <w:noProof/>
          <w:sz w:val="24"/>
          <w:szCs w:val="24"/>
          <w:u w:val="single"/>
        </w:rPr>
      </w:pPr>
    </w:p>
    <w:p w14:paraId="1DD24908" w14:textId="738933F3"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Galvenais datu avots sektoram S.15 ir Valsts ieņēmumu dienesta dati no ieņēmumu un izdevumu pārskatiem un aktīvu un pasīvu bilances rādītājiem, ko iesniedz visas bezpeļņas organizācijas.</w:t>
      </w:r>
    </w:p>
    <w:p w14:paraId="719AF6CC" w14:textId="77777777" w:rsidR="00956A0D" w:rsidRPr="00AD0ACB" w:rsidRDefault="00956A0D" w:rsidP="006833EF">
      <w:pPr>
        <w:spacing w:after="0" w:line="240" w:lineRule="auto"/>
        <w:jc w:val="both"/>
        <w:rPr>
          <w:rFonts w:ascii="Times New Roman" w:hAnsi="Times New Roman" w:cs="Times New Roman"/>
          <w:noProof/>
          <w:sz w:val="24"/>
          <w:szCs w:val="24"/>
        </w:rPr>
      </w:pPr>
    </w:p>
    <w:p w14:paraId="2748743A" w14:textId="60FAE452" w:rsidR="008B2BFC" w:rsidRPr="00AD0ACB" w:rsidRDefault="008B2BFC" w:rsidP="006833EF">
      <w:pPr>
        <w:spacing w:after="0" w:line="240" w:lineRule="auto"/>
        <w:jc w:val="both"/>
        <w:rPr>
          <w:rFonts w:ascii="Times New Roman" w:hAnsi="Times New Roman" w:cs="Times New Roman"/>
          <w:noProof/>
          <w:sz w:val="24"/>
          <w:szCs w:val="24"/>
          <w:u w:val="single"/>
        </w:rPr>
      </w:pPr>
      <w:r w:rsidRPr="00AD0ACB">
        <w:rPr>
          <w:rFonts w:ascii="Times New Roman" w:hAnsi="Times New Roman" w:cs="Times New Roman"/>
          <w:sz w:val="24"/>
          <w:u w:val="single"/>
        </w:rPr>
        <w:t>Pārējā pasaule (S.2)</w:t>
      </w:r>
    </w:p>
    <w:p w14:paraId="14161381" w14:textId="77777777" w:rsidR="00956A0D" w:rsidRPr="00AD0ACB" w:rsidRDefault="00956A0D" w:rsidP="006833EF">
      <w:pPr>
        <w:spacing w:after="0" w:line="240" w:lineRule="auto"/>
        <w:jc w:val="both"/>
        <w:rPr>
          <w:rFonts w:ascii="Times New Roman" w:hAnsi="Times New Roman" w:cs="Times New Roman"/>
          <w:noProof/>
          <w:sz w:val="24"/>
          <w:szCs w:val="24"/>
          <w:u w:val="single"/>
        </w:rPr>
      </w:pPr>
    </w:p>
    <w:p w14:paraId="219F9104" w14:textId="2DF6FD0D"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Galvenais avots attiecībā uz institucionālo rezidentvienību un nerezidentvienību darījumiem ir maksājumu bilance.</w:t>
      </w:r>
      <w:bookmarkEnd w:id="23"/>
      <w:r w:rsidRPr="00AD0ACB">
        <w:rPr>
          <w:rFonts w:ascii="Times New Roman" w:hAnsi="Times New Roman" w:cs="Times New Roman"/>
          <w:sz w:val="24"/>
        </w:rPr>
        <w:t xml:space="preserve"> Latvijas maksājumu bilance ir statistisks ziņojums, kurā apkopo Latvijas rezidentu saimnieciskos darījumus ar pārējo pasauli (nerezidentiem).</w:t>
      </w:r>
    </w:p>
    <w:p w14:paraId="7756B69C" w14:textId="77777777" w:rsidR="00956A0D" w:rsidRPr="00AD0ACB" w:rsidRDefault="00956A0D" w:rsidP="006833EF">
      <w:pPr>
        <w:spacing w:after="0" w:line="240" w:lineRule="auto"/>
        <w:jc w:val="both"/>
        <w:rPr>
          <w:rFonts w:ascii="Times New Roman" w:hAnsi="Times New Roman" w:cs="Times New Roman"/>
          <w:noProof/>
          <w:sz w:val="24"/>
          <w:szCs w:val="24"/>
        </w:rPr>
      </w:pPr>
    </w:p>
    <w:p w14:paraId="018B05EC" w14:textId="77777777" w:rsidR="008B2BFC" w:rsidRPr="00AD0ACB" w:rsidRDefault="008B2BFC" w:rsidP="007027A1">
      <w:pPr>
        <w:pStyle w:val="Heading2"/>
        <w:keepNext/>
        <w:keepLines/>
        <w:rPr>
          <w:rFonts w:cs="Times New Roman"/>
          <w:noProof/>
        </w:rPr>
      </w:pPr>
      <w:bookmarkStart w:id="25" w:name="_Toc34225492"/>
      <w:bookmarkStart w:id="26" w:name="_Toc78190398"/>
      <w:r w:rsidRPr="00AD0ACB">
        <w:rPr>
          <w:rFonts w:cs="Times New Roman"/>
        </w:rPr>
        <w:lastRenderedPageBreak/>
        <w:t>2.2. Metodes</w:t>
      </w:r>
      <w:bookmarkEnd w:id="25"/>
      <w:bookmarkEnd w:id="26"/>
    </w:p>
    <w:p w14:paraId="07A25604" w14:textId="77777777" w:rsidR="00AF11E3" w:rsidRPr="00AD0ACB" w:rsidRDefault="00AF11E3" w:rsidP="007027A1">
      <w:pPr>
        <w:keepNext/>
        <w:keepLines/>
        <w:tabs>
          <w:tab w:val="num" w:pos="567"/>
        </w:tabs>
        <w:spacing w:after="0" w:line="240" w:lineRule="auto"/>
        <w:jc w:val="both"/>
        <w:rPr>
          <w:rFonts w:ascii="Times New Roman" w:hAnsi="Times New Roman" w:cs="Times New Roman"/>
          <w:noProof/>
          <w:sz w:val="24"/>
          <w:szCs w:val="24"/>
        </w:rPr>
      </w:pPr>
      <w:bookmarkStart w:id="27" w:name="_Toc34225493"/>
    </w:p>
    <w:p w14:paraId="4D6EDC71" w14:textId="5C5706C3" w:rsidR="008B2BFC" w:rsidRPr="00AD0ACB" w:rsidRDefault="008B2BFC" w:rsidP="007027A1">
      <w:pPr>
        <w:pStyle w:val="Heading3"/>
        <w:rPr>
          <w:noProof/>
        </w:rPr>
      </w:pPr>
      <w:bookmarkStart w:id="28" w:name="_Toc78190399"/>
      <w:r w:rsidRPr="00AD0ACB">
        <w:t>2.2.1. Apkopošanas procedūras</w:t>
      </w:r>
      <w:bookmarkEnd w:id="27"/>
      <w:bookmarkEnd w:id="28"/>
    </w:p>
    <w:p w14:paraId="280C47F4" w14:textId="77777777" w:rsidR="00291250" w:rsidRPr="00AD0ACB" w:rsidRDefault="00291250" w:rsidP="007027A1">
      <w:pPr>
        <w:keepNext/>
        <w:keepLines/>
        <w:spacing w:after="0" w:line="240" w:lineRule="auto"/>
        <w:jc w:val="both"/>
        <w:rPr>
          <w:rFonts w:ascii="Times New Roman" w:hAnsi="Times New Roman" w:cs="Times New Roman"/>
          <w:b/>
          <w:noProof/>
          <w:sz w:val="24"/>
          <w:szCs w:val="24"/>
        </w:rPr>
      </w:pPr>
    </w:p>
    <w:p w14:paraId="310BAD40" w14:textId="74136B67" w:rsidR="008B2BFC" w:rsidRPr="00AD0ACB" w:rsidRDefault="008B2BFC" w:rsidP="007027A1">
      <w:pPr>
        <w:keepNext/>
        <w:keepLines/>
        <w:spacing w:after="0" w:line="240" w:lineRule="auto"/>
        <w:jc w:val="both"/>
        <w:rPr>
          <w:rFonts w:ascii="Times New Roman" w:hAnsi="Times New Roman" w:cs="Times New Roman"/>
          <w:b/>
          <w:noProof/>
          <w:sz w:val="24"/>
          <w:szCs w:val="24"/>
        </w:rPr>
      </w:pPr>
      <w:r w:rsidRPr="00AD0ACB">
        <w:rPr>
          <w:rFonts w:ascii="Times New Roman" w:hAnsi="Times New Roman" w:cs="Times New Roman"/>
          <w:b/>
          <w:sz w:val="24"/>
        </w:rPr>
        <w:t>Datu vākšana un apstrāde</w:t>
      </w:r>
    </w:p>
    <w:p w14:paraId="4AB59A30" w14:textId="77777777" w:rsidR="00291250" w:rsidRPr="00AD0ACB" w:rsidRDefault="00291250" w:rsidP="007027A1">
      <w:pPr>
        <w:keepNext/>
        <w:keepLines/>
        <w:spacing w:after="0" w:line="240" w:lineRule="auto"/>
        <w:jc w:val="both"/>
        <w:rPr>
          <w:rFonts w:ascii="Times New Roman" w:hAnsi="Times New Roman" w:cs="Times New Roman"/>
          <w:noProof/>
          <w:sz w:val="24"/>
          <w:szCs w:val="24"/>
        </w:rPr>
      </w:pPr>
    </w:p>
    <w:p w14:paraId="28023928" w14:textId="33E8EE97" w:rsidR="008B2BFC" w:rsidRPr="00AD0ACB" w:rsidRDefault="008B2BFC" w:rsidP="007027A1">
      <w:pPr>
        <w:keepNext/>
        <w:keepLines/>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GKS tiek apkopoti, ievērojot Eiropas nacionālo un reģionālo kontu sistēmu Eiropas Savienībā (EKS 2010), kā noteikts Eiropas Parlamenta un Padomes 2013. gada 21. maija Regulā (ES) Nr. 549/2013.</w:t>
      </w:r>
    </w:p>
    <w:p w14:paraId="0A15F7D1" w14:textId="77777777" w:rsidR="00291250" w:rsidRPr="00AD0ACB" w:rsidRDefault="00291250" w:rsidP="006833EF">
      <w:pPr>
        <w:spacing w:after="0" w:line="240" w:lineRule="auto"/>
        <w:jc w:val="both"/>
        <w:rPr>
          <w:rFonts w:ascii="Times New Roman" w:hAnsi="Times New Roman" w:cs="Times New Roman"/>
          <w:noProof/>
          <w:sz w:val="24"/>
          <w:szCs w:val="24"/>
        </w:rPr>
      </w:pPr>
    </w:p>
    <w:p w14:paraId="78578340" w14:textId="20ADC257"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GKS apkopošanas process sākas ar ekonomikā iesaistīto vienību identificēšanu. Statistikas vajadzībām CSP ir izstrādājusi un uztur Statistikas uzņēmumu reģistru (SUR). SUR ir ietvertas visas juridiskās vienības neatkarīgi no lieluma, juridiskā statusa vai darbības klases, proti, uzņēmumi (tostarp sezonālie uzņēmumi), juridiskas/fiziskas personas, kas veic saimniecisko darbību, un budžeta iestādes. Galvenie avoti, ko izmanto SUR uzturēšanai, ir Uzņēmumu reģistrs un Nodokļu maksātāju reģistrs. Latvijas Republikas Likums par nodokļiem un nodevām nosaka nodokļu maksātāju reģistrācijas kārtību šajos reģistros. Visus uzņēmumus reģistrē Uzņēmumu reģistrā, un tie tiek reģistrēti arī kā nodokļu maksātāji. Savukārt visas juridiskās/fiziskās personas, kas veic saimniecisko darbību, kā arī budžeta iestādes reģistrē tikai Nodokļu maksātāju reģistrā. Statistikas uzņēmumu reģistrā vienībām piešķir attiecīgo darbības veida kodu saskaņā ar Saimniecisko darbību statistisko klasifikāciju Eiropas Savienībā (</w:t>
      </w:r>
      <w:r w:rsidRPr="00AD0ACB">
        <w:rPr>
          <w:rFonts w:ascii="Times New Roman" w:hAnsi="Times New Roman" w:cs="Times New Roman"/>
          <w:i/>
          <w:iCs/>
          <w:sz w:val="24"/>
        </w:rPr>
        <w:t>NACE</w:t>
      </w:r>
      <w:r w:rsidRPr="00AD0ACB">
        <w:rPr>
          <w:rFonts w:ascii="Times New Roman" w:hAnsi="Times New Roman" w:cs="Times New Roman"/>
          <w:sz w:val="24"/>
        </w:rPr>
        <w:t xml:space="preserve"> 2. red.) un institucionālo sektoru saskaņā ar EKS 2010 sektoru iedalījuma principiem.</w:t>
      </w:r>
    </w:p>
    <w:p w14:paraId="45055A26" w14:textId="77777777" w:rsidR="00291250" w:rsidRPr="00AD0ACB" w:rsidRDefault="00291250" w:rsidP="006833EF">
      <w:pPr>
        <w:spacing w:after="0" w:line="240" w:lineRule="auto"/>
        <w:jc w:val="both"/>
        <w:rPr>
          <w:rFonts w:ascii="Times New Roman" w:hAnsi="Times New Roman" w:cs="Times New Roman"/>
          <w:noProof/>
          <w:sz w:val="24"/>
          <w:szCs w:val="24"/>
          <w:highlight w:val="green"/>
        </w:rPr>
      </w:pPr>
    </w:p>
    <w:p w14:paraId="505338A4" w14:textId="796035C6"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GKS apkopošanas procesā tiek aprēķinātas atsevišķas pozīcijas visiem institucionāliem sektoriem, veidojot 89 darbību iedalījumu šādos sešos pamatsektoros: nefinanšu sabiedrības (S.11), finanšu sabiedrības (S.12), vispārējā valdība (S.13), mājsaimniecības (S.14), mājsaimniecības apkalpojošās bezpeļņas organizācijas (S.15) un pārējā pasaule (S.2).</w:t>
      </w:r>
    </w:p>
    <w:p w14:paraId="7AFBE230" w14:textId="77777777" w:rsidR="00291250" w:rsidRPr="00AD0ACB" w:rsidRDefault="00291250" w:rsidP="006833EF">
      <w:pPr>
        <w:spacing w:after="0" w:line="240" w:lineRule="auto"/>
        <w:jc w:val="both"/>
        <w:rPr>
          <w:rFonts w:ascii="Times New Roman" w:hAnsi="Times New Roman" w:cs="Times New Roman"/>
          <w:noProof/>
          <w:sz w:val="24"/>
          <w:szCs w:val="24"/>
        </w:rPr>
      </w:pPr>
    </w:p>
    <w:p w14:paraId="23B0D84D" w14:textId="2C2155FB"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GKS apkopošanas metodes un procesus var iedalīt četrās grupās:</w:t>
      </w:r>
    </w:p>
    <w:p w14:paraId="15EC527B" w14:textId="77777777" w:rsidR="00291250" w:rsidRPr="00AD0ACB" w:rsidRDefault="00291250" w:rsidP="006833EF">
      <w:pPr>
        <w:spacing w:after="0" w:line="240" w:lineRule="auto"/>
        <w:jc w:val="both"/>
        <w:rPr>
          <w:rFonts w:ascii="Times New Roman" w:hAnsi="Times New Roman" w:cs="Times New Roman"/>
          <w:noProof/>
          <w:sz w:val="24"/>
          <w:szCs w:val="24"/>
        </w:rPr>
      </w:pPr>
    </w:p>
    <w:p w14:paraId="5266CAF4" w14:textId="497274B6" w:rsidR="008B2BFC" w:rsidRPr="00AD0ACB" w:rsidRDefault="00291250" w:rsidP="00431A99">
      <w:pPr>
        <w:pStyle w:val="ListParagraph"/>
        <w:spacing w:after="0" w:line="240" w:lineRule="auto"/>
        <w:ind w:left="709"/>
        <w:jc w:val="both"/>
        <w:rPr>
          <w:rFonts w:ascii="Times New Roman" w:hAnsi="Times New Roman"/>
          <w:noProof/>
          <w:sz w:val="24"/>
          <w:szCs w:val="24"/>
        </w:rPr>
      </w:pPr>
      <w:r w:rsidRPr="00AD0ACB">
        <w:rPr>
          <w:rFonts w:ascii="Times New Roman" w:hAnsi="Times New Roman"/>
          <w:sz w:val="24"/>
        </w:rPr>
        <w:t>1) tiešās novērtēšanas metodes ir metodes, kurās izmanto avotus, kas sniedz vērtējamā mainīgā lieluma tiešu vērtību;</w:t>
      </w:r>
    </w:p>
    <w:p w14:paraId="4C84C955" w14:textId="5E15CB17" w:rsidR="008B2BFC" w:rsidRPr="00AD0ACB" w:rsidRDefault="00291250" w:rsidP="00431A99">
      <w:pPr>
        <w:pStyle w:val="ListParagraph"/>
        <w:spacing w:after="0" w:line="240" w:lineRule="auto"/>
        <w:ind w:left="709"/>
        <w:jc w:val="both"/>
        <w:rPr>
          <w:rFonts w:ascii="Times New Roman" w:hAnsi="Times New Roman"/>
          <w:noProof/>
          <w:sz w:val="24"/>
          <w:szCs w:val="24"/>
        </w:rPr>
      </w:pPr>
      <w:r w:rsidRPr="00AD0ACB">
        <w:rPr>
          <w:rFonts w:ascii="Times New Roman" w:hAnsi="Times New Roman"/>
          <w:sz w:val="24"/>
        </w:rPr>
        <w:t>2) netiešās novērtēšanas metodes izmanto, ja nav šādas tiešas vērtības, un var ietvert modelēšanu, koeficientu izmantošanu utt.;</w:t>
      </w:r>
    </w:p>
    <w:p w14:paraId="1D2CA1CA" w14:textId="00624DE7" w:rsidR="008B2BFC" w:rsidRPr="00AD0ACB" w:rsidRDefault="00291250" w:rsidP="00431A99">
      <w:pPr>
        <w:pStyle w:val="ListParagraph"/>
        <w:spacing w:after="0" w:line="240" w:lineRule="auto"/>
        <w:ind w:left="709"/>
        <w:jc w:val="both"/>
        <w:rPr>
          <w:rFonts w:ascii="Times New Roman" w:hAnsi="Times New Roman"/>
          <w:noProof/>
          <w:sz w:val="24"/>
          <w:szCs w:val="24"/>
        </w:rPr>
      </w:pPr>
      <w:r w:rsidRPr="00AD0ACB">
        <w:rPr>
          <w:rFonts w:ascii="Times New Roman" w:hAnsi="Times New Roman"/>
          <w:sz w:val="24"/>
        </w:rPr>
        <w:t>3) metodes, ko izmanto IKP pieejā, lai nodrošinātu pilnīgumu;</w:t>
      </w:r>
    </w:p>
    <w:p w14:paraId="5447890A" w14:textId="3E2C9691" w:rsidR="008B2BFC" w:rsidRPr="00AD0ACB" w:rsidRDefault="00431A99" w:rsidP="00431A99">
      <w:pPr>
        <w:pStyle w:val="ListParagraph"/>
        <w:spacing w:after="0" w:line="240" w:lineRule="auto"/>
        <w:ind w:left="709"/>
        <w:jc w:val="both"/>
        <w:rPr>
          <w:rFonts w:ascii="Times New Roman" w:hAnsi="Times New Roman"/>
          <w:noProof/>
          <w:sz w:val="24"/>
          <w:szCs w:val="24"/>
        </w:rPr>
      </w:pPr>
      <w:r w:rsidRPr="00AD0ACB">
        <w:rPr>
          <w:rFonts w:ascii="Times New Roman" w:hAnsi="Times New Roman"/>
          <w:sz w:val="24"/>
        </w:rPr>
        <w:t>4) līdzsvarošanas procedūras.</w:t>
      </w:r>
    </w:p>
    <w:p w14:paraId="66BF0F45" w14:textId="77777777" w:rsidR="00431A99" w:rsidRPr="00AD0ACB" w:rsidRDefault="00431A99" w:rsidP="006833EF">
      <w:pPr>
        <w:spacing w:after="0" w:line="240" w:lineRule="auto"/>
        <w:jc w:val="both"/>
        <w:rPr>
          <w:rFonts w:ascii="Times New Roman" w:hAnsi="Times New Roman" w:cs="Times New Roman"/>
          <w:noProof/>
          <w:sz w:val="24"/>
          <w:szCs w:val="24"/>
        </w:rPr>
      </w:pPr>
    </w:p>
    <w:p w14:paraId="5761297C" w14:textId="3EC650A1"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Vairums datu, ko izmanto uzņēmumi un iestādes, tiek iegūti no statistiskajiem apsekojumiem vai administratīvajiem reģistriem, pamatojoties uz tiešajiem datu avotiem, proti, uz informāciju no statistiskiem apsekojumiem un administratīvo datu avotos pieejamo informāciju. Dažkārt šajos normatīvajos aktos ietvertie jēdzieni nav saskaņoti ar EKS 2010 definīcijām un jēdzieniem, tāpēc tiek veiktas saistītas konceptuālās korekcijas.</w:t>
      </w:r>
    </w:p>
    <w:p w14:paraId="5910066E" w14:textId="77777777" w:rsidR="00431A99" w:rsidRPr="00AD0ACB" w:rsidRDefault="00431A99" w:rsidP="006833EF">
      <w:pPr>
        <w:spacing w:after="0" w:line="240" w:lineRule="auto"/>
        <w:jc w:val="both"/>
        <w:rPr>
          <w:rFonts w:ascii="Times New Roman" w:hAnsi="Times New Roman" w:cs="Times New Roman"/>
          <w:noProof/>
          <w:sz w:val="24"/>
          <w:szCs w:val="24"/>
        </w:rPr>
      </w:pPr>
    </w:p>
    <w:p w14:paraId="4581669E" w14:textId="77777777" w:rsidR="008B2BFC" w:rsidRPr="00AD0ACB" w:rsidRDefault="008B2BFC" w:rsidP="006833EF">
      <w:pPr>
        <w:spacing w:after="0" w:line="240" w:lineRule="auto"/>
        <w:jc w:val="both"/>
        <w:rPr>
          <w:rFonts w:ascii="Times New Roman" w:hAnsi="Times New Roman" w:cs="Times New Roman"/>
          <w:b/>
          <w:noProof/>
          <w:sz w:val="24"/>
          <w:szCs w:val="24"/>
        </w:rPr>
      </w:pPr>
      <w:r w:rsidRPr="00AD0ACB">
        <w:rPr>
          <w:rFonts w:ascii="Times New Roman" w:hAnsi="Times New Roman" w:cs="Times New Roman"/>
          <w:b/>
          <w:sz w:val="24"/>
        </w:rPr>
        <w:t>EKS konceptuālās korekcijas</w:t>
      </w:r>
    </w:p>
    <w:p w14:paraId="2B29F00F" w14:textId="77777777" w:rsidR="008C0067" w:rsidRPr="00AD0ACB" w:rsidRDefault="008C0067" w:rsidP="006833EF">
      <w:pPr>
        <w:spacing w:after="0" w:line="240" w:lineRule="auto"/>
        <w:jc w:val="both"/>
        <w:rPr>
          <w:rFonts w:ascii="Times New Roman" w:hAnsi="Times New Roman" w:cs="Times New Roman"/>
          <w:noProof/>
          <w:sz w:val="24"/>
          <w:szCs w:val="24"/>
        </w:rPr>
      </w:pPr>
    </w:p>
    <w:p w14:paraId="104A9CCF" w14:textId="0B242A35"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 xml:space="preserve">Galvenās konceptuālās korekcijas attiecībā uz IKP ražošanas pieeju ir šādas – bruto pamatkapitāla pašveidošanu iekļauj izlaidē, novērtē tirgus ražotāju krājumus un bruto pamatkapitāla pašveidošanu, traktē pētniecības un attīstības izdevumus, </w:t>
      </w:r>
      <w:r w:rsidRPr="00AD0ACB">
        <w:rPr>
          <w:rFonts w:ascii="Times New Roman" w:hAnsi="Times New Roman" w:cs="Times New Roman"/>
          <w:i/>
          <w:iCs/>
          <w:sz w:val="24"/>
        </w:rPr>
        <w:t>FISIM</w:t>
      </w:r>
      <w:r w:rsidRPr="00AD0ACB">
        <w:rPr>
          <w:rFonts w:ascii="Times New Roman" w:hAnsi="Times New Roman" w:cs="Times New Roman"/>
          <w:sz w:val="24"/>
        </w:rPr>
        <w:t>, apdrošināšanas pakalpojumu maksas, centrālās bankas izlaidi iedala lietotājiem starppatēriņā, maksājumus par licencēm par dabas resursu izmantošanu neiekļauj starppatēriņā.</w:t>
      </w:r>
    </w:p>
    <w:p w14:paraId="0573E4C9" w14:textId="77777777" w:rsidR="005C1606" w:rsidRPr="00AD0ACB" w:rsidRDefault="005C1606" w:rsidP="006833EF">
      <w:pPr>
        <w:spacing w:after="0" w:line="240" w:lineRule="auto"/>
        <w:jc w:val="both"/>
        <w:rPr>
          <w:rFonts w:ascii="Times New Roman" w:hAnsi="Times New Roman" w:cs="Times New Roman"/>
          <w:noProof/>
          <w:sz w:val="24"/>
          <w:szCs w:val="24"/>
        </w:rPr>
      </w:pPr>
    </w:p>
    <w:p w14:paraId="196E69C6" w14:textId="0F594A27"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 xml:space="preserve">Mājsaimniecību galapatēriņa izdevumiem piemēro šādas konceptuālās korekcijas – </w:t>
      </w:r>
      <w:r w:rsidRPr="00AD0ACB">
        <w:rPr>
          <w:rFonts w:ascii="Times New Roman" w:hAnsi="Times New Roman" w:cs="Times New Roman"/>
          <w:i/>
          <w:iCs/>
          <w:sz w:val="24"/>
        </w:rPr>
        <w:t>FISIM</w:t>
      </w:r>
      <w:r w:rsidRPr="00AD0ACB">
        <w:rPr>
          <w:rFonts w:ascii="Times New Roman" w:hAnsi="Times New Roman" w:cs="Times New Roman"/>
          <w:sz w:val="24"/>
        </w:rPr>
        <w:t xml:space="preserve"> iedala lietotāja sektoros, apdrošināšanas un pensiju fondu</w:t>
      </w:r>
      <w:r w:rsidR="00CA6C79" w:rsidRPr="00AD0ACB">
        <w:rPr>
          <w:rFonts w:ascii="Times New Roman" w:hAnsi="Times New Roman" w:cs="Times New Roman"/>
          <w:sz w:val="24"/>
        </w:rPr>
        <w:t xml:space="preserve"> maksu iedala kā </w:t>
      </w:r>
      <w:r w:rsidRPr="00AD0ACB">
        <w:rPr>
          <w:rFonts w:ascii="Times New Roman" w:hAnsi="Times New Roman" w:cs="Times New Roman"/>
          <w:sz w:val="24"/>
        </w:rPr>
        <w:t>netiešās maksas par pakalpojumu, mājsaimniecību maksājumus par licencēm, atļaujām utt. uzskata par pakalpojumu pirkšanu, nevis par nodokļiem.</w:t>
      </w:r>
    </w:p>
    <w:p w14:paraId="488B038A" w14:textId="77777777" w:rsidR="005C1606" w:rsidRPr="00AD0ACB" w:rsidRDefault="005C1606" w:rsidP="006833EF">
      <w:pPr>
        <w:spacing w:after="0" w:line="240" w:lineRule="auto"/>
        <w:jc w:val="both"/>
        <w:rPr>
          <w:rFonts w:ascii="Times New Roman" w:hAnsi="Times New Roman" w:cs="Times New Roman"/>
          <w:noProof/>
          <w:sz w:val="24"/>
          <w:szCs w:val="24"/>
        </w:rPr>
      </w:pPr>
    </w:p>
    <w:p w14:paraId="46530AC6" w14:textId="42FA68B1" w:rsidR="005C1606" w:rsidRPr="00AD0ACB" w:rsidRDefault="008D07F3" w:rsidP="006833EF">
      <w:pPr>
        <w:spacing w:after="0" w:line="240" w:lineRule="auto"/>
        <w:jc w:val="both"/>
        <w:rPr>
          <w:rFonts w:ascii="Times New Roman" w:hAnsi="Times New Roman" w:cs="Times New Roman"/>
          <w:sz w:val="24"/>
        </w:rPr>
      </w:pPr>
      <w:r w:rsidRPr="00AD0ACB">
        <w:rPr>
          <w:rFonts w:ascii="Times New Roman" w:hAnsi="Times New Roman" w:cs="Times New Roman"/>
          <w:sz w:val="24"/>
        </w:rPr>
        <w:t xml:space="preserve">Tā kā vispārējās valdības un MABO galapatēriņa izdevumu aprēķina formulā ir iekļauta izlaide, ko aprēķina, saskaitot izmaksas un atņemot bruto pamatkapitāla pašveidošanu, galapatēriņa izdevumiem piemēro konceptuālās korekcijas, kas attiecas uz starppatēriņu (izņemot ieroču sistēmas, pētniecību un izstrādi, </w:t>
      </w:r>
      <w:r w:rsidRPr="00AD0ACB">
        <w:rPr>
          <w:rFonts w:ascii="Times New Roman" w:hAnsi="Times New Roman" w:cs="Times New Roman"/>
          <w:i/>
          <w:iCs/>
          <w:sz w:val="24"/>
        </w:rPr>
        <w:t>FISIM</w:t>
      </w:r>
      <w:r w:rsidRPr="00AD0ACB">
        <w:rPr>
          <w:rFonts w:ascii="Times New Roman" w:hAnsi="Times New Roman" w:cs="Times New Roman"/>
          <w:sz w:val="24"/>
        </w:rPr>
        <w:t xml:space="preserve"> iedalīšanu, apdrošināšanas iedalīšanu lietotāja sektoros, turēšanas guvumu iedalīšanu), pamatkapitāla patēriņu (pētniecība un eksperimentālā izstrāde, oriģināldarbi, ieroču sistēmas), bruto pamatkapitāla pašveidošanu (pētniecība un eksperimentālā izstrāde, oriģināldarbi, cits).</w:t>
      </w:r>
    </w:p>
    <w:p w14:paraId="40D81015" w14:textId="77777777" w:rsidR="008D07F3" w:rsidRPr="00AD0ACB" w:rsidRDefault="008D07F3" w:rsidP="006833EF">
      <w:pPr>
        <w:spacing w:after="0" w:line="240" w:lineRule="auto"/>
        <w:jc w:val="both"/>
        <w:rPr>
          <w:rFonts w:ascii="Times New Roman" w:hAnsi="Times New Roman" w:cs="Times New Roman"/>
          <w:noProof/>
          <w:sz w:val="24"/>
          <w:szCs w:val="24"/>
        </w:rPr>
      </w:pPr>
    </w:p>
    <w:p w14:paraId="42A7FC7E" w14:textId="71E50069" w:rsidR="005C1606" w:rsidRPr="00AD0ACB" w:rsidRDefault="003E30E5" w:rsidP="006833EF">
      <w:pPr>
        <w:spacing w:after="0" w:line="240" w:lineRule="auto"/>
        <w:jc w:val="both"/>
        <w:rPr>
          <w:rFonts w:ascii="Times New Roman" w:hAnsi="Times New Roman" w:cs="Times New Roman"/>
          <w:sz w:val="24"/>
        </w:rPr>
      </w:pPr>
      <w:r w:rsidRPr="00AD0ACB">
        <w:rPr>
          <w:rFonts w:ascii="Times New Roman" w:hAnsi="Times New Roman" w:cs="Times New Roman"/>
          <w:sz w:val="24"/>
        </w:rPr>
        <w:t>Attiecībā uz bruto pamatkapitāla veidošanu veiktās konceptuālās korekcijas ir šādas – rezidences statusa korekcijas dažu kuģniecības uzņēmumu noteikšanai, pētniecība un eksperimentālā izstrāde, pašu veikta pētniecība un izstrāde, izklaides, literārie vai mākslas oriģināldarbi, zemes un mājokļu īpašumtiesību maiņas izmaksas, pašizstrādāta programmatūra, citi pašražoti pamatlīdzekļi pašu galapatēriņam un vērtības korekcija attiecībā uz tirgus ražotāja izlaidi pašu galapatēriņam – uzcenojums, lai nodrošinātu bruto pamatkapitāla pašveidošanu bāzes cenās –, ieroču sistēmu uztveršana.</w:t>
      </w:r>
    </w:p>
    <w:p w14:paraId="699004A9" w14:textId="77777777" w:rsidR="003E30E5" w:rsidRPr="00AD0ACB" w:rsidRDefault="003E30E5" w:rsidP="006833EF">
      <w:pPr>
        <w:spacing w:after="0" w:line="240" w:lineRule="auto"/>
        <w:jc w:val="both"/>
        <w:rPr>
          <w:rFonts w:ascii="Times New Roman" w:hAnsi="Times New Roman" w:cs="Times New Roman"/>
          <w:noProof/>
          <w:sz w:val="24"/>
          <w:szCs w:val="24"/>
        </w:rPr>
      </w:pPr>
    </w:p>
    <w:p w14:paraId="0AD8A8C5" w14:textId="418E3FD2"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Krājumu pārmaiņām veic konceptuālu korekciju vērtēšanas dēļ. Krājumu pārmaiņas ir jāvērtē gada vidējās cenās. Lai krājumu pārmaiņu cenas būtu pareizas, aprēķina turēšanas guvumus un zaudējumus. Novērtējot krājumu pārmaiņas attiecībā uz nepabeigto ražošanu un gatavajām precēm, bāzes cenām piemēro arī uzcenojumu.</w:t>
      </w:r>
    </w:p>
    <w:p w14:paraId="09333129" w14:textId="77777777" w:rsidR="005C1606" w:rsidRPr="00AD0ACB" w:rsidRDefault="005C1606" w:rsidP="006833EF">
      <w:pPr>
        <w:spacing w:after="0" w:line="240" w:lineRule="auto"/>
        <w:jc w:val="both"/>
        <w:rPr>
          <w:rFonts w:ascii="Times New Roman" w:hAnsi="Times New Roman" w:cs="Times New Roman"/>
          <w:noProof/>
          <w:sz w:val="24"/>
          <w:szCs w:val="24"/>
        </w:rPr>
      </w:pPr>
    </w:p>
    <w:p w14:paraId="34CF5007" w14:textId="7AB6315E"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 xml:space="preserve">Konceptuālās korekcijas eksportam un importam ir šādas – preču importu </w:t>
      </w:r>
      <w:r w:rsidRPr="00AD0ACB">
        <w:rPr>
          <w:rFonts w:ascii="Times New Roman" w:hAnsi="Times New Roman" w:cs="Times New Roman"/>
          <w:i/>
          <w:iCs/>
          <w:sz w:val="24"/>
        </w:rPr>
        <w:t>CIF</w:t>
      </w:r>
      <w:r w:rsidRPr="00AD0ACB">
        <w:rPr>
          <w:rFonts w:ascii="Times New Roman" w:hAnsi="Times New Roman" w:cs="Times New Roman"/>
          <w:sz w:val="24"/>
        </w:rPr>
        <w:t xml:space="preserve"> cenās pārrēķina </w:t>
      </w:r>
      <w:r w:rsidRPr="00AD0ACB">
        <w:rPr>
          <w:rFonts w:ascii="Times New Roman" w:hAnsi="Times New Roman" w:cs="Times New Roman"/>
          <w:i/>
          <w:iCs/>
          <w:sz w:val="24"/>
        </w:rPr>
        <w:t>FOB</w:t>
      </w:r>
      <w:r w:rsidRPr="00AD0ACB">
        <w:rPr>
          <w:rFonts w:ascii="Times New Roman" w:hAnsi="Times New Roman" w:cs="Times New Roman"/>
          <w:sz w:val="24"/>
        </w:rPr>
        <w:t xml:space="preserve"> cenās, </w:t>
      </w:r>
      <w:r w:rsidRPr="00AD0ACB">
        <w:rPr>
          <w:rFonts w:ascii="Times New Roman" w:hAnsi="Times New Roman" w:cs="Times New Roman"/>
          <w:i/>
          <w:iCs/>
          <w:sz w:val="24"/>
        </w:rPr>
        <w:t>FISIM</w:t>
      </w:r>
      <w:r w:rsidRPr="00AD0ACB">
        <w:rPr>
          <w:rFonts w:ascii="Times New Roman" w:hAnsi="Times New Roman" w:cs="Times New Roman"/>
          <w:sz w:val="24"/>
        </w:rPr>
        <w:t xml:space="preserve"> iedala lietotāja sektoros, koriģē pakalpojumu</w:t>
      </w:r>
      <w:r w:rsidR="00A54E53" w:rsidRPr="00AD0ACB">
        <w:rPr>
          <w:rFonts w:ascii="Times New Roman" w:hAnsi="Times New Roman" w:cs="Times New Roman"/>
          <w:sz w:val="24"/>
        </w:rPr>
        <w:t xml:space="preserve"> eksportu</w:t>
      </w:r>
      <w:r w:rsidRPr="00AD0ACB">
        <w:rPr>
          <w:rFonts w:ascii="Times New Roman" w:hAnsi="Times New Roman" w:cs="Times New Roman"/>
          <w:sz w:val="24"/>
        </w:rPr>
        <w:t>, apstrādei paredzēto preču (preces apstrādei uz neto bāzes) eksportu un preču neto eksportu tirdzniecības starpniecībā.</w:t>
      </w:r>
    </w:p>
    <w:p w14:paraId="514DB494" w14:textId="77777777" w:rsidR="005C1606" w:rsidRPr="00AD0ACB" w:rsidRDefault="005C1606" w:rsidP="006833EF">
      <w:pPr>
        <w:spacing w:after="0" w:line="240" w:lineRule="auto"/>
        <w:jc w:val="both"/>
        <w:rPr>
          <w:rFonts w:ascii="Times New Roman" w:hAnsi="Times New Roman" w:cs="Times New Roman"/>
          <w:noProof/>
          <w:sz w:val="24"/>
          <w:szCs w:val="24"/>
        </w:rPr>
      </w:pPr>
    </w:p>
    <w:p w14:paraId="103DFACE" w14:textId="2D157280" w:rsidR="008B2BFC" w:rsidRPr="00AD0ACB" w:rsidRDefault="008B2BFC" w:rsidP="006833EF">
      <w:pPr>
        <w:spacing w:after="0" w:line="240" w:lineRule="auto"/>
        <w:jc w:val="both"/>
        <w:rPr>
          <w:rFonts w:ascii="Times New Roman" w:hAnsi="Times New Roman" w:cs="Times New Roman"/>
          <w:b/>
          <w:bCs/>
          <w:noProof/>
          <w:sz w:val="24"/>
          <w:szCs w:val="24"/>
        </w:rPr>
      </w:pPr>
      <w:r w:rsidRPr="00AD0ACB">
        <w:rPr>
          <w:rFonts w:ascii="Times New Roman" w:hAnsi="Times New Roman" w:cs="Times New Roman"/>
          <w:b/>
          <w:sz w:val="24"/>
        </w:rPr>
        <w:t>Netiešās novērtēšanas metodes</w:t>
      </w:r>
    </w:p>
    <w:p w14:paraId="2AD65F16" w14:textId="77777777" w:rsidR="005C1606" w:rsidRPr="00AD0ACB" w:rsidRDefault="005C1606" w:rsidP="006833EF">
      <w:pPr>
        <w:spacing w:after="0" w:line="240" w:lineRule="auto"/>
        <w:jc w:val="both"/>
        <w:rPr>
          <w:rFonts w:ascii="Times New Roman" w:hAnsi="Times New Roman" w:cs="Times New Roman"/>
          <w:b/>
          <w:bCs/>
          <w:noProof/>
          <w:sz w:val="24"/>
          <w:szCs w:val="24"/>
        </w:rPr>
      </w:pPr>
    </w:p>
    <w:p w14:paraId="34CB77A5" w14:textId="6324DC88"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 xml:space="preserve">Netiešās novērtēšanas metodes izmanto </w:t>
      </w:r>
      <w:r w:rsidRPr="00AD0ACB">
        <w:rPr>
          <w:rFonts w:ascii="Times New Roman" w:hAnsi="Times New Roman" w:cs="Times New Roman"/>
          <w:i/>
          <w:iCs/>
          <w:sz w:val="24"/>
        </w:rPr>
        <w:t>FISIM</w:t>
      </w:r>
      <w:r w:rsidRPr="00AD0ACB">
        <w:rPr>
          <w:rFonts w:ascii="Times New Roman" w:hAnsi="Times New Roman" w:cs="Times New Roman"/>
          <w:sz w:val="24"/>
        </w:rPr>
        <w:t xml:space="preserve"> un apdrošināšanas pakalpojumu aprēķināšanai. Īpašnieka apdzīvoto mājokļu pakalpojumus novērtē, izmantojot lietotāja izmaksu metodi. Metodi “daudzums x cena” izmanto, lai novērtētu dažas mājsaimniecību galapatēriņa izdevumu grupas, piemēram, tabaku, alkoholu, transportlīdzekļu iegādi, elektrības patēriņa izdevumus, mājokļu faktisko īri un mājsaimniecību ieguldījumus mājokļos. </w:t>
      </w:r>
      <w:r w:rsidR="00A54E53" w:rsidRPr="00AD0ACB">
        <w:rPr>
          <w:rFonts w:ascii="Times New Roman" w:hAnsi="Times New Roman" w:cs="Times New Roman"/>
          <w:sz w:val="24"/>
        </w:rPr>
        <w:t xml:space="preserve">Produktu </w:t>
      </w:r>
      <w:r w:rsidRPr="00AD0ACB">
        <w:rPr>
          <w:rFonts w:ascii="Times New Roman" w:hAnsi="Times New Roman" w:cs="Times New Roman"/>
          <w:sz w:val="24"/>
        </w:rPr>
        <w:t>plūsmu izmanto tādu mājsaimniecību galapatēriņa izdevumu (MGI) grupu novērtēšanai kā izglītības pakalpojumi, veselības aprūpes pakalpojumi, sociālā aizsardzība un kultūras pakalpojumi. Pamatkapitāla patēriņu novērtē netieši, izmantojot nepārtrauktās inventarizācijas metodi (</w:t>
      </w:r>
      <w:r w:rsidR="00024E96" w:rsidRPr="00AD0ACB">
        <w:rPr>
          <w:rFonts w:ascii="Times New Roman" w:hAnsi="Times New Roman" w:cs="Times New Roman"/>
          <w:sz w:val="24"/>
        </w:rPr>
        <w:t>NIM</w:t>
      </w:r>
      <w:r w:rsidRPr="00AD0ACB">
        <w:rPr>
          <w:rFonts w:ascii="Times New Roman" w:hAnsi="Times New Roman" w:cs="Times New Roman"/>
          <w:sz w:val="24"/>
        </w:rPr>
        <w:t>).</w:t>
      </w:r>
    </w:p>
    <w:p w14:paraId="17D74049" w14:textId="77777777" w:rsidR="005C1606" w:rsidRPr="00AD0ACB" w:rsidRDefault="005C1606" w:rsidP="00725197">
      <w:pPr>
        <w:spacing w:after="0" w:line="240" w:lineRule="auto"/>
        <w:jc w:val="both"/>
        <w:rPr>
          <w:rFonts w:ascii="Times New Roman" w:hAnsi="Times New Roman" w:cs="Times New Roman"/>
          <w:noProof/>
          <w:sz w:val="24"/>
          <w:szCs w:val="24"/>
        </w:rPr>
      </w:pPr>
    </w:p>
    <w:p w14:paraId="7CB9C15D" w14:textId="37C9EB30" w:rsidR="008B2BFC" w:rsidRPr="00AD0ACB" w:rsidRDefault="008B2BFC" w:rsidP="006833EF">
      <w:pPr>
        <w:spacing w:after="0" w:line="240" w:lineRule="auto"/>
        <w:jc w:val="both"/>
        <w:rPr>
          <w:rFonts w:ascii="Times New Roman" w:hAnsi="Times New Roman" w:cs="Times New Roman"/>
          <w:b/>
          <w:bCs/>
          <w:noProof/>
          <w:sz w:val="24"/>
          <w:szCs w:val="24"/>
        </w:rPr>
      </w:pPr>
      <w:r w:rsidRPr="00AD0ACB">
        <w:rPr>
          <w:rFonts w:ascii="Times New Roman" w:hAnsi="Times New Roman" w:cs="Times New Roman"/>
          <w:b/>
          <w:sz w:val="24"/>
        </w:rPr>
        <w:t>Pilnīguma korekcijas</w:t>
      </w:r>
    </w:p>
    <w:p w14:paraId="585072E4" w14:textId="77777777" w:rsidR="005C1606" w:rsidRPr="00AD0ACB" w:rsidRDefault="005C1606" w:rsidP="006833EF">
      <w:pPr>
        <w:spacing w:after="0" w:line="240" w:lineRule="auto"/>
        <w:jc w:val="both"/>
        <w:rPr>
          <w:rFonts w:ascii="Times New Roman" w:hAnsi="Times New Roman" w:cs="Times New Roman"/>
          <w:b/>
          <w:bCs/>
          <w:noProof/>
          <w:sz w:val="24"/>
          <w:szCs w:val="24"/>
        </w:rPr>
      </w:pPr>
    </w:p>
    <w:p w14:paraId="7D3C1779" w14:textId="02FDCA78"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 xml:space="preserve">Saskaņā ar ražošanas pieeju ir identificēti pieci nepilnīguma veidi attiecībā uz izlaides un starppatēriņa novērtēšanu: </w:t>
      </w:r>
      <w:r w:rsidR="002675F5" w:rsidRPr="00AD0ACB">
        <w:rPr>
          <w:rFonts w:ascii="Times New Roman" w:hAnsi="Times New Roman" w:cs="Times New Roman"/>
          <w:sz w:val="24"/>
        </w:rPr>
        <w:t xml:space="preserve">N1 (nereģistrētā nodarbinātība, mājsaimniecību pakalpojumi, ko sniedz nodarbināts algots personāls, legālas darbības, par kurām mājsaimniecības neziņo nodokļu iestādēm), N2 (prostitūcija, narkotikas, tabakas kontrabanda, alkohola kontrabanda, degvielas mazumtirdzniecības kontrabanda), N3 (privātmāju būvniecība savām vajadzībām, </w:t>
      </w:r>
      <w:r w:rsidR="002675F5" w:rsidRPr="00AD0ACB">
        <w:rPr>
          <w:rFonts w:ascii="Times New Roman" w:hAnsi="Times New Roman" w:cs="Times New Roman"/>
          <w:sz w:val="24"/>
        </w:rPr>
        <w:lastRenderedPageBreak/>
        <w:t>nozīmīgi pašu veikti mājokļa uzlabojumi, pašražoti lauksaimniecības produkti), N6 (mazo uzņēmumu un mikrouzņēmumu minimālo darba algu korekcija, mazo uzņēmumu un mikrouzņēmumu īpašnieku slēptās peļņas korekcijas, krāpšanās ar PVN maksāšanu), N7 (darba alga natūrā, dzeramnaudas).</w:t>
      </w:r>
      <w:r w:rsidRPr="00AD0ACB">
        <w:rPr>
          <w:rFonts w:ascii="Times New Roman" w:hAnsi="Times New Roman" w:cs="Times New Roman"/>
          <w:sz w:val="24"/>
        </w:rPr>
        <w:t xml:space="preserve"> Visas nepilnīguma korekcijas, kas veiktas saskaņā ar IKP ražošanas pieeju, ir atainotas arī attiecīgajos IKP ienākumu </w:t>
      </w:r>
      <w:r w:rsidR="002675F5" w:rsidRPr="00AD0ACB">
        <w:rPr>
          <w:rFonts w:ascii="Times New Roman" w:hAnsi="Times New Roman" w:cs="Times New Roman"/>
          <w:sz w:val="24"/>
        </w:rPr>
        <w:t>pieejas agregātos.</w:t>
      </w:r>
    </w:p>
    <w:p w14:paraId="4308FB0C" w14:textId="77777777" w:rsidR="005C1606" w:rsidRPr="00AD0ACB" w:rsidRDefault="005C1606" w:rsidP="006833EF">
      <w:pPr>
        <w:spacing w:after="0" w:line="240" w:lineRule="auto"/>
        <w:jc w:val="both"/>
        <w:rPr>
          <w:rFonts w:ascii="Times New Roman" w:hAnsi="Times New Roman" w:cs="Times New Roman"/>
          <w:noProof/>
          <w:sz w:val="24"/>
          <w:szCs w:val="24"/>
        </w:rPr>
      </w:pPr>
    </w:p>
    <w:p w14:paraId="055D858E" w14:textId="3CA85501"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 xml:space="preserve">Saskaņā ar izdevumu pieeju ir identificēti seši nepilnīguma veidi: N1 korekcijas (nelegāls ražotājs) ir veiktas dažām MGI izdevumu grupām, N2 korekcijas (nelegālu preču patēriņš), N3 korekcija (bruto pamatkapitāla veidošana saistībā ar pašu veiktu būvniecību un nozīmīgiem mājokļa uzlabojumiem, kā arī MGI par lauksaimniecības produktiem un meža veltēm pašu galapatēriņam), N4 (korekciju bruto pamatkapitāla veidošanai veic pašnodarbinātām juridiskām personām, kuras uztur vienkāršā ieraksta grāmatvedību sistēmu, un </w:t>
      </w:r>
      <w:r w:rsidRPr="00AD0ACB">
        <w:rPr>
          <w:rFonts w:ascii="Times New Roman" w:hAnsi="Times New Roman" w:cs="Times New Roman"/>
          <w:i/>
          <w:iCs/>
          <w:sz w:val="24"/>
        </w:rPr>
        <w:t>INTRASTAT</w:t>
      </w:r>
      <w:r w:rsidRPr="00AD0ACB">
        <w:rPr>
          <w:rFonts w:ascii="Times New Roman" w:hAnsi="Times New Roman" w:cs="Times New Roman"/>
          <w:sz w:val="24"/>
        </w:rPr>
        <w:t xml:space="preserve"> apsekojumos neiekļauto preču eksportam un importam), N6 mājsaimniecību galapatēriņa izdevumiem – par nereģistrētu preču un pakalpojumu izmantošanu, N7 attiecas uz MGI </w:t>
      </w:r>
      <w:r w:rsidR="002B174C" w:rsidRPr="00AD0ACB">
        <w:rPr>
          <w:rFonts w:ascii="Times New Roman" w:hAnsi="Times New Roman" w:cs="Times New Roman"/>
          <w:sz w:val="24"/>
        </w:rPr>
        <w:t>(dzeramnaudas, darba alga natūrā).</w:t>
      </w:r>
    </w:p>
    <w:p w14:paraId="235E6319" w14:textId="770C8AF9" w:rsidR="005C1606" w:rsidRPr="00AD0ACB" w:rsidRDefault="005C1606" w:rsidP="006833EF">
      <w:pPr>
        <w:spacing w:after="0" w:line="240" w:lineRule="auto"/>
        <w:jc w:val="both"/>
        <w:rPr>
          <w:rFonts w:ascii="Times New Roman" w:hAnsi="Times New Roman" w:cs="Times New Roman"/>
          <w:noProof/>
          <w:sz w:val="24"/>
          <w:szCs w:val="24"/>
        </w:rPr>
      </w:pPr>
    </w:p>
    <w:p w14:paraId="7F0B4AB0" w14:textId="77777777" w:rsidR="008B2BFC" w:rsidRPr="00AD0ACB" w:rsidRDefault="008B2BFC" w:rsidP="006833EF">
      <w:pPr>
        <w:spacing w:after="0" w:line="240" w:lineRule="auto"/>
        <w:jc w:val="both"/>
        <w:rPr>
          <w:rFonts w:ascii="Times New Roman" w:hAnsi="Times New Roman" w:cs="Times New Roman"/>
          <w:b/>
          <w:noProof/>
          <w:sz w:val="24"/>
          <w:szCs w:val="24"/>
        </w:rPr>
      </w:pPr>
      <w:r w:rsidRPr="00AD0ACB">
        <w:rPr>
          <w:rFonts w:ascii="Times New Roman" w:hAnsi="Times New Roman" w:cs="Times New Roman"/>
          <w:b/>
          <w:sz w:val="24"/>
        </w:rPr>
        <w:t>Līdzsvarošanas procedūras</w:t>
      </w:r>
    </w:p>
    <w:p w14:paraId="6619647B" w14:textId="77777777" w:rsidR="009D5881" w:rsidRPr="00AD0ACB" w:rsidRDefault="009D5881" w:rsidP="006833EF">
      <w:pPr>
        <w:spacing w:after="0" w:line="240" w:lineRule="auto"/>
        <w:jc w:val="both"/>
        <w:rPr>
          <w:rFonts w:ascii="Times New Roman" w:hAnsi="Times New Roman" w:cs="Times New Roman"/>
          <w:noProof/>
          <w:sz w:val="24"/>
          <w:szCs w:val="24"/>
        </w:rPr>
      </w:pPr>
    </w:p>
    <w:p w14:paraId="6F3D3626" w14:textId="7730A6EF"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GNK līdzsvarošanas procedūras</w:t>
      </w:r>
    </w:p>
    <w:p w14:paraId="20812061" w14:textId="77777777" w:rsidR="009D5881" w:rsidRPr="00AD0ACB" w:rsidRDefault="009D5881" w:rsidP="006833EF">
      <w:pPr>
        <w:spacing w:after="0" w:line="240" w:lineRule="auto"/>
        <w:jc w:val="both"/>
        <w:rPr>
          <w:rFonts w:ascii="Times New Roman" w:hAnsi="Times New Roman" w:cs="Times New Roman"/>
          <w:noProof/>
          <w:sz w:val="24"/>
          <w:szCs w:val="24"/>
        </w:rPr>
      </w:pPr>
    </w:p>
    <w:p w14:paraId="1A534585" w14:textId="14C3DEF7"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Visas trīs IKP pieejas tiek īstenotas, pamatojoties uz dažādiem apsekojumiem un administratīvo datu avotiem. Turklāt saskaņā ar katru pieeju tiek iegūti statistiskie novērtējumi, kurus analizē, pamatojoties uz līdzsvarošanas procesā iegūtajiem rezultātiem, un iespējamās neatbilstības tiek novērstas.</w:t>
      </w:r>
    </w:p>
    <w:p w14:paraId="394D6646" w14:textId="77777777" w:rsidR="009D5881" w:rsidRPr="00AD0ACB" w:rsidRDefault="009D5881" w:rsidP="006833EF">
      <w:pPr>
        <w:spacing w:after="0" w:line="240" w:lineRule="auto"/>
        <w:jc w:val="both"/>
        <w:rPr>
          <w:rFonts w:ascii="Times New Roman" w:hAnsi="Times New Roman" w:cs="Times New Roman"/>
          <w:noProof/>
          <w:sz w:val="24"/>
          <w:szCs w:val="24"/>
        </w:rPr>
      </w:pPr>
    </w:p>
    <w:p w14:paraId="079EC095" w14:textId="69595C46"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Latvijas nacionālajos kontos IKP novērtējumiem izmanto divas pieejas – ražošanas pieeju un izdevumu pieeju. Ienākumu pieejā neto darbības rezultātu un jaukto ienākumu iegūst kā atlikuma posteni.</w:t>
      </w:r>
    </w:p>
    <w:p w14:paraId="2435E942" w14:textId="77777777" w:rsidR="009D5881" w:rsidRPr="00AD0ACB" w:rsidRDefault="009D5881" w:rsidP="006833EF">
      <w:pPr>
        <w:spacing w:after="0" w:line="240" w:lineRule="auto"/>
        <w:jc w:val="both"/>
        <w:rPr>
          <w:rFonts w:ascii="Times New Roman" w:hAnsi="Times New Roman" w:cs="Times New Roman"/>
          <w:noProof/>
          <w:sz w:val="24"/>
          <w:szCs w:val="24"/>
        </w:rPr>
      </w:pPr>
    </w:p>
    <w:p w14:paraId="704ECF9F" w14:textId="43425E2C"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IKP lielākoties novērtē atsevišķi gan ar ražošanas pieeju, gan ar izdevumu pieeju. Priekšroka tiek dota ražošanas pieejai. Uzskatāms, ka datu avoti ražošanas pieejai ir ticamāki nekā izdevumu pieejai.</w:t>
      </w:r>
    </w:p>
    <w:p w14:paraId="6423859D" w14:textId="77777777" w:rsidR="009D5881" w:rsidRPr="00AD0ACB" w:rsidRDefault="009D5881" w:rsidP="006833EF">
      <w:pPr>
        <w:spacing w:after="0" w:line="240" w:lineRule="auto"/>
        <w:jc w:val="both"/>
        <w:rPr>
          <w:rFonts w:ascii="Times New Roman" w:hAnsi="Times New Roman" w:cs="Times New Roman"/>
          <w:noProof/>
          <w:sz w:val="24"/>
          <w:szCs w:val="24"/>
        </w:rPr>
      </w:pPr>
    </w:p>
    <w:p w14:paraId="1A7FE925" w14:textId="6EDECE21" w:rsidR="008B2BFC" w:rsidRPr="00AD0ACB" w:rsidRDefault="002B174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IKP ikgadējos agregātus faktiskajās cenās apkopo piedāvājuma un izlietojuma tabulās.</w:t>
      </w:r>
      <w:r w:rsidR="008B2BFC" w:rsidRPr="00AD0ACB">
        <w:rPr>
          <w:rFonts w:ascii="Times New Roman" w:hAnsi="Times New Roman" w:cs="Times New Roman"/>
          <w:sz w:val="24"/>
        </w:rPr>
        <w:t xml:space="preserve"> Vispirms iegūst gada IKP, izmantojot visas trīs pieejas. Konceptuālās korekcijas iekļauj visās trijās pieejās vienlaikus. Saskanību nodrošina konceptuāli līdzsvarotiem posteņiem (piemēram, </w:t>
      </w:r>
      <w:r w:rsidR="008B2BFC" w:rsidRPr="00AD0ACB">
        <w:rPr>
          <w:rFonts w:ascii="Times New Roman" w:hAnsi="Times New Roman" w:cs="Times New Roman"/>
          <w:i/>
          <w:iCs/>
          <w:sz w:val="24"/>
        </w:rPr>
        <w:t>FISIM</w:t>
      </w:r>
      <w:r w:rsidR="008B2BFC" w:rsidRPr="00AD0ACB">
        <w:rPr>
          <w:rFonts w:ascii="Times New Roman" w:hAnsi="Times New Roman" w:cs="Times New Roman"/>
          <w:sz w:val="24"/>
        </w:rPr>
        <w:t xml:space="preserve">, nosacītajai īres maksai, ārpustirgus izlaidei utt.). </w:t>
      </w:r>
      <w:r w:rsidR="00D368CF" w:rsidRPr="00AD0ACB">
        <w:rPr>
          <w:rFonts w:ascii="Times New Roman" w:hAnsi="Times New Roman" w:cs="Times New Roman"/>
          <w:sz w:val="24"/>
        </w:rPr>
        <w:t>Visus IKP agregātus salīdzina ar ceturkšņa rezultātiem un analizē salīdzināmās cenās.</w:t>
      </w:r>
      <w:r w:rsidR="008B2BFC" w:rsidRPr="00AD0ACB">
        <w:rPr>
          <w:rFonts w:ascii="Times New Roman" w:hAnsi="Times New Roman" w:cs="Times New Roman"/>
          <w:sz w:val="24"/>
        </w:rPr>
        <w:t xml:space="preserve"> Ja ir neparedzēts pieaugums vai samazinājums, tad var gadīties, ka darbība vai produkts tiek pētīts līdz aptaujājamai juridiskajai vienībai. </w:t>
      </w:r>
      <w:r w:rsidR="00E30F40" w:rsidRPr="00AD0ACB">
        <w:rPr>
          <w:rFonts w:ascii="Times New Roman" w:hAnsi="Times New Roman" w:cs="Times New Roman"/>
          <w:sz w:val="24"/>
        </w:rPr>
        <w:t>Ja joprojām ir ražošanas pieejas un izdevumu pieejas nesakritība, to iekļauj izdevumu pieejas agregātā (krājumu pārmaiņas) un ienākumu pieejas puses agregātā (bruto darbības rezultāts un jauktais ienākums).</w:t>
      </w:r>
    </w:p>
    <w:p w14:paraId="7574051C" w14:textId="77777777" w:rsidR="009D5881" w:rsidRPr="00AD0ACB" w:rsidRDefault="009D5881" w:rsidP="006833EF">
      <w:pPr>
        <w:spacing w:after="0" w:line="240" w:lineRule="auto"/>
        <w:jc w:val="both"/>
        <w:rPr>
          <w:rFonts w:ascii="Times New Roman" w:hAnsi="Times New Roman" w:cs="Times New Roman"/>
          <w:noProof/>
          <w:sz w:val="24"/>
          <w:szCs w:val="24"/>
        </w:rPr>
      </w:pPr>
    </w:p>
    <w:p w14:paraId="381FF6F3" w14:textId="7EF4E972"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Datu verifikāciju, analīzi un piedāvājuma un izlietojuma tabulu līdzsvarošanu veic vairākos posmos.</w:t>
      </w:r>
    </w:p>
    <w:p w14:paraId="14ACB85F" w14:textId="77777777" w:rsidR="009D5881" w:rsidRPr="00AD0ACB" w:rsidRDefault="009D5881" w:rsidP="006833EF">
      <w:pPr>
        <w:spacing w:after="0" w:line="240" w:lineRule="auto"/>
        <w:jc w:val="both"/>
        <w:rPr>
          <w:rFonts w:ascii="Times New Roman" w:hAnsi="Times New Roman" w:cs="Times New Roman"/>
          <w:noProof/>
          <w:sz w:val="24"/>
          <w:szCs w:val="24"/>
        </w:rPr>
      </w:pPr>
    </w:p>
    <w:p w14:paraId="3D519F32" w14:textId="4129D506"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Pirmajā posmā sākotnējos datus verificē sīkākā detalizācijas līmenī – salīdzina iepriekš noteiktos posteņus ar publicētajiem datiem, pārbauda konceptuāli līdzsvaroto posteņu saskanību, salīdzina datus ar iepriekšējā perioda datiem un meklē kļūdas.</w:t>
      </w:r>
    </w:p>
    <w:p w14:paraId="7CDE3013" w14:textId="77777777" w:rsidR="009D5881" w:rsidRPr="00AD0ACB" w:rsidRDefault="009D5881" w:rsidP="006833EF">
      <w:pPr>
        <w:spacing w:after="0" w:line="240" w:lineRule="auto"/>
        <w:jc w:val="both"/>
        <w:rPr>
          <w:rFonts w:ascii="Times New Roman" w:hAnsi="Times New Roman" w:cs="Times New Roman"/>
          <w:noProof/>
          <w:sz w:val="24"/>
          <w:szCs w:val="24"/>
        </w:rPr>
      </w:pPr>
    </w:p>
    <w:p w14:paraId="7F550F9C" w14:textId="72E7547E"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lastRenderedPageBreak/>
        <w:t>Tad sāk līdzsvarošanas procesa pirmo posmu. Atlasa produktus, kuros ir lielas piedāvājuma un izlietojuma puses neatbilstības.</w:t>
      </w:r>
    </w:p>
    <w:p w14:paraId="2FA14EE6" w14:textId="77777777" w:rsidR="009D5881" w:rsidRPr="00AD0ACB" w:rsidRDefault="009D5881" w:rsidP="006833EF">
      <w:pPr>
        <w:spacing w:after="0" w:line="240" w:lineRule="auto"/>
        <w:jc w:val="both"/>
        <w:rPr>
          <w:rFonts w:ascii="Times New Roman" w:hAnsi="Times New Roman" w:cs="Times New Roman"/>
          <w:noProof/>
          <w:sz w:val="24"/>
          <w:szCs w:val="24"/>
        </w:rPr>
      </w:pPr>
    </w:p>
    <w:p w14:paraId="7D44DAB0" w14:textId="5A5CA166"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Trešajā posmā veic līdzsvarošanas procesa otro posmu. Analizē nozaru datus – starppatēriņa īpatsvaru pret izlaidi, ienākumu struktūru. Datus salīdzina ar iepriekšējo gadu datiem.</w:t>
      </w:r>
    </w:p>
    <w:p w14:paraId="2EA8A9B6" w14:textId="77777777" w:rsidR="009D5881" w:rsidRPr="00AD0ACB" w:rsidRDefault="009D5881" w:rsidP="006833EF">
      <w:pPr>
        <w:spacing w:after="0" w:line="240" w:lineRule="auto"/>
        <w:jc w:val="both"/>
        <w:rPr>
          <w:rFonts w:ascii="Times New Roman" w:hAnsi="Times New Roman" w:cs="Times New Roman"/>
          <w:noProof/>
          <w:sz w:val="24"/>
          <w:szCs w:val="24"/>
        </w:rPr>
      </w:pPr>
    </w:p>
    <w:p w14:paraId="55869E6D" w14:textId="545FF1E5"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 xml:space="preserve">Pēdējā posmā veic produktu un </w:t>
      </w:r>
      <w:r w:rsidR="00C82265" w:rsidRPr="00AD0ACB">
        <w:rPr>
          <w:rFonts w:ascii="Times New Roman" w:hAnsi="Times New Roman" w:cs="Times New Roman"/>
          <w:sz w:val="24"/>
        </w:rPr>
        <w:t xml:space="preserve">darījumu </w:t>
      </w:r>
      <w:r w:rsidRPr="00AD0ACB">
        <w:rPr>
          <w:rFonts w:ascii="Times New Roman" w:hAnsi="Times New Roman" w:cs="Times New Roman"/>
          <w:sz w:val="24"/>
        </w:rPr>
        <w:t>galīgo līdzsvarošanu, kurā var mainīt produktu struktūru, nemainot pilnīgi līdzsvarotu piedāvājuma un izlietojuma tabulu iegūšanai izmantoto rādītāju vai balansposteņu summāros rādītājus.</w:t>
      </w:r>
    </w:p>
    <w:p w14:paraId="2929585A" w14:textId="77777777" w:rsidR="009D5881" w:rsidRPr="00AD0ACB" w:rsidRDefault="009D5881" w:rsidP="006833EF">
      <w:pPr>
        <w:spacing w:after="0" w:line="240" w:lineRule="auto"/>
        <w:jc w:val="both"/>
        <w:rPr>
          <w:rFonts w:ascii="Times New Roman" w:hAnsi="Times New Roman" w:cs="Times New Roman"/>
          <w:noProof/>
          <w:sz w:val="24"/>
          <w:szCs w:val="24"/>
        </w:rPr>
      </w:pPr>
    </w:p>
    <w:p w14:paraId="2878AB9E" w14:textId="322F4DA3"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Datu validācijas korekcijas tiek veiktas divos gadījumos:</w:t>
      </w:r>
    </w:p>
    <w:p w14:paraId="5BC230FE" w14:textId="77777777" w:rsidR="009D5881" w:rsidRPr="00AD0ACB" w:rsidRDefault="009D5881" w:rsidP="006833EF">
      <w:pPr>
        <w:spacing w:after="0" w:line="240" w:lineRule="auto"/>
        <w:jc w:val="both"/>
        <w:rPr>
          <w:rFonts w:ascii="Times New Roman" w:hAnsi="Times New Roman" w:cs="Times New Roman"/>
          <w:noProof/>
          <w:sz w:val="24"/>
          <w:szCs w:val="24"/>
        </w:rPr>
      </w:pPr>
    </w:p>
    <w:p w14:paraId="385C9514" w14:textId="1F1BF2A9" w:rsidR="008B2BFC" w:rsidRPr="00AD0ACB" w:rsidRDefault="009D5881" w:rsidP="009D5881">
      <w:pPr>
        <w:pStyle w:val="ListParagraph"/>
        <w:spacing w:after="0" w:line="240" w:lineRule="auto"/>
        <w:ind w:left="0"/>
        <w:contextualSpacing w:val="0"/>
        <w:jc w:val="both"/>
        <w:rPr>
          <w:rFonts w:ascii="Times New Roman" w:hAnsi="Times New Roman"/>
          <w:noProof/>
          <w:sz w:val="24"/>
          <w:szCs w:val="24"/>
        </w:rPr>
      </w:pPr>
      <w:r w:rsidRPr="00AD0ACB">
        <w:rPr>
          <w:rFonts w:ascii="Times New Roman" w:hAnsi="Times New Roman"/>
          <w:sz w:val="24"/>
        </w:rPr>
        <w:t xml:space="preserve">● </w:t>
      </w:r>
      <w:r w:rsidR="00F95605" w:rsidRPr="00AD0ACB">
        <w:rPr>
          <w:rFonts w:ascii="Times New Roman" w:hAnsi="Times New Roman"/>
          <w:sz w:val="24"/>
        </w:rPr>
        <w:t xml:space="preserve">lai koriģētu problēmas, ko nacionālo kontu </w:t>
      </w:r>
      <w:r w:rsidRPr="00AD0ACB">
        <w:rPr>
          <w:rFonts w:ascii="Times New Roman" w:hAnsi="Times New Roman"/>
          <w:sz w:val="24"/>
        </w:rPr>
        <w:t>speciālisti nav atrisinājuši un kas rodas, kad tiek salīdzināti divi atšķirīgi datu avoti;</w:t>
      </w:r>
    </w:p>
    <w:p w14:paraId="52D00172" w14:textId="367501C6" w:rsidR="008B2BFC" w:rsidRPr="00AD0ACB" w:rsidRDefault="009D5881" w:rsidP="009D5881">
      <w:pPr>
        <w:pStyle w:val="ListParagraph"/>
        <w:spacing w:after="0" w:line="240" w:lineRule="auto"/>
        <w:ind w:left="0"/>
        <w:contextualSpacing w:val="0"/>
        <w:jc w:val="both"/>
        <w:rPr>
          <w:rFonts w:ascii="Times New Roman" w:hAnsi="Times New Roman"/>
          <w:noProof/>
          <w:sz w:val="24"/>
          <w:szCs w:val="24"/>
        </w:rPr>
      </w:pPr>
      <w:r w:rsidRPr="00AD0ACB">
        <w:rPr>
          <w:rFonts w:ascii="Times New Roman" w:hAnsi="Times New Roman"/>
          <w:sz w:val="24"/>
        </w:rPr>
        <w:t>● ja citos nacionālo kontu apkopošanas posmos ir atklātas kļūdas vai neuzticami dati, kas tiks novērsti, veicot nākamo būtisko pārskatīšanu.</w:t>
      </w:r>
    </w:p>
    <w:p w14:paraId="2854FB03" w14:textId="77777777" w:rsidR="009D5881" w:rsidRPr="00AD0ACB" w:rsidRDefault="009D5881" w:rsidP="006833EF">
      <w:pPr>
        <w:spacing w:after="0" w:line="240" w:lineRule="auto"/>
        <w:jc w:val="both"/>
        <w:rPr>
          <w:rFonts w:ascii="Times New Roman" w:hAnsi="Times New Roman" w:cs="Times New Roman"/>
          <w:b/>
          <w:bCs/>
          <w:noProof/>
          <w:sz w:val="24"/>
          <w:szCs w:val="24"/>
        </w:rPr>
      </w:pPr>
    </w:p>
    <w:p w14:paraId="10D462CF" w14:textId="41D1CA91" w:rsidR="008B2BFC" w:rsidRPr="00AD0ACB" w:rsidRDefault="008B2BFC" w:rsidP="006833EF">
      <w:pPr>
        <w:spacing w:after="0" w:line="240" w:lineRule="auto"/>
        <w:jc w:val="both"/>
        <w:rPr>
          <w:rFonts w:ascii="Times New Roman" w:hAnsi="Times New Roman" w:cs="Times New Roman"/>
          <w:b/>
          <w:bCs/>
          <w:noProof/>
          <w:sz w:val="24"/>
          <w:szCs w:val="24"/>
        </w:rPr>
      </w:pPr>
      <w:r w:rsidRPr="00AD0ACB">
        <w:rPr>
          <w:rFonts w:ascii="Times New Roman" w:hAnsi="Times New Roman" w:cs="Times New Roman"/>
          <w:b/>
          <w:sz w:val="24"/>
        </w:rPr>
        <w:t>GKS līdzsvarošana</w:t>
      </w:r>
    </w:p>
    <w:p w14:paraId="13865FF5" w14:textId="77777777" w:rsidR="009D5881" w:rsidRPr="00AD0ACB" w:rsidRDefault="009D5881" w:rsidP="006833EF">
      <w:pPr>
        <w:spacing w:after="0" w:line="240" w:lineRule="auto"/>
        <w:jc w:val="both"/>
        <w:rPr>
          <w:rFonts w:ascii="Times New Roman" w:hAnsi="Times New Roman" w:cs="Times New Roman"/>
          <w:noProof/>
          <w:sz w:val="24"/>
          <w:szCs w:val="24"/>
        </w:rPr>
      </w:pPr>
    </w:p>
    <w:p w14:paraId="3EDF645C" w14:textId="2087BBFE"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 xml:space="preserve">Apkopošanas procesā dažus darījumus līdzsvaro, lai nodrošinātu resursu un izlietojuma līdzsvaru. </w:t>
      </w:r>
      <w:r w:rsidR="000A5C4F" w:rsidRPr="00AD0ACB">
        <w:rPr>
          <w:rFonts w:ascii="Times New Roman" w:hAnsi="Times New Roman" w:cs="Times New Roman"/>
          <w:sz w:val="24"/>
        </w:rPr>
        <w:t>Dažus sadales darījumus (D.41, D.421, D.75, D.92 un D.99) apkopo sektora un pretējā sektora matricā.</w:t>
      </w:r>
      <w:r w:rsidRPr="00AD0ACB">
        <w:rPr>
          <w:rFonts w:ascii="Times New Roman" w:hAnsi="Times New Roman" w:cs="Times New Roman"/>
          <w:sz w:val="24"/>
        </w:rPr>
        <w:t xml:space="preserve"> Tas nozīmē, ka katram šo posteņu ierakstam ir jānosaka sektors un </w:t>
      </w:r>
      <w:r w:rsidR="00833D53" w:rsidRPr="00AD0ACB">
        <w:rPr>
          <w:rFonts w:ascii="Times New Roman" w:hAnsi="Times New Roman" w:cs="Times New Roman"/>
          <w:sz w:val="24"/>
        </w:rPr>
        <w:t xml:space="preserve">pretējais </w:t>
      </w:r>
      <w:r w:rsidRPr="00AD0ACB">
        <w:rPr>
          <w:rFonts w:ascii="Times New Roman" w:hAnsi="Times New Roman" w:cs="Times New Roman"/>
          <w:sz w:val="24"/>
        </w:rPr>
        <w:t>sektors.</w:t>
      </w:r>
    </w:p>
    <w:p w14:paraId="3D13269B" w14:textId="77777777" w:rsidR="009D5881" w:rsidRPr="00AD0ACB" w:rsidRDefault="009D5881" w:rsidP="006833EF">
      <w:pPr>
        <w:spacing w:after="0" w:line="240" w:lineRule="auto"/>
        <w:jc w:val="both"/>
        <w:rPr>
          <w:rFonts w:ascii="Times New Roman" w:hAnsi="Times New Roman" w:cs="Times New Roman"/>
          <w:noProof/>
          <w:sz w:val="24"/>
          <w:szCs w:val="24"/>
        </w:rPr>
      </w:pPr>
    </w:p>
    <w:p w14:paraId="1B19EA00" w14:textId="6C0DB29B"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Regulāri tiek uzraudzītas finanšu un nefinanšu gada kontu atšķirības, bet šo kontu</w:t>
      </w:r>
      <w:r w:rsidR="0001284E" w:rsidRPr="00AD0ACB">
        <w:rPr>
          <w:rFonts w:ascii="Times New Roman" w:hAnsi="Times New Roman" w:cs="Times New Roman"/>
          <w:sz w:val="24"/>
        </w:rPr>
        <w:t xml:space="preserve"> padziļināta</w:t>
      </w:r>
      <w:r w:rsidRPr="00AD0ACB">
        <w:rPr>
          <w:rFonts w:ascii="Times New Roman" w:hAnsi="Times New Roman" w:cs="Times New Roman"/>
          <w:sz w:val="24"/>
        </w:rPr>
        <w:t xml:space="preserve"> saskaņošana nav veikta.</w:t>
      </w:r>
    </w:p>
    <w:p w14:paraId="3FDB6467" w14:textId="77777777" w:rsidR="009D5881" w:rsidRPr="00AD0ACB" w:rsidRDefault="009D5881" w:rsidP="006833EF">
      <w:pPr>
        <w:spacing w:after="0" w:line="240" w:lineRule="auto"/>
        <w:jc w:val="both"/>
        <w:rPr>
          <w:rFonts w:ascii="Times New Roman" w:hAnsi="Times New Roman" w:cs="Times New Roman"/>
          <w:noProof/>
          <w:sz w:val="24"/>
          <w:szCs w:val="24"/>
        </w:rPr>
      </w:pPr>
    </w:p>
    <w:p w14:paraId="4C32CDE7" w14:textId="6123094F" w:rsidR="008B2BFC" w:rsidRPr="00AD0ACB" w:rsidRDefault="008B2BFC" w:rsidP="006833EF">
      <w:pPr>
        <w:spacing w:after="0" w:line="240" w:lineRule="auto"/>
        <w:jc w:val="both"/>
        <w:rPr>
          <w:rFonts w:ascii="Times New Roman" w:hAnsi="Times New Roman" w:cs="Times New Roman"/>
          <w:b/>
          <w:noProof/>
          <w:sz w:val="24"/>
          <w:szCs w:val="24"/>
        </w:rPr>
      </w:pPr>
      <w:r w:rsidRPr="00AD0ACB">
        <w:rPr>
          <w:rFonts w:ascii="Times New Roman" w:hAnsi="Times New Roman" w:cs="Times New Roman"/>
          <w:b/>
          <w:sz w:val="24"/>
        </w:rPr>
        <w:t>GKS apkopošanas tehniskā struktūra</w:t>
      </w:r>
    </w:p>
    <w:p w14:paraId="1828FFA8" w14:textId="77777777" w:rsidR="009D5881" w:rsidRPr="00AD0ACB" w:rsidRDefault="009D5881" w:rsidP="006833EF">
      <w:pPr>
        <w:spacing w:after="0" w:line="240" w:lineRule="auto"/>
        <w:jc w:val="both"/>
        <w:rPr>
          <w:rFonts w:ascii="Times New Roman" w:hAnsi="Times New Roman" w:cs="Times New Roman"/>
          <w:b/>
          <w:noProof/>
          <w:sz w:val="24"/>
          <w:szCs w:val="24"/>
        </w:rPr>
      </w:pPr>
    </w:p>
    <w:p w14:paraId="5411F0D5" w14:textId="77E48F58"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 xml:space="preserve">GKS apkopošanai nav izstrādāta īpaša programmatūra. GKS apkopošanai izmanto </w:t>
      </w:r>
      <w:r w:rsidRPr="00AD0ACB">
        <w:rPr>
          <w:rFonts w:ascii="Times New Roman" w:hAnsi="Times New Roman" w:cs="Times New Roman"/>
          <w:i/>
          <w:iCs/>
          <w:sz w:val="24"/>
        </w:rPr>
        <w:t>MS Excel</w:t>
      </w:r>
      <w:r w:rsidRPr="00AD0ACB">
        <w:rPr>
          <w:rFonts w:ascii="Times New Roman" w:hAnsi="Times New Roman" w:cs="Times New Roman"/>
          <w:sz w:val="24"/>
        </w:rPr>
        <w:t>.</w:t>
      </w:r>
    </w:p>
    <w:p w14:paraId="165C0F78" w14:textId="77777777" w:rsidR="009D5881" w:rsidRPr="00AD0ACB" w:rsidRDefault="009D5881" w:rsidP="006833EF">
      <w:pPr>
        <w:spacing w:after="0" w:line="240" w:lineRule="auto"/>
        <w:jc w:val="both"/>
        <w:rPr>
          <w:rFonts w:ascii="Times New Roman" w:hAnsi="Times New Roman" w:cs="Times New Roman"/>
          <w:noProof/>
          <w:sz w:val="24"/>
          <w:szCs w:val="24"/>
        </w:rPr>
      </w:pPr>
    </w:p>
    <w:p w14:paraId="4F50F405" w14:textId="1136B49F" w:rsidR="008B2BFC" w:rsidRPr="00AD0ACB" w:rsidRDefault="008B2BFC" w:rsidP="00D700B0">
      <w:pPr>
        <w:pStyle w:val="Heading3"/>
        <w:rPr>
          <w:noProof/>
        </w:rPr>
      </w:pPr>
      <w:bookmarkStart w:id="29" w:name="_Toc34225494"/>
      <w:bookmarkStart w:id="30" w:name="_Toc78190400"/>
      <w:r w:rsidRPr="00AD0ACB">
        <w:t>2.2.2. Atpakaļvērsto datu novērtējums</w:t>
      </w:r>
      <w:bookmarkEnd w:id="29"/>
      <w:bookmarkEnd w:id="30"/>
    </w:p>
    <w:p w14:paraId="3EE461F5" w14:textId="77777777" w:rsidR="004F6D0A" w:rsidRPr="00AD0ACB" w:rsidRDefault="004F6D0A" w:rsidP="006833EF">
      <w:pPr>
        <w:spacing w:after="0" w:line="240" w:lineRule="auto"/>
        <w:jc w:val="both"/>
        <w:rPr>
          <w:rFonts w:ascii="Times New Roman" w:hAnsi="Times New Roman" w:cs="Times New Roman"/>
          <w:bCs/>
          <w:noProof/>
          <w:sz w:val="24"/>
          <w:szCs w:val="24"/>
        </w:rPr>
      </w:pPr>
    </w:p>
    <w:p w14:paraId="6FAE3915" w14:textId="5A8ECCDE" w:rsidR="008B2BFC" w:rsidRPr="00AD0ACB" w:rsidRDefault="008B2BFC" w:rsidP="006833EF">
      <w:pPr>
        <w:spacing w:after="0" w:line="240" w:lineRule="auto"/>
        <w:jc w:val="both"/>
        <w:rPr>
          <w:rFonts w:ascii="Times New Roman" w:hAnsi="Times New Roman" w:cs="Times New Roman"/>
          <w:bCs/>
          <w:noProof/>
          <w:sz w:val="24"/>
          <w:szCs w:val="24"/>
        </w:rPr>
      </w:pPr>
      <w:r w:rsidRPr="00AD0ACB">
        <w:rPr>
          <w:rFonts w:ascii="Times New Roman" w:hAnsi="Times New Roman" w:cs="Times New Roman"/>
          <w:sz w:val="24"/>
        </w:rPr>
        <w:t>Latvijā GKS tiek apkopoti kopš 1995. statistiskā gada. Ja konceptuāli mainās metodes, laikrindu korekcijas parasti veic, sākot no laikrindas sākuma gada.</w:t>
      </w:r>
    </w:p>
    <w:p w14:paraId="33564AD3" w14:textId="77777777" w:rsidR="004F6D0A" w:rsidRPr="00AD0ACB" w:rsidRDefault="004F6D0A" w:rsidP="006833EF">
      <w:pPr>
        <w:spacing w:after="0" w:line="240" w:lineRule="auto"/>
        <w:jc w:val="both"/>
        <w:rPr>
          <w:rFonts w:ascii="Times New Roman" w:hAnsi="Times New Roman" w:cs="Times New Roman"/>
          <w:bCs/>
          <w:noProof/>
          <w:sz w:val="24"/>
          <w:szCs w:val="24"/>
        </w:rPr>
      </w:pPr>
    </w:p>
    <w:p w14:paraId="09D0CF98" w14:textId="20A7A111" w:rsidR="008B2BFC" w:rsidRPr="00AD0ACB" w:rsidRDefault="008B2BFC" w:rsidP="009D04B7">
      <w:pPr>
        <w:pStyle w:val="Heading1"/>
        <w:rPr>
          <w:rFonts w:cs="Times New Roman"/>
          <w:noProof/>
        </w:rPr>
      </w:pPr>
      <w:bookmarkStart w:id="31" w:name="_Toc34225495"/>
      <w:bookmarkStart w:id="32" w:name="_Toc78190401"/>
      <w:r w:rsidRPr="00AD0ACB">
        <w:rPr>
          <w:rFonts w:cs="Times New Roman"/>
        </w:rPr>
        <w:t>3. GKS saskanība ar saistītajām datu kopām</w:t>
      </w:r>
      <w:bookmarkEnd w:id="31"/>
      <w:bookmarkEnd w:id="32"/>
    </w:p>
    <w:p w14:paraId="6F5FA74C" w14:textId="77777777" w:rsidR="00AF11E3" w:rsidRPr="00AD0ACB" w:rsidRDefault="00AF11E3" w:rsidP="00AF11E3">
      <w:pPr>
        <w:tabs>
          <w:tab w:val="num" w:pos="567"/>
        </w:tabs>
        <w:spacing w:after="0" w:line="240" w:lineRule="auto"/>
        <w:jc w:val="both"/>
        <w:rPr>
          <w:rFonts w:ascii="Times New Roman" w:hAnsi="Times New Roman" w:cs="Times New Roman"/>
          <w:noProof/>
          <w:sz w:val="24"/>
          <w:szCs w:val="24"/>
        </w:rPr>
      </w:pPr>
      <w:bookmarkStart w:id="33" w:name="_Toc34225496"/>
    </w:p>
    <w:p w14:paraId="2AB8C287" w14:textId="6C09DC68" w:rsidR="008B2BFC" w:rsidRPr="00AD0ACB" w:rsidRDefault="008B2BFC" w:rsidP="00AA3FB9">
      <w:pPr>
        <w:pStyle w:val="Heading2"/>
        <w:rPr>
          <w:rFonts w:cs="Times New Roman"/>
          <w:noProof/>
        </w:rPr>
      </w:pPr>
      <w:bookmarkStart w:id="34" w:name="_Toc78190402"/>
      <w:r w:rsidRPr="00AD0ACB">
        <w:rPr>
          <w:rFonts w:cs="Times New Roman"/>
        </w:rPr>
        <w:t>3.1. GKS saskanība ar finanšu un nefinanšu gada kontiem</w:t>
      </w:r>
      <w:bookmarkEnd w:id="33"/>
      <w:bookmarkEnd w:id="34"/>
    </w:p>
    <w:p w14:paraId="33A188C9" w14:textId="77777777" w:rsidR="0092125F" w:rsidRPr="00AD0ACB" w:rsidRDefault="0092125F" w:rsidP="006833EF">
      <w:pPr>
        <w:spacing w:after="0" w:line="240" w:lineRule="auto"/>
        <w:jc w:val="both"/>
        <w:rPr>
          <w:rFonts w:ascii="Times New Roman" w:hAnsi="Times New Roman" w:cs="Times New Roman"/>
          <w:noProof/>
          <w:sz w:val="24"/>
          <w:szCs w:val="24"/>
        </w:rPr>
      </w:pPr>
    </w:p>
    <w:p w14:paraId="0D0B7363" w14:textId="2B978B16"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 xml:space="preserve">Līdz 2017. gadam nefinanšu un finanšu kontus apkopoja Latvijas Republikas CSP, bet no 2018. gada finanšu kontus apkopo Latvijas Banka. Finanšu un nefinanšu kontu apkopošanai izmanto dažādus datu avotus. Regulāri tiek uzraudzītas finanšu un nefinanšu gada kontu atšķirības, bet šo kontu </w:t>
      </w:r>
      <w:r w:rsidR="001A2460" w:rsidRPr="00AD0ACB">
        <w:rPr>
          <w:rFonts w:ascii="Times New Roman" w:hAnsi="Times New Roman" w:cs="Times New Roman"/>
          <w:sz w:val="24"/>
        </w:rPr>
        <w:t xml:space="preserve">padziļināta </w:t>
      </w:r>
      <w:r w:rsidRPr="00AD0ACB">
        <w:rPr>
          <w:rFonts w:ascii="Times New Roman" w:hAnsi="Times New Roman" w:cs="Times New Roman"/>
          <w:sz w:val="24"/>
        </w:rPr>
        <w:t>saskaņošana nav veikta. Vismazākās atšķirības ir vispārējās valdības sektorā.</w:t>
      </w:r>
    </w:p>
    <w:p w14:paraId="1CE15497" w14:textId="77777777" w:rsidR="0092125F" w:rsidRPr="00AD0ACB" w:rsidRDefault="0092125F" w:rsidP="006833EF">
      <w:pPr>
        <w:spacing w:after="0" w:line="240" w:lineRule="auto"/>
        <w:jc w:val="both"/>
        <w:rPr>
          <w:rFonts w:ascii="Times New Roman" w:hAnsi="Times New Roman" w:cs="Times New Roman"/>
          <w:noProof/>
          <w:sz w:val="24"/>
          <w:szCs w:val="24"/>
        </w:rPr>
      </w:pPr>
    </w:p>
    <w:p w14:paraId="0B56553D" w14:textId="71A921A2"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 xml:space="preserve">Sadarbībā ar Latvijas Banku 2017. gadā tika sākts finanšu un nefinanšu kontu saskaņošanas darbs. </w:t>
      </w:r>
      <w:r w:rsidR="002259FB" w:rsidRPr="00AD0ACB">
        <w:rPr>
          <w:rFonts w:ascii="Times New Roman" w:hAnsi="Times New Roman" w:cs="Times New Roman"/>
          <w:sz w:val="24"/>
        </w:rPr>
        <w:t>Pēdējās saskaņošanas laikā 2020. gadā tika pārskatīti arī etalona finanšu konti un atklājās, ka plaisa starp finanšu un nefinanšu kontiem ir ievērojami samazinājusies.</w:t>
      </w:r>
    </w:p>
    <w:p w14:paraId="7BBFF9A0" w14:textId="77777777" w:rsidR="0092125F" w:rsidRPr="00AD0ACB" w:rsidRDefault="0092125F" w:rsidP="006833EF">
      <w:pPr>
        <w:spacing w:after="0" w:line="240" w:lineRule="auto"/>
        <w:jc w:val="both"/>
        <w:rPr>
          <w:rFonts w:ascii="Times New Roman" w:hAnsi="Times New Roman" w:cs="Times New Roman"/>
          <w:noProof/>
          <w:sz w:val="24"/>
          <w:szCs w:val="24"/>
        </w:rPr>
      </w:pPr>
    </w:p>
    <w:p w14:paraId="0A10C873" w14:textId="2B96B64F" w:rsidR="008B2BFC" w:rsidRPr="00AD0ACB" w:rsidRDefault="008B2BFC" w:rsidP="00AA3FB9">
      <w:pPr>
        <w:pStyle w:val="Heading2"/>
        <w:rPr>
          <w:rFonts w:cs="Times New Roman"/>
          <w:noProof/>
        </w:rPr>
      </w:pPr>
      <w:bookmarkStart w:id="35" w:name="_Toc34225497"/>
      <w:bookmarkStart w:id="36" w:name="_Toc78190403"/>
      <w:r w:rsidRPr="00AD0ACB">
        <w:rPr>
          <w:rFonts w:cs="Times New Roman"/>
        </w:rPr>
        <w:lastRenderedPageBreak/>
        <w:t>3.2. GKS saskanība ar nefinanšu CKS datiem</w:t>
      </w:r>
      <w:bookmarkEnd w:id="35"/>
      <w:bookmarkEnd w:id="36"/>
    </w:p>
    <w:p w14:paraId="206778F0" w14:textId="77777777" w:rsidR="0092125F" w:rsidRPr="00AD0ACB" w:rsidRDefault="0092125F" w:rsidP="006833EF">
      <w:pPr>
        <w:spacing w:after="0" w:line="240" w:lineRule="auto"/>
        <w:jc w:val="both"/>
        <w:rPr>
          <w:rFonts w:ascii="Times New Roman" w:hAnsi="Times New Roman" w:cs="Times New Roman"/>
          <w:noProof/>
          <w:sz w:val="24"/>
          <w:szCs w:val="24"/>
          <w:shd w:val="clear" w:color="auto" w:fill="C0C0C0"/>
        </w:rPr>
      </w:pPr>
    </w:p>
    <w:p w14:paraId="40E69B99" w14:textId="0ED870AE" w:rsidR="008B2BFC" w:rsidRPr="00AD0ACB" w:rsidRDefault="008B2BFC" w:rsidP="00895A66">
      <w:pPr>
        <w:spacing w:after="0" w:line="240" w:lineRule="auto"/>
        <w:ind w:left="709"/>
        <w:jc w:val="both"/>
        <w:rPr>
          <w:rFonts w:ascii="Times New Roman" w:hAnsi="Times New Roman" w:cs="Times New Roman"/>
          <w:noProof/>
          <w:sz w:val="24"/>
          <w:szCs w:val="24"/>
        </w:rPr>
      </w:pPr>
      <w:r w:rsidRPr="00AD0ACB">
        <w:rPr>
          <w:rFonts w:ascii="Times New Roman" w:hAnsi="Times New Roman" w:cs="Times New Roman"/>
          <w:sz w:val="24"/>
          <w:shd w:val="clear" w:color="auto" w:fill="C0C0C0"/>
        </w:rPr>
        <w:fldChar w:fldCharType="begin">
          <w:ffData>
            <w:name w:val="Check1"/>
            <w:enabled/>
            <w:calcOnExit w:val="0"/>
            <w:entryMacro w:val="MainRoutine"/>
            <w:checkBox>
              <w:sizeAuto/>
              <w:default w:val="0"/>
            </w:checkBox>
          </w:ffData>
        </w:fldChar>
      </w:r>
      <w:r w:rsidRPr="00AD0ACB">
        <w:rPr>
          <w:rFonts w:ascii="Times New Roman" w:hAnsi="Times New Roman" w:cs="Times New Roman"/>
          <w:sz w:val="24"/>
          <w:shd w:val="clear" w:color="auto" w:fill="C0C0C0"/>
        </w:rPr>
        <w:instrText xml:space="preserve"> FORMCHECKBOX </w:instrText>
      </w:r>
      <w:r w:rsidR="00D4037D" w:rsidRPr="00AD0ACB">
        <w:rPr>
          <w:rFonts w:ascii="Times New Roman" w:hAnsi="Times New Roman" w:cs="Times New Roman"/>
          <w:sz w:val="24"/>
          <w:shd w:val="clear" w:color="auto" w:fill="C0C0C0"/>
        </w:rPr>
      </w:r>
      <w:r w:rsidR="00D4037D" w:rsidRPr="00AD0ACB">
        <w:rPr>
          <w:rFonts w:ascii="Times New Roman" w:hAnsi="Times New Roman" w:cs="Times New Roman"/>
          <w:sz w:val="24"/>
          <w:shd w:val="clear" w:color="auto" w:fill="C0C0C0"/>
        </w:rPr>
        <w:fldChar w:fldCharType="separate"/>
      </w:r>
      <w:r w:rsidRPr="00AD0ACB">
        <w:rPr>
          <w:rFonts w:ascii="Times New Roman" w:hAnsi="Times New Roman" w:cs="Times New Roman"/>
          <w:sz w:val="24"/>
          <w:shd w:val="clear" w:color="auto" w:fill="C0C0C0"/>
        </w:rPr>
        <w:fldChar w:fldCharType="end"/>
      </w:r>
      <w:r w:rsidRPr="00AD0ACB">
        <w:rPr>
          <w:rFonts w:ascii="Times New Roman" w:hAnsi="Times New Roman" w:cs="Times New Roman"/>
          <w:sz w:val="24"/>
        </w:rPr>
        <w:t xml:space="preserve"> GKS ir CKS summa</w:t>
      </w:r>
    </w:p>
    <w:p w14:paraId="62335B5C" w14:textId="77777777" w:rsidR="00895A66" w:rsidRPr="00AD0ACB" w:rsidRDefault="00895A66" w:rsidP="00895A66">
      <w:pPr>
        <w:spacing w:after="0" w:line="240" w:lineRule="auto"/>
        <w:ind w:left="709"/>
        <w:jc w:val="both"/>
        <w:rPr>
          <w:rFonts w:ascii="Times New Roman" w:hAnsi="Times New Roman" w:cs="Times New Roman"/>
          <w:b/>
          <w:noProof/>
          <w:sz w:val="24"/>
          <w:szCs w:val="24"/>
        </w:rPr>
      </w:pPr>
    </w:p>
    <w:p w14:paraId="69EC22C8" w14:textId="6744C31E" w:rsidR="008B2BFC" w:rsidRPr="00AD0ACB" w:rsidRDefault="008B2BFC" w:rsidP="00895A66">
      <w:pPr>
        <w:spacing w:after="0" w:line="240" w:lineRule="auto"/>
        <w:ind w:left="709"/>
        <w:jc w:val="both"/>
        <w:rPr>
          <w:rFonts w:ascii="Times New Roman" w:hAnsi="Times New Roman" w:cs="Times New Roman"/>
          <w:noProof/>
          <w:sz w:val="24"/>
          <w:szCs w:val="24"/>
        </w:rPr>
      </w:pPr>
      <w:r w:rsidRPr="00AD0ACB">
        <w:rPr>
          <w:rFonts w:ascii="Times New Roman" w:hAnsi="Times New Roman" w:cs="Times New Roman"/>
          <w:b/>
          <w:sz w:val="24"/>
        </w:rPr>
        <w:t xml:space="preserve">X </w:t>
      </w:r>
      <w:r w:rsidRPr="00AD0ACB">
        <w:rPr>
          <w:rFonts w:ascii="Times New Roman" w:hAnsi="Times New Roman" w:cs="Times New Roman"/>
          <w:sz w:val="24"/>
        </w:rPr>
        <w:t>CKS ir pielīdzināts GKS</w:t>
      </w:r>
    </w:p>
    <w:p w14:paraId="53FE48EA" w14:textId="77777777" w:rsidR="00895A66" w:rsidRPr="00AD0ACB" w:rsidRDefault="00895A66" w:rsidP="00895A66">
      <w:pPr>
        <w:spacing w:after="0" w:line="240" w:lineRule="auto"/>
        <w:ind w:left="709"/>
        <w:jc w:val="both"/>
        <w:rPr>
          <w:rFonts w:ascii="Times New Roman" w:hAnsi="Times New Roman" w:cs="Times New Roman"/>
          <w:noProof/>
          <w:sz w:val="24"/>
          <w:szCs w:val="24"/>
          <w:shd w:val="clear" w:color="auto" w:fill="C0C0C0"/>
        </w:rPr>
      </w:pPr>
    </w:p>
    <w:p w14:paraId="22FF4992" w14:textId="77777777" w:rsidR="008B2BFC" w:rsidRPr="00AD0ACB" w:rsidRDefault="008B2BFC" w:rsidP="00895A66">
      <w:pPr>
        <w:spacing w:after="0" w:line="240" w:lineRule="auto"/>
        <w:ind w:left="709"/>
        <w:jc w:val="both"/>
        <w:rPr>
          <w:rFonts w:ascii="Times New Roman" w:hAnsi="Times New Roman" w:cs="Times New Roman"/>
          <w:noProof/>
          <w:sz w:val="24"/>
          <w:szCs w:val="24"/>
        </w:rPr>
      </w:pPr>
      <w:r w:rsidRPr="00AD0ACB">
        <w:rPr>
          <w:rFonts w:ascii="Times New Roman" w:hAnsi="Times New Roman" w:cs="Times New Roman"/>
          <w:sz w:val="24"/>
          <w:shd w:val="clear" w:color="auto" w:fill="C0C0C0"/>
        </w:rPr>
        <w:fldChar w:fldCharType="begin">
          <w:ffData>
            <w:name w:val="Check1"/>
            <w:enabled/>
            <w:calcOnExit w:val="0"/>
            <w:entryMacro w:val="MainRoutine"/>
            <w:checkBox>
              <w:sizeAuto/>
              <w:default w:val="0"/>
            </w:checkBox>
          </w:ffData>
        </w:fldChar>
      </w:r>
      <w:r w:rsidRPr="00AD0ACB">
        <w:rPr>
          <w:rFonts w:ascii="Times New Roman" w:hAnsi="Times New Roman" w:cs="Times New Roman"/>
          <w:sz w:val="24"/>
          <w:shd w:val="clear" w:color="auto" w:fill="C0C0C0"/>
        </w:rPr>
        <w:instrText xml:space="preserve"> FORMCHECKBOX </w:instrText>
      </w:r>
      <w:r w:rsidR="00D4037D" w:rsidRPr="00AD0ACB">
        <w:rPr>
          <w:rFonts w:ascii="Times New Roman" w:hAnsi="Times New Roman" w:cs="Times New Roman"/>
          <w:sz w:val="24"/>
          <w:shd w:val="clear" w:color="auto" w:fill="C0C0C0"/>
        </w:rPr>
      </w:r>
      <w:r w:rsidR="00D4037D" w:rsidRPr="00AD0ACB">
        <w:rPr>
          <w:rFonts w:ascii="Times New Roman" w:hAnsi="Times New Roman" w:cs="Times New Roman"/>
          <w:sz w:val="24"/>
          <w:shd w:val="clear" w:color="auto" w:fill="C0C0C0"/>
        </w:rPr>
        <w:fldChar w:fldCharType="separate"/>
      </w:r>
      <w:r w:rsidRPr="00AD0ACB">
        <w:rPr>
          <w:rFonts w:ascii="Times New Roman" w:hAnsi="Times New Roman" w:cs="Times New Roman"/>
          <w:sz w:val="24"/>
          <w:shd w:val="clear" w:color="auto" w:fill="C0C0C0"/>
        </w:rPr>
        <w:fldChar w:fldCharType="end"/>
      </w:r>
      <w:r w:rsidRPr="00AD0ACB">
        <w:rPr>
          <w:rFonts w:ascii="Times New Roman" w:hAnsi="Times New Roman" w:cs="Times New Roman"/>
          <w:i/>
          <w:color w:val="0000FF"/>
          <w:sz w:val="24"/>
        </w:rPr>
        <w:t xml:space="preserve"> </w:t>
      </w:r>
      <w:r w:rsidRPr="00AD0ACB">
        <w:rPr>
          <w:rFonts w:ascii="Times New Roman" w:hAnsi="Times New Roman" w:cs="Times New Roman"/>
          <w:sz w:val="24"/>
        </w:rPr>
        <w:t>Cits gadījums (paskaidrot sīkāk)</w:t>
      </w:r>
    </w:p>
    <w:p w14:paraId="7D148C87" w14:textId="77777777" w:rsidR="00895A66" w:rsidRPr="00AD0ACB" w:rsidRDefault="00895A66" w:rsidP="006833EF">
      <w:pPr>
        <w:spacing w:after="0" w:line="240" w:lineRule="auto"/>
        <w:jc w:val="both"/>
        <w:rPr>
          <w:rFonts w:ascii="Times New Roman" w:hAnsi="Times New Roman" w:cs="Times New Roman"/>
          <w:noProof/>
          <w:sz w:val="24"/>
          <w:szCs w:val="24"/>
        </w:rPr>
      </w:pPr>
    </w:p>
    <w:p w14:paraId="36B623A2" w14:textId="1860166C"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GKS un CKS saskanība tiek nodrošināta, jo CKS pielīdzina jaunākajiem GKS rādītājiem.</w:t>
      </w:r>
    </w:p>
    <w:p w14:paraId="3948FEFB" w14:textId="77777777" w:rsidR="00895A66" w:rsidRPr="00AD0ACB" w:rsidRDefault="00895A66" w:rsidP="006833EF">
      <w:pPr>
        <w:spacing w:after="0" w:line="240" w:lineRule="auto"/>
        <w:jc w:val="both"/>
        <w:rPr>
          <w:rFonts w:ascii="Times New Roman" w:hAnsi="Times New Roman" w:cs="Times New Roman"/>
          <w:noProof/>
          <w:sz w:val="24"/>
          <w:szCs w:val="24"/>
        </w:rPr>
      </w:pPr>
    </w:p>
    <w:p w14:paraId="0481BD2C" w14:textId="728E529D" w:rsidR="008B2BFC" w:rsidRPr="00AD0ACB" w:rsidRDefault="008B2BFC" w:rsidP="00AA3FB9">
      <w:pPr>
        <w:pStyle w:val="Heading2"/>
        <w:rPr>
          <w:rFonts w:cs="Times New Roman"/>
          <w:noProof/>
        </w:rPr>
      </w:pPr>
      <w:bookmarkStart w:id="37" w:name="_Toc34225498"/>
      <w:bookmarkStart w:id="38" w:name="_Toc78190404"/>
      <w:r w:rsidRPr="00AD0ACB">
        <w:rPr>
          <w:rFonts w:cs="Times New Roman"/>
        </w:rPr>
        <w:t>3.3. GKS saskanība ar citām datu kopām</w:t>
      </w:r>
      <w:bookmarkEnd w:id="37"/>
      <w:bookmarkEnd w:id="38"/>
    </w:p>
    <w:p w14:paraId="2F38CD15" w14:textId="77777777" w:rsidR="00AF11E3" w:rsidRPr="00AD0ACB" w:rsidRDefault="00AF11E3" w:rsidP="00AF11E3">
      <w:pPr>
        <w:tabs>
          <w:tab w:val="num" w:pos="567"/>
        </w:tabs>
        <w:spacing w:after="0" w:line="240" w:lineRule="auto"/>
        <w:jc w:val="both"/>
        <w:rPr>
          <w:rFonts w:ascii="Times New Roman" w:hAnsi="Times New Roman" w:cs="Times New Roman"/>
          <w:noProof/>
          <w:sz w:val="24"/>
          <w:szCs w:val="24"/>
        </w:rPr>
      </w:pPr>
      <w:bookmarkStart w:id="39" w:name="_Toc34225499"/>
    </w:p>
    <w:p w14:paraId="0042E0C2" w14:textId="77862621" w:rsidR="008B2BFC" w:rsidRPr="00AD0ACB" w:rsidRDefault="008B2BFC" w:rsidP="00725197">
      <w:pPr>
        <w:pStyle w:val="Heading3"/>
        <w:rPr>
          <w:noProof/>
        </w:rPr>
      </w:pPr>
      <w:bookmarkStart w:id="40" w:name="_Toc78190405"/>
      <w:r w:rsidRPr="00AD0ACB">
        <w:t xml:space="preserve">3.3.1. Saskanība ar galvenajiem </w:t>
      </w:r>
      <w:r w:rsidR="002A191D" w:rsidRPr="00AD0ACB">
        <w:t>agregātiem</w:t>
      </w:r>
      <w:r w:rsidRPr="00AD0ACB">
        <w:t xml:space="preserve"> (EKS 2010 DNP 1. tabula)</w:t>
      </w:r>
      <w:bookmarkEnd w:id="39"/>
      <w:bookmarkEnd w:id="40"/>
    </w:p>
    <w:p w14:paraId="1AA62895" w14:textId="77777777" w:rsidR="0065619A" w:rsidRPr="00AD0ACB" w:rsidRDefault="0065619A" w:rsidP="006833EF">
      <w:pPr>
        <w:spacing w:after="0" w:line="240" w:lineRule="auto"/>
        <w:jc w:val="both"/>
        <w:rPr>
          <w:rFonts w:ascii="Times New Roman" w:hAnsi="Times New Roman" w:cs="Times New Roman"/>
          <w:noProof/>
          <w:sz w:val="24"/>
          <w:szCs w:val="24"/>
        </w:rPr>
      </w:pPr>
    </w:p>
    <w:p w14:paraId="20B5268E" w14:textId="37354DC6"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 xml:space="preserve">GKS datu kopas saskan ar galvenajiem </w:t>
      </w:r>
      <w:r w:rsidR="002A191D" w:rsidRPr="00AD0ACB">
        <w:rPr>
          <w:rFonts w:ascii="Times New Roman" w:hAnsi="Times New Roman" w:cs="Times New Roman"/>
          <w:sz w:val="24"/>
        </w:rPr>
        <w:t xml:space="preserve">agregātiem </w:t>
      </w:r>
      <w:r w:rsidRPr="00AD0ACB">
        <w:rPr>
          <w:rFonts w:ascii="Times New Roman" w:hAnsi="Times New Roman" w:cs="Times New Roman"/>
          <w:sz w:val="24"/>
        </w:rPr>
        <w:t>(EKS 2010 DNP 1. tabula). Tabulu saskanību nodrošina vienlaikus ar gada nacionālo kontu (GNK) pārskatīšanu.</w:t>
      </w:r>
    </w:p>
    <w:p w14:paraId="1DE450F1" w14:textId="77777777" w:rsidR="0065619A" w:rsidRPr="00AD0ACB" w:rsidRDefault="0065619A" w:rsidP="006833EF">
      <w:pPr>
        <w:spacing w:after="0" w:line="240" w:lineRule="auto"/>
        <w:jc w:val="both"/>
        <w:rPr>
          <w:rFonts w:ascii="Times New Roman" w:hAnsi="Times New Roman" w:cs="Times New Roman"/>
          <w:noProof/>
          <w:sz w:val="24"/>
          <w:szCs w:val="24"/>
        </w:rPr>
      </w:pPr>
    </w:p>
    <w:p w14:paraId="6094D247" w14:textId="403ACFFF" w:rsidR="008B2BFC" w:rsidRPr="00AD0ACB" w:rsidRDefault="008B2BFC" w:rsidP="00D700B0">
      <w:pPr>
        <w:pStyle w:val="Heading3"/>
        <w:rPr>
          <w:noProof/>
        </w:rPr>
      </w:pPr>
      <w:bookmarkStart w:id="41" w:name="_Toc34225500"/>
      <w:bookmarkStart w:id="42" w:name="_Toc78190406"/>
      <w:r w:rsidRPr="00AD0ACB">
        <w:t xml:space="preserve">3.3.2. Saskanība ar vispārējās valdības galvenajiem </w:t>
      </w:r>
      <w:r w:rsidR="002A191D" w:rsidRPr="00AD0ACB">
        <w:t>agregātiem</w:t>
      </w:r>
      <w:r w:rsidRPr="00AD0ACB">
        <w:t xml:space="preserve"> (EKS 2010 DNP 2. tabula)</w:t>
      </w:r>
      <w:bookmarkEnd w:id="41"/>
      <w:bookmarkEnd w:id="42"/>
    </w:p>
    <w:p w14:paraId="2000CD57" w14:textId="77777777" w:rsidR="003904B5" w:rsidRPr="00AD0ACB" w:rsidRDefault="003904B5" w:rsidP="006833EF">
      <w:pPr>
        <w:spacing w:after="0" w:line="240" w:lineRule="auto"/>
        <w:jc w:val="both"/>
        <w:rPr>
          <w:rFonts w:ascii="Times New Roman" w:hAnsi="Times New Roman" w:cs="Times New Roman"/>
          <w:noProof/>
          <w:sz w:val="24"/>
          <w:szCs w:val="24"/>
        </w:rPr>
      </w:pPr>
    </w:p>
    <w:p w14:paraId="4853DAF7" w14:textId="5769FB7E"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 xml:space="preserve">GKS datu kopas saskan ar vispārējās valdības galvenajiem </w:t>
      </w:r>
      <w:r w:rsidR="00550AD7" w:rsidRPr="00AD0ACB">
        <w:rPr>
          <w:rFonts w:ascii="Times New Roman" w:hAnsi="Times New Roman" w:cs="Times New Roman"/>
          <w:sz w:val="24"/>
        </w:rPr>
        <w:t xml:space="preserve">agregātiem </w:t>
      </w:r>
      <w:r w:rsidRPr="00AD0ACB">
        <w:rPr>
          <w:rFonts w:ascii="Times New Roman" w:hAnsi="Times New Roman" w:cs="Times New Roman"/>
          <w:sz w:val="24"/>
        </w:rPr>
        <w:t>(EKS 2010 DNP 2. tabula).</w:t>
      </w:r>
    </w:p>
    <w:p w14:paraId="72C1BAA8" w14:textId="77777777" w:rsidR="003904B5" w:rsidRPr="00AD0ACB" w:rsidRDefault="003904B5" w:rsidP="006833EF">
      <w:pPr>
        <w:spacing w:after="0" w:line="240" w:lineRule="auto"/>
        <w:jc w:val="both"/>
        <w:rPr>
          <w:rFonts w:ascii="Times New Roman" w:hAnsi="Times New Roman" w:cs="Times New Roman"/>
          <w:noProof/>
          <w:sz w:val="24"/>
          <w:szCs w:val="24"/>
        </w:rPr>
      </w:pPr>
    </w:p>
    <w:p w14:paraId="54040228" w14:textId="5D65BD2A" w:rsidR="008B2BFC" w:rsidRPr="00AD0ACB" w:rsidRDefault="008B2BFC" w:rsidP="00D700B0">
      <w:pPr>
        <w:pStyle w:val="Heading3"/>
        <w:rPr>
          <w:noProof/>
        </w:rPr>
      </w:pPr>
      <w:bookmarkStart w:id="43" w:name="_Toc34225501"/>
      <w:bookmarkStart w:id="44" w:name="_Toc78190407"/>
      <w:r w:rsidRPr="00AD0ACB">
        <w:t>3.3.3. Saskanība ar maksājumu bilances datiem</w:t>
      </w:r>
      <w:bookmarkEnd w:id="43"/>
      <w:bookmarkEnd w:id="44"/>
    </w:p>
    <w:p w14:paraId="5ABDAEBC" w14:textId="77777777" w:rsidR="00220C91" w:rsidRPr="00AD0ACB" w:rsidRDefault="00220C91" w:rsidP="006833EF">
      <w:pPr>
        <w:spacing w:after="0" w:line="240" w:lineRule="auto"/>
        <w:jc w:val="both"/>
        <w:rPr>
          <w:rFonts w:ascii="Times New Roman" w:hAnsi="Times New Roman" w:cs="Times New Roman"/>
          <w:noProof/>
          <w:sz w:val="24"/>
          <w:szCs w:val="24"/>
        </w:rPr>
      </w:pPr>
    </w:p>
    <w:p w14:paraId="38D39CDC" w14:textId="39E554A3"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Maksājumu bilance ir galvenais pārējās pasaules datu avots attiecībā uz primāro ienākumu darījumiem. No 2000. gada Latvijas maksājumu bilanci apkopo un publicē Latvijas Banka.</w:t>
      </w:r>
    </w:p>
    <w:p w14:paraId="2DECD219" w14:textId="77777777" w:rsidR="00220C91" w:rsidRPr="00AD0ACB" w:rsidRDefault="00220C91" w:rsidP="006833EF">
      <w:pPr>
        <w:spacing w:after="0" w:line="240" w:lineRule="auto"/>
        <w:jc w:val="both"/>
        <w:rPr>
          <w:rFonts w:ascii="Times New Roman" w:hAnsi="Times New Roman" w:cs="Times New Roman"/>
          <w:noProof/>
          <w:sz w:val="24"/>
          <w:szCs w:val="24"/>
        </w:rPr>
      </w:pPr>
    </w:p>
    <w:p w14:paraId="29358614" w14:textId="7144DD99"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 xml:space="preserve">Preču un pakalpojumu eksports un imports tiek aprēķināts saskaņā ar maksājumu bilances un EKS 2010 metodiku. Līdz 2013. gadam </w:t>
      </w:r>
      <w:r w:rsidRPr="00AD0ACB">
        <w:rPr>
          <w:rFonts w:ascii="Times New Roman" w:hAnsi="Times New Roman" w:cs="Times New Roman"/>
          <w:i/>
          <w:iCs/>
          <w:sz w:val="24"/>
        </w:rPr>
        <w:t>FISIM</w:t>
      </w:r>
      <w:r w:rsidRPr="00AD0ACB">
        <w:rPr>
          <w:rFonts w:ascii="Times New Roman" w:hAnsi="Times New Roman" w:cs="Times New Roman"/>
          <w:sz w:val="24"/>
        </w:rPr>
        <w:t xml:space="preserve"> dati, kas iekļauti pakalpojumu eksporta un importa maksājumu bilancē, un </w:t>
      </w:r>
      <w:r w:rsidRPr="00AD0ACB">
        <w:rPr>
          <w:rFonts w:ascii="Times New Roman" w:hAnsi="Times New Roman" w:cs="Times New Roman"/>
          <w:i/>
          <w:iCs/>
          <w:sz w:val="24"/>
        </w:rPr>
        <w:t>FISIM</w:t>
      </w:r>
      <w:r w:rsidRPr="00AD0ACB">
        <w:rPr>
          <w:rFonts w:ascii="Times New Roman" w:hAnsi="Times New Roman" w:cs="Times New Roman"/>
          <w:sz w:val="24"/>
        </w:rPr>
        <w:t xml:space="preserve"> dati, kas iekļauti eksporta un importa datos gada nacionālajos kontos, atšķiras. No 2014. gada </w:t>
      </w:r>
      <w:r w:rsidRPr="00AD0ACB">
        <w:rPr>
          <w:rFonts w:ascii="Times New Roman" w:hAnsi="Times New Roman" w:cs="Times New Roman"/>
          <w:i/>
          <w:iCs/>
          <w:sz w:val="24"/>
        </w:rPr>
        <w:t>FISIM</w:t>
      </w:r>
      <w:r w:rsidRPr="00AD0ACB">
        <w:rPr>
          <w:rFonts w:ascii="Times New Roman" w:hAnsi="Times New Roman" w:cs="Times New Roman"/>
          <w:sz w:val="24"/>
        </w:rPr>
        <w:t xml:space="preserve"> pakalpojumu dati, kas saistīti ar eksportu un importu, saskan ar maksājumu bilances datiem.</w:t>
      </w:r>
    </w:p>
    <w:p w14:paraId="79F63296" w14:textId="77777777" w:rsidR="00220C91" w:rsidRPr="00AD0ACB" w:rsidRDefault="00220C91" w:rsidP="006833EF">
      <w:pPr>
        <w:spacing w:after="0" w:line="240" w:lineRule="auto"/>
        <w:jc w:val="both"/>
        <w:rPr>
          <w:rFonts w:ascii="Times New Roman" w:hAnsi="Times New Roman" w:cs="Times New Roman"/>
          <w:noProof/>
          <w:sz w:val="24"/>
          <w:szCs w:val="24"/>
        </w:rPr>
      </w:pPr>
    </w:p>
    <w:p w14:paraId="05658529" w14:textId="74FF9601"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Nelielas GKS un maksājumu bilances atšķirības ir iespējamas šādiem darījumiem: D.2, D.74, D.75 un D.76, taču summārais D.7 sakrīt.</w:t>
      </w:r>
    </w:p>
    <w:p w14:paraId="0C2AABC3" w14:textId="77777777" w:rsidR="00220C91" w:rsidRPr="00AD0ACB" w:rsidRDefault="00220C91" w:rsidP="006833EF">
      <w:pPr>
        <w:spacing w:after="0" w:line="240" w:lineRule="auto"/>
        <w:jc w:val="both"/>
        <w:rPr>
          <w:rFonts w:ascii="Times New Roman" w:hAnsi="Times New Roman" w:cs="Times New Roman"/>
          <w:noProof/>
          <w:sz w:val="24"/>
          <w:szCs w:val="24"/>
        </w:rPr>
      </w:pPr>
    </w:p>
    <w:p w14:paraId="22B22BD8" w14:textId="4DBDAF74" w:rsidR="008B2BFC" w:rsidRPr="00AD0ACB" w:rsidRDefault="008B2BFC" w:rsidP="009D04B7">
      <w:pPr>
        <w:pStyle w:val="Heading1"/>
        <w:rPr>
          <w:rFonts w:cs="Times New Roman"/>
          <w:noProof/>
        </w:rPr>
      </w:pPr>
      <w:bookmarkStart w:id="45" w:name="_Toc34225502"/>
      <w:bookmarkStart w:id="46" w:name="_Toc78190408"/>
      <w:r w:rsidRPr="00AD0ACB">
        <w:rPr>
          <w:rFonts w:cs="Times New Roman"/>
        </w:rPr>
        <w:t>4. Izplatīšanas politika</w:t>
      </w:r>
      <w:bookmarkEnd w:id="45"/>
      <w:bookmarkEnd w:id="46"/>
    </w:p>
    <w:p w14:paraId="3DC06A67" w14:textId="77777777" w:rsidR="003931DB" w:rsidRPr="00AD0ACB" w:rsidRDefault="003931DB" w:rsidP="006833EF">
      <w:pPr>
        <w:spacing w:after="0" w:line="240" w:lineRule="auto"/>
        <w:jc w:val="both"/>
        <w:rPr>
          <w:rFonts w:ascii="Times New Roman" w:hAnsi="Times New Roman" w:cs="Times New Roman"/>
          <w:noProof/>
          <w:sz w:val="24"/>
          <w:szCs w:val="24"/>
        </w:rPr>
      </w:pPr>
    </w:p>
    <w:p w14:paraId="2848CEEB" w14:textId="19BED2AD"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 xml:space="preserve">Datus par gada kontiem pa sektoriem Latvijas Republikas CSP novērtē, publicē un nosūta </w:t>
      </w:r>
      <w:r w:rsidRPr="00AD0ACB">
        <w:rPr>
          <w:rFonts w:ascii="Times New Roman" w:hAnsi="Times New Roman" w:cs="Times New Roman"/>
          <w:i/>
          <w:iCs/>
          <w:sz w:val="24"/>
        </w:rPr>
        <w:t>Eurostat</w:t>
      </w:r>
      <w:r w:rsidRPr="00AD0ACB">
        <w:rPr>
          <w:rFonts w:ascii="Times New Roman" w:hAnsi="Times New Roman" w:cs="Times New Roman"/>
          <w:sz w:val="24"/>
        </w:rPr>
        <w:t xml:space="preserve"> saskaņā ar EKS 2010 metodiku un termiņiem, kas noteikti EKS 2010 Datu nosūtīšanas programmā. GKS tiek publicēti vienlaikus ar gada nacionālo kontu (GNK) datiem. Visi publicētie dati ir pieejami elektroniskā veidā CSP tīmekļa vietnē.</w:t>
      </w:r>
    </w:p>
    <w:p w14:paraId="48A507D8" w14:textId="77777777" w:rsidR="003931DB" w:rsidRPr="00AD0ACB" w:rsidRDefault="003931DB" w:rsidP="006833EF">
      <w:pPr>
        <w:spacing w:after="0" w:line="240" w:lineRule="auto"/>
        <w:jc w:val="both"/>
        <w:rPr>
          <w:rFonts w:ascii="Times New Roman" w:hAnsi="Times New Roman" w:cs="Times New Roman"/>
          <w:noProof/>
          <w:sz w:val="24"/>
          <w:szCs w:val="24"/>
        </w:rPr>
      </w:pPr>
    </w:p>
    <w:p w14:paraId="5DF43958" w14:textId="7E2AD0DE" w:rsidR="003E122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Sektoru kontu rādītāji ir sniegti divās tabulās:</w:t>
      </w:r>
    </w:p>
    <w:p w14:paraId="4B9BC7F6" w14:textId="77777777" w:rsidR="003931DB" w:rsidRPr="00AD0ACB" w:rsidRDefault="003931DB" w:rsidP="006833EF">
      <w:pPr>
        <w:spacing w:after="0" w:line="240" w:lineRule="auto"/>
        <w:jc w:val="both"/>
        <w:rPr>
          <w:rFonts w:ascii="Times New Roman" w:hAnsi="Times New Roman" w:cs="Times New Roman"/>
          <w:noProof/>
          <w:sz w:val="24"/>
          <w:szCs w:val="24"/>
        </w:rPr>
      </w:pPr>
    </w:p>
    <w:p w14:paraId="2E1D9926" w14:textId="0261C1A8" w:rsidR="008B2BFC" w:rsidRPr="00AD0ACB" w:rsidRDefault="003931DB" w:rsidP="007E3FC2">
      <w:pPr>
        <w:pStyle w:val="ListParagraph"/>
        <w:spacing w:after="0" w:line="240" w:lineRule="auto"/>
        <w:ind w:left="709"/>
        <w:contextualSpacing w:val="0"/>
        <w:rPr>
          <w:rFonts w:ascii="Times New Roman" w:hAnsi="Times New Roman"/>
          <w:noProof/>
          <w:sz w:val="24"/>
          <w:szCs w:val="24"/>
        </w:rPr>
      </w:pPr>
      <w:r w:rsidRPr="00AD0ACB">
        <w:rPr>
          <w:rFonts w:ascii="Times New Roman" w:hAnsi="Times New Roman"/>
          <w:sz w:val="24"/>
        </w:rPr>
        <w:t>● visi konti pa institucionālajiem sektoriem, sākot no 1995. gada, ir publicēti saskaņā ar EKS 2010 DNP 8. tabulu (</w:t>
      </w:r>
      <w:hyperlink r:id="rId14" w:history="1">
        <w:r w:rsidR="007E3FC2" w:rsidRPr="00AD0ACB">
          <w:rPr>
            <w:rStyle w:val="Hyperlink"/>
            <w:rFonts w:ascii="Times New Roman" w:hAnsi="Times New Roman"/>
            <w:sz w:val="24"/>
          </w:rPr>
          <w:t>https://www.csb.gov.lv/en/statistics/statistics-by-theme/economy/gdp/is</w:t>
        </w:r>
      </w:hyperlink>
      <w:r w:rsidRPr="00AD0ACB">
        <w:rPr>
          <w:rFonts w:ascii="Times New Roman" w:hAnsi="Times New Roman"/>
          <w:sz w:val="24"/>
        </w:rPr>
        <w:t>) (tikai latviešu valodā);</w:t>
      </w:r>
    </w:p>
    <w:p w14:paraId="4089116F" w14:textId="7A9F671A" w:rsidR="008B2BFC" w:rsidRPr="00AD0ACB" w:rsidRDefault="003931DB" w:rsidP="007E3FC2">
      <w:pPr>
        <w:pStyle w:val="ListParagraph"/>
        <w:spacing w:after="0" w:line="240" w:lineRule="auto"/>
        <w:ind w:left="709"/>
        <w:contextualSpacing w:val="0"/>
        <w:rPr>
          <w:rFonts w:ascii="Times New Roman" w:hAnsi="Times New Roman"/>
          <w:noProof/>
          <w:sz w:val="24"/>
          <w:szCs w:val="24"/>
        </w:rPr>
      </w:pPr>
      <w:r w:rsidRPr="00AD0ACB">
        <w:rPr>
          <w:rFonts w:ascii="Times New Roman" w:hAnsi="Times New Roman"/>
          <w:sz w:val="24"/>
        </w:rPr>
        <w:lastRenderedPageBreak/>
        <w:t>● integrētu ekonomisko kontu veidā (</w:t>
      </w:r>
      <w:hyperlink r:id="rId15" w:history="1">
        <w:r w:rsidR="007E3FC2" w:rsidRPr="00AD0ACB">
          <w:rPr>
            <w:rStyle w:val="Hyperlink"/>
            <w:rFonts w:ascii="Times New Roman" w:hAnsi="Times New Roman"/>
            <w:sz w:val="24"/>
          </w:rPr>
          <w:t>http://data1.csb.gov.lv/pxweb/en/ekfin/ekfin__ikp__sekt__ikgad/?tablelist=true</w:t>
        </w:r>
      </w:hyperlink>
      <w:r w:rsidRPr="00AD0ACB">
        <w:rPr>
          <w:rFonts w:ascii="Times New Roman" w:hAnsi="Times New Roman"/>
          <w:sz w:val="24"/>
        </w:rPr>
        <w:t>) (tostarp metadati).</w:t>
      </w:r>
    </w:p>
    <w:p w14:paraId="07F47AAC" w14:textId="77777777" w:rsidR="003931DB" w:rsidRPr="00AD0ACB" w:rsidRDefault="003931DB" w:rsidP="003931DB">
      <w:pPr>
        <w:pStyle w:val="ListParagraph"/>
        <w:spacing w:after="0" w:line="240" w:lineRule="auto"/>
        <w:ind w:left="0"/>
        <w:contextualSpacing w:val="0"/>
        <w:jc w:val="both"/>
        <w:rPr>
          <w:rFonts w:ascii="Times New Roman" w:hAnsi="Times New Roman"/>
          <w:noProof/>
          <w:sz w:val="24"/>
          <w:szCs w:val="24"/>
          <w:lang w:val="en-US"/>
        </w:rPr>
      </w:pPr>
    </w:p>
    <w:p w14:paraId="656EA5DD" w14:textId="1C65131B" w:rsidR="008B2BFC" w:rsidRPr="00AD0ACB" w:rsidRDefault="002502C0"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 xml:space="preserve">Nacionālā līmenī </w:t>
      </w:r>
      <w:r w:rsidR="008B2BFC" w:rsidRPr="00AD0ACB">
        <w:rPr>
          <w:rFonts w:ascii="Times New Roman" w:hAnsi="Times New Roman" w:cs="Times New Roman"/>
          <w:sz w:val="24"/>
        </w:rPr>
        <w:t>GKS tiek publicēti, kad ir veikta pārskatīšana saistībā ar datu pārrēķinu saskaņā ar pārmērīga budžeta deficīta novēršanas procedūru attiecībā uz T + 10 un T + 22.</w:t>
      </w:r>
    </w:p>
    <w:p w14:paraId="25DD4C0D" w14:textId="77777777" w:rsidR="003931DB" w:rsidRPr="00AD0ACB" w:rsidRDefault="003931DB" w:rsidP="006833EF">
      <w:pPr>
        <w:spacing w:after="0" w:line="240" w:lineRule="auto"/>
        <w:jc w:val="both"/>
        <w:rPr>
          <w:rFonts w:ascii="Times New Roman" w:hAnsi="Times New Roman" w:cs="Times New Roman"/>
          <w:noProof/>
          <w:sz w:val="24"/>
          <w:szCs w:val="24"/>
        </w:rPr>
      </w:pPr>
    </w:p>
    <w:p w14:paraId="60DE079E" w14:textId="35BB59E0"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1. tabulā ir parādīts GNK un GKS publicēšanas grafiks.</w:t>
      </w:r>
    </w:p>
    <w:p w14:paraId="6F73C754" w14:textId="77777777" w:rsidR="003931DB" w:rsidRPr="00AD0ACB" w:rsidRDefault="003931DB" w:rsidP="003931DB">
      <w:pPr>
        <w:spacing w:after="0" w:line="240" w:lineRule="auto"/>
        <w:jc w:val="both"/>
        <w:rPr>
          <w:rFonts w:ascii="Times New Roman" w:hAnsi="Times New Roman" w:cs="Times New Roman"/>
          <w:noProof/>
          <w:sz w:val="24"/>
          <w:szCs w:val="24"/>
        </w:rPr>
      </w:pPr>
    </w:p>
    <w:p w14:paraId="40D72DA9" w14:textId="1801659F" w:rsidR="008B2BFC" w:rsidRPr="00AD0ACB" w:rsidRDefault="008B2BFC" w:rsidP="003931DB">
      <w:pPr>
        <w:pStyle w:val="Caption"/>
        <w:spacing w:before="0" w:after="0"/>
        <w:jc w:val="center"/>
        <w:rPr>
          <w:b w:val="0"/>
          <w:bCs/>
          <w:noProof/>
          <w:szCs w:val="24"/>
        </w:rPr>
      </w:pPr>
      <w:bookmarkStart w:id="47" w:name="_Toc34225595"/>
      <w:bookmarkStart w:id="48" w:name="_Ref447189129"/>
      <w:bookmarkStart w:id="49" w:name="_Toc518388238"/>
      <w:r w:rsidRPr="00AD0ACB">
        <w:t xml:space="preserve">1. tabula. </w:t>
      </w:r>
      <w:r w:rsidRPr="00AD0ACB">
        <w:rPr>
          <w:b w:val="0"/>
        </w:rPr>
        <w:t>GNK un GKS publicēšanas grafiks</w:t>
      </w:r>
      <w:bookmarkEnd w:id="47"/>
    </w:p>
    <w:p w14:paraId="34C95EBF" w14:textId="77777777" w:rsidR="003931DB" w:rsidRPr="00AD0ACB" w:rsidRDefault="003931DB" w:rsidP="003931DB">
      <w:pPr>
        <w:spacing w:after="0" w:line="240" w:lineRule="auto"/>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1664"/>
        <w:gridCol w:w="1299"/>
        <w:gridCol w:w="3044"/>
        <w:gridCol w:w="3054"/>
      </w:tblGrid>
      <w:tr w:rsidR="008B2BFC" w:rsidRPr="00AD0ACB" w14:paraId="3A8C0AFA" w14:textId="77777777" w:rsidTr="00BB4402">
        <w:trPr>
          <w:jc w:val="center"/>
        </w:trPr>
        <w:tc>
          <w:tcPr>
            <w:tcW w:w="918" w:type="pct"/>
          </w:tcPr>
          <w:bookmarkEnd w:id="48"/>
          <w:bookmarkEnd w:id="49"/>
          <w:p w14:paraId="19FF9080" w14:textId="77777777" w:rsidR="008B2BFC" w:rsidRPr="00AD0ACB" w:rsidRDefault="008B2BFC" w:rsidP="00292DEA">
            <w:pPr>
              <w:autoSpaceDE w:val="0"/>
              <w:autoSpaceDN w:val="0"/>
              <w:adjustRightInd w:val="0"/>
              <w:spacing w:after="0" w:line="240" w:lineRule="auto"/>
              <w:jc w:val="center"/>
              <w:rPr>
                <w:rFonts w:ascii="Times New Roman" w:hAnsi="Times New Roman" w:cs="Times New Roman"/>
                <w:b/>
                <w:noProof/>
                <w:szCs w:val="20"/>
              </w:rPr>
            </w:pPr>
            <w:r w:rsidRPr="00AD0ACB">
              <w:rPr>
                <w:rFonts w:ascii="Times New Roman" w:hAnsi="Times New Roman" w:cs="Times New Roman"/>
                <w:b/>
                <w:szCs w:val="20"/>
              </w:rPr>
              <w:t>Versija</w:t>
            </w:r>
          </w:p>
        </w:tc>
        <w:tc>
          <w:tcPr>
            <w:tcW w:w="717" w:type="pct"/>
          </w:tcPr>
          <w:p w14:paraId="7C574BBF" w14:textId="77777777" w:rsidR="008B2BFC" w:rsidRPr="00AD0ACB" w:rsidRDefault="008B2BFC" w:rsidP="00292DEA">
            <w:pPr>
              <w:autoSpaceDE w:val="0"/>
              <w:autoSpaceDN w:val="0"/>
              <w:adjustRightInd w:val="0"/>
              <w:spacing w:after="0" w:line="240" w:lineRule="auto"/>
              <w:jc w:val="center"/>
              <w:rPr>
                <w:rFonts w:ascii="Times New Roman" w:hAnsi="Times New Roman" w:cs="Times New Roman"/>
                <w:b/>
                <w:noProof/>
                <w:szCs w:val="20"/>
              </w:rPr>
            </w:pPr>
            <w:r w:rsidRPr="00AD0ACB">
              <w:rPr>
                <w:rFonts w:ascii="Times New Roman" w:hAnsi="Times New Roman" w:cs="Times New Roman"/>
                <w:b/>
                <w:szCs w:val="20"/>
              </w:rPr>
              <w:t>Savlaicīgums</w:t>
            </w:r>
          </w:p>
        </w:tc>
        <w:tc>
          <w:tcPr>
            <w:tcW w:w="1680" w:type="pct"/>
          </w:tcPr>
          <w:p w14:paraId="3C01E901" w14:textId="77777777" w:rsidR="008B2BFC" w:rsidRPr="00AD0ACB" w:rsidRDefault="008B2BFC" w:rsidP="00292DEA">
            <w:pPr>
              <w:autoSpaceDE w:val="0"/>
              <w:autoSpaceDN w:val="0"/>
              <w:adjustRightInd w:val="0"/>
              <w:spacing w:after="0" w:line="240" w:lineRule="auto"/>
              <w:jc w:val="center"/>
              <w:rPr>
                <w:rFonts w:ascii="Times New Roman" w:hAnsi="Times New Roman" w:cs="Times New Roman"/>
                <w:b/>
                <w:noProof/>
                <w:szCs w:val="20"/>
              </w:rPr>
            </w:pPr>
            <w:r w:rsidRPr="00AD0ACB">
              <w:rPr>
                <w:rFonts w:ascii="Times New Roman" w:hAnsi="Times New Roman" w:cs="Times New Roman"/>
                <w:b/>
                <w:szCs w:val="20"/>
              </w:rPr>
              <w:t>Pieejamie statistikas dati</w:t>
            </w:r>
          </w:p>
        </w:tc>
        <w:tc>
          <w:tcPr>
            <w:tcW w:w="1685" w:type="pct"/>
          </w:tcPr>
          <w:p w14:paraId="3054A6B4" w14:textId="77777777" w:rsidR="008B2BFC" w:rsidRPr="00AD0ACB" w:rsidRDefault="008B2BFC" w:rsidP="00292DEA">
            <w:pPr>
              <w:autoSpaceDE w:val="0"/>
              <w:autoSpaceDN w:val="0"/>
              <w:adjustRightInd w:val="0"/>
              <w:spacing w:after="0" w:line="240" w:lineRule="auto"/>
              <w:jc w:val="center"/>
              <w:rPr>
                <w:rFonts w:ascii="Times New Roman" w:hAnsi="Times New Roman" w:cs="Times New Roman"/>
                <w:b/>
                <w:bCs/>
                <w:noProof/>
                <w:szCs w:val="20"/>
              </w:rPr>
            </w:pPr>
            <w:r w:rsidRPr="00AD0ACB">
              <w:rPr>
                <w:rFonts w:ascii="Times New Roman" w:hAnsi="Times New Roman" w:cs="Times New Roman"/>
                <w:b/>
                <w:szCs w:val="20"/>
              </w:rPr>
              <w:t>Datu avotu pieejamība NK apkopošanai</w:t>
            </w:r>
          </w:p>
        </w:tc>
      </w:tr>
      <w:tr w:rsidR="008B2BFC" w:rsidRPr="00AD0ACB" w14:paraId="5B0E5D49" w14:textId="77777777" w:rsidTr="00BB4402">
        <w:trPr>
          <w:jc w:val="center"/>
        </w:trPr>
        <w:tc>
          <w:tcPr>
            <w:tcW w:w="918" w:type="pct"/>
          </w:tcPr>
          <w:p w14:paraId="298DEC84" w14:textId="77777777" w:rsidR="008B2BFC" w:rsidRPr="00AD0ACB" w:rsidRDefault="008B2BFC" w:rsidP="006833EF">
            <w:pPr>
              <w:autoSpaceDE w:val="0"/>
              <w:autoSpaceDN w:val="0"/>
              <w:adjustRightInd w:val="0"/>
              <w:spacing w:after="0" w:line="240" w:lineRule="auto"/>
              <w:jc w:val="both"/>
              <w:rPr>
                <w:rFonts w:ascii="Times New Roman" w:hAnsi="Times New Roman" w:cs="Times New Roman"/>
                <w:noProof/>
                <w:szCs w:val="20"/>
              </w:rPr>
            </w:pPr>
            <w:r w:rsidRPr="00AD0ACB">
              <w:rPr>
                <w:rFonts w:ascii="Times New Roman" w:hAnsi="Times New Roman" w:cs="Times New Roman"/>
                <w:szCs w:val="20"/>
              </w:rPr>
              <w:t>Provizoriskie rezultāti (aprēķināti kā četru ceturkšņu summa)</w:t>
            </w:r>
          </w:p>
        </w:tc>
        <w:tc>
          <w:tcPr>
            <w:tcW w:w="717" w:type="pct"/>
          </w:tcPr>
          <w:p w14:paraId="44B759AC" w14:textId="77777777" w:rsidR="008B2BFC" w:rsidRPr="00AD0ACB" w:rsidRDefault="008B2BFC" w:rsidP="00292DEA">
            <w:pPr>
              <w:autoSpaceDE w:val="0"/>
              <w:autoSpaceDN w:val="0"/>
              <w:adjustRightInd w:val="0"/>
              <w:spacing w:after="0" w:line="240" w:lineRule="auto"/>
              <w:jc w:val="center"/>
              <w:rPr>
                <w:rFonts w:ascii="Times New Roman" w:hAnsi="Times New Roman" w:cs="Times New Roman"/>
                <w:noProof/>
                <w:szCs w:val="20"/>
              </w:rPr>
            </w:pPr>
            <w:r w:rsidRPr="00AD0ACB">
              <w:rPr>
                <w:rFonts w:ascii="Times New Roman" w:hAnsi="Times New Roman" w:cs="Times New Roman"/>
                <w:szCs w:val="20"/>
              </w:rPr>
              <w:t>T + 2 mēneši</w:t>
            </w:r>
          </w:p>
        </w:tc>
        <w:tc>
          <w:tcPr>
            <w:tcW w:w="1680" w:type="pct"/>
          </w:tcPr>
          <w:p w14:paraId="48F7ED88" w14:textId="7D26E3D1" w:rsidR="008B2BFC" w:rsidRPr="00AD0ACB" w:rsidRDefault="008B2BFC" w:rsidP="006833EF">
            <w:pPr>
              <w:spacing w:after="0" w:line="240" w:lineRule="auto"/>
              <w:jc w:val="both"/>
              <w:rPr>
                <w:rFonts w:ascii="Times New Roman" w:hAnsi="Times New Roman" w:cs="Times New Roman"/>
                <w:noProof/>
                <w:szCs w:val="20"/>
              </w:rPr>
            </w:pPr>
            <w:r w:rsidRPr="00AD0ACB">
              <w:rPr>
                <w:rFonts w:ascii="Times New Roman" w:hAnsi="Times New Roman" w:cs="Times New Roman"/>
                <w:szCs w:val="20"/>
              </w:rPr>
              <w:t xml:space="preserve">GNK: </w:t>
            </w:r>
            <w:r w:rsidR="00CC0A92" w:rsidRPr="00AD0ACB">
              <w:rPr>
                <w:rFonts w:ascii="Times New Roman" w:hAnsi="Times New Roman" w:cs="Times New Roman"/>
                <w:szCs w:val="20"/>
              </w:rPr>
              <w:t>Galvenie agregāti – faktiskajās cenās un ķēdētos apjomos (ražošanai un izdevumiem):</w:t>
            </w:r>
          </w:p>
          <w:p w14:paraId="6A605046" w14:textId="77777777" w:rsidR="008B2BFC" w:rsidRPr="00AD0ACB" w:rsidRDefault="008B2BFC" w:rsidP="006833EF">
            <w:pPr>
              <w:spacing w:after="0" w:line="240" w:lineRule="auto"/>
              <w:jc w:val="both"/>
              <w:rPr>
                <w:rFonts w:ascii="Times New Roman" w:hAnsi="Times New Roman" w:cs="Times New Roman"/>
                <w:noProof/>
                <w:szCs w:val="20"/>
              </w:rPr>
            </w:pPr>
            <w:r w:rsidRPr="00AD0ACB">
              <w:rPr>
                <w:rFonts w:ascii="Times New Roman" w:hAnsi="Times New Roman" w:cs="Times New Roman"/>
                <w:szCs w:val="20"/>
              </w:rPr>
              <w:t>IKP un bruto pievienotā vērtība</w:t>
            </w:r>
          </w:p>
          <w:p w14:paraId="713A8AA8" w14:textId="1FF53782" w:rsidR="003E122C" w:rsidRPr="00AD0ACB" w:rsidRDefault="008B2BFC" w:rsidP="006833EF">
            <w:pPr>
              <w:spacing w:after="0" w:line="240" w:lineRule="auto"/>
              <w:jc w:val="both"/>
              <w:rPr>
                <w:rFonts w:ascii="Times New Roman" w:hAnsi="Times New Roman" w:cs="Times New Roman"/>
                <w:noProof/>
                <w:szCs w:val="20"/>
              </w:rPr>
            </w:pPr>
            <w:r w:rsidRPr="00AD0ACB">
              <w:rPr>
                <w:rFonts w:ascii="Times New Roman" w:hAnsi="Times New Roman" w:cs="Times New Roman"/>
                <w:szCs w:val="20"/>
              </w:rPr>
              <w:t xml:space="preserve">IKP saskaņā ar galvenajiem izdevumu </w:t>
            </w:r>
            <w:r w:rsidR="001D11BF" w:rsidRPr="00AD0ACB">
              <w:rPr>
                <w:rFonts w:ascii="Times New Roman" w:hAnsi="Times New Roman" w:cs="Times New Roman"/>
                <w:szCs w:val="20"/>
              </w:rPr>
              <w:t>agregātiem</w:t>
            </w:r>
          </w:p>
          <w:p w14:paraId="3B164922" w14:textId="2E2188B7" w:rsidR="008B2BFC" w:rsidRPr="00AD0ACB" w:rsidRDefault="008B2BFC" w:rsidP="006833EF">
            <w:pPr>
              <w:autoSpaceDE w:val="0"/>
              <w:autoSpaceDN w:val="0"/>
              <w:adjustRightInd w:val="0"/>
              <w:spacing w:after="0" w:line="240" w:lineRule="auto"/>
              <w:jc w:val="both"/>
              <w:rPr>
                <w:rFonts w:ascii="Times New Roman" w:hAnsi="Times New Roman" w:cs="Times New Roman"/>
                <w:noProof/>
                <w:szCs w:val="20"/>
              </w:rPr>
            </w:pPr>
            <w:r w:rsidRPr="00AD0ACB">
              <w:rPr>
                <w:rFonts w:ascii="Times New Roman" w:hAnsi="Times New Roman" w:cs="Times New Roman"/>
                <w:szCs w:val="20"/>
              </w:rPr>
              <w:t xml:space="preserve">IKP saskaņā ar galvenajiem ienākuma </w:t>
            </w:r>
            <w:r w:rsidR="001D11BF" w:rsidRPr="00AD0ACB">
              <w:rPr>
                <w:rFonts w:ascii="Times New Roman" w:hAnsi="Times New Roman" w:cs="Times New Roman"/>
                <w:szCs w:val="20"/>
              </w:rPr>
              <w:t>agregātiem</w:t>
            </w:r>
          </w:p>
          <w:p w14:paraId="61007E15" w14:textId="77777777" w:rsidR="008B2BFC" w:rsidRPr="00AD0ACB" w:rsidRDefault="008B2BFC" w:rsidP="006833EF">
            <w:pPr>
              <w:autoSpaceDE w:val="0"/>
              <w:autoSpaceDN w:val="0"/>
              <w:adjustRightInd w:val="0"/>
              <w:spacing w:after="0" w:line="240" w:lineRule="auto"/>
              <w:jc w:val="both"/>
              <w:rPr>
                <w:rFonts w:ascii="Times New Roman" w:hAnsi="Times New Roman" w:cs="Times New Roman"/>
                <w:noProof/>
                <w:szCs w:val="20"/>
              </w:rPr>
            </w:pPr>
            <w:r w:rsidRPr="00AD0ACB">
              <w:rPr>
                <w:rFonts w:ascii="Times New Roman" w:hAnsi="Times New Roman" w:cs="Times New Roman"/>
                <w:szCs w:val="20"/>
              </w:rPr>
              <w:t>GKS: pilna nacionālo kontu datu secība attiecībā uz visiem institucionālajiem sektoriem nav sasniegta. Ir pieejami dati tikai attiecībā uz vispārējās valdības sektoru (S.13), kopējo ekonomiku (S.1) un pārējo pasauli (S.2).</w:t>
            </w:r>
          </w:p>
        </w:tc>
        <w:tc>
          <w:tcPr>
            <w:tcW w:w="1685" w:type="pct"/>
          </w:tcPr>
          <w:p w14:paraId="6AF1D893" w14:textId="28E4DD0A" w:rsidR="008B2BFC" w:rsidRPr="00AD0ACB" w:rsidRDefault="008B2BFC" w:rsidP="006833EF">
            <w:pPr>
              <w:spacing w:after="0" w:line="240" w:lineRule="auto"/>
              <w:jc w:val="both"/>
              <w:rPr>
                <w:rFonts w:ascii="Times New Roman" w:hAnsi="Times New Roman" w:cs="Times New Roman"/>
                <w:noProof/>
                <w:szCs w:val="20"/>
              </w:rPr>
            </w:pPr>
            <w:r w:rsidRPr="00AD0ACB">
              <w:rPr>
                <w:rFonts w:ascii="Times New Roman" w:hAnsi="Times New Roman" w:cs="Times New Roman"/>
                <w:szCs w:val="20"/>
              </w:rPr>
              <w:t xml:space="preserve">Visi IKP </w:t>
            </w:r>
            <w:r w:rsidR="00357F2C" w:rsidRPr="00AD0ACB">
              <w:rPr>
                <w:rFonts w:ascii="Times New Roman" w:hAnsi="Times New Roman" w:cs="Times New Roman"/>
                <w:szCs w:val="20"/>
              </w:rPr>
              <w:t>agregāti</w:t>
            </w:r>
            <w:r w:rsidRPr="00AD0ACB">
              <w:rPr>
                <w:rFonts w:ascii="Times New Roman" w:hAnsi="Times New Roman" w:cs="Times New Roman"/>
                <w:szCs w:val="20"/>
              </w:rPr>
              <w:t xml:space="preserve"> ir iegūti, pamatojoties uz īstermiņa statistikas datiem.</w:t>
            </w:r>
          </w:p>
        </w:tc>
      </w:tr>
      <w:tr w:rsidR="008B2BFC" w:rsidRPr="00AD0ACB" w14:paraId="2AFF5471" w14:textId="77777777" w:rsidTr="00BB4402">
        <w:trPr>
          <w:jc w:val="center"/>
        </w:trPr>
        <w:tc>
          <w:tcPr>
            <w:tcW w:w="918" w:type="pct"/>
          </w:tcPr>
          <w:p w14:paraId="511DAA49" w14:textId="77777777" w:rsidR="008B2BFC" w:rsidRPr="00AD0ACB" w:rsidRDefault="008B2BFC" w:rsidP="006833EF">
            <w:pPr>
              <w:autoSpaceDE w:val="0"/>
              <w:autoSpaceDN w:val="0"/>
              <w:adjustRightInd w:val="0"/>
              <w:spacing w:after="0" w:line="240" w:lineRule="auto"/>
              <w:jc w:val="both"/>
              <w:rPr>
                <w:rFonts w:ascii="Times New Roman" w:hAnsi="Times New Roman" w:cs="Times New Roman"/>
                <w:noProof/>
                <w:szCs w:val="20"/>
              </w:rPr>
            </w:pPr>
            <w:r w:rsidRPr="00AD0ACB">
              <w:rPr>
                <w:rFonts w:ascii="Times New Roman" w:hAnsi="Times New Roman" w:cs="Times New Roman"/>
                <w:szCs w:val="20"/>
              </w:rPr>
              <w:t>Starpposma rezultāti (pamatojoties galvenokārt uz ceturkšņa datu avotiem)</w:t>
            </w:r>
          </w:p>
        </w:tc>
        <w:tc>
          <w:tcPr>
            <w:tcW w:w="717" w:type="pct"/>
          </w:tcPr>
          <w:p w14:paraId="7A1A9A84" w14:textId="77777777" w:rsidR="008B2BFC" w:rsidRPr="00AD0ACB" w:rsidRDefault="008B2BFC" w:rsidP="00292DEA">
            <w:pPr>
              <w:autoSpaceDE w:val="0"/>
              <w:autoSpaceDN w:val="0"/>
              <w:adjustRightInd w:val="0"/>
              <w:spacing w:after="0" w:line="240" w:lineRule="auto"/>
              <w:jc w:val="center"/>
              <w:rPr>
                <w:rFonts w:ascii="Times New Roman" w:hAnsi="Times New Roman" w:cs="Times New Roman"/>
                <w:noProof/>
                <w:szCs w:val="20"/>
              </w:rPr>
            </w:pPr>
            <w:r w:rsidRPr="00AD0ACB">
              <w:rPr>
                <w:rFonts w:ascii="Times New Roman" w:hAnsi="Times New Roman" w:cs="Times New Roman"/>
                <w:szCs w:val="20"/>
              </w:rPr>
              <w:t>T + 9 mēneši</w:t>
            </w:r>
          </w:p>
        </w:tc>
        <w:tc>
          <w:tcPr>
            <w:tcW w:w="1680" w:type="pct"/>
          </w:tcPr>
          <w:p w14:paraId="69A6BEA6" w14:textId="23489FC9" w:rsidR="008B2BFC" w:rsidRPr="00AD0ACB" w:rsidRDefault="008B2BFC" w:rsidP="006833EF">
            <w:pPr>
              <w:autoSpaceDE w:val="0"/>
              <w:autoSpaceDN w:val="0"/>
              <w:adjustRightInd w:val="0"/>
              <w:spacing w:after="0" w:line="240" w:lineRule="auto"/>
              <w:jc w:val="both"/>
              <w:rPr>
                <w:rFonts w:ascii="Times New Roman" w:hAnsi="Times New Roman" w:cs="Times New Roman"/>
                <w:noProof/>
                <w:szCs w:val="20"/>
              </w:rPr>
            </w:pPr>
            <w:r w:rsidRPr="00AD0ACB">
              <w:rPr>
                <w:rFonts w:ascii="Times New Roman" w:hAnsi="Times New Roman" w:cs="Times New Roman"/>
                <w:szCs w:val="20"/>
              </w:rPr>
              <w:t>GNK: ražošanas konts saskaņā ar A21 </w:t>
            </w:r>
            <w:r w:rsidR="005A3452" w:rsidRPr="00AD0ACB">
              <w:rPr>
                <w:rFonts w:ascii="Times New Roman" w:hAnsi="Times New Roman" w:cs="Times New Roman"/>
                <w:szCs w:val="20"/>
              </w:rPr>
              <w:t xml:space="preserve">detalizācijas pakāpi </w:t>
            </w:r>
            <w:r w:rsidRPr="00AD0ACB">
              <w:rPr>
                <w:rFonts w:ascii="Times New Roman" w:hAnsi="Times New Roman" w:cs="Times New Roman"/>
                <w:szCs w:val="20"/>
              </w:rPr>
              <w:t>un kopējais IKP faktiskajās cenās un pēc ķēdētā apjoma. Dati ir pieejami attiecībā uz mājsaimniecību gala izdevumiem pēc mērķa</w:t>
            </w:r>
          </w:p>
          <w:p w14:paraId="3CECDA85" w14:textId="77777777" w:rsidR="008B2BFC" w:rsidRPr="00AD0ACB" w:rsidRDefault="008B2BFC" w:rsidP="006833EF">
            <w:pPr>
              <w:autoSpaceDE w:val="0"/>
              <w:autoSpaceDN w:val="0"/>
              <w:adjustRightInd w:val="0"/>
              <w:spacing w:after="0" w:line="240" w:lineRule="auto"/>
              <w:jc w:val="both"/>
              <w:rPr>
                <w:rFonts w:ascii="Times New Roman" w:hAnsi="Times New Roman" w:cs="Times New Roman"/>
                <w:noProof/>
                <w:szCs w:val="20"/>
              </w:rPr>
            </w:pPr>
            <w:r w:rsidRPr="00AD0ACB">
              <w:rPr>
                <w:rFonts w:ascii="Times New Roman" w:hAnsi="Times New Roman" w:cs="Times New Roman"/>
                <w:szCs w:val="20"/>
              </w:rPr>
              <w:t>GKS: pilna nacionālo kontu datu secība attiecībā uz visiem institucionālajiem sektoriem. Pilns kontu kopums attiecībā uz visiem institucionālajiem sektoriem, sākot no 1995. gada, ir publicēts saskaņā ar EKS 2010 DNP 8. tabulu.</w:t>
            </w:r>
          </w:p>
        </w:tc>
        <w:tc>
          <w:tcPr>
            <w:tcW w:w="1685" w:type="pct"/>
          </w:tcPr>
          <w:p w14:paraId="6587EF97" w14:textId="77777777" w:rsidR="008B2BFC" w:rsidRPr="00AD0ACB" w:rsidRDefault="008B2BFC" w:rsidP="006833EF">
            <w:pPr>
              <w:spacing w:after="0" w:line="240" w:lineRule="auto"/>
              <w:jc w:val="both"/>
              <w:rPr>
                <w:rFonts w:ascii="Times New Roman" w:hAnsi="Times New Roman" w:cs="Times New Roman"/>
                <w:noProof/>
                <w:szCs w:val="20"/>
              </w:rPr>
            </w:pPr>
            <w:r w:rsidRPr="00AD0ACB">
              <w:rPr>
                <w:rFonts w:ascii="Times New Roman" w:hAnsi="Times New Roman" w:cs="Times New Roman"/>
                <w:szCs w:val="20"/>
              </w:rPr>
              <w:t>IKP, NKI ir iegūts, pamatojoties uz īstermiņa statistikas datiem; VFS un citi resursi ir galvenokārt ceturkšņa dati.</w:t>
            </w:r>
          </w:p>
        </w:tc>
      </w:tr>
      <w:tr w:rsidR="008B2BFC" w:rsidRPr="00AD0ACB" w14:paraId="7DD76965" w14:textId="77777777" w:rsidTr="00BB4402">
        <w:trPr>
          <w:jc w:val="center"/>
        </w:trPr>
        <w:tc>
          <w:tcPr>
            <w:tcW w:w="918" w:type="pct"/>
          </w:tcPr>
          <w:p w14:paraId="20572BB3" w14:textId="77777777" w:rsidR="008B2BFC" w:rsidRPr="00AD0ACB" w:rsidRDefault="008B2BFC" w:rsidP="006833EF">
            <w:pPr>
              <w:autoSpaceDE w:val="0"/>
              <w:autoSpaceDN w:val="0"/>
              <w:adjustRightInd w:val="0"/>
              <w:spacing w:after="0" w:line="240" w:lineRule="auto"/>
              <w:jc w:val="both"/>
              <w:rPr>
                <w:rFonts w:ascii="Times New Roman" w:hAnsi="Times New Roman" w:cs="Times New Roman"/>
                <w:noProof/>
                <w:szCs w:val="20"/>
              </w:rPr>
            </w:pPr>
            <w:r w:rsidRPr="00AD0ACB">
              <w:rPr>
                <w:rFonts w:ascii="Times New Roman" w:hAnsi="Times New Roman" w:cs="Times New Roman"/>
                <w:szCs w:val="20"/>
              </w:rPr>
              <w:t>Gala rezultāti</w:t>
            </w:r>
          </w:p>
          <w:p w14:paraId="4B3431CA" w14:textId="77777777" w:rsidR="008B2BFC" w:rsidRPr="00AD0ACB" w:rsidRDefault="008B2BFC" w:rsidP="006833EF">
            <w:pPr>
              <w:autoSpaceDE w:val="0"/>
              <w:autoSpaceDN w:val="0"/>
              <w:adjustRightInd w:val="0"/>
              <w:spacing w:after="0" w:line="240" w:lineRule="auto"/>
              <w:jc w:val="both"/>
              <w:rPr>
                <w:rFonts w:ascii="Times New Roman" w:hAnsi="Times New Roman" w:cs="Times New Roman"/>
                <w:noProof/>
                <w:szCs w:val="20"/>
              </w:rPr>
            </w:pPr>
          </w:p>
        </w:tc>
        <w:tc>
          <w:tcPr>
            <w:tcW w:w="717" w:type="pct"/>
          </w:tcPr>
          <w:p w14:paraId="2C670254" w14:textId="77777777" w:rsidR="008B2BFC" w:rsidRPr="00AD0ACB" w:rsidRDefault="008B2BFC" w:rsidP="00292DEA">
            <w:pPr>
              <w:autoSpaceDE w:val="0"/>
              <w:autoSpaceDN w:val="0"/>
              <w:adjustRightInd w:val="0"/>
              <w:spacing w:after="0" w:line="240" w:lineRule="auto"/>
              <w:jc w:val="center"/>
              <w:rPr>
                <w:rFonts w:ascii="Times New Roman" w:hAnsi="Times New Roman" w:cs="Times New Roman"/>
                <w:noProof/>
                <w:szCs w:val="20"/>
              </w:rPr>
            </w:pPr>
            <w:r w:rsidRPr="00AD0ACB">
              <w:rPr>
                <w:rFonts w:ascii="Times New Roman" w:hAnsi="Times New Roman" w:cs="Times New Roman"/>
                <w:szCs w:val="20"/>
              </w:rPr>
              <w:t>T + 21 mēnesis</w:t>
            </w:r>
          </w:p>
        </w:tc>
        <w:tc>
          <w:tcPr>
            <w:tcW w:w="1680" w:type="pct"/>
          </w:tcPr>
          <w:p w14:paraId="4F180B25" w14:textId="0D5E616D" w:rsidR="003E122C" w:rsidRPr="00AD0ACB" w:rsidRDefault="008B2BFC" w:rsidP="006833EF">
            <w:pPr>
              <w:autoSpaceDE w:val="0"/>
              <w:autoSpaceDN w:val="0"/>
              <w:adjustRightInd w:val="0"/>
              <w:spacing w:after="0" w:line="240" w:lineRule="auto"/>
              <w:jc w:val="both"/>
              <w:rPr>
                <w:rFonts w:ascii="Times New Roman" w:hAnsi="Times New Roman" w:cs="Times New Roman"/>
                <w:noProof/>
                <w:szCs w:val="20"/>
              </w:rPr>
            </w:pPr>
            <w:r w:rsidRPr="00AD0ACB">
              <w:rPr>
                <w:rFonts w:ascii="Times New Roman" w:hAnsi="Times New Roman" w:cs="Times New Roman"/>
                <w:szCs w:val="20"/>
              </w:rPr>
              <w:t>GNK: ražošanas konts saskaņā ar A64 </w:t>
            </w:r>
            <w:r w:rsidR="005A3452" w:rsidRPr="00AD0ACB">
              <w:rPr>
                <w:rFonts w:ascii="Times New Roman" w:hAnsi="Times New Roman" w:cs="Times New Roman"/>
                <w:szCs w:val="20"/>
              </w:rPr>
              <w:t xml:space="preserve">detalizācijas pakāpi </w:t>
            </w:r>
            <w:r w:rsidRPr="00AD0ACB">
              <w:rPr>
                <w:rFonts w:ascii="Times New Roman" w:hAnsi="Times New Roman" w:cs="Times New Roman"/>
                <w:szCs w:val="20"/>
              </w:rPr>
              <w:t>un kopējais IKP faktiskajās cenās un pēc ķēdētā apjoma.</w:t>
            </w:r>
          </w:p>
          <w:p w14:paraId="766ED3EB" w14:textId="203C41BD" w:rsidR="003E122C" w:rsidRPr="00AD0ACB" w:rsidRDefault="008B2BFC" w:rsidP="006833EF">
            <w:pPr>
              <w:autoSpaceDE w:val="0"/>
              <w:autoSpaceDN w:val="0"/>
              <w:adjustRightInd w:val="0"/>
              <w:spacing w:after="0" w:line="240" w:lineRule="auto"/>
              <w:jc w:val="both"/>
              <w:rPr>
                <w:rFonts w:ascii="Times New Roman" w:hAnsi="Times New Roman" w:cs="Times New Roman"/>
                <w:noProof/>
                <w:szCs w:val="20"/>
              </w:rPr>
            </w:pPr>
            <w:r w:rsidRPr="00AD0ACB">
              <w:rPr>
                <w:rFonts w:ascii="Times New Roman" w:hAnsi="Times New Roman" w:cs="Times New Roman"/>
                <w:szCs w:val="20"/>
              </w:rPr>
              <w:t xml:space="preserve">IKP saskaņā ar galvenajiem izdevumu </w:t>
            </w:r>
            <w:r w:rsidR="007902DE" w:rsidRPr="00AD0ACB">
              <w:rPr>
                <w:rFonts w:ascii="Times New Roman" w:hAnsi="Times New Roman" w:cs="Times New Roman"/>
                <w:szCs w:val="20"/>
              </w:rPr>
              <w:t xml:space="preserve">agregātiem </w:t>
            </w:r>
            <w:r w:rsidRPr="00AD0ACB">
              <w:rPr>
                <w:rFonts w:ascii="Times New Roman" w:hAnsi="Times New Roman" w:cs="Times New Roman"/>
                <w:szCs w:val="20"/>
              </w:rPr>
              <w:t>faktiskajās cenās un pēc ķēdētā apjoma.</w:t>
            </w:r>
          </w:p>
          <w:p w14:paraId="7695F1D3" w14:textId="51338F87" w:rsidR="003E122C" w:rsidRPr="00AD0ACB" w:rsidRDefault="008B2BFC" w:rsidP="006833EF">
            <w:pPr>
              <w:autoSpaceDE w:val="0"/>
              <w:autoSpaceDN w:val="0"/>
              <w:adjustRightInd w:val="0"/>
              <w:spacing w:after="0" w:line="240" w:lineRule="auto"/>
              <w:jc w:val="both"/>
              <w:rPr>
                <w:rFonts w:ascii="Times New Roman" w:hAnsi="Times New Roman" w:cs="Times New Roman"/>
                <w:noProof/>
                <w:szCs w:val="20"/>
              </w:rPr>
            </w:pPr>
            <w:r w:rsidRPr="00AD0ACB">
              <w:rPr>
                <w:rFonts w:ascii="Times New Roman" w:hAnsi="Times New Roman" w:cs="Times New Roman"/>
                <w:szCs w:val="20"/>
              </w:rPr>
              <w:lastRenderedPageBreak/>
              <w:t xml:space="preserve">IKP saskaņā ar galvenajiem ienākuma </w:t>
            </w:r>
            <w:r w:rsidR="007902DE" w:rsidRPr="00AD0ACB">
              <w:rPr>
                <w:rFonts w:ascii="Times New Roman" w:hAnsi="Times New Roman" w:cs="Times New Roman"/>
                <w:szCs w:val="20"/>
              </w:rPr>
              <w:t xml:space="preserve">agregātiem </w:t>
            </w:r>
            <w:r w:rsidRPr="00AD0ACB">
              <w:rPr>
                <w:rFonts w:ascii="Times New Roman" w:hAnsi="Times New Roman" w:cs="Times New Roman"/>
                <w:szCs w:val="20"/>
              </w:rPr>
              <w:t>faktiskajās cenās.</w:t>
            </w:r>
          </w:p>
          <w:p w14:paraId="685E4616" w14:textId="5271E61E" w:rsidR="008B2BFC" w:rsidRPr="00AD0ACB" w:rsidRDefault="008B2BFC" w:rsidP="006833EF">
            <w:pPr>
              <w:autoSpaceDE w:val="0"/>
              <w:autoSpaceDN w:val="0"/>
              <w:adjustRightInd w:val="0"/>
              <w:spacing w:after="0" w:line="240" w:lineRule="auto"/>
              <w:jc w:val="both"/>
              <w:rPr>
                <w:rFonts w:ascii="Times New Roman" w:hAnsi="Times New Roman" w:cs="Times New Roman"/>
                <w:noProof/>
                <w:szCs w:val="20"/>
              </w:rPr>
            </w:pPr>
            <w:r w:rsidRPr="00AD0ACB">
              <w:rPr>
                <w:rFonts w:ascii="Times New Roman" w:hAnsi="Times New Roman" w:cs="Times New Roman"/>
                <w:szCs w:val="20"/>
              </w:rPr>
              <w:t xml:space="preserve">GKS: sākot no 1995. gada, visu institucionālo sektoru konti pilnā apmērā ir publicēti saskaņā ar EKS 2010 DNP 8. tabulu, ņemot vērā jaunākos pārskatītos GNK datus. </w:t>
            </w:r>
          </w:p>
        </w:tc>
        <w:tc>
          <w:tcPr>
            <w:tcW w:w="1685" w:type="pct"/>
          </w:tcPr>
          <w:p w14:paraId="03B39B2E" w14:textId="77777777" w:rsidR="008B2BFC" w:rsidRPr="00AD0ACB" w:rsidRDefault="008B2BFC" w:rsidP="006833EF">
            <w:pPr>
              <w:spacing w:after="0" w:line="240" w:lineRule="auto"/>
              <w:jc w:val="both"/>
              <w:rPr>
                <w:rFonts w:ascii="Times New Roman" w:hAnsi="Times New Roman" w:cs="Times New Roman"/>
                <w:noProof/>
                <w:szCs w:val="20"/>
              </w:rPr>
            </w:pPr>
            <w:r w:rsidRPr="00AD0ACB">
              <w:rPr>
                <w:rFonts w:ascii="Times New Roman" w:hAnsi="Times New Roman" w:cs="Times New Roman"/>
                <w:szCs w:val="20"/>
              </w:rPr>
              <w:lastRenderedPageBreak/>
              <w:t xml:space="preserve">Provizoriskais ikgadējais USS apsekojums, atjauninātā maksājumu bilance un </w:t>
            </w:r>
            <w:r w:rsidRPr="00AD0ACB">
              <w:rPr>
                <w:rFonts w:ascii="Times New Roman" w:hAnsi="Times New Roman" w:cs="Times New Roman"/>
                <w:i/>
                <w:iCs/>
                <w:szCs w:val="20"/>
              </w:rPr>
              <w:t>EDP</w:t>
            </w:r>
            <w:r w:rsidRPr="00AD0ACB">
              <w:rPr>
                <w:rFonts w:ascii="Times New Roman" w:hAnsi="Times New Roman" w:cs="Times New Roman"/>
                <w:szCs w:val="20"/>
              </w:rPr>
              <w:t>, NKI jautājumi. MGI, pamatojoties uz mājsaimniecību budžeta ikgadējo apsekojumu, savukārt apvienotie datu avoti iegūti, pamatojoties uz provizorisko USS apsekojumu.</w:t>
            </w:r>
          </w:p>
          <w:p w14:paraId="1C54D761" w14:textId="77777777" w:rsidR="008B2BFC" w:rsidRPr="00AD0ACB" w:rsidRDefault="008B2BFC" w:rsidP="006833EF">
            <w:pPr>
              <w:autoSpaceDE w:val="0"/>
              <w:autoSpaceDN w:val="0"/>
              <w:adjustRightInd w:val="0"/>
              <w:spacing w:after="0" w:line="240" w:lineRule="auto"/>
              <w:jc w:val="both"/>
              <w:rPr>
                <w:rFonts w:ascii="Times New Roman" w:hAnsi="Times New Roman" w:cs="Times New Roman"/>
                <w:noProof/>
                <w:szCs w:val="20"/>
              </w:rPr>
            </w:pPr>
          </w:p>
        </w:tc>
      </w:tr>
      <w:tr w:rsidR="008B2BFC" w:rsidRPr="00AD0ACB" w14:paraId="5C62DBD2" w14:textId="77777777" w:rsidTr="00BB4402">
        <w:trPr>
          <w:jc w:val="center"/>
        </w:trPr>
        <w:tc>
          <w:tcPr>
            <w:tcW w:w="918" w:type="pct"/>
          </w:tcPr>
          <w:p w14:paraId="4BF33AA2" w14:textId="77777777" w:rsidR="008B2BFC" w:rsidRPr="00AD0ACB" w:rsidRDefault="008B2BFC" w:rsidP="006833EF">
            <w:pPr>
              <w:autoSpaceDE w:val="0"/>
              <w:autoSpaceDN w:val="0"/>
              <w:adjustRightInd w:val="0"/>
              <w:spacing w:after="0" w:line="240" w:lineRule="auto"/>
              <w:jc w:val="both"/>
              <w:rPr>
                <w:rFonts w:ascii="Times New Roman" w:hAnsi="Times New Roman" w:cs="Times New Roman"/>
                <w:noProof/>
                <w:szCs w:val="20"/>
              </w:rPr>
            </w:pPr>
            <w:r w:rsidRPr="00AD0ACB">
              <w:rPr>
                <w:rFonts w:ascii="Times New Roman" w:hAnsi="Times New Roman" w:cs="Times New Roman"/>
                <w:szCs w:val="20"/>
              </w:rPr>
              <w:t xml:space="preserve">Gala rezultāti </w:t>
            </w:r>
          </w:p>
        </w:tc>
        <w:tc>
          <w:tcPr>
            <w:tcW w:w="717" w:type="pct"/>
          </w:tcPr>
          <w:p w14:paraId="4D1D24E7" w14:textId="77777777" w:rsidR="008B2BFC" w:rsidRPr="00AD0ACB" w:rsidRDefault="008B2BFC" w:rsidP="00292DEA">
            <w:pPr>
              <w:autoSpaceDE w:val="0"/>
              <w:autoSpaceDN w:val="0"/>
              <w:adjustRightInd w:val="0"/>
              <w:spacing w:after="0" w:line="240" w:lineRule="auto"/>
              <w:jc w:val="center"/>
              <w:rPr>
                <w:rFonts w:ascii="Times New Roman" w:hAnsi="Times New Roman" w:cs="Times New Roman"/>
                <w:noProof/>
                <w:szCs w:val="20"/>
              </w:rPr>
            </w:pPr>
            <w:r w:rsidRPr="00AD0ACB">
              <w:rPr>
                <w:rFonts w:ascii="Times New Roman" w:hAnsi="Times New Roman" w:cs="Times New Roman"/>
                <w:szCs w:val="20"/>
              </w:rPr>
              <w:t>T + 24 mēneši</w:t>
            </w:r>
          </w:p>
        </w:tc>
        <w:tc>
          <w:tcPr>
            <w:tcW w:w="1680" w:type="pct"/>
          </w:tcPr>
          <w:p w14:paraId="721D99C4" w14:textId="12BB9C06" w:rsidR="008B2BFC" w:rsidRPr="00AD0ACB" w:rsidRDefault="00DD2512" w:rsidP="006833EF">
            <w:pPr>
              <w:autoSpaceDE w:val="0"/>
              <w:autoSpaceDN w:val="0"/>
              <w:adjustRightInd w:val="0"/>
              <w:spacing w:after="0" w:line="240" w:lineRule="auto"/>
              <w:jc w:val="both"/>
              <w:rPr>
                <w:rFonts w:ascii="Times New Roman" w:hAnsi="Times New Roman" w:cs="Times New Roman"/>
                <w:noProof/>
                <w:szCs w:val="20"/>
              </w:rPr>
            </w:pPr>
            <w:r w:rsidRPr="00AD0ACB">
              <w:rPr>
                <w:rFonts w:ascii="Times New Roman" w:hAnsi="Times New Roman" w:cs="Times New Roman"/>
                <w:szCs w:val="20"/>
              </w:rPr>
              <w:t>Nefinanšu aktīvu bilance</w:t>
            </w:r>
          </w:p>
        </w:tc>
        <w:tc>
          <w:tcPr>
            <w:tcW w:w="1685" w:type="pct"/>
          </w:tcPr>
          <w:p w14:paraId="74A0EAF6" w14:textId="77777777" w:rsidR="008B2BFC" w:rsidRPr="00AD0ACB" w:rsidRDefault="008B2BFC" w:rsidP="006833EF">
            <w:pPr>
              <w:autoSpaceDE w:val="0"/>
              <w:autoSpaceDN w:val="0"/>
              <w:adjustRightInd w:val="0"/>
              <w:spacing w:after="0" w:line="240" w:lineRule="auto"/>
              <w:jc w:val="both"/>
              <w:rPr>
                <w:rFonts w:ascii="Times New Roman" w:hAnsi="Times New Roman" w:cs="Times New Roman"/>
                <w:noProof/>
                <w:szCs w:val="20"/>
              </w:rPr>
            </w:pPr>
          </w:p>
        </w:tc>
      </w:tr>
      <w:tr w:rsidR="008B2BFC" w:rsidRPr="00AD0ACB" w14:paraId="6AFACD16" w14:textId="77777777" w:rsidTr="00BB4402">
        <w:trPr>
          <w:jc w:val="center"/>
        </w:trPr>
        <w:tc>
          <w:tcPr>
            <w:tcW w:w="918" w:type="pct"/>
          </w:tcPr>
          <w:p w14:paraId="5797FC40" w14:textId="77777777" w:rsidR="008B2BFC" w:rsidRPr="00AD0ACB" w:rsidRDefault="008B2BFC" w:rsidP="006833EF">
            <w:pPr>
              <w:autoSpaceDE w:val="0"/>
              <w:autoSpaceDN w:val="0"/>
              <w:adjustRightInd w:val="0"/>
              <w:spacing w:after="0" w:line="240" w:lineRule="auto"/>
              <w:jc w:val="both"/>
              <w:rPr>
                <w:rFonts w:ascii="Times New Roman" w:hAnsi="Times New Roman" w:cs="Times New Roman"/>
                <w:noProof/>
                <w:szCs w:val="20"/>
              </w:rPr>
            </w:pPr>
            <w:r w:rsidRPr="00AD0ACB">
              <w:rPr>
                <w:rFonts w:ascii="Times New Roman" w:hAnsi="Times New Roman" w:cs="Times New Roman"/>
                <w:szCs w:val="20"/>
              </w:rPr>
              <w:t>Piedāvājuma un izlietojuma tabulas</w:t>
            </w:r>
          </w:p>
        </w:tc>
        <w:tc>
          <w:tcPr>
            <w:tcW w:w="717" w:type="pct"/>
          </w:tcPr>
          <w:p w14:paraId="7CB511D7" w14:textId="77777777" w:rsidR="008B2BFC" w:rsidRPr="00AD0ACB" w:rsidRDefault="008B2BFC" w:rsidP="00292DEA">
            <w:pPr>
              <w:autoSpaceDE w:val="0"/>
              <w:autoSpaceDN w:val="0"/>
              <w:adjustRightInd w:val="0"/>
              <w:spacing w:after="0" w:line="240" w:lineRule="auto"/>
              <w:jc w:val="center"/>
              <w:rPr>
                <w:rFonts w:ascii="Times New Roman" w:hAnsi="Times New Roman" w:cs="Times New Roman"/>
                <w:noProof/>
                <w:szCs w:val="20"/>
              </w:rPr>
            </w:pPr>
            <w:r w:rsidRPr="00AD0ACB">
              <w:rPr>
                <w:rFonts w:ascii="Times New Roman" w:hAnsi="Times New Roman" w:cs="Times New Roman"/>
                <w:szCs w:val="20"/>
              </w:rPr>
              <w:t>T + 36 mēneši</w:t>
            </w:r>
          </w:p>
        </w:tc>
        <w:tc>
          <w:tcPr>
            <w:tcW w:w="1680" w:type="pct"/>
          </w:tcPr>
          <w:p w14:paraId="497A6934" w14:textId="77777777" w:rsidR="008B2BFC" w:rsidRPr="00AD0ACB" w:rsidRDefault="008B2BFC" w:rsidP="006833EF">
            <w:pPr>
              <w:autoSpaceDE w:val="0"/>
              <w:autoSpaceDN w:val="0"/>
              <w:adjustRightInd w:val="0"/>
              <w:spacing w:after="0" w:line="240" w:lineRule="auto"/>
              <w:jc w:val="both"/>
              <w:rPr>
                <w:rFonts w:ascii="Times New Roman" w:hAnsi="Times New Roman" w:cs="Times New Roman"/>
                <w:noProof/>
                <w:szCs w:val="20"/>
              </w:rPr>
            </w:pPr>
            <w:r w:rsidRPr="00AD0ACB">
              <w:rPr>
                <w:rFonts w:ascii="Times New Roman" w:hAnsi="Times New Roman" w:cs="Times New Roman"/>
                <w:szCs w:val="20"/>
              </w:rPr>
              <w:t xml:space="preserve">GNK: PIT faktiskajās cenās – 64 x 64 matrica </w:t>
            </w:r>
            <w:r w:rsidRPr="00AD0ACB">
              <w:rPr>
                <w:rFonts w:ascii="Times New Roman" w:hAnsi="Times New Roman" w:cs="Times New Roman"/>
                <w:i/>
                <w:iCs/>
                <w:szCs w:val="20"/>
              </w:rPr>
              <w:t>Eurostat</w:t>
            </w:r>
            <w:r w:rsidRPr="00AD0ACB">
              <w:rPr>
                <w:rFonts w:ascii="Times New Roman" w:hAnsi="Times New Roman" w:cs="Times New Roman"/>
                <w:szCs w:val="20"/>
              </w:rPr>
              <w:t>.</w:t>
            </w:r>
          </w:p>
        </w:tc>
        <w:tc>
          <w:tcPr>
            <w:tcW w:w="1685" w:type="pct"/>
          </w:tcPr>
          <w:p w14:paraId="7822D2B8" w14:textId="77777777" w:rsidR="008B2BFC" w:rsidRPr="00AD0ACB" w:rsidRDefault="008B2BFC" w:rsidP="006833EF">
            <w:pPr>
              <w:autoSpaceDE w:val="0"/>
              <w:autoSpaceDN w:val="0"/>
              <w:adjustRightInd w:val="0"/>
              <w:spacing w:after="0" w:line="240" w:lineRule="auto"/>
              <w:jc w:val="both"/>
              <w:rPr>
                <w:rFonts w:ascii="Times New Roman" w:hAnsi="Times New Roman" w:cs="Times New Roman"/>
                <w:noProof/>
                <w:szCs w:val="20"/>
              </w:rPr>
            </w:pPr>
            <w:r w:rsidRPr="00AD0ACB">
              <w:rPr>
                <w:rFonts w:ascii="Times New Roman" w:hAnsi="Times New Roman" w:cs="Times New Roman"/>
                <w:szCs w:val="20"/>
              </w:rPr>
              <w:t xml:space="preserve">Galīgie USS apsekojuma dati, atjaunināta maksājumu bilance un </w:t>
            </w:r>
            <w:r w:rsidRPr="00AD0ACB">
              <w:rPr>
                <w:rFonts w:ascii="Times New Roman" w:hAnsi="Times New Roman" w:cs="Times New Roman"/>
                <w:i/>
                <w:iCs/>
                <w:szCs w:val="20"/>
              </w:rPr>
              <w:t>EDP</w:t>
            </w:r>
            <w:r w:rsidRPr="00AD0ACB">
              <w:rPr>
                <w:rFonts w:ascii="Times New Roman" w:hAnsi="Times New Roman" w:cs="Times New Roman"/>
                <w:szCs w:val="20"/>
              </w:rPr>
              <w:t>, NKI jautājumi.</w:t>
            </w:r>
          </w:p>
        </w:tc>
      </w:tr>
      <w:tr w:rsidR="008B2BFC" w:rsidRPr="00AD0ACB" w14:paraId="64DEAE7B" w14:textId="77777777" w:rsidTr="00BB4402">
        <w:trPr>
          <w:jc w:val="center"/>
        </w:trPr>
        <w:tc>
          <w:tcPr>
            <w:tcW w:w="918" w:type="pct"/>
          </w:tcPr>
          <w:p w14:paraId="329AA2BB" w14:textId="77777777" w:rsidR="008B2BFC" w:rsidRPr="00AD0ACB" w:rsidRDefault="008B2BFC" w:rsidP="006833EF">
            <w:pPr>
              <w:autoSpaceDE w:val="0"/>
              <w:autoSpaceDN w:val="0"/>
              <w:adjustRightInd w:val="0"/>
              <w:spacing w:after="0" w:line="240" w:lineRule="auto"/>
              <w:jc w:val="both"/>
              <w:rPr>
                <w:rFonts w:ascii="Times New Roman" w:hAnsi="Times New Roman" w:cs="Times New Roman"/>
                <w:noProof/>
                <w:szCs w:val="20"/>
              </w:rPr>
            </w:pPr>
            <w:r w:rsidRPr="00AD0ACB">
              <w:rPr>
                <w:rFonts w:ascii="Times New Roman" w:hAnsi="Times New Roman" w:cs="Times New Roman"/>
                <w:szCs w:val="20"/>
              </w:rPr>
              <w:t>Galīgie rezultāti</w:t>
            </w:r>
          </w:p>
        </w:tc>
        <w:tc>
          <w:tcPr>
            <w:tcW w:w="717" w:type="pct"/>
          </w:tcPr>
          <w:p w14:paraId="71619C66" w14:textId="77777777" w:rsidR="008B2BFC" w:rsidRPr="00AD0ACB" w:rsidRDefault="008B2BFC" w:rsidP="00292DEA">
            <w:pPr>
              <w:autoSpaceDE w:val="0"/>
              <w:autoSpaceDN w:val="0"/>
              <w:adjustRightInd w:val="0"/>
              <w:spacing w:after="0" w:line="240" w:lineRule="auto"/>
              <w:jc w:val="center"/>
              <w:rPr>
                <w:rFonts w:ascii="Times New Roman" w:hAnsi="Times New Roman" w:cs="Times New Roman"/>
                <w:noProof/>
                <w:szCs w:val="20"/>
              </w:rPr>
            </w:pPr>
            <w:r w:rsidRPr="00AD0ACB">
              <w:rPr>
                <w:rFonts w:ascii="Times New Roman" w:hAnsi="Times New Roman" w:cs="Times New Roman"/>
                <w:szCs w:val="20"/>
              </w:rPr>
              <w:t>T + 45 mēneši</w:t>
            </w:r>
          </w:p>
        </w:tc>
        <w:tc>
          <w:tcPr>
            <w:tcW w:w="1680" w:type="pct"/>
          </w:tcPr>
          <w:p w14:paraId="48B9E54C" w14:textId="77777777" w:rsidR="008B2BFC" w:rsidRPr="00AD0ACB" w:rsidRDefault="008B2BFC" w:rsidP="006833EF">
            <w:pPr>
              <w:autoSpaceDE w:val="0"/>
              <w:autoSpaceDN w:val="0"/>
              <w:adjustRightInd w:val="0"/>
              <w:spacing w:after="0" w:line="240" w:lineRule="auto"/>
              <w:jc w:val="both"/>
              <w:rPr>
                <w:rFonts w:ascii="Times New Roman" w:hAnsi="Times New Roman" w:cs="Times New Roman"/>
                <w:noProof/>
                <w:szCs w:val="20"/>
              </w:rPr>
            </w:pPr>
            <w:r w:rsidRPr="00AD0ACB">
              <w:rPr>
                <w:rFonts w:ascii="Times New Roman" w:hAnsi="Times New Roman" w:cs="Times New Roman"/>
                <w:szCs w:val="20"/>
              </w:rPr>
              <w:t>GNK: nacionālie konti un PIT – integrētie rezultāti</w:t>
            </w:r>
          </w:p>
          <w:p w14:paraId="1E9E7259" w14:textId="77777777" w:rsidR="008B2BFC" w:rsidRPr="00AD0ACB" w:rsidRDefault="008B2BFC" w:rsidP="006833EF">
            <w:pPr>
              <w:autoSpaceDE w:val="0"/>
              <w:autoSpaceDN w:val="0"/>
              <w:adjustRightInd w:val="0"/>
              <w:spacing w:after="0" w:line="240" w:lineRule="auto"/>
              <w:jc w:val="both"/>
              <w:rPr>
                <w:rFonts w:ascii="Times New Roman" w:hAnsi="Times New Roman" w:cs="Times New Roman"/>
                <w:noProof/>
                <w:szCs w:val="20"/>
              </w:rPr>
            </w:pPr>
            <w:r w:rsidRPr="00AD0ACB">
              <w:rPr>
                <w:rFonts w:ascii="Times New Roman" w:hAnsi="Times New Roman" w:cs="Times New Roman"/>
                <w:szCs w:val="20"/>
              </w:rPr>
              <w:t>GKS: sākot no 1995. gada, visu institucionālo sektoru konti pilnā apmērā ir publicēti saskaņā ar EKS 2010 DNP 8. tabulu, ņemot vērā jaunākos pārskatītos GNK datus.</w:t>
            </w:r>
          </w:p>
        </w:tc>
        <w:tc>
          <w:tcPr>
            <w:tcW w:w="1685" w:type="pct"/>
          </w:tcPr>
          <w:p w14:paraId="3F957CB9" w14:textId="77777777" w:rsidR="008B2BFC" w:rsidRPr="00AD0ACB" w:rsidRDefault="008B2BFC" w:rsidP="006833EF">
            <w:pPr>
              <w:autoSpaceDE w:val="0"/>
              <w:autoSpaceDN w:val="0"/>
              <w:adjustRightInd w:val="0"/>
              <w:spacing w:after="0" w:line="240" w:lineRule="auto"/>
              <w:jc w:val="both"/>
              <w:rPr>
                <w:rFonts w:ascii="Times New Roman" w:hAnsi="Times New Roman" w:cs="Times New Roman"/>
                <w:noProof/>
                <w:szCs w:val="20"/>
              </w:rPr>
            </w:pPr>
            <w:r w:rsidRPr="00AD0ACB">
              <w:rPr>
                <w:rFonts w:ascii="Times New Roman" w:hAnsi="Times New Roman" w:cs="Times New Roman"/>
                <w:szCs w:val="20"/>
              </w:rPr>
              <w:t>PIT rezultāti ir iekļauti IKP, NKI.</w:t>
            </w:r>
          </w:p>
        </w:tc>
      </w:tr>
    </w:tbl>
    <w:p w14:paraId="1B107B52" w14:textId="77777777" w:rsidR="00AF11E3" w:rsidRPr="00AD0ACB" w:rsidRDefault="00AF11E3" w:rsidP="00AF11E3">
      <w:pPr>
        <w:tabs>
          <w:tab w:val="num" w:pos="567"/>
        </w:tabs>
        <w:spacing w:after="0" w:line="240" w:lineRule="auto"/>
        <w:jc w:val="both"/>
        <w:rPr>
          <w:rFonts w:ascii="Times New Roman" w:hAnsi="Times New Roman" w:cs="Times New Roman"/>
          <w:noProof/>
          <w:sz w:val="24"/>
          <w:szCs w:val="24"/>
        </w:rPr>
      </w:pPr>
      <w:bookmarkStart w:id="50" w:name="_Toc34225503"/>
    </w:p>
    <w:p w14:paraId="4DD88664" w14:textId="71229135" w:rsidR="008B2BFC" w:rsidRPr="00AD0ACB" w:rsidRDefault="008B2BFC" w:rsidP="009D04B7">
      <w:pPr>
        <w:pStyle w:val="Heading1"/>
        <w:rPr>
          <w:rFonts w:cs="Times New Roman"/>
          <w:noProof/>
        </w:rPr>
      </w:pPr>
      <w:bookmarkStart w:id="51" w:name="_Toc78190409"/>
      <w:r w:rsidRPr="00AD0ACB">
        <w:rPr>
          <w:rFonts w:cs="Times New Roman"/>
        </w:rPr>
        <w:t>5. Revīzijas politika</w:t>
      </w:r>
      <w:bookmarkEnd w:id="50"/>
      <w:bookmarkEnd w:id="51"/>
    </w:p>
    <w:p w14:paraId="2D5CABC4" w14:textId="77777777" w:rsidR="00CF7ED9" w:rsidRPr="00AD0ACB" w:rsidRDefault="00CF7ED9" w:rsidP="006833EF">
      <w:pPr>
        <w:tabs>
          <w:tab w:val="num" w:pos="567"/>
        </w:tabs>
        <w:spacing w:after="0" w:line="240" w:lineRule="auto"/>
        <w:jc w:val="both"/>
        <w:rPr>
          <w:rFonts w:ascii="Times New Roman" w:hAnsi="Times New Roman" w:cs="Times New Roman"/>
          <w:noProof/>
          <w:sz w:val="24"/>
          <w:szCs w:val="24"/>
        </w:rPr>
      </w:pPr>
    </w:p>
    <w:p w14:paraId="06A87EC7" w14:textId="0595927B" w:rsidR="008B2BFC" w:rsidRPr="00AD0ACB" w:rsidRDefault="008B2BFC" w:rsidP="006833EF">
      <w:pPr>
        <w:tabs>
          <w:tab w:val="num" w:pos="567"/>
        </w:tabs>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GKS pārskatīšanu vienmēr saskaņo ar citām nacionālo kontu datu kopām.</w:t>
      </w:r>
    </w:p>
    <w:p w14:paraId="5621233E" w14:textId="77777777" w:rsidR="00093CDC" w:rsidRPr="00AD0ACB" w:rsidRDefault="00093CDC" w:rsidP="006833EF">
      <w:pPr>
        <w:tabs>
          <w:tab w:val="num" w:pos="567"/>
        </w:tabs>
        <w:spacing w:after="0" w:line="240" w:lineRule="auto"/>
        <w:jc w:val="both"/>
        <w:rPr>
          <w:rFonts w:ascii="Times New Roman" w:hAnsi="Times New Roman" w:cs="Times New Roman"/>
          <w:noProof/>
          <w:sz w:val="24"/>
          <w:szCs w:val="24"/>
        </w:rPr>
      </w:pPr>
    </w:p>
    <w:p w14:paraId="0914409C" w14:textId="5051E1F5" w:rsidR="008B2BFC" w:rsidRPr="00AD0ACB" w:rsidRDefault="008B2BFC" w:rsidP="006833EF">
      <w:pPr>
        <w:tabs>
          <w:tab w:val="num" w:pos="567"/>
        </w:tabs>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CSP apkopo ceturkšņa un gada nacionālo kontu datus. Ceturkšņa un gada nacionālie konti ir pilnīgi integrēti, tādējādi ceturkšņa konti ir pilnīgi pielīdzināti gada datiem, tiklīdz tie ir pieejami.</w:t>
      </w:r>
    </w:p>
    <w:p w14:paraId="70564513" w14:textId="77777777" w:rsidR="00093CDC" w:rsidRPr="00AD0ACB" w:rsidRDefault="00093CDC" w:rsidP="006833EF">
      <w:pPr>
        <w:tabs>
          <w:tab w:val="num" w:pos="567"/>
        </w:tabs>
        <w:spacing w:after="0" w:line="240" w:lineRule="auto"/>
        <w:jc w:val="both"/>
        <w:rPr>
          <w:rFonts w:ascii="Times New Roman" w:hAnsi="Times New Roman" w:cs="Times New Roman"/>
          <w:noProof/>
          <w:sz w:val="24"/>
          <w:szCs w:val="24"/>
        </w:rPr>
      </w:pPr>
    </w:p>
    <w:p w14:paraId="68FF4981" w14:textId="38A4D846" w:rsidR="008B2BFC" w:rsidRPr="00AD0ACB" w:rsidRDefault="008B2BFC" w:rsidP="006833EF">
      <w:pPr>
        <w:tabs>
          <w:tab w:val="num" w:pos="567"/>
        </w:tabs>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Nacionālo kontu būtība ir tāda, ka principā visas darbības ir savstarpēji saistītas, tādējādi izmaiņas vienā jomā ietekmēs visas citas, un attiecīgi, veicot vienas nacionālo kontu daļas revīziju, var nākties pārskatīt visu sistēmu.</w:t>
      </w:r>
    </w:p>
    <w:p w14:paraId="2709BE56" w14:textId="77777777" w:rsidR="00093CDC" w:rsidRPr="00AD0ACB" w:rsidRDefault="00093CDC" w:rsidP="006833EF">
      <w:pPr>
        <w:tabs>
          <w:tab w:val="num" w:pos="567"/>
        </w:tabs>
        <w:spacing w:after="0" w:line="240" w:lineRule="auto"/>
        <w:jc w:val="both"/>
        <w:rPr>
          <w:rFonts w:ascii="Times New Roman" w:hAnsi="Times New Roman" w:cs="Times New Roman"/>
          <w:noProof/>
          <w:sz w:val="24"/>
          <w:szCs w:val="24"/>
        </w:rPr>
      </w:pPr>
    </w:p>
    <w:p w14:paraId="6037F043" w14:textId="3BD7B8F7" w:rsidR="003E122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Nozīmīgākās ikgadējās kārtējās revīzijas ir IKP datu revīzijas, valdības kontu revīzijas (tostarp pārmērīga budžeta deficīta novēršanas procedūra (</w:t>
      </w:r>
      <w:r w:rsidRPr="00AD0ACB">
        <w:rPr>
          <w:rFonts w:ascii="Times New Roman" w:hAnsi="Times New Roman" w:cs="Times New Roman"/>
          <w:i/>
          <w:iCs/>
          <w:sz w:val="24"/>
        </w:rPr>
        <w:t>EDP</w:t>
      </w:r>
      <w:r w:rsidRPr="00AD0ACB">
        <w:rPr>
          <w:rFonts w:ascii="Times New Roman" w:hAnsi="Times New Roman" w:cs="Times New Roman"/>
          <w:sz w:val="24"/>
        </w:rPr>
        <w:t>)) un maksājumu bilances revīzijas. Maksājumu bilances ikgadējās kārtējās revīzijas parasti aptver pēdējo trīs gadu posmu.</w:t>
      </w:r>
    </w:p>
    <w:p w14:paraId="5DDFBFC2" w14:textId="77777777" w:rsidR="00093CDC" w:rsidRPr="00AD0ACB" w:rsidRDefault="00093CDC" w:rsidP="006833EF">
      <w:pPr>
        <w:spacing w:after="0" w:line="240" w:lineRule="auto"/>
        <w:jc w:val="both"/>
        <w:rPr>
          <w:rFonts w:ascii="Times New Roman" w:hAnsi="Times New Roman" w:cs="Times New Roman"/>
          <w:noProof/>
          <w:sz w:val="24"/>
          <w:szCs w:val="24"/>
        </w:rPr>
      </w:pPr>
    </w:p>
    <w:p w14:paraId="6BF9F694" w14:textId="6BCC621F" w:rsidR="003E122C" w:rsidRPr="00AD0ACB" w:rsidRDefault="008B2BFC" w:rsidP="006833EF">
      <w:pPr>
        <w:tabs>
          <w:tab w:val="num" w:pos="567"/>
        </w:tabs>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Būtiskas revīzijas ir tādas, kas pārsniedz kārtējo revīziju tvērumu, un parasti tās ietekmē visas nacionālo kontu datu virknes vai vismaz lielu to daļu. Piemēri ir jauno 2011. gada iedzīvotāju un mājokļu skaitīšanas datu iekļaušana, veiktais darbs saistībā ar NKI atrunām, EKS 2010 metodikas īstenošana. Būtiskas revīzijas tiek veiktas gados, kas beidzas ar “4” vai “9”.</w:t>
      </w:r>
    </w:p>
    <w:p w14:paraId="1ADD27A4" w14:textId="77777777" w:rsidR="00093CDC" w:rsidRPr="00AD0ACB" w:rsidRDefault="00093CDC" w:rsidP="006833EF">
      <w:pPr>
        <w:tabs>
          <w:tab w:val="num" w:pos="567"/>
        </w:tabs>
        <w:spacing w:after="0" w:line="240" w:lineRule="auto"/>
        <w:jc w:val="both"/>
        <w:rPr>
          <w:rFonts w:ascii="Times New Roman" w:hAnsi="Times New Roman" w:cs="Times New Roman"/>
          <w:noProof/>
          <w:sz w:val="24"/>
          <w:szCs w:val="24"/>
          <w:lang w:bidi="lo-LA"/>
        </w:rPr>
      </w:pPr>
    </w:p>
    <w:p w14:paraId="2BE5138D" w14:textId="7ADC7B99" w:rsidR="008B2BFC" w:rsidRPr="00AD0ACB" w:rsidRDefault="008B2BFC" w:rsidP="006833EF">
      <w:pPr>
        <w:tabs>
          <w:tab w:val="num" w:pos="567"/>
        </w:tabs>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 xml:space="preserve">Nacionālo kontu apkopošanas grafiku ietekmē divi galvenie faktori: </w:t>
      </w:r>
      <w:r w:rsidR="000E6D40" w:rsidRPr="00AD0ACB">
        <w:rPr>
          <w:rFonts w:ascii="Times New Roman" w:hAnsi="Times New Roman" w:cs="Times New Roman"/>
          <w:sz w:val="24"/>
        </w:rPr>
        <w:t>EKS 2010 datu pārsūtīšanas programma un datu avotu statistikas izstrādes process.</w:t>
      </w:r>
    </w:p>
    <w:p w14:paraId="76BA92F2" w14:textId="77777777" w:rsidR="00093CDC" w:rsidRPr="00AD0ACB" w:rsidRDefault="00093CDC" w:rsidP="006833EF">
      <w:pPr>
        <w:tabs>
          <w:tab w:val="num" w:pos="567"/>
        </w:tabs>
        <w:spacing w:after="0" w:line="240" w:lineRule="auto"/>
        <w:jc w:val="both"/>
        <w:rPr>
          <w:rFonts w:ascii="Times New Roman" w:hAnsi="Times New Roman" w:cs="Times New Roman"/>
          <w:noProof/>
          <w:sz w:val="24"/>
          <w:szCs w:val="24"/>
        </w:rPr>
      </w:pPr>
    </w:p>
    <w:p w14:paraId="0E2BD554" w14:textId="6EA43A55"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IKP novērtējumi T + 2 un T + 9 mēnešiem ir iegūti, pamatojoties uz īstermiņa statistikas datiem.</w:t>
      </w:r>
    </w:p>
    <w:p w14:paraId="2D5EC8CA" w14:textId="77777777" w:rsidR="00093CDC" w:rsidRPr="00AD0ACB" w:rsidRDefault="00093CDC" w:rsidP="006833EF">
      <w:pPr>
        <w:spacing w:after="0" w:line="240" w:lineRule="auto"/>
        <w:jc w:val="both"/>
        <w:rPr>
          <w:rFonts w:ascii="Times New Roman" w:hAnsi="Times New Roman" w:cs="Times New Roman"/>
          <w:noProof/>
          <w:sz w:val="24"/>
          <w:szCs w:val="24"/>
        </w:rPr>
      </w:pPr>
    </w:p>
    <w:p w14:paraId="42A3A778" w14:textId="2849B53E"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 xml:space="preserve">IKP novērtējumi T + 21 mēnesim ir iegūti, pamatojoties uz ikgadējo USS apsekojumu, VFS un maksājumu bilances datiem. Datus ikgadējā IKP aprēķināšanai ņem no USS apsekojuma aprīlī </w:t>
      </w:r>
      <w:r w:rsidRPr="00AD0ACB">
        <w:rPr>
          <w:rFonts w:ascii="Times New Roman" w:hAnsi="Times New Roman" w:cs="Times New Roman"/>
          <w:sz w:val="24"/>
        </w:rPr>
        <w:lastRenderedPageBreak/>
        <w:t xml:space="preserve">(T + 16 mēneši). Lai GKS pielīdzinātu VFS (ņemot vērā </w:t>
      </w:r>
      <w:r w:rsidRPr="00AD0ACB">
        <w:rPr>
          <w:rFonts w:ascii="Times New Roman" w:hAnsi="Times New Roman" w:cs="Times New Roman"/>
          <w:i/>
          <w:iCs/>
          <w:sz w:val="24"/>
        </w:rPr>
        <w:t>EDP</w:t>
      </w:r>
      <w:r w:rsidRPr="00AD0ACB">
        <w:rPr>
          <w:rFonts w:ascii="Times New Roman" w:hAnsi="Times New Roman" w:cs="Times New Roman"/>
          <w:sz w:val="24"/>
        </w:rPr>
        <w:t xml:space="preserve"> datu precizēšanas procesu oktobrī), dati var tikt nosūtīti divreiz (ne tikai T + 21 mēnesī, bet arī T + 22 mēnešu laikā). Tad tiek iegūti galīgie VFS un maksājumu bilances dati.</w:t>
      </w:r>
    </w:p>
    <w:p w14:paraId="2EBAC66B" w14:textId="77777777" w:rsidR="00093CDC" w:rsidRPr="00AD0ACB" w:rsidRDefault="00093CDC" w:rsidP="006833EF">
      <w:pPr>
        <w:spacing w:after="0" w:line="240" w:lineRule="auto"/>
        <w:jc w:val="both"/>
        <w:rPr>
          <w:rFonts w:ascii="Times New Roman" w:hAnsi="Times New Roman" w:cs="Times New Roman"/>
          <w:noProof/>
          <w:sz w:val="24"/>
          <w:szCs w:val="24"/>
        </w:rPr>
      </w:pPr>
    </w:p>
    <w:p w14:paraId="1B5C8A07" w14:textId="4E5AC7DE"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Piedāvājuma un izlietojuma tabulas apkopo, pamatojoties uz datiem, kas iegūti no galīgā USS apsekojuma. Šajā posmā novērš provizorisko un galīgo USS datu neatbilstības. Ir iespējams arī atjaunināt VFS un maksājumu bilanci. Šajā posmā vēlreiz tiek izskatīti visi datu avoti un dati tiek pārskatīti, ja tiek konstatētas kādas neatbilstības.</w:t>
      </w:r>
    </w:p>
    <w:p w14:paraId="0BB2770E" w14:textId="77777777" w:rsidR="00093CDC" w:rsidRPr="00AD0ACB" w:rsidRDefault="00093CDC" w:rsidP="006833EF">
      <w:pPr>
        <w:spacing w:after="0" w:line="240" w:lineRule="auto"/>
        <w:jc w:val="both"/>
        <w:rPr>
          <w:rFonts w:ascii="Times New Roman" w:hAnsi="Times New Roman" w:cs="Times New Roman"/>
          <w:noProof/>
          <w:sz w:val="24"/>
          <w:szCs w:val="24"/>
        </w:rPr>
      </w:pPr>
    </w:p>
    <w:p w14:paraId="4827E371" w14:textId="036BFC63"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 xml:space="preserve">Uzskatāms, ka dati attiecībā uz T + 45 mēnešiem ir galīgie dati. Piedāvājuma un izlietojuma tabulu rezultātus integrē IKP </w:t>
      </w:r>
      <w:r w:rsidR="00CC1870" w:rsidRPr="00AD0ACB">
        <w:rPr>
          <w:rFonts w:ascii="Times New Roman" w:hAnsi="Times New Roman" w:cs="Times New Roman"/>
          <w:sz w:val="24"/>
        </w:rPr>
        <w:t>agregātos</w:t>
      </w:r>
      <w:r w:rsidRPr="00AD0ACB">
        <w:rPr>
          <w:rFonts w:ascii="Times New Roman" w:hAnsi="Times New Roman" w:cs="Times New Roman"/>
          <w:sz w:val="24"/>
        </w:rPr>
        <w:t>.</w:t>
      </w:r>
    </w:p>
    <w:p w14:paraId="59D6873A" w14:textId="77777777" w:rsidR="00093CDC" w:rsidRPr="00AD0ACB" w:rsidRDefault="00093CDC" w:rsidP="006833EF">
      <w:pPr>
        <w:spacing w:after="0" w:line="240" w:lineRule="auto"/>
        <w:jc w:val="both"/>
        <w:rPr>
          <w:rFonts w:ascii="Times New Roman" w:hAnsi="Times New Roman" w:cs="Times New Roman"/>
          <w:noProof/>
          <w:sz w:val="24"/>
          <w:szCs w:val="24"/>
        </w:rPr>
      </w:pPr>
    </w:p>
    <w:p w14:paraId="3D4D4908" w14:textId="160EA7BF"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 xml:space="preserve">Ja ir kādas </w:t>
      </w:r>
      <w:r w:rsidRPr="00AD0ACB">
        <w:rPr>
          <w:rFonts w:ascii="Times New Roman" w:hAnsi="Times New Roman" w:cs="Times New Roman"/>
          <w:i/>
          <w:iCs/>
          <w:sz w:val="24"/>
        </w:rPr>
        <w:t>EDP</w:t>
      </w:r>
      <w:r w:rsidRPr="00AD0ACB">
        <w:rPr>
          <w:rFonts w:ascii="Times New Roman" w:hAnsi="Times New Roman" w:cs="Times New Roman"/>
          <w:sz w:val="24"/>
        </w:rPr>
        <w:t xml:space="preserve"> vai NKI atrunas, rīcība, kas būtiski ietekmē NKI, pārskatīšanas rezultātus iekļauj IKP, NKI datos iespējami drīz katra gada septembrī.</w:t>
      </w:r>
    </w:p>
    <w:p w14:paraId="4B45FE89" w14:textId="77777777" w:rsidR="00093CDC" w:rsidRPr="00AD0ACB" w:rsidRDefault="00093CDC" w:rsidP="006833EF">
      <w:pPr>
        <w:spacing w:after="0" w:line="240" w:lineRule="auto"/>
        <w:jc w:val="both"/>
        <w:rPr>
          <w:rFonts w:ascii="Times New Roman" w:hAnsi="Times New Roman" w:cs="Times New Roman"/>
          <w:noProof/>
          <w:sz w:val="24"/>
          <w:szCs w:val="24"/>
        </w:rPr>
      </w:pPr>
    </w:p>
    <w:p w14:paraId="58F78FB9" w14:textId="67560BD2" w:rsidR="008B2BFC" w:rsidRPr="00AD0ACB" w:rsidRDefault="008B2BFC" w:rsidP="00BA1F09">
      <w:pPr>
        <w:pStyle w:val="Heading1"/>
        <w:keepNext/>
        <w:keepLines/>
        <w:rPr>
          <w:rFonts w:cs="Times New Roman"/>
          <w:noProof/>
        </w:rPr>
      </w:pPr>
      <w:bookmarkStart w:id="52" w:name="_Toc34225504"/>
      <w:bookmarkStart w:id="53" w:name="_Toc78190410"/>
      <w:r w:rsidRPr="00AD0ACB">
        <w:rPr>
          <w:rFonts w:cs="Times New Roman"/>
        </w:rPr>
        <w:t>6. Piezīmes par problēmām</w:t>
      </w:r>
      <w:bookmarkEnd w:id="52"/>
      <w:bookmarkEnd w:id="53"/>
    </w:p>
    <w:p w14:paraId="3591C169" w14:textId="77777777" w:rsidR="00093CDC" w:rsidRPr="00AD0ACB" w:rsidRDefault="00093CDC" w:rsidP="00BA1F09">
      <w:pPr>
        <w:keepNext/>
        <w:keepLines/>
        <w:spacing w:after="0" w:line="240" w:lineRule="auto"/>
        <w:jc w:val="both"/>
        <w:rPr>
          <w:rFonts w:ascii="Times New Roman" w:hAnsi="Times New Roman" w:cs="Times New Roman"/>
          <w:noProof/>
          <w:sz w:val="24"/>
          <w:szCs w:val="24"/>
        </w:rPr>
      </w:pPr>
    </w:p>
    <w:p w14:paraId="2C51818D" w14:textId="4B1A0A05" w:rsidR="008B2BFC" w:rsidRPr="00AD0ACB" w:rsidRDefault="008B2BFC" w:rsidP="00BA1F09">
      <w:pPr>
        <w:keepNext/>
        <w:keepLines/>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Nav datu par atskaitījumiem no kvazisabiedrību ienākuma (D.422). Pašreiz to novērtējumi tiek veikti ar ekstrapolācijas metodi: D.422 (t) = D.422 (t – 1) reizināts ar (S.14 B1G (t) / S.14 B1G (t – 1)).</w:t>
      </w:r>
    </w:p>
    <w:p w14:paraId="40FF33CA" w14:textId="77777777" w:rsidR="00692E4C" w:rsidRPr="00AD0ACB" w:rsidRDefault="00692E4C" w:rsidP="006833EF">
      <w:pPr>
        <w:spacing w:after="0" w:line="240" w:lineRule="auto"/>
        <w:jc w:val="both"/>
        <w:rPr>
          <w:rFonts w:ascii="Times New Roman" w:hAnsi="Times New Roman" w:cs="Times New Roman"/>
          <w:noProof/>
          <w:sz w:val="24"/>
          <w:szCs w:val="24"/>
        </w:rPr>
      </w:pPr>
    </w:p>
    <w:p w14:paraId="4DE3D3CA" w14:textId="19729B49"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 xml:space="preserve">Problēmas rada tas, ka atšķiras GKS datu pārsūtīšanas termiņš (30. septembris) un termiņš </w:t>
      </w:r>
      <w:r w:rsidRPr="00AD0ACB">
        <w:rPr>
          <w:rFonts w:ascii="Times New Roman" w:hAnsi="Times New Roman" w:cs="Times New Roman"/>
          <w:i/>
          <w:iCs/>
          <w:sz w:val="24"/>
        </w:rPr>
        <w:t>EDP</w:t>
      </w:r>
      <w:r w:rsidRPr="00AD0ACB">
        <w:rPr>
          <w:rFonts w:ascii="Times New Roman" w:hAnsi="Times New Roman" w:cs="Times New Roman"/>
          <w:sz w:val="24"/>
        </w:rPr>
        <w:t xml:space="preserve"> paziņošanas procedūrai, kuras validācijas process beidzas oktobra otrajā nedēļā.</w:t>
      </w:r>
    </w:p>
    <w:p w14:paraId="5CBBFD42" w14:textId="77777777" w:rsidR="00692E4C" w:rsidRPr="00AD0ACB" w:rsidRDefault="00692E4C" w:rsidP="006833EF">
      <w:pPr>
        <w:spacing w:after="0" w:line="240" w:lineRule="auto"/>
        <w:jc w:val="both"/>
        <w:rPr>
          <w:rFonts w:ascii="Times New Roman" w:hAnsi="Times New Roman" w:cs="Times New Roman"/>
          <w:noProof/>
          <w:sz w:val="24"/>
          <w:szCs w:val="24"/>
        </w:rPr>
      </w:pPr>
    </w:p>
    <w:p w14:paraId="3840D6DB" w14:textId="2E0171F3" w:rsidR="008B2BFC" w:rsidRPr="00AD0ACB" w:rsidRDefault="008B2BFC" w:rsidP="009D04B7">
      <w:pPr>
        <w:pStyle w:val="Heading1"/>
        <w:rPr>
          <w:rFonts w:cs="Times New Roman"/>
          <w:noProof/>
        </w:rPr>
      </w:pPr>
      <w:bookmarkStart w:id="54" w:name="_Toc34225505"/>
      <w:bookmarkStart w:id="55" w:name="_Toc78190411"/>
      <w:r w:rsidRPr="00AD0ACB">
        <w:rPr>
          <w:rFonts w:cs="Times New Roman"/>
        </w:rPr>
        <w:t>7. Pilnveidošanas plāni</w:t>
      </w:r>
      <w:bookmarkEnd w:id="54"/>
      <w:bookmarkEnd w:id="55"/>
    </w:p>
    <w:p w14:paraId="5E02D5B0" w14:textId="77777777" w:rsidR="00F921CC" w:rsidRPr="00AD0ACB" w:rsidRDefault="00F921CC" w:rsidP="006833EF">
      <w:pPr>
        <w:spacing w:after="0" w:line="240" w:lineRule="auto"/>
        <w:jc w:val="both"/>
        <w:rPr>
          <w:rFonts w:ascii="Times New Roman" w:hAnsi="Times New Roman" w:cs="Times New Roman"/>
          <w:noProof/>
          <w:sz w:val="24"/>
          <w:szCs w:val="24"/>
        </w:rPr>
      </w:pPr>
    </w:p>
    <w:p w14:paraId="2A7F6DAC" w14:textId="2DCCA079"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Sadarbībā ar Latvijas Banku norit finanšu un nefinanšu kontu saskaņošanas darbs.</w:t>
      </w:r>
    </w:p>
    <w:p w14:paraId="74C488E5" w14:textId="77777777" w:rsidR="00F921CC" w:rsidRPr="00AD0ACB" w:rsidRDefault="00F921CC" w:rsidP="006833EF">
      <w:pPr>
        <w:spacing w:after="0" w:line="240" w:lineRule="auto"/>
        <w:jc w:val="both"/>
        <w:rPr>
          <w:rFonts w:ascii="Times New Roman" w:hAnsi="Times New Roman" w:cs="Times New Roman"/>
          <w:noProof/>
          <w:sz w:val="24"/>
          <w:szCs w:val="24"/>
        </w:rPr>
      </w:pPr>
    </w:p>
    <w:p w14:paraId="38EA08C7" w14:textId="77777777" w:rsidR="00F921CC" w:rsidRPr="00AD0ACB" w:rsidRDefault="00F921CC">
      <w:pPr>
        <w:rPr>
          <w:rFonts w:ascii="Times New Roman" w:eastAsia="Times New Roman" w:hAnsi="Times New Roman" w:cs="Times New Roman"/>
          <w:b/>
          <w:bCs/>
          <w:noProof/>
          <w:sz w:val="24"/>
          <w:szCs w:val="24"/>
        </w:rPr>
      </w:pPr>
      <w:bookmarkStart w:id="56" w:name="_Toc26869003"/>
      <w:bookmarkStart w:id="57" w:name="_Toc34225506"/>
      <w:r w:rsidRPr="00AD0ACB">
        <w:rPr>
          <w:rFonts w:ascii="Times New Roman" w:hAnsi="Times New Roman" w:cs="Times New Roman"/>
        </w:rPr>
        <w:br w:type="page"/>
      </w:r>
    </w:p>
    <w:p w14:paraId="759F185A" w14:textId="4325E3EF" w:rsidR="008B2BFC" w:rsidRPr="00AD0ACB" w:rsidRDefault="008B2BFC" w:rsidP="007328A9">
      <w:pPr>
        <w:pStyle w:val="Heading1"/>
        <w:rPr>
          <w:rFonts w:cs="Times New Roman"/>
          <w:noProof/>
        </w:rPr>
      </w:pPr>
      <w:bookmarkStart w:id="58" w:name="_Toc78190412"/>
      <w:r w:rsidRPr="00AD0ACB">
        <w:rPr>
          <w:rFonts w:cs="Times New Roman"/>
        </w:rPr>
        <w:lastRenderedPageBreak/>
        <w:t>B iedaļa. Sektoru iedalījums</w:t>
      </w:r>
      <w:bookmarkEnd w:id="56"/>
      <w:bookmarkEnd w:id="57"/>
      <w:bookmarkEnd w:id="58"/>
    </w:p>
    <w:p w14:paraId="2F6E779D" w14:textId="77777777" w:rsidR="000B35AD" w:rsidRPr="00AD0ACB" w:rsidRDefault="000B35AD" w:rsidP="000B35AD">
      <w:pPr>
        <w:pStyle w:val="Caption"/>
        <w:spacing w:before="0" w:after="0"/>
        <w:rPr>
          <w:b w:val="0"/>
          <w:bCs/>
          <w:noProof/>
          <w:szCs w:val="24"/>
        </w:rPr>
      </w:pPr>
      <w:bookmarkStart w:id="59" w:name="_Toc26869004"/>
      <w:bookmarkStart w:id="60" w:name="_Toc34225507"/>
    </w:p>
    <w:p w14:paraId="73762FBA" w14:textId="1D5CB79A" w:rsidR="008B2BFC" w:rsidRPr="00AD0ACB" w:rsidRDefault="008B2BFC" w:rsidP="009D04B7">
      <w:pPr>
        <w:pStyle w:val="Heading1"/>
        <w:rPr>
          <w:rFonts w:cs="Times New Roman"/>
          <w:noProof/>
        </w:rPr>
      </w:pPr>
      <w:bookmarkStart w:id="61" w:name="_Toc78190413"/>
      <w:r w:rsidRPr="00AD0ACB">
        <w:rPr>
          <w:rFonts w:cs="Times New Roman"/>
        </w:rPr>
        <w:t>1. (Apakš)sektoru saraksts</w:t>
      </w:r>
      <w:bookmarkEnd w:id="59"/>
      <w:bookmarkEnd w:id="60"/>
      <w:bookmarkEnd w:id="61"/>
    </w:p>
    <w:p w14:paraId="1DA89201" w14:textId="77777777" w:rsidR="00F13C36" w:rsidRPr="00AD0ACB" w:rsidRDefault="00F13C36" w:rsidP="00F13C36">
      <w:pPr>
        <w:spacing w:after="0" w:line="240" w:lineRule="auto"/>
        <w:jc w:val="both"/>
        <w:rPr>
          <w:rFonts w:ascii="Times New Roman" w:hAnsi="Times New Roman" w:cs="Times New Roman"/>
          <w:noProof/>
          <w:sz w:val="24"/>
          <w:szCs w:val="24"/>
        </w:rPr>
      </w:pPr>
    </w:p>
    <w:p w14:paraId="1811D64D" w14:textId="32DE8532" w:rsidR="008B2BFC" w:rsidRPr="00AD0ACB" w:rsidRDefault="008B2BFC" w:rsidP="00F13C36">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Šajā tabulā ar krustiņu (“x”) ir atzīmēti tie (apakš)sektori, kas izmantoti Latvijas sektoru kontu apkopošanas procesā.</w:t>
      </w:r>
    </w:p>
    <w:p w14:paraId="0254FF3B" w14:textId="77777777" w:rsidR="00F13C36" w:rsidRPr="00AD0ACB" w:rsidRDefault="00F13C36" w:rsidP="00F13C36">
      <w:pPr>
        <w:pStyle w:val="Caption"/>
        <w:spacing w:before="0" w:after="0"/>
        <w:rPr>
          <w:b w:val="0"/>
          <w:bCs/>
          <w:noProof/>
          <w:szCs w:val="24"/>
        </w:rPr>
      </w:pPr>
      <w:bookmarkStart w:id="62" w:name="_Toc34225596"/>
    </w:p>
    <w:p w14:paraId="7F5718D1" w14:textId="70881039" w:rsidR="008B2BFC" w:rsidRPr="00AD0ACB" w:rsidRDefault="008B2BFC" w:rsidP="00F13C36">
      <w:pPr>
        <w:pStyle w:val="Caption"/>
        <w:spacing w:before="0" w:after="0"/>
        <w:jc w:val="center"/>
        <w:rPr>
          <w:b w:val="0"/>
          <w:bCs/>
          <w:noProof/>
          <w:szCs w:val="24"/>
        </w:rPr>
      </w:pPr>
      <w:r w:rsidRPr="00AD0ACB">
        <w:t xml:space="preserve">2. tabula. </w:t>
      </w:r>
      <w:r w:rsidRPr="00AD0ACB">
        <w:rPr>
          <w:b w:val="0"/>
        </w:rPr>
        <w:t>Latvijas sektoru kontos iekļauto sektoru saraksts</w:t>
      </w:r>
      <w:bookmarkEnd w:id="62"/>
    </w:p>
    <w:p w14:paraId="78C3693B" w14:textId="77777777" w:rsidR="00F13C36" w:rsidRPr="00AD0ACB" w:rsidRDefault="00F13C36" w:rsidP="00F13C36">
      <w:pPr>
        <w:spacing w:after="0" w:line="240" w:lineRule="auto"/>
        <w:jc w:val="both"/>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476"/>
        <w:gridCol w:w="4447"/>
        <w:gridCol w:w="1212"/>
        <w:gridCol w:w="1926"/>
      </w:tblGrid>
      <w:tr w:rsidR="008B2BFC" w:rsidRPr="00AD0ACB" w14:paraId="1FE44647" w14:textId="77777777" w:rsidTr="00BB4402">
        <w:trPr>
          <w:trHeight w:val="1170"/>
          <w:tblHeader/>
          <w:jc w:val="center"/>
        </w:trPr>
        <w:tc>
          <w:tcPr>
            <w:tcW w:w="814" w:type="pct"/>
            <w:vAlign w:val="center"/>
          </w:tcPr>
          <w:p w14:paraId="4B6009C1" w14:textId="77777777" w:rsidR="008B2BFC" w:rsidRPr="00AD0ACB" w:rsidRDefault="008B2BFC" w:rsidP="00472189">
            <w:pPr>
              <w:spacing w:after="0" w:line="240" w:lineRule="auto"/>
              <w:jc w:val="center"/>
              <w:rPr>
                <w:rFonts w:ascii="Times New Roman" w:hAnsi="Times New Roman" w:cs="Times New Roman"/>
                <w:b/>
                <w:i/>
                <w:iCs/>
                <w:noProof/>
                <w:color w:val="000000"/>
              </w:rPr>
            </w:pPr>
            <w:r w:rsidRPr="00AD0ACB">
              <w:rPr>
                <w:rFonts w:ascii="Times New Roman" w:hAnsi="Times New Roman" w:cs="Times New Roman"/>
                <w:b/>
                <w:i/>
                <w:color w:val="000000"/>
              </w:rPr>
              <w:t>Sektora kods</w:t>
            </w:r>
          </w:p>
        </w:tc>
        <w:tc>
          <w:tcPr>
            <w:tcW w:w="2454" w:type="pct"/>
            <w:vAlign w:val="center"/>
          </w:tcPr>
          <w:p w14:paraId="3E630675" w14:textId="77777777" w:rsidR="008B2BFC" w:rsidRPr="00AD0ACB" w:rsidRDefault="008B2BFC" w:rsidP="00511FC9">
            <w:pPr>
              <w:spacing w:after="0" w:line="240" w:lineRule="auto"/>
              <w:jc w:val="center"/>
              <w:rPr>
                <w:rFonts w:ascii="Times New Roman" w:hAnsi="Times New Roman" w:cs="Times New Roman"/>
                <w:b/>
                <w:i/>
                <w:iCs/>
                <w:noProof/>
                <w:color w:val="000000"/>
              </w:rPr>
            </w:pPr>
            <w:r w:rsidRPr="00AD0ACB">
              <w:rPr>
                <w:rFonts w:ascii="Times New Roman" w:hAnsi="Times New Roman" w:cs="Times New Roman"/>
                <w:b/>
                <w:i/>
                <w:color w:val="000000"/>
              </w:rPr>
              <w:t>Apakšsektoru saraksts</w:t>
            </w:r>
          </w:p>
        </w:tc>
        <w:tc>
          <w:tcPr>
            <w:tcW w:w="669" w:type="pct"/>
            <w:vAlign w:val="center"/>
          </w:tcPr>
          <w:p w14:paraId="77FB8C12" w14:textId="77777777" w:rsidR="008B2BFC" w:rsidRPr="00AD0ACB" w:rsidRDefault="008B2BFC" w:rsidP="002A7748">
            <w:pPr>
              <w:spacing w:after="0" w:line="240" w:lineRule="auto"/>
              <w:jc w:val="center"/>
              <w:rPr>
                <w:rFonts w:ascii="Times New Roman" w:hAnsi="Times New Roman" w:cs="Times New Roman"/>
                <w:b/>
                <w:i/>
                <w:iCs/>
                <w:noProof/>
                <w:color w:val="000000"/>
              </w:rPr>
            </w:pPr>
            <w:r w:rsidRPr="00AD0ACB">
              <w:rPr>
                <w:rFonts w:ascii="Times New Roman" w:hAnsi="Times New Roman" w:cs="Times New Roman"/>
                <w:b/>
                <w:i/>
                <w:color w:val="000000"/>
              </w:rPr>
              <w:t>Atzīmēts ar “x”</w:t>
            </w:r>
          </w:p>
        </w:tc>
        <w:tc>
          <w:tcPr>
            <w:tcW w:w="1063" w:type="pct"/>
            <w:vAlign w:val="center"/>
          </w:tcPr>
          <w:p w14:paraId="08397904" w14:textId="77777777" w:rsidR="008B2BFC" w:rsidRPr="00AD0ACB" w:rsidRDefault="008B2BFC" w:rsidP="00511FC9">
            <w:pPr>
              <w:spacing w:after="0" w:line="240" w:lineRule="auto"/>
              <w:jc w:val="center"/>
              <w:rPr>
                <w:rFonts w:ascii="Times New Roman" w:hAnsi="Times New Roman" w:cs="Times New Roman"/>
                <w:b/>
                <w:i/>
                <w:iCs/>
                <w:noProof/>
                <w:color w:val="000000"/>
              </w:rPr>
            </w:pPr>
            <w:r w:rsidRPr="00AD0ACB">
              <w:rPr>
                <w:rFonts w:ascii="Times New Roman" w:hAnsi="Times New Roman" w:cs="Times New Roman"/>
                <w:b/>
                <w:i/>
                <w:color w:val="000000"/>
              </w:rPr>
              <w:t>Papildu iedalījums / piezīmes</w:t>
            </w:r>
          </w:p>
        </w:tc>
      </w:tr>
      <w:tr w:rsidR="008B2BFC" w:rsidRPr="00AD0ACB" w14:paraId="2906EEEA" w14:textId="77777777" w:rsidTr="00BB4402">
        <w:trPr>
          <w:jc w:val="center"/>
        </w:trPr>
        <w:tc>
          <w:tcPr>
            <w:tcW w:w="814" w:type="pct"/>
          </w:tcPr>
          <w:p w14:paraId="1368D1A3" w14:textId="77777777" w:rsidR="008B2BFC" w:rsidRPr="00AD0ACB" w:rsidRDefault="008B2BFC" w:rsidP="00472189">
            <w:pPr>
              <w:spacing w:after="0" w:line="240" w:lineRule="auto"/>
              <w:rPr>
                <w:rFonts w:ascii="Times New Roman" w:eastAsia="Times New Roman" w:hAnsi="Times New Roman" w:cs="Times New Roman"/>
                <w:b/>
                <w:bCs/>
                <w:noProof/>
              </w:rPr>
            </w:pPr>
            <w:r w:rsidRPr="00AD0ACB">
              <w:rPr>
                <w:rFonts w:ascii="Times New Roman" w:hAnsi="Times New Roman" w:cs="Times New Roman"/>
                <w:b/>
              </w:rPr>
              <w:t>S.11</w:t>
            </w:r>
          </w:p>
        </w:tc>
        <w:tc>
          <w:tcPr>
            <w:tcW w:w="2454" w:type="pct"/>
          </w:tcPr>
          <w:p w14:paraId="373F0466" w14:textId="77777777" w:rsidR="008B2BFC" w:rsidRPr="00AD0ACB" w:rsidRDefault="008B2BFC" w:rsidP="006833EF">
            <w:pPr>
              <w:spacing w:after="0" w:line="240" w:lineRule="auto"/>
              <w:jc w:val="both"/>
              <w:rPr>
                <w:rFonts w:ascii="Times New Roman" w:eastAsia="Times New Roman" w:hAnsi="Times New Roman" w:cs="Times New Roman"/>
                <w:b/>
                <w:bCs/>
                <w:noProof/>
              </w:rPr>
            </w:pPr>
            <w:r w:rsidRPr="00AD0ACB">
              <w:rPr>
                <w:rFonts w:ascii="Times New Roman" w:hAnsi="Times New Roman" w:cs="Times New Roman"/>
                <w:b/>
              </w:rPr>
              <w:t xml:space="preserve">Nefinanšu sabiedrības </w:t>
            </w:r>
          </w:p>
        </w:tc>
        <w:tc>
          <w:tcPr>
            <w:tcW w:w="669" w:type="pct"/>
          </w:tcPr>
          <w:p w14:paraId="0798A103" w14:textId="77777777" w:rsidR="008B2BFC" w:rsidRPr="00AD0ACB" w:rsidRDefault="008B2BFC" w:rsidP="002A7748">
            <w:pPr>
              <w:spacing w:after="0" w:line="240" w:lineRule="auto"/>
              <w:jc w:val="center"/>
              <w:rPr>
                <w:rFonts w:ascii="Times New Roman" w:eastAsia="Times New Roman" w:hAnsi="Times New Roman" w:cs="Times New Roman"/>
                <w:noProof/>
              </w:rPr>
            </w:pPr>
            <w:r w:rsidRPr="00AD0ACB">
              <w:rPr>
                <w:rFonts w:ascii="Times New Roman" w:hAnsi="Times New Roman" w:cs="Times New Roman"/>
              </w:rPr>
              <w:t>x</w:t>
            </w:r>
          </w:p>
        </w:tc>
        <w:tc>
          <w:tcPr>
            <w:tcW w:w="1063" w:type="pct"/>
          </w:tcPr>
          <w:p w14:paraId="0565AF68" w14:textId="77777777" w:rsidR="008B2BFC" w:rsidRPr="00AD0ACB" w:rsidRDefault="008B2BFC" w:rsidP="006833EF">
            <w:pPr>
              <w:spacing w:after="0" w:line="240" w:lineRule="auto"/>
              <w:jc w:val="both"/>
              <w:rPr>
                <w:rFonts w:ascii="Times New Roman" w:eastAsia="Times New Roman" w:hAnsi="Times New Roman" w:cs="Times New Roman"/>
                <w:noProof/>
                <w:lang w:eastAsia="de-AT"/>
              </w:rPr>
            </w:pPr>
          </w:p>
        </w:tc>
      </w:tr>
      <w:tr w:rsidR="008B2BFC" w:rsidRPr="00AD0ACB" w14:paraId="44CC49AE" w14:textId="77777777" w:rsidTr="00BB4402">
        <w:trPr>
          <w:jc w:val="center"/>
        </w:trPr>
        <w:tc>
          <w:tcPr>
            <w:tcW w:w="814" w:type="pct"/>
          </w:tcPr>
          <w:p w14:paraId="0A086173" w14:textId="77777777" w:rsidR="008B2BFC" w:rsidRPr="00AD0ACB" w:rsidRDefault="008B2BFC" w:rsidP="00472189">
            <w:pPr>
              <w:spacing w:after="0" w:line="240" w:lineRule="auto"/>
              <w:jc w:val="center"/>
              <w:rPr>
                <w:rFonts w:ascii="Times New Roman" w:hAnsi="Times New Roman" w:cs="Times New Roman"/>
                <w:noProof/>
              </w:rPr>
            </w:pPr>
            <w:r w:rsidRPr="00AD0ACB">
              <w:rPr>
                <w:rFonts w:ascii="Times New Roman" w:hAnsi="Times New Roman" w:cs="Times New Roman"/>
              </w:rPr>
              <w:t>S.11001</w:t>
            </w:r>
          </w:p>
        </w:tc>
        <w:tc>
          <w:tcPr>
            <w:tcW w:w="2454" w:type="pct"/>
          </w:tcPr>
          <w:p w14:paraId="7E8F3577"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 xml:space="preserve">- Publiskas nefinanšu sabiedrības </w:t>
            </w:r>
          </w:p>
        </w:tc>
        <w:tc>
          <w:tcPr>
            <w:tcW w:w="669" w:type="pct"/>
          </w:tcPr>
          <w:p w14:paraId="57031B61" w14:textId="77777777" w:rsidR="008B2BFC" w:rsidRPr="00AD0ACB" w:rsidRDefault="008B2BFC" w:rsidP="002A7748">
            <w:pPr>
              <w:spacing w:after="0" w:line="240" w:lineRule="auto"/>
              <w:jc w:val="center"/>
              <w:rPr>
                <w:rFonts w:ascii="Times New Roman" w:hAnsi="Times New Roman" w:cs="Times New Roman"/>
                <w:noProof/>
                <w:color w:val="000000"/>
              </w:rPr>
            </w:pPr>
          </w:p>
        </w:tc>
        <w:tc>
          <w:tcPr>
            <w:tcW w:w="1063" w:type="pct"/>
          </w:tcPr>
          <w:p w14:paraId="2D3E2989" w14:textId="77777777" w:rsidR="008B2BFC" w:rsidRPr="00AD0ACB" w:rsidRDefault="008B2BFC" w:rsidP="006833EF">
            <w:pPr>
              <w:spacing w:after="0" w:line="240" w:lineRule="auto"/>
              <w:jc w:val="both"/>
              <w:rPr>
                <w:rFonts w:ascii="Times New Roman" w:hAnsi="Times New Roman" w:cs="Times New Roman"/>
                <w:noProof/>
                <w:color w:val="000000"/>
              </w:rPr>
            </w:pPr>
          </w:p>
        </w:tc>
      </w:tr>
      <w:tr w:rsidR="008B2BFC" w:rsidRPr="00AD0ACB" w14:paraId="21496E60" w14:textId="77777777" w:rsidTr="00BB4402">
        <w:trPr>
          <w:jc w:val="center"/>
        </w:trPr>
        <w:tc>
          <w:tcPr>
            <w:tcW w:w="814" w:type="pct"/>
          </w:tcPr>
          <w:p w14:paraId="6C337B0A" w14:textId="77777777" w:rsidR="008B2BFC" w:rsidRPr="00AD0ACB" w:rsidRDefault="008B2BFC" w:rsidP="00472189">
            <w:pPr>
              <w:spacing w:after="0" w:line="240" w:lineRule="auto"/>
              <w:jc w:val="center"/>
              <w:rPr>
                <w:rFonts w:ascii="Times New Roman" w:hAnsi="Times New Roman" w:cs="Times New Roman"/>
                <w:noProof/>
              </w:rPr>
            </w:pPr>
            <w:r w:rsidRPr="00AD0ACB">
              <w:rPr>
                <w:rFonts w:ascii="Times New Roman" w:hAnsi="Times New Roman" w:cs="Times New Roman"/>
              </w:rPr>
              <w:t>S.11002</w:t>
            </w:r>
          </w:p>
        </w:tc>
        <w:tc>
          <w:tcPr>
            <w:tcW w:w="2454" w:type="pct"/>
          </w:tcPr>
          <w:p w14:paraId="0E041EE1"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 Nacionālas privātas nefinanšu sabiedrības</w:t>
            </w:r>
          </w:p>
        </w:tc>
        <w:tc>
          <w:tcPr>
            <w:tcW w:w="669" w:type="pct"/>
          </w:tcPr>
          <w:p w14:paraId="4F21551C" w14:textId="77777777" w:rsidR="008B2BFC" w:rsidRPr="00AD0ACB" w:rsidRDefault="008B2BFC" w:rsidP="002A7748">
            <w:pPr>
              <w:spacing w:after="0" w:line="240" w:lineRule="auto"/>
              <w:jc w:val="center"/>
              <w:rPr>
                <w:rFonts w:ascii="Times New Roman" w:hAnsi="Times New Roman" w:cs="Times New Roman"/>
                <w:noProof/>
                <w:color w:val="000000"/>
              </w:rPr>
            </w:pPr>
          </w:p>
        </w:tc>
        <w:tc>
          <w:tcPr>
            <w:tcW w:w="1063" w:type="pct"/>
          </w:tcPr>
          <w:p w14:paraId="4CCAF5ED" w14:textId="77777777" w:rsidR="008B2BFC" w:rsidRPr="00AD0ACB" w:rsidRDefault="008B2BFC" w:rsidP="006833EF">
            <w:pPr>
              <w:spacing w:after="0" w:line="240" w:lineRule="auto"/>
              <w:jc w:val="both"/>
              <w:rPr>
                <w:rFonts w:ascii="Times New Roman" w:hAnsi="Times New Roman" w:cs="Times New Roman"/>
                <w:noProof/>
                <w:color w:val="000000"/>
              </w:rPr>
            </w:pPr>
          </w:p>
        </w:tc>
      </w:tr>
      <w:tr w:rsidR="008B2BFC" w:rsidRPr="00AD0ACB" w14:paraId="496AEFFE" w14:textId="77777777" w:rsidTr="00BB4402">
        <w:trPr>
          <w:jc w:val="center"/>
        </w:trPr>
        <w:tc>
          <w:tcPr>
            <w:tcW w:w="814" w:type="pct"/>
          </w:tcPr>
          <w:p w14:paraId="191C1439" w14:textId="77777777" w:rsidR="008B2BFC" w:rsidRPr="00AD0ACB" w:rsidRDefault="008B2BFC" w:rsidP="00472189">
            <w:pPr>
              <w:spacing w:after="0" w:line="240" w:lineRule="auto"/>
              <w:jc w:val="center"/>
              <w:rPr>
                <w:rFonts w:ascii="Times New Roman" w:hAnsi="Times New Roman" w:cs="Times New Roman"/>
                <w:noProof/>
              </w:rPr>
            </w:pPr>
            <w:r w:rsidRPr="00AD0ACB">
              <w:rPr>
                <w:rFonts w:ascii="Times New Roman" w:hAnsi="Times New Roman" w:cs="Times New Roman"/>
              </w:rPr>
              <w:t>S.11003</w:t>
            </w:r>
          </w:p>
        </w:tc>
        <w:tc>
          <w:tcPr>
            <w:tcW w:w="2454" w:type="pct"/>
          </w:tcPr>
          <w:p w14:paraId="65407CC9"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 Ārvalstu kontrolētas nefinanšu sabiedrības</w:t>
            </w:r>
          </w:p>
        </w:tc>
        <w:tc>
          <w:tcPr>
            <w:tcW w:w="669" w:type="pct"/>
          </w:tcPr>
          <w:p w14:paraId="7600200E" w14:textId="77777777" w:rsidR="008B2BFC" w:rsidRPr="00AD0ACB" w:rsidRDefault="008B2BFC" w:rsidP="002A7748">
            <w:pPr>
              <w:spacing w:after="0" w:line="240" w:lineRule="auto"/>
              <w:jc w:val="center"/>
              <w:rPr>
                <w:rFonts w:ascii="Times New Roman" w:hAnsi="Times New Roman" w:cs="Times New Roman"/>
                <w:noProof/>
                <w:color w:val="000000"/>
              </w:rPr>
            </w:pPr>
          </w:p>
        </w:tc>
        <w:tc>
          <w:tcPr>
            <w:tcW w:w="1063" w:type="pct"/>
          </w:tcPr>
          <w:p w14:paraId="7DDAAEA5" w14:textId="77777777" w:rsidR="008B2BFC" w:rsidRPr="00AD0ACB" w:rsidRDefault="008B2BFC" w:rsidP="006833EF">
            <w:pPr>
              <w:spacing w:after="0" w:line="240" w:lineRule="auto"/>
              <w:jc w:val="both"/>
              <w:rPr>
                <w:rFonts w:ascii="Times New Roman" w:hAnsi="Times New Roman" w:cs="Times New Roman"/>
                <w:noProof/>
                <w:color w:val="000000"/>
              </w:rPr>
            </w:pPr>
          </w:p>
        </w:tc>
      </w:tr>
      <w:tr w:rsidR="008B2BFC" w:rsidRPr="00AD0ACB" w14:paraId="71B4A4AF" w14:textId="77777777" w:rsidTr="00BB4402">
        <w:trPr>
          <w:jc w:val="center"/>
        </w:trPr>
        <w:tc>
          <w:tcPr>
            <w:tcW w:w="814" w:type="pct"/>
          </w:tcPr>
          <w:p w14:paraId="2685CD73" w14:textId="77777777" w:rsidR="008B2BFC" w:rsidRPr="00AD0ACB" w:rsidRDefault="008B2BFC" w:rsidP="00472189">
            <w:pPr>
              <w:spacing w:after="0" w:line="240" w:lineRule="auto"/>
              <w:rPr>
                <w:rFonts w:ascii="Times New Roman" w:eastAsia="Times New Roman" w:hAnsi="Times New Roman" w:cs="Times New Roman"/>
                <w:b/>
                <w:bCs/>
                <w:noProof/>
              </w:rPr>
            </w:pPr>
            <w:r w:rsidRPr="00AD0ACB">
              <w:rPr>
                <w:rFonts w:ascii="Times New Roman" w:hAnsi="Times New Roman" w:cs="Times New Roman"/>
                <w:b/>
              </w:rPr>
              <w:t>S.12</w:t>
            </w:r>
          </w:p>
        </w:tc>
        <w:tc>
          <w:tcPr>
            <w:tcW w:w="2454" w:type="pct"/>
          </w:tcPr>
          <w:p w14:paraId="76277703" w14:textId="77777777" w:rsidR="008B2BFC" w:rsidRPr="00AD0ACB" w:rsidRDefault="008B2BFC" w:rsidP="006833EF">
            <w:pPr>
              <w:spacing w:after="0" w:line="240" w:lineRule="auto"/>
              <w:jc w:val="both"/>
              <w:rPr>
                <w:rFonts w:ascii="Times New Roman" w:eastAsia="Times New Roman" w:hAnsi="Times New Roman" w:cs="Times New Roman"/>
                <w:b/>
                <w:bCs/>
                <w:noProof/>
              </w:rPr>
            </w:pPr>
            <w:r w:rsidRPr="00AD0ACB">
              <w:rPr>
                <w:rFonts w:ascii="Times New Roman" w:hAnsi="Times New Roman" w:cs="Times New Roman"/>
                <w:b/>
              </w:rPr>
              <w:t>Finanšu sabiedrības</w:t>
            </w:r>
          </w:p>
        </w:tc>
        <w:tc>
          <w:tcPr>
            <w:tcW w:w="669" w:type="pct"/>
          </w:tcPr>
          <w:p w14:paraId="630D9DCE" w14:textId="77777777" w:rsidR="008B2BFC" w:rsidRPr="00AD0ACB" w:rsidRDefault="008B2BFC" w:rsidP="002A7748">
            <w:pPr>
              <w:spacing w:after="0" w:line="240" w:lineRule="auto"/>
              <w:jc w:val="center"/>
              <w:rPr>
                <w:rFonts w:ascii="Times New Roman" w:eastAsia="Times New Roman" w:hAnsi="Times New Roman" w:cs="Times New Roman"/>
                <w:noProof/>
              </w:rPr>
            </w:pPr>
            <w:r w:rsidRPr="00AD0ACB">
              <w:rPr>
                <w:rFonts w:ascii="Times New Roman" w:hAnsi="Times New Roman" w:cs="Times New Roman"/>
              </w:rPr>
              <w:t>x</w:t>
            </w:r>
          </w:p>
        </w:tc>
        <w:tc>
          <w:tcPr>
            <w:tcW w:w="1063" w:type="pct"/>
          </w:tcPr>
          <w:p w14:paraId="1C6BE172" w14:textId="77777777" w:rsidR="008B2BFC" w:rsidRPr="00AD0ACB" w:rsidRDefault="008B2BFC" w:rsidP="006833EF">
            <w:pPr>
              <w:spacing w:after="0" w:line="240" w:lineRule="auto"/>
              <w:jc w:val="both"/>
              <w:rPr>
                <w:rFonts w:ascii="Times New Roman" w:eastAsia="Times New Roman" w:hAnsi="Times New Roman" w:cs="Times New Roman"/>
                <w:noProof/>
                <w:lang w:eastAsia="de-AT"/>
              </w:rPr>
            </w:pPr>
          </w:p>
        </w:tc>
      </w:tr>
      <w:tr w:rsidR="008B2BFC" w:rsidRPr="00AD0ACB" w14:paraId="584113E8" w14:textId="77777777" w:rsidTr="00BB4402">
        <w:trPr>
          <w:jc w:val="center"/>
        </w:trPr>
        <w:tc>
          <w:tcPr>
            <w:tcW w:w="814" w:type="pct"/>
          </w:tcPr>
          <w:p w14:paraId="3A1EB859" w14:textId="77777777" w:rsidR="008B2BFC" w:rsidRPr="00AD0ACB" w:rsidRDefault="008B2BFC" w:rsidP="00472189">
            <w:pPr>
              <w:spacing w:after="0" w:line="240" w:lineRule="auto"/>
              <w:jc w:val="center"/>
              <w:rPr>
                <w:rFonts w:ascii="Times New Roman" w:hAnsi="Times New Roman" w:cs="Times New Roman"/>
                <w:noProof/>
              </w:rPr>
            </w:pPr>
            <w:r w:rsidRPr="00AD0ACB">
              <w:rPr>
                <w:rFonts w:ascii="Times New Roman" w:hAnsi="Times New Roman" w:cs="Times New Roman"/>
              </w:rPr>
              <w:t>S.121</w:t>
            </w:r>
          </w:p>
        </w:tc>
        <w:tc>
          <w:tcPr>
            <w:tcW w:w="2454" w:type="pct"/>
          </w:tcPr>
          <w:p w14:paraId="47930207"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 Publiskā centrālā banka</w:t>
            </w:r>
          </w:p>
        </w:tc>
        <w:tc>
          <w:tcPr>
            <w:tcW w:w="669" w:type="pct"/>
          </w:tcPr>
          <w:p w14:paraId="6DC19C42" w14:textId="77777777" w:rsidR="008B2BFC" w:rsidRPr="00AD0ACB" w:rsidRDefault="008B2BFC" w:rsidP="002A7748">
            <w:pPr>
              <w:spacing w:after="0" w:line="240" w:lineRule="auto"/>
              <w:jc w:val="center"/>
              <w:rPr>
                <w:rFonts w:ascii="Times New Roman" w:eastAsia="Times New Roman" w:hAnsi="Times New Roman" w:cs="Times New Roman"/>
                <w:noProof/>
              </w:rPr>
            </w:pPr>
            <w:r w:rsidRPr="00AD0ACB">
              <w:rPr>
                <w:rFonts w:ascii="Times New Roman" w:hAnsi="Times New Roman" w:cs="Times New Roman"/>
              </w:rPr>
              <w:t>x</w:t>
            </w:r>
          </w:p>
        </w:tc>
        <w:tc>
          <w:tcPr>
            <w:tcW w:w="1063" w:type="pct"/>
          </w:tcPr>
          <w:p w14:paraId="37948863" w14:textId="77777777" w:rsidR="008B2BFC" w:rsidRPr="00AD0ACB" w:rsidRDefault="008B2BFC" w:rsidP="006833EF">
            <w:pPr>
              <w:spacing w:after="0" w:line="240" w:lineRule="auto"/>
              <w:jc w:val="both"/>
              <w:rPr>
                <w:rFonts w:ascii="Times New Roman" w:hAnsi="Times New Roman" w:cs="Times New Roman"/>
                <w:noProof/>
              </w:rPr>
            </w:pPr>
          </w:p>
        </w:tc>
      </w:tr>
      <w:tr w:rsidR="008B2BFC" w:rsidRPr="00AD0ACB" w14:paraId="2658AF95" w14:textId="77777777" w:rsidTr="00BB4402">
        <w:trPr>
          <w:jc w:val="center"/>
        </w:trPr>
        <w:tc>
          <w:tcPr>
            <w:tcW w:w="814" w:type="pct"/>
          </w:tcPr>
          <w:p w14:paraId="53A5923B" w14:textId="77777777" w:rsidR="008B2BFC" w:rsidRPr="00AD0ACB" w:rsidRDefault="008B2BFC" w:rsidP="00472189">
            <w:pPr>
              <w:spacing w:after="0" w:line="240" w:lineRule="auto"/>
              <w:jc w:val="center"/>
              <w:rPr>
                <w:rFonts w:ascii="Times New Roman" w:hAnsi="Times New Roman" w:cs="Times New Roman"/>
                <w:noProof/>
              </w:rPr>
            </w:pPr>
            <w:r w:rsidRPr="00AD0ACB">
              <w:rPr>
                <w:rFonts w:ascii="Times New Roman" w:hAnsi="Times New Roman" w:cs="Times New Roman"/>
              </w:rPr>
              <w:t>S.122</w:t>
            </w:r>
          </w:p>
        </w:tc>
        <w:tc>
          <w:tcPr>
            <w:tcW w:w="2454" w:type="pct"/>
          </w:tcPr>
          <w:p w14:paraId="11E7D14E"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 Noguldījumus pieņemošas sabiedrības, izņemot centrālo banku</w:t>
            </w:r>
          </w:p>
        </w:tc>
        <w:tc>
          <w:tcPr>
            <w:tcW w:w="669" w:type="pct"/>
          </w:tcPr>
          <w:p w14:paraId="05555815" w14:textId="77777777" w:rsidR="008B2BFC" w:rsidRPr="00AD0ACB" w:rsidRDefault="008B2BFC" w:rsidP="002A7748">
            <w:pPr>
              <w:spacing w:after="0" w:line="240" w:lineRule="auto"/>
              <w:jc w:val="center"/>
              <w:rPr>
                <w:rFonts w:ascii="Times New Roman" w:eastAsia="Times New Roman" w:hAnsi="Times New Roman" w:cs="Times New Roman"/>
                <w:noProof/>
              </w:rPr>
            </w:pPr>
            <w:r w:rsidRPr="00AD0ACB">
              <w:rPr>
                <w:rFonts w:ascii="Times New Roman" w:hAnsi="Times New Roman" w:cs="Times New Roman"/>
              </w:rPr>
              <w:t>x</w:t>
            </w:r>
          </w:p>
        </w:tc>
        <w:tc>
          <w:tcPr>
            <w:tcW w:w="1063" w:type="pct"/>
          </w:tcPr>
          <w:p w14:paraId="3620E0B1" w14:textId="77777777" w:rsidR="008B2BFC" w:rsidRPr="00AD0ACB" w:rsidRDefault="008B2BFC" w:rsidP="006833EF">
            <w:pPr>
              <w:spacing w:after="0" w:line="240" w:lineRule="auto"/>
              <w:jc w:val="both"/>
              <w:rPr>
                <w:rFonts w:ascii="Times New Roman" w:hAnsi="Times New Roman" w:cs="Times New Roman"/>
                <w:noProof/>
              </w:rPr>
            </w:pPr>
          </w:p>
        </w:tc>
      </w:tr>
      <w:tr w:rsidR="008B2BFC" w:rsidRPr="00AD0ACB" w14:paraId="46D08402" w14:textId="77777777" w:rsidTr="00BB4402">
        <w:trPr>
          <w:jc w:val="center"/>
        </w:trPr>
        <w:tc>
          <w:tcPr>
            <w:tcW w:w="814" w:type="pct"/>
          </w:tcPr>
          <w:p w14:paraId="3354B355" w14:textId="77777777" w:rsidR="008B2BFC" w:rsidRPr="00AD0ACB" w:rsidRDefault="008B2BFC" w:rsidP="00472189">
            <w:pPr>
              <w:spacing w:after="0" w:line="240" w:lineRule="auto"/>
              <w:jc w:val="center"/>
              <w:rPr>
                <w:rFonts w:ascii="Times New Roman" w:hAnsi="Times New Roman" w:cs="Times New Roman"/>
                <w:noProof/>
              </w:rPr>
            </w:pPr>
            <w:r w:rsidRPr="00AD0ACB">
              <w:rPr>
                <w:rFonts w:ascii="Times New Roman" w:hAnsi="Times New Roman" w:cs="Times New Roman"/>
              </w:rPr>
              <w:t>S.123</w:t>
            </w:r>
          </w:p>
        </w:tc>
        <w:tc>
          <w:tcPr>
            <w:tcW w:w="2454" w:type="pct"/>
          </w:tcPr>
          <w:p w14:paraId="5370934D"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 Naudas tirgus fondi</w:t>
            </w:r>
          </w:p>
        </w:tc>
        <w:tc>
          <w:tcPr>
            <w:tcW w:w="669" w:type="pct"/>
          </w:tcPr>
          <w:p w14:paraId="20CFDF7E" w14:textId="77777777" w:rsidR="008B2BFC" w:rsidRPr="00AD0ACB" w:rsidRDefault="008B2BFC" w:rsidP="002A7748">
            <w:pPr>
              <w:spacing w:after="0" w:line="240" w:lineRule="auto"/>
              <w:jc w:val="center"/>
              <w:rPr>
                <w:rFonts w:ascii="Times New Roman" w:hAnsi="Times New Roman" w:cs="Times New Roman"/>
                <w:noProof/>
              </w:rPr>
            </w:pPr>
          </w:p>
        </w:tc>
        <w:tc>
          <w:tcPr>
            <w:tcW w:w="1063" w:type="pct"/>
          </w:tcPr>
          <w:p w14:paraId="61BDBB8A" w14:textId="77777777" w:rsidR="008B2BFC" w:rsidRPr="00AD0ACB" w:rsidRDefault="008B2BFC" w:rsidP="006833EF">
            <w:pPr>
              <w:spacing w:after="0" w:line="240" w:lineRule="auto"/>
              <w:jc w:val="both"/>
              <w:rPr>
                <w:rFonts w:ascii="Times New Roman" w:hAnsi="Times New Roman" w:cs="Times New Roman"/>
                <w:noProof/>
              </w:rPr>
            </w:pPr>
          </w:p>
        </w:tc>
      </w:tr>
      <w:tr w:rsidR="008B2BFC" w:rsidRPr="00AD0ACB" w14:paraId="4F7E2EFC" w14:textId="77777777" w:rsidTr="00BB4402">
        <w:trPr>
          <w:jc w:val="center"/>
        </w:trPr>
        <w:tc>
          <w:tcPr>
            <w:tcW w:w="814" w:type="pct"/>
          </w:tcPr>
          <w:p w14:paraId="486529A0" w14:textId="77777777" w:rsidR="008B2BFC" w:rsidRPr="00AD0ACB" w:rsidRDefault="008B2BFC" w:rsidP="00472189">
            <w:pPr>
              <w:spacing w:after="0" w:line="240" w:lineRule="auto"/>
              <w:jc w:val="center"/>
              <w:rPr>
                <w:rFonts w:ascii="Times New Roman" w:hAnsi="Times New Roman" w:cs="Times New Roman"/>
                <w:noProof/>
              </w:rPr>
            </w:pPr>
            <w:r w:rsidRPr="00AD0ACB">
              <w:rPr>
                <w:rFonts w:ascii="Times New Roman" w:hAnsi="Times New Roman" w:cs="Times New Roman"/>
              </w:rPr>
              <w:t>S.124</w:t>
            </w:r>
          </w:p>
        </w:tc>
        <w:tc>
          <w:tcPr>
            <w:tcW w:w="2454" w:type="pct"/>
          </w:tcPr>
          <w:p w14:paraId="6BFAC45A"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 Ieguldījumu fondi, izņemot NTF</w:t>
            </w:r>
          </w:p>
        </w:tc>
        <w:tc>
          <w:tcPr>
            <w:tcW w:w="669" w:type="pct"/>
          </w:tcPr>
          <w:p w14:paraId="0E4B99C0" w14:textId="77777777" w:rsidR="008B2BFC" w:rsidRPr="00AD0ACB" w:rsidRDefault="008B2BFC" w:rsidP="002A7748">
            <w:pPr>
              <w:spacing w:after="0" w:line="240" w:lineRule="auto"/>
              <w:jc w:val="center"/>
              <w:rPr>
                <w:rFonts w:ascii="Times New Roman" w:eastAsia="Times New Roman" w:hAnsi="Times New Roman" w:cs="Times New Roman"/>
                <w:noProof/>
              </w:rPr>
            </w:pPr>
            <w:r w:rsidRPr="00AD0ACB">
              <w:rPr>
                <w:rFonts w:ascii="Times New Roman" w:hAnsi="Times New Roman" w:cs="Times New Roman"/>
              </w:rPr>
              <w:t>x</w:t>
            </w:r>
          </w:p>
        </w:tc>
        <w:tc>
          <w:tcPr>
            <w:tcW w:w="1063" w:type="pct"/>
          </w:tcPr>
          <w:p w14:paraId="05560158" w14:textId="77777777" w:rsidR="008B2BFC" w:rsidRPr="00AD0ACB" w:rsidRDefault="008B2BFC" w:rsidP="006833EF">
            <w:pPr>
              <w:spacing w:after="0" w:line="240" w:lineRule="auto"/>
              <w:jc w:val="both"/>
              <w:rPr>
                <w:rFonts w:ascii="Times New Roman" w:hAnsi="Times New Roman" w:cs="Times New Roman"/>
                <w:noProof/>
              </w:rPr>
            </w:pPr>
          </w:p>
        </w:tc>
      </w:tr>
      <w:tr w:rsidR="008B2BFC" w:rsidRPr="00AD0ACB" w14:paraId="06FA717F" w14:textId="77777777" w:rsidTr="00BB4402">
        <w:trPr>
          <w:jc w:val="center"/>
        </w:trPr>
        <w:tc>
          <w:tcPr>
            <w:tcW w:w="814" w:type="pct"/>
          </w:tcPr>
          <w:p w14:paraId="36DD6538" w14:textId="77777777" w:rsidR="008B2BFC" w:rsidRPr="00AD0ACB" w:rsidRDefault="008B2BFC" w:rsidP="00472189">
            <w:pPr>
              <w:spacing w:after="0" w:line="240" w:lineRule="auto"/>
              <w:jc w:val="center"/>
              <w:rPr>
                <w:rFonts w:ascii="Times New Roman" w:hAnsi="Times New Roman" w:cs="Times New Roman"/>
                <w:noProof/>
              </w:rPr>
            </w:pPr>
            <w:r w:rsidRPr="00AD0ACB">
              <w:rPr>
                <w:rFonts w:ascii="Times New Roman" w:hAnsi="Times New Roman" w:cs="Times New Roman"/>
              </w:rPr>
              <w:t>S.125</w:t>
            </w:r>
          </w:p>
        </w:tc>
        <w:tc>
          <w:tcPr>
            <w:tcW w:w="2454" w:type="pct"/>
          </w:tcPr>
          <w:p w14:paraId="6680EFDB"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 Citi finanšu starpnieki, izņemot apdrošināšanas sabiedrības un pensiju fondus</w:t>
            </w:r>
          </w:p>
        </w:tc>
        <w:tc>
          <w:tcPr>
            <w:tcW w:w="669" w:type="pct"/>
          </w:tcPr>
          <w:p w14:paraId="7B7E8E94" w14:textId="77777777" w:rsidR="008B2BFC" w:rsidRPr="00AD0ACB" w:rsidRDefault="008B2BFC" w:rsidP="002A7748">
            <w:pPr>
              <w:spacing w:after="0" w:line="240" w:lineRule="auto"/>
              <w:jc w:val="center"/>
              <w:rPr>
                <w:rFonts w:ascii="Times New Roman" w:eastAsia="Times New Roman" w:hAnsi="Times New Roman" w:cs="Times New Roman"/>
                <w:noProof/>
              </w:rPr>
            </w:pPr>
            <w:r w:rsidRPr="00AD0ACB">
              <w:rPr>
                <w:rFonts w:ascii="Times New Roman" w:hAnsi="Times New Roman" w:cs="Times New Roman"/>
              </w:rPr>
              <w:t>x</w:t>
            </w:r>
          </w:p>
        </w:tc>
        <w:tc>
          <w:tcPr>
            <w:tcW w:w="1063" w:type="pct"/>
          </w:tcPr>
          <w:p w14:paraId="4130C4CB" w14:textId="77777777" w:rsidR="008B2BFC" w:rsidRPr="00AD0ACB" w:rsidRDefault="008B2BFC" w:rsidP="006833EF">
            <w:pPr>
              <w:spacing w:after="0" w:line="240" w:lineRule="auto"/>
              <w:jc w:val="both"/>
              <w:rPr>
                <w:rFonts w:ascii="Times New Roman" w:hAnsi="Times New Roman" w:cs="Times New Roman"/>
                <w:noProof/>
              </w:rPr>
            </w:pPr>
          </w:p>
        </w:tc>
      </w:tr>
      <w:tr w:rsidR="008B2BFC" w:rsidRPr="00AD0ACB" w14:paraId="735872FA" w14:textId="77777777" w:rsidTr="00BB4402">
        <w:trPr>
          <w:jc w:val="center"/>
        </w:trPr>
        <w:tc>
          <w:tcPr>
            <w:tcW w:w="814" w:type="pct"/>
          </w:tcPr>
          <w:p w14:paraId="50E0CF21" w14:textId="77777777" w:rsidR="008B2BFC" w:rsidRPr="00AD0ACB" w:rsidRDefault="008B2BFC" w:rsidP="00472189">
            <w:pPr>
              <w:spacing w:after="0" w:line="240" w:lineRule="auto"/>
              <w:jc w:val="center"/>
              <w:rPr>
                <w:rFonts w:ascii="Times New Roman" w:hAnsi="Times New Roman" w:cs="Times New Roman"/>
                <w:noProof/>
              </w:rPr>
            </w:pPr>
            <w:r w:rsidRPr="00AD0ACB">
              <w:rPr>
                <w:rFonts w:ascii="Times New Roman" w:hAnsi="Times New Roman" w:cs="Times New Roman"/>
              </w:rPr>
              <w:t>S.126</w:t>
            </w:r>
          </w:p>
        </w:tc>
        <w:tc>
          <w:tcPr>
            <w:tcW w:w="2454" w:type="pct"/>
          </w:tcPr>
          <w:p w14:paraId="5B771574"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 Finanšu palīgsabiedrības</w:t>
            </w:r>
          </w:p>
        </w:tc>
        <w:tc>
          <w:tcPr>
            <w:tcW w:w="669" w:type="pct"/>
          </w:tcPr>
          <w:p w14:paraId="027EF5A3" w14:textId="77777777" w:rsidR="008B2BFC" w:rsidRPr="00AD0ACB" w:rsidRDefault="008B2BFC" w:rsidP="002A7748">
            <w:pPr>
              <w:spacing w:after="0" w:line="240" w:lineRule="auto"/>
              <w:jc w:val="center"/>
              <w:rPr>
                <w:rFonts w:ascii="Times New Roman" w:eastAsia="Times New Roman" w:hAnsi="Times New Roman" w:cs="Times New Roman"/>
                <w:noProof/>
              </w:rPr>
            </w:pPr>
            <w:r w:rsidRPr="00AD0ACB">
              <w:rPr>
                <w:rFonts w:ascii="Times New Roman" w:hAnsi="Times New Roman" w:cs="Times New Roman"/>
              </w:rPr>
              <w:t>x</w:t>
            </w:r>
          </w:p>
        </w:tc>
        <w:tc>
          <w:tcPr>
            <w:tcW w:w="1063" w:type="pct"/>
          </w:tcPr>
          <w:p w14:paraId="5BA2104E" w14:textId="77777777" w:rsidR="008B2BFC" w:rsidRPr="00AD0ACB" w:rsidRDefault="008B2BFC" w:rsidP="006833EF">
            <w:pPr>
              <w:spacing w:after="0" w:line="240" w:lineRule="auto"/>
              <w:jc w:val="both"/>
              <w:rPr>
                <w:rFonts w:ascii="Times New Roman" w:eastAsia="Times New Roman" w:hAnsi="Times New Roman" w:cs="Times New Roman"/>
                <w:noProof/>
                <w:lang w:eastAsia="de-AT"/>
              </w:rPr>
            </w:pPr>
          </w:p>
        </w:tc>
      </w:tr>
      <w:tr w:rsidR="008B2BFC" w:rsidRPr="00AD0ACB" w14:paraId="4F1144FA" w14:textId="77777777" w:rsidTr="00BB4402">
        <w:trPr>
          <w:jc w:val="center"/>
        </w:trPr>
        <w:tc>
          <w:tcPr>
            <w:tcW w:w="814" w:type="pct"/>
          </w:tcPr>
          <w:p w14:paraId="233FCE38" w14:textId="77777777" w:rsidR="008B2BFC" w:rsidRPr="00AD0ACB" w:rsidRDefault="008B2BFC" w:rsidP="00472189">
            <w:pPr>
              <w:spacing w:after="0" w:line="240" w:lineRule="auto"/>
              <w:jc w:val="center"/>
              <w:rPr>
                <w:rFonts w:ascii="Times New Roman" w:hAnsi="Times New Roman" w:cs="Times New Roman"/>
                <w:noProof/>
              </w:rPr>
            </w:pPr>
            <w:r w:rsidRPr="00AD0ACB">
              <w:rPr>
                <w:rFonts w:ascii="Times New Roman" w:hAnsi="Times New Roman" w:cs="Times New Roman"/>
              </w:rPr>
              <w:t>S.127</w:t>
            </w:r>
          </w:p>
        </w:tc>
        <w:tc>
          <w:tcPr>
            <w:tcW w:w="2454" w:type="pct"/>
          </w:tcPr>
          <w:p w14:paraId="61D6F550"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 Piesaistošās finanšu iestādes un naudas aizdevēji</w:t>
            </w:r>
          </w:p>
        </w:tc>
        <w:tc>
          <w:tcPr>
            <w:tcW w:w="669" w:type="pct"/>
          </w:tcPr>
          <w:p w14:paraId="0E8DD608" w14:textId="77777777" w:rsidR="008B2BFC" w:rsidRPr="00AD0ACB" w:rsidRDefault="008B2BFC" w:rsidP="002A7748">
            <w:pPr>
              <w:spacing w:after="0" w:line="240" w:lineRule="auto"/>
              <w:jc w:val="center"/>
              <w:rPr>
                <w:rFonts w:ascii="Times New Roman" w:eastAsia="Times New Roman" w:hAnsi="Times New Roman" w:cs="Times New Roman"/>
                <w:noProof/>
              </w:rPr>
            </w:pPr>
            <w:r w:rsidRPr="00AD0ACB">
              <w:rPr>
                <w:rFonts w:ascii="Times New Roman" w:hAnsi="Times New Roman" w:cs="Times New Roman"/>
              </w:rPr>
              <w:t>x</w:t>
            </w:r>
          </w:p>
        </w:tc>
        <w:tc>
          <w:tcPr>
            <w:tcW w:w="1063" w:type="pct"/>
          </w:tcPr>
          <w:p w14:paraId="7258ADD2" w14:textId="77777777" w:rsidR="008B2BFC" w:rsidRPr="00AD0ACB" w:rsidRDefault="008B2BFC" w:rsidP="006833EF">
            <w:pPr>
              <w:spacing w:after="0" w:line="240" w:lineRule="auto"/>
              <w:jc w:val="both"/>
              <w:rPr>
                <w:rFonts w:ascii="Times New Roman" w:eastAsia="Times New Roman" w:hAnsi="Times New Roman" w:cs="Times New Roman"/>
                <w:noProof/>
                <w:lang w:eastAsia="de-AT"/>
              </w:rPr>
            </w:pPr>
          </w:p>
        </w:tc>
      </w:tr>
      <w:tr w:rsidR="008B2BFC" w:rsidRPr="00AD0ACB" w14:paraId="6F2B4946" w14:textId="77777777" w:rsidTr="00BB4402">
        <w:trPr>
          <w:jc w:val="center"/>
        </w:trPr>
        <w:tc>
          <w:tcPr>
            <w:tcW w:w="814" w:type="pct"/>
          </w:tcPr>
          <w:p w14:paraId="6490160A" w14:textId="77777777" w:rsidR="008B2BFC" w:rsidRPr="00AD0ACB" w:rsidRDefault="008B2BFC" w:rsidP="00472189">
            <w:pPr>
              <w:spacing w:after="0" w:line="240" w:lineRule="auto"/>
              <w:jc w:val="center"/>
              <w:rPr>
                <w:rFonts w:ascii="Times New Roman" w:hAnsi="Times New Roman" w:cs="Times New Roman"/>
                <w:noProof/>
              </w:rPr>
            </w:pPr>
            <w:r w:rsidRPr="00AD0ACB">
              <w:rPr>
                <w:rFonts w:ascii="Times New Roman" w:hAnsi="Times New Roman" w:cs="Times New Roman"/>
              </w:rPr>
              <w:t>S.128</w:t>
            </w:r>
          </w:p>
        </w:tc>
        <w:tc>
          <w:tcPr>
            <w:tcW w:w="2454" w:type="pct"/>
          </w:tcPr>
          <w:p w14:paraId="06AA7B11"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 Apdrošināšanas sabiedrības</w:t>
            </w:r>
          </w:p>
        </w:tc>
        <w:tc>
          <w:tcPr>
            <w:tcW w:w="669" w:type="pct"/>
          </w:tcPr>
          <w:p w14:paraId="553FF133" w14:textId="77777777" w:rsidR="008B2BFC" w:rsidRPr="00AD0ACB" w:rsidRDefault="008B2BFC" w:rsidP="002A7748">
            <w:pPr>
              <w:spacing w:after="0" w:line="240" w:lineRule="auto"/>
              <w:jc w:val="center"/>
              <w:rPr>
                <w:rFonts w:ascii="Times New Roman" w:eastAsia="Times New Roman" w:hAnsi="Times New Roman" w:cs="Times New Roman"/>
                <w:noProof/>
              </w:rPr>
            </w:pPr>
            <w:r w:rsidRPr="00AD0ACB">
              <w:rPr>
                <w:rFonts w:ascii="Times New Roman" w:hAnsi="Times New Roman" w:cs="Times New Roman"/>
              </w:rPr>
              <w:t>x</w:t>
            </w:r>
          </w:p>
        </w:tc>
        <w:tc>
          <w:tcPr>
            <w:tcW w:w="1063" w:type="pct"/>
          </w:tcPr>
          <w:p w14:paraId="111509F2" w14:textId="77777777" w:rsidR="008B2BFC" w:rsidRPr="00AD0ACB" w:rsidRDefault="008B2BFC" w:rsidP="006833EF">
            <w:pPr>
              <w:spacing w:after="0" w:line="240" w:lineRule="auto"/>
              <w:jc w:val="both"/>
              <w:rPr>
                <w:rFonts w:ascii="Times New Roman" w:eastAsia="Times New Roman" w:hAnsi="Times New Roman" w:cs="Times New Roman"/>
                <w:noProof/>
                <w:lang w:eastAsia="de-AT"/>
              </w:rPr>
            </w:pPr>
          </w:p>
        </w:tc>
      </w:tr>
      <w:tr w:rsidR="008B2BFC" w:rsidRPr="00AD0ACB" w14:paraId="2401E1F9" w14:textId="77777777" w:rsidTr="00BB4402">
        <w:trPr>
          <w:jc w:val="center"/>
        </w:trPr>
        <w:tc>
          <w:tcPr>
            <w:tcW w:w="814" w:type="pct"/>
          </w:tcPr>
          <w:p w14:paraId="6AA703C1" w14:textId="77777777" w:rsidR="008B2BFC" w:rsidRPr="00AD0ACB" w:rsidRDefault="008B2BFC" w:rsidP="00472189">
            <w:pPr>
              <w:spacing w:after="0" w:line="240" w:lineRule="auto"/>
              <w:jc w:val="center"/>
              <w:rPr>
                <w:rFonts w:ascii="Times New Roman" w:hAnsi="Times New Roman" w:cs="Times New Roman"/>
                <w:noProof/>
              </w:rPr>
            </w:pPr>
            <w:r w:rsidRPr="00AD0ACB">
              <w:rPr>
                <w:rFonts w:ascii="Times New Roman" w:hAnsi="Times New Roman" w:cs="Times New Roman"/>
              </w:rPr>
              <w:t>S.129</w:t>
            </w:r>
          </w:p>
        </w:tc>
        <w:tc>
          <w:tcPr>
            <w:tcW w:w="2454" w:type="pct"/>
          </w:tcPr>
          <w:p w14:paraId="2447F0BC"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 Pensiju fondi</w:t>
            </w:r>
          </w:p>
        </w:tc>
        <w:tc>
          <w:tcPr>
            <w:tcW w:w="669" w:type="pct"/>
          </w:tcPr>
          <w:p w14:paraId="76EB2C2B" w14:textId="77777777" w:rsidR="008B2BFC" w:rsidRPr="00AD0ACB" w:rsidRDefault="008B2BFC" w:rsidP="002A7748">
            <w:pPr>
              <w:spacing w:after="0" w:line="240" w:lineRule="auto"/>
              <w:jc w:val="center"/>
              <w:rPr>
                <w:rFonts w:ascii="Times New Roman" w:eastAsia="Times New Roman" w:hAnsi="Times New Roman" w:cs="Times New Roman"/>
                <w:noProof/>
              </w:rPr>
            </w:pPr>
            <w:r w:rsidRPr="00AD0ACB">
              <w:rPr>
                <w:rFonts w:ascii="Times New Roman" w:hAnsi="Times New Roman" w:cs="Times New Roman"/>
              </w:rPr>
              <w:t>x</w:t>
            </w:r>
          </w:p>
        </w:tc>
        <w:tc>
          <w:tcPr>
            <w:tcW w:w="1063" w:type="pct"/>
          </w:tcPr>
          <w:p w14:paraId="370A5F97" w14:textId="77777777" w:rsidR="008B2BFC" w:rsidRPr="00AD0ACB" w:rsidRDefault="008B2BFC" w:rsidP="006833EF">
            <w:pPr>
              <w:spacing w:after="0" w:line="240" w:lineRule="auto"/>
              <w:jc w:val="both"/>
              <w:rPr>
                <w:rFonts w:ascii="Times New Roman" w:eastAsia="Times New Roman" w:hAnsi="Times New Roman" w:cs="Times New Roman"/>
                <w:noProof/>
                <w:lang w:eastAsia="de-AT"/>
              </w:rPr>
            </w:pPr>
          </w:p>
        </w:tc>
      </w:tr>
      <w:tr w:rsidR="008B2BFC" w:rsidRPr="00AD0ACB" w14:paraId="14FB212D" w14:textId="77777777" w:rsidTr="00BB4402">
        <w:trPr>
          <w:jc w:val="center"/>
        </w:trPr>
        <w:tc>
          <w:tcPr>
            <w:tcW w:w="814" w:type="pct"/>
          </w:tcPr>
          <w:p w14:paraId="7746D72F" w14:textId="77777777" w:rsidR="008B2BFC" w:rsidRPr="00AD0ACB" w:rsidRDefault="008B2BFC" w:rsidP="00472189">
            <w:pPr>
              <w:spacing w:after="0" w:line="240" w:lineRule="auto"/>
              <w:rPr>
                <w:rFonts w:ascii="Times New Roman" w:eastAsia="Times New Roman" w:hAnsi="Times New Roman" w:cs="Times New Roman"/>
                <w:b/>
                <w:bCs/>
                <w:noProof/>
              </w:rPr>
            </w:pPr>
            <w:r w:rsidRPr="00AD0ACB">
              <w:rPr>
                <w:rFonts w:ascii="Times New Roman" w:hAnsi="Times New Roman" w:cs="Times New Roman"/>
                <w:b/>
              </w:rPr>
              <w:t>S.13</w:t>
            </w:r>
          </w:p>
        </w:tc>
        <w:tc>
          <w:tcPr>
            <w:tcW w:w="2454" w:type="pct"/>
          </w:tcPr>
          <w:p w14:paraId="73BA1C15" w14:textId="77777777" w:rsidR="008B2BFC" w:rsidRPr="00AD0ACB" w:rsidRDefault="008B2BFC" w:rsidP="006833EF">
            <w:pPr>
              <w:spacing w:after="0" w:line="240" w:lineRule="auto"/>
              <w:jc w:val="both"/>
              <w:rPr>
                <w:rFonts w:ascii="Times New Roman" w:eastAsia="Times New Roman" w:hAnsi="Times New Roman" w:cs="Times New Roman"/>
                <w:b/>
                <w:bCs/>
                <w:noProof/>
              </w:rPr>
            </w:pPr>
            <w:r w:rsidRPr="00AD0ACB">
              <w:rPr>
                <w:rFonts w:ascii="Times New Roman" w:hAnsi="Times New Roman" w:cs="Times New Roman"/>
                <w:b/>
              </w:rPr>
              <w:t xml:space="preserve">Vispārējā valdība </w:t>
            </w:r>
          </w:p>
        </w:tc>
        <w:tc>
          <w:tcPr>
            <w:tcW w:w="669" w:type="pct"/>
          </w:tcPr>
          <w:p w14:paraId="45D45521" w14:textId="77777777" w:rsidR="008B2BFC" w:rsidRPr="00AD0ACB" w:rsidRDefault="008B2BFC" w:rsidP="002A7748">
            <w:pPr>
              <w:spacing w:after="0" w:line="240" w:lineRule="auto"/>
              <w:jc w:val="center"/>
              <w:rPr>
                <w:rFonts w:ascii="Times New Roman" w:eastAsia="Times New Roman" w:hAnsi="Times New Roman" w:cs="Times New Roman"/>
                <w:noProof/>
              </w:rPr>
            </w:pPr>
            <w:r w:rsidRPr="00AD0ACB">
              <w:rPr>
                <w:rFonts w:ascii="Times New Roman" w:hAnsi="Times New Roman" w:cs="Times New Roman"/>
              </w:rPr>
              <w:t>x</w:t>
            </w:r>
          </w:p>
        </w:tc>
        <w:tc>
          <w:tcPr>
            <w:tcW w:w="1063" w:type="pct"/>
          </w:tcPr>
          <w:p w14:paraId="7DD2A46F" w14:textId="77777777" w:rsidR="008B2BFC" w:rsidRPr="00AD0ACB" w:rsidRDefault="008B2BFC" w:rsidP="006833EF">
            <w:pPr>
              <w:spacing w:after="0" w:line="240" w:lineRule="auto"/>
              <w:jc w:val="both"/>
              <w:rPr>
                <w:rFonts w:ascii="Times New Roman" w:eastAsia="Times New Roman" w:hAnsi="Times New Roman" w:cs="Times New Roman"/>
                <w:noProof/>
                <w:lang w:eastAsia="de-AT"/>
              </w:rPr>
            </w:pPr>
          </w:p>
        </w:tc>
      </w:tr>
      <w:tr w:rsidR="008B2BFC" w:rsidRPr="00AD0ACB" w14:paraId="11DB92AE" w14:textId="77777777" w:rsidTr="00BB4402">
        <w:trPr>
          <w:jc w:val="center"/>
        </w:trPr>
        <w:tc>
          <w:tcPr>
            <w:tcW w:w="814" w:type="pct"/>
          </w:tcPr>
          <w:p w14:paraId="01346FBA" w14:textId="77777777" w:rsidR="008B2BFC" w:rsidRPr="00AD0ACB" w:rsidRDefault="008B2BFC" w:rsidP="00472189">
            <w:pPr>
              <w:spacing w:after="0" w:line="240" w:lineRule="auto"/>
              <w:jc w:val="center"/>
              <w:rPr>
                <w:rFonts w:ascii="Times New Roman" w:hAnsi="Times New Roman" w:cs="Times New Roman"/>
                <w:noProof/>
              </w:rPr>
            </w:pPr>
            <w:r w:rsidRPr="00AD0ACB">
              <w:rPr>
                <w:rFonts w:ascii="Times New Roman" w:hAnsi="Times New Roman" w:cs="Times New Roman"/>
              </w:rPr>
              <w:t>S.1311</w:t>
            </w:r>
          </w:p>
        </w:tc>
        <w:tc>
          <w:tcPr>
            <w:tcW w:w="2454" w:type="pct"/>
          </w:tcPr>
          <w:p w14:paraId="53AEE4C5"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 xml:space="preserve">- Centrālā valdība </w:t>
            </w:r>
          </w:p>
        </w:tc>
        <w:tc>
          <w:tcPr>
            <w:tcW w:w="669" w:type="pct"/>
          </w:tcPr>
          <w:p w14:paraId="778B4E3A" w14:textId="77777777" w:rsidR="008B2BFC" w:rsidRPr="00AD0ACB" w:rsidRDefault="008B2BFC" w:rsidP="002A7748">
            <w:pPr>
              <w:spacing w:after="0" w:line="240" w:lineRule="auto"/>
              <w:jc w:val="center"/>
              <w:rPr>
                <w:rFonts w:ascii="Times New Roman" w:eastAsia="Times New Roman" w:hAnsi="Times New Roman" w:cs="Times New Roman"/>
                <w:noProof/>
              </w:rPr>
            </w:pPr>
            <w:r w:rsidRPr="00AD0ACB">
              <w:rPr>
                <w:rFonts w:ascii="Times New Roman" w:hAnsi="Times New Roman" w:cs="Times New Roman"/>
              </w:rPr>
              <w:t>x</w:t>
            </w:r>
          </w:p>
        </w:tc>
        <w:tc>
          <w:tcPr>
            <w:tcW w:w="1063" w:type="pct"/>
          </w:tcPr>
          <w:p w14:paraId="36450B9F" w14:textId="77777777" w:rsidR="008B2BFC" w:rsidRPr="00AD0ACB" w:rsidRDefault="008B2BFC" w:rsidP="006833EF">
            <w:pPr>
              <w:spacing w:after="0" w:line="240" w:lineRule="auto"/>
              <w:jc w:val="both"/>
              <w:rPr>
                <w:rFonts w:ascii="Times New Roman" w:hAnsi="Times New Roman" w:cs="Times New Roman"/>
                <w:noProof/>
              </w:rPr>
            </w:pPr>
          </w:p>
        </w:tc>
      </w:tr>
      <w:tr w:rsidR="008B2BFC" w:rsidRPr="00AD0ACB" w14:paraId="48F169F2" w14:textId="77777777" w:rsidTr="00BB4402">
        <w:trPr>
          <w:jc w:val="center"/>
        </w:trPr>
        <w:tc>
          <w:tcPr>
            <w:tcW w:w="814" w:type="pct"/>
          </w:tcPr>
          <w:p w14:paraId="2F96CE5D" w14:textId="77777777" w:rsidR="008B2BFC" w:rsidRPr="00AD0ACB" w:rsidRDefault="008B2BFC" w:rsidP="00472189">
            <w:pPr>
              <w:spacing w:after="0" w:line="240" w:lineRule="auto"/>
              <w:jc w:val="center"/>
              <w:rPr>
                <w:rFonts w:ascii="Times New Roman" w:hAnsi="Times New Roman" w:cs="Times New Roman"/>
                <w:noProof/>
              </w:rPr>
            </w:pPr>
            <w:r w:rsidRPr="00AD0ACB">
              <w:rPr>
                <w:rFonts w:ascii="Times New Roman" w:hAnsi="Times New Roman" w:cs="Times New Roman"/>
              </w:rPr>
              <w:t>S.1312</w:t>
            </w:r>
          </w:p>
        </w:tc>
        <w:tc>
          <w:tcPr>
            <w:tcW w:w="2454" w:type="pct"/>
          </w:tcPr>
          <w:p w14:paraId="4777A59E"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 xml:space="preserve">- Pavalsts valdība </w:t>
            </w:r>
          </w:p>
        </w:tc>
        <w:tc>
          <w:tcPr>
            <w:tcW w:w="669" w:type="pct"/>
          </w:tcPr>
          <w:p w14:paraId="54198473" w14:textId="77777777" w:rsidR="008B2BFC" w:rsidRPr="00AD0ACB" w:rsidRDefault="008B2BFC" w:rsidP="002A7748">
            <w:pPr>
              <w:spacing w:after="0" w:line="240" w:lineRule="auto"/>
              <w:jc w:val="center"/>
              <w:rPr>
                <w:rFonts w:ascii="Times New Roman" w:hAnsi="Times New Roman" w:cs="Times New Roman"/>
                <w:noProof/>
              </w:rPr>
            </w:pPr>
          </w:p>
        </w:tc>
        <w:tc>
          <w:tcPr>
            <w:tcW w:w="1063" w:type="pct"/>
          </w:tcPr>
          <w:p w14:paraId="71FB18C0" w14:textId="77777777" w:rsidR="008B2BFC" w:rsidRPr="00AD0ACB" w:rsidRDefault="008B2BFC" w:rsidP="006833EF">
            <w:pPr>
              <w:spacing w:after="0" w:line="240" w:lineRule="auto"/>
              <w:jc w:val="both"/>
              <w:rPr>
                <w:rFonts w:ascii="Times New Roman" w:hAnsi="Times New Roman" w:cs="Times New Roman"/>
                <w:noProof/>
              </w:rPr>
            </w:pPr>
          </w:p>
        </w:tc>
      </w:tr>
      <w:tr w:rsidR="008B2BFC" w:rsidRPr="00AD0ACB" w14:paraId="2729CBA9" w14:textId="77777777" w:rsidTr="00BB4402">
        <w:trPr>
          <w:jc w:val="center"/>
        </w:trPr>
        <w:tc>
          <w:tcPr>
            <w:tcW w:w="814" w:type="pct"/>
          </w:tcPr>
          <w:p w14:paraId="707A4DD7" w14:textId="77777777" w:rsidR="008B2BFC" w:rsidRPr="00AD0ACB" w:rsidRDefault="008B2BFC" w:rsidP="00472189">
            <w:pPr>
              <w:spacing w:after="0" w:line="240" w:lineRule="auto"/>
              <w:jc w:val="center"/>
              <w:rPr>
                <w:rFonts w:ascii="Times New Roman" w:hAnsi="Times New Roman" w:cs="Times New Roman"/>
                <w:noProof/>
              </w:rPr>
            </w:pPr>
            <w:r w:rsidRPr="00AD0ACB">
              <w:rPr>
                <w:rFonts w:ascii="Times New Roman" w:hAnsi="Times New Roman" w:cs="Times New Roman"/>
              </w:rPr>
              <w:t>S.1313</w:t>
            </w:r>
          </w:p>
        </w:tc>
        <w:tc>
          <w:tcPr>
            <w:tcW w:w="2454" w:type="pct"/>
          </w:tcPr>
          <w:p w14:paraId="1F0924A6"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 xml:space="preserve">- Vietējā valdība </w:t>
            </w:r>
          </w:p>
        </w:tc>
        <w:tc>
          <w:tcPr>
            <w:tcW w:w="669" w:type="pct"/>
          </w:tcPr>
          <w:p w14:paraId="3CCFAB61" w14:textId="77777777" w:rsidR="008B2BFC" w:rsidRPr="00AD0ACB" w:rsidRDefault="008B2BFC" w:rsidP="002A7748">
            <w:pPr>
              <w:spacing w:after="0" w:line="240" w:lineRule="auto"/>
              <w:jc w:val="center"/>
              <w:rPr>
                <w:rFonts w:ascii="Times New Roman" w:eastAsia="Times New Roman" w:hAnsi="Times New Roman" w:cs="Times New Roman"/>
                <w:noProof/>
              </w:rPr>
            </w:pPr>
            <w:r w:rsidRPr="00AD0ACB">
              <w:rPr>
                <w:rFonts w:ascii="Times New Roman" w:hAnsi="Times New Roman" w:cs="Times New Roman"/>
              </w:rPr>
              <w:t>x</w:t>
            </w:r>
          </w:p>
        </w:tc>
        <w:tc>
          <w:tcPr>
            <w:tcW w:w="1063" w:type="pct"/>
          </w:tcPr>
          <w:p w14:paraId="05EE6F20" w14:textId="77777777" w:rsidR="008B2BFC" w:rsidRPr="00AD0ACB" w:rsidRDefault="008B2BFC" w:rsidP="006833EF">
            <w:pPr>
              <w:spacing w:after="0" w:line="240" w:lineRule="auto"/>
              <w:jc w:val="both"/>
              <w:rPr>
                <w:rFonts w:ascii="Times New Roman" w:hAnsi="Times New Roman" w:cs="Times New Roman"/>
                <w:noProof/>
              </w:rPr>
            </w:pPr>
          </w:p>
        </w:tc>
      </w:tr>
      <w:tr w:rsidR="008B2BFC" w:rsidRPr="00AD0ACB" w14:paraId="6AB0151E" w14:textId="77777777" w:rsidTr="00BB4402">
        <w:trPr>
          <w:jc w:val="center"/>
        </w:trPr>
        <w:tc>
          <w:tcPr>
            <w:tcW w:w="814" w:type="pct"/>
          </w:tcPr>
          <w:p w14:paraId="0976CC3E" w14:textId="77777777" w:rsidR="008B2BFC" w:rsidRPr="00AD0ACB" w:rsidRDefault="008B2BFC" w:rsidP="00472189">
            <w:pPr>
              <w:spacing w:after="0" w:line="240" w:lineRule="auto"/>
              <w:jc w:val="center"/>
              <w:rPr>
                <w:rFonts w:ascii="Times New Roman" w:hAnsi="Times New Roman" w:cs="Times New Roman"/>
                <w:noProof/>
              </w:rPr>
            </w:pPr>
            <w:r w:rsidRPr="00AD0ACB">
              <w:rPr>
                <w:rFonts w:ascii="Times New Roman" w:hAnsi="Times New Roman" w:cs="Times New Roman"/>
              </w:rPr>
              <w:t>S.1314</w:t>
            </w:r>
          </w:p>
        </w:tc>
        <w:tc>
          <w:tcPr>
            <w:tcW w:w="2454" w:type="pct"/>
          </w:tcPr>
          <w:p w14:paraId="2D8622B1"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 xml:space="preserve">- Sociālās nodrošināšanas fondi </w:t>
            </w:r>
          </w:p>
        </w:tc>
        <w:tc>
          <w:tcPr>
            <w:tcW w:w="669" w:type="pct"/>
          </w:tcPr>
          <w:p w14:paraId="0DEDB4AC" w14:textId="77777777" w:rsidR="008B2BFC" w:rsidRPr="00AD0ACB" w:rsidRDefault="008B2BFC" w:rsidP="002A7748">
            <w:pPr>
              <w:spacing w:after="0" w:line="240" w:lineRule="auto"/>
              <w:jc w:val="center"/>
              <w:rPr>
                <w:rFonts w:ascii="Times New Roman" w:eastAsia="Times New Roman" w:hAnsi="Times New Roman" w:cs="Times New Roman"/>
                <w:noProof/>
              </w:rPr>
            </w:pPr>
            <w:r w:rsidRPr="00AD0ACB">
              <w:rPr>
                <w:rFonts w:ascii="Times New Roman" w:hAnsi="Times New Roman" w:cs="Times New Roman"/>
              </w:rPr>
              <w:t>x</w:t>
            </w:r>
          </w:p>
        </w:tc>
        <w:tc>
          <w:tcPr>
            <w:tcW w:w="1063" w:type="pct"/>
          </w:tcPr>
          <w:p w14:paraId="7338F230" w14:textId="77777777" w:rsidR="008B2BFC" w:rsidRPr="00AD0ACB" w:rsidRDefault="008B2BFC" w:rsidP="006833EF">
            <w:pPr>
              <w:spacing w:after="0" w:line="240" w:lineRule="auto"/>
              <w:jc w:val="both"/>
              <w:rPr>
                <w:rFonts w:ascii="Times New Roman" w:hAnsi="Times New Roman" w:cs="Times New Roman"/>
                <w:noProof/>
              </w:rPr>
            </w:pPr>
          </w:p>
        </w:tc>
      </w:tr>
      <w:tr w:rsidR="008B2BFC" w:rsidRPr="00AD0ACB" w14:paraId="4B940603" w14:textId="77777777" w:rsidTr="00BB4402">
        <w:trPr>
          <w:jc w:val="center"/>
        </w:trPr>
        <w:tc>
          <w:tcPr>
            <w:tcW w:w="814" w:type="pct"/>
          </w:tcPr>
          <w:p w14:paraId="00271F81" w14:textId="77777777" w:rsidR="008B2BFC" w:rsidRPr="00AD0ACB" w:rsidRDefault="008B2BFC" w:rsidP="00472189">
            <w:pPr>
              <w:spacing w:after="0" w:line="240" w:lineRule="auto"/>
              <w:jc w:val="center"/>
              <w:rPr>
                <w:rFonts w:ascii="Times New Roman" w:eastAsia="Times New Roman" w:hAnsi="Times New Roman" w:cs="Times New Roman"/>
                <w:noProof/>
              </w:rPr>
            </w:pPr>
            <w:r w:rsidRPr="00AD0ACB">
              <w:rPr>
                <w:rFonts w:ascii="Times New Roman" w:hAnsi="Times New Roman" w:cs="Times New Roman"/>
              </w:rPr>
              <w:t>S14 + S15</w:t>
            </w:r>
          </w:p>
        </w:tc>
        <w:tc>
          <w:tcPr>
            <w:tcW w:w="2454" w:type="pct"/>
          </w:tcPr>
          <w:p w14:paraId="77F05826"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 xml:space="preserve">Mājsaimniecības un mājsaimniecības apkalpojošās bezpeļņas organizācijas </w:t>
            </w:r>
          </w:p>
        </w:tc>
        <w:tc>
          <w:tcPr>
            <w:tcW w:w="669" w:type="pct"/>
          </w:tcPr>
          <w:p w14:paraId="5A72A42A" w14:textId="77777777" w:rsidR="008B2BFC" w:rsidRPr="00AD0ACB" w:rsidRDefault="008B2BFC" w:rsidP="002A7748">
            <w:pPr>
              <w:spacing w:after="0" w:line="240" w:lineRule="auto"/>
              <w:jc w:val="center"/>
              <w:rPr>
                <w:rFonts w:ascii="Times New Roman" w:eastAsia="Times New Roman" w:hAnsi="Times New Roman" w:cs="Times New Roman"/>
                <w:noProof/>
                <w:lang w:eastAsia="de-AT"/>
              </w:rPr>
            </w:pPr>
          </w:p>
        </w:tc>
        <w:tc>
          <w:tcPr>
            <w:tcW w:w="1063" w:type="pct"/>
          </w:tcPr>
          <w:p w14:paraId="7B10B8F2" w14:textId="77777777" w:rsidR="008B2BFC" w:rsidRPr="00AD0ACB" w:rsidRDefault="008B2BFC" w:rsidP="006833EF">
            <w:pPr>
              <w:spacing w:after="0" w:line="240" w:lineRule="auto"/>
              <w:jc w:val="both"/>
              <w:rPr>
                <w:rFonts w:ascii="Times New Roman" w:eastAsia="Times New Roman" w:hAnsi="Times New Roman" w:cs="Times New Roman"/>
                <w:noProof/>
                <w:lang w:eastAsia="de-AT"/>
              </w:rPr>
            </w:pPr>
          </w:p>
        </w:tc>
      </w:tr>
      <w:tr w:rsidR="008B2BFC" w:rsidRPr="00AD0ACB" w14:paraId="66AD0261" w14:textId="77777777" w:rsidTr="00BB4402">
        <w:trPr>
          <w:jc w:val="center"/>
        </w:trPr>
        <w:tc>
          <w:tcPr>
            <w:tcW w:w="814" w:type="pct"/>
          </w:tcPr>
          <w:p w14:paraId="08B782BA" w14:textId="77777777" w:rsidR="008B2BFC" w:rsidRPr="00AD0ACB" w:rsidRDefault="008B2BFC" w:rsidP="00472189">
            <w:pPr>
              <w:spacing w:after="0" w:line="240" w:lineRule="auto"/>
              <w:rPr>
                <w:rFonts w:ascii="Times New Roman" w:eastAsia="Times New Roman" w:hAnsi="Times New Roman" w:cs="Times New Roman"/>
                <w:b/>
                <w:bCs/>
                <w:noProof/>
              </w:rPr>
            </w:pPr>
            <w:r w:rsidRPr="00AD0ACB">
              <w:rPr>
                <w:rFonts w:ascii="Times New Roman" w:hAnsi="Times New Roman" w:cs="Times New Roman"/>
                <w:b/>
              </w:rPr>
              <w:t>S.14</w:t>
            </w:r>
          </w:p>
        </w:tc>
        <w:tc>
          <w:tcPr>
            <w:tcW w:w="2454" w:type="pct"/>
          </w:tcPr>
          <w:p w14:paraId="031EC0B0" w14:textId="77777777" w:rsidR="008B2BFC" w:rsidRPr="00AD0ACB" w:rsidRDefault="008B2BFC" w:rsidP="006833EF">
            <w:pPr>
              <w:spacing w:after="0" w:line="240" w:lineRule="auto"/>
              <w:jc w:val="both"/>
              <w:rPr>
                <w:rFonts w:ascii="Times New Roman" w:eastAsia="Times New Roman" w:hAnsi="Times New Roman" w:cs="Times New Roman"/>
                <w:b/>
                <w:bCs/>
                <w:noProof/>
              </w:rPr>
            </w:pPr>
            <w:r w:rsidRPr="00AD0ACB">
              <w:rPr>
                <w:rFonts w:ascii="Times New Roman" w:hAnsi="Times New Roman" w:cs="Times New Roman"/>
                <w:b/>
              </w:rPr>
              <w:t>Mājsaimniecības</w:t>
            </w:r>
          </w:p>
        </w:tc>
        <w:tc>
          <w:tcPr>
            <w:tcW w:w="669" w:type="pct"/>
          </w:tcPr>
          <w:p w14:paraId="4DD2CC5F" w14:textId="77777777" w:rsidR="008B2BFC" w:rsidRPr="00AD0ACB" w:rsidRDefault="008B2BFC" w:rsidP="002A7748">
            <w:pPr>
              <w:spacing w:after="0" w:line="240" w:lineRule="auto"/>
              <w:jc w:val="center"/>
              <w:rPr>
                <w:rFonts w:ascii="Times New Roman" w:eastAsia="Times New Roman" w:hAnsi="Times New Roman" w:cs="Times New Roman"/>
                <w:noProof/>
              </w:rPr>
            </w:pPr>
            <w:r w:rsidRPr="00AD0ACB">
              <w:rPr>
                <w:rFonts w:ascii="Times New Roman" w:hAnsi="Times New Roman" w:cs="Times New Roman"/>
              </w:rPr>
              <w:t>x</w:t>
            </w:r>
          </w:p>
        </w:tc>
        <w:tc>
          <w:tcPr>
            <w:tcW w:w="1063" w:type="pct"/>
          </w:tcPr>
          <w:p w14:paraId="2AF72757" w14:textId="77777777" w:rsidR="008B2BFC" w:rsidRPr="00AD0ACB" w:rsidRDefault="008B2BFC" w:rsidP="006833EF">
            <w:pPr>
              <w:spacing w:after="0" w:line="240" w:lineRule="auto"/>
              <w:jc w:val="both"/>
              <w:rPr>
                <w:rFonts w:ascii="Times New Roman" w:eastAsia="Times New Roman" w:hAnsi="Times New Roman" w:cs="Times New Roman"/>
                <w:noProof/>
                <w:lang w:eastAsia="de-AT"/>
              </w:rPr>
            </w:pPr>
          </w:p>
        </w:tc>
      </w:tr>
      <w:tr w:rsidR="008B2BFC" w:rsidRPr="00AD0ACB" w14:paraId="3D59F89B" w14:textId="77777777" w:rsidTr="00BB4402">
        <w:trPr>
          <w:jc w:val="center"/>
        </w:trPr>
        <w:tc>
          <w:tcPr>
            <w:tcW w:w="814" w:type="pct"/>
          </w:tcPr>
          <w:p w14:paraId="164131E9" w14:textId="77777777" w:rsidR="008B2BFC" w:rsidRPr="00AD0ACB" w:rsidRDefault="008B2BFC" w:rsidP="00472189">
            <w:pPr>
              <w:spacing w:after="0" w:line="240" w:lineRule="auto"/>
              <w:jc w:val="center"/>
              <w:rPr>
                <w:rFonts w:ascii="Times New Roman" w:hAnsi="Times New Roman" w:cs="Times New Roman"/>
                <w:noProof/>
              </w:rPr>
            </w:pPr>
            <w:r w:rsidRPr="00AD0ACB">
              <w:rPr>
                <w:rFonts w:ascii="Times New Roman" w:hAnsi="Times New Roman" w:cs="Times New Roman"/>
              </w:rPr>
              <w:t>S.141 + S.142</w:t>
            </w:r>
          </w:p>
        </w:tc>
        <w:tc>
          <w:tcPr>
            <w:tcW w:w="2454" w:type="pct"/>
          </w:tcPr>
          <w:p w14:paraId="5E2475FC"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 Darba devēji un individuālie uzņēmēji</w:t>
            </w:r>
          </w:p>
        </w:tc>
        <w:tc>
          <w:tcPr>
            <w:tcW w:w="669" w:type="pct"/>
          </w:tcPr>
          <w:p w14:paraId="37CF232F" w14:textId="77777777" w:rsidR="008B2BFC" w:rsidRPr="00AD0ACB" w:rsidRDefault="008B2BFC" w:rsidP="002A7748">
            <w:pPr>
              <w:spacing w:after="0" w:line="240" w:lineRule="auto"/>
              <w:jc w:val="center"/>
              <w:rPr>
                <w:rFonts w:ascii="Times New Roman" w:hAnsi="Times New Roman" w:cs="Times New Roman"/>
                <w:noProof/>
              </w:rPr>
            </w:pPr>
          </w:p>
        </w:tc>
        <w:tc>
          <w:tcPr>
            <w:tcW w:w="1063" w:type="pct"/>
          </w:tcPr>
          <w:p w14:paraId="2085855D" w14:textId="77777777" w:rsidR="008B2BFC" w:rsidRPr="00AD0ACB" w:rsidRDefault="008B2BFC" w:rsidP="006833EF">
            <w:pPr>
              <w:spacing w:after="0" w:line="240" w:lineRule="auto"/>
              <w:jc w:val="both"/>
              <w:rPr>
                <w:rFonts w:ascii="Times New Roman" w:hAnsi="Times New Roman" w:cs="Times New Roman"/>
                <w:noProof/>
              </w:rPr>
            </w:pPr>
          </w:p>
        </w:tc>
      </w:tr>
      <w:tr w:rsidR="008B2BFC" w:rsidRPr="00AD0ACB" w14:paraId="28BF3359" w14:textId="77777777" w:rsidTr="00BB4402">
        <w:trPr>
          <w:jc w:val="center"/>
        </w:trPr>
        <w:tc>
          <w:tcPr>
            <w:tcW w:w="814" w:type="pct"/>
          </w:tcPr>
          <w:p w14:paraId="3FA33883" w14:textId="77777777" w:rsidR="008B2BFC" w:rsidRPr="00AD0ACB" w:rsidRDefault="008B2BFC" w:rsidP="00472189">
            <w:pPr>
              <w:spacing w:after="0" w:line="240" w:lineRule="auto"/>
              <w:jc w:val="center"/>
              <w:rPr>
                <w:rFonts w:ascii="Times New Roman" w:hAnsi="Times New Roman" w:cs="Times New Roman"/>
                <w:noProof/>
              </w:rPr>
            </w:pPr>
            <w:r w:rsidRPr="00AD0ACB">
              <w:rPr>
                <w:rFonts w:ascii="Times New Roman" w:hAnsi="Times New Roman" w:cs="Times New Roman"/>
              </w:rPr>
              <w:t>S.143 + S.144 + S.145</w:t>
            </w:r>
          </w:p>
        </w:tc>
        <w:tc>
          <w:tcPr>
            <w:tcW w:w="2454" w:type="pct"/>
          </w:tcPr>
          <w:p w14:paraId="73BBCA23"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 Citi, kas nav darba devēji un individuālie uzņēmēji</w:t>
            </w:r>
          </w:p>
        </w:tc>
        <w:tc>
          <w:tcPr>
            <w:tcW w:w="669" w:type="pct"/>
          </w:tcPr>
          <w:p w14:paraId="064684AC" w14:textId="77777777" w:rsidR="008B2BFC" w:rsidRPr="00AD0ACB" w:rsidRDefault="008B2BFC" w:rsidP="002A7748">
            <w:pPr>
              <w:spacing w:after="0" w:line="240" w:lineRule="auto"/>
              <w:jc w:val="center"/>
              <w:rPr>
                <w:rFonts w:ascii="Times New Roman" w:hAnsi="Times New Roman" w:cs="Times New Roman"/>
                <w:noProof/>
              </w:rPr>
            </w:pPr>
          </w:p>
        </w:tc>
        <w:tc>
          <w:tcPr>
            <w:tcW w:w="1063" w:type="pct"/>
          </w:tcPr>
          <w:p w14:paraId="5A5C79F3" w14:textId="77777777" w:rsidR="008B2BFC" w:rsidRPr="00AD0ACB" w:rsidRDefault="008B2BFC" w:rsidP="006833EF">
            <w:pPr>
              <w:spacing w:after="0" w:line="240" w:lineRule="auto"/>
              <w:jc w:val="both"/>
              <w:rPr>
                <w:rFonts w:ascii="Times New Roman" w:hAnsi="Times New Roman" w:cs="Times New Roman"/>
                <w:noProof/>
              </w:rPr>
            </w:pPr>
          </w:p>
        </w:tc>
      </w:tr>
      <w:tr w:rsidR="008B2BFC" w:rsidRPr="00AD0ACB" w14:paraId="2DF7BDFC" w14:textId="77777777" w:rsidTr="00BB4402">
        <w:trPr>
          <w:jc w:val="center"/>
        </w:trPr>
        <w:tc>
          <w:tcPr>
            <w:tcW w:w="814" w:type="pct"/>
          </w:tcPr>
          <w:p w14:paraId="4A21AF87" w14:textId="77777777" w:rsidR="008B2BFC" w:rsidRPr="00AD0ACB" w:rsidRDefault="008B2BFC" w:rsidP="00472189">
            <w:pPr>
              <w:spacing w:after="0" w:line="240" w:lineRule="auto"/>
              <w:rPr>
                <w:rFonts w:ascii="Times New Roman" w:eastAsia="Times New Roman" w:hAnsi="Times New Roman" w:cs="Times New Roman"/>
                <w:b/>
                <w:bCs/>
                <w:noProof/>
              </w:rPr>
            </w:pPr>
            <w:r w:rsidRPr="00AD0ACB">
              <w:rPr>
                <w:rFonts w:ascii="Times New Roman" w:hAnsi="Times New Roman" w:cs="Times New Roman"/>
                <w:b/>
              </w:rPr>
              <w:t>S.15</w:t>
            </w:r>
          </w:p>
        </w:tc>
        <w:tc>
          <w:tcPr>
            <w:tcW w:w="2454" w:type="pct"/>
          </w:tcPr>
          <w:p w14:paraId="0957B1DA" w14:textId="77777777" w:rsidR="008B2BFC" w:rsidRPr="00AD0ACB" w:rsidRDefault="008B2BFC" w:rsidP="006833EF">
            <w:pPr>
              <w:spacing w:after="0" w:line="240" w:lineRule="auto"/>
              <w:jc w:val="both"/>
              <w:rPr>
                <w:rFonts w:ascii="Times New Roman" w:eastAsia="Times New Roman" w:hAnsi="Times New Roman" w:cs="Times New Roman"/>
                <w:b/>
                <w:bCs/>
                <w:noProof/>
              </w:rPr>
            </w:pPr>
            <w:r w:rsidRPr="00AD0ACB">
              <w:rPr>
                <w:rFonts w:ascii="Times New Roman" w:hAnsi="Times New Roman" w:cs="Times New Roman"/>
                <w:b/>
              </w:rPr>
              <w:t xml:space="preserve">Mājsaimniecības apkalpojošās bezpeļņas organizācijas </w:t>
            </w:r>
          </w:p>
        </w:tc>
        <w:tc>
          <w:tcPr>
            <w:tcW w:w="669" w:type="pct"/>
          </w:tcPr>
          <w:p w14:paraId="044EA994" w14:textId="77777777" w:rsidR="008B2BFC" w:rsidRPr="00AD0ACB" w:rsidRDefault="008B2BFC" w:rsidP="002A7748">
            <w:pPr>
              <w:spacing w:after="0" w:line="240" w:lineRule="auto"/>
              <w:jc w:val="center"/>
              <w:rPr>
                <w:rFonts w:ascii="Times New Roman" w:eastAsia="Times New Roman" w:hAnsi="Times New Roman" w:cs="Times New Roman"/>
                <w:noProof/>
              </w:rPr>
            </w:pPr>
            <w:r w:rsidRPr="00AD0ACB">
              <w:rPr>
                <w:rFonts w:ascii="Times New Roman" w:hAnsi="Times New Roman" w:cs="Times New Roman"/>
              </w:rPr>
              <w:t>x</w:t>
            </w:r>
          </w:p>
        </w:tc>
        <w:tc>
          <w:tcPr>
            <w:tcW w:w="1063" w:type="pct"/>
          </w:tcPr>
          <w:p w14:paraId="58CC3AC7" w14:textId="77777777" w:rsidR="008B2BFC" w:rsidRPr="00AD0ACB" w:rsidRDefault="008B2BFC" w:rsidP="006833EF">
            <w:pPr>
              <w:spacing w:after="0" w:line="240" w:lineRule="auto"/>
              <w:jc w:val="both"/>
              <w:rPr>
                <w:rFonts w:ascii="Times New Roman" w:eastAsia="Times New Roman" w:hAnsi="Times New Roman" w:cs="Times New Roman"/>
                <w:b/>
                <w:bCs/>
                <w:noProof/>
                <w:lang w:eastAsia="de-AT"/>
              </w:rPr>
            </w:pPr>
          </w:p>
        </w:tc>
      </w:tr>
      <w:tr w:rsidR="008B2BFC" w:rsidRPr="00AD0ACB" w14:paraId="27AD2C69" w14:textId="77777777" w:rsidTr="00BB4402">
        <w:trPr>
          <w:jc w:val="center"/>
        </w:trPr>
        <w:tc>
          <w:tcPr>
            <w:tcW w:w="814" w:type="pct"/>
          </w:tcPr>
          <w:p w14:paraId="14403049" w14:textId="77777777" w:rsidR="008B2BFC" w:rsidRPr="00AD0ACB" w:rsidRDefault="008B2BFC" w:rsidP="00472189">
            <w:pPr>
              <w:spacing w:after="0" w:line="240" w:lineRule="auto"/>
              <w:rPr>
                <w:rFonts w:ascii="Times New Roman" w:eastAsia="Times New Roman" w:hAnsi="Times New Roman" w:cs="Times New Roman"/>
                <w:b/>
                <w:bCs/>
                <w:noProof/>
              </w:rPr>
            </w:pPr>
            <w:r w:rsidRPr="00AD0ACB">
              <w:rPr>
                <w:rFonts w:ascii="Times New Roman" w:hAnsi="Times New Roman" w:cs="Times New Roman"/>
                <w:b/>
              </w:rPr>
              <w:t>S.2</w:t>
            </w:r>
          </w:p>
        </w:tc>
        <w:tc>
          <w:tcPr>
            <w:tcW w:w="2454" w:type="pct"/>
          </w:tcPr>
          <w:p w14:paraId="7D891BC9" w14:textId="77777777" w:rsidR="008B2BFC" w:rsidRPr="00AD0ACB" w:rsidRDefault="008B2BFC" w:rsidP="006833EF">
            <w:pPr>
              <w:spacing w:after="0" w:line="240" w:lineRule="auto"/>
              <w:jc w:val="both"/>
              <w:rPr>
                <w:rFonts w:ascii="Times New Roman" w:eastAsia="Times New Roman" w:hAnsi="Times New Roman" w:cs="Times New Roman"/>
                <w:b/>
                <w:bCs/>
                <w:noProof/>
              </w:rPr>
            </w:pPr>
            <w:r w:rsidRPr="00AD0ACB">
              <w:rPr>
                <w:rFonts w:ascii="Times New Roman" w:hAnsi="Times New Roman" w:cs="Times New Roman"/>
                <w:b/>
              </w:rPr>
              <w:t xml:space="preserve">Pārējā pasaule </w:t>
            </w:r>
          </w:p>
        </w:tc>
        <w:tc>
          <w:tcPr>
            <w:tcW w:w="669" w:type="pct"/>
          </w:tcPr>
          <w:p w14:paraId="0FFBE1DD" w14:textId="77777777" w:rsidR="008B2BFC" w:rsidRPr="00AD0ACB" w:rsidRDefault="008B2BFC" w:rsidP="002A7748">
            <w:pPr>
              <w:spacing w:after="0" w:line="240" w:lineRule="auto"/>
              <w:jc w:val="center"/>
              <w:rPr>
                <w:rFonts w:ascii="Times New Roman" w:eastAsia="Times New Roman" w:hAnsi="Times New Roman" w:cs="Times New Roman"/>
                <w:noProof/>
              </w:rPr>
            </w:pPr>
            <w:r w:rsidRPr="00AD0ACB">
              <w:rPr>
                <w:rFonts w:ascii="Times New Roman" w:hAnsi="Times New Roman" w:cs="Times New Roman"/>
              </w:rPr>
              <w:t>x</w:t>
            </w:r>
          </w:p>
        </w:tc>
        <w:tc>
          <w:tcPr>
            <w:tcW w:w="1063" w:type="pct"/>
          </w:tcPr>
          <w:p w14:paraId="4D1487DE" w14:textId="77777777" w:rsidR="008B2BFC" w:rsidRPr="00AD0ACB" w:rsidRDefault="008B2BFC" w:rsidP="006833EF">
            <w:pPr>
              <w:spacing w:after="0" w:line="240" w:lineRule="auto"/>
              <w:jc w:val="both"/>
              <w:rPr>
                <w:rFonts w:ascii="Times New Roman" w:eastAsia="Times New Roman" w:hAnsi="Times New Roman" w:cs="Times New Roman"/>
                <w:noProof/>
                <w:lang w:eastAsia="de-AT"/>
              </w:rPr>
            </w:pPr>
          </w:p>
        </w:tc>
      </w:tr>
    </w:tbl>
    <w:p w14:paraId="30A5A056" w14:textId="77777777" w:rsidR="00B805C6" w:rsidRPr="00AD0ACB" w:rsidRDefault="00B805C6" w:rsidP="00B805C6">
      <w:pPr>
        <w:spacing w:after="0" w:line="240" w:lineRule="auto"/>
        <w:jc w:val="both"/>
        <w:rPr>
          <w:rFonts w:ascii="Times New Roman" w:hAnsi="Times New Roman" w:cs="Times New Roman"/>
          <w:noProof/>
          <w:sz w:val="24"/>
          <w:szCs w:val="24"/>
        </w:rPr>
      </w:pPr>
      <w:bookmarkStart w:id="63" w:name="_Toc26869005"/>
      <w:bookmarkStart w:id="64" w:name="_Toc34225508"/>
    </w:p>
    <w:p w14:paraId="398D8D0A" w14:textId="2FF9BCED" w:rsidR="008B2BFC" w:rsidRPr="00AD0ACB" w:rsidRDefault="008B2BFC" w:rsidP="000C0906">
      <w:pPr>
        <w:pStyle w:val="Heading1"/>
        <w:keepNext/>
        <w:keepLines/>
        <w:rPr>
          <w:rFonts w:cs="Times New Roman"/>
          <w:noProof/>
        </w:rPr>
      </w:pPr>
      <w:bookmarkStart w:id="65" w:name="_Toc78190414"/>
      <w:r w:rsidRPr="00AD0ACB">
        <w:rPr>
          <w:rFonts w:cs="Times New Roman"/>
        </w:rPr>
        <w:lastRenderedPageBreak/>
        <w:t>2. Institucionālo sektoru nozīmīgums iekšzemes ekonomikā</w:t>
      </w:r>
      <w:bookmarkEnd w:id="63"/>
      <w:bookmarkEnd w:id="64"/>
      <w:bookmarkEnd w:id="65"/>
    </w:p>
    <w:p w14:paraId="6E319E4F" w14:textId="77777777" w:rsidR="00AD607E" w:rsidRPr="00AD0ACB" w:rsidRDefault="00AD607E" w:rsidP="000C0906">
      <w:pPr>
        <w:keepNext/>
        <w:keepLines/>
        <w:spacing w:after="0" w:line="240" w:lineRule="auto"/>
        <w:jc w:val="both"/>
        <w:rPr>
          <w:rFonts w:ascii="Times New Roman" w:hAnsi="Times New Roman" w:cs="Times New Roman"/>
          <w:noProof/>
          <w:sz w:val="24"/>
          <w:szCs w:val="24"/>
        </w:rPr>
      </w:pPr>
    </w:p>
    <w:p w14:paraId="06688AC2" w14:textId="00931F62" w:rsidR="008B2BFC" w:rsidRPr="00AD0ACB" w:rsidRDefault="008B2BFC" w:rsidP="000C0906">
      <w:pPr>
        <w:keepNext/>
        <w:keepLines/>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Šajā tabulā ir parādīts institucionālo sektoru relatīvais nozīmīgums Latvijas ekonomikā pievienotās vērtības ziņā. Apsekojuma gads ir 2018. gads (galīgie rādītāji), publicēts 2020. gada septembrī.</w:t>
      </w:r>
    </w:p>
    <w:p w14:paraId="2727AE9F" w14:textId="77777777" w:rsidR="00AD607E" w:rsidRPr="00AD0ACB" w:rsidRDefault="00AD607E" w:rsidP="006833EF">
      <w:pPr>
        <w:spacing w:after="0" w:line="240" w:lineRule="auto"/>
        <w:jc w:val="both"/>
        <w:rPr>
          <w:rFonts w:ascii="Times New Roman" w:hAnsi="Times New Roman" w:cs="Times New Roman"/>
          <w:noProof/>
          <w:sz w:val="24"/>
          <w:szCs w:val="24"/>
        </w:rPr>
      </w:pPr>
    </w:p>
    <w:p w14:paraId="739FEAF2" w14:textId="678E83D2" w:rsidR="008B2BFC" w:rsidRPr="00AD0ACB" w:rsidRDefault="008B2BFC" w:rsidP="00AD607E">
      <w:pPr>
        <w:pStyle w:val="Caption"/>
        <w:keepNext/>
        <w:spacing w:before="0" w:after="0"/>
        <w:jc w:val="center"/>
        <w:rPr>
          <w:b w:val="0"/>
        </w:rPr>
      </w:pPr>
      <w:bookmarkStart w:id="66" w:name="_Toc34225597"/>
      <w:r w:rsidRPr="00AD0ACB">
        <w:t>3. tabula.</w:t>
      </w:r>
      <w:r w:rsidRPr="00AD0ACB">
        <w:rPr>
          <w:b w:val="0"/>
        </w:rPr>
        <w:t xml:space="preserve"> Pievienotā vērtība pa institucionāliem sektoriem, apsekojuma gads – 2018. gads</w:t>
      </w:r>
      <w:bookmarkEnd w:id="66"/>
    </w:p>
    <w:p w14:paraId="616406B9" w14:textId="77777777" w:rsidR="00B805C6" w:rsidRPr="00AD0ACB" w:rsidRDefault="00B805C6" w:rsidP="00B805C6">
      <w:pPr>
        <w:spacing w:after="0" w:line="240" w:lineRule="auto"/>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2030"/>
        <w:gridCol w:w="3597"/>
        <w:gridCol w:w="3434"/>
      </w:tblGrid>
      <w:tr w:rsidR="008B2BFC" w:rsidRPr="00AD0ACB" w14:paraId="1A625372" w14:textId="77777777" w:rsidTr="000C0906">
        <w:trPr>
          <w:jc w:val="center"/>
        </w:trPr>
        <w:tc>
          <w:tcPr>
            <w:tcW w:w="1120" w:type="pct"/>
            <w:shd w:val="clear" w:color="auto" w:fill="auto"/>
          </w:tcPr>
          <w:p w14:paraId="59054823" w14:textId="77777777" w:rsidR="008B2BFC" w:rsidRPr="00AD0ACB" w:rsidRDefault="008B2BFC" w:rsidP="000E5944">
            <w:pPr>
              <w:spacing w:after="0" w:line="240" w:lineRule="auto"/>
              <w:rPr>
                <w:rFonts w:ascii="Times New Roman" w:hAnsi="Times New Roman" w:cs="Times New Roman"/>
                <w:b/>
                <w:bCs/>
                <w:i/>
                <w:iCs/>
                <w:noProof/>
                <w:color w:val="000000"/>
                <w:szCs w:val="20"/>
              </w:rPr>
            </w:pPr>
            <w:r w:rsidRPr="00AD0ACB">
              <w:rPr>
                <w:rFonts w:ascii="Times New Roman" w:hAnsi="Times New Roman" w:cs="Times New Roman"/>
                <w:b/>
                <w:i/>
                <w:color w:val="000000"/>
                <w:szCs w:val="20"/>
              </w:rPr>
              <w:t>Sektors</w:t>
            </w:r>
          </w:p>
        </w:tc>
        <w:tc>
          <w:tcPr>
            <w:tcW w:w="1985" w:type="pct"/>
            <w:shd w:val="clear" w:color="auto" w:fill="auto"/>
          </w:tcPr>
          <w:p w14:paraId="3AAD5B3B" w14:textId="77777777" w:rsidR="008B2BFC" w:rsidRPr="00AD0ACB" w:rsidRDefault="008B2BFC" w:rsidP="000E5944">
            <w:pPr>
              <w:spacing w:after="0" w:line="240" w:lineRule="auto"/>
              <w:jc w:val="center"/>
              <w:rPr>
                <w:rFonts w:ascii="Times New Roman" w:hAnsi="Times New Roman" w:cs="Times New Roman"/>
                <w:b/>
                <w:bCs/>
                <w:i/>
                <w:iCs/>
                <w:noProof/>
                <w:color w:val="000000"/>
                <w:szCs w:val="20"/>
              </w:rPr>
            </w:pPr>
            <w:r w:rsidRPr="00AD0ACB">
              <w:rPr>
                <w:rFonts w:ascii="Times New Roman" w:hAnsi="Times New Roman" w:cs="Times New Roman"/>
                <w:b/>
                <w:i/>
                <w:color w:val="000000"/>
                <w:szCs w:val="20"/>
              </w:rPr>
              <w:t>Pievienotā vērtība (mlj. EUR)</w:t>
            </w:r>
          </w:p>
        </w:tc>
        <w:tc>
          <w:tcPr>
            <w:tcW w:w="1895" w:type="pct"/>
            <w:shd w:val="clear" w:color="auto" w:fill="auto"/>
          </w:tcPr>
          <w:p w14:paraId="2791AB38" w14:textId="77777777" w:rsidR="008B2BFC" w:rsidRPr="00AD0ACB" w:rsidRDefault="008B2BFC" w:rsidP="000E5944">
            <w:pPr>
              <w:spacing w:after="0" w:line="240" w:lineRule="auto"/>
              <w:jc w:val="center"/>
              <w:rPr>
                <w:rFonts w:ascii="Times New Roman" w:hAnsi="Times New Roman" w:cs="Times New Roman"/>
                <w:b/>
                <w:bCs/>
                <w:i/>
                <w:iCs/>
                <w:noProof/>
                <w:color w:val="000000"/>
                <w:szCs w:val="20"/>
              </w:rPr>
            </w:pPr>
            <w:r w:rsidRPr="00AD0ACB">
              <w:rPr>
                <w:rFonts w:ascii="Times New Roman" w:hAnsi="Times New Roman" w:cs="Times New Roman"/>
                <w:b/>
                <w:i/>
                <w:color w:val="000000"/>
                <w:szCs w:val="20"/>
              </w:rPr>
              <w:t>Pievienotās vērtības daļa (%)</w:t>
            </w:r>
          </w:p>
        </w:tc>
      </w:tr>
      <w:tr w:rsidR="008B2BFC" w:rsidRPr="00AD0ACB" w14:paraId="05D2ED1A" w14:textId="77777777" w:rsidTr="000C0906">
        <w:trPr>
          <w:jc w:val="center"/>
        </w:trPr>
        <w:tc>
          <w:tcPr>
            <w:tcW w:w="1120" w:type="pct"/>
            <w:shd w:val="clear" w:color="auto" w:fill="auto"/>
          </w:tcPr>
          <w:p w14:paraId="4927F68F" w14:textId="77777777" w:rsidR="008B2BFC" w:rsidRPr="00AD0ACB" w:rsidRDefault="008B2BFC" w:rsidP="000E5944">
            <w:pPr>
              <w:spacing w:after="0" w:line="240" w:lineRule="auto"/>
              <w:rPr>
                <w:rFonts w:ascii="Times New Roman" w:hAnsi="Times New Roman" w:cs="Times New Roman"/>
                <w:noProof/>
                <w:color w:val="000000"/>
                <w:szCs w:val="20"/>
              </w:rPr>
            </w:pPr>
            <w:r w:rsidRPr="00AD0ACB">
              <w:rPr>
                <w:rFonts w:ascii="Times New Roman" w:hAnsi="Times New Roman" w:cs="Times New Roman"/>
                <w:color w:val="000000"/>
                <w:szCs w:val="20"/>
              </w:rPr>
              <w:t>S.11</w:t>
            </w:r>
          </w:p>
        </w:tc>
        <w:tc>
          <w:tcPr>
            <w:tcW w:w="1985" w:type="pct"/>
            <w:shd w:val="clear" w:color="auto" w:fill="auto"/>
          </w:tcPr>
          <w:p w14:paraId="1D2AA3FE" w14:textId="77777777" w:rsidR="008B2BFC" w:rsidRPr="00AD0ACB" w:rsidRDefault="008B2BFC" w:rsidP="000E5944">
            <w:pPr>
              <w:spacing w:after="0" w:line="240" w:lineRule="auto"/>
              <w:jc w:val="center"/>
              <w:rPr>
                <w:rFonts w:ascii="Times New Roman" w:hAnsi="Times New Roman" w:cs="Times New Roman"/>
                <w:noProof/>
                <w:color w:val="000000"/>
                <w:szCs w:val="20"/>
              </w:rPr>
            </w:pPr>
            <w:r w:rsidRPr="00AD0ACB">
              <w:rPr>
                <w:rFonts w:ascii="Times New Roman" w:hAnsi="Times New Roman" w:cs="Times New Roman"/>
                <w:color w:val="000000"/>
                <w:szCs w:val="20"/>
              </w:rPr>
              <w:t>16 901</w:t>
            </w:r>
          </w:p>
        </w:tc>
        <w:tc>
          <w:tcPr>
            <w:tcW w:w="1895" w:type="pct"/>
            <w:shd w:val="clear" w:color="auto" w:fill="auto"/>
          </w:tcPr>
          <w:p w14:paraId="07E20B2A" w14:textId="77777777" w:rsidR="008B2BFC" w:rsidRPr="00AD0ACB" w:rsidRDefault="008B2BFC" w:rsidP="000E5944">
            <w:pPr>
              <w:spacing w:after="0" w:line="240" w:lineRule="auto"/>
              <w:jc w:val="center"/>
              <w:rPr>
                <w:rFonts w:ascii="Times New Roman" w:hAnsi="Times New Roman" w:cs="Times New Roman"/>
                <w:noProof/>
                <w:color w:val="000000"/>
                <w:szCs w:val="20"/>
              </w:rPr>
            </w:pPr>
            <w:r w:rsidRPr="00AD0ACB">
              <w:rPr>
                <w:rFonts w:ascii="Times New Roman" w:hAnsi="Times New Roman" w:cs="Times New Roman"/>
                <w:color w:val="000000"/>
                <w:szCs w:val="20"/>
              </w:rPr>
              <w:t>66,8</w:t>
            </w:r>
          </w:p>
        </w:tc>
      </w:tr>
      <w:tr w:rsidR="008B2BFC" w:rsidRPr="00AD0ACB" w14:paraId="3BB15544" w14:textId="77777777" w:rsidTr="000C0906">
        <w:trPr>
          <w:jc w:val="center"/>
        </w:trPr>
        <w:tc>
          <w:tcPr>
            <w:tcW w:w="1120" w:type="pct"/>
            <w:shd w:val="clear" w:color="auto" w:fill="auto"/>
          </w:tcPr>
          <w:p w14:paraId="07DEC3AF" w14:textId="77777777" w:rsidR="008B2BFC" w:rsidRPr="00AD0ACB" w:rsidRDefault="008B2BFC" w:rsidP="000E5944">
            <w:pPr>
              <w:spacing w:after="0" w:line="240" w:lineRule="auto"/>
              <w:rPr>
                <w:rFonts w:ascii="Times New Roman" w:hAnsi="Times New Roman" w:cs="Times New Roman"/>
                <w:noProof/>
                <w:color w:val="000000"/>
                <w:szCs w:val="20"/>
              </w:rPr>
            </w:pPr>
            <w:r w:rsidRPr="00AD0ACB">
              <w:rPr>
                <w:rFonts w:ascii="Times New Roman" w:hAnsi="Times New Roman" w:cs="Times New Roman"/>
                <w:color w:val="000000"/>
                <w:szCs w:val="20"/>
              </w:rPr>
              <w:t>S.12</w:t>
            </w:r>
          </w:p>
        </w:tc>
        <w:tc>
          <w:tcPr>
            <w:tcW w:w="1985" w:type="pct"/>
            <w:shd w:val="clear" w:color="auto" w:fill="auto"/>
          </w:tcPr>
          <w:p w14:paraId="0805BDC2" w14:textId="77777777" w:rsidR="008B2BFC" w:rsidRPr="00AD0ACB" w:rsidRDefault="008B2BFC" w:rsidP="000E5944">
            <w:pPr>
              <w:spacing w:after="0" w:line="240" w:lineRule="auto"/>
              <w:jc w:val="center"/>
              <w:rPr>
                <w:rFonts w:ascii="Times New Roman" w:hAnsi="Times New Roman" w:cs="Times New Roman"/>
                <w:noProof/>
                <w:color w:val="000000"/>
                <w:szCs w:val="20"/>
              </w:rPr>
            </w:pPr>
            <w:r w:rsidRPr="00AD0ACB">
              <w:rPr>
                <w:rFonts w:ascii="Times New Roman" w:hAnsi="Times New Roman" w:cs="Times New Roman"/>
                <w:color w:val="000000"/>
                <w:szCs w:val="20"/>
              </w:rPr>
              <w:t>908</w:t>
            </w:r>
          </w:p>
        </w:tc>
        <w:tc>
          <w:tcPr>
            <w:tcW w:w="1895" w:type="pct"/>
            <w:shd w:val="clear" w:color="auto" w:fill="auto"/>
          </w:tcPr>
          <w:p w14:paraId="5F4D8342" w14:textId="77777777" w:rsidR="008B2BFC" w:rsidRPr="00AD0ACB" w:rsidRDefault="008B2BFC" w:rsidP="000E5944">
            <w:pPr>
              <w:spacing w:after="0" w:line="240" w:lineRule="auto"/>
              <w:jc w:val="center"/>
              <w:rPr>
                <w:rFonts w:ascii="Times New Roman" w:hAnsi="Times New Roman" w:cs="Times New Roman"/>
                <w:noProof/>
                <w:color w:val="000000"/>
                <w:szCs w:val="20"/>
              </w:rPr>
            </w:pPr>
            <w:r w:rsidRPr="00AD0ACB">
              <w:rPr>
                <w:rFonts w:ascii="Times New Roman" w:hAnsi="Times New Roman" w:cs="Times New Roman"/>
                <w:color w:val="000000"/>
                <w:szCs w:val="20"/>
              </w:rPr>
              <w:t>3,6</w:t>
            </w:r>
          </w:p>
        </w:tc>
      </w:tr>
      <w:tr w:rsidR="008B2BFC" w:rsidRPr="00AD0ACB" w14:paraId="779FB08A" w14:textId="77777777" w:rsidTr="000C0906">
        <w:trPr>
          <w:jc w:val="center"/>
        </w:trPr>
        <w:tc>
          <w:tcPr>
            <w:tcW w:w="1120" w:type="pct"/>
            <w:shd w:val="clear" w:color="auto" w:fill="auto"/>
          </w:tcPr>
          <w:p w14:paraId="1D20E6D3" w14:textId="77777777" w:rsidR="008B2BFC" w:rsidRPr="00AD0ACB" w:rsidRDefault="008B2BFC" w:rsidP="000E5944">
            <w:pPr>
              <w:spacing w:after="0" w:line="240" w:lineRule="auto"/>
              <w:rPr>
                <w:rFonts w:ascii="Times New Roman" w:hAnsi="Times New Roman" w:cs="Times New Roman"/>
                <w:noProof/>
                <w:color w:val="000000"/>
                <w:szCs w:val="20"/>
              </w:rPr>
            </w:pPr>
            <w:r w:rsidRPr="00AD0ACB">
              <w:rPr>
                <w:rFonts w:ascii="Times New Roman" w:hAnsi="Times New Roman" w:cs="Times New Roman"/>
                <w:color w:val="000000"/>
                <w:szCs w:val="20"/>
              </w:rPr>
              <w:t>S.13</w:t>
            </w:r>
          </w:p>
        </w:tc>
        <w:tc>
          <w:tcPr>
            <w:tcW w:w="1985" w:type="pct"/>
            <w:shd w:val="clear" w:color="auto" w:fill="auto"/>
          </w:tcPr>
          <w:p w14:paraId="1243ED52" w14:textId="77777777" w:rsidR="008B2BFC" w:rsidRPr="00AD0ACB" w:rsidRDefault="008B2BFC" w:rsidP="000E5944">
            <w:pPr>
              <w:spacing w:after="0" w:line="240" w:lineRule="auto"/>
              <w:jc w:val="center"/>
              <w:rPr>
                <w:rFonts w:ascii="Times New Roman" w:hAnsi="Times New Roman" w:cs="Times New Roman"/>
                <w:noProof/>
                <w:color w:val="000000"/>
                <w:szCs w:val="20"/>
              </w:rPr>
            </w:pPr>
            <w:r w:rsidRPr="00AD0ACB">
              <w:rPr>
                <w:rFonts w:ascii="Times New Roman" w:hAnsi="Times New Roman" w:cs="Times New Roman"/>
                <w:color w:val="000000"/>
                <w:szCs w:val="20"/>
              </w:rPr>
              <w:t>4230</w:t>
            </w:r>
          </w:p>
        </w:tc>
        <w:tc>
          <w:tcPr>
            <w:tcW w:w="1895" w:type="pct"/>
            <w:shd w:val="clear" w:color="auto" w:fill="auto"/>
          </w:tcPr>
          <w:p w14:paraId="52F40CE6" w14:textId="77777777" w:rsidR="008B2BFC" w:rsidRPr="00AD0ACB" w:rsidRDefault="008B2BFC" w:rsidP="000E5944">
            <w:pPr>
              <w:spacing w:after="0" w:line="240" w:lineRule="auto"/>
              <w:jc w:val="center"/>
              <w:rPr>
                <w:rFonts w:ascii="Times New Roman" w:hAnsi="Times New Roman" w:cs="Times New Roman"/>
                <w:noProof/>
                <w:color w:val="000000"/>
                <w:szCs w:val="20"/>
              </w:rPr>
            </w:pPr>
            <w:r w:rsidRPr="00AD0ACB">
              <w:rPr>
                <w:rFonts w:ascii="Times New Roman" w:hAnsi="Times New Roman" w:cs="Times New Roman"/>
                <w:color w:val="000000"/>
                <w:szCs w:val="20"/>
              </w:rPr>
              <w:t>16,7</w:t>
            </w:r>
          </w:p>
        </w:tc>
      </w:tr>
      <w:tr w:rsidR="008B2BFC" w:rsidRPr="00AD0ACB" w14:paraId="75F7D6A6" w14:textId="77777777" w:rsidTr="000C0906">
        <w:trPr>
          <w:jc w:val="center"/>
        </w:trPr>
        <w:tc>
          <w:tcPr>
            <w:tcW w:w="1120" w:type="pct"/>
            <w:shd w:val="clear" w:color="auto" w:fill="auto"/>
          </w:tcPr>
          <w:p w14:paraId="444487EE" w14:textId="77777777" w:rsidR="008B2BFC" w:rsidRPr="00AD0ACB" w:rsidRDefault="008B2BFC" w:rsidP="000E5944">
            <w:pPr>
              <w:spacing w:after="0" w:line="240" w:lineRule="auto"/>
              <w:rPr>
                <w:rFonts w:ascii="Times New Roman" w:hAnsi="Times New Roman" w:cs="Times New Roman"/>
                <w:noProof/>
                <w:color w:val="000000"/>
                <w:szCs w:val="20"/>
              </w:rPr>
            </w:pPr>
            <w:r w:rsidRPr="00AD0ACB">
              <w:rPr>
                <w:rFonts w:ascii="Times New Roman" w:hAnsi="Times New Roman" w:cs="Times New Roman"/>
                <w:color w:val="000000"/>
                <w:szCs w:val="20"/>
              </w:rPr>
              <w:t>S.14</w:t>
            </w:r>
          </w:p>
        </w:tc>
        <w:tc>
          <w:tcPr>
            <w:tcW w:w="1985" w:type="pct"/>
            <w:shd w:val="clear" w:color="auto" w:fill="auto"/>
          </w:tcPr>
          <w:p w14:paraId="141FA196" w14:textId="77777777" w:rsidR="008B2BFC" w:rsidRPr="00AD0ACB" w:rsidRDefault="008B2BFC" w:rsidP="000E5944">
            <w:pPr>
              <w:spacing w:after="0" w:line="240" w:lineRule="auto"/>
              <w:jc w:val="center"/>
              <w:rPr>
                <w:rFonts w:ascii="Times New Roman" w:hAnsi="Times New Roman" w:cs="Times New Roman"/>
                <w:noProof/>
                <w:color w:val="000000"/>
                <w:szCs w:val="20"/>
              </w:rPr>
            </w:pPr>
            <w:r w:rsidRPr="00AD0ACB">
              <w:rPr>
                <w:rFonts w:ascii="Times New Roman" w:hAnsi="Times New Roman" w:cs="Times New Roman"/>
                <w:color w:val="000000"/>
                <w:szCs w:val="20"/>
              </w:rPr>
              <w:t>3139</w:t>
            </w:r>
          </w:p>
        </w:tc>
        <w:tc>
          <w:tcPr>
            <w:tcW w:w="1895" w:type="pct"/>
            <w:shd w:val="clear" w:color="auto" w:fill="auto"/>
          </w:tcPr>
          <w:p w14:paraId="1C86AF17" w14:textId="77777777" w:rsidR="008B2BFC" w:rsidRPr="00AD0ACB" w:rsidRDefault="008B2BFC" w:rsidP="000E5944">
            <w:pPr>
              <w:spacing w:after="0" w:line="240" w:lineRule="auto"/>
              <w:jc w:val="center"/>
              <w:rPr>
                <w:rFonts w:ascii="Times New Roman" w:hAnsi="Times New Roman" w:cs="Times New Roman"/>
                <w:noProof/>
                <w:color w:val="000000"/>
                <w:szCs w:val="20"/>
              </w:rPr>
            </w:pPr>
            <w:r w:rsidRPr="00AD0ACB">
              <w:rPr>
                <w:rFonts w:ascii="Times New Roman" w:hAnsi="Times New Roman" w:cs="Times New Roman"/>
                <w:color w:val="000000"/>
                <w:szCs w:val="20"/>
              </w:rPr>
              <w:t>12,4</w:t>
            </w:r>
          </w:p>
        </w:tc>
      </w:tr>
      <w:tr w:rsidR="008B2BFC" w:rsidRPr="00AD0ACB" w14:paraId="661EBC73" w14:textId="77777777" w:rsidTr="000C0906">
        <w:trPr>
          <w:jc w:val="center"/>
        </w:trPr>
        <w:tc>
          <w:tcPr>
            <w:tcW w:w="1120" w:type="pct"/>
            <w:shd w:val="clear" w:color="auto" w:fill="auto"/>
          </w:tcPr>
          <w:p w14:paraId="3FF2A194" w14:textId="77777777" w:rsidR="008B2BFC" w:rsidRPr="00AD0ACB" w:rsidRDefault="008B2BFC" w:rsidP="000E5944">
            <w:pPr>
              <w:spacing w:after="0" w:line="240" w:lineRule="auto"/>
              <w:rPr>
                <w:rFonts w:ascii="Times New Roman" w:hAnsi="Times New Roman" w:cs="Times New Roman"/>
                <w:noProof/>
                <w:color w:val="000000"/>
                <w:szCs w:val="20"/>
              </w:rPr>
            </w:pPr>
            <w:r w:rsidRPr="00AD0ACB">
              <w:rPr>
                <w:rFonts w:ascii="Times New Roman" w:hAnsi="Times New Roman" w:cs="Times New Roman"/>
                <w:color w:val="000000"/>
                <w:szCs w:val="20"/>
              </w:rPr>
              <w:t>S.15</w:t>
            </w:r>
          </w:p>
        </w:tc>
        <w:tc>
          <w:tcPr>
            <w:tcW w:w="1985" w:type="pct"/>
            <w:shd w:val="clear" w:color="auto" w:fill="auto"/>
          </w:tcPr>
          <w:p w14:paraId="5A2D8D98" w14:textId="77777777" w:rsidR="008B2BFC" w:rsidRPr="00AD0ACB" w:rsidRDefault="008B2BFC" w:rsidP="000E5944">
            <w:pPr>
              <w:spacing w:after="0" w:line="240" w:lineRule="auto"/>
              <w:jc w:val="center"/>
              <w:rPr>
                <w:rFonts w:ascii="Times New Roman" w:eastAsia="Times New Roman" w:hAnsi="Times New Roman" w:cs="Times New Roman"/>
                <w:bCs/>
                <w:noProof/>
                <w:szCs w:val="20"/>
              </w:rPr>
            </w:pPr>
            <w:r w:rsidRPr="00AD0ACB">
              <w:rPr>
                <w:rFonts w:ascii="Times New Roman" w:hAnsi="Times New Roman" w:cs="Times New Roman"/>
                <w:szCs w:val="20"/>
              </w:rPr>
              <w:t>119</w:t>
            </w:r>
          </w:p>
        </w:tc>
        <w:tc>
          <w:tcPr>
            <w:tcW w:w="1895" w:type="pct"/>
            <w:shd w:val="clear" w:color="auto" w:fill="auto"/>
          </w:tcPr>
          <w:p w14:paraId="209DF077" w14:textId="77777777" w:rsidR="008B2BFC" w:rsidRPr="00AD0ACB" w:rsidRDefault="008B2BFC" w:rsidP="000E5944">
            <w:pPr>
              <w:spacing w:after="0" w:line="240" w:lineRule="auto"/>
              <w:jc w:val="center"/>
              <w:rPr>
                <w:rFonts w:ascii="Times New Roman" w:hAnsi="Times New Roman" w:cs="Times New Roman"/>
                <w:noProof/>
                <w:color w:val="000000"/>
                <w:szCs w:val="20"/>
              </w:rPr>
            </w:pPr>
            <w:r w:rsidRPr="00AD0ACB">
              <w:rPr>
                <w:rFonts w:ascii="Times New Roman" w:hAnsi="Times New Roman" w:cs="Times New Roman"/>
                <w:color w:val="000000"/>
                <w:szCs w:val="20"/>
              </w:rPr>
              <w:t>0,5</w:t>
            </w:r>
          </w:p>
        </w:tc>
      </w:tr>
      <w:tr w:rsidR="008B2BFC" w:rsidRPr="00AD0ACB" w14:paraId="1043FDEC" w14:textId="77777777" w:rsidTr="000C0906">
        <w:trPr>
          <w:jc w:val="center"/>
        </w:trPr>
        <w:tc>
          <w:tcPr>
            <w:tcW w:w="1120" w:type="pct"/>
            <w:shd w:val="clear" w:color="auto" w:fill="auto"/>
          </w:tcPr>
          <w:p w14:paraId="443082F6" w14:textId="77777777" w:rsidR="008B2BFC" w:rsidRPr="00AD0ACB" w:rsidRDefault="008B2BFC" w:rsidP="000E5944">
            <w:pPr>
              <w:spacing w:after="0" w:line="240" w:lineRule="auto"/>
              <w:rPr>
                <w:rFonts w:ascii="Times New Roman" w:hAnsi="Times New Roman" w:cs="Times New Roman"/>
                <w:b/>
                <w:bCs/>
                <w:noProof/>
                <w:color w:val="000000"/>
                <w:szCs w:val="20"/>
              </w:rPr>
            </w:pPr>
            <w:r w:rsidRPr="00AD0ACB">
              <w:rPr>
                <w:rFonts w:ascii="Times New Roman" w:hAnsi="Times New Roman" w:cs="Times New Roman"/>
                <w:b/>
                <w:color w:val="000000"/>
                <w:szCs w:val="20"/>
              </w:rPr>
              <w:t>Kopā</w:t>
            </w:r>
          </w:p>
        </w:tc>
        <w:tc>
          <w:tcPr>
            <w:tcW w:w="1985" w:type="pct"/>
            <w:shd w:val="clear" w:color="auto" w:fill="auto"/>
          </w:tcPr>
          <w:p w14:paraId="141CE286" w14:textId="77777777" w:rsidR="008B2BFC" w:rsidRPr="00AD0ACB" w:rsidRDefault="008B2BFC" w:rsidP="000E5944">
            <w:pPr>
              <w:spacing w:after="0" w:line="240" w:lineRule="auto"/>
              <w:jc w:val="center"/>
              <w:rPr>
                <w:rFonts w:ascii="Times New Roman" w:hAnsi="Times New Roman" w:cs="Times New Roman"/>
                <w:b/>
                <w:bCs/>
                <w:noProof/>
                <w:color w:val="000000"/>
                <w:szCs w:val="20"/>
              </w:rPr>
            </w:pPr>
            <w:r w:rsidRPr="00AD0ACB">
              <w:rPr>
                <w:rFonts w:ascii="Times New Roman" w:hAnsi="Times New Roman" w:cs="Times New Roman"/>
                <w:b/>
                <w:color w:val="000000"/>
                <w:szCs w:val="20"/>
              </w:rPr>
              <w:t>25 296</w:t>
            </w:r>
          </w:p>
        </w:tc>
        <w:tc>
          <w:tcPr>
            <w:tcW w:w="1895" w:type="pct"/>
            <w:shd w:val="clear" w:color="auto" w:fill="auto"/>
          </w:tcPr>
          <w:p w14:paraId="332AE946" w14:textId="77777777" w:rsidR="008B2BFC" w:rsidRPr="00AD0ACB" w:rsidRDefault="008B2BFC" w:rsidP="000E5944">
            <w:pPr>
              <w:spacing w:after="0" w:line="240" w:lineRule="auto"/>
              <w:jc w:val="center"/>
              <w:rPr>
                <w:rFonts w:ascii="Times New Roman" w:hAnsi="Times New Roman" w:cs="Times New Roman"/>
                <w:b/>
                <w:bCs/>
                <w:noProof/>
                <w:color w:val="000000"/>
                <w:szCs w:val="20"/>
              </w:rPr>
            </w:pPr>
            <w:r w:rsidRPr="00AD0ACB">
              <w:rPr>
                <w:rFonts w:ascii="Times New Roman" w:hAnsi="Times New Roman" w:cs="Times New Roman"/>
                <w:b/>
                <w:color w:val="000000"/>
                <w:szCs w:val="20"/>
              </w:rPr>
              <w:t>100,0</w:t>
            </w:r>
          </w:p>
        </w:tc>
      </w:tr>
    </w:tbl>
    <w:p w14:paraId="2A0A74CE" w14:textId="77777777" w:rsidR="00B805C6" w:rsidRPr="00AD0ACB" w:rsidRDefault="00B805C6" w:rsidP="00B805C6">
      <w:pPr>
        <w:spacing w:after="0" w:line="240" w:lineRule="auto"/>
        <w:jc w:val="both"/>
        <w:rPr>
          <w:rFonts w:ascii="Times New Roman" w:hAnsi="Times New Roman" w:cs="Times New Roman"/>
          <w:noProof/>
          <w:sz w:val="24"/>
          <w:szCs w:val="24"/>
        </w:rPr>
      </w:pPr>
      <w:bookmarkStart w:id="67" w:name="_Toc26869006"/>
      <w:bookmarkStart w:id="68" w:name="_Toc34225509"/>
    </w:p>
    <w:p w14:paraId="1B70F1E5" w14:textId="48F254DD" w:rsidR="008B2BFC" w:rsidRPr="00AD0ACB" w:rsidRDefault="008B2BFC" w:rsidP="009D04B7">
      <w:pPr>
        <w:pStyle w:val="Heading1"/>
        <w:rPr>
          <w:rFonts w:cs="Times New Roman"/>
          <w:noProof/>
        </w:rPr>
      </w:pPr>
      <w:bookmarkStart w:id="69" w:name="_Toc78190415"/>
      <w:r w:rsidRPr="00AD0ACB">
        <w:rPr>
          <w:rFonts w:cs="Times New Roman"/>
        </w:rPr>
        <w:t>3. Institucionālo vienību iedalījums sektoros</w:t>
      </w:r>
      <w:bookmarkEnd w:id="67"/>
      <w:bookmarkEnd w:id="68"/>
      <w:bookmarkEnd w:id="69"/>
    </w:p>
    <w:p w14:paraId="36ACCCBA" w14:textId="77777777" w:rsidR="00DE7684" w:rsidRPr="00AD0ACB" w:rsidRDefault="00DE7684" w:rsidP="006833EF">
      <w:pPr>
        <w:spacing w:after="0" w:line="240" w:lineRule="auto"/>
        <w:jc w:val="both"/>
        <w:rPr>
          <w:rFonts w:ascii="Times New Roman" w:hAnsi="Times New Roman" w:cs="Times New Roman"/>
          <w:bCs/>
          <w:noProof/>
          <w:sz w:val="24"/>
          <w:szCs w:val="24"/>
        </w:rPr>
      </w:pPr>
    </w:p>
    <w:p w14:paraId="7EA13509" w14:textId="4259390D" w:rsidR="003E122C" w:rsidRPr="00AD0ACB" w:rsidRDefault="008B2BFC" w:rsidP="006833EF">
      <w:pPr>
        <w:spacing w:after="0" w:line="240" w:lineRule="auto"/>
        <w:jc w:val="both"/>
        <w:rPr>
          <w:rFonts w:ascii="Times New Roman" w:hAnsi="Times New Roman" w:cs="Times New Roman"/>
          <w:bCs/>
          <w:noProof/>
          <w:sz w:val="24"/>
          <w:szCs w:val="24"/>
        </w:rPr>
      </w:pPr>
      <w:r w:rsidRPr="00AD0ACB">
        <w:rPr>
          <w:rFonts w:ascii="Times New Roman" w:hAnsi="Times New Roman" w:cs="Times New Roman"/>
          <w:sz w:val="24"/>
        </w:rPr>
        <w:t>Sektoru konti ir izveidoti, iedalot vienības sektoros. Institucionālā vienība tiek iedalīta kādā no sektoriem, pamatojoties uz EKS 2010 institucionālo sektoru koncepciju. Katrai institucionālajai vienībai tiek piešķirts attiecīgais institucionālā sektora kods atbilstīgi organizatoriskajai juridiskajai formai, pamatdarbības kodam un īpašuma formai. Lai vienību iekļautu konkrētā institucionālajā sektorā, svarīgi ir arī novērtēt informāciju par to, vai institucionālā vienība veic tirgus vai ārpustirgus darbību.</w:t>
      </w:r>
    </w:p>
    <w:p w14:paraId="73EE7592" w14:textId="77777777" w:rsidR="000E3963" w:rsidRPr="00AD0ACB" w:rsidRDefault="000E3963" w:rsidP="006833EF">
      <w:pPr>
        <w:spacing w:after="0" w:line="240" w:lineRule="auto"/>
        <w:jc w:val="both"/>
        <w:rPr>
          <w:rFonts w:ascii="Times New Roman" w:hAnsi="Times New Roman" w:cs="Times New Roman"/>
          <w:bCs/>
          <w:noProof/>
          <w:sz w:val="24"/>
          <w:szCs w:val="24"/>
        </w:rPr>
      </w:pPr>
    </w:p>
    <w:p w14:paraId="12DB1651" w14:textId="1E2157AE" w:rsidR="003E122C" w:rsidRPr="00AD0ACB" w:rsidRDefault="008B2BFC" w:rsidP="006833EF">
      <w:pPr>
        <w:spacing w:after="0" w:line="240" w:lineRule="auto"/>
        <w:jc w:val="both"/>
        <w:rPr>
          <w:rFonts w:ascii="Times New Roman" w:hAnsi="Times New Roman" w:cs="Times New Roman"/>
          <w:b/>
          <w:noProof/>
          <w:sz w:val="24"/>
          <w:szCs w:val="24"/>
        </w:rPr>
      </w:pPr>
      <w:r w:rsidRPr="00AD0ACB">
        <w:rPr>
          <w:rFonts w:ascii="Times New Roman" w:hAnsi="Times New Roman" w:cs="Times New Roman"/>
          <w:b/>
          <w:sz w:val="24"/>
        </w:rPr>
        <w:t>Vispārējās valdības sektors (S.13)</w:t>
      </w:r>
    </w:p>
    <w:p w14:paraId="002D6896" w14:textId="77777777" w:rsidR="000E3963" w:rsidRPr="00AD0ACB" w:rsidRDefault="000E3963" w:rsidP="006833EF">
      <w:pPr>
        <w:spacing w:after="0" w:line="240" w:lineRule="auto"/>
        <w:jc w:val="both"/>
        <w:rPr>
          <w:rFonts w:ascii="Times New Roman" w:hAnsi="Times New Roman" w:cs="Times New Roman"/>
          <w:b/>
          <w:noProof/>
          <w:sz w:val="24"/>
          <w:szCs w:val="24"/>
        </w:rPr>
      </w:pPr>
    </w:p>
    <w:p w14:paraId="20C4ACAB" w14:textId="6911E2B6" w:rsidR="003E122C" w:rsidRPr="00AD0ACB" w:rsidRDefault="008B2BFC" w:rsidP="006833EF">
      <w:pPr>
        <w:spacing w:after="0" w:line="240" w:lineRule="auto"/>
        <w:jc w:val="both"/>
        <w:rPr>
          <w:rFonts w:ascii="Times New Roman" w:hAnsi="Times New Roman" w:cs="Times New Roman"/>
          <w:noProof/>
          <w:color w:val="000000"/>
          <w:sz w:val="24"/>
          <w:szCs w:val="24"/>
        </w:rPr>
      </w:pPr>
      <w:r w:rsidRPr="00AD0ACB">
        <w:rPr>
          <w:rFonts w:ascii="Times New Roman" w:hAnsi="Times New Roman" w:cs="Times New Roman"/>
          <w:color w:val="000000"/>
          <w:sz w:val="24"/>
        </w:rPr>
        <w:t>Vispārējās valdības sektorā iekļautās vienības ir ārpustirgus vienības. Vispārējās valdības sektorā ir iekļautas šādas vienības:</w:t>
      </w:r>
    </w:p>
    <w:p w14:paraId="6E333E00" w14:textId="77777777" w:rsidR="000E3963" w:rsidRPr="00AD0ACB" w:rsidRDefault="000E3963" w:rsidP="006833EF">
      <w:pPr>
        <w:spacing w:after="0" w:line="240" w:lineRule="auto"/>
        <w:jc w:val="both"/>
        <w:rPr>
          <w:rFonts w:ascii="Times New Roman" w:hAnsi="Times New Roman" w:cs="Times New Roman"/>
          <w:noProof/>
          <w:color w:val="000000"/>
          <w:sz w:val="24"/>
          <w:szCs w:val="24"/>
        </w:rPr>
      </w:pPr>
    </w:p>
    <w:p w14:paraId="5D12AACE" w14:textId="791D1CB3" w:rsidR="003E122C" w:rsidRPr="00AD0ACB" w:rsidRDefault="000E3963" w:rsidP="000E3963">
      <w:pPr>
        <w:pStyle w:val="ListParagraph"/>
        <w:spacing w:after="0" w:line="240" w:lineRule="auto"/>
        <w:ind w:left="709"/>
        <w:jc w:val="both"/>
        <w:rPr>
          <w:rFonts w:ascii="Times New Roman" w:hAnsi="Times New Roman"/>
          <w:noProof/>
          <w:color w:val="000000"/>
          <w:sz w:val="24"/>
          <w:szCs w:val="24"/>
        </w:rPr>
      </w:pPr>
      <w:r w:rsidRPr="00AD0ACB">
        <w:rPr>
          <w:rFonts w:ascii="Times New Roman" w:hAnsi="Times New Roman"/>
          <w:color w:val="000000"/>
          <w:sz w:val="24"/>
        </w:rPr>
        <w:t>1) budžeta organizācijas (ministrijas un centrālās iestādes, ministrijām un centrālajām iestādēm pakļautas iestādes, pilsētu pašvaldības, kas ir valsts jurisdikcijā, novadu pašvaldības, vietējās valdības netiešās organizācijas) automātiski tiek klasificētas vispārējās valdības sektorā, jo tās (to ieņēmumi un izdevumi) ir pilnīgi saistītas ar centrālās vai vietējās valdības budžetu un tās pilnīgi kontrolē valdība;</w:t>
      </w:r>
    </w:p>
    <w:p w14:paraId="1F103E62" w14:textId="77BBBAD8" w:rsidR="008B2BFC" w:rsidRPr="00AD0ACB" w:rsidRDefault="000E3963" w:rsidP="000E3963">
      <w:pPr>
        <w:pStyle w:val="ListParagraph"/>
        <w:spacing w:after="0" w:line="240" w:lineRule="auto"/>
        <w:ind w:left="709"/>
        <w:jc w:val="both"/>
        <w:rPr>
          <w:rFonts w:ascii="Times New Roman" w:hAnsi="Times New Roman"/>
          <w:noProof/>
          <w:color w:val="000000"/>
          <w:sz w:val="24"/>
          <w:szCs w:val="24"/>
        </w:rPr>
      </w:pPr>
      <w:r w:rsidRPr="00AD0ACB">
        <w:rPr>
          <w:rFonts w:ascii="Times New Roman" w:hAnsi="Times New Roman"/>
          <w:color w:val="000000"/>
          <w:sz w:val="24"/>
        </w:rPr>
        <w:t>2) atvasinātas publiskas personas, kas tiek daļēji finansētas no budžeta, – cita publiska persona, kas ir ar likumu dibināta vai darbojas, pamatojoties uz to. Šādai publiskai personai ir ar likumu noteikta autonoma kompetence, tostarp kompetence izstrādāt un apstiprināt savu budžetu, un tai var būt savs īpašums, galvenokārt, publisks īpašums;</w:t>
      </w:r>
    </w:p>
    <w:p w14:paraId="706A05CA" w14:textId="202A4220" w:rsidR="003E122C" w:rsidRPr="00AD0ACB" w:rsidRDefault="000E3963" w:rsidP="000E3963">
      <w:pPr>
        <w:pStyle w:val="ListParagraph"/>
        <w:spacing w:after="0" w:line="240" w:lineRule="auto"/>
        <w:ind w:left="709"/>
        <w:jc w:val="both"/>
        <w:rPr>
          <w:rFonts w:ascii="Times New Roman" w:hAnsi="Times New Roman"/>
          <w:noProof/>
          <w:color w:val="000000"/>
          <w:sz w:val="24"/>
          <w:szCs w:val="24"/>
        </w:rPr>
      </w:pPr>
      <w:r w:rsidRPr="00AD0ACB">
        <w:rPr>
          <w:rFonts w:ascii="Times New Roman" w:hAnsi="Times New Roman"/>
          <w:color w:val="000000"/>
          <w:sz w:val="24"/>
        </w:rPr>
        <w:t>3) organizācijas, kas netiek finansētas no budžeta, – tiešās valsts pārvaldes iestādes, kas pakļautas Ministru kabineta loceklim un kas veic noteiktas valsts pārvaldes funkcijas vai uzdevumus, un to darbības pilnīgi, izņemot likumā noteiktajos gadījumos, tiek finansētas no šo organizāciju ieņēmumiem par sniegtajiem maksas pakalpojumiem un citiem pašu ieņēmumiem, dāvinājumiem, ziedojumiem un ārvalstu finansiālas palīdzības;</w:t>
      </w:r>
    </w:p>
    <w:p w14:paraId="2C9F635F" w14:textId="289580BF" w:rsidR="008B2BFC" w:rsidRPr="00AD0ACB" w:rsidRDefault="000E3963" w:rsidP="000E3963">
      <w:pPr>
        <w:pStyle w:val="ListParagraph"/>
        <w:spacing w:after="0" w:line="240" w:lineRule="auto"/>
        <w:ind w:left="709"/>
        <w:jc w:val="both"/>
        <w:rPr>
          <w:rFonts w:ascii="Times New Roman" w:hAnsi="Times New Roman"/>
          <w:noProof/>
          <w:color w:val="000000"/>
          <w:sz w:val="24"/>
          <w:szCs w:val="24"/>
        </w:rPr>
      </w:pPr>
      <w:r w:rsidRPr="00AD0ACB">
        <w:rPr>
          <w:rFonts w:ascii="Times New Roman" w:hAnsi="Times New Roman"/>
          <w:color w:val="000000"/>
          <w:sz w:val="24"/>
        </w:rPr>
        <w:t>4) publiskie nodibinājumi, arī fondi, – mantas kopums, kas atlikts, lai sasniegtu fonda dibinātāja noteikto mērķi, kas nedrīkst būt peļņas gūšanas mērķis;</w:t>
      </w:r>
    </w:p>
    <w:p w14:paraId="79B40CD3" w14:textId="2FFA8532" w:rsidR="008B2BFC" w:rsidRPr="00AD0ACB" w:rsidRDefault="000E3963" w:rsidP="000E3963">
      <w:pPr>
        <w:pStyle w:val="ListParagraph"/>
        <w:spacing w:after="0" w:line="240" w:lineRule="auto"/>
        <w:ind w:left="709"/>
        <w:jc w:val="both"/>
        <w:rPr>
          <w:rFonts w:ascii="Times New Roman" w:hAnsi="Times New Roman"/>
          <w:noProof/>
          <w:color w:val="000000"/>
          <w:sz w:val="24"/>
          <w:szCs w:val="24"/>
        </w:rPr>
      </w:pPr>
      <w:r w:rsidRPr="00AD0ACB">
        <w:rPr>
          <w:rFonts w:ascii="Times New Roman" w:hAnsi="Times New Roman"/>
          <w:color w:val="000000"/>
          <w:sz w:val="24"/>
        </w:rPr>
        <w:lastRenderedPageBreak/>
        <w:t>5) kapitālsabiedrības, bezpeļņas organizācijas, ko kontrolē un finansē centrālā/vietējā valdība (uzņēmumi, kas pārklasificēti no S.11 uz S.13, ņemot vērā 50 % kritēriju, saskaņā ar EKS 2010 20.29.–20.31. punktu).</w:t>
      </w:r>
    </w:p>
    <w:p w14:paraId="4D0405D1" w14:textId="77777777" w:rsidR="000E3963" w:rsidRPr="00AD0ACB" w:rsidRDefault="000E3963" w:rsidP="006833EF">
      <w:pPr>
        <w:spacing w:after="0" w:line="240" w:lineRule="auto"/>
        <w:jc w:val="both"/>
        <w:rPr>
          <w:rFonts w:ascii="Times New Roman" w:hAnsi="Times New Roman" w:cs="Times New Roman"/>
          <w:noProof/>
          <w:color w:val="000000"/>
          <w:sz w:val="24"/>
          <w:szCs w:val="24"/>
        </w:rPr>
      </w:pPr>
    </w:p>
    <w:p w14:paraId="0B5CE847" w14:textId="1442ACF9" w:rsidR="008B2BFC" w:rsidRPr="00AD0ACB" w:rsidRDefault="008B2BFC" w:rsidP="006833EF">
      <w:pPr>
        <w:spacing w:after="0" w:line="240" w:lineRule="auto"/>
        <w:jc w:val="both"/>
        <w:rPr>
          <w:rFonts w:ascii="Times New Roman" w:hAnsi="Times New Roman" w:cs="Times New Roman"/>
          <w:noProof/>
          <w:color w:val="000000"/>
          <w:sz w:val="24"/>
          <w:szCs w:val="24"/>
        </w:rPr>
      </w:pPr>
      <w:r w:rsidRPr="00AD0ACB">
        <w:rPr>
          <w:rFonts w:ascii="Times New Roman" w:hAnsi="Times New Roman" w:cs="Times New Roman"/>
          <w:color w:val="000000"/>
          <w:sz w:val="24"/>
        </w:rPr>
        <w:t>CSP Uzņēmumu statistikas departaments uztur vispārējās valdības sektorā iekļauto vienību reģistru.</w:t>
      </w:r>
    </w:p>
    <w:p w14:paraId="5CF27BBD" w14:textId="77777777" w:rsidR="000E3963" w:rsidRPr="00AD0ACB" w:rsidRDefault="000E3963" w:rsidP="006833EF">
      <w:pPr>
        <w:spacing w:after="0" w:line="240" w:lineRule="auto"/>
        <w:jc w:val="both"/>
        <w:rPr>
          <w:rFonts w:ascii="Times New Roman" w:hAnsi="Times New Roman" w:cs="Times New Roman"/>
          <w:noProof/>
          <w:color w:val="000000"/>
          <w:sz w:val="24"/>
          <w:szCs w:val="24"/>
        </w:rPr>
      </w:pPr>
    </w:p>
    <w:p w14:paraId="2A8D5016" w14:textId="3C725F20" w:rsidR="003E122C" w:rsidRPr="00AD0ACB" w:rsidRDefault="008B2BFC" w:rsidP="006833EF">
      <w:pPr>
        <w:spacing w:after="0" w:line="240" w:lineRule="auto"/>
        <w:jc w:val="both"/>
        <w:rPr>
          <w:rFonts w:ascii="Times New Roman" w:hAnsi="Times New Roman" w:cs="Times New Roman"/>
          <w:b/>
          <w:bCs/>
          <w:noProof/>
          <w:color w:val="000000"/>
          <w:sz w:val="24"/>
          <w:szCs w:val="24"/>
        </w:rPr>
      </w:pPr>
      <w:r w:rsidRPr="00AD0ACB">
        <w:rPr>
          <w:rFonts w:ascii="Times New Roman" w:hAnsi="Times New Roman" w:cs="Times New Roman"/>
          <w:b/>
          <w:color w:val="000000"/>
          <w:sz w:val="24"/>
        </w:rPr>
        <w:t>Mājsaimniecības apkalpojošās bezpeļņas organizācijas (S.15)</w:t>
      </w:r>
    </w:p>
    <w:p w14:paraId="0AB82000" w14:textId="77777777" w:rsidR="00405DB9" w:rsidRPr="00AD0ACB" w:rsidRDefault="00405DB9" w:rsidP="006833EF">
      <w:pPr>
        <w:spacing w:after="0" w:line="240" w:lineRule="auto"/>
        <w:jc w:val="both"/>
        <w:rPr>
          <w:rFonts w:ascii="Times New Roman" w:hAnsi="Times New Roman" w:cs="Times New Roman"/>
          <w:b/>
          <w:bCs/>
          <w:noProof/>
          <w:color w:val="000000"/>
          <w:sz w:val="24"/>
          <w:szCs w:val="24"/>
        </w:rPr>
      </w:pPr>
    </w:p>
    <w:p w14:paraId="033A7CD0" w14:textId="050024BB" w:rsidR="008B2BFC" w:rsidRPr="00AD0ACB" w:rsidRDefault="008B2BFC" w:rsidP="006833EF">
      <w:pPr>
        <w:spacing w:after="0" w:line="240" w:lineRule="auto"/>
        <w:jc w:val="both"/>
        <w:rPr>
          <w:rFonts w:ascii="Times New Roman" w:hAnsi="Times New Roman" w:cs="Times New Roman"/>
          <w:bCs/>
          <w:noProof/>
          <w:sz w:val="24"/>
          <w:szCs w:val="24"/>
        </w:rPr>
      </w:pPr>
      <w:r w:rsidRPr="00AD0ACB">
        <w:rPr>
          <w:rFonts w:ascii="Times New Roman" w:hAnsi="Times New Roman" w:cs="Times New Roman"/>
          <w:sz w:val="24"/>
        </w:rPr>
        <w:t xml:space="preserve">Tā kā mājsaimniecības apkalpojošo bezpeļņas organizāciju sektorā iekļautās vienības ir ārpustirgus vienības, pirmajā posmā kritērijs tiek piemērots, novērtējot visas vienības pēc to tirgus vai ārpustirgus darbības. Visas vienības, kas darbojas kā politiskas vai reliģiskas organizācijas, tiek automātiski klasificētas </w:t>
      </w:r>
      <w:r w:rsidR="00AD1E48" w:rsidRPr="00AD0ACB">
        <w:rPr>
          <w:rFonts w:ascii="Times New Roman" w:hAnsi="Times New Roman" w:cs="Times New Roman"/>
          <w:sz w:val="24"/>
        </w:rPr>
        <w:t>MABO</w:t>
      </w:r>
      <w:r w:rsidRPr="00AD0ACB">
        <w:rPr>
          <w:rFonts w:ascii="Times New Roman" w:hAnsi="Times New Roman" w:cs="Times New Roman"/>
          <w:sz w:val="24"/>
        </w:rPr>
        <w:t xml:space="preserve"> (S.15). Visas organizācijas ar </w:t>
      </w:r>
      <w:r w:rsidRPr="00AD0ACB">
        <w:rPr>
          <w:rFonts w:ascii="Times New Roman" w:hAnsi="Times New Roman" w:cs="Times New Roman"/>
          <w:i/>
          <w:iCs/>
          <w:sz w:val="24"/>
        </w:rPr>
        <w:t>NACE</w:t>
      </w:r>
      <w:r w:rsidRPr="00AD0ACB">
        <w:rPr>
          <w:rFonts w:ascii="Times New Roman" w:hAnsi="Times New Roman" w:cs="Times New Roman"/>
          <w:sz w:val="24"/>
        </w:rPr>
        <w:t xml:space="preserve"> kodu 94.11 (uzņēmumi un darba devēju organizācijas) ir pārklasificētas sektorā S.11. Tiek arī pārbaudīts, vai vienības nav jau iekļautas vispārējās valdības sektorā.</w:t>
      </w:r>
    </w:p>
    <w:p w14:paraId="0D006FAA" w14:textId="77777777" w:rsidR="00405DB9" w:rsidRPr="00AD0ACB" w:rsidRDefault="00405DB9" w:rsidP="006833EF">
      <w:pPr>
        <w:spacing w:after="0" w:line="240" w:lineRule="auto"/>
        <w:jc w:val="both"/>
        <w:rPr>
          <w:rFonts w:ascii="Times New Roman" w:hAnsi="Times New Roman" w:cs="Times New Roman"/>
          <w:bCs/>
          <w:noProof/>
          <w:sz w:val="24"/>
          <w:szCs w:val="24"/>
        </w:rPr>
      </w:pPr>
    </w:p>
    <w:p w14:paraId="75D2F17B" w14:textId="64C89703" w:rsidR="008B2BFC" w:rsidRPr="00AD0ACB" w:rsidRDefault="008B2BFC" w:rsidP="006833EF">
      <w:pPr>
        <w:spacing w:after="0" w:line="240" w:lineRule="auto"/>
        <w:jc w:val="both"/>
        <w:rPr>
          <w:rFonts w:ascii="Times New Roman" w:hAnsi="Times New Roman" w:cs="Times New Roman"/>
          <w:bCs/>
          <w:noProof/>
          <w:sz w:val="24"/>
          <w:szCs w:val="24"/>
        </w:rPr>
      </w:pPr>
      <w:r w:rsidRPr="00AD0ACB">
        <w:rPr>
          <w:rFonts w:ascii="Times New Roman" w:hAnsi="Times New Roman" w:cs="Times New Roman"/>
          <w:sz w:val="24"/>
        </w:rPr>
        <w:t xml:space="preserve">Nākamajā posmā, ja organizācijas ir saistītas ar finanšu un apdrošināšanas pakalpojumiem (atbilst </w:t>
      </w:r>
      <w:r w:rsidRPr="00AD0ACB">
        <w:rPr>
          <w:rFonts w:ascii="Times New Roman" w:hAnsi="Times New Roman" w:cs="Times New Roman"/>
          <w:i/>
          <w:iCs/>
          <w:sz w:val="24"/>
        </w:rPr>
        <w:t>NACE</w:t>
      </w:r>
      <w:r w:rsidRPr="00AD0ACB">
        <w:rPr>
          <w:rFonts w:ascii="Times New Roman" w:hAnsi="Times New Roman" w:cs="Times New Roman"/>
          <w:sz w:val="24"/>
        </w:rPr>
        <w:t xml:space="preserve"> 2. red. 64., 65. vai 66. nodaļai), tās iekļauj finanšu sabiedrību sektorā (S.12).</w:t>
      </w:r>
    </w:p>
    <w:p w14:paraId="7E562826" w14:textId="77777777" w:rsidR="00405DB9" w:rsidRPr="00AD0ACB" w:rsidRDefault="00405DB9" w:rsidP="006833EF">
      <w:pPr>
        <w:spacing w:after="0" w:line="240" w:lineRule="auto"/>
        <w:jc w:val="both"/>
        <w:rPr>
          <w:rFonts w:ascii="Times New Roman" w:hAnsi="Times New Roman" w:cs="Times New Roman"/>
          <w:bCs/>
          <w:noProof/>
          <w:sz w:val="24"/>
          <w:szCs w:val="24"/>
        </w:rPr>
      </w:pPr>
    </w:p>
    <w:p w14:paraId="3886E530" w14:textId="077EF8FE"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 xml:space="preserve">Pārējām vienībām tiek piemērots 50 % kritērijs saskaņā ar EKS 2010 3.30.–3.36. punktu. Ja pēdējo trīs gadu laikā vairāk nekā 50 % vienības ražošanas izmaksu tiek segti no pārdošanas, šo vienību klasificē kā tirgus ražotāju un pārklasificē sektorā S.11; pārējās organizācijas definē kā </w:t>
      </w:r>
      <w:r w:rsidR="00933A0F" w:rsidRPr="00AD0ACB">
        <w:rPr>
          <w:rFonts w:ascii="Times New Roman" w:hAnsi="Times New Roman" w:cs="Times New Roman"/>
          <w:sz w:val="24"/>
        </w:rPr>
        <w:t>MABO</w:t>
      </w:r>
      <w:r w:rsidRPr="00AD0ACB">
        <w:rPr>
          <w:rFonts w:ascii="Times New Roman" w:hAnsi="Times New Roman" w:cs="Times New Roman"/>
          <w:sz w:val="24"/>
        </w:rPr>
        <w:t xml:space="preserve"> (S.15).</w:t>
      </w:r>
    </w:p>
    <w:p w14:paraId="5E59DA7D" w14:textId="77777777" w:rsidR="00405DB9" w:rsidRPr="00AD0ACB" w:rsidRDefault="00405DB9" w:rsidP="006833EF">
      <w:pPr>
        <w:spacing w:after="0" w:line="240" w:lineRule="auto"/>
        <w:jc w:val="both"/>
        <w:rPr>
          <w:rFonts w:ascii="Times New Roman" w:hAnsi="Times New Roman" w:cs="Times New Roman"/>
          <w:noProof/>
          <w:sz w:val="24"/>
          <w:szCs w:val="24"/>
        </w:rPr>
      </w:pPr>
    </w:p>
    <w:p w14:paraId="2A132367" w14:textId="381FC3BA" w:rsidR="008B2BFC" w:rsidRPr="00AD0ACB" w:rsidRDefault="008B2BFC" w:rsidP="006833EF">
      <w:pPr>
        <w:pStyle w:val="01Standaard"/>
        <w:spacing w:line="240" w:lineRule="auto"/>
        <w:jc w:val="both"/>
        <w:rPr>
          <w:rFonts w:ascii="Times New Roman" w:hAnsi="Times New Roman" w:cs="Times New Roman"/>
          <w:b/>
          <w:noProof/>
          <w:sz w:val="24"/>
          <w:szCs w:val="24"/>
        </w:rPr>
      </w:pPr>
      <w:r w:rsidRPr="00AD0ACB">
        <w:rPr>
          <w:rFonts w:ascii="Times New Roman" w:hAnsi="Times New Roman" w:cs="Times New Roman"/>
          <w:b/>
          <w:sz w:val="24"/>
        </w:rPr>
        <w:t>Finanšu sabiedrības (S.12)</w:t>
      </w:r>
    </w:p>
    <w:p w14:paraId="35A49A00" w14:textId="77777777" w:rsidR="00405DB9" w:rsidRPr="00AD0ACB" w:rsidRDefault="00405DB9" w:rsidP="006833EF">
      <w:pPr>
        <w:pStyle w:val="01Standaard"/>
        <w:spacing w:line="240" w:lineRule="auto"/>
        <w:jc w:val="both"/>
        <w:rPr>
          <w:rFonts w:ascii="Times New Roman" w:hAnsi="Times New Roman" w:cs="Times New Roman"/>
          <w:b/>
          <w:noProof/>
          <w:sz w:val="24"/>
          <w:szCs w:val="24"/>
          <w:lang w:val="en-US"/>
        </w:rPr>
      </w:pPr>
    </w:p>
    <w:p w14:paraId="3B41EC67" w14:textId="06B4CD44"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Finanšu sabiedrību sektorā iekļauj institucionālās vienības, kas sniedz finanšu pakalpojumus, un šajā sektorā ietilpst apakšsektori S.121, S.122, S.124, S.125, S.126, S.127, S.128 un S.129.</w:t>
      </w:r>
    </w:p>
    <w:p w14:paraId="61336652" w14:textId="77777777" w:rsidR="00405DB9" w:rsidRPr="00AD0ACB" w:rsidRDefault="00405DB9" w:rsidP="006833EF">
      <w:pPr>
        <w:spacing w:after="0" w:line="240" w:lineRule="auto"/>
        <w:jc w:val="both"/>
        <w:rPr>
          <w:rFonts w:ascii="Times New Roman" w:hAnsi="Times New Roman" w:cs="Times New Roman"/>
          <w:noProof/>
          <w:sz w:val="24"/>
          <w:szCs w:val="24"/>
        </w:rPr>
      </w:pPr>
    </w:p>
    <w:p w14:paraId="6A5AE857" w14:textId="0BE92F9C" w:rsidR="003E122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S.121 (centrālā banka) ietilpst Latvijas Banka.</w:t>
      </w:r>
    </w:p>
    <w:p w14:paraId="0BD422A8" w14:textId="77777777" w:rsidR="00405DB9" w:rsidRPr="00AD0ACB" w:rsidRDefault="00405DB9" w:rsidP="006833EF">
      <w:pPr>
        <w:spacing w:after="0" w:line="240" w:lineRule="auto"/>
        <w:jc w:val="both"/>
        <w:rPr>
          <w:rFonts w:ascii="Times New Roman" w:hAnsi="Times New Roman" w:cs="Times New Roman"/>
          <w:noProof/>
          <w:sz w:val="24"/>
          <w:szCs w:val="24"/>
        </w:rPr>
      </w:pPr>
    </w:p>
    <w:p w14:paraId="6B31DDAB" w14:textId="6442363C"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 xml:space="preserve">S.122 (noguldījumus pieņemošas sabiedrības, izņemot centrālo banku) ietver </w:t>
      </w:r>
      <w:r w:rsidRPr="00AD0ACB">
        <w:rPr>
          <w:rFonts w:ascii="Times New Roman" w:hAnsi="Times New Roman" w:cs="Times New Roman"/>
          <w:i/>
          <w:iCs/>
          <w:sz w:val="24"/>
        </w:rPr>
        <w:t>NACE</w:t>
      </w:r>
      <w:r w:rsidRPr="00AD0ACB">
        <w:rPr>
          <w:rFonts w:ascii="Times New Roman" w:hAnsi="Times New Roman" w:cs="Times New Roman"/>
          <w:sz w:val="24"/>
        </w:rPr>
        <w:t xml:space="preserve"> klasi “64.19 Cita monetārā starpniecība” – komercbankas, krājaizdevu sabiedrības, elektroniskās naudas iestādes.</w:t>
      </w:r>
    </w:p>
    <w:p w14:paraId="5B278645" w14:textId="77777777" w:rsidR="00405DB9" w:rsidRPr="00AD0ACB" w:rsidRDefault="00405DB9" w:rsidP="006833EF">
      <w:pPr>
        <w:spacing w:after="0" w:line="240" w:lineRule="auto"/>
        <w:jc w:val="both"/>
        <w:rPr>
          <w:rFonts w:ascii="Times New Roman" w:hAnsi="Times New Roman" w:cs="Times New Roman"/>
          <w:noProof/>
          <w:sz w:val="24"/>
          <w:szCs w:val="24"/>
        </w:rPr>
      </w:pPr>
    </w:p>
    <w:p w14:paraId="3743F2A7" w14:textId="1E561495" w:rsidR="003E122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 xml:space="preserve">S.124 ietilpst ieguldījumu fondi un alternatīvie ieguldījumu fondi, kas klasificēti ar </w:t>
      </w:r>
      <w:r w:rsidRPr="00AD0ACB">
        <w:rPr>
          <w:rFonts w:ascii="Times New Roman" w:hAnsi="Times New Roman" w:cs="Times New Roman"/>
          <w:i/>
          <w:iCs/>
          <w:sz w:val="24"/>
        </w:rPr>
        <w:t>NACE</w:t>
      </w:r>
      <w:r w:rsidRPr="00AD0ACB">
        <w:rPr>
          <w:rFonts w:ascii="Times New Roman" w:hAnsi="Times New Roman" w:cs="Times New Roman"/>
          <w:sz w:val="24"/>
        </w:rPr>
        <w:t xml:space="preserve"> 2. red. kodu “64.30 Līdzekļu apvienošana trastos, fondos un līdzīgās finanšu vienībās”.</w:t>
      </w:r>
    </w:p>
    <w:p w14:paraId="67606CCC" w14:textId="77777777" w:rsidR="00405DB9" w:rsidRPr="00AD0ACB" w:rsidRDefault="00405DB9" w:rsidP="006833EF">
      <w:pPr>
        <w:spacing w:after="0" w:line="240" w:lineRule="auto"/>
        <w:jc w:val="both"/>
        <w:rPr>
          <w:rFonts w:ascii="Times New Roman" w:hAnsi="Times New Roman" w:cs="Times New Roman"/>
          <w:noProof/>
          <w:sz w:val="24"/>
          <w:szCs w:val="24"/>
        </w:rPr>
      </w:pPr>
    </w:p>
    <w:p w14:paraId="0C1221E0" w14:textId="793AB1B0"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 xml:space="preserve">S.125 ietilpst sabiedrības, kas ir definētas EKS 2010 2.86.–2.93. punktā, savukārt S.127 ietilpst sabiedrības, kas ir definētas EKS 2010 2.98. un 2.99. punktā. S.125 un S.127 galvenokārt ietilpst sabiedrības, kas ir klasificētas ar </w:t>
      </w:r>
      <w:r w:rsidRPr="00AD0ACB">
        <w:rPr>
          <w:rFonts w:ascii="Times New Roman" w:hAnsi="Times New Roman" w:cs="Times New Roman"/>
          <w:i/>
          <w:iCs/>
          <w:sz w:val="24"/>
        </w:rPr>
        <w:t>NACE</w:t>
      </w:r>
      <w:r w:rsidRPr="00AD0ACB">
        <w:rPr>
          <w:rFonts w:ascii="Times New Roman" w:hAnsi="Times New Roman" w:cs="Times New Roman"/>
          <w:sz w:val="24"/>
        </w:rPr>
        <w:t xml:space="preserve"> 2. red. kodu “64.92 Citi kreditēšanas pakalpojumi” un “64.99 Citur neklasificētas finanšu pakalpojumu darbības, izņemot apdrošināšanu un pensiju uzkrāšanu”. Lai noteiktu, vai sabiedrība iekļaujama apakšsektorā S.125 vai S.127, tiek izmantoti sabiedrību gada pārskati. S.125 ir iekļautas arī sabiedrības ar </w:t>
      </w:r>
      <w:r w:rsidRPr="00AD0ACB">
        <w:rPr>
          <w:rFonts w:ascii="Times New Roman" w:hAnsi="Times New Roman" w:cs="Times New Roman"/>
          <w:i/>
          <w:iCs/>
          <w:sz w:val="24"/>
        </w:rPr>
        <w:t>NACE</w:t>
      </w:r>
      <w:r w:rsidRPr="00AD0ACB">
        <w:rPr>
          <w:rFonts w:ascii="Times New Roman" w:hAnsi="Times New Roman" w:cs="Times New Roman"/>
          <w:sz w:val="24"/>
        </w:rPr>
        <w:t xml:space="preserve"> 2. red. kodu “64.91 Finanšu noma”. Saskaņā ar EKS 2010 2.14. punkta b) apakšpunktu un 2.65. punkta f) apakšpunktu visas sabiedrības, kas klasificētas ar kodu “64.20 Holdingkompāniju darbība”, ir iekļautas S.127.</w:t>
      </w:r>
    </w:p>
    <w:p w14:paraId="5BBF9623" w14:textId="77777777" w:rsidR="00405DB9" w:rsidRPr="00AD0ACB" w:rsidRDefault="00405DB9" w:rsidP="006833EF">
      <w:pPr>
        <w:spacing w:after="0" w:line="240" w:lineRule="auto"/>
        <w:jc w:val="both"/>
        <w:rPr>
          <w:rFonts w:ascii="Times New Roman" w:hAnsi="Times New Roman" w:cs="Times New Roman"/>
          <w:noProof/>
          <w:sz w:val="24"/>
          <w:szCs w:val="24"/>
        </w:rPr>
      </w:pPr>
    </w:p>
    <w:p w14:paraId="0E029462" w14:textId="5FEF9774" w:rsidR="003E122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 xml:space="preserve">Saskaņā ar EKS 2010 2.94.–2.97. punktu apakšsektorā S.126 ietilpst visas sabiedrības ar </w:t>
      </w:r>
      <w:r w:rsidRPr="00AD0ACB">
        <w:rPr>
          <w:rFonts w:ascii="Times New Roman" w:hAnsi="Times New Roman" w:cs="Times New Roman"/>
          <w:i/>
          <w:iCs/>
          <w:sz w:val="24"/>
        </w:rPr>
        <w:t>NACE</w:t>
      </w:r>
      <w:r w:rsidRPr="00AD0ACB">
        <w:rPr>
          <w:rFonts w:ascii="Times New Roman" w:hAnsi="Times New Roman" w:cs="Times New Roman"/>
          <w:sz w:val="24"/>
        </w:rPr>
        <w:t xml:space="preserve"> 2. red. kodu “66.1 Finanšu pakalpojumus papildinošas darbības, izņemot apdrošināšanu un </w:t>
      </w:r>
      <w:r w:rsidRPr="00AD0ACB">
        <w:rPr>
          <w:rFonts w:ascii="Times New Roman" w:hAnsi="Times New Roman" w:cs="Times New Roman"/>
          <w:sz w:val="24"/>
        </w:rPr>
        <w:lastRenderedPageBreak/>
        <w:t>pensiju uzkrāšanu”, “66.2 Apdrošināšanu un pensiju uzkrāšanu papildinoša darbība” un “66.3 Fondu pārvaldīšana”. Privāto pensiju fondi (</w:t>
      </w:r>
      <w:r w:rsidRPr="00AD0ACB">
        <w:rPr>
          <w:rFonts w:ascii="Times New Roman" w:hAnsi="Times New Roman" w:cs="Times New Roman"/>
          <w:i/>
          <w:iCs/>
          <w:sz w:val="24"/>
        </w:rPr>
        <w:t>NACE</w:t>
      </w:r>
      <w:r w:rsidRPr="00AD0ACB">
        <w:rPr>
          <w:rFonts w:ascii="Times New Roman" w:hAnsi="Times New Roman" w:cs="Times New Roman"/>
          <w:sz w:val="24"/>
        </w:rPr>
        <w:t xml:space="preserve"> “65.30 Pensiju uzkrāšana”) saskaņā ar EKS 2010 2.110. punkta c) apakšpunktu arī ir klasificēti S.126.</w:t>
      </w:r>
    </w:p>
    <w:p w14:paraId="059215B6" w14:textId="77777777" w:rsidR="00405DB9" w:rsidRPr="00AD0ACB" w:rsidRDefault="00405DB9" w:rsidP="006833EF">
      <w:pPr>
        <w:spacing w:after="0" w:line="240" w:lineRule="auto"/>
        <w:jc w:val="both"/>
        <w:rPr>
          <w:rFonts w:ascii="Times New Roman" w:hAnsi="Times New Roman" w:cs="Times New Roman"/>
          <w:noProof/>
          <w:sz w:val="24"/>
          <w:szCs w:val="24"/>
        </w:rPr>
      </w:pPr>
    </w:p>
    <w:p w14:paraId="55930F85" w14:textId="50578F0E"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S.128 ietilpst dzīvības apdrošināšanas (</w:t>
      </w:r>
      <w:r w:rsidRPr="00AD0ACB">
        <w:rPr>
          <w:rFonts w:ascii="Times New Roman" w:hAnsi="Times New Roman" w:cs="Times New Roman"/>
          <w:i/>
          <w:iCs/>
          <w:sz w:val="24"/>
        </w:rPr>
        <w:t>NACE</w:t>
      </w:r>
      <w:r w:rsidRPr="00AD0ACB">
        <w:rPr>
          <w:rFonts w:ascii="Times New Roman" w:hAnsi="Times New Roman" w:cs="Times New Roman"/>
          <w:sz w:val="24"/>
        </w:rPr>
        <w:t xml:space="preserve"> 2. red. “65.11 Dzīvības apdrošināšana”) un nedzīvības apdrošināšanas (</w:t>
      </w:r>
      <w:r w:rsidRPr="00AD0ACB">
        <w:rPr>
          <w:rFonts w:ascii="Times New Roman" w:hAnsi="Times New Roman" w:cs="Times New Roman"/>
          <w:i/>
          <w:iCs/>
          <w:sz w:val="24"/>
        </w:rPr>
        <w:t>NACE</w:t>
      </w:r>
      <w:r w:rsidRPr="00AD0ACB">
        <w:rPr>
          <w:rFonts w:ascii="Times New Roman" w:hAnsi="Times New Roman" w:cs="Times New Roman"/>
          <w:sz w:val="24"/>
        </w:rPr>
        <w:t xml:space="preserve"> 2. red. “65.12 Apdrošināšana, izņemot dzīvības apdrošināšanu”) sabiedrības. S.129 ietilpst privāto pensiju plāni un valsts fondēto pensiju shēma.</w:t>
      </w:r>
    </w:p>
    <w:p w14:paraId="4A17DECE" w14:textId="77777777" w:rsidR="00405DB9" w:rsidRPr="00AD0ACB" w:rsidRDefault="00405DB9" w:rsidP="006833EF">
      <w:pPr>
        <w:spacing w:after="0" w:line="240" w:lineRule="auto"/>
        <w:jc w:val="both"/>
        <w:rPr>
          <w:rFonts w:ascii="Times New Roman" w:hAnsi="Times New Roman" w:cs="Times New Roman"/>
          <w:noProof/>
          <w:sz w:val="24"/>
          <w:szCs w:val="24"/>
        </w:rPr>
      </w:pPr>
    </w:p>
    <w:p w14:paraId="05C74A4B" w14:textId="10CB730F"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 xml:space="preserve">Ir arī S.126, kurā ir iekļauta Finanšu un kapitāla tirgus komisija, kas ir klasificēta ar </w:t>
      </w:r>
      <w:r w:rsidRPr="00AD0ACB">
        <w:rPr>
          <w:rFonts w:ascii="Times New Roman" w:hAnsi="Times New Roman" w:cs="Times New Roman"/>
          <w:i/>
          <w:iCs/>
          <w:sz w:val="24"/>
        </w:rPr>
        <w:t>NACE</w:t>
      </w:r>
      <w:r w:rsidRPr="00AD0ACB">
        <w:rPr>
          <w:rFonts w:ascii="Times New Roman" w:hAnsi="Times New Roman" w:cs="Times New Roman"/>
          <w:sz w:val="24"/>
        </w:rPr>
        <w:t xml:space="preserve"> 2. red. kodu “84.11 Vispārējo valsts dienestu darbība”, un organizācijas, kas uzskaitītas saskaņā ar </w:t>
      </w:r>
      <w:r w:rsidRPr="00AD0ACB">
        <w:rPr>
          <w:rFonts w:ascii="Times New Roman" w:hAnsi="Times New Roman" w:cs="Times New Roman"/>
          <w:i/>
          <w:iCs/>
          <w:sz w:val="24"/>
        </w:rPr>
        <w:t>NACE</w:t>
      </w:r>
      <w:r w:rsidRPr="00AD0ACB">
        <w:rPr>
          <w:rFonts w:ascii="Times New Roman" w:hAnsi="Times New Roman" w:cs="Times New Roman"/>
          <w:sz w:val="24"/>
        </w:rPr>
        <w:t xml:space="preserve"> 2. red. kodu “94.11 Darba devēju organizāciju darbība”.</w:t>
      </w:r>
    </w:p>
    <w:p w14:paraId="6809C157" w14:textId="77777777" w:rsidR="00405DB9" w:rsidRPr="00AD0ACB" w:rsidRDefault="00405DB9" w:rsidP="006833EF">
      <w:pPr>
        <w:spacing w:after="0" w:line="240" w:lineRule="auto"/>
        <w:jc w:val="both"/>
        <w:rPr>
          <w:rFonts w:ascii="Times New Roman" w:hAnsi="Times New Roman" w:cs="Times New Roman"/>
          <w:noProof/>
          <w:sz w:val="24"/>
          <w:szCs w:val="24"/>
        </w:rPr>
      </w:pPr>
    </w:p>
    <w:p w14:paraId="4979E514" w14:textId="1879094E" w:rsidR="008B2BFC" w:rsidRPr="00AD0ACB" w:rsidRDefault="008B2BFC" w:rsidP="006833EF">
      <w:pPr>
        <w:pStyle w:val="01Standaard"/>
        <w:spacing w:line="240" w:lineRule="auto"/>
        <w:jc w:val="both"/>
        <w:rPr>
          <w:rFonts w:ascii="Times New Roman" w:hAnsi="Times New Roman" w:cs="Times New Roman"/>
          <w:b/>
          <w:noProof/>
          <w:sz w:val="24"/>
          <w:szCs w:val="24"/>
        </w:rPr>
      </w:pPr>
      <w:r w:rsidRPr="00AD0ACB">
        <w:rPr>
          <w:rFonts w:ascii="Times New Roman" w:hAnsi="Times New Roman" w:cs="Times New Roman"/>
          <w:b/>
          <w:sz w:val="24"/>
        </w:rPr>
        <w:t>Nefinanšu sabiedrības (S.11)</w:t>
      </w:r>
    </w:p>
    <w:p w14:paraId="31C97422" w14:textId="77777777" w:rsidR="00405DB9" w:rsidRPr="00AD0ACB" w:rsidRDefault="00405DB9" w:rsidP="006833EF">
      <w:pPr>
        <w:pStyle w:val="01Standaard"/>
        <w:spacing w:line="240" w:lineRule="auto"/>
        <w:jc w:val="both"/>
        <w:rPr>
          <w:rFonts w:ascii="Times New Roman" w:hAnsi="Times New Roman" w:cs="Times New Roman"/>
          <w:b/>
          <w:noProof/>
          <w:sz w:val="24"/>
          <w:szCs w:val="24"/>
          <w:lang w:val="en-US"/>
        </w:rPr>
      </w:pPr>
    </w:p>
    <w:p w14:paraId="64561531" w14:textId="7666BDB7" w:rsidR="008B2BFC" w:rsidRPr="00AD0ACB" w:rsidRDefault="008B2BFC" w:rsidP="006833EF">
      <w:pPr>
        <w:pStyle w:val="01Standaard"/>
        <w:spacing w:line="240" w:lineRule="auto"/>
        <w:jc w:val="both"/>
        <w:rPr>
          <w:rFonts w:ascii="Times New Roman" w:hAnsi="Times New Roman" w:cs="Times New Roman"/>
          <w:bCs/>
          <w:noProof/>
          <w:sz w:val="24"/>
          <w:szCs w:val="24"/>
        </w:rPr>
      </w:pPr>
      <w:r w:rsidRPr="00AD0ACB">
        <w:rPr>
          <w:rFonts w:ascii="Times New Roman" w:hAnsi="Times New Roman" w:cs="Times New Roman"/>
          <w:sz w:val="24"/>
        </w:rPr>
        <w:t>Nefinanšu sabiedrību sektorā ir iekļautas visas sabiedrības, kvazisabiedrības un kooperatīvi, bezpeļņas sabiedrības, nodibinājumi, kas neietilpst finanšu sabiedrību sektorā, vispārējās valdības sektorā un mājsaimniecības apkalpojošo bezpeļņas organizāciju sektorā. S.11 ietilpst arī bezpeļņas profesionālās organizācijas, piemēram, uzņēmumu un darba devēju organizācijas (</w:t>
      </w:r>
      <w:r w:rsidRPr="00AD0ACB">
        <w:rPr>
          <w:rFonts w:ascii="Times New Roman" w:hAnsi="Times New Roman" w:cs="Times New Roman"/>
          <w:i/>
          <w:iCs/>
          <w:sz w:val="24"/>
        </w:rPr>
        <w:t>NACE</w:t>
      </w:r>
      <w:r w:rsidRPr="00AD0ACB">
        <w:rPr>
          <w:rFonts w:ascii="Times New Roman" w:hAnsi="Times New Roman" w:cs="Times New Roman"/>
          <w:sz w:val="24"/>
        </w:rPr>
        <w:t xml:space="preserve"> 2. red.), kas paredzētas S.11. Ārvalstu kontrolētas kvazisabiedrības, piemēram, ārvalstu vienībai piederošu nekustamo īpašumu un filiāles, klasificē atkarībā no to darbībām vai nu S.11, vai S.12.</w:t>
      </w:r>
    </w:p>
    <w:p w14:paraId="5E890127" w14:textId="77777777" w:rsidR="00405DB9" w:rsidRPr="00AD0ACB" w:rsidRDefault="00405DB9" w:rsidP="006833EF">
      <w:pPr>
        <w:pStyle w:val="01Standaard"/>
        <w:spacing w:line="240" w:lineRule="auto"/>
        <w:jc w:val="both"/>
        <w:rPr>
          <w:rFonts w:ascii="Times New Roman" w:hAnsi="Times New Roman" w:cs="Times New Roman"/>
          <w:bCs/>
          <w:noProof/>
          <w:sz w:val="24"/>
          <w:szCs w:val="24"/>
          <w:lang w:val="en-US"/>
        </w:rPr>
      </w:pPr>
    </w:p>
    <w:p w14:paraId="5577EC57" w14:textId="48FE0FC2" w:rsidR="008B2BFC" w:rsidRPr="00AD0ACB" w:rsidRDefault="008B2BFC" w:rsidP="006833EF">
      <w:pPr>
        <w:spacing w:after="0" w:line="240" w:lineRule="auto"/>
        <w:jc w:val="both"/>
        <w:rPr>
          <w:rFonts w:ascii="Times New Roman" w:hAnsi="Times New Roman" w:cs="Times New Roman"/>
          <w:b/>
          <w:noProof/>
          <w:sz w:val="24"/>
          <w:szCs w:val="24"/>
        </w:rPr>
      </w:pPr>
      <w:r w:rsidRPr="00AD0ACB">
        <w:rPr>
          <w:rFonts w:ascii="Times New Roman" w:hAnsi="Times New Roman" w:cs="Times New Roman"/>
          <w:b/>
          <w:sz w:val="24"/>
        </w:rPr>
        <w:t>Mājsaimniecības (S.14)</w:t>
      </w:r>
    </w:p>
    <w:p w14:paraId="55AF501B" w14:textId="77777777" w:rsidR="00405DB9" w:rsidRPr="00AD0ACB" w:rsidRDefault="00405DB9" w:rsidP="006833EF">
      <w:pPr>
        <w:spacing w:after="0" w:line="240" w:lineRule="auto"/>
        <w:jc w:val="both"/>
        <w:rPr>
          <w:rFonts w:ascii="Times New Roman" w:hAnsi="Times New Roman" w:cs="Times New Roman"/>
          <w:b/>
          <w:noProof/>
          <w:sz w:val="24"/>
          <w:szCs w:val="24"/>
        </w:rPr>
      </w:pPr>
    </w:p>
    <w:p w14:paraId="0DB1BA89" w14:textId="41A0F25A" w:rsidR="003E122C" w:rsidRPr="00AD0ACB" w:rsidRDefault="008B2BFC" w:rsidP="006833EF">
      <w:pPr>
        <w:spacing w:after="0" w:line="240" w:lineRule="auto"/>
        <w:jc w:val="both"/>
        <w:rPr>
          <w:rFonts w:ascii="Times New Roman" w:hAnsi="Times New Roman" w:cs="Times New Roman"/>
          <w:bCs/>
          <w:noProof/>
          <w:sz w:val="24"/>
          <w:szCs w:val="24"/>
        </w:rPr>
      </w:pPr>
      <w:r w:rsidRPr="00AD0ACB">
        <w:rPr>
          <w:rFonts w:ascii="Times New Roman" w:hAnsi="Times New Roman" w:cs="Times New Roman"/>
          <w:sz w:val="24"/>
        </w:rPr>
        <w:t>Mājsaimniecību sektors ietver personas vai personu grupas, kas ir patērētāji un uzņēmēji, kuri ražo tirgus preces vai preces pašu galapatēriņam.</w:t>
      </w:r>
    </w:p>
    <w:p w14:paraId="567E38AA" w14:textId="77777777" w:rsidR="00405DB9" w:rsidRPr="00AD0ACB" w:rsidRDefault="00405DB9" w:rsidP="006833EF">
      <w:pPr>
        <w:spacing w:after="0" w:line="240" w:lineRule="auto"/>
        <w:jc w:val="both"/>
        <w:rPr>
          <w:rFonts w:ascii="Times New Roman" w:hAnsi="Times New Roman" w:cs="Times New Roman"/>
          <w:bCs/>
          <w:noProof/>
          <w:sz w:val="24"/>
          <w:szCs w:val="24"/>
        </w:rPr>
      </w:pPr>
    </w:p>
    <w:p w14:paraId="488711E3" w14:textId="4350C705" w:rsidR="003E122C" w:rsidRPr="00AD0ACB" w:rsidRDefault="008B2BFC" w:rsidP="006833EF">
      <w:pPr>
        <w:spacing w:after="0" w:line="240" w:lineRule="auto"/>
        <w:jc w:val="both"/>
        <w:rPr>
          <w:rFonts w:ascii="Times New Roman" w:hAnsi="Times New Roman" w:cs="Times New Roman"/>
          <w:bCs/>
          <w:noProof/>
          <w:sz w:val="24"/>
          <w:szCs w:val="24"/>
        </w:rPr>
      </w:pPr>
      <w:r w:rsidRPr="00AD0ACB">
        <w:rPr>
          <w:rFonts w:ascii="Times New Roman" w:hAnsi="Times New Roman" w:cs="Times New Roman"/>
          <w:sz w:val="24"/>
        </w:rPr>
        <w:t>Neinkorporētus uzņēmumus (individuālos komersantus, lauksaimniekus un zvejniekus, pašnodarbinātas personas, kvazisabiedrības) parasti iekļauj mājsaimniecību sektorā, taču, ja institucionālai vienībai ir pilns kontu komplekts, kas ļauj atsevišķi identificēt un izmērīt tās darbības bilanci, uzkrājumus, aktīvus un saistības, to pārklasificē nefinanšu sabiedrību sektorā.</w:t>
      </w:r>
    </w:p>
    <w:p w14:paraId="0CEFEEED" w14:textId="77777777" w:rsidR="00405DB9" w:rsidRPr="00AD0ACB" w:rsidRDefault="00405DB9" w:rsidP="006833EF">
      <w:pPr>
        <w:spacing w:after="0" w:line="240" w:lineRule="auto"/>
        <w:jc w:val="both"/>
        <w:rPr>
          <w:rFonts w:ascii="Times New Roman" w:hAnsi="Times New Roman" w:cs="Times New Roman"/>
          <w:bCs/>
          <w:noProof/>
          <w:sz w:val="24"/>
          <w:szCs w:val="24"/>
        </w:rPr>
      </w:pPr>
    </w:p>
    <w:p w14:paraId="567FEE5A" w14:textId="6BADA0FC" w:rsidR="008B2BFC" w:rsidRPr="00AD0ACB" w:rsidRDefault="008B2BFC" w:rsidP="006833EF">
      <w:pPr>
        <w:spacing w:after="0" w:line="240" w:lineRule="auto"/>
        <w:jc w:val="both"/>
        <w:rPr>
          <w:rFonts w:ascii="Times New Roman" w:hAnsi="Times New Roman" w:cs="Times New Roman"/>
          <w:bCs/>
          <w:noProof/>
          <w:sz w:val="24"/>
          <w:szCs w:val="24"/>
        </w:rPr>
      </w:pPr>
      <w:r w:rsidRPr="00AD0ACB">
        <w:rPr>
          <w:rFonts w:ascii="Times New Roman" w:hAnsi="Times New Roman" w:cs="Times New Roman"/>
          <w:sz w:val="24"/>
        </w:rPr>
        <w:t>Informāciju par pašnodarbinātām personām iegūst no pašnodarbināto nodokļu deklarāciju datiem, ko sniedz Valsts ieņēmumu dienests.</w:t>
      </w:r>
    </w:p>
    <w:p w14:paraId="7F05C7CC" w14:textId="77777777" w:rsidR="00405DB9" w:rsidRPr="00AD0ACB" w:rsidRDefault="00405DB9" w:rsidP="006833EF">
      <w:pPr>
        <w:spacing w:after="0" w:line="240" w:lineRule="auto"/>
        <w:jc w:val="both"/>
        <w:rPr>
          <w:rFonts w:ascii="Times New Roman" w:hAnsi="Times New Roman" w:cs="Times New Roman"/>
          <w:bCs/>
          <w:noProof/>
          <w:sz w:val="24"/>
          <w:szCs w:val="24"/>
        </w:rPr>
      </w:pPr>
    </w:p>
    <w:p w14:paraId="04E7D228" w14:textId="1BCEDED0" w:rsidR="008B2BFC" w:rsidRPr="00AD0ACB" w:rsidRDefault="008B2BFC" w:rsidP="006833EF">
      <w:pPr>
        <w:spacing w:after="0" w:line="240" w:lineRule="auto"/>
        <w:jc w:val="both"/>
        <w:rPr>
          <w:rFonts w:ascii="Times New Roman" w:hAnsi="Times New Roman" w:cs="Times New Roman"/>
          <w:bCs/>
          <w:noProof/>
          <w:sz w:val="24"/>
          <w:szCs w:val="24"/>
        </w:rPr>
      </w:pPr>
      <w:r w:rsidRPr="00AD0ACB">
        <w:rPr>
          <w:rFonts w:ascii="Times New Roman" w:hAnsi="Times New Roman" w:cs="Times New Roman"/>
          <w:sz w:val="24"/>
        </w:rPr>
        <w:t>4. tabulā ir parādīts, kā Latvijā izmantotās nozīmīgākās juridiskās formas atbilst institucionālajiem sektoriem.</w:t>
      </w:r>
    </w:p>
    <w:p w14:paraId="6A469538" w14:textId="77777777" w:rsidR="00405DB9" w:rsidRPr="00AD0ACB" w:rsidRDefault="00405DB9" w:rsidP="006833EF">
      <w:pPr>
        <w:spacing w:after="0" w:line="240" w:lineRule="auto"/>
        <w:jc w:val="both"/>
        <w:rPr>
          <w:rFonts w:ascii="Times New Roman" w:hAnsi="Times New Roman" w:cs="Times New Roman"/>
          <w:bCs/>
          <w:noProof/>
          <w:sz w:val="24"/>
          <w:szCs w:val="24"/>
        </w:rPr>
      </w:pPr>
    </w:p>
    <w:p w14:paraId="4C760BBE" w14:textId="11406B7E" w:rsidR="008B2BFC" w:rsidRPr="00AD0ACB" w:rsidRDefault="008B2BFC" w:rsidP="001114EB">
      <w:pPr>
        <w:pStyle w:val="Caption"/>
        <w:keepNext/>
        <w:spacing w:before="0" w:after="0"/>
        <w:jc w:val="center"/>
        <w:rPr>
          <w:b w:val="0"/>
          <w:bCs/>
          <w:noProof/>
          <w:szCs w:val="24"/>
        </w:rPr>
      </w:pPr>
      <w:bookmarkStart w:id="70" w:name="_Toc34225598"/>
      <w:r w:rsidRPr="00AD0ACB">
        <w:t>4. tabula.</w:t>
      </w:r>
      <w:r w:rsidRPr="00AD0ACB">
        <w:rPr>
          <w:b w:val="0"/>
        </w:rPr>
        <w:t xml:space="preserve"> Iedalījums sektoros atkarībā no juridiskās formas</w:t>
      </w:r>
      <w:bookmarkEnd w:id="70"/>
    </w:p>
    <w:p w14:paraId="5D84D60E" w14:textId="77777777" w:rsidR="001114EB" w:rsidRPr="00AD0ACB" w:rsidRDefault="001114EB" w:rsidP="00AF11E3">
      <w:pPr>
        <w:spacing w:after="0" w:line="240" w:lineRule="auto"/>
        <w:rPr>
          <w:rFonts w:ascii="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700"/>
        <w:gridCol w:w="3853"/>
        <w:gridCol w:w="1508"/>
      </w:tblGrid>
      <w:tr w:rsidR="008B2BFC" w:rsidRPr="00AD0ACB" w14:paraId="263C85F9" w14:textId="77777777" w:rsidTr="00BB4402">
        <w:trPr>
          <w:tblHeader/>
          <w:jc w:val="center"/>
        </w:trPr>
        <w:tc>
          <w:tcPr>
            <w:tcW w:w="2042" w:type="pct"/>
            <w:shd w:val="clear" w:color="auto" w:fill="auto"/>
            <w:vAlign w:val="center"/>
          </w:tcPr>
          <w:p w14:paraId="67AD4F3D" w14:textId="77777777" w:rsidR="008B2BFC" w:rsidRPr="00AD0ACB" w:rsidRDefault="008B2BFC" w:rsidP="001114EB">
            <w:pPr>
              <w:spacing w:after="0" w:line="240" w:lineRule="auto"/>
              <w:jc w:val="center"/>
              <w:rPr>
                <w:rFonts w:ascii="Times New Roman" w:hAnsi="Times New Roman" w:cs="Times New Roman"/>
                <w:b/>
                <w:i/>
                <w:iCs/>
                <w:noProof/>
              </w:rPr>
            </w:pPr>
            <w:r w:rsidRPr="00AD0ACB">
              <w:rPr>
                <w:rFonts w:ascii="Times New Roman" w:hAnsi="Times New Roman" w:cs="Times New Roman"/>
                <w:b/>
                <w:i/>
              </w:rPr>
              <w:t>Juridiskā forma</w:t>
            </w:r>
          </w:p>
        </w:tc>
        <w:tc>
          <w:tcPr>
            <w:tcW w:w="2126" w:type="pct"/>
            <w:shd w:val="clear" w:color="auto" w:fill="auto"/>
            <w:vAlign w:val="center"/>
          </w:tcPr>
          <w:p w14:paraId="7EC5C17B" w14:textId="77777777" w:rsidR="008B2BFC" w:rsidRPr="00AD0ACB" w:rsidRDefault="008B2BFC" w:rsidP="001114EB">
            <w:pPr>
              <w:spacing w:after="0" w:line="240" w:lineRule="auto"/>
              <w:jc w:val="center"/>
              <w:rPr>
                <w:rFonts w:ascii="Times New Roman" w:hAnsi="Times New Roman" w:cs="Times New Roman"/>
                <w:b/>
                <w:i/>
                <w:iCs/>
                <w:noProof/>
              </w:rPr>
            </w:pPr>
            <w:r w:rsidRPr="00AD0ACB">
              <w:rPr>
                <w:rFonts w:ascii="Times New Roman" w:hAnsi="Times New Roman" w:cs="Times New Roman"/>
                <w:b/>
                <w:i/>
              </w:rPr>
              <w:t>Kritēriji iedalījumam sektorā</w:t>
            </w:r>
          </w:p>
        </w:tc>
        <w:tc>
          <w:tcPr>
            <w:tcW w:w="833" w:type="pct"/>
            <w:shd w:val="clear" w:color="auto" w:fill="auto"/>
            <w:vAlign w:val="center"/>
          </w:tcPr>
          <w:p w14:paraId="039C8239" w14:textId="77777777" w:rsidR="008B2BFC" w:rsidRPr="00AD0ACB" w:rsidRDefault="008B2BFC" w:rsidP="00E74A06">
            <w:pPr>
              <w:spacing w:after="0" w:line="240" w:lineRule="auto"/>
              <w:jc w:val="center"/>
              <w:rPr>
                <w:rFonts w:ascii="Times New Roman" w:hAnsi="Times New Roman" w:cs="Times New Roman"/>
                <w:b/>
                <w:i/>
                <w:iCs/>
                <w:noProof/>
              </w:rPr>
            </w:pPr>
            <w:r w:rsidRPr="00AD0ACB">
              <w:rPr>
                <w:rFonts w:ascii="Times New Roman" w:hAnsi="Times New Roman" w:cs="Times New Roman"/>
                <w:b/>
                <w:i/>
              </w:rPr>
              <w:t>Institucionālie sektori</w:t>
            </w:r>
          </w:p>
        </w:tc>
      </w:tr>
      <w:tr w:rsidR="008B2BFC" w:rsidRPr="00AD0ACB" w14:paraId="68026188" w14:textId="77777777" w:rsidTr="00BB4402">
        <w:trPr>
          <w:jc w:val="center"/>
        </w:trPr>
        <w:tc>
          <w:tcPr>
            <w:tcW w:w="2042" w:type="pct"/>
            <w:shd w:val="clear" w:color="auto" w:fill="auto"/>
            <w:vAlign w:val="center"/>
          </w:tcPr>
          <w:p w14:paraId="7AEC5CF2"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Sabiedrības (SIA, AS, IU)</w:t>
            </w:r>
          </w:p>
        </w:tc>
        <w:tc>
          <w:tcPr>
            <w:tcW w:w="2126" w:type="pct"/>
            <w:shd w:val="clear" w:color="auto" w:fill="auto"/>
            <w:vAlign w:val="center"/>
          </w:tcPr>
          <w:p w14:paraId="3D2E2363" w14:textId="77777777" w:rsidR="003E122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Sabiedrību gada pārskati.</w:t>
            </w:r>
          </w:p>
          <w:p w14:paraId="3773A306" w14:textId="77777777" w:rsidR="003E122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Vai sabiedrība ir tirgus ražotājs?</w:t>
            </w:r>
          </w:p>
          <w:p w14:paraId="750B01D5" w14:textId="58CFD03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Vai sniedz finanšu pakalpojumus?</w:t>
            </w:r>
          </w:p>
        </w:tc>
        <w:tc>
          <w:tcPr>
            <w:tcW w:w="833" w:type="pct"/>
            <w:shd w:val="clear" w:color="auto" w:fill="auto"/>
            <w:vAlign w:val="center"/>
          </w:tcPr>
          <w:p w14:paraId="42523D31" w14:textId="77777777" w:rsidR="008B2BFC" w:rsidRPr="00AD0ACB" w:rsidRDefault="008B2BFC" w:rsidP="00E74A06">
            <w:pPr>
              <w:spacing w:after="0" w:line="240" w:lineRule="auto"/>
              <w:jc w:val="center"/>
              <w:rPr>
                <w:rFonts w:ascii="Times New Roman" w:hAnsi="Times New Roman" w:cs="Times New Roman"/>
                <w:noProof/>
              </w:rPr>
            </w:pPr>
            <w:r w:rsidRPr="00AD0ACB">
              <w:rPr>
                <w:rFonts w:ascii="Times New Roman" w:hAnsi="Times New Roman" w:cs="Times New Roman"/>
              </w:rPr>
              <w:t>S.11, S.12, S.13</w:t>
            </w:r>
          </w:p>
        </w:tc>
      </w:tr>
      <w:tr w:rsidR="008B2BFC" w:rsidRPr="00AD0ACB" w14:paraId="26525A3A" w14:textId="77777777" w:rsidTr="00BB4402">
        <w:trPr>
          <w:jc w:val="center"/>
        </w:trPr>
        <w:tc>
          <w:tcPr>
            <w:tcW w:w="2042" w:type="pct"/>
            <w:shd w:val="clear" w:color="auto" w:fill="auto"/>
            <w:vAlign w:val="center"/>
          </w:tcPr>
          <w:p w14:paraId="3E648B5A"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Individuālais komersants</w:t>
            </w:r>
          </w:p>
        </w:tc>
        <w:tc>
          <w:tcPr>
            <w:tcW w:w="2126" w:type="pct"/>
            <w:shd w:val="clear" w:color="auto" w:fill="auto"/>
            <w:vAlign w:val="center"/>
          </w:tcPr>
          <w:p w14:paraId="3242D995" w14:textId="77777777" w:rsidR="008B2BFC" w:rsidRPr="00AD0ACB" w:rsidRDefault="008B2BFC" w:rsidP="006833EF">
            <w:pPr>
              <w:autoSpaceDE w:val="0"/>
              <w:autoSpaceDN w:val="0"/>
              <w:adjustRightInd w:val="0"/>
              <w:spacing w:after="0" w:line="240" w:lineRule="auto"/>
              <w:jc w:val="both"/>
              <w:rPr>
                <w:rFonts w:ascii="Times New Roman" w:hAnsi="Times New Roman" w:cs="Times New Roman"/>
                <w:noProof/>
              </w:rPr>
            </w:pPr>
            <w:r w:rsidRPr="00AD0ACB">
              <w:rPr>
                <w:rFonts w:ascii="Times New Roman" w:hAnsi="Times New Roman" w:cs="Times New Roman"/>
              </w:rPr>
              <w:t>Gada pārskats.</w:t>
            </w:r>
          </w:p>
          <w:p w14:paraId="49A1F375" w14:textId="77777777" w:rsidR="008B2BFC" w:rsidRPr="00AD0ACB" w:rsidRDefault="008B2BFC" w:rsidP="006833EF">
            <w:pPr>
              <w:autoSpaceDE w:val="0"/>
              <w:autoSpaceDN w:val="0"/>
              <w:adjustRightInd w:val="0"/>
              <w:spacing w:after="0" w:line="240" w:lineRule="auto"/>
              <w:jc w:val="both"/>
              <w:rPr>
                <w:rFonts w:ascii="Times New Roman" w:hAnsi="Times New Roman" w:cs="Times New Roman"/>
                <w:noProof/>
              </w:rPr>
            </w:pPr>
            <w:r w:rsidRPr="00AD0ACB">
              <w:rPr>
                <w:rFonts w:ascii="Times New Roman" w:hAnsi="Times New Roman" w:cs="Times New Roman"/>
              </w:rPr>
              <w:t>Vai sniedz finanšu pakalpojumus?</w:t>
            </w:r>
          </w:p>
        </w:tc>
        <w:tc>
          <w:tcPr>
            <w:tcW w:w="833" w:type="pct"/>
            <w:shd w:val="clear" w:color="auto" w:fill="auto"/>
            <w:vAlign w:val="center"/>
          </w:tcPr>
          <w:p w14:paraId="6505B089" w14:textId="77777777" w:rsidR="008B2BFC" w:rsidRPr="00AD0ACB" w:rsidRDefault="008B2BFC" w:rsidP="00E74A06">
            <w:pPr>
              <w:spacing w:after="0" w:line="240" w:lineRule="auto"/>
              <w:jc w:val="center"/>
              <w:rPr>
                <w:rFonts w:ascii="Times New Roman" w:hAnsi="Times New Roman" w:cs="Times New Roman"/>
                <w:noProof/>
              </w:rPr>
            </w:pPr>
            <w:r w:rsidRPr="00AD0ACB">
              <w:rPr>
                <w:rFonts w:ascii="Times New Roman" w:hAnsi="Times New Roman" w:cs="Times New Roman"/>
              </w:rPr>
              <w:t>S.11, S.12</w:t>
            </w:r>
          </w:p>
        </w:tc>
      </w:tr>
      <w:tr w:rsidR="008B2BFC" w:rsidRPr="00AD0ACB" w14:paraId="657820D1" w14:textId="77777777" w:rsidTr="00BB4402">
        <w:trPr>
          <w:jc w:val="center"/>
        </w:trPr>
        <w:tc>
          <w:tcPr>
            <w:tcW w:w="2042" w:type="pct"/>
            <w:shd w:val="clear" w:color="auto" w:fill="auto"/>
            <w:vAlign w:val="center"/>
          </w:tcPr>
          <w:p w14:paraId="405C3079"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Personālsabiedrības un kooperatīvi</w:t>
            </w:r>
          </w:p>
        </w:tc>
        <w:tc>
          <w:tcPr>
            <w:tcW w:w="2126" w:type="pct"/>
            <w:shd w:val="clear" w:color="auto" w:fill="auto"/>
            <w:vAlign w:val="center"/>
          </w:tcPr>
          <w:p w14:paraId="2BBC5DC9" w14:textId="77777777" w:rsidR="008B2BFC" w:rsidRPr="00AD0ACB" w:rsidRDefault="008B2BFC" w:rsidP="006833EF">
            <w:pPr>
              <w:autoSpaceDE w:val="0"/>
              <w:autoSpaceDN w:val="0"/>
              <w:adjustRightInd w:val="0"/>
              <w:spacing w:after="0" w:line="240" w:lineRule="auto"/>
              <w:jc w:val="both"/>
              <w:rPr>
                <w:rFonts w:ascii="Times New Roman" w:hAnsi="Times New Roman" w:cs="Times New Roman"/>
                <w:noProof/>
              </w:rPr>
            </w:pPr>
            <w:r w:rsidRPr="00AD0ACB">
              <w:rPr>
                <w:rFonts w:ascii="Times New Roman" w:hAnsi="Times New Roman" w:cs="Times New Roman"/>
              </w:rPr>
              <w:t>Gada pārskats.</w:t>
            </w:r>
          </w:p>
          <w:p w14:paraId="7466BAF6" w14:textId="77777777" w:rsidR="008B2BFC" w:rsidRPr="00AD0ACB" w:rsidRDefault="008B2BFC" w:rsidP="006833EF">
            <w:pPr>
              <w:autoSpaceDE w:val="0"/>
              <w:autoSpaceDN w:val="0"/>
              <w:adjustRightInd w:val="0"/>
              <w:spacing w:after="0" w:line="240" w:lineRule="auto"/>
              <w:jc w:val="both"/>
              <w:rPr>
                <w:rFonts w:ascii="Times New Roman" w:hAnsi="Times New Roman" w:cs="Times New Roman"/>
                <w:noProof/>
              </w:rPr>
            </w:pPr>
            <w:r w:rsidRPr="00AD0ACB">
              <w:rPr>
                <w:rFonts w:ascii="Times New Roman" w:hAnsi="Times New Roman" w:cs="Times New Roman"/>
              </w:rPr>
              <w:t>Vai sniedz finanšu pakalpojumus?</w:t>
            </w:r>
          </w:p>
        </w:tc>
        <w:tc>
          <w:tcPr>
            <w:tcW w:w="833" w:type="pct"/>
            <w:shd w:val="clear" w:color="auto" w:fill="auto"/>
            <w:vAlign w:val="center"/>
          </w:tcPr>
          <w:p w14:paraId="241F727E" w14:textId="77777777" w:rsidR="008B2BFC" w:rsidRPr="00AD0ACB" w:rsidRDefault="008B2BFC" w:rsidP="00E74A06">
            <w:pPr>
              <w:spacing w:after="0" w:line="240" w:lineRule="auto"/>
              <w:jc w:val="center"/>
              <w:rPr>
                <w:rFonts w:ascii="Times New Roman" w:hAnsi="Times New Roman" w:cs="Times New Roman"/>
                <w:noProof/>
              </w:rPr>
            </w:pPr>
            <w:r w:rsidRPr="00AD0ACB">
              <w:rPr>
                <w:rFonts w:ascii="Times New Roman" w:hAnsi="Times New Roman" w:cs="Times New Roman"/>
              </w:rPr>
              <w:t>S.11, S.12</w:t>
            </w:r>
          </w:p>
        </w:tc>
      </w:tr>
      <w:tr w:rsidR="008B2BFC" w:rsidRPr="00AD0ACB" w14:paraId="5D5B5957" w14:textId="77777777" w:rsidTr="00BB4402">
        <w:trPr>
          <w:jc w:val="center"/>
        </w:trPr>
        <w:tc>
          <w:tcPr>
            <w:tcW w:w="2042" w:type="pct"/>
            <w:shd w:val="clear" w:color="auto" w:fill="auto"/>
            <w:vAlign w:val="center"/>
          </w:tcPr>
          <w:p w14:paraId="4C8FD1FC"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lastRenderedPageBreak/>
              <w:t>Filiāles un pārstāvniecības</w:t>
            </w:r>
          </w:p>
        </w:tc>
        <w:tc>
          <w:tcPr>
            <w:tcW w:w="2126" w:type="pct"/>
            <w:shd w:val="clear" w:color="auto" w:fill="auto"/>
            <w:vAlign w:val="center"/>
          </w:tcPr>
          <w:p w14:paraId="44778524" w14:textId="77777777" w:rsidR="008B2BFC" w:rsidRPr="00AD0ACB" w:rsidRDefault="008B2BFC" w:rsidP="006833EF">
            <w:pPr>
              <w:autoSpaceDE w:val="0"/>
              <w:autoSpaceDN w:val="0"/>
              <w:adjustRightInd w:val="0"/>
              <w:spacing w:after="0" w:line="240" w:lineRule="auto"/>
              <w:jc w:val="both"/>
              <w:rPr>
                <w:rFonts w:ascii="Times New Roman" w:hAnsi="Times New Roman" w:cs="Times New Roman"/>
                <w:noProof/>
              </w:rPr>
            </w:pPr>
            <w:r w:rsidRPr="00AD0ACB">
              <w:rPr>
                <w:rFonts w:ascii="Times New Roman" w:hAnsi="Times New Roman" w:cs="Times New Roman"/>
              </w:rPr>
              <w:t>Gada pārskats.</w:t>
            </w:r>
          </w:p>
          <w:p w14:paraId="383B92B1" w14:textId="77777777" w:rsidR="008B2BFC" w:rsidRPr="00AD0ACB" w:rsidRDefault="008B2BFC" w:rsidP="006833EF">
            <w:pPr>
              <w:autoSpaceDE w:val="0"/>
              <w:autoSpaceDN w:val="0"/>
              <w:adjustRightInd w:val="0"/>
              <w:spacing w:after="0" w:line="240" w:lineRule="auto"/>
              <w:jc w:val="both"/>
              <w:rPr>
                <w:rFonts w:ascii="Times New Roman" w:hAnsi="Times New Roman" w:cs="Times New Roman"/>
                <w:noProof/>
              </w:rPr>
            </w:pPr>
            <w:r w:rsidRPr="00AD0ACB">
              <w:rPr>
                <w:rFonts w:ascii="Times New Roman" w:hAnsi="Times New Roman" w:cs="Times New Roman"/>
              </w:rPr>
              <w:t>Vai sniedz finanšu pakalpojumus?</w:t>
            </w:r>
          </w:p>
        </w:tc>
        <w:tc>
          <w:tcPr>
            <w:tcW w:w="833" w:type="pct"/>
            <w:shd w:val="clear" w:color="auto" w:fill="auto"/>
            <w:vAlign w:val="center"/>
          </w:tcPr>
          <w:p w14:paraId="60775742" w14:textId="77777777" w:rsidR="008B2BFC" w:rsidRPr="00AD0ACB" w:rsidRDefault="008B2BFC" w:rsidP="00E74A06">
            <w:pPr>
              <w:spacing w:after="0" w:line="240" w:lineRule="auto"/>
              <w:jc w:val="center"/>
              <w:rPr>
                <w:rFonts w:ascii="Times New Roman" w:hAnsi="Times New Roman" w:cs="Times New Roman"/>
                <w:noProof/>
              </w:rPr>
            </w:pPr>
            <w:r w:rsidRPr="00AD0ACB">
              <w:rPr>
                <w:rFonts w:ascii="Times New Roman" w:hAnsi="Times New Roman" w:cs="Times New Roman"/>
              </w:rPr>
              <w:t>S.11, S.12</w:t>
            </w:r>
          </w:p>
        </w:tc>
      </w:tr>
      <w:tr w:rsidR="008B2BFC" w:rsidRPr="00AD0ACB" w14:paraId="7E552FA0" w14:textId="77777777" w:rsidTr="00BB4402">
        <w:trPr>
          <w:jc w:val="center"/>
        </w:trPr>
        <w:tc>
          <w:tcPr>
            <w:tcW w:w="2042" w:type="pct"/>
            <w:shd w:val="clear" w:color="auto" w:fill="auto"/>
            <w:vAlign w:val="center"/>
          </w:tcPr>
          <w:p w14:paraId="147F3AB2" w14:textId="5A624798" w:rsidR="008B2BFC" w:rsidRPr="00AD0ACB" w:rsidRDefault="008B2BFC" w:rsidP="006833EF">
            <w:pPr>
              <w:spacing w:after="0" w:line="240" w:lineRule="auto"/>
              <w:jc w:val="both"/>
              <w:rPr>
                <w:rFonts w:ascii="Times New Roman" w:hAnsi="Times New Roman" w:cs="Times New Roman"/>
                <w:noProof/>
              </w:rPr>
            </w:pPr>
            <w:bookmarkStart w:id="71" w:name="_Hlk61852506"/>
            <w:r w:rsidRPr="00AD0ACB">
              <w:rPr>
                <w:rFonts w:ascii="Times New Roman" w:hAnsi="Times New Roman" w:cs="Times New Roman"/>
              </w:rPr>
              <w:t>Neinkorporēti uzņēmumi (individuālais komersants, zemnieku saimniecība un zvejnieku saimniecība, pašnodarbinātas personas)</w:t>
            </w:r>
            <w:bookmarkEnd w:id="71"/>
          </w:p>
        </w:tc>
        <w:tc>
          <w:tcPr>
            <w:tcW w:w="2126" w:type="pct"/>
            <w:shd w:val="clear" w:color="auto" w:fill="auto"/>
            <w:vAlign w:val="center"/>
          </w:tcPr>
          <w:p w14:paraId="6FFB7B34" w14:textId="77777777" w:rsidR="008B2BFC" w:rsidRPr="00AD0ACB" w:rsidRDefault="008B2BFC" w:rsidP="006833EF">
            <w:pPr>
              <w:autoSpaceDE w:val="0"/>
              <w:autoSpaceDN w:val="0"/>
              <w:adjustRightInd w:val="0"/>
              <w:spacing w:after="0" w:line="240" w:lineRule="auto"/>
              <w:jc w:val="both"/>
              <w:rPr>
                <w:rFonts w:ascii="Times New Roman" w:hAnsi="Times New Roman" w:cs="Times New Roman"/>
                <w:noProof/>
              </w:rPr>
            </w:pPr>
            <w:r w:rsidRPr="00AD0ACB">
              <w:rPr>
                <w:rFonts w:ascii="Times New Roman" w:hAnsi="Times New Roman" w:cs="Times New Roman"/>
              </w:rPr>
              <w:t>Gada pārskats.</w:t>
            </w:r>
          </w:p>
          <w:p w14:paraId="1DB2711B" w14:textId="77777777" w:rsidR="008B2BFC" w:rsidRPr="00AD0ACB" w:rsidRDefault="008B2BFC" w:rsidP="006833EF">
            <w:pPr>
              <w:autoSpaceDE w:val="0"/>
              <w:autoSpaceDN w:val="0"/>
              <w:adjustRightInd w:val="0"/>
              <w:spacing w:after="0" w:line="240" w:lineRule="auto"/>
              <w:jc w:val="both"/>
              <w:rPr>
                <w:rFonts w:ascii="Times New Roman" w:hAnsi="Times New Roman" w:cs="Times New Roman"/>
                <w:noProof/>
              </w:rPr>
            </w:pPr>
            <w:r w:rsidRPr="00AD0ACB">
              <w:rPr>
                <w:rFonts w:ascii="Times New Roman" w:hAnsi="Times New Roman" w:cs="Times New Roman"/>
              </w:rPr>
              <w:t>Vai sniedz finanšu pakalpojumus?</w:t>
            </w:r>
          </w:p>
          <w:p w14:paraId="61A9CBFC" w14:textId="77777777" w:rsidR="008B2BFC" w:rsidRPr="00AD0ACB" w:rsidRDefault="008B2BFC" w:rsidP="006833EF">
            <w:pPr>
              <w:autoSpaceDE w:val="0"/>
              <w:autoSpaceDN w:val="0"/>
              <w:adjustRightInd w:val="0"/>
              <w:spacing w:after="0" w:line="240" w:lineRule="auto"/>
              <w:jc w:val="both"/>
              <w:rPr>
                <w:rFonts w:ascii="Times New Roman" w:hAnsi="Times New Roman" w:cs="Times New Roman"/>
                <w:noProof/>
              </w:rPr>
            </w:pPr>
            <w:r w:rsidRPr="00AD0ACB">
              <w:rPr>
                <w:rFonts w:ascii="Times New Roman" w:hAnsi="Times New Roman" w:cs="Times New Roman"/>
              </w:rPr>
              <w:t>Vai vienībai ir pilns kontu komplekts?</w:t>
            </w:r>
          </w:p>
        </w:tc>
        <w:tc>
          <w:tcPr>
            <w:tcW w:w="833" w:type="pct"/>
            <w:shd w:val="clear" w:color="auto" w:fill="auto"/>
            <w:vAlign w:val="center"/>
          </w:tcPr>
          <w:p w14:paraId="4A035EB5" w14:textId="77777777" w:rsidR="008B2BFC" w:rsidRPr="00AD0ACB" w:rsidRDefault="008B2BFC" w:rsidP="00E74A06">
            <w:pPr>
              <w:spacing w:after="0" w:line="240" w:lineRule="auto"/>
              <w:jc w:val="center"/>
              <w:rPr>
                <w:rFonts w:ascii="Times New Roman" w:hAnsi="Times New Roman" w:cs="Times New Roman"/>
                <w:noProof/>
              </w:rPr>
            </w:pPr>
            <w:r w:rsidRPr="00AD0ACB">
              <w:rPr>
                <w:rFonts w:ascii="Times New Roman" w:hAnsi="Times New Roman" w:cs="Times New Roman"/>
              </w:rPr>
              <w:t>S.11, S.12, S.14</w:t>
            </w:r>
          </w:p>
        </w:tc>
      </w:tr>
      <w:tr w:rsidR="008B2BFC" w:rsidRPr="00AD0ACB" w14:paraId="0CFD4AC3" w14:textId="77777777" w:rsidTr="00BB4402">
        <w:trPr>
          <w:jc w:val="center"/>
        </w:trPr>
        <w:tc>
          <w:tcPr>
            <w:tcW w:w="2042" w:type="pct"/>
            <w:shd w:val="clear" w:color="auto" w:fill="auto"/>
            <w:vAlign w:val="center"/>
          </w:tcPr>
          <w:p w14:paraId="25110038" w14:textId="77777777" w:rsidR="008B2BFC" w:rsidRPr="00AD0ACB" w:rsidRDefault="008B2BFC" w:rsidP="006833EF">
            <w:pPr>
              <w:autoSpaceDE w:val="0"/>
              <w:autoSpaceDN w:val="0"/>
              <w:spacing w:after="0" w:line="240" w:lineRule="auto"/>
              <w:jc w:val="both"/>
              <w:rPr>
                <w:rFonts w:ascii="Times New Roman" w:hAnsi="Times New Roman" w:cs="Times New Roman"/>
                <w:noProof/>
                <w:color w:val="000000"/>
              </w:rPr>
            </w:pPr>
            <w:r w:rsidRPr="00AD0ACB">
              <w:rPr>
                <w:rFonts w:ascii="Times New Roman" w:hAnsi="Times New Roman" w:cs="Times New Roman"/>
                <w:color w:val="000000"/>
              </w:rPr>
              <w:t>Valsts centrālā banka</w:t>
            </w:r>
          </w:p>
        </w:tc>
        <w:tc>
          <w:tcPr>
            <w:tcW w:w="2126" w:type="pct"/>
            <w:shd w:val="clear" w:color="auto" w:fill="auto"/>
            <w:vAlign w:val="center"/>
          </w:tcPr>
          <w:p w14:paraId="184217D2" w14:textId="77777777" w:rsidR="008B2BFC" w:rsidRPr="00AD0ACB" w:rsidRDefault="008B2BFC" w:rsidP="006833EF">
            <w:pPr>
              <w:autoSpaceDE w:val="0"/>
              <w:autoSpaceDN w:val="0"/>
              <w:adjustRightInd w:val="0"/>
              <w:spacing w:after="0" w:line="240" w:lineRule="auto"/>
              <w:jc w:val="both"/>
              <w:rPr>
                <w:rFonts w:ascii="Times New Roman" w:hAnsi="Times New Roman" w:cs="Times New Roman"/>
                <w:noProof/>
              </w:rPr>
            </w:pPr>
            <w:r w:rsidRPr="00AD0ACB">
              <w:rPr>
                <w:rFonts w:ascii="Times New Roman" w:hAnsi="Times New Roman" w:cs="Times New Roman"/>
              </w:rPr>
              <w:t>Latvijas Bankas finanšu pārskats</w:t>
            </w:r>
          </w:p>
        </w:tc>
        <w:tc>
          <w:tcPr>
            <w:tcW w:w="833" w:type="pct"/>
            <w:shd w:val="clear" w:color="auto" w:fill="auto"/>
            <w:vAlign w:val="center"/>
          </w:tcPr>
          <w:p w14:paraId="3A98A4F6" w14:textId="77777777" w:rsidR="008B2BFC" w:rsidRPr="00AD0ACB" w:rsidRDefault="008B2BFC" w:rsidP="00E74A06">
            <w:pPr>
              <w:spacing w:after="0" w:line="240" w:lineRule="auto"/>
              <w:jc w:val="center"/>
              <w:rPr>
                <w:rFonts w:ascii="Times New Roman" w:hAnsi="Times New Roman" w:cs="Times New Roman"/>
                <w:noProof/>
              </w:rPr>
            </w:pPr>
            <w:r w:rsidRPr="00AD0ACB">
              <w:rPr>
                <w:rFonts w:ascii="Times New Roman" w:hAnsi="Times New Roman" w:cs="Times New Roman"/>
              </w:rPr>
              <w:t>S.12</w:t>
            </w:r>
          </w:p>
        </w:tc>
      </w:tr>
      <w:tr w:rsidR="008B2BFC" w:rsidRPr="00AD0ACB" w14:paraId="75BEDB9F" w14:textId="77777777" w:rsidTr="00BB4402">
        <w:trPr>
          <w:jc w:val="center"/>
        </w:trPr>
        <w:tc>
          <w:tcPr>
            <w:tcW w:w="2042" w:type="pct"/>
            <w:shd w:val="clear" w:color="auto" w:fill="auto"/>
            <w:vAlign w:val="center"/>
          </w:tcPr>
          <w:p w14:paraId="6C29C2B3"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Komercbankas, krājbankas, elektroniskās naudas iestādes, naudas tirgus fondi</w:t>
            </w:r>
          </w:p>
        </w:tc>
        <w:tc>
          <w:tcPr>
            <w:tcW w:w="2126" w:type="pct"/>
            <w:shd w:val="clear" w:color="auto" w:fill="auto"/>
            <w:vAlign w:val="center"/>
          </w:tcPr>
          <w:p w14:paraId="191F3F25"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Monetāro iestāžu finanšu pārskati</w:t>
            </w:r>
          </w:p>
        </w:tc>
        <w:tc>
          <w:tcPr>
            <w:tcW w:w="833" w:type="pct"/>
            <w:shd w:val="clear" w:color="auto" w:fill="auto"/>
            <w:vAlign w:val="center"/>
          </w:tcPr>
          <w:p w14:paraId="5EC63A7E" w14:textId="77777777" w:rsidR="008B2BFC" w:rsidRPr="00AD0ACB" w:rsidRDefault="008B2BFC" w:rsidP="00E74A06">
            <w:pPr>
              <w:spacing w:after="0" w:line="240" w:lineRule="auto"/>
              <w:jc w:val="center"/>
              <w:rPr>
                <w:rFonts w:ascii="Times New Roman" w:hAnsi="Times New Roman" w:cs="Times New Roman"/>
                <w:noProof/>
              </w:rPr>
            </w:pPr>
            <w:r w:rsidRPr="00AD0ACB">
              <w:rPr>
                <w:rFonts w:ascii="Times New Roman" w:hAnsi="Times New Roman" w:cs="Times New Roman"/>
              </w:rPr>
              <w:t>S.12</w:t>
            </w:r>
          </w:p>
        </w:tc>
      </w:tr>
      <w:tr w:rsidR="008B2BFC" w:rsidRPr="00AD0ACB" w14:paraId="05B812C5" w14:textId="77777777" w:rsidTr="00BB4402">
        <w:trPr>
          <w:jc w:val="center"/>
        </w:trPr>
        <w:tc>
          <w:tcPr>
            <w:tcW w:w="2042" w:type="pct"/>
            <w:shd w:val="clear" w:color="auto" w:fill="auto"/>
            <w:vAlign w:val="center"/>
          </w:tcPr>
          <w:p w14:paraId="35FC5986" w14:textId="2AA75A78" w:rsidR="008B2BFC" w:rsidRPr="00AD0ACB" w:rsidRDefault="0076624F" w:rsidP="006833EF">
            <w:pPr>
              <w:spacing w:after="0" w:line="240" w:lineRule="auto"/>
              <w:jc w:val="both"/>
              <w:rPr>
                <w:rFonts w:ascii="Times New Roman" w:hAnsi="Times New Roman" w:cs="Times New Roman"/>
                <w:noProof/>
              </w:rPr>
            </w:pPr>
            <w:r w:rsidRPr="00AD0ACB">
              <w:rPr>
                <w:rFonts w:ascii="Times New Roman" w:hAnsi="Times New Roman" w:cs="Times New Roman"/>
              </w:rPr>
              <w:t xml:space="preserve">Ieguldījumu pārvaldes </w:t>
            </w:r>
            <w:r w:rsidR="008B2BFC" w:rsidRPr="00AD0ACB">
              <w:rPr>
                <w:rFonts w:ascii="Times New Roman" w:hAnsi="Times New Roman" w:cs="Times New Roman"/>
              </w:rPr>
              <w:t>sabiedrības</w:t>
            </w:r>
          </w:p>
        </w:tc>
        <w:tc>
          <w:tcPr>
            <w:tcW w:w="2126" w:type="pct"/>
            <w:shd w:val="clear" w:color="auto" w:fill="auto"/>
            <w:vAlign w:val="center"/>
          </w:tcPr>
          <w:p w14:paraId="2D033FC6" w14:textId="482B3B5D" w:rsidR="008B2BFC" w:rsidRPr="00AD0ACB" w:rsidRDefault="0076624F" w:rsidP="006833EF">
            <w:pPr>
              <w:spacing w:after="0" w:line="240" w:lineRule="auto"/>
              <w:jc w:val="both"/>
              <w:rPr>
                <w:rFonts w:ascii="Times New Roman" w:hAnsi="Times New Roman" w:cs="Times New Roman"/>
                <w:noProof/>
              </w:rPr>
            </w:pPr>
            <w:r w:rsidRPr="00AD0ACB">
              <w:rPr>
                <w:rFonts w:ascii="Times New Roman" w:hAnsi="Times New Roman" w:cs="Times New Roman"/>
              </w:rPr>
              <w:t xml:space="preserve">Ieguldījumu pārvaldes </w:t>
            </w:r>
            <w:r w:rsidR="008B2BFC" w:rsidRPr="00AD0ACB">
              <w:rPr>
                <w:rFonts w:ascii="Times New Roman" w:hAnsi="Times New Roman" w:cs="Times New Roman"/>
              </w:rPr>
              <w:t>sabiedrības pārskats</w:t>
            </w:r>
          </w:p>
        </w:tc>
        <w:tc>
          <w:tcPr>
            <w:tcW w:w="833" w:type="pct"/>
            <w:shd w:val="clear" w:color="auto" w:fill="auto"/>
            <w:vAlign w:val="center"/>
          </w:tcPr>
          <w:p w14:paraId="70B25D74" w14:textId="77777777" w:rsidR="008B2BFC" w:rsidRPr="00AD0ACB" w:rsidRDefault="008B2BFC" w:rsidP="00E74A06">
            <w:pPr>
              <w:spacing w:after="0" w:line="240" w:lineRule="auto"/>
              <w:jc w:val="center"/>
              <w:rPr>
                <w:rFonts w:ascii="Times New Roman" w:hAnsi="Times New Roman" w:cs="Times New Roman"/>
                <w:noProof/>
              </w:rPr>
            </w:pPr>
            <w:r w:rsidRPr="00AD0ACB">
              <w:rPr>
                <w:rFonts w:ascii="Times New Roman" w:hAnsi="Times New Roman" w:cs="Times New Roman"/>
              </w:rPr>
              <w:t>S.12</w:t>
            </w:r>
          </w:p>
        </w:tc>
      </w:tr>
      <w:tr w:rsidR="008B2BFC" w:rsidRPr="00AD0ACB" w14:paraId="41588FB8" w14:textId="77777777" w:rsidTr="00BB4402">
        <w:trPr>
          <w:jc w:val="center"/>
        </w:trPr>
        <w:tc>
          <w:tcPr>
            <w:tcW w:w="2042" w:type="pct"/>
            <w:shd w:val="clear" w:color="auto" w:fill="auto"/>
            <w:vAlign w:val="center"/>
          </w:tcPr>
          <w:p w14:paraId="01B4CB23"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Apdrošināšanas sabiedrības, pensiju sabiedrības</w:t>
            </w:r>
          </w:p>
        </w:tc>
        <w:tc>
          <w:tcPr>
            <w:tcW w:w="2126" w:type="pct"/>
            <w:shd w:val="clear" w:color="auto" w:fill="auto"/>
            <w:vAlign w:val="center"/>
          </w:tcPr>
          <w:p w14:paraId="0FE1C0B4"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Apdrošināšanas sabiedrību finanšu pārskati</w:t>
            </w:r>
          </w:p>
        </w:tc>
        <w:tc>
          <w:tcPr>
            <w:tcW w:w="833" w:type="pct"/>
            <w:shd w:val="clear" w:color="auto" w:fill="auto"/>
            <w:vAlign w:val="center"/>
          </w:tcPr>
          <w:p w14:paraId="62AA7BB4" w14:textId="77777777" w:rsidR="008B2BFC" w:rsidRPr="00AD0ACB" w:rsidRDefault="008B2BFC" w:rsidP="00E74A06">
            <w:pPr>
              <w:spacing w:after="0" w:line="240" w:lineRule="auto"/>
              <w:jc w:val="center"/>
              <w:rPr>
                <w:rFonts w:ascii="Times New Roman" w:hAnsi="Times New Roman" w:cs="Times New Roman"/>
                <w:noProof/>
              </w:rPr>
            </w:pPr>
            <w:r w:rsidRPr="00AD0ACB">
              <w:rPr>
                <w:rFonts w:ascii="Times New Roman" w:hAnsi="Times New Roman" w:cs="Times New Roman"/>
              </w:rPr>
              <w:t>S.12</w:t>
            </w:r>
          </w:p>
        </w:tc>
      </w:tr>
      <w:tr w:rsidR="008B2BFC" w:rsidRPr="00AD0ACB" w14:paraId="31374EAD" w14:textId="77777777" w:rsidTr="00BB4402">
        <w:trPr>
          <w:jc w:val="center"/>
        </w:trPr>
        <w:tc>
          <w:tcPr>
            <w:tcW w:w="2042" w:type="pct"/>
            <w:shd w:val="clear" w:color="auto" w:fill="auto"/>
            <w:vAlign w:val="center"/>
          </w:tcPr>
          <w:p w14:paraId="7D8E4BD3"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 xml:space="preserve">Publisko pakalpojumu sniedzēji un aģentūras </w:t>
            </w:r>
          </w:p>
        </w:tc>
        <w:tc>
          <w:tcPr>
            <w:tcW w:w="2126" w:type="pct"/>
            <w:shd w:val="clear" w:color="auto" w:fill="auto"/>
            <w:vAlign w:val="center"/>
          </w:tcPr>
          <w:p w14:paraId="594FF787" w14:textId="77777777" w:rsidR="003E122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Publisko pakalpojumu sniedzēju un aģentūru gada pārskati.</w:t>
            </w:r>
          </w:p>
          <w:p w14:paraId="2EEF4354" w14:textId="1D8D85BA"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Vai sniedz finanšu pakalpojumus?</w:t>
            </w:r>
          </w:p>
        </w:tc>
        <w:tc>
          <w:tcPr>
            <w:tcW w:w="833" w:type="pct"/>
            <w:shd w:val="clear" w:color="auto" w:fill="auto"/>
            <w:vAlign w:val="center"/>
          </w:tcPr>
          <w:p w14:paraId="2BF6AC28" w14:textId="77777777" w:rsidR="008B2BFC" w:rsidRPr="00AD0ACB" w:rsidRDefault="008B2BFC" w:rsidP="00E74A06">
            <w:pPr>
              <w:spacing w:after="0" w:line="240" w:lineRule="auto"/>
              <w:jc w:val="center"/>
              <w:rPr>
                <w:rFonts w:ascii="Times New Roman" w:hAnsi="Times New Roman" w:cs="Times New Roman"/>
                <w:noProof/>
              </w:rPr>
            </w:pPr>
            <w:r w:rsidRPr="00AD0ACB">
              <w:rPr>
                <w:rFonts w:ascii="Times New Roman" w:hAnsi="Times New Roman" w:cs="Times New Roman"/>
              </w:rPr>
              <w:t>S.11, S.12, S.13</w:t>
            </w:r>
          </w:p>
        </w:tc>
      </w:tr>
      <w:tr w:rsidR="008B2BFC" w:rsidRPr="00AD0ACB" w14:paraId="3D127937" w14:textId="77777777" w:rsidTr="00BB4402">
        <w:trPr>
          <w:jc w:val="center"/>
        </w:trPr>
        <w:tc>
          <w:tcPr>
            <w:tcW w:w="2042" w:type="pct"/>
            <w:shd w:val="clear" w:color="auto" w:fill="auto"/>
            <w:vAlign w:val="center"/>
          </w:tcPr>
          <w:p w14:paraId="31D21C03"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Budžeta organizācijas, pašvaldības un fondi</w:t>
            </w:r>
          </w:p>
        </w:tc>
        <w:tc>
          <w:tcPr>
            <w:tcW w:w="2126" w:type="pct"/>
            <w:shd w:val="clear" w:color="auto" w:fill="auto"/>
            <w:vAlign w:val="center"/>
          </w:tcPr>
          <w:p w14:paraId="64897EC5"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Centrālais budžets, vietējie budžeti, valsts sociālās apdrošināšanas fonds</w:t>
            </w:r>
          </w:p>
        </w:tc>
        <w:tc>
          <w:tcPr>
            <w:tcW w:w="833" w:type="pct"/>
            <w:shd w:val="clear" w:color="auto" w:fill="auto"/>
            <w:vAlign w:val="center"/>
          </w:tcPr>
          <w:p w14:paraId="09D14A0D" w14:textId="77777777" w:rsidR="008B2BFC" w:rsidRPr="00AD0ACB" w:rsidRDefault="008B2BFC" w:rsidP="00E74A06">
            <w:pPr>
              <w:spacing w:after="0" w:line="240" w:lineRule="auto"/>
              <w:jc w:val="center"/>
              <w:rPr>
                <w:rFonts w:ascii="Times New Roman" w:hAnsi="Times New Roman" w:cs="Times New Roman"/>
                <w:noProof/>
              </w:rPr>
            </w:pPr>
            <w:r w:rsidRPr="00AD0ACB">
              <w:rPr>
                <w:rFonts w:ascii="Times New Roman" w:hAnsi="Times New Roman" w:cs="Times New Roman"/>
              </w:rPr>
              <w:t>S.13</w:t>
            </w:r>
          </w:p>
        </w:tc>
      </w:tr>
      <w:tr w:rsidR="008B2BFC" w:rsidRPr="00AD0ACB" w14:paraId="6F94A655" w14:textId="77777777" w:rsidTr="00BB4402">
        <w:trPr>
          <w:jc w:val="center"/>
        </w:trPr>
        <w:tc>
          <w:tcPr>
            <w:tcW w:w="2042" w:type="pct"/>
            <w:shd w:val="clear" w:color="auto" w:fill="auto"/>
            <w:vAlign w:val="center"/>
          </w:tcPr>
          <w:p w14:paraId="08C0F811" w14:textId="30065406" w:rsidR="008B2BFC" w:rsidRPr="00AD0ACB" w:rsidRDefault="008B2BFC" w:rsidP="006833EF">
            <w:pPr>
              <w:spacing w:after="0" w:line="240" w:lineRule="auto"/>
              <w:jc w:val="both"/>
              <w:rPr>
                <w:rFonts w:ascii="Times New Roman" w:hAnsi="Times New Roman" w:cs="Times New Roman"/>
                <w:noProof/>
              </w:rPr>
            </w:pPr>
            <w:bookmarkStart w:id="72" w:name="_Hlk61851528"/>
            <w:r w:rsidRPr="00AD0ACB">
              <w:rPr>
                <w:rFonts w:ascii="Times New Roman" w:hAnsi="Times New Roman" w:cs="Times New Roman"/>
              </w:rPr>
              <w:t>Biedrības, nodibinājumi</w:t>
            </w:r>
            <w:bookmarkEnd w:id="72"/>
            <w:r w:rsidRPr="00AD0ACB">
              <w:rPr>
                <w:rFonts w:ascii="Times New Roman" w:hAnsi="Times New Roman" w:cs="Times New Roman"/>
              </w:rPr>
              <w:t>, reliģiskās organizācijas, politiskās organizācijas</w:t>
            </w:r>
          </w:p>
        </w:tc>
        <w:tc>
          <w:tcPr>
            <w:tcW w:w="2126" w:type="pct"/>
            <w:shd w:val="clear" w:color="auto" w:fill="auto"/>
            <w:vAlign w:val="center"/>
          </w:tcPr>
          <w:p w14:paraId="1547EE9E" w14:textId="77777777" w:rsidR="003E122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Biedrību, nodibinājumu un arodbiedrību gada pārskati; reliģisko organizāciju gada pārskati; politisko organizāciju (partiju) un to apvienību gada pārskati.</w:t>
            </w:r>
          </w:p>
          <w:p w14:paraId="145C140C" w14:textId="7D8292D5"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Vai vienība ir politiska vai reliģiska organizācija?</w:t>
            </w:r>
          </w:p>
          <w:p w14:paraId="2B79C389"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Vai sniedz finanšu pakalpojumus?</w:t>
            </w:r>
          </w:p>
        </w:tc>
        <w:tc>
          <w:tcPr>
            <w:tcW w:w="833" w:type="pct"/>
            <w:shd w:val="clear" w:color="auto" w:fill="auto"/>
            <w:vAlign w:val="center"/>
          </w:tcPr>
          <w:p w14:paraId="794F3AEE" w14:textId="77777777" w:rsidR="008B2BFC" w:rsidRPr="00AD0ACB" w:rsidRDefault="008B2BFC" w:rsidP="00E74A06">
            <w:pPr>
              <w:spacing w:after="0" w:line="240" w:lineRule="auto"/>
              <w:jc w:val="center"/>
              <w:rPr>
                <w:rFonts w:ascii="Times New Roman" w:hAnsi="Times New Roman" w:cs="Times New Roman"/>
                <w:noProof/>
              </w:rPr>
            </w:pPr>
            <w:r w:rsidRPr="00AD0ACB">
              <w:rPr>
                <w:rFonts w:ascii="Times New Roman" w:hAnsi="Times New Roman" w:cs="Times New Roman"/>
              </w:rPr>
              <w:t>S.11, S.12, S.13, S.15</w:t>
            </w:r>
          </w:p>
        </w:tc>
      </w:tr>
    </w:tbl>
    <w:p w14:paraId="34BDFE0B" w14:textId="77777777" w:rsidR="008B2BFC" w:rsidRPr="00AD0ACB" w:rsidRDefault="008B2BFC" w:rsidP="006833EF">
      <w:pPr>
        <w:spacing w:after="0" w:line="240" w:lineRule="auto"/>
        <w:jc w:val="both"/>
        <w:rPr>
          <w:rFonts w:ascii="Times New Roman" w:hAnsi="Times New Roman" w:cs="Times New Roman"/>
          <w:noProof/>
          <w:sz w:val="24"/>
          <w:szCs w:val="24"/>
        </w:rPr>
      </w:pPr>
      <w:bookmarkStart w:id="73" w:name="_Toc26869007"/>
      <w:bookmarkStart w:id="74" w:name="_Toc34225510"/>
    </w:p>
    <w:p w14:paraId="77C7CCE0" w14:textId="785F618A" w:rsidR="008B2BFC" w:rsidRPr="00AD0ACB" w:rsidRDefault="008B2BFC" w:rsidP="009D04B7">
      <w:pPr>
        <w:pStyle w:val="Heading1"/>
        <w:rPr>
          <w:rFonts w:cs="Times New Roman"/>
          <w:noProof/>
        </w:rPr>
      </w:pPr>
      <w:bookmarkStart w:id="75" w:name="_Toc78190416"/>
      <w:r w:rsidRPr="00AD0ACB">
        <w:rPr>
          <w:rFonts w:cs="Times New Roman"/>
        </w:rPr>
        <w:t>4. Matrica “nozares – (apakš)sektori”</w:t>
      </w:r>
      <w:bookmarkEnd w:id="73"/>
      <w:bookmarkEnd w:id="74"/>
      <w:bookmarkEnd w:id="75"/>
    </w:p>
    <w:p w14:paraId="75CB172D" w14:textId="77777777" w:rsidR="0086162A" w:rsidRPr="00AD0ACB" w:rsidRDefault="0086162A" w:rsidP="006833EF">
      <w:pPr>
        <w:spacing w:after="0" w:line="240" w:lineRule="auto"/>
        <w:jc w:val="both"/>
        <w:rPr>
          <w:rFonts w:ascii="Times New Roman" w:hAnsi="Times New Roman" w:cs="Times New Roman"/>
          <w:noProof/>
          <w:sz w:val="24"/>
          <w:szCs w:val="24"/>
        </w:rPr>
      </w:pPr>
      <w:bookmarkStart w:id="76" w:name="_Hlk25156969"/>
    </w:p>
    <w:p w14:paraId="470BA842" w14:textId="332628B2"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Šajā tabulā ir sniegts pievienotās vērtības sadalījums pa sektoriem un nozarēm. Apsekojuma gads ir 2018. gads (galīgie rādītāji), publicēts 2020. gada septembrī.</w:t>
      </w:r>
      <w:bookmarkEnd w:id="76"/>
    </w:p>
    <w:p w14:paraId="729C22DE" w14:textId="77777777" w:rsidR="0086162A" w:rsidRPr="00AD0ACB" w:rsidRDefault="0086162A" w:rsidP="00C85214">
      <w:pPr>
        <w:spacing w:after="0" w:line="240" w:lineRule="auto"/>
        <w:jc w:val="both"/>
        <w:rPr>
          <w:rFonts w:ascii="Times New Roman" w:hAnsi="Times New Roman" w:cs="Times New Roman"/>
          <w:noProof/>
          <w:sz w:val="24"/>
          <w:szCs w:val="24"/>
        </w:rPr>
      </w:pPr>
    </w:p>
    <w:p w14:paraId="2542C19F" w14:textId="4CDE04D2" w:rsidR="008B2BFC" w:rsidRPr="00AD0ACB" w:rsidRDefault="008B2BFC" w:rsidP="00C85214">
      <w:pPr>
        <w:pStyle w:val="Caption"/>
        <w:spacing w:before="0" w:after="0"/>
        <w:jc w:val="center"/>
        <w:rPr>
          <w:b w:val="0"/>
          <w:noProof/>
          <w:szCs w:val="24"/>
        </w:rPr>
      </w:pPr>
      <w:bookmarkStart w:id="77" w:name="_Toc34225599"/>
      <w:r w:rsidRPr="00AD0ACB">
        <w:t>5. tabula.</w:t>
      </w:r>
      <w:r w:rsidRPr="00AD0ACB">
        <w:rPr>
          <w:b w:val="0"/>
        </w:rPr>
        <w:t xml:space="preserve"> Pievienotā vērtība 2018. gada bāzes cenās, daļa (%)</w:t>
      </w:r>
      <w:bookmarkEnd w:id="77"/>
    </w:p>
    <w:p w14:paraId="46085719" w14:textId="77777777" w:rsidR="0086162A" w:rsidRPr="00AD0ACB" w:rsidRDefault="0086162A" w:rsidP="00C85214">
      <w:pPr>
        <w:spacing w:after="0" w:line="240" w:lineRule="auto"/>
        <w:rPr>
          <w:rFonts w:ascii="Times New Roman" w:hAnsi="Times New Roman" w:cs="Times New Roman"/>
          <w:sz w:val="24"/>
          <w:szCs w:val="24"/>
        </w:rPr>
      </w:pPr>
    </w:p>
    <w:tbl>
      <w:tblPr>
        <w:tblStyle w:val="TableGrid"/>
        <w:tblW w:w="5000" w:type="pct"/>
        <w:jc w:val="center"/>
        <w:tblLayout w:type="fixed"/>
        <w:tblCellMar>
          <w:top w:w="28" w:type="dxa"/>
          <w:left w:w="28" w:type="dxa"/>
          <w:bottom w:w="28" w:type="dxa"/>
          <w:right w:w="28" w:type="dxa"/>
        </w:tblCellMar>
        <w:tblLook w:val="04A0" w:firstRow="1" w:lastRow="0" w:firstColumn="1" w:lastColumn="0" w:noHBand="0" w:noVBand="1"/>
      </w:tblPr>
      <w:tblGrid>
        <w:gridCol w:w="4814"/>
        <w:gridCol w:w="709"/>
        <w:gridCol w:w="709"/>
        <w:gridCol w:w="709"/>
        <w:gridCol w:w="707"/>
        <w:gridCol w:w="710"/>
        <w:gridCol w:w="703"/>
      </w:tblGrid>
      <w:tr w:rsidR="003F4C5D" w:rsidRPr="00AD0ACB" w14:paraId="5997D553" w14:textId="77777777" w:rsidTr="0016444E">
        <w:trPr>
          <w:trHeight w:val="142"/>
          <w:jc w:val="center"/>
        </w:trPr>
        <w:tc>
          <w:tcPr>
            <w:tcW w:w="2657" w:type="pct"/>
            <w:vMerge w:val="restart"/>
            <w:vAlign w:val="center"/>
          </w:tcPr>
          <w:p w14:paraId="0D0ABBD8" w14:textId="77777777" w:rsidR="008B2BFC" w:rsidRPr="00AD0ACB" w:rsidRDefault="008B2BFC" w:rsidP="0017412D">
            <w:pPr>
              <w:tabs>
                <w:tab w:val="left" w:pos="0"/>
              </w:tabs>
              <w:jc w:val="center"/>
              <w:rPr>
                <w:rFonts w:ascii="Times New Roman" w:eastAsia="Times New Roman" w:hAnsi="Times New Roman" w:cs="Times New Roman"/>
                <w:b/>
                <w:i/>
                <w:iCs/>
                <w:noProof/>
              </w:rPr>
            </w:pPr>
            <w:r w:rsidRPr="00AD0ACB">
              <w:rPr>
                <w:rFonts w:ascii="Times New Roman" w:hAnsi="Times New Roman" w:cs="Times New Roman"/>
                <w:b/>
                <w:i/>
              </w:rPr>
              <w:t>NACE 2, 2. red.</w:t>
            </w:r>
          </w:p>
        </w:tc>
        <w:tc>
          <w:tcPr>
            <w:tcW w:w="2343" w:type="pct"/>
            <w:gridSpan w:val="6"/>
            <w:vAlign w:val="center"/>
          </w:tcPr>
          <w:p w14:paraId="6FD50117" w14:textId="77777777" w:rsidR="008B2BFC" w:rsidRPr="00AD0ACB" w:rsidRDefault="008B2BFC" w:rsidP="0017412D">
            <w:pPr>
              <w:tabs>
                <w:tab w:val="left" w:pos="0"/>
              </w:tabs>
              <w:jc w:val="center"/>
              <w:rPr>
                <w:rFonts w:ascii="Times New Roman" w:eastAsia="Times New Roman" w:hAnsi="Times New Roman" w:cs="Times New Roman"/>
                <w:b/>
                <w:i/>
                <w:iCs/>
                <w:noProof/>
              </w:rPr>
            </w:pPr>
            <w:r w:rsidRPr="00AD0ACB">
              <w:rPr>
                <w:rFonts w:ascii="Times New Roman" w:hAnsi="Times New Roman" w:cs="Times New Roman"/>
                <w:b/>
                <w:i/>
              </w:rPr>
              <w:t>Sektori (bruto pievienotā vērtība)</w:t>
            </w:r>
          </w:p>
        </w:tc>
      </w:tr>
      <w:tr w:rsidR="0016444E" w:rsidRPr="00AD0ACB" w14:paraId="19965D8E" w14:textId="77777777" w:rsidTr="0016444E">
        <w:trPr>
          <w:trHeight w:val="142"/>
          <w:jc w:val="center"/>
        </w:trPr>
        <w:tc>
          <w:tcPr>
            <w:tcW w:w="2657" w:type="pct"/>
            <w:vMerge/>
          </w:tcPr>
          <w:p w14:paraId="30DFC8AA" w14:textId="77777777" w:rsidR="008B2BFC" w:rsidRPr="00AD0ACB" w:rsidRDefault="008B2BFC" w:rsidP="006833EF">
            <w:pPr>
              <w:tabs>
                <w:tab w:val="left" w:pos="0"/>
              </w:tabs>
              <w:jc w:val="both"/>
              <w:rPr>
                <w:rFonts w:ascii="Times New Roman" w:eastAsia="Times New Roman" w:hAnsi="Times New Roman" w:cs="Times New Roman"/>
                <w:b/>
                <w:noProof/>
                <w:lang w:eastAsia="en-GB"/>
              </w:rPr>
            </w:pPr>
          </w:p>
        </w:tc>
        <w:tc>
          <w:tcPr>
            <w:tcW w:w="391" w:type="pct"/>
          </w:tcPr>
          <w:p w14:paraId="1421F0BC" w14:textId="77777777" w:rsidR="008B2BFC" w:rsidRPr="00AD0ACB" w:rsidRDefault="008B2BFC" w:rsidP="0017412D">
            <w:pPr>
              <w:tabs>
                <w:tab w:val="left" w:pos="0"/>
              </w:tabs>
              <w:jc w:val="center"/>
              <w:rPr>
                <w:rFonts w:ascii="Times New Roman" w:eastAsia="Times New Roman" w:hAnsi="Times New Roman" w:cs="Times New Roman"/>
                <w:b/>
                <w:i/>
                <w:iCs/>
                <w:noProof/>
              </w:rPr>
            </w:pPr>
            <w:r w:rsidRPr="00AD0ACB">
              <w:rPr>
                <w:rFonts w:ascii="Times New Roman" w:hAnsi="Times New Roman" w:cs="Times New Roman"/>
                <w:b/>
                <w:i/>
              </w:rPr>
              <w:t>Kopā</w:t>
            </w:r>
          </w:p>
        </w:tc>
        <w:tc>
          <w:tcPr>
            <w:tcW w:w="391" w:type="pct"/>
          </w:tcPr>
          <w:p w14:paraId="751D2101" w14:textId="77777777" w:rsidR="008B2BFC" w:rsidRPr="00AD0ACB" w:rsidRDefault="008B2BFC" w:rsidP="0017412D">
            <w:pPr>
              <w:tabs>
                <w:tab w:val="left" w:pos="0"/>
              </w:tabs>
              <w:jc w:val="center"/>
              <w:rPr>
                <w:rFonts w:ascii="Times New Roman" w:eastAsia="Times New Roman" w:hAnsi="Times New Roman" w:cs="Times New Roman"/>
                <w:b/>
                <w:i/>
                <w:iCs/>
                <w:noProof/>
              </w:rPr>
            </w:pPr>
            <w:r w:rsidRPr="00AD0ACB">
              <w:rPr>
                <w:rFonts w:ascii="Times New Roman" w:hAnsi="Times New Roman" w:cs="Times New Roman"/>
                <w:b/>
                <w:i/>
              </w:rPr>
              <w:t>S.11</w:t>
            </w:r>
          </w:p>
        </w:tc>
        <w:tc>
          <w:tcPr>
            <w:tcW w:w="391" w:type="pct"/>
          </w:tcPr>
          <w:p w14:paraId="798812DA" w14:textId="77777777" w:rsidR="008B2BFC" w:rsidRPr="00AD0ACB" w:rsidRDefault="008B2BFC" w:rsidP="0017412D">
            <w:pPr>
              <w:tabs>
                <w:tab w:val="left" w:pos="0"/>
              </w:tabs>
              <w:jc w:val="center"/>
              <w:rPr>
                <w:rFonts w:ascii="Times New Roman" w:eastAsia="Times New Roman" w:hAnsi="Times New Roman" w:cs="Times New Roman"/>
                <w:b/>
                <w:i/>
                <w:iCs/>
                <w:noProof/>
              </w:rPr>
            </w:pPr>
            <w:r w:rsidRPr="00AD0ACB">
              <w:rPr>
                <w:rFonts w:ascii="Times New Roman" w:hAnsi="Times New Roman" w:cs="Times New Roman"/>
                <w:b/>
                <w:i/>
              </w:rPr>
              <w:t>S.12</w:t>
            </w:r>
          </w:p>
        </w:tc>
        <w:tc>
          <w:tcPr>
            <w:tcW w:w="390" w:type="pct"/>
          </w:tcPr>
          <w:p w14:paraId="7448402F" w14:textId="77777777" w:rsidR="008B2BFC" w:rsidRPr="00AD0ACB" w:rsidRDefault="008B2BFC" w:rsidP="0017412D">
            <w:pPr>
              <w:tabs>
                <w:tab w:val="left" w:pos="0"/>
              </w:tabs>
              <w:jc w:val="center"/>
              <w:rPr>
                <w:rFonts w:ascii="Times New Roman" w:eastAsia="Times New Roman" w:hAnsi="Times New Roman" w:cs="Times New Roman"/>
                <w:b/>
                <w:i/>
                <w:iCs/>
                <w:noProof/>
              </w:rPr>
            </w:pPr>
            <w:r w:rsidRPr="00AD0ACB">
              <w:rPr>
                <w:rFonts w:ascii="Times New Roman" w:hAnsi="Times New Roman" w:cs="Times New Roman"/>
                <w:b/>
                <w:i/>
              </w:rPr>
              <w:t>S.13</w:t>
            </w:r>
          </w:p>
        </w:tc>
        <w:tc>
          <w:tcPr>
            <w:tcW w:w="392" w:type="pct"/>
          </w:tcPr>
          <w:p w14:paraId="12D3492E" w14:textId="77777777" w:rsidR="008B2BFC" w:rsidRPr="00AD0ACB" w:rsidRDefault="008B2BFC" w:rsidP="0017412D">
            <w:pPr>
              <w:tabs>
                <w:tab w:val="left" w:pos="0"/>
              </w:tabs>
              <w:jc w:val="center"/>
              <w:rPr>
                <w:rFonts w:ascii="Times New Roman" w:eastAsia="Times New Roman" w:hAnsi="Times New Roman" w:cs="Times New Roman"/>
                <w:b/>
                <w:i/>
                <w:iCs/>
                <w:noProof/>
              </w:rPr>
            </w:pPr>
            <w:r w:rsidRPr="00AD0ACB">
              <w:rPr>
                <w:rFonts w:ascii="Times New Roman" w:hAnsi="Times New Roman" w:cs="Times New Roman"/>
                <w:b/>
                <w:i/>
              </w:rPr>
              <w:t>S.14</w:t>
            </w:r>
          </w:p>
        </w:tc>
        <w:tc>
          <w:tcPr>
            <w:tcW w:w="388" w:type="pct"/>
          </w:tcPr>
          <w:p w14:paraId="4EAB3829" w14:textId="77777777" w:rsidR="008B2BFC" w:rsidRPr="00AD0ACB" w:rsidRDefault="008B2BFC" w:rsidP="0017412D">
            <w:pPr>
              <w:tabs>
                <w:tab w:val="left" w:pos="0"/>
              </w:tabs>
              <w:jc w:val="center"/>
              <w:rPr>
                <w:rFonts w:ascii="Times New Roman" w:eastAsia="Times New Roman" w:hAnsi="Times New Roman" w:cs="Times New Roman"/>
                <w:b/>
                <w:i/>
                <w:iCs/>
                <w:noProof/>
              </w:rPr>
            </w:pPr>
            <w:r w:rsidRPr="00AD0ACB">
              <w:rPr>
                <w:rFonts w:ascii="Times New Roman" w:hAnsi="Times New Roman" w:cs="Times New Roman"/>
                <w:b/>
                <w:i/>
              </w:rPr>
              <w:t>S.15</w:t>
            </w:r>
          </w:p>
        </w:tc>
      </w:tr>
      <w:tr w:rsidR="0016444E" w:rsidRPr="00AD0ACB" w14:paraId="6C63C744" w14:textId="77777777" w:rsidTr="0016444E">
        <w:trPr>
          <w:trHeight w:val="142"/>
          <w:jc w:val="center"/>
        </w:trPr>
        <w:tc>
          <w:tcPr>
            <w:tcW w:w="2657" w:type="pct"/>
            <w:noWrap/>
            <w:hideMark/>
          </w:tcPr>
          <w:p w14:paraId="388FD033"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01 Augkopība un lopkopība, medniecība un saistītas palīgdarbības</w:t>
            </w:r>
          </w:p>
        </w:tc>
        <w:tc>
          <w:tcPr>
            <w:tcW w:w="391" w:type="pct"/>
            <w:vAlign w:val="center"/>
          </w:tcPr>
          <w:p w14:paraId="0033168A"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1,8 %</w:t>
            </w:r>
          </w:p>
        </w:tc>
        <w:tc>
          <w:tcPr>
            <w:tcW w:w="391" w:type="pct"/>
            <w:vAlign w:val="center"/>
          </w:tcPr>
          <w:p w14:paraId="42F44FB9"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1,3 %</w:t>
            </w:r>
          </w:p>
        </w:tc>
        <w:tc>
          <w:tcPr>
            <w:tcW w:w="391" w:type="pct"/>
            <w:vAlign w:val="center"/>
          </w:tcPr>
          <w:p w14:paraId="31A350C3"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615E27EC"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742E75D4"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0,5 %</w:t>
            </w:r>
          </w:p>
        </w:tc>
        <w:tc>
          <w:tcPr>
            <w:tcW w:w="388" w:type="pct"/>
            <w:vAlign w:val="center"/>
          </w:tcPr>
          <w:p w14:paraId="356B31D7"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2C5C08BC" w14:textId="77777777" w:rsidTr="0016444E">
        <w:trPr>
          <w:trHeight w:val="142"/>
          <w:jc w:val="center"/>
        </w:trPr>
        <w:tc>
          <w:tcPr>
            <w:tcW w:w="2657" w:type="pct"/>
            <w:noWrap/>
            <w:hideMark/>
          </w:tcPr>
          <w:p w14:paraId="4AE06474"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02 Mežsaimniecība un mežizstrāde</w:t>
            </w:r>
          </w:p>
        </w:tc>
        <w:tc>
          <w:tcPr>
            <w:tcW w:w="391" w:type="pct"/>
            <w:vAlign w:val="center"/>
          </w:tcPr>
          <w:p w14:paraId="1D7A8D96"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2,2 %</w:t>
            </w:r>
          </w:p>
        </w:tc>
        <w:tc>
          <w:tcPr>
            <w:tcW w:w="391" w:type="pct"/>
            <w:vAlign w:val="center"/>
          </w:tcPr>
          <w:p w14:paraId="019665FF"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1,9 %</w:t>
            </w:r>
          </w:p>
        </w:tc>
        <w:tc>
          <w:tcPr>
            <w:tcW w:w="391" w:type="pct"/>
            <w:vAlign w:val="center"/>
          </w:tcPr>
          <w:p w14:paraId="01D3AB73"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30651D04"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0,1 %</w:t>
            </w:r>
          </w:p>
        </w:tc>
        <w:tc>
          <w:tcPr>
            <w:tcW w:w="392" w:type="pct"/>
            <w:vAlign w:val="center"/>
          </w:tcPr>
          <w:p w14:paraId="3216F74F"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0,2 %</w:t>
            </w:r>
          </w:p>
        </w:tc>
        <w:tc>
          <w:tcPr>
            <w:tcW w:w="388" w:type="pct"/>
            <w:vAlign w:val="center"/>
          </w:tcPr>
          <w:p w14:paraId="361A5C84"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0E1F4B48" w14:textId="77777777" w:rsidTr="0016444E">
        <w:trPr>
          <w:trHeight w:val="142"/>
          <w:jc w:val="center"/>
        </w:trPr>
        <w:tc>
          <w:tcPr>
            <w:tcW w:w="2657" w:type="pct"/>
            <w:noWrap/>
            <w:hideMark/>
          </w:tcPr>
          <w:p w14:paraId="61C7EF1C"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03 Zvejniecība un akvakultūra</w:t>
            </w:r>
          </w:p>
        </w:tc>
        <w:tc>
          <w:tcPr>
            <w:tcW w:w="391" w:type="pct"/>
            <w:vAlign w:val="center"/>
          </w:tcPr>
          <w:p w14:paraId="4E2CE4B4"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0,1 %</w:t>
            </w:r>
          </w:p>
        </w:tc>
        <w:tc>
          <w:tcPr>
            <w:tcW w:w="391" w:type="pct"/>
            <w:vAlign w:val="center"/>
          </w:tcPr>
          <w:p w14:paraId="2B4EBDEF"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0,1 %</w:t>
            </w:r>
          </w:p>
        </w:tc>
        <w:tc>
          <w:tcPr>
            <w:tcW w:w="391" w:type="pct"/>
            <w:vAlign w:val="center"/>
          </w:tcPr>
          <w:p w14:paraId="06D94CEC"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5968BE11"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22508531"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06127BAD"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37EC368B" w14:textId="77777777" w:rsidTr="0016444E">
        <w:trPr>
          <w:trHeight w:val="142"/>
          <w:jc w:val="center"/>
        </w:trPr>
        <w:tc>
          <w:tcPr>
            <w:tcW w:w="2657" w:type="pct"/>
            <w:noWrap/>
            <w:hideMark/>
          </w:tcPr>
          <w:p w14:paraId="6197BBCE"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05–09 Ieguves rūpniecība un rūpniecība</w:t>
            </w:r>
          </w:p>
        </w:tc>
        <w:tc>
          <w:tcPr>
            <w:tcW w:w="391" w:type="pct"/>
            <w:vAlign w:val="center"/>
          </w:tcPr>
          <w:p w14:paraId="150CC5F3"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0,5 %</w:t>
            </w:r>
          </w:p>
        </w:tc>
        <w:tc>
          <w:tcPr>
            <w:tcW w:w="391" w:type="pct"/>
            <w:vAlign w:val="center"/>
          </w:tcPr>
          <w:p w14:paraId="2612B546"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0,5 %</w:t>
            </w:r>
          </w:p>
        </w:tc>
        <w:tc>
          <w:tcPr>
            <w:tcW w:w="391" w:type="pct"/>
            <w:vAlign w:val="center"/>
          </w:tcPr>
          <w:p w14:paraId="36C10889"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26713BE6"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6113AF02"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4B2DD25E"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1E32ACBF" w14:textId="77777777" w:rsidTr="0016444E">
        <w:trPr>
          <w:trHeight w:val="142"/>
          <w:jc w:val="center"/>
        </w:trPr>
        <w:tc>
          <w:tcPr>
            <w:tcW w:w="2657" w:type="pct"/>
            <w:noWrap/>
            <w:hideMark/>
          </w:tcPr>
          <w:p w14:paraId="7BF53687"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10–12 Pārtikas produktu, dzērienu un tabakas izstrādājumu ražošana</w:t>
            </w:r>
          </w:p>
        </w:tc>
        <w:tc>
          <w:tcPr>
            <w:tcW w:w="391" w:type="pct"/>
            <w:vAlign w:val="center"/>
          </w:tcPr>
          <w:p w14:paraId="0939D68D"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2,4 %</w:t>
            </w:r>
          </w:p>
        </w:tc>
        <w:tc>
          <w:tcPr>
            <w:tcW w:w="391" w:type="pct"/>
            <w:vAlign w:val="center"/>
          </w:tcPr>
          <w:p w14:paraId="0AE89C4B"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2,0 %</w:t>
            </w:r>
          </w:p>
        </w:tc>
        <w:tc>
          <w:tcPr>
            <w:tcW w:w="391" w:type="pct"/>
            <w:vAlign w:val="center"/>
          </w:tcPr>
          <w:p w14:paraId="18C09E26"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307FD46C"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33050B0D"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0,3 %</w:t>
            </w:r>
          </w:p>
        </w:tc>
        <w:tc>
          <w:tcPr>
            <w:tcW w:w="388" w:type="pct"/>
            <w:vAlign w:val="center"/>
          </w:tcPr>
          <w:p w14:paraId="6385C710"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4AFC4D77" w14:textId="77777777" w:rsidTr="0016444E">
        <w:trPr>
          <w:trHeight w:val="142"/>
          <w:jc w:val="center"/>
        </w:trPr>
        <w:tc>
          <w:tcPr>
            <w:tcW w:w="2657" w:type="pct"/>
            <w:noWrap/>
            <w:hideMark/>
          </w:tcPr>
          <w:p w14:paraId="1919DF80"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13–15 Tekstilizstrādājumu, apģērbu un ādas izstrādājumu ražošana</w:t>
            </w:r>
          </w:p>
        </w:tc>
        <w:tc>
          <w:tcPr>
            <w:tcW w:w="391" w:type="pct"/>
            <w:vAlign w:val="center"/>
          </w:tcPr>
          <w:p w14:paraId="109FE940"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0,6 %</w:t>
            </w:r>
          </w:p>
        </w:tc>
        <w:tc>
          <w:tcPr>
            <w:tcW w:w="391" w:type="pct"/>
            <w:vAlign w:val="center"/>
          </w:tcPr>
          <w:p w14:paraId="61C3F51E"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0,6 %</w:t>
            </w:r>
          </w:p>
        </w:tc>
        <w:tc>
          <w:tcPr>
            <w:tcW w:w="391" w:type="pct"/>
            <w:vAlign w:val="center"/>
          </w:tcPr>
          <w:p w14:paraId="359F7AEF"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423BE00A"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0E0EC8D6"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683B6E1D"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244A1F22" w14:textId="77777777" w:rsidTr="0016444E">
        <w:trPr>
          <w:trHeight w:val="142"/>
          <w:jc w:val="center"/>
        </w:trPr>
        <w:tc>
          <w:tcPr>
            <w:tcW w:w="2657" w:type="pct"/>
            <w:noWrap/>
            <w:hideMark/>
          </w:tcPr>
          <w:p w14:paraId="4C349C88"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 xml:space="preserve">16 Koksnes, koka un korķa izstrādājumu ražošana, </w:t>
            </w:r>
            <w:r w:rsidRPr="00AD0ACB">
              <w:rPr>
                <w:rFonts w:ascii="Times New Roman" w:hAnsi="Times New Roman" w:cs="Times New Roman"/>
                <w:color w:val="000000"/>
              </w:rPr>
              <w:t xml:space="preserve">izņemot mēbeles; salmu un pīto izstrādājumu ražošana </w:t>
            </w:r>
          </w:p>
        </w:tc>
        <w:tc>
          <w:tcPr>
            <w:tcW w:w="391" w:type="pct"/>
            <w:vAlign w:val="center"/>
          </w:tcPr>
          <w:p w14:paraId="1965E021"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3,0 %</w:t>
            </w:r>
          </w:p>
        </w:tc>
        <w:tc>
          <w:tcPr>
            <w:tcW w:w="391" w:type="pct"/>
            <w:vAlign w:val="center"/>
          </w:tcPr>
          <w:p w14:paraId="745419D7"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2,9 %</w:t>
            </w:r>
          </w:p>
        </w:tc>
        <w:tc>
          <w:tcPr>
            <w:tcW w:w="391" w:type="pct"/>
            <w:vAlign w:val="center"/>
          </w:tcPr>
          <w:p w14:paraId="597054B9"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456F34B8"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564645D1"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0,1 %</w:t>
            </w:r>
          </w:p>
        </w:tc>
        <w:tc>
          <w:tcPr>
            <w:tcW w:w="388" w:type="pct"/>
            <w:vAlign w:val="center"/>
          </w:tcPr>
          <w:p w14:paraId="60F14DFF"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5186CCF6" w14:textId="77777777" w:rsidTr="0016444E">
        <w:trPr>
          <w:trHeight w:val="142"/>
          <w:jc w:val="center"/>
        </w:trPr>
        <w:tc>
          <w:tcPr>
            <w:tcW w:w="2657" w:type="pct"/>
            <w:noWrap/>
            <w:hideMark/>
          </w:tcPr>
          <w:p w14:paraId="4A99199E"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17 Papīra un papīra izstrādājumu ražošana</w:t>
            </w:r>
            <w:r w:rsidRPr="00AD0ACB">
              <w:rPr>
                <w:rFonts w:ascii="Times New Roman" w:hAnsi="Times New Roman" w:cs="Times New Roman"/>
                <w:color w:val="000000"/>
              </w:rPr>
              <w:t xml:space="preserve"> </w:t>
            </w:r>
          </w:p>
        </w:tc>
        <w:tc>
          <w:tcPr>
            <w:tcW w:w="391" w:type="pct"/>
            <w:vAlign w:val="center"/>
          </w:tcPr>
          <w:p w14:paraId="6E789A10"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0,2 %</w:t>
            </w:r>
          </w:p>
        </w:tc>
        <w:tc>
          <w:tcPr>
            <w:tcW w:w="391" w:type="pct"/>
            <w:vAlign w:val="center"/>
          </w:tcPr>
          <w:p w14:paraId="23BB4596"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0,2 %</w:t>
            </w:r>
          </w:p>
        </w:tc>
        <w:tc>
          <w:tcPr>
            <w:tcW w:w="391" w:type="pct"/>
            <w:vAlign w:val="center"/>
          </w:tcPr>
          <w:p w14:paraId="62694303"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7B3CBAC7"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63D66BB0"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33EE2178"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115E2729" w14:textId="77777777" w:rsidTr="0016444E">
        <w:trPr>
          <w:trHeight w:val="142"/>
          <w:jc w:val="center"/>
        </w:trPr>
        <w:tc>
          <w:tcPr>
            <w:tcW w:w="2657" w:type="pct"/>
            <w:noWrap/>
            <w:hideMark/>
          </w:tcPr>
          <w:p w14:paraId="3B71E770"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lastRenderedPageBreak/>
              <w:t>18 Poligrāfija un ierakstu reproducēšana</w:t>
            </w:r>
            <w:r w:rsidRPr="00AD0ACB">
              <w:rPr>
                <w:rFonts w:ascii="Times New Roman" w:hAnsi="Times New Roman" w:cs="Times New Roman"/>
                <w:color w:val="000000"/>
              </w:rPr>
              <w:t xml:space="preserve"> </w:t>
            </w:r>
          </w:p>
        </w:tc>
        <w:tc>
          <w:tcPr>
            <w:tcW w:w="391" w:type="pct"/>
            <w:vAlign w:val="center"/>
          </w:tcPr>
          <w:p w14:paraId="1BC88703"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0,3 %</w:t>
            </w:r>
          </w:p>
        </w:tc>
        <w:tc>
          <w:tcPr>
            <w:tcW w:w="391" w:type="pct"/>
            <w:vAlign w:val="center"/>
          </w:tcPr>
          <w:p w14:paraId="76F030F7"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0,3 %</w:t>
            </w:r>
          </w:p>
        </w:tc>
        <w:tc>
          <w:tcPr>
            <w:tcW w:w="391" w:type="pct"/>
            <w:vAlign w:val="center"/>
          </w:tcPr>
          <w:p w14:paraId="77935A61"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6AFF35BE"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5BBDB9A0"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188715DB"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0E8E765F" w14:textId="77777777" w:rsidTr="0016444E">
        <w:trPr>
          <w:trHeight w:val="142"/>
          <w:jc w:val="center"/>
        </w:trPr>
        <w:tc>
          <w:tcPr>
            <w:tcW w:w="2657" w:type="pct"/>
            <w:noWrap/>
            <w:hideMark/>
          </w:tcPr>
          <w:p w14:paraId="64111700"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19 Koksa un naftas pārstrādes produktu ražošana</w:t>
            </w:r>
            <w:r w:rsidRPr="00AD0ACB">
              <w:rPr>
                <w:rFonts w:ascii="Times New Roman" w:hAnsi="Times New Roman" w:cs="Times New Roman"/>
                <w:color w:val="000000"/>
              </w:rPr>
              <w:t xml:space="preserve"> </w:t>
            </w:r>
          </w:p>
        </w:tc>
        <w:tc>
          <w:tcPr>
            <w:tcW w:w="391" w:type="pct"/>
            <w:vAlign w:val="center"/>
          </w:tcPr>
          <w:p w14:paraId="7EAC434C"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1" w:type="pct"/>
            <w:vAlign w:val="center"/>
          </w:tcPr>
          <w:p w14:paraId="319EB4D2"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1" w:type="pct"/>
            <w:vAlign w:val="center"/>
          </w:tcPr>
          <w:p w14:paraId="308B99A8"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769292CD"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7016BB54"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331D8545"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6D0BFA76" w14:textId="77777777" w:rsidTr="0016444E">
        <w:trPr>
          <w:trHeight w:val="142"/>
          <w:jc w:val="center"/>
        </w:trPr>
        <w:tc>
          <w:tcPr>
            <w:tcW w:w="2657" w:type="pct"/>
            <w:noWrap/>
            <w:hideMark/>
          </w:tcPr>
          <w:p w14:paraId="0A5FC6DF"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20 Ķīmisko vielu un ķīmisko produktu ražošana</w:t>
            </w:r>
          </w:p>
        </w:tc>
        <w:tc>
          <w:tcPr>
            <w:tcW w:w="391" w:type="pct"/>
            <w:vAlign w:val="center"/>
          </w:tcPr>
          <w:p w14:paraId="175D20DF"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0,4 %</w:t>
            </w:r>
          </w:p>
        </w:tc>
        <w:tc>
          <w:tcPr>
            <w:tcW w:w="391" w:type="pct"/>
            <w:vAlign w:val="center"/>
          </w:tcPr>
          <w:p w14:paraId="6AC2C5E7"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0,4 %</w:t>
            </w:r>
          </w:p>
        </w:tc>
        <w:tc>
          <w:tcPr>
            <w:tcW w:w="391" w:type="pct"/>
            <w:vAlign w:val="center"/>
          </w:tcPr>
          <w:p w14:paraId="4D2F2647"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24DC5932"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3456A01E"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7A496747"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48ABED8B" w14:textId="77777777" w:rsidTr="0016444E">
        <w:trPr>
          <w:trHeight w:val="142"/>
          <w:jc w:val="center"/>
        </w:trPr>
        <w:tc>
          <w:tcPr>
            <w:tcW w:w="2657" w:type="pct"/>
            <w:noWrap/>
            <w:hideMark/>
          </w:tcPr>
          <w:p w14:paraId="7F9481D1"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21 Farmaceitisko pamatvielu un farmaceitisko preparātu ražošana</w:t>
            </w:r>
          </w:p>
        </w:tc>
        <w:tc>
          <w:tcPr>
            <w:tcW w:w="391" w:type="pct"/>
            <w:vAlign w:val="center"/>
          </w:tcPr>
          <w:p w14:paraId="7F451FFD"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0,3 %</w:t>
            </w:r>
          </w:p>
        </w:tc>
        <w:tc>
          <w:tcPr>
            <w:tcW w:w="391" w:type="pct"/>
            <w:vAlign w:val="center"/>
          </w:tcPr>
          <w:p w14:paraId="19E930DD"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0,3 %</w:t>
            </w:r>
          </w:p>
        </w:tc>
        <w:tc>
          <w:tcPr>
            <w:tcW w:w="391" w:type="pct"/>
            <w:vAlign w:val="center"/>
          </w:tcPr>
          <w:p w14:paraId="22043CD1"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179DF00D"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210ED933"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51AF2F07"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44597700" w14:textId="77777777" w:rsidTr="0016444E">
        <w:trPr>
          <w:trHeight w:val="142"/>
          <w:jc w:val="center"/>
        </w:trPr>
        <w:tc>
          <w:tcPr>
            <w:tcW w:w="2657" w:type="pct"/>
            <w:noWrap/>
            <w:hideMark/>
          </w:tcPr>
          <w:p w14:paraId="06C4CAB6"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22 Gumijas un plastmasas izstrādājumu ražošana</w:t>
            </w:r>
          </w:p>
        </w:tc>
        <w:tc>
          <w:tcPr>
            <w:tcW w:w="391" w:type="pct"/>
            <w:vAlign w:val="center"/>
          </w:tcPr>
          <w:p w14:paraId="46A15A18"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0,3 %</w:t>
            </w:r>
          </w:p>
        </w:tc>
        <w:tc>
          <w:tcPr>
            <w:tcW w:w="391" w:type="pct"/>
            <w:vAlign w:val="center"/>
          </w:tcPr>
          <w:p w14:paraId="370A2A7A"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0,3 %</w:t>
            </w:r>
          </w:p>
        </w:tc>
        <w:tc>
          <w:tcPr>
            <w:tcW w:w="391" w:type="pct"/>
            <w:vAlign w:val="center"/>
          </w:tcPr>
          <w:p w14:paraId="1C0C6968"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23348184"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30596A6A"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71542698"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1D02823E" w14:textId="77777777" w:rsidTr="0016444E">
        <w:trPr>
          <w:trHeight w:val="142"/>
          <w:jc w:val="center"/>
        </w:trPr>
        <w:tc>
          <w:tcPr>
            <w:tcW w:w="2657" w:type="pct"/>
            <w:noWrap/>
            <w:hideMark/>
          </w:tcPr>
          <w:p w14:paraId="3737167D"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23 Nemetālisko minerālu izstrādājumu ražošana</w:t>
            </w:r>
          </w:p>
        </w:tc>
        <w:tc>
          <w:tcPr>
            <w:tcW w:w="391" w:type="pct"/>
            <w:vAlign w:val="center"/>
          </w:tcPr>
          <w:p w14:paraId="57668AEE"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0,9 %</w:t>
            </w:r>
          </w:p>
        </w:tc>
        <w:tc>
          <w:tcPr>
            <w:tcW w:w="391" w:type="pct"/>
            <w:vAlign w:val="center"/>
          </w:tcPr>
          <w:p w14:paraId="13ECBE48"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0,9 %</w:t>
            </w:r>
          </w:p>
        </w:tc>
        <w:tc>
          <w:tcPr>
            <w:tcW w:w="391" w:type="pct"/>
            <w:vAlign w:val="center"/>
          </w:tcPr>
          <w:p w14:paraId="7C4C8042"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1DE15558"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6893E410"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0CA12484"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037CC8A0" w14:textId="77777777" w:rsidTr="0016444E">
        <w:trPr>
          <w:trHeight w:val="142"/>
          <w:jc w:val="center"/>
        </w:trPr>
        <w:tc>
          <w:tcPr>
            <w:tcW w:w="2657" w:type="pct"/>
            <w:noWrap/>
            <w:hideMark/>
          </w:tcPr>
          <w:p w14:paraId="044B5766"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24 Parasto metālu ražošana</w:t>
            </w:r>
          </w:p>
        </w:tc>
        <w:tc>
          <w:tcPr>
            <w:tcW w:w="391" w:type="pct"/>
            <w:vAlign w:val="center"/>
          </w:tcPr>
          <w:p w14:paraId="5964937C"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0,1 %</w:t>
            </w:r>
          </w:p>
        </w:tc>
        <w:tc>
          <w:tcPr>
            <w:tcW w:w="391" w:type="pct"/>
            <w:vAlign w:val="center"/>
          </w:tcPr>
          <w:p w14:paraId="027AD511"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0,1 %</w:t>
            </w:r>
          </w:p>
        </w:tc>
        <w:tc>
          <w:tcPr>
            <w:tcW w:w="391" w:type="pct"/>
            <w:vAlign w:val="center"/>
          </w:tcPr>
          <w:p w14:paraId="3D4C988F"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3E85864F"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237E65CF"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43147943"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083AA068" w14:textId="77777777" w:rsidTr="0016444E">
        <w:trPr>
          <w:trHeight w:val="142"/>
          <w:jc w:val="center"/>
        </w:trPr>
        <w:tc>
          <w:tcPr>
            <w:tcW w:w="2657" w:type="pct"/>
            <w:noWrap/>
            <w:hideMark/>
          </w:tcPr>
          <w:p w14:paraId="652947F6"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25 Gatavo metālizstrādājumu ražošana</w:t>
            </w:r>
          </w:p>
        </w:tc>
        <w:tc>
          <w:tcPr>
            <w:tcW w:w="391" w:type="pct"/>
            <w:vAlign w:val="center"/>
          </w:tcPr>
          <w:p w14:paraId="7BBA9E27"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1,0 %</w:t>
            </w:r>
          </w:p>
        </w:tc>
        <w:tc>
          <w:tcPr>
            <w:tcW w:w="391" w:type="pct"/>
            <w:vAlign w:val="center"/>
          </w:tcPr>
          <w:p w14:paraId="41522CB0"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1,0 %</w:t>
            </w:r>
          </w:p>
        </w:tc>
        <w:tc>
          <w:tcPr>
            <w:tcW w:w="391" w:type="pct"/>
            <w:vAlign w:val="center"/>
          </w:tcPr>
          <w:p w14:paraId="088932C8"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126DEA24"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1DBC257F"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55F73860"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40E40C2E" w14:textId="77777777" w:rsidTr="0016444E">
        <w:trPr>
          <w:trHeight w:val="142"/>
          <w:jc w:val="center"/>
        </w:trPr>
        <w:tc>
          <w:tcPr>
            <w:tcW w:w="2657" w:type="pct"/>
            <w:noWrap/>
            <w:hideMark/>
          </w:tcPr>
          <w:p w14:paraId="4C286DFA"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26 Datoru ražošana</w:t>
            </w:r>
          </w:p>
        </w:tc>
        <w:tc>
          <w:tcPr>
            <w:tcW w:w="391" w:type="pct"/>
            <w:vAlign w:val="center"/>
          </w:tcPr>
          <w:p w14:paraId="460FF280"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0,4 %</w:t>
            </w:r>
          </w:p>
        </w:tc>
        <w:tc>
          <w:tcPr>
            <w:tcW w:w="391" w:type="pct"/>
            <w:vAlign w:val="center"/>
          </w:tcPr>
          <w:p w14:paraId="6CD6FACE"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0,4 %</w:t>
            </w:r>
          </w:p>
        </w:tc>
        <w:tc>
          <w:tcPr>
            <w:tcW w:w="391" w:type="pct"/>
            <w:vAlign w:val="center"/>
          </w:tcPr>
          <w:p w14:paraId="0E6096AB"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2A80CBE7"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2A1B3616"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70F6A34F"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4728C55A" w14:textId="77777777" w:rsidTr="0016444E">
        <w:trPr>
          <w:trHeight w:val="142"/>
          <w:jc w:val="center"/>
        </w:trPr>
        <w:tc>
          <w:tcPr>
            <w:tcW w:w="2657" w:type="pct"/>
            <w:noWrap/>
            <w:hideMark/>
          </w:tcPr>
          <w:p w14:paraId="07B40B91"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27 Elektrisko iekārtu ražošana</w:t>
            </w:r>
          </w:p>
        </w:tc>
        <w:tc>
          <w:tcPr>
            <w:tcW w:w="391" w:type="pct"/>
            <w:vAlign w:val="center"/>
          </w:tcPr>
          <w:p w14:paraId="212C7EC3"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0,4 %</w:t>
            </w:r>
          </w:p>
        </w:tc>
        <w:tc>
          <w:tcPr>
            <w:tcW w:w="391" w:type="pct"/>
            <w:vAlign w:val="center"/>
          </w:tcPr>
          <w:p w14:paraId="4307C473"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0,4 %</w:t>
            </w:r>
          </w:p>
        </w:tc>
        <w:tc>
          <w:tcPr>
            <w:tcW w:w="391" w:type="pct"/>
            <w:vAlign w:val="center"/>
          </w:tcPr>
          <w:p w14:paraId="1C083FCE"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03847504"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0B89D041"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41071120"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000BCFEF" w14:textId="77777777" w:rsidTr="0016444E">
        <w:trPr>
          <w:trHeight w:val="142"/>
          <w:jc w:val="center"/>
        </w:trPr>
        <w:tc>
          <w:tcPr>
            <w:tcW w:w="2657" w:type="pct"/>
            <w:noWrap/>
            <w:hideMark/>
          </w:tcPr>
          <w:p w14:paraId="0227E78A"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28 Mehānismu ražošana</w:t>
            </w:r>
          </w:p>
        </w:tc>
        <w:tc>
          <w:tcPr>
            <w:tcW w:w="391" w:type="pct"/>
            <w:vAlign w:val="center"/>
          </w:tcPr>
          <w:p w14:paraId="4FEA4471"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0,4 %</w:t>
            </w:r>
          </w:p>
        </w:tc>
        <w:tc>
          <w:tcPr>
            <w:tcW w:w="391" w:type="pct"/>
            <w:vAlign w:val="center"/>
          </w:tcPr>
          <w:p w14:paraId="69507C71"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0,4 %</w:t>
            </w:r>
          </w:p>
        </w:tc>
        <w:tc>
          <w:tcPr>
            <w:tcW w:w="391" w:type="pct"/>
            <w:vAlign w:val="center"/>
          </w:tcPr>
          <w:p w14:paraId="4FC2E047"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0222ECD9"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10E4E746"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388922E0"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49E41FA2" w14:textId="77777777" w:rsidTr="0016444E">
        <w:trPr>
          <w:trHeight w:val="142"/>
          <w:jc w:val="center"/>
        </w:trPr>
        <w:tc>
          <w:tcPr>
            <w:tcW w:w="2657" w:type="pct"/>
            <w:noWrap/>
            <w:hideMark/>
          </w:tcPr>
          <w:p w14:paraId="6034AE28"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29 Motoru ražošana</w:t>
            </w:r>
          </w:p>
        </w:tc>
        <w:tc>
          <w:tcPr>
            <w:tcW w:w="391" w:type="pct"/>
            <w:vAlign w:val="center"/>
          </w:tcPr>
          <w:p w14:paraId="600A266C"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0,3 %</w:t>
            </w:r>
          </w:p>
        </w:tc>
        <w:tc>
          <w:tcPr>
            <w:tcW w:w="391" w:type="pct"/>
            <w:vAlign w:val="center"/>
          </w:tcPr>
          <w:p w14:paraId="0070E850"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0,3 %</w:t>
            </w:r>
          </w:p>
        </w:tc>
        <w:tc>
          <w:tcPr>
            <w:tcW w:w="391" w:type="pct"/>
            <w:vAlign w:val="center"/>
          </w:tcPr>
          <w:p w14:paraId="068CE7D5"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66A694A5"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1FA1611B"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0D171743"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741D6777" w14:textId="77777777" w:rsidTr="0016444E">
        <w:trPr>
          <w:trHeight w:val="142"/>
          <w:jc w:val="center"/>
        </w:trPr>
        <w:tc>
          <w:tcPr>
            <w:tcW w:w="2657" w:type="pct"/>
            <w:noWrap/>
            <w:hideMark/>
          </w:tcPr>
          <w:p w14:paraId="4F9E6FD4"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30 Citu transportlīdzekļu ražošana</w:t>
            </w:r>
          </w:p>
        </w:tc>
        <w:tc>
          <w:tcPr>
            <w:tcW w:w="391" w:type="pct"/>
            <w:vAlign w:val="center"/>
          </w:tcPr>
          <w:p w14:paraId="0C34FA06"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0,1 %</w:t>
            </w:r>
          </w:p>
        </w:tc>
        <w:tc>
          <w:tcPr>
            <w:tcW w:w="391" w:type="pct"/>
            <w:vAlign w:val="center"/>
          </w:tcPr>
          <w:p w14:paraId="67688222"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0,1 %</w:t>
            </w:r>
          </w:p>
        </w:tc>
        <w:tc>
          <w:tcPr>
            <w:tcW w:w="391" w:type="pct"/>
            <w:vAlign w:val="center"/>
          </w:tcPr>
          <w:p w14:paraId="2F5536E8"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732832FA"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683892B6"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5D612D8D"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7E0B6047" w14:textId="77777777" w:rsidTr="0016444E">
        <w:trPr>
          <w:trHeight w:val="142"/>
          <w:jc w:val="center"/>
        </w:trPr>
        <w:tc>
          <w:tcPr>
            <w:tcW w:w="2657" w:type="pct"/>
            <w:noWrap/>
            <w:hideMark/>
          </w:tcPr>
          <w:p w14:paraId="271739FE"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31–32 Mēbeļu ražošana un cita veida ražošana</w:t>
            </w:r>
          </w:p>
        </w:tc>
        <w:tc>
          <w:tcPr>
            <w:tcW w:w="391" w:type="pct"/>
            <w:vAlign w:val="center"/>
          </w:tcPr>
          <w:p w14:paraId="41187F31"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0,6 %</w:t>
            </w:r>
          </w:p>
        </w:tc>
        <w:tc>
          <w:tcPr>
            <w:tcW w:w="391" w:type="pct"/>
            <w:vAlign w:val="center"/>
          </w:tcPr>
          <w:p w14:paraId="63D4644C"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0,6 %</w:t>
            </w:r>
          </w:p>
        </w:tc>
        <w:tc>
          <w:tcPr>
            <w:tcW w:w="391" w:type="pct"/>
            <w:vAlign w:val="center"/>
          </w:tcPr>
          <w:p w14:paraId="6618AE38"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5BE088C9"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4FEC7D2E"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3E8B38B5"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30647471" w14:textId="77777777" w:rsidTr="0016444E">
        <w:trPr>
          <w:trHeight w:val="142"/>
          <w:jc w:val="center"/>
        </w:trPr>
        <w:tc>
          <w:tcPr>
            <w:tcW w:w="2657" w:type="pct"/>
            <w:noWrap/>
            <w:hideMark/>
          </w:tcPr>
          <w:p w14:paraId="15796C8C"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33 Iekārtu un ierīču remonts un uzstādīšana</w:t>
            </w:r>
          </w:p>
        </w:tc>
        <w:tc>
          <w:tcPr>
            <w:tcW w:w="391" w:type="pct"/>
            <w:vAlign w:val="center"/>
          </w:tcPr>
          <w:p w14:paraId="6E45E7EF"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0,4 %</w:t>
            </w:r>
          </w:p>
        </w:tc>
        <w:tc>
          <w:tcPr>
            <w:tcW w:w="391" w:type="pct"/>
            <w:vAlign w:val="center"/>
          </w:tcPr>
          <w:p w14:paraId="0ADFBB0E"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0,4 %</w:t>
            </w:r>
          </w:p>
        </w:tc>
        <w:tc>
          <w:tcPr>
            <w:tcW w:w="391" w:type="pct"/>
            <w:vAlign w:val="center"/>
          </w:tcPr>
          <w:p w14:paraId="4417CC0C"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5FFBB888"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56E320E2"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62715205"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5FF443CB" w14:textId="77777777" w:rsidTr="0016444E">
        <w:trPr>
          <w:trHeight w:val="142"/>
          <w:jc w:val="center"/>
        </w:trPr>
        <w:tc>
          <w:tcPr>
            <w:tcW w:w="2657" w:type="pct"/>
            <w:noWrap/>
            <w:hideMark/>
          </w:tcPr>
          <w:p w14:paraId="18D3D8BD"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35 Elektroenerģija, gāzes apgāde, siltumapgāde un gaisa kondicionēšana</w:t>
            </w:r>
          </w:p>
        </w:tc>
        <w:tc>
          <w:tcPr>
            <w:tcW w:w="391" w:type="pct"/>
            <w:vAlign w:val="center"/>
          </w:tcPr>
          <w:p w14:paraId="122E7B4B"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1,6 %</w:t>
            </w:r>
          </w:p>
        </w:tc>
        <w:tc>
          <w:tcPr>
            <w:tcW w:w="391" w:type="pct"/>
            <w:vAlign w:val="center"/>
          </w:tcPr>
          <w:p w14:paraId="1C3C9B4E"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1,6 %</w:t>
            </w:r>
          </w:p>
        </w:tc>
        <w:tc>
          <w:tcPr>
            <w:tcW w:w="391" w:type="pct"/>
            <w:vAlign w:val="center"/>
          </w:tcPr>
          <w:p w14:paraId="5C1EB582"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21262295"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4F096640"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36A480F7"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6E9A02CA" w14:textId="77777777" w:rsidTr="0016444E">
        <w:trPr>
          <w:trHeight w:val="142"/>
          <w:jc w:val="center"/>
        </w:trPr>
        <w:tc>
          <w:tcPr>
            <w:tcW w:w="2657" w:type="pct"/>
            <w:noWrap/>
            <w:hideMark/>
          </w:tcPr>
          <w:p w14:paraId="38D9A833"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36 Ūdens ieguve, attīrīšana un apgāde</w:t>
            </w:r>
          </w:p>
        </w:tc>
        <w:tc>
          <w:tcPr>
            <w:tcW w:w="391" w:type="pct"/>
            <w:vAlign w:val="center"/>
          </w:tcPr>
          <w:p w14:paraId="1116841F"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0,2 %</w:t>
            </w:r>
          </w:p>
        </w:tc>
        <w:tc>
          <w:tcPr>
            <w:tcW w:w="391" w:type="pct"/>
            <w:vAlign w:val="center"/>
          </w:tcPr>
          <w:p w14:paraId="27D759B4"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0,2 %</w:t>
            </w:r>
          </w:p>
        </w:tc>
        <w:tc>
          <w:tcPr>
            <w:tcW w:w="391" w:type="pct"/>
            <w:vAlign w:val="center"/>
          </w:tcPr>
          <w:p w14:paraId="0B9909F6"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091FE55B"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27AE965F"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6FCB8AD5"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5B54E00F" w14:textId="77777777" w:rsidTr="0016444E">
        <w:trPr>
          <w:trHeight w:val="142"/>
          <w:jc w:val="center"/>
        </w:trPr>
        <w:tc>
          <w:tcPr>
            <w:tcW w:w="2657" w:type="pct"/>
            <w:noWrap/>
            <w:hideMark/>
          </w:tcPr>
          <w:p w14:paraId="2569F180"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37–39 Notekūdeņi, atkritumi</w:t>
            </w:r>
          </w:p>
        </w:tc>
        <w:tc>
          <w:tcPr>
            <w:tcW w:w="391" w:type="pct"/>
            <w:vAlign w:val="center"/>
          </w:tcPr>
          <w:p w14:paraId="6C62878D"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0,6 %</w:t>
            </w:r>
          </w:p>
        </w:tc>
        <w:tc>
          <w:tcPr>
            <w:tcW w:w="391" w:type="pct"/>
            <w:vAlign w:val="center"/>
          </w:tcPr>
          <w:p w14:paraId="1AF71413"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0,6 %</w:t>
            </w:r>
          </w:p>
        </w:tc>
        <w:tc>
          <w:tcPr>
            <w:tcW w:w="391" w:type="pct"/>
            <w:vAlign w:val="center"/>
          </w:tcPr>
          <w:p w14:paraId="13C9ED74"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44A738BB"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5E38439C"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2F86A42B"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37E40C05" w14:textId="77777777" w:rsidTr="0016444E">
        <w:trPr>
          <w:trHeight w:val="142"/>
          <w:jc w:val="center"/>
        </w:trPr>
        <w:tc>
          <w:tcPr>
            <w:tcW w:w="2657" w:type="pct"/>
            <w:noWrap/>
            <w:hideMark/>
          </w:tcPr>
          <w:p w14:paraId="62248281"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41–43 Būvniecība, inženierbūvniecība</w:t>
            </w:r>
          </w:p>
        </w:tc>
        <w:tc>
          <w:tcPr>
            <w:tcW w:w="391" w:type="pct"/>
            <w:vAlign w:val="center"/>
          </w:tcPr>
          <w:p w14:paraId="2DAF6DA6"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6,4 %</w:t>
            </w:r>
          </w:p>
        </w:tc>
        <w:tc>
          <w:tcPr>
            <w:tcW w:w="391" w:type="pct"/>
            <w:vAlign w:val="center"/>
          </w:tcPr>
          <w:p w14:paraId="3E0E4A87"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6,1 %</w:t>
            </w:r>
          </w:p>
        </w:tc>
        <w:tc>
          <w:tcPr>
            <w:tcW w:w="391" w:type="pct"/>
            <w:vAlign w:val="center"/>
          </w:tcPr>
          <w:p w14:paraId="454DF2FC"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5A6F947F"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05A0BC02"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0,3 %</w:t>
            </w:r>
          </w:p>
        </w:tc>
        <w:tc>
          <w:tcPr>
            <w:tcW w:w="388" w:type="pct"/>
            <w:vAlign w:val="center"/>
          </w:tcPr>
          <w:p w14:paraId="02595379"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10F6F415" w14:textId="77777777" w:rsidTr="0016444E">
        <w:trPr>
          <w:trHeight w:val="758"/>
          <w:jc w:val="center"/>
        </w:trPr>
        <w:tc>
          <w:tcPr>
            <w:tcW w:w="2657" w:type="pct"/>
            <w:noWrap/>
            <w:hideMark/>
          </w:tcPr>
          <w:p w14:paraId="42ADE519"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45 Automobiļu un motociklu vairumtirdzniecība, mazumtirdzniecība un remonts</w:t>
            </w:r>
          </w:p>
        </w:tc>
        <w:tc>
          <w:tcPr>
            <w:tcW w:w="391" w:type="pct"/>
            <w:vAlign w:val="center"/>
          </w:tcPr>
          <w:p w14:paraId="243AD34A"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1,7 %</w:t>
            </w:r>
          </w:p>
        </w:tc>
        <w:tc>
          <w:tcPr>
            <w:tcW w:w="391" w:type="pct"/>
            <w:vAlign w:val="center"/>
          </w:tcPr>
          <w:p w14:paraId="7FC8843D"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1,4 %</w:t>
            </w:r>
          </w:p>
        </w:tc>
        <w:tc>
          <w:tcPr>
            <w:tcW w:w="391" w:type="pct"/>
            <w:vAlign w:val="center"/>
          </w:tcPr>
          <w:p w14:paraId="4A860781"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12DAB6B5"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6BA0053C"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0,3 %</w:t>
            </w:r>
          </w:p>
        </w:tc>
        <w:tc>
          <w:tcPr>
            <w:tcW w:w="388" w:type="pct"/>
            <w:vAlign w:val="center"/>
          </w:tcPr>
          <w:p w14:paraId="74F5B393"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07DB7BC5" w14:textId="77777777" w:rsidTr="0016444E">
        <w:trPr>
          <w:trHeight w:val="497"/>
          <w:jc w:val="center"/>
        </w:trPr>
        <w:tc>
          <w:tcPr>
            <w:tcW w:w="2657" w:type="pct"/>
            <w:noWrap/>
            <w:hideMark/>
          </w:tcPr>
          <w:p w14:paraId="6CFE8FD6"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46 Vairumtirdzniecība, izņemot automobiļus un motociklus</w:t>
            </w:r>
          </w:p>
        </w:tc>
        <w:tc>
          <w:tcPr>
            <w:tcW w:w="391" w:type="pct"/>
            <w:vAlign w:val="center"/>
          </w:tcPr>
          <w:p w14:paraId="7CE0E625"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6,8 %</w:t>
            </w:r>
          </w:p>
        </w:tc>
        <w:tc>
          <w:tcPr>
            <w:tcW w:w="391" w:type="pct"/>
            <w:vAlign w:val="center"/>
          </w:tcPr>
          <w:p w14:paraId="5AEA1EBD"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6,7 %</w:t>
            </w:r>
          </w:p>
        </w:tc>
        <w:tc>
          <w:tcPr>
            <w:tcW w:w="391" w:type="pct"/>
            <w:vAlign w:val="center"/>
          </w:tcPr>
          <w:p w14:paraId="62AA17E4"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326380DD"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2E535B81"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0,1 %</w:t>
            </w:r>
          </w:p>
        </w:tc>
        <w:tc>
          <w:tcPr>
            <w:tcW w:w="388" w:type="pct"/>
            <w:vAlign w:val="center"/>
          </w:tcPr>
          <w:p w14:paraId="4EEA26B3"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4C471F9D" w14:textId="77777777" w:rsidTr="0016444E">
        <w:trPr>
          <w:trHeight w:val="509"/>
          <w:jc w:val="center"/>
        </w:trPr>
        <w:tc>
          <w:tcPr>
            <w:tcW w:w="2657" w:type="pct"/>
            <w:noWrap/>
            <w:hideMark/>
          </w:tcPr>
          <w:p w14:paraId="0A27E6C6"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47 Mazumtirdzniecība, izņemot automobiļus un motociklus</w:t>
            </w:r>
          </w:p>
        </w:tc>
        <w:tc>
          <w:tcPr>
            <w:tcW w:w="391" w:type="pct"/>
            <w:vAlign w:val="center"/>
          </w:tcPr>
          <w:p w14:paraId="37CCE1DE"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5,9 %</w:t>
            </w:r>
          </w:p>
        </w:tc>
        <w:tc>
          <w:tcPr>
            <w:tcW w:w="391" w:type="pct"/>
            <w:vAlign w:val="center"/>
          </w:tcPr>
          <w:p w14:paraId="4A01D45E"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5,1 %</w:t>
            </w:r>
          </w:p>
        </w:tc>
        <w:tc>
          <w:tcPr>
            <w:tcW w:w="391" w:type="pct"/>
            <w:vAlign w:val="center"/>
          </w:tcPr>
          <w:p w14:paraId="433D085E"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1776DF68"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466569C7"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0,8 %</w:t>
            </w:r>
          </w:p>
        </w:tc>
        <w:tc>
          <w:tcPr>
            <w:tcW w:w="388" w:type="pct"/>
            <w:vAlign w:val="center"/>
          </w:tcPr>
          <w:p w14:paraId="3B97DEB2"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1F5BEE6C" w14:textId="77777777" w:rsidTr="0016444E">
        <w:trPr>
          <w:trHeight w:val="509"/>
          <w:jc w:val="center"/>
        </w:trPr>
        <w:tc>
          <w:tcPr>
            <w:tcW w:w="2657" w:type="pct"/>
            <w:noWrap/>
            <w:hideMark/>
          </w:tcPr>
          <w:p w14:paraId="5F94B8C7"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49 Sauszemes transports un cauruļvadu transports</w:t>
            </w:r>
          </w:p>
        </w:tc>
        <w:tc>
          <w:tcPr>
            <w:tcW w:w="391" w:type="pct"/>
            <w:vAlign w:val="center"/>
          </w:tcPr>
          <w:p w14:paraId="678195F6"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3,8 %</w:t>
            </w:r>
          </w:p>
        </w:tc>
        <w:tc>
          <w:tcPr>
            <w:tcW w:w="391" w:type="pct"/>
            <w:vAlign w:val="center"/>
          </w:tcPr>
          <w:p w14:paraId="7162FF3E"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3,1 %</w:t>
            </w:r>
          </w:p>
        </w:tc>
        <w:tc>
          <w:tcPr>
            <w:tcW w:w="391" w:type="pct"/>
            <w:vAlign w:val="center"/>
          </w:tcPr>
          <w:p w14:paraId="7DE6D78B"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1BE7F09A"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0,6 %</w:t>
            </w:r>
          </w:p>
        </w:tc>
        <w:tc>
          <w:tcPr>
            <w:tcW w:w="392" w:type="pct"/>
            <w:vAlign w:val="center"/>
          </w:tcPr>
          <w:p w14:paraId="2C05F639"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0,1 %</w:t>
            </w:r>
          </w:p>
        </w:tc>
        <w:tc>
          <w:tcPr>
            <w:tcW w:w="388" w:type="pct"/>
            <w:vAlign w:val="center"/>
          </w:tcPr>
          <w:p w14:paraId="7BC3BDF9"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0F84075F" w14:textId="77777777" w:rsidTr="0016444E">
        <w:trPr>
          <w:trHeight w:val="248"/>
          <w:jc w:val="center"/>
        </w:trPr>
        <w:tc>
          <w:tcPr>
            <w:tcW w:w="2657" w:type="pct"/>
            <w:noWrap/>
            <w:hideMark/>
          </w:tcPr>
          <w:p w14:paraId="24D66D8B"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50 Ūdens transports</w:t>
            </w:r>
          </w:p>
        </w:tc>
        <w:tc>
          <w:tcPr>
            <w:tcW w:w="391" w:type="pct"/>
            <w:vAlign w:val="center"/>
          </w:tcPr>
          <w:p w14:paraId="51352BD6"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0,2 %</w:t>
            </w:r>
          </w:p>
        </w:tc>
        <w:tc>
          <w:tcPr>
            <w:tcW w:w="391" w:type="pct"/>
            <w:vAlign w:val="center"/>
          </w:tcPr>
          <w:p w14:paraId="7FDF8F60"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0,2 %</w:t>
            </w:r>
          </w:p>
        </w:tc>
        <w:tc>
          <w:tcPr>
            <w:tcW w:w="391" w:type="pct"/>
            <w:vAlign w:val="center"/>
          </w:tcPr>
          <w:p w14:paraId="3E8C3F86"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256DD604"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01B8253C"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107910BE"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1795D319" w14:textId="77777777" w:rsidTr="0016444E">
        <w:trPr>
          <w:trHeight w:val="260"/>
          <w:jc w:val="center"/>
        </w:trPr>
        <w:tc>
          <w:tcPr>
            <w:tcW w:w="2657" w:type="pct"/>
            <w:noWrap/>
            <w:hideMark/>
          </w:tcPr>
          <w:p w14:paraId="571B706C"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51 Gaisa transports</w:t>
            </w:r>
          </w:p>
        </w:tc>
        <w:tc>
          <w:tcPr>
            <w:tcW w:w="391" w:type="pct"/>
            <w:vAlign w:val="center"/>
          </w:tcPr>
          <w:p w14:paraId="52B4BFD1"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0,6 %</w:t>
            </w:r>
          </w:p>
        </w:tc>
        <w:tc>
          <w:tcPr>
            <w:tcW w:w="391" w:type="pct"/>
            <w:vAlign w:val="center"/>
          </w:tcPr>
          <w:p w14:paraId="7B2F93EE"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0,6 %</w:t>
            </w:r>
          </w:p>
        </w:tc>
        <w:tc>
          <w:tcPr>
            <w:tcW w:w="391" w:type="pct"/>
            <w:vAlign w:val="center"/>
          </w:tcPr>
          <w:p w14:paraId="6B4B1DF3"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3BC8E34C"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24C4A35E"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26BC0EF0"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2568E058" w14:textId="77777777" w:rsidTr="0016444E">
        <w:trPr>
          <w:trHeight w:val="248"/>
          <w:jc w:val="center"/>
        </w:trPr>
        <w:tc>
          <w:tcPr>
            <w:tcW w:w="2657" w:type="pct"/>
            <w:noWrap/>
            <w:hideMark/>
          </w:tcPr>
          <w:p w14:paraId="69D02B9D"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52 Uzglabāšanas un transporta palīgdarbības</w:t>
            </w:r>
          </w:p>
        </w:tc>
        <w:tc>
          <w:tcPr>
            <w:tcW w:w="391" w:type="pct"/>
            <w:vAlign w:val="center"/>
          </w:tcPr>
          <w:p w14:paraId="72261573"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3,9 %</w:t>
            </w:r>
          </w:p>
        </w:tc>
        <w:tc>
          <w:tcPr>
            <w:tcW w:w="391" w:type="pct"/>
            <w:vAlign w:val="center"/>
          </w:tcPr>
          <w:p w14:paraId="3A11E0CD"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3,8 %</w:t>
            </w:r>
          </w:p>
        </w:tc>
        <w:tc>
          <w:tcPr>
            <w:tcW w:w="391" w:type="pct"/>
            <w:vAlign w:val="center"/>
          </w:tcPr>
          <w:p w14:paraId="5AE9F469"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5C52351D"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58CC72A0"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0,1 %</w:t>
            </w:r>
          </w:p>
        </w:tc>
        <w:tc>
          <w:tcPr>
            <w:tcW w:w="388" w:type="pct"/>
            <w:vAlign w:val="center"/>
          </w:tcPr>
          <w:p w14:paraId="36563CD7"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73014326" w14:textId="77777777" w:rsidTr="0016444E">
        <w:trPr>
          <w:trHeight w:val="260"/>
          <w:jc w:val="center"/>
        </w:trPr>
        <w:tc>
          <w:tcPr>
            <w:tcW w:w="2657" w:type="pct"/>
            <w:noWrap/>
            <w:hideMark/>
          </w:tcPr>
          <w:p w14:paraId="43735A73"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53 Pasta un kurjera darbības</w:t>
            </w:r>
          </w:p>
        </w:tc>
        <w:tc>
          <w:tcPr>
            <w:tcW w:w="391" w:type="pct"/>
            <w:vAlign w:val="center"/>
          </w:tcPr>
          <w:p w14:paraId="3B61B662"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0,3 %</w:t>
            </w:r>
          </w:p>
        </w:tc>
        <w:tc>
          <w:tcPr>
            <w:tcW w:w="391" w:type="pct"/>
            <w:vAlign w:val="center"/>
          </w:tcPr>
          <w:p w14:paraId="2E9EA7D1"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0,3 %</w:t>
            </w:r>
          </w:p>
        </w:tc>
        <w:tc>
          <w:tcPr>
            <w:tcW w:w="391" w:type="pct"/>
            <w:vAlign w:val="center"/>
          </w:tcPr>
          <w:p w14:paraId="1798CB14"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5BB3830C"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10B759D3"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64FDADCB"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77811D59" w14:textId="77777777" w:rsidTr="0016444E">
        <w:trPr>
          <w:trHeight w:val="260"/>
          <w:jc w:val="center"/>
        </w:trPr>
        <w:tc>
          <w:tcPr>
            <w:tcW w:w="2657" w:type="pct"/>
            <w:noWrap/>
            <w:hideMark/>
          </w:tcPr>
          <w:p w14:paraId="1279F30E"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55–56 Izmitināšana; ēdināšanas pakalpojumi</w:t>
            </w:r>
            <w:r w:rsidRPr="00AD0ACB">
              <w:rPr>
                <w:rFonts w:ascii="Times New Roman" w:hAnsi="Times New Roman" w:cs="Times New Roman"/>
                <w:color w:val="000000"/>
              </w:rPr>
              <w:t xml:space="preserve"> </w:t>
            </w:r>
          </w:p>
        </w:tc>
        <w:tc>
          <w:tcPr>
            <w:tcW w:w="391" w:type="pct"/>
            <w:vAlign w:val="center"/>
          </w:tcPr>
          <w:p w14:paraId="6B6E2970"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2,0 %</w:t>
            </w:r>
          </w:p>
        </w:tc>
        <w:tc>
          <w:tcPr>
            <w:tcW w:w="391" w:type="pct"/>
            <w:vAlign w:val="center"/>
          </w:tcPr>
          <w:p w14:paraId="7C38A738"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2,0 %</w:t>
            </w:r>
          </w:p>
        </w:tc>
        <w:tc>
          <w:tcPr>
            <w:tcW w:w="391" w:type="pct"/>
            <w:vAlign w:val="center"/>
          </w:tcPr>
          <w:p w14:paraId="24740129"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115D5871"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451692A9"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0E052C4C"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4FC40FB7" w14:textId="77777777" w:rsidTr="0016444E">
        <w:trPr>
          <w:trHeight w:val="248"/>
          <w:jc w:val="center"/>
        </w:trPr>
        <w:tc>
          <w:tcPr>
            <w:tcW w:w="2657" w:type="pct"/>
            <w:noWrap/>
            <w:hideMark/>
          </w:tcPr>
          <w:p w14:paraId="2F4FD2F3"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58 Izdevējdarbība</w:t>
            </w:r>
          </w:p>
        </w:tc>
        <w:tc>
          <w:tcPr>
            <w:tcW w:w="391" w:type="pct"/>
            <w:vAlign w:val="center"/>
          </w:tcPr>
          <w:p w14:paraId="245C723F"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0,2 %</w:t>
            </w:r>
          </w:p>
        </w:tc>
        <w:tc>
          <w:tcPr>
            <w:tcW w:w="391" w:type="pct"/>
            <w:vAlign w:val="center"/>
          </w:tcPr>
          <w:p w14:paraId="099796AF"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0,2 %</w:t>
            </w:r>
          </w:p>
        </w:tc>
        <w:tc>
          <w:tcPr>
            <w:tcW w:w="391" w:type="pct"/>
            <w:vAlign w:val="center"/>
          </w:tcPr>
          <w:p w14:paraId="177C691B"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1AD8E6C2"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0E1971ED"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01345596"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44394014" w14:textId="77777777" w:rsidTr="0016444E">
        <w:trPr>
          <w:trHeight w:val="758"/>
          <w:jc w:val="center"/>
        </w:trPr>
        <w:tc>
          <w:tcPr>
            <w:tcW w:w="2657" w:type="pct"/>
            <w:noWrap/>
            <w:hideMark/>
          </w:tcPr>
          <w:p w14:paraId="2F9BD07A"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59–60 Kinofilmu, videofilmu un televīzijas programmu, skaņu ierakstu producēšana, programmu izstrāde un apraide</w:t>
            </w:r>
          </w:p>
        </w:tc>
        <w:tc>
          <w:tcPr>
            <w:tcW w:w="391" w:type="pct"/>
            <w:vAlign w:val="center"/>
          </w:tcPr>
          <w:p w14:paraId="079993F8"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0,3 %</w:t>
            </w:r>
          </w:p>
        </w:tc>
        <w:tc>
          <w:tcPr>
            <w:tcW w:w="391" w:type="pct"/>
            <w:vAlign w:val="center"/>
          </w:tcPr>
          <w:p w14:paraId="29CE34B0"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0,2 %</w:t>
            </w:r>
          </w:p>
        </w:tc>
        <w:tc>
          <w:tcPr>
            <w:tcW w:w="391" w:type="pct"/>
            <w:vAlign w:val="center"/>
          </w:tcPr>
          <w:p w14:paraId="66C80220"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22067CB0"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0,1 %</w:t>
            </w:r>
          </w:p>
        </w:tc>
        <w:tc>
          <w:tcPr>
            <w:tcW w:w="392" w:type="pct"/>
            <w:vAlign w:val="center"/>
          </w:tcPr>
          <w:p w14:paraId="6DEA3776"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4D5EADAA"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5A2B4C15" w14:textId="77777777" w:rsidTr="0016444E">
        <w:trPr>
          <w:trHeight w:val="260"/>
          <w:jc w:val="center"/>
        </w:trPr>
        <w:tc>
          <w:tcPr>
            <w:tcW w:w="2657" w:type="pct"/>
            <w:noWrap/>
            <w:hideMark/>
          </w:tcPr>
          <w:p w14:paraId="635C19A1"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61 Telekomunikācija</w:t>
            </w:r>
          </w:p>
        </w:tc>
        <w:tc>
          <w:tcPr>
            <w:tcW w:w="391" w:type="pct"/>
            <w:vAlign w:val="center"/>
          </w:tcPr>
          <w:p w14:paraId="5F501193"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1,6 %</w:t>
            </w:r>
          </w:p>
        </w:tc>
        <w:tc>
          <w:tcPr>
            <w:tcW w:w="391" w:type="pct"/>
            <w:vAlign w:val="center"/>
          </w:tcPr>
          <w:p w14:paraId="1DBF174F"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1,6 %</w:t>
            </w:r>
          </w:p>
        </w:tc>
        <w:tc>
          <w:tcPr>
            <w:tcW w:w="391" w:type="pct"/>
            <w:vAlign w:val="center"/>
          </w:tcPr>
          <w:p w14:paraId="46EE028C"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33E48E53"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6234DB58"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20CFACF7"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6751B5A2" w14:textId="77777777" w:rsidTr="0016444E">
        <w:trPr>
          <w:trHeight w:val="497"/>
          <w:jc w:val="center"/>
        </w:trPr>
        <w:tc>
          <w:tcPr>
            <w:tcW w:w="2657" w:type="pct"/>
            <w:noWrap/>
            <w:hideMark/>
          </w:tcPr>
          <w:p w14:paraId="4A129EFD"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62–63 Datorprogrammēšana, informācijas pakalpojumi</w:t>
            </w:r>
          </w:p>
        </w:tc>
        <w:tc>
          <w:tcPr>
            <w:tcW w:w="391" w:type="pct"/>
            <w:vAlign w:val="center"/>
          </w:tcPr>
          <w:p w14:paraId="476A3630"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3,3 %</w:t>
            </w:r>
          </w:p>
        </w:tc>
        <w:tc>
          <w:tcPr>
            <w:tcW w:w="391" w:type="pct"/>
            <w:vAlign w:val="center"/>
          </w:tcPr>
          <w:p w14:paraId="50ADA6F4"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3,2 %</w:t>
            </w:r>
          </w:p>
        </w:tc>
        <w:tc>
          <w:tcPr>
            <w:tcW w:w="391" w:type="pct"/>
            <w:vAlign w:val="center"/>
          </w:tcPr>
          <w:p w14:paraId="30EABE7A"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389A0E03"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09184BB4"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0,1 %</w:t>
            </w:r>
          </w:p>
        </w:tc>
        <w:tc>
          <w:tcPr>
            <w:tcW w:w="388" w:type="pct"/>
            <w:vAlign w:val="center"/>
          </w:tcPr>
          <w:p w14:paraId="041CFE3A"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24AE008D" w14:textId="77777777" w:rsidTr="0016444E">
        <w:trPr>
          <w:trHeight w:val="260"/>
          <w:jc w:val="center"/>
        </w:trPr>
        <w:tc>
          <w:tcPr>
            <w:tcW w:w="2657" w:type="pct"/>
            <w:noWrap/>
            <w:hideMark/>
          </w:tcPr>
          <w:p w14:paraId="44B1FB64"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64 Finanšu pakalpojumi</w:t>
            </w:r>
          </w:p>
        </w:tc>
        <w:tc>
          <w:tcPr>
            <w:tcW w:w="391" w:type="pct"/>
            <w:vAlign w:val="center"/>
          </w:tcPr>
          <w:p w14:paraId="7B06089C"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2,5 %</w:t>
            </w:r>
          </w:p>
        </w:tc>
        <w:tc>
          <w:tcPr>
            <w:tcW w:w="391" w:type="pct"/>
            <w:vAlign w:val="center"/>
          </w:tcPr>
          <w:p w14:paraId="31854E58"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1" w:type="pct"/>
            <w:vAlign w:val="center"/>
          </w:tcPr>
          <w:p w14:paraId="621B619B"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2,5 %</w:t>
            </w:r>
          </w:p>
        </w:tc>
        <w:tc>
          <w:tcPr>
            <w:tcW w:w="390" w:type="pct"/>
            <w:vAlign w:val="center"/>
          </w:tcPr>
          <w:p w14:paraId="4F7C56C4"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701986C6"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1E545783"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3A07E2D7" w14:textId="77777777" w:rsidTr="0016444E">
        <w:trPr>
          <w:trHeight w:val="497"/>
          <w:jc w:val="center"/>
        </w:trPr>
        <w:tc>
          <w:tcPr>
            <w:tcW w:w="2657" w:type="pct"/>
            <w:noWrap/>
            <w:hideMark/>
          </w:tcPr>
          <w:p w14:paraId="4257F165"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65 Apdrošināšana, pārapdrošināšana un pensiju uzkrāšana</w:t>
            </w:r>
          </w:p>
        </w:tc>
        <w:tc>
          <w:tcPr>
            <w:tcW w:w="391" w:type="pct"/>
            <w:vAlign w:val="center"/>
          </w:tcPr>
          <w:p w14:paraId="42D4972B"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0,6 %</w:t>
            </w:r>
          </w:p>
        </w:tc>
        <w:tc>
          <w:tcPr>
            <w:tcW w:w="391" w:type="pct"/>
            <w:vAlign w:val="center"/>
          </w:tcPr>
          <w:p w14:paraId="70B8208A"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1" w:type="pct"/>
            <w:vAlign w:val="center"/>
          </w:tcPr>
          <w:p w14:paraId="62C538C1"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0,6 %</w:t>
            </w:r>
          </w:p>
        </w:tc>
        <w:tc>
          <w:tcPr>
            <w:tcW w:w="390" w:type="pct"/>
            <w:vAlign w:val="center"/>
          </w:tcPr>
          <w:p w14:paraId="431F303C"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1E8A4BC2"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3A8922C6"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1F2A8508" w14:textId="77777777" w:rsidTr="0016444E">
        <w:trPr>
          <w:trHeight w:val="260"/>
          <w:jc w:val="center"/>
        </w:trPr>
        <w:tc>
          <w:tcPr>
            <w:tcW w:w="2657" w:type="pct"/>
            <w:noWrap/>
            <w:hideMark/>
          </w:tcPr>
          <w:p w14:paraId="5B9634EF"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66 Papildinošas darbības</w:t>
            </w:r>
          </w:p>
        </w:tc>
        <w:tc>
          <w:tcPr>
            <w:tcW w:w="391" w:type="pct"/>
            <w:vAlign w:val="center"/>
          </w:tcPr>
          <w:p w14:paraId="2C79A511"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0,5 %</w:t>
            </w:r>
          </w:p>
        </w:tc>
        <w:tc>
          <w:tcPr>
            <w:tcW w:w="391" w:type="pct"/>
            <w:vAlign w:val="center"/>
          </w:tcPr>
          <w:p w14:paraId="51BE5AC3"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1" w:type="pct"/>
            <w:vAlign w:val="center"/>
          </w:tcPr>
          <w:p w14:paraId="0EACBFA9"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0,5 %</w:t>
            </w:r>
          </w:p>
        </w:tc>
        <w:tc>
          <w:tcPr>
            <w:tcW w:w="390" w:type="pct"/>
            <w:vAlign w:val="center"/>
          </w:tcPr>
          <w:p w14:paraId="1441818D"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3013B8D1"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7FA60569"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4B71EA0D" w14:textId="77777777" w:rsidTr="0016444E">
        <w:trPr>
          <w:trHeight w:val="260"/>
          <w:jc w:val="center"/>
        </w:trPr>
        <w:tc>
          <w:tcPr>
            <w:tcW w:w="2657" w:type="pct"/>
            <w:noWrap/>
            <w:hideMark/>
          </w:tcPr>
          <w:p w14:paraId="3D3E4F5C"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lastRenderedPageBreak/>
              <w:t>68 Nekustamais īpašums</w:t>
            </w:r>
          </w:p>
        </w:tc>
        <w:tc>
          <w:tcPr>
            <w:tcW w:w="391" w:type="pct"/>
            <w:vAlign w:val="center"/>
          </w:tcPr>
          <w:p w14:paraId="1A7752E4"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4,8 %</w:t>
            </w:r>
          </w:p>
        </w:tc>
        <w:tc>
          <w:tcPr>
            <w:tcW w:w="391" w:type="pct"/>
            <w:vAlign w:val="center"/>
          </w:tcPr>
          <w:p w14:paraId="6EB3BFD4"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4,3 %</w:t>
            </w:r>
          </w:p>
        </w:tc>
        <w:tc>
          <w:tcPr>
            <w:tcW w:w="391" w:type="pct"/>
            <w:vAlign w:val="center"/>
          </w:tcPr>
          <w:p w14:paraId="00D32167"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3EB529C9"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0,2 %</w:t>
            </w:r>
          </w:p>
        </w:tc>
        <w:tc>
          <w:tcPr>
            <w:tcW w:w="392" w:type="pct"/>
            <w:vAlign w:val="center"/>
          </w:tcPr>
          <w:p w14:paraId="4710D4CB"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0,2 %</w:t>
            </w:r>
          </w:p>
        </w:tc>
        <w:tc>
          <w:tcPr>
            <w:tcW w:w="388" w:type="pct"/>
            <w:vAlign w:val="center"/>
          </w:tcPr>
          <w:p w14:paraId="6BC04DB4"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243457E2" w14:textId="77777777" w:rsidTr="0016444E">
        <w:trPr>
          <w:trHeight w:val="248"/>
          <w:jc w:val="center"/>
        </w:trPr>
        <w:tc>
          <w:tcPr>
            <w:tcW w:w="2657" w:type="pct"/>
            <w:noWrap/>
            <w:hideMark/>
          </w:tcPr>
          <w:p w14:paraId="6C2CD1B5" w14:textId="0A911355" w:rsidR="008B2BFC" w:rsidRPr="00AD0ACB" w:rsidRDefault="003E122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 xml:space="preserve"> </w:t>
            </w:r>
            <w:r w:rsidR="00F31C71" w:rsidRPr="00AD0ACB">
              <w:rPr>
                <w:rFonts w:ascii="Times New Roman" w:hAnsi="Times New Roman" w:cs="Times New Roman"/>
              </w:rPr>
              <w:t>t</w:t>
            </w:r>
            <w:r w:rsidRPr="00AD0ACB">
              <w:rPr>
                <w:rFonts w:ascii="Times New Roman" w:hAnsi="Times New Roman" w:cs="Times New Roman"/>
              </w:rPr>
              <w:t>ostarp</w:t>
            </w:r>
            <w:r w:rsidR="00046DBD" w:rsidRPr="00AD0ACB">
              <w:rPr>
                <w:rFonts w:ascii="Times New Roman" w:hAnsi="Times New Roman" w:cs="Times New Roman"/>
              </w:rPr>
              <w:t xml:space="preserve"> nosacītā </w:t>
            </w:r>
            <w:r w:rsidRPr="00AD0ACB">
              <w:rPr>
                <w:rFonts w:ascii="Times New Roman" w:hAnsi="Times New Roman" w:cs="Times New Roman"/>
              </w:rPr>
              <w:t>īre</w:t>
            </w:r>
          </w:p>
        </w:tc>
        <w:tc>
          <w:tcPr>
            <w:tcW w:w="391" w:type="pct"/>
            <w:vAlign w:val="center"/>
          </w:tcPr>
          <w:p w14:paraId="0E75F68E"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7,6 %</w:t>
            </w:r>
          </w:p>
        </w:tc>
        <w:tc>
          <w:tcPr>
            <w:tcW w:w="391" w:type="pct"/>
            <w:vAlign w:val="center"/>
          </w:tcPr>
          <w:p w14:paraId="5E806B58"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1" w:type="pct"/>
            <w:vAlign w:val="center"/>
          </w:tcPr>
          <w:p w14:paraId="7FA2ECED"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286837C3"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412FEA76"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7,6 %</w:t>
            </w:r>
          </w:p>
        </w:tc>
        <w:tc>
          <w:tcPr>
            <w:tcW w:w="388" w:type="pct"/>
            <w:vAlign w:val="center"/>
          </w:tcPr>
          <w:p w14:paraId="66429AAA"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3F628830" w14:textId="77777777" w:rsidTr="0016444E">
        <w:trPr>
          <w:trHeight w:val="260"/>
          <w:jc w:val="center"/>
        </w:trPr>
        <w:tc>
          <w:tcPr>
            <w:tcW w:w="2657" w:type="pct"/>
            <w:noWrap/>
            <w:hideMark/>
          </w:tcPr>
          <w:p w14:paraId="071C30B4"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69–70 Juridiskie un grāmatvedības pakalpojumi</w:t>
            </w:r>
          </w:p>
        </w:tc>
        <w:tc>
          <w:tcPr>
            <w:tcW w:w="391" w:type="pct"/>
            <w:vAlign w:val="center"/>
          </w:tcPr>
          <w:p w14:paraId="5F851453"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2,0 %</w:t>
            </w:r>
          </w:p>
        </w:tc>
        <w:tc>
          <w:tcPr>
            <w:tcW w:w="391" w:type="pct"/>
            <w:vAlign w:val="center"/>
          </w:tcPr>
          <w:p w14:paraId="0F699111"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1,8 %</w:t>
            </w:r>
          </w:p>
        </w:tc>
        <w:tc>
          <w:tcPr>
            <w:tcW w:w="391" w:type="pct"/>
            <w:vAlign w:val="center"/>
          </w:tcPr>
          <w:p w14:paraId="5FEEF5A4"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6D5284D1"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11BE49E1"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0,2 %</w:t>
            </w:r>
          </w:p>
        </w:tc>
        <w:tc>
          <w:tcPr>
            <w:tcW w:w="388" w:type="pct"/>
            <w:vAlign w:val="center"/>
          </w:tcPr>
          <w:p w14:paraId="4C24EB45"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46BA9027" w14:textId="77777777" w:rsidTr="0016444E">
        <w:trPr>
          <w:trHeight w:val="248"/>
          <w:jc w:val="center"/>
        </w:trPr>
        <w:tc>
          <w:tcPr>
            <w:tcW w:w="2657" w:type="pct"/>
            <w:noWrap/>
            <w:hideMark/>
          </w:tcPr>
          <w:p w14:paraId="420F7646"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71 Arhitektūras pakalpojumi</w:t>
            </w:r>
          </w:p>
        </w:tc>
        <w:tc>
          <w:tcPr>
            <w:tcW w:w="391" w:type="pct"/>
            <w:vAlign w:val="center"/>
          </w:tcPr>
          <w:p w14:paraId="6639374A"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1,0 %</w:t>
            </w:r>
          </w:p>
        </w:tc>
        <w:tc>
          <w:tcPr>
            <w:tcW w:w="391" w:type="pct"/>
            <w:vAlign w:val="center"/>
          </w:tcPr>
          <w:p w14:paraId="3C0B063F"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0,9 %</w:t>
            </w:r>
          </w:p>
        </w:tc>
        <w:tc>
          <w:tcPr>
            <w:tcW w:w="391" w:type="pct"/>
            <w:vAlign w:val="center"/>
          </w:tcPr>
          <w:p w14:paraId="0DFB7C1A"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03D4A36D"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0,1 %</w:t>
            </w:r>
          </w:p>
        </w:tc>
        <w:tc>
          <w:tcPr>
            <w:tcW w:w="392" w:type="pct"/>
            <w:vAlign w:val="center"/>
          </w:tcPr>
          <w:p w14:paraId="0F8E45FF"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6020005B"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18A7C081" w14:textId="77777777" w:rsidTr="0016444E">
        <w:trPr>
          <w:trHeight w:val="260"/>
          <w:jc w:val="center"/>
        </w:trPr>
        <w:tc>
          <w:tcPr>
            <w:tcW w:w="2657" w:type="pct"/>
            <w:noWrap/>
            <w:hideMark/>
          </w:tcPr>
          <w:p w14:paraId="7E3913FC"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72 Zinātniskās pētniecības darbības</w:t>
            </w:r>
          </w:p>
        </w:tc>
        <w:tc>
          <w:tcPr>
            <w:tcW w:w="391" w:type="pct"/>
            <w:vAlign w:val="center"/>
          </w:tcPr>
          <w:p w14:paraId="6EC0B95C"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0,5 %</w:t>
            </w:r>
          </w:p>
        </w:tc>
        <w:tc>
          <w:tcPr>
            <w:tcW w:w="391" w:type="pct"/>
            <w:vAlign w:val="center"/>
          </w:tcPr>
          <w:p w14:paraId="7293E05A"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0,1 %</w:t>
            </w:r>
          </w:p>
        </w:tc>
        <w:tc>
          <w:tcPr>
            <w:tcW w:w="391" w:type="pct"/>
            <w:vAlign w:val="center"/>
          </w:tcPr>
          <w:p w14:paraId="2E12C61F"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21475C9E"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0,4 %</w:t>
            </w:r>
          </w:p>
        </w:tc>
        <w:tc>
          <w:tcPr>
            <w:tcW w:w="392" w:type="pct"/>
            <w:vAlign w:val="center"/>
          </w:tcPr>
          <w:p w14:paraId="49B8EC92"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56586857"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1F8C8A20" w14:textId="77777777" w:rsidTr="0016444E">
        <w:trPr>
          <w:trHeight w:val="260"/>
          <w:jc w:val="center"/>
        </w:trPr>
        <w:tc>
          <w:tcPr>
            <w:tcW w:w="2657" w:type="pct"/>
            <w:noWrap/>
            <w:hideMark/>
          </w:tcPr>
          <w:p w14:paraId="7690C1BE"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 xml:space="preserve">73 Reklāmas pakalpojumi </w:t>
            </w:r>
          </w:p>
        </w:tc>
        <w:tc>
          <w:tcPr>
            <w:tcW w:w="391" w:type="pct"/>
            <w:vAlign w:val="center"/>
          </w:tcPr>
          <w:p w14:paraId="2A658EA9"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0,6 %</w:t>
            </w:r>
          </w:p>
        </w:tc>
        <w:tc>
          <w:tcPr>
            <w:tcW w:w="391" w:type="pct"/>
            <w:vAlign w:val="center"/>
          </w:tcPr>
          <w:p w14:paraId="151EADF5"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0,6 %</w:t>
            </w:r>
          </w:p>
        </w:tc>
        <w:tc>
          <w:tcPr>
            <w:tcW w:w="391" w:type="pct"/>
            <w:vAlign w:val="center"/>
          </w:tcPr>
          <w:p w14:paraId="55044B32"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20C5AA09"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5A18F22F"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0A0FE9E4"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1556D816" w14:textId="77777777" w:rsidTr="0016444E">
        <w:trPr>
          <w:trHeight w:val="497"/>
          <w:jc w:val="center"/>
        </w:trPr>
        <w:tc>
          <w:tcPr>
            <w:tcW w:w="2657" w:type="pct"/>
            <w:noWrap/>
            <w:hideMark/>
          </w:tcPr>
          <w:p w14:paraId="6D9BAD3D"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74 Citi profesionālie, zinātniskie un tehniskie pakalpojumi</w:t>
            </w:r>
          </w:p>
        </w:tc>
        <w:tc>
          <w:tcPr>
            <w:tcW w:w="391" w:type="pct"/>
            <w:vAlign w:val="center"/>
          </w:tcPr>
          <w:p w14:paraId="0851DF2C"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0,5 %</w:t>
            </w:r>
          </w:p>
        </w:tc>
        <w:tc>
          <w:tcPr>
            <w:tcW w:w="391" w:type="pct"/>
            <w:vAlign w:val="center"/>
          </w:tcPr>
          <w:p w14:paraId="47EB3E93"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0,4 %</w:t>
            </w:r>
          </w:p>
        </w:tc>
        <w:tc>
          <w:tcPr>
            <w:tcW w:w="391" w:type="pct"/>
            <w:vAlign w:val="center"/>
          </w:tcPr>
          <w:p w14:paraId="26CC71F5"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0C3C94B5"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0B2188EC"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208E7CCF"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08AFEADE" w14:textId="77777777" w:rsidTr="0016444E">
        <w:trPr>
          <w:trHeight w:val="260"/>
          <w:jc w:val="center"/>
        </w:trPr>
        <w:tc>
          <w:tcPr>
            <w:tcW w:w="2657" w:type="pct"/>
            <w:noWrap/>
          </w:tcPr>
          <w:p w14:paraId="3FAC7106"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75 Veterinārie pakalpojumi</w:t>
            </w:r>
          </w:p>
        </w:tc>
        <w:tc>
          <w:tcPr>
            <w:tcW w:w="391" w:type="pct"/>
            <w:vAlign w:val="center"/>
          </w:tcPr>
          <w:p w14:paraId="5578D363"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1" w:type="pct"/>
            <w:vAlign w:val="center"/>
          </w:tcPr>
          <w:p w14:paraId="17525F80"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1" w:type="pct"/>
            <w:vAlign w:val="center"/>
          </w:tcPr>
          <w:p w14:paraId="4E265F81"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312AC5EF"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50F83525"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5D1BA5AE"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5392E207" w14:textId="77777777" w:rsidTr="0016444E">
        <w:trPr>
          <w:trHeight w:val="248"/>
          <w:jc w:val="center"/>
        </w:trPr>
        <w:tc>
          <w:tcPr>
            <w:tcW w:w="2657" w:type="pct"/>
            <w:noWrap/>
            <w:hideMark/>
          </w:tcPr>
          <w:p w14:paraId="5FD1F447"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77 Iznomāšana un līzings</w:t>
            </w:r>
          </w:p>
        </w:tc>
        <w:tc>
          <w:tcPr>
            <w:tcW w:w="391" w:type="pct"/>
            <w:vAlign w:val="center"/>
          </w:tcPr>
          <w:p w14:paraId="14953963"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0,9 %</w:t>
            </w:r>
          </w:p>
        </w:tc>
        <w:tc>
          <w:tcPr>
            <w:tcW w:w="391" w:type="pct"/>
            <w:vAlign w:val="center"/>
          </w:tcPr>
          <w:p w14:paraId="3BC74C87"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0,9 %</w:t>
            </w:r>
          </w:p>
        </w:tc>
        <w:tc>
          <w:tcPr>
            <w:tcW w:w="391" w:type="pct"/>
            <w:vAlign w:val="center"/>
          </w:tcPr>
          <w:p w14:paraId="67CFAE68"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2562C40B"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5907A1ED"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14DBE953"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5F38B78C" w14:textId="77777777" w:rsidTr="0016444E">
        <w:trPr>
          <w:trHeight w:val="260"/>
          <w:jc w:val="center"/>
        </w:trPr>
        <w:tc>
          <w:tcPr>
            <w:tcW w:w="2657" w:type="pct"/>
            <w:noWrap/>
            <w:hideMark/>
          </w:tcPr>
          <w:p w14:paraId="44F60E52"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78 Nodarbinātība</w:t>
            </w:r>
          </w:p>
        </w:tc>
        <w:tc>
          <w:tcPr>
            <w:tcW w:w="391" w:type="pct"/>
            <w:vAlign w:val="center"/>
          </w:tcPr>
          <w:p w14:paraId="2E902938"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0,4 %</w:t>
            </w:r>
          </w:p>
        </w:tc>
        <w:tc>
          <w:tcPr>
            <w:tcW w:w="391" w:type="pct"/>
            <w:vAlign w:val="center"/>
          </w:tcPr>
          <w:p w14:paraId="6B8A237B"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0,4 %</w:t>
            </w:r>
          </w:p>
        </w:tc>
        <w:tc>
          <w:tcPr>
            <w:tcW w:w="391" w:type="pct"/>
            <w:vAlign w:val="center"/>
          </w:tcPr>
          <w:p w14:paraId="2D80133B"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256E877E"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1C50A413"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5CB32253"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370C8067" w14:textId="77777777" w:rsidTr="0016444E">
        <w:trPr>
          <w:trHeight w:val="758"/>
          <w:jc w:val="center"/>
        </w:trPr>
        <w:tc>
          <w:tcPr>
            <w:tcW w:w="2657" w:type="pct"/>
            <w:noWrap/>
            <w:hideMark/>
          </w:tcPr>
          <w:p w14:paraId="1DE65732"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79 Ceļojumu biroju, tūrisma operatoru un citi rezervēšanas pakalpojumi un ar tiem saistītas darbības</w:t>
            </w:r>
          </w:p>
        </w:tc>
        <w:tc>
          <w:tcPr>
            <w:tcW w:w="391" w:type="pct"/>
            <w:vAlign w:val="center"/>
          </w:tcPr>
          <w:p w14:paraId="28ABCAC5"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0,2 %</w:t>
            </w:r>
          </w:p>
        </w:tc>
        <w:tc>
          <w:tcPr>
            <w:tcW w:w="391" w:type="pct"/>
            <w:vAlign w:val="center"/>
          </w:tcPr>
          <w:p w14:paraId="618EA47B"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0,2 %</w:t>
            </w:r>
          </w:p>
        </w:tc>
        <w:tc>
          <w:tcPr>
            <w:tcW w:w="391" w:type="pct"/>
            <w:vAlign w:val="center"/>
          </w:tcPr>
          <w:p w14:paraId="3848F660"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622085BB"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14B7545E"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582C502C"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0BB4E9C8" w14:textId="77777777" w:rsidTr="0016444E">
        <w:trPr>
          <w:trHeight w:val="248"/>
          <w:jc w:val="center"/>
        </w:trPr>
        <w:tc>
          <w:tcPr>
            <w:tcW w:w="2657" w:type="pct"/>
            <w:noWrap/>
            <w:hideMark/>
          </w:tcPr>
          <w:p w14:paraId="75A6AFC7"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80–82 Apsardzes pakalpojumi un izmeklēšana</w:t>
            </w:r>
          </w:p>
        </w:tc>
        <w:tc>
          <w:tcPr>
            <w:tcW w:w="391" w:type="pct"/>
            <w:vAlign w:val="center"/>
          </w:tcPr>
          <w:p w14:paraId="16B2669F"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1,6 %</w:t>
            </w:r>
          </w:p>
        </w:tc>
        <w:tc>
          <w:tcPr>
            <w:tcW w:w="391" w:type="pct"/>
            <w:vAlign w:val="center"/>
          </w:tcPr>
          <w:p w14:paraId="5517A904"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1,4 %</w:t>
            </w:r>
          </w:p>
        </w:tc>
        <w:tc>
          <w:tcPr>
            <w:tcW w:w="391" w:type="pct"/>
            <w:vAlign w:val="center"/>
          </w:tcPr>
          <w:p w14:paraId="07BBF4B2"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50A6F5E7"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0,1 %</w:t>
            </w:r>
          </w:p>
        </w:tc>
        <w:tc>
          <w:tcPr>
            <w:tcW w:w="392" w:type="pct"/>
            <w:vAlign w:val="center"/>
          </w:tcPr>
          <w:p w14:paraId="30348353"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0,1 %</w:t>
            </w:r>
          </w:p>
        </w:tc>
        <w:tc>
          <w:tcPr>
            <w:tcW w:w="388" w:type="pct"/>
            <w:vAlign w:val="center"/>
          </w:tcPr>
          <w:p w14:paraId="699EC9E9"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6940FE45" w14:textId="77777777" w:rsidTr="0016444E">
        <w:trPr>
          <w:trHeight w:val="509"/>
          <w:jc w:val="center"/>
        </w:trPr>
        <w:tc>
          <w:tcPr>
            <w:tcW w:w="2657" w:type="pct"/>
            <w:noWrap/>
            <w:hideMark/>
          </w:tcPr>
          <w:p w14:paraId="367953FB"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84 Valsts pārvalde un aizsardzība; obligātā sociālā apdrošināšana</w:t>
            </w:r>
          </w:p>
        </w:tc>
        <w:tc>
          <w:tcPr>
            <w:tcW w:w="391" w:type="pct"/>
            <w:vAlign w:val="center"/>
          </w:tcPr>
          <w:p w14:paraId="6797921B"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7,8 %</w:t>
            </w:r>
          </w:p>
        </w:tc>
        <w:tc>
          <w:tcPr>
            <w:tcW w:w="391" w:type="pct"/>
            <w:vAlign w:val="center"/>
          </w:tcPr>
          <w:p w14:paraId="3CCD126A"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1" w:type="pct"/>
            <w:vAlign w:val="center"/>
          </w:tcPr>
          <w:p w14:paraId="224848F9"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4A24317A"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7,7 %</w:t>
            </w:r>
          </w:p>
        </w:tc>
        <w:tc>
          <w:tcPr>
            <w:tcW w:w="392" w:type="pct"/>
            <w:vAlign w:val="center"/>
          </w:tcPr>
          <w:p w14:paraId="698AF7EC"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13561A70"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4172FB5F" w14:textId="77777777" w:rsidTr="0016444E">
        <w:trPr>
          <w:trHeight w:val="248"/>
          <w:jc w:val="center"/>
        </w:trPr>
        <w:tc>
          <w:tcPr>
            <w:tcW w:w="2657" w:type="pct"/>
            <w:noWrap/>
            <w:hideMark/>
          </w:tcPr>
          <w:p w14:paraId="7D67971F"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85 Izglītība</w:t>
            </w:r>
          </w:p>
        </w:tc>
        <w:tc>
          <w:tcPr>
            <w:tcW w:w="391" w:type="pct"/>
            <w:vAlign w:val="center"/>
          </w:tcPr>
          <w:p w14:paraId="0A1D7C59"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4,8 %</w:t>
            </w:r>
          </w:p>
        </w:tc>
        <w:tc>
          <w:tcPr>
            <w:tcW w:w="391" w:type="pct"/>
            <w:vAlign w:val="center"/>
          </w:tcPr>
          <w:p w14:paraId="28380E04"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0,4 %</w:t>
            </w:r>
          </w:p>
        </w:tc>
        <w:tc>
          <w:tcPr>
            <w:tcW w:w="391" w:type="pct"/>
            <w:vAlign w:val="center"/>
          </w:tcPr>
          <w:p w14:paraId="097E8553"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55CD7AC5"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4,2 %</w:t>
            </w:r>
          </w:p>
        </w:tc>
        <w:tc>
          <w:tcPr>
            <w:tcW w:w="392" w:type="pct"/>
            <w:vAlign w:val="center"/>
          </w:tcPr>
          <w:p w14:paraId="46EBCB8E"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0,2 %</w:t>
            </w:r>
          </w:p>
        </w:tc>
        <w:tc>
          <w:tcPr>
            <w:tcW w:w="388" w:type="pct"/>
            <w:vAlign w:val="center"/>
          </w:tcPr>
          <w:p w14:paraId="5EECE751"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0,1 %</w:t>
            </w:r>
          </w:p>
        </w:tc>
      </w:tr>
      <w:tr w:rsidR="0016444E" w:rsidRPr="00AD0ACB" w14:paraId="39BB8787" w14:textId="77777777" w:rsidTr="0016444E">
        <w:trPr>
          <w:trHeight w:val="260"/>
          <w:jc w:val="center"/>
        </w:trPr>
        <w:tc>
          <w:tcPr>
            <w:tcW w:w="2657" w:type="pct"/>
            <w:noWrap/>
            <w:hideMark/>
          </w:tcPr>
          <w:p w14:paraId="73224965"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86 Veselības aizsardzība</w:t>
            </w:r>
          </w:p>
        </w:tc>
        <w:tc>
          <w:tcPr>
            <w:tcW w:w="391" w:type="pct"/>
            <w:vAlign w:val="center"/>
          </w:tcPr>
          <w:p w14:paraId="05669863"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3,4 %</w:t>
            </w:r>
          </w:p>
        </w:tc>
        <w:tc>
          <w:tcPr>
            <w:tcW w:w="391" w:type="pct"/>
            <w:vAlign w:val="center"/>
          </w:tcPr>
          <w:p w14:paraId="4BF0C8A2"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1,1 %</w:t>
            </w:r>
          </w:p>
        </w:tc>
        <w:tc>
          <w:tcPr>
            <w:tcW w:w="391" w:type="pct"/>
            <w:vAlign w:val="center"/>
          </w:tcPr>
          <w:p w14:paraId="6F4DD14E"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1763911A"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2,0 %</w:t>
            </w:r>
          </w:p>
        </w:tc>
        <w:tc>
          <w:tcPr>
            <w:tcW w:w="392" w:type="pct"/>
            <w:vAlign w:val="center"/>
          </w:tcPr>
          <w:p w14:paraId="61C25E59"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0,3 %</w:t>
            </w:r>
          </w:p>
        </w:tc>
        <w:tc>
          <w:tcPr>
            <w:tcW w:w="388" w:type="pct"/>
            <w:vAlign w:val="center"/>
          </w:tcPr>
          <w:p w14:paraId="78AA563E"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4C44018F" w14:textId="77777777" w:rsidTr="0016444E">
        <w:trPr>
          <w:trHeight w:val="248"/>
          <w:jc w:val="center"/>
        </w:trPr>
        <w:tc>
          <w:tcPr>
            <w:tcW w:w="2657" w:type="pct"/>
            <w:noWrap/>
            <w:hideMark/>
          </w:tcPr>
          <w:p w14:paraId="6A4B1B62"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87–88 Sociālā aprūpe</w:t>
            </w:r>
          </w:p>
        </w:tc>
        <w:tc>
          <w:tcPr>
            <w:tcW w:w="391" w:type="pct"/>
            <w:vAlign w:val="center"/>
          </w:tcPr>
          <w:p w14:paraId="5E667A88"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0,6 %</w:t>
            </w:r>
          </w:p>
        </w:tc>
        <w:tc>
          <w:tcPr>
            <w:tcW w:w="391" w:type="pct"/>
            <w:vAlign w:val="center"/>
          </w:tcPr>
          <w:p w14:paraId="1C779DE2"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0,1 %</w:t>
            </w:r>
          </w:p>
        </w:tc>
        <w:tc>
          <w:tcPr>
            <w:tcW w:w="391" w:type="pct"/>
            <w:vAlign w:val="center"/>
          </w:tcPr>
          <w:p w14:paraId="33F09ED9"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310ACA11"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0,4 %</w:t>
            </w:r>
          </w:p>
        </w:tc>
        <w:tc>
          <w:tcPr>
            <w:tcW w:w="392" w:type="pct"/>
            <w:vAlign w:val="center"/>
          </w:tcPr>
          <w:p w14:paraId="05F6C2D9"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669DBC0C"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0,1 %</w:t>
            </w:r>
          </w:p>
        </w:tc>
      </w:tr>
      <w:tr w:rsidR="0016444E" w:rsidRPr="00AD0ACB" w14:paraId="1C40230E" w14:textId="77777777" w:rsidTr="0016444E">
        <w:trPr>
          <w:trHeight w:val="260"/>
          <w:jc w:val="center"/>
        </w:trPr>
        <w:tc>
          <w:tcPr>
            <w:tcW w:w="2657" w:type="pct"/>
            <w:noWrap/>
            <w:hideMark/>
          </w:tcPr>
          <w:p w14:paraId="67FCA5AF"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90–91 Radošais darbs</w:t>
            </w:r>
          </w:p>
        </w:tc>
        <w:tc>
          <w:tcPr>
            <w:tcW w:w="391" w:type="pct"/>
            <w:vAlign w:val="center"/>
          </w:tcPr>
          <w:p w14:paraId="626D2980"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0,8 %</w:t>
            </w:r>
          </w:p>
        </w:tc>
        <w:tc>
          <w:tcPr>
            <w:tcW w:w="391" w:type="pct"/>
            <w:vAlign w:val="center"/>
          </w:tcPr>
          <w:p w14:paraId="10DE082B"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0,1 %</w:t>
            </w:r>
          </w:p>
        </w:tc>
        <w:tc>
          <w:tcPr>
            <w:tcW w:w="391" w:type="pct"/>
            <w:vAlign w:val="center"/>
          </w:tcPr>
          <w:p w14:paraId="30EC05FB"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69AE360A"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0,6 %</w:t>
            </w:r>
          </w:p>
        </w:tc>
        <w:tc>
          <w:tcPr>
            <w:tcW w:w="392" w:type="pct"/>
            <w:vAlign w:val="center"/>
          </w:tcPr>
          <w:p w14:paraId="5B5BFEE3"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734E41D3"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38F71213" w14:textId="77777777" w:rsidTr="0016444E">
        <w:trPr>
          <w:trHeight w:val="248"/>
          <w:jc w:val="center"/>
        </w:trPr>
        <w:tc>
          <w:tcPr>
            <w:tcW w:w="2657" w:type="pct"/>
            <w:noWrap/>
          </w:tcPr>
          <w:p w14:paraId="638D9D09"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92 Azartspēles un derības</w:t>
            </w:r>
          </w:p>
        </w:tc>
        <w:tc>
          <w:tcPr>
            <w:tcW w:w="391" w:type="pct"/>
            <w:vAlign w:val="center"/>
          </w:tcPr>
          <w:p w14:paraId="4ACE5103"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0,9 %</w:t>
            </w:r>
          </w:p>
        </w:tc>
        <w:tc>
          <w:tcPr>
            <w:tcW w:w="391" w:type="pct"/>
            <w:vAlign w:val="center"/>
          </w:tcPr>
          <w:p w14:paraId="6806CBC2"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0,9 %</w:t>
            </w:r>
          </w:p>
        </w:tc>
        <w:tc>
          <w:tcPr>
            <w:tcW w:w="391" w:type="pct"/>
            <w:vAlign w:val="center"/>
          </w:tcPr>
          <w:p w14:paraId="67C3D25A"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5E69B0B8"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17AD5D83"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70E915D2"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02A1C480" w14:textId="77777777" w:rsidTr="0016444E">
        <w:trPr>
          <w:trHeight w:val="509"/>
          <w:jc w:val="center"/>
        </w:trPr>
        <w:tc>
          <w:tcPr>
            <w:tcW w:w="2657" w:type="pct"/>
            <w:noWrap/>
            <w:hideMark/>
          </w:tcPr>
          <w:p w14:paraId="797D353F"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93 Sporta nodarbības, izklaides un atpūtas darbība</w:t>
            </w:r>
          </w:p>
        </w:tc>
        <w:tc>
          <w:tcPr>
            <w:tcW w:w="391" w:type="pct"/>
            <w:vAlign w:val="center"/>
          </w:tcPr>
          <w:p w14:paraId="5370A3A1"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0,5 %</w:t>
            </w:r>
          </w:p>
        </w:tc>
        <w:tc>
          <w:tcPr>
            <w:tcW w:w="391" w:type="pct"/>
            <w:vAlign w:val="center"/>
          </w:tcPr>
          <w:p w14:paraId="23422724"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0,3 %</w:t>
            </w:r>
          </w:p>
        </w:tc>
        <w:tc>
          <w:tcPr>
            <w:tcW w:w="391" w:type="pct"/>
            <w:vAlign w:val="center"/>
          </w:tcPr>
          <w:p w14:paraId="3BE446C7"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3F7C0AB2"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0,1 %</w:t>
            </w:r>
          </w:p>
        </w:tc>
        <w:tc>
          <w:tcPr>
            <w:tcW w:w="392" w:type="pct"/>
            <w:vAlign w:val="center"/>
          </w:tcPr>
          <w:p w14:paraId="14B336AB"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3A44F618"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70B44D2F" w14:textId="77777777" w:rsidTr="0016444E">
        <w:trPr>
          <w:trHeight w:val="497"/>
          <w:jc w:val="center"/>
        </w:trPr>
        <w:tc>
          <w:tcPr>
            <w:tcW w:w="2657" w:type="pct"/>
            <w:noWrap/>
            <w:hideMark/>
          </w:tcPr>
          <w:p w14:paraId="12FC0472"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94 Sabiedrisko, politisko un citu organizāciju darbība</w:t>
            </w:r>
          </w:p>
        </w:tc>
        <w:tc>
          <w:tcPr>
            <w:tcW w:w="391" w:type="pct"/>
            <w:vAlign w:val="center"/>
          </w:tcPr>
          <w:p w14:paraId="694347C1"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0,3 %</w:t>
            </w:r>
          </w:p>
        </w:tc>
        <w:tc>
          <w:tcPr>
            <w:tcW w:w="391" w:type="pct"/>
            <w:vAlign w:val="center"/>
          </w:tcPr>
          <w:p w14:paraId="5524ACC0"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1" w:type="pct"/>
            <w:vAlign w:val="center"/>
          </w:tcPr>
          <w:p w14:paraId="7B042254"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68A5F5E3"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41D6EB98"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6D18EFCC"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0,3 %</w:t>
            </w:r>
          </w:p>
        </w:tc>
      </w:tr>
      <w:tr w:rsidR="0016444E" w:rsidRPr="00AD0ACB" w14:paraId="4D865A59" w14:textId="77777777" w:rsidTr="0016444E">
        <w:trPr>
          <w:trHeight w:val="509"/>
          <w:jc w:val="center"/>
        </w:trPr>
        <w:tc>
          <w:tcPr>
            <w:tcW w:w="2657" w:type="pct"/>
            <w:noWrap/>
            <w:hideMark/>
          </w:tcPr>
          <w:p w14:paraId="5001E974"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95 Datoru, individuālās lietošanas priekšmetu un mājsaimniecības piederumu remonts</w:t>
            </w:r>
          </w:p>
        </w:tc>
        <w:tc>
          <w:tcPr>
            <w:tcW w:w="391" w:type="pct"/>
            <w:vAlign w:val="center"/>
          </w:tcPr>
          <w:p w14:paraId="7465D7D6"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0,1 %</w:t>
            </w:r>
          </w:p>
        </w:tc>
        <w:tc>
          <w:tcPr>
            <w:tcW w:w="391" w:type="pct"/>
            <w:vAlign w:val="center"/>
          </w:tcPr>
          <w:p w14:paraId="02161EA3"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0,1 %</w:t>
            </w:r>
          </w:p>
        </w:tc>
        <w:tc>
          <w:tcPr>
            <w:tcW w:w="391" w:type="pct"/>
            <w:vAlign w:val="center"/>
          </w:tcPr>
          <w:p w14:paraId="25A20A4A"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54717FC4"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213F6C9A"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19362717"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7EDA52B4" w14:textId="77777777" w:rsidTr="0016444E">
        <w:trPr>
          <w:trHeight w:val="260"/>
          <w:jc w:val="center"/>
        </w:trPr>
        <w:tc>
          <w:tcPr>
            <w:tcW w:w="2657" w:type="pct"/>
            <w:noWrap/>
            <w:hideMark/>
          </w:tcPr>
          <w:p w14:paraId="3644DCA1"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96 Pārējo individuālo pakalpojumu sniegšana</w:t>
            </w:r>
          </w:p>
        </w:tc>
        <w:tc>
          <w:tcPr>
            <w:tcW w:w="391" w:type="pct"/>
            <w:vAlign w:val="center"/>
          </w:tcPr>
          <w:p w14:paraId="0AD0CD3B"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0,6 %</w:t>
            </w:r>
          </w:p>
        </w:tc>
        <w:tc>
          <w:tcPr>
            <w:tcW w:w="391" w:type="pct"/>
            <w:vAlign w:val="center"/>
          </w:tcPr>
          <w:p w14:paraId="075E0184"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0,3 %</w:t>
            </w:r>
          </w:p>
        </w:tc>
        <w:tc>
          <w:tcPr>
            <w:tcW w:w="391" w:type="pct"/>
            <w:vAlign w:val="center"/>
          </w:tcPr>
          <w:p w14:paraId="3C6CD775"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36926751"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299250AA"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0,3 %</w:t>
            </w:r>
          </w:p>
        </w:tc>
        <w:tc>
          <w:tcPr>
            <w:tcW w:w="388" w:type="pct"/>
            <w:vAlign w:val="center"/>
          </w:tcPr>
          <w:p w14:paraId="6D2D531C"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3C0E2FCB" w14:textId="77777777" w:rsidTr="0016444E">
        <w:trPr>
          <w:trHeight w:val="248"/>
          <w:jc w:val="center"/>
        </w:trPr>
        <w:tc>
          <w:tcPr>
            <w:tcW w:w="2657" w:type="pct"/>
            <w:noWrap/>
            <w:hideMark/>
          </w:tcPr>
          <w:p w14:paraId="18A3B536"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97–98 Mājsaimniecību kā darba devēju darbība</w:t>
            </w:r>
          </w:p>
        </w:tc>
        <w:tc>
          <w:tcPr>
            <w:tcW w:w="391" w:type="pct"/>
            <w:vAlign w:val="center"/>
          </w:tcPr>
          <w:p w14:paraId="5B6B88CB"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0,2 %</w:t>
            </w:r>
          </w:p>
        </w:tc>
        <w:tc>
          <w:tcPr>
            <w:tcW w:w="391" w:type="pct"/>
            <w:vAlign w:val="center"/>
          </w:tcPr>
          <w:p w14:paraId="476BCC15"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1" w:type="pct"/>
            <w:vAlign w:val="center"/>
          </w:tcPr>
          <w:p w14:paraId="0D811088"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2B63EF26"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33DA520F"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0,2 %</w:t>
            </w:r>
          </w:p>
        </w:tc>
        <w:tc>
          <w:tcPr>
            <w:tcW w:w="388" w:type="pct"/>
            <w:vAlign w:val="center"/>
          </w:tcPr>
          <w:p w14:paraId="598AC757"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579CA2AF" w14:textId="77777777" w:rsidTr="0016444E">
        <w:trPr>
          <w:trHeight w:val="509"/>
          <w:jc w:val="center"/>
        </w:trPr>
        <w:tc>
          <w:tcPr>
            <w:tcW w:w="2657" w:type="pct"/>
          </w:tcPr>
          <w:p w14:paraId="074C5AC3" w14:textId="77777777" w:rsidR="008B2BFC" w:rsidRPr="00AD0ACB" w:rsidRDefault="008B2BFC" w:rsidP="006833EF">
            <w:pPr>
              <w:tabs>
                <w:tab w:val="left" w:pos="0"/>
              </w:tabs>
              <w:jc w:val="both"/>
              <w:rPr>
                <w:rFonts w:ascii="Times New Roman" w:eastAsia="Times New Roman" w:hAnsi="Times New Roman" w:cs="Times New Roman"/>
                <w:noProof/>
              </w:rPr>
            </w:pPr>
            <w:r w:rsidRPr="00AD0ACB">
              <w:rPr>
                <w:rFonts w:ascii="Times New Roman" w:hAnsi="Times New Roman" w:cs="Times New Roman"/>
              </w:rPr>
              <w:t>99 Ārpusteritoriālo organizāciju un institūciju darbība</w:t>
            </w:r>
          </w:p>
        </w:tc>
        <w:tc>
          <w:tcPr>
            <w:tcW w:w="391" w:type="pct"/>
            <w:vAlign w:val="center"/>
          </w:tcPr>
          <w:p w14:paraId="1742A06B" w14:textId="77777777" w:rsidR="008B2BFC" w:rsidRPr="00AD0ACB" w:rsidRDefault="008B2BFC" w:rsidP="0017412D">
            <w:pPr>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1" w:type="pct"/>
            <w:vAlign w:val="center"/>
          </w:tcPr>
          <w:p w14:paraId="7210D779"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1" w:type="pct"/>
            <w:vAlign w:val="center"/>
          </w:tcPr>
          <w:p w14:paraId="0B273C6A"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0" w:type="pct"/>
            <w:vAlign w:val="center"/>
          </w:tcPr>
          <w:p w14:paraId="7B4560EE"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92" w:type="pct"/>
            <w:vAlign w:val="center"/>
          </w:tcPr>
          <w:p w14:paraId="2FA49408"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c>
          <w:tcPr>
            <w:tcW w:w="388" w:type="pct"/>
            <w:vAlign w:val="center"/>
          </w:tcPr>
          <w:p w14:paraId="57CFBD43" w14:textId="77777777" w:rsidR="008B2BFC" w:rsidRPr="00AD0ACB" w:rsidRDefault="008B2BFC" w:rsidP="0017412D">
            <w:pPr>
              <w:tabs>
                <w:tab w:val="left" w:pos="0"/>
              </w:tabs>
              <w:jc w:val="center"/>
              <w:rPr>
                <w:rFonts w:ascii="Times New Roman" w:hAnsi="Times New Roman" w:cs="Times New Roman"/>
                <w:noProof/>
                <w:color w:val="000000"/>
              </w:rPr>
            </w:pPr>
            <w:r w:rsidRPr="00AD0ACB">
              <w:rPr>
                <w:rFonts w:ascii="Times New Roman" w:hAnsi="Times New Roman" w:cs="Times New Roman"/>
                <w:color w:val="000000"/>
              </w:rPr>
              <w:t>0,0 %</w:t>
            </w:r>
          </w:p>
        </w:tc>
      </w:tr>
      <w:tr w:rsidR="0016444E" w:rsidRPr="00AD0ACB" w14:paraId="15C1FE55" w14:textId="77777777" w:rsidTr="0016444E">
        <w:trPr>
          <w:trHeight w:val="628"/>
          <w:jc w:val="center"/>
        </w:trPr>
        <w:tc>
          <w:tcPr>
            <w:tcW w:w="2657" w:type="pct"/>
            <w:vAlign w:val="center"/>
          </w:tcPr>
          <w:p w14:paraId="2F19EA45" w14:textId="5DA8234D" w:rsidR="001C0831" w:rsidRPr="00AD0ACB" w:rsidRDefault="008B2BFC" w:rsidP="006833EF">
            <w:pPr>
              <w:tabs>
                <w:tab w:val="left" w:pos="0"/>
              </w:tabs>
              <w:jc w:val="both"/>
              <w:rPr>
                <w:rFonts w:ascii="Times New Roman" w:eastAsia="Times New Roman" w:hAnsi="Times New Roman" w:cs="Times New Roman"/>
                <w:b/>
                <w:bCs/>
                <w:noProof/>
              </w:rPr>
            </w:pPr>
            <w:r w:rsidRPr="00AD0ACB">
              <w:rPr>
                <w:rFonts w:ascii="Times New Roman" w:hAnsi="Times New Roman" w:cs="Times New Roman"/>
                <w:b/>
              </w:rPr>
              <w:t>Kopā</w:t>
            </w:r>
          </w:p>
        </w:tc>
        <w:tc>
          <w:tcPr>
            <w:tcW w:w="391" w:type="pct"/>
            <w:vAlign w:val="center"/>
          </w:tcPr>
          <w:p w14:paraId="103D129D" w14:textId="77777777" w:rsidR="008B2BFC" w:rsidRPr="00AD0ACB" w:rsidRDefault="008B2BFC" w:rsidP="0017412D">
            <w:pPr>
              <w:jc w:val="center"/>
              <w:rPr>
                <w:rFonts w:ascii="Times New Roman" w:hAnsi="Times New Roman" w:cs="Times New Roman"/>
                <w:b/>
                <w:bCs/>
                <w:noProof/>
                <w:color w:val="000000"/>
              </w:rPr>
            </w:pPr>
            <w:r w:rsidRPr="00AD0ACB">
              <w:rPr>
                <w:rFonts w:ascii="Times New Roman" w:hAnsi="Times New Roman" w:cs="Times New Roman"/>
                <w:b/>
                <w:color w:val="000000"/>
              </w:rPr>
              <w:t>100,0 %</w:t>
            </w:r>
          </w:p>
        </w:tc>
        <w:tc>
          <w:tcPr>
            <w:tcW w:w="391" w:type="pct"/>
            <w:vAlign w:val="center"/>
          </w:tcPr>
          <w:p w14:paraId="11FFD7B2" w14:textId="77777777" w:rsidR="008B2BFC" w:rsidRPr="00AD0ACB" w:rsidRDefault="008B2BFC" w:rsidP="0017412D">
            <w:pPr>
              <w:tabs>
                <w:tab w:val="left" w:pos="0"/>
              </w:tabs>
              <w:jc w:val="center"/>
              <w:rPr>
                <w:rFonts w:ascii="Times New Roman" w:hAnsi="Times New Roman" w:cs="Times New Roman"/>
                <w:b/>
                <w:bCs/>
                <w:noProof/>
                <w:color w:val="000000"/>
              </w:rPr>
            </w:pPr>
            <w:r w:rsidRPr="00AD0ACB">
              <w:rPr>
                <w:rFonts w:ascii="Times New Roman" w:hAnsi="Times New Roman" w:cs="Times New Roman"/>
                <w:b/>
                <w:color w:val="000000"/>
              </w:rPr>
              <w:t>66,8 %</w:t>
            </w:r>
          </w:p>
        </w:tc>
        <w:tc>
          <w:tcPr>
            <w:tcW w:w="391" w:type="pct"/>
            <w:vAlign w:val="center"/>
          </w:tcPr>
          <w:p w14:paraId="1F028628" w14:textId="77777777" w:rsidR="008B2BFC" w:rsidRPr="00AD0ACB" w:rsidRDefault="008B2BFC" w:rsidP="0017412D">
            <w:pPr>
              <w:tabs>
                <w:tab w:val="left" w:pos="0"/>
              </w:tabs>
              <w:jc w:val="center"/>
              <w:rPr>
                <w:rFonts w:ascii="Times New Roman" w:hAnsi="Times New Roman" w:cs="Times New Roman"/>
                <w:b/>
                <w:bCs/>
                <w:noProof/>
                <w:color w:val="000000"/>
              </w:rPr>
            </w:pPr>
            <w:r w:rsidRPr="00AD0ACB">
              <w:rPr>
                <w:rFonts w:ascii="Times New Roman" w:hAnsi="Times New Roman" w:cs="Times New Roman"/>
                <w:b/>
                <w:color w:val="000000"/>
              </w:rPr>
              <w:t>3,6 %</w:t>
            </w:r>
          </w:p>
        </w:tc>
        <w:tc>
          <w:tcPr>
            <w:tcW w:w="390" w:type="pct"/>
            <w:vAlign w:val="center"/>
          </w:tcPr>
          <w:p w14:paraId="3EE172BD" w14:textId="77777777" w:rsidR="008B2BFC" w:rsidRPr="00AD0ACB" w:rsidRDefault="008B2BFC" w:rsidP="0017412D">
            <w:pPr>
              <w:tabs>
                <w:tab w:val="left" w:pos="0"/>
              </w:tabs>
              <w:jc w:val="center"/>
              <w:rPr>
                <w:rFonts w:ascii="Times New Roman" w:hAnsi="Times New Roman" w:cs="Times New Roman"/>
                <w:b/>
                <w:bCs/>
                <w:noProof/>
                <w:color w:val="000000"/>
              </w:rPr>
            </w:pPr>
            <w:r w:rsidRPr="00AD0ACB">
              <w:rPr>
                <w:rFonts w:ascii="Times New Roman" w:hAnsi="Times New Roman" w:cs="Times New Roman"/>
                <w:b/>
                <w:color w:val="000000"/>
              </w:rPr>
              <w:t>16,7 %</w:t>
            </w:r>
          </w:p>
        </w:tc>
        <w:tc>
          <w:tcPr>
            <w:tcW w:w="392" w:type="pct"/>
            <w:vAlign w:val="center"/>
          </w:tcPr>
          <w:p w14:paraId="69FB9E11" w14:textId="77777777" w:rsidR="008B2BFC" w:rsidRPr="00AD0ACB" w:rsidRDefault="008B2BFC" w:rsidP="0017412D">
            <w:pPr>
              <w:tabs>
                <w:tab w:val="left" w:pos="0"/>
              </w:tabs>
              <w:jc w:val="center"/>
              <w:rPr>
                <w:rFonts w:ascii="Times New Roman" w:hAnsi="Times New Roman" w:cs="Times New Roman"/>
                <w:b/>
                <w:bCs/>
                <w:noProof/>
                <w:color w:val="000000"/>
              </w:rPr>
            </w:pPr>
            <w:r w:rsidRPr="00AD0ACB">
              <w:rPr>
                <w:rFonts w:ascii="Times New Roman" w:hAnsi="Times New Roman" w:cs="Times New Roman"/>
                <w:b/>
                <w:color w:val="000000"/>
              </w:rPr>
              <w:t>12,4 %</w:t>
            </w:r>
          </w:p>
        </w:tc>
        <w:tc>
          <w:tcPr>
            <w:tcW w:w="388" w:type="pct"/>
            <w:vAlign w:val="center"/>
          </w:tcPr>
          <w:p w14:paraId="74EBD11B" w14:textId="77777777" w:rsidR="008B2BFC" w:rsidRPr="00AD0ACB" w:rsidRDefault="008B2BFC" w:rsidP="0017412D">
            <w:pPr>
              <w:tabs>
                <w:tab w:val="left" w:pos="0"/>
              </w:tabs>
              <w:jc w:val="center"/>
              <w:rPr>
                <w:rFonts w:ascii="Times New Roman" w:hAnsi="Times New Roman" w:cs="Times New Roman"/>
                <w:b/>
                <w:bCs/>
                <w:noProof/>
                <w:color w:val="000000"/>
              </w:rPr>
            </w:pPr>
            <w:r w:rsidRPr="00AD0ACB">
              <w:rPr>
                <w:rFonts w:ascii="Times New Roman" w:hAnsi="Times New Roman" w:cs="Times New Roman"/>
                <w:b/>
                <w:color w:val="000000"/>
              </w:rPr>
              <w:t>0,5 %</w:t>
            </w:r>
          </w:p>
        </w:tc>
      </w:tr>
    </w:tbl>
    <w:p w14:paraId="0FB15BF9" w14:textId="77777777" w:rsidR="00AF11E3" w:rsidRPr="00AD0ACB" w:rsidRDefault="00AF11E3" w:rsidP="00AF11E3">
      <w:pPr>
        <w:tabs>
          <w:tab w:val="num" w:pos="567"/>
        </w:tabs>
        <w:spacing w:after="0" w:line="240" w:lineRule="auto"/>
        <w:jc w:val="both"/>
        <w:rPr>
          <w:rFonts w:ascii="Times New Roman" w:hAnsi="Times New Roman" w:cs="Times New Roman"/>
          <w:noProof/>
          <w:sz w:val="24"/>
          <w:szCs w:val="24"/>
        </w:rPr>
      </w:pPr>
    </w:p>
    <w:p w14:paraId="4E46D0BB" w14:textId="6688A870" w:rsidR="008B2BFC" w:rsidRPr="00AD0ACB" w:rsidRDefault="008B2BFC" w:rsidP="009D04B7">
      <w:pPr>
        <w:pStyle w:val="Heading1"/>
        <w:rPr>
          <w:rFonts w:cs="Times New Roman"/>
          <w:noProof/>
        </w:rPr>
      </w:pPr>
      <w:r w:rsidRPr="00AD0ACB">
        <w:rPr>
          <w:rFonts w:cs="Times New Roman"/>
        </w:rPr>
        <w:br w:type="page"/>
      </w:r>
      <w:bookmarkStart w:id="78" w:name="_Toc26869008"/>
      <w:bookmarkStart w:id="79" w:name="_Toc34225511"/>
      <w:bookmarkStart w:id="80" w:name="_Toc78190417"/>
      <w:r w:rsidRPr="00AD0ACB">
        <w:rPr>
          <w:rFonts w:cs="Times New Roman"/>
        </w:rPr>
        <w:lastRenderedPageBreak/>
        <w:t>C iedaļa. Datu avoti</w:t>
      </w:r>
      <w:bookmarkEnd w:id="78"/>
      <w:bookmarkEnd w:id="79"/>
      <w:bookmarkEnd w:id="80"/>
    </w:p>
    <w:p w14:paraId="73F6A8DB" w14:textId="77777777" w:rsidR="00597D59" w:rsidRPr="00AD0ACB" w:rsidRDefault="00597D59" w:rsidP="006833EF">
      <w:pPr>
        <w:pStyle w:val="01Standaard"/>
        <w:spacing w:line="240" w:lineRule="auto"/>
        <w:jc w:val="both"/>
        <w:rPr>
          <w:rFonts w:ascii="Times New Roman" w:hAnsi="Times New Roman" w:cs="Times New Roman"/>
          <w:noProof/>
          <w:sz w:val="24"/>
          <w:szCs w:val="24"/>
          <w:lang w:val="en-US"/>
        </w:rPr>
      </w:pPr>
    </w:p>
    <w:p w14:paraId="0DC26536" w14:textId="58B8BC9D" w:rsidR="008B2BFC" w:rsidRPr="00AD0ACB" w:rsidRDefault="008B2BFC" w:rsidP="006833EF">
      <w:pPr>
        <w:pStyle w:val="01Standaard"/>
        <w:spacing w:line="240" w:lineRule="auto"/>
        <w:jc w:val="both"/>
        <w:rPr>
          <w:rFonts w:ascii="Times New Roman" w:hAnsi="Times New Roman" w:cs="Times New Roman"/>
          <w:noProof/>
          <w:sz w:val="24"/>
          <w:szCs w:val="24"/>
        </w:rPr>
      </w:pPr>
      <w:r w:rsidRPr="00AD0ACB">
        <w:rPr>
          <w:rFonts w:ascii="Times New Roman" w:hAnsi="Times New Roman" w:cs="Times New Roman"/>
          <w:sz w:val="24"/>
        </w:rPr>
        <w:t>Šajā iedaļā sniegtajā tabulā ir uzskaitīti galvenie datu avoti, kas izmantoti norādītajiem sektoriem. Uzskaitīto datu avotu numerācija atsauces veidā ir izmantota šā apraksta D iedaļā.</w:t>
      </w:r>
    </w:p>
    <w:p w14:paraId="4228B1F8" w14:textId="77777777" w:rsidR="00597D59" w:rsidRPr="00AD0ACB" w:rsidRDefault="00597D59" w:rsidP="006833EF">
      <w:pPr>
        <w:pStyle w:val="01Standaard"/>
        <w:spacing w:line="240" w:lineRule="auto"/>
        <w:jc w:val="both"/>
        <w:rPr>
          <w:rFonts w:ascii="Times New Roman" w:hAnsi="Times New Roman" w:cs="Times New Roman"/>
          <w:noProof/>
          <w:sz w:val="24"/>
          <w:szCs w:val="24"/>
          <w:lang w:val="en-US"/>
        </w:rPr>
      </w:pPr>
    </w:p>
    <w:p w14:paraId="75B182D5" w14:textId="4A5391A7" w:rsidR="008B2BFC" w:rsidRPr="00AD0ACB" w:rsidRDefault="008B2BFC" w:rsidP="00597D59">
      <w:pPr>
        <w:pStyle w:val="Caption"/>
        <w:spacing w:before="0" w:after="0"/>
        <w:jc w:val="center"/>
        <w:rPr>
          <w:b w:val="0"/>
          <w:noProof/>
          <w:szCs w:val="24"/>
        </w:rPr>
      </w:pPr>
      <w:bookmarkStart w:id="81" w:name="_Toc34225600"/>
      <w:r w:rsidRPr="00AD0ACB">
        <w:t>6. tabula.</w:t>
      </w:r>
      <w:r w:rsidRPr="00AD0ACB">
        <w:rPr>
          <w:b w:val="0"/>
        </w:rPr>
        <w:t xml:space="preserve"> Galveno datu avot</w:t>
      </w:r>
      <w:r w:rsidR="00291BEC" w:rsidRPr="00AD0ACB">
        <w:rPr>
          <w:b w:val="0"/>
        </w:rPr>
        <w:t>u</w:t>
      </w:r>
      <w:r w:rsidRPr="00AD0ACB">
        <w:rPr>
          <w:b w:val="0"/>
        </w:rPr>
        <w:t xml:space="preserve"> saraksts</w:t>
      </w:r>
      <w:bookmarkEnd w:id="81"/>
    </w:p>
    <w:p w14:paraId="7539C950" w14:textId="77777777" w:rsidR="00597D59" w:rsidRPr="00AD0ACB" w:rsidRDefault="00597D59" w:rsidP="00146D35">
      <w:pPr>
        <w:spacing w:after="0" w:line="240" w:lineRule="auto"/>
        <w:jc w:val="both"/>
        <w:rPr>
          <w:rFonts w:ascii="Times New Roman" w:hAnsi="Times New Roman" w:cs="Times New Roman"/>
          <w:sz w:val="24"/>
          <w:szCs w:val="24"/>
        </w:rPr>
      </w:pPr>
    </w:p>
    <w:tbl>
      <w:tblPr>
        <w:tblW w:w="5000" w:type="pct"/>
        <w:tblCellMar>
          <w:top w:w="28" w:type="dxa"/>
          <w:left w:w="28" w:type="dxa"/>
          <w:bottom w:w="28" w:type="dxa"/>
          <w:right w:w="28" w:type="dxa"/>
        </w:tblCellMar>
        <w:tblLook w:val="04A0" w:firstRow="1" w:lastRow="0" w:firstColumn="1" w:lastColumn="0" w:noHBand="0" w:noVBand="1"/>
      </w:tblPr>
      <w:tblGrid>
        <w:gridCol w:w="790"/>
        <w:gridCol w:w="1989"/>
        <w:gridCol w:w="4697"/>
        <w:gridCol w:w="1575"/>
      </w:tblGrid>
      <w:tr w:rsidR="008B2BFC" w:rsidRPr="00AD0ACB" w14:paraId="0E10FCCE" w14:textId="77777777" w:rsidTr="00146D35">
        <w:tc>
          <w:tcPr>
            <w:tcW w:w="43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35F52AC1" w14:textId="77777777" w:rsidR="008B2BFC" w:rsidRPr="00AD0ACB" w:rsidRDefault="008B2BFC" w:rsidP="00597D59">
            <w:pPr>
              <w:spacing w:after="0" w:line="240" w:lineRule="auto"/>
              <w:jc w:val="center"/>
              <w:rPr>
                <w:rFonts w:ascii="Times New Roman" w:eastAsia="Times New Roman" w:hAnsi="Times New Roman" w:cs="Times New Roman"/>
                <w:b/>
                <w:bCs/>
                <w:noProof/>
                <w:color w:val="000000"/>
              </w:rPr>
            </w:pPr>
            <w:r w:rsidRPr="00AD0ACB">
              <w:rPr>
                <w:rFonts w:ascii="Times New Roman" w:hAnsi="Times New Roman" w:cs="Times New Roman"/>
                <w:b/>
                <w:color w:val="000000"/>
              </w:rPr>
              <w:t>Nr.</w:t>
            </w:r>
          </w:p>
        </w:tc>
        <w:tc>
          <w:tcPr>
            <w:tcW w:w="1099" w:type="pct"/>
            <w:tcBorders>
              <w:top w:val="single" w:sz="8" w:space="0" w:color="auto"/>
              <w:left w:val="nil"/>
              <w:bottom w:val="single" w:sz="8" w:space="0" w:color="auto"/>
              <w:right w:val="single" w:sz="8" w:space="0" w:color="auto"/>
            </w:tcBorders>
            <w:shd w:val="clear" w:color="auto" w:fill="auto"/>
            <w:vAlign w:val="center"/>
            <w:hideMark/>
          </w:tcPr>
          <w:p w14:paraId="1975EDE1" w14:textId="77777777" w:rsidR="008B2BFC" w:rsidRPr="00AD0ACB" w:rsidRDefault="008B2BFC" w:rsidP="00597D59">
            <w:pPr>
              <w:spacing w:after="0" w:line="240" w:lineRule="auto"/>
              <w:jc w:val="center"/>
              <w:rPr>
                <w:rFonts w:ascii="Times New Roman" w:eastAsia="Times New Roman" w:hAnsi="Times New Roman" w:cs="Times New Roman"/>
                <w:b/>
                <w:bCs/>
                <w:noProof/>
                <w:color w:val="000000"/>
              </w:rPr>
            </w:pPr>
            <w:r w:rsidRPr="00AD0ACB">
              <w:rPr>
                <w:rFonts w:ascii="Times New Roman" w:hAnsi="Times New Roman" w:cs="Times New Roman"/>
                <w:b/>
                <w:color w:val="000000"/>
              </w:rPr>
              <w:t>Datu avota nosaukums</w:t>
            </w:r>
          </w:p>
        </w:tc>
        <w:tc>
          <w:tcPr>
            <w:tcW w:w="2595" w:type="pct"/>
            <w:tcBorders>
              <w:top w:val="single" w:sz="8" w:space="0" w:color="auto"/>
              <w:left w:val="nil"/>
              <w:bottom w:val="single" w:sz="8" w:space="0" w:color="auto"/>
              <w:right w:val="single" w:sz="8" w:space="0" w:color="auto"/>
            </w:tcBorders>
            <w:shd w:val="clear" w:color="auto" w:fill="auto"/>
            <w:vAlign w:val="center"/>
            <w:hideMark/>
          </w:tcPr>
          <w:p w14:paraId="5C339A51" w14:textId="77777777" w:rsidR="008B2BFC" w:rsidRPr="00AD0ACB" w:rsidRDefault="008B2BFC" w:rsidP="00597D59">
            <w:pPr>
              <w:spacing w:after="0" w:line="240" w:lineRule="auto"/>
              <w:jc w:val="center"/>
              <w:rPr>
                <w:rFonts w:ascii="Times New Roman" w:eastAsia="Times New Roman" w:hAnsi="Times New Roman" w:cs="Times New Roman"/>
                <w:b/>
                <w:bCs/>
                <w:noProof/>
                <w:color w:val="000000"/>
              </w:rPr>
            </w:pPr>
            <w:r w:rsidRPr="00AD0ACB">
              <w:rPr>
                <w:rFonts w:ascii="Times New Roman" w:hAnsi="Times New Roman" w:cs="Times New Roman"/>
                <w:b/>
                <w:color w:val="000000"/>
              </w:rPr>
              <w:t>Datu avota apraksts</w:t>
            </w:r>
          </w:p>
        </w:tc>
        <w:tc>
          <w:tcPr>
            <w:tcW w:w="871" w:type="pct"/>
            <w:tcBorders>
              <w:top w:val="single" w:sz="8" w:space="0" w:color="auto"/>
              <w:left w:val="nil"/>
              <w:bottom w:val="single" w:sz="8" w:space="0" w:color="auto"/>
              <w:right w:val="single" w:sz="8" w:space="0" w:color="auto"/>
            </w:tcBorders>
            <w:shd w:val="clear" w:color="auto" w:fill="auto"/>
            <w:vAlign w:val="center"/>
            <w:hideMark/>
          </w:tcPr>
          <w:p w14:paraId="42B3FD80" w14:textId="77777777" w:rsidR="008B2BFC" w:rsidRPr="00AD0ACB" w:rsidRDefault="008B2BFC" w:rsidP="00597D59">
            <w:pPr>
              <w:spacing w:after="0" w:line="240" w:lineRule="auto"/>
              <w:jc w:val="center"/>
              <w:rPr>
                <w:rFonts w:ascii="Times New Roman" w:eastAsia="Times New Roman" w:hAnsi="Times New Roman" w:cs="Times New Roman"/>
                <w:b/>
                <w:bCs/>
                <w:noProof/>
                <w:color w:val="000000"/>
              </w:rPr>
            </w:pPr>
            <w:r w:rsidRPr="00AD0ACB">
              <w:rPr>
                <w:rFonts w:ascii="Times New Roman" w:hAnsi="Times New Roman" w:cs="Times New Roman"/>
                <w:b/>
                <w:color w:val="000000"/>
              </w:rPr>
              <w:t>Izmantots sektoram(-iem):</w:t>
            </w:r>
          </w:p>
        </w:tc>
      </w:tr>
      <w:tr w:rsidR="008B2BFC" w:rsidRPr="00AD0ACB" w14:paraId="152B2160"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3CBF347E"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DS1.</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0E4D8E75" w14:textId="0A4CFF96" w:rsidR="008B2BFC" w:rsidRPr="00AD0ACB" w:rsidRDefault="00D67A16"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“Latvijas Republikas gada pārskats par valsts budžeta izpildi un par pašvaldību budžetiem”</w:t>
            </w:r>
          </w:p>
        </w:tc>
        <w:tc>
          <w:tcPr>
            <w:tcW w:w="2595" w:type="pct"/>
            <w:tcBorders>
              <w:top w:val="nil"/>
              <w:left w:val="nil"/>
              <w:bottom w:val="single" w:sz="8" w:space="0" w:color="auto"/>
              <w:right w:val="single" w:sz="8" w:space="0" w:color="auto"/>
            </w:tcBorders>
            <w:shd w:val="clear" w:color="auto" w:fill="auto"/>
            <w:vAlign w:val="center"/>
            <w:hideMark/>
          </w:tcPr>
          <w:p w14:paraId="505ED952"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avota veids: administratīvais</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61C40F2E"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Galvenais avots sektoram S.13</w:t>
            </w:r>
          </w:p>
          <w:p w14:paraId="3987433C" w14:textId="7289F9CD"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xml:space="preserve">Izmantots kā </w:t>
            </w:r>
            <w:r w:rsidR="00D67A16" w:rsidRPr="00AD0ACB">
              <w:rPr>
                <w:rFonts w:ascii="Times New Roman" w:hAnsi="Times New Roman" w:cs="Times New Roman"/>
                <w:color w:val="000000"/>
              </w:rPr>
              <w:t>pretējais</w:t>
            </w:r>
            <w:r w:rsidRPr="00AD0ACB">
              <w:rPr>
                <w:rFonts w:ascii="Times New Roman" w:hAnsi="Times New Roman" w:cs="Times New Roman"/>
                <w:color w:val="000000"/>
              </w:rPr>
              <w:t xml:space="preserve"> sektors sektoriem S.11, S.12, S.14, S.15</w:t>
            </w:r>
          </w:p>
        </w:tc>
      </w:tr>
      <w:tr w:rsidR="008B2BFC" w:rsidRPr="00AD0ACB" w14:paraId="33AB9378"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2AC2BC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12184B3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490A08E5"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xml:space="preserve">Datu vākšanas metode: statistiskās novērošanas vienību kopējie dati </w:t>
            </w:r>
          </w:p>
        </w:tc>
        <w:tc>
          <w:tcPr>
            <w:tcW w:w="871" w:type="pct"/>
            <w:vMerge/>
            <w:tcBorders>
              <w:top w:val="nil"/>
              <w:left w:val="single" w:sz="8" w:space="0" w:color="auto"/>
              <w:bottom w:val="single" w:sz="8" w:space="0" w:color="000000"/>
              <w:right w:val="single" w:sz="8" w:space="0" w:color="auto"/>
            </w:tcBorders>
            <w:vAlign w:val="center"/>
            <w:hideMark/>
          </w:tcPr>
          <w:p w14:paraId="21040E7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23EB5A59"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58452AD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088BE6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48FCBEB8"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Statistiskās novērošanas vienības: budžeta iestādes (visas).</w:t>
            </w:r>
          </w:p>
        </w:tc>
        <w:tc>
          <w:tcPr>
            <w:tcW w:w="871" w:type="pct"/>
            <w:vMerge/>
            <w:tcBorders>
              <w:top w:val="nil"/>
              <w:left w:val="single" w:sz="8" w:space="0" w:color="auto"/>
              <w:bottom w:val="single" w:sz="8" w:space="0" w:color="000000"/>
              <w:right w:val="single" w:sz="8" w:space="0" w:color="auto"/>
            </w:tcBorders>
            <w:vAlign w:val="center"/>
            <w:hideMark/>
          </w:tcPr>
          <w:p w14:paraId="232D824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23B6B56"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16F5D48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6FE75B3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19A25553"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Saturs: grāmatvedības dati ar paskaidrojumiem. Lielākā daļa mainīgo lielumu ir sīkākā iedalījumā pa pašvaldībām.</w:t>
            </w:r>
          </w:p>
        </w:tc>
        <w:tc>
          <w:tcPr>
            <w:tcW w:w="871" w:type="pct"/>
            <w:vMerge/>
            <w:tcBorders>
              <w:top w:val="nil"/>
              <w:left w:val="single" w:sz="8" w:space="0" w:color="auto"/>
              <w:bottom w:val="single" w:sz="8" w:space="0" w:color="000000"/>
              <w:right w:val="single" w:sz="8" w:space="0" w:color="auto"/>
            </w:tcBorders>
            <w:vAlign w:val="center"/>
            <w:hideMark/>
          </w:tcPr>
          <w:p w14:paraId="03B001A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042D45CB"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0C9180A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450192A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68633661" w14:textId="14F4C8EF"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Novērtēšanas princips: naudas plūsma</w:t>
            </w:r>
            <w:r w:rsidR="00F87214" w:rsidRPr="00AD0ACB">
              <w:rPr>
                <w:rFonts w:ascii="Times New Roman" w:hAnsi="Times New Roman" w:cs="Times New Roman"/>
                <w:color w:val="000000"/>
              </w:rPr>
              <w:t>s</w:t>
            </w:r>
          </w:p>
        </w:tc>
        <w:tc>
          <w:tcPr>
            <w:tcW w:w="871" w:type="pct"/>
            <w:vMerge/>
            <w:tcBorders>
              <w:top w:val="nil"/>
              <w:left w:val="single" w:sz="8" w:space="0" w:color="auto"/>
              <w:bottom w:val="single" w:sz="8" w:space="0" w:color="000000"/>
              <w:right w:val="single" w:sz="8" w:space="0" w:color="auto"/>
            </w:tcBorders>
            <w:vAlign w:val="center"/>
            <w:hideMark/>
          </w:tcPr>
          <w:p w14:paraId="412A05C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734CACED"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57DB38B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101A9DC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68233C45"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organizācija: Valsts kase</w:t>
            </w:r>
          </w:p>
        </w:tc>
        <w:tc>
          <w:tcPr>
            <w:tcW w:w="871" w:type="pct"/>
            <w:vMerge/>
            <w:tcBorders>
              <w:top w:val="nil"/>
              <w:left w:val="single" w:sz="8" w:space="0" w:color="auto"/>
              <w:bottom w:val="single" w:sz="8" w:space="0" w:color="000000"/>
              <w:right w:val="single" w:sz="8" w:space="0" w:color="auto"/>
            </w:tcBorders>
            <w:vAlign w:val="center"/>
            <w:hideMark/>
          </w:tcPr>
          <w:p w14:paraId="2ACC1BA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7E4B4A6E"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5F92FE3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252EDF5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123AED44"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Periodiskums: gads</w:t>
            </w:r>
          </w:p>
        </w:tc>
        <w:tc>
          <w:tcPr>
            <w:tcW w:w="871" w:type="pct"/>
            <w:vMerge/>
            <w:tcBorders>
              <w:top w:val="nil"/>
              <w:left w:val="single" w:sz="8" w:space="0" w:color="auto"/>
              <w:bottom w:val="single" w:sz="8" w:space="0" w:color="000000"/>
              <w:right w:val="single" w:sz="8" w:space="0" w:color="auto"/>
            </w:tcBorders>
            <w:vAlign w:val="center"/>
            <w:hideMark/>
          </w:tcPr>
          <w:p w14:paraId="79AD095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32C10AF7"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29734E4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478EDE6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4EF7ACE6"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Savlaicīgums: galīgie dati t + 7</w:t>
            </w:r>
          </w:p>
        </w:tc>
        <w:tc>
          <w:tcPr>
            <w:tcW w:w="871" w:type="pct"/>
            <w:vMerge/>
            <w:tcBorders>
              <w:top w:val="nil"/>
              <w:left w:val="single" w:sz="8" w:space="0" w:color="auto"/>
              <w:bottom w:val="single" w:sz="8" w:space="0" w:color="000000"/>
              <w:right w:val="single" w:sz="8" w:space="0" w:color="auto"/>
            </w:tcBorders>
            <w:vAlign w:val="center"/>
            <w:hideMark/>
          </w:tcPr>
          <w:p w14:paraId="0EB0E15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5701D031"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32CE6918"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DS2.</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33A27C82" w14:textId="59C3E00E"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“Kompleksais pārskats par darbību” (1-gada)</w:t>
            </w:r>
          </w:p>
        </w:tc>
        <w:tc>
          <w:tcPr>
            <w:tcW w:w="2595" w:type="pct"/>
            <w:tcBorders>
              <w:top w:val="nil"/>
              <w:left w:val="nil"/>
              <w:bottom w:val="single" w:sz="8" w:space="0" w:color="auto"/>
              <w:right w:val="single" w:sz="8" w:space="0" w:color="auto"/>
            </w:tcBorders>
            <w:shd w:val="clear" w:color="auto" w:fill="auto"/>
            <w:vAlign w:val="center"/>
            <w:hideMark/>
          </w:tcPr>
          <w:p w14:paraId="7B8F694E"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avota veids: statistikas dati</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47C7CC9F"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S.11, S.12, S.13, S.14, S.15</w:t>
            </w:r>
          </w:p>
        </w:tc>
      </w:tr>
      <w:tr w:rsidR="008B2BFC" w:rsidRPr="00AD0ACB" w14:paraId="2C2A1A3C"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B9CDF3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4C2CEF2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72E00D86" w14:textId="149FF32C"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metode: ikgadējais izlases veida apsekojums</w:t>
            </w:r>
          </w:p>
        </w:tc>
        <w:tc>
          <w:tcPr>
            <w:tcW w:w="871" w:type="pct"/>
            <w:vMerge/>
            <w:tcBorders>
              <w:top w:val="nil"/>
              <w:left w:val="single" w:sz="8" w:space="0" w:color="auto"/>
              <w:bottom w:val="single" w:sz="8" w:space="0" w:color="000000"/>
              <w:right w:val="single" w:sz="8" w:space="0" w:color="auto"/>
            </w:tcBorders>
            <w:vAlign w:val="center"/>
            <w:hideMark/>
          </w:tcPr>
          <w:p w14:paraId="1873C3C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4CE26E77"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663D361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55085A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nil"/>
              <w:right w:val="single" w:sz="8" w:space="0" w:color="auto"/>
            </w:tcBorders>
            <w:shd w:val="clear" w:color="auto" w:fill="auto"/>
            <w:vAlign w:val="center"/>
            <w:hideMark/>
          </w:tcPr>
          <w:p w14:paraId="0D23BF65"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Statistiskās novērošanas vienības: uzņēmumi</w:t>
            </w:r>
          </w:p>
        </w:tc>
        <w:tc>
          <w:tcPr>
            <w:tcW w:w="871" w:type="pct"/>
            <w:vMerge/>
            <w:tcBorders>
              <w:top w:val="nil"/>
              <w:left w:val="single" w:sz="8" w:space="0" w:color="auto"/>
              <w:bottom w:val="single" w:sz="8" w:space="0" w:color="000000"/>
              <w:right w:val="single" w:sz="8" w:space="0" w:color="auto"/>
            </w:tcBorders>
            <w:vAlign w:val="center"/>
            <w:hideMark/>
          </w:tcPr>
          <w:p w14:paraId="2F723ED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DED9930"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25B49E5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1D2AC0D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0C3537DA"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(iekļauti ekonomiski aktīvie uzņēmumi, nav iekļautas valsts un pašvaldības budžeta iestādes, asociācijas, nodibinājumi, fondi, pašnodarbinātas fiziskas personas, garāžu, laivu, dārzkopības kooperatīvās biedrības)</w:t>
            </w:r>
          </w:p>
        </w:tc>
        <w:tc>
          <w:tcPr>
            <w:tcW w:w="871" w:type="pct"/>
            <w:vMerge/>
            <w:tcBorders>
              <w:top w:val="nil"/>
              <w:left w:val="single" w:sz="8" w:space="0" w:color="auto"/>
              <w:bottom w:val="single" w:sz="8" w:space="0" w:color="000000"/>
              <w:right w:val="single" w:sz="8" w:space="0" w:color="auto"/>
            </w:tcBorders>
            <w:vAlign w:val="center"/>
            <w:hideMark/>
          </w:tcPr>
          <w:p w14:paraId="70AC52B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2BF972EB"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F1A792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5A718F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675E4B2" w14:textId="5863C8EB"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xml:space="preserve">Saturs: dati par neto apgrozījumu, pārējiem uzņēmuma saimnieciskās darbības ieņēmumiem, saņemtajām dotācijām un subsīdijām, </w:t>
            </w:r>
            <w:r w:rsidR="00CB5478" w:rsidRPr="00AD0ACB">
              <w:rPr>
                <w:rFonts w:ascii="Times New Roman" w:hAnsi="Times New Roman" w:cs="Times New Roman"/>
                <w:color w:val="000000"/>
              </w:rPr>
              <w:t xml:space="preserve">darba algu </w:t>
            </w:r>
            <w:r w:rsidRPr="00AD0ACB">
              <w:rPr>
                <w:rFonts w:ascii="Times New Roman" w:hAnsi="Times New Roman" w:cs="Times New Roman"/>
                <w:color w:val="000000"/>
              </w:rPr>
              <w:t xml:space="preserve">un darba ņēmēju vidējo skaitu tiek vākti par katru uzņēmuma darbības veidu (ja uzņēmums nodarbojas ar vairākiem </w:t>
            </w:r>
            <w:r w:rsidRPr="00AD0ACB">
              <w:rPr>
                <w:rFonts w:ascii="Times New Roman" w:hAnsi="Times New Roman" w:cs="Times New Roman"/>
                <w:i/>
                <w:iCs/>
                <w:color w:val="000000"/>
              </w:rPr>
              <w:t>NACE</w:t>
            </w:r>
            <w:r w:rsidRPr="00AD0ACB">
              <w:rPr>
                <w:rFonts w:ascii="Times New Roman" w:hAnsi="Times New Roman" w:cs="Times New Roman"/>
                <w:color w:val="000000"/>
              </w:rPr>
              <w:t xml:space="preserve"> saimnieciskās darbības veidiem). Tiek vākti arī dati par krājumiem, izmaksām un dividendēm.</w:t>
            </w:r>
          </w:p>
        </w:tc>
        <w:tc>
          <w:tcPr>
            <w:tcW w:w="871" w:type="pct"/>
            <w:vMerge/>
            <w:tcBorders>
              <w:top w:val="nil"/>
              <w:left w:val="single" w:sz="8" w:space="0" w:color="auto"/>
              <w:bottom w:val="single" w:sz="8" w:space="0" w:color="000000"/>
              <w:right w:val="single" w:sz="8" w:space="0" w:color="auto"/>
            </w:tcBorders>
            <w:vAlign w:val="center"/>
            <w:hideMark/>
          </w:tcPr>
          <w:p w14:paraId="13D34B3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17B8F56"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1BBA777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B85DEC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39BF79BD" w14:textId="071FBC10"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Novērtēšanas princips: uzkrāšana</w:t>
            </w:r>
            <w:r w:rsidR="00CB5478" w:rsidRPr="00AD0ACB">
              <w:rPr>
                <w:rFonts w:ascii="Times New Roman" w:hAnsi="Times New Roman" w:cs="Times New Roman"/>
                <w:color w:val="000000"/>
              </w:rPr>
              <w:t>s</w:t>
            </w:r>
          </w:p>
        </w:tc>
        <w:tc>
          <w:tcPr>
            <w:tcW w:w="871" w:type="pct"/>
            <w:vMerge/>
            <w:tcBorders>
              <w:top w:val="nil"/>
              <w:left w:val="single" w:sz="8" w:space="0" w:color="auto"/>
              <w:bottom w:val="single" w:sz="8" w:space="0" w:color="000000"/>
              <w:right w:val="single" w:sz="8" w:space="0" w:color="auto"/>
            </w:tcBorders>
            <w:vAlign w:val="center"/>
            <w:hideMark/>
          </w:tcPr>
          <w:p w14:paraId="01AE298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EBCCC86"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C369CA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66257FC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47A4A4FA"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organizācija: CSP</w:t>
            </w:r>
          </w:p>
        </w:tc>
        <w:tc>
          <w:tcPr>
            <w:tcW w:w="871" w:type="pct"/>
            <w:vMerge/>
            <w:tcBorders>
              <w:top w:val="nil"/>
              <w:left w:val="single" w:sz="8" w:space="0" w:color="auto"/>
              <w:bottom w:val="single" w:sz="8" w:space="0" w:color="000000"/>
              <w:right w:val="single" w:sz="8" w:space="0" w:color="auto"/>
            </w:tcBorders>
            <w:vAlign w:val="center"/>
            <w:hideMark/>
          </w:tcPr>
          <w:p w14:paraId="1259EBE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B0D7BBC"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BFEF9F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0FC81E9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0B499677"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Periodiskums: gads</w:t>
            </w:r>
          </w:p>
        </w:tc>
        <w:tc>
          <w:tcPr>
            <w:tcW w:w="871" w:type="pct"/>
            <w:vMerge/>
            <w:tcBorders>
              <w:top w:val="nil"/>
              <w:left w:val="single" w:sz="8" w:space="0" w:color="auto"/>
              <w:bottom w:val="single" w:sz="8" w:space="0" w:color="000000"/>
              <w:right w:val="single" w:sz="8" w:space="0" w:color="auto"/>
            </w:tcBorders>
            <w:vAlign w:val="center"/>
            <w:hideMark/>
          </w:tcPr>
          <w:p w14:paraId="211E1B6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379D018C"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6F509BC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02763D1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nil"/>
              <w:right w:val="single" w:sz="8" w:space="0" w:color="auto"/>
            </w:tcBorders>
            <w:shd w:val="clear" w:color="auto" w:fill="auto"/>
            <w:vAlign w:val="center"/>
            <w:hideMark/>
          </w:tcPr>
          <w:p w14:paraId="0D12CD50"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Savlaicīgums: provizoriskie dati – t + 10 pēc apsekojuma perioda beigām.</w:t>
            </w:r>
          </w:p>
        </w:tc>
        <w:tc>
          <w:tcPr>
            <w:tcW w:w="871" w:type="pct"/>
            <w:vMerge/>
            <w:tcBorders>
              <w:top w:val="nil"/>
              <w:left w:val="single" w:sz="8" w:space="0" w:color="auto"/>
              <w:bottom w:val="single" w:sz="8" w:space="0" w:color="000000"/>
              <w:right w:val="single" w:sz="8" w:space="0" w:color="auto"/>
            </w:tcBorders>
            <w:vAlign w:val="center"/>
            <w:hideMark/>
          </w:tcPr>
          <w:p w14:paraId="255B38C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5263FCCF"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1D51205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4C52FF9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72487CB"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Galīgie dati: t+8 pēc apsekojuma perioda beigām.</w:t>
            </w:r>
          </w:p>
        </w:tc>
        <w:tc>
          <w:tcPr>
            <w:tcW w:w="871" w:type="pct"/>
            <w:vMerge/>
            <w:tcBorders>
              <w:top w:val="nil"/>
              <w:left w:val="single" w:sz="8" w:space="0" w:color="auto"/>
              <w:bottom w:val="single" w:sz="8" w:space="0" w:color="000000"/>
              <w:right w:val="single" w:sz="8" w:space="0" w:color="auto"/>
            </w:tcBorders>
            <w:vAlign w:val="center"/>
            <w:hideMark/>
          </w:tcPr>
          <w:p w14:paraId="3F7A503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278B92F8"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60E67F31"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DS3.</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05AA6D85"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“Maksājumu bilance”</w:t>
            </w:r>
          </w:p>
        </w:tc>
        <w:tc>
          <w:tcPr>
            <w:tcW w:w="2595" w:type="pct"/>
            <w:tcBorders>
              <w:top w:val="nil"/>
              <w:left w:val="nil"/>
              <w:bottom w:val="single" w:sz="8" w:space="0" w:color="auto"/>
              <w:right w:val="single" w:sz="8" w:space="0" w:color="auto"/>
            </w:tcBorders>
            <w:shd w:val="clear" w:color="auto" w:fill="auto"/>
            <w:vAlign w:val="center"/>
            <w:hideMark/>
          </w:tcPr>
          <w:p w14:paraId="76383E50"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avota veids: statistikas/administratīvie dati</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66BB6956"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Galvenais avots sektoram S.2</w:t>
            </w:r>
          </w:p>
          <w:p w14:paraId="3EC50632" w14:textId="2BDA8862"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xml:space="preserve">Izmantots kā </w:t>
            </w:r>
            <w:r w:rsidR="005F2A3D" w:rsidRPr="00AD0ACB">
              <w:rPr>
                <w:rFonts w:ascii="Times New Roman" w:hAnsi="Times New Roman" w:cs="Times New Roman"/>
                <w:color w:val="000000"/>
              </w:rPr>
              <w:t xml:space="preserve">pretējais sektors </w:t>
            </w:r>
            <w:r w:rsidRPr="00AD0ACB">
              <w:rPr>
                <w:rFonts w:ascii="Times New Roman" w:hAnsi="Times New Roman" w:cs="Times New Roman"/>
                <w:color w:val="000000"/>
              </w:rPr>
              <w:lastRenderedPageBreak/>
              <w:t>sektoriem S.11, S.12, S.13, S.14, S.15</w:t>
            </w:r>
          </w:p>
        </w:tc>
      </w:tr>
      <w:tr w:rsidR="008B2BFC" w:rsidRPr="00AD0ACB" w14:paraId="32B8F6BF"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091EFA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69A40FB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55FCD4B2" w14:textId="669B03DE"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xml:space="preserve">Datu vākšanas metode: Latvijas maksājumu bilances datu vākšanas sistēma ir jaukta veida sistēma, kurā apsekojumus papildina ar Starptautiskās darījumu </w:t>
            </w:r>
            <w:r w:rsidRPr="00AD0ACB">
              <w:rPr>
                <w:rFonts w:ascii="Times New Roman" w:hAnsi="Times New Roman" w:cs="Times New Roman"/>
                <w:color w:val="000000"/>
              </w:rPr>
              <w:lastRenderedPageBreak/>
              <w:t>ziņošanas sistēmas (</w:t>
            </w:r>
            <w:r w:rsidRPr="00AD0ACB">
              <w:rPr>
                <w:rFonts w:ascii="Times New Roman" w:hAnsi="Times New Roman" w:cs="Times New Roman"/>
                <w:i/>
                <w:iCs/>
                <w:color w:val="000000"/>
              </w:rPr>
              <w:t>ITRS</w:t>
            </w:r>
            <w:r w:rsidRPr="00AD0ACB">
              <w:rPr>
                <w:rFonts w:ascii="Times New Roman" w:hAnsi="Times New Roman" w:cs="Times New Roman"/>
                <w:color w:val="000000"/>
              </w:rPr>
              <w:t>) un administratīvo datu avotiem.</w:t>
            </w:r>
          </w:p>
        </w:tc>
        <w:tc>
          <w:tcPr>
            <w:tcW w:w="871" w:type="pct"/>
            <w:vMerge/>
            <w:tcBorders>
              <w:top w:val="nil"/>
              <w:left w:val="single" w:sz="8" w:space="0" w:color="auto"/>
              <w:bottom w:val="single" w:sz="8" w:space="0" w:color="000000"/>
              <w:right w:val="single" w:sz="8" w:space="0" w:color="auto"/>
            </w:tcBorders>
            <w:vAlign w:val="center"/>
            <w:hideMark/>
          </w:tcPr>
          <w:p w14:paraId="5F78A75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38A1C433"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CDEC91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09D4563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nil"/>
              <w:right w:val="single" w:sz="8" w:space="0" w:color="auto"/>
            </w:tcBorders>
            <w:shd w:val="clear" w:color="auto" w:fill="auto"/>
            <w:vAlign w:val="center"/>
            <w:hideMark/>
          </w:tcPr>
          <w:p w14:paraId="31FB2E27"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Statistiskās novērošanas vienības: rezidentvienības ir visas iestādes, tostarp ārvalstu iestādes, kas reģistrētas un darbojas Latvijas Republikas teritorijā, kā arī privātpersonas, kuru mājsaimniecība atrodas Latvijā un kuras neizbrauc ārpus Latvijas uz laiku, kas ir ilgāks par vienu gadu (izņemot studentus). Par rezidentvienībām ir uzskatāmas arī Latvijas Republikas diplomātiskās, konsulārās un citas oficiālās pārstāvniecības.</w:t>
            </w:r>
          </w:p>
        </w:tc>
        <w:tc>
          <w:tcPr>
            <w:tcW w:w="871" w:type="pct"/>
            <w:vMerge/>
            <w:tcBorders>
              <w:top w:val="nil"/>
              <w:left w:val="single" w:sz="8" w:space="0" w:color="auto"/>
              <w:bottom w:val="single" w:sz="8" w:space="0" w:color="000000"/>
              <w:right w:val="single" w:sz="8" w:space="0" w:color="auto"/>
            </w:tcBorders>
            <w:vAlign w:val="center"/>
            <w:hideMark/>
          </w:tcPr>
          <w:p w14:paraId="0C26694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5D7F9311"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0F0B89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1DE6271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176539B"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Nerezidentvienības ir visas iestādes, kas ir reģistrētas ārvalstīs, un privātpersonas, kuru mājsaimniecība atrodas ārpus Latvijas vai kuras uzturas Latvijā mazāk par vienu gadu (izņemot studentus). Par nerezidentvienībām ir uzskatāmas arī ārvalstu diplomātiskās un konsulārās pārstāvniecības, starptautisko iestāžu pārstāvniecības un citas oficiālās pārstāvniecības Latvijā.</w:t>
            </w:r>
          </w:p>
        </w:tc>
        <w:tc>
          <w:tcPr>
            <w:tcW w:w="871" w:type="pct"/>
            <w:vMerge/>
            <w:tcBorders>
              <w:top w:val="nil"/>
              <w:left w:val="single" w:sz="8" w:space="0" w:color="auto"/>
              <w:bottom w:val="single" w:sz="8" w:space="0" w:color="000000"/>
              <w:right w:val="single" w:sz="8" w:space="0" w:color="auto"/>
            </w:tcBorders>
            <w:vAlign w:val="center"/>
            <w:hideMark/>
          </w:tcPr>
          <w:p w14:paraId="5372284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7FCD0054"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0239CF4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ED1203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37CEE1BD"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Saturs: maksājumu bilance parāda darījumus ar precēm, pakalpojumiem, ienākumu un pārskaitījumus, kā arī tādus neto darījumus, kuri rada finanšu prasījumus (aktīvus) vai finansiālās saistības (saistības) ar pārējo pasauli. Tajā ir iekļauts norēķinu konts, kapitāla konts un finanšu konts, kā arī neto kļūdas un izlaidumi.</w:t>
            </w:r>
          </w:p>
        </w:tc>
        <w:tc>
          <w:tcPr>
            <w:tcW w:w="871" w:type="pct"/>
            <w:vMerge/>
            <w:tcBorders>
              <w:top w:val="nil"/>
              <w:left w:val="single" w:sz="8" w:space="0" w:color="auto"/>
              <w:bottom w:val="single" w:sz="8" w:space="0" w:color="000000"/>
              <w:right w:val="single" w:sz="8" w:space="0" w:color="auto"/>
            </w:tcBorders>
            <w:vAlign w:val="center"/>
            <w:hideMark/>
          </w:tcPr>
          <w:p w14:paraId="16B6D9C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4B77CF46"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692855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6E12009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43ADA4A8" w14:textId="7366BBA0"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Novērtēšanas princips: uzkrāšana</w:t>
            </w:r>
            <w:r w:rsidR="00F66DE3" w:rsidRPr="00AD0ACB">
              <w:rPr>
                <w:rFonts w:ascii="Times New Roman" w:hAnsi="Times New Roman" w:cs="Times New Roman"/>
                <w:color w:val="000000"/>
              </w:rPr>
              <w:t>s</w:t>
            </w:r>
          </w:p>
        </w:tc>
        <w:tc>
          <w:tcPr>
            <w:tcW w:w="871" w:type="pct"/>
            <w:vMerge/>
            <w:tcBorders>
              <w:top w:val="nil"/>
              <w:left w:val="single" w:sz="8" w:space="0" w:color="auto"/>
              <w:bottom w:val="single" w:sz="8" w:space="0" w:color="000000"/>
              <w:right w:val="single" w:sz="8" w:space="0" w:color="auto"/>
            </w:tcBorders>
            <w:vAlign w:val="center"/>
            <w:hideMark/>
          </w:tcPr>
          <w:p w14:paraId="779287F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05A8DFD7"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E578CA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0FBC469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44ED4A8D"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xml:space="preserve">Datu vākšanas organizācija: </w:t>
            </w:r>
            <w:r w:rsidRPr="00AD0ACB">
              <w:rPr>
                <w:rFonts w:ascii="Times New Roman" w:hAnsi="Times New Roman" w:cs="Times New Roman"/>
              </w:rPr>
              <w:t>Latvijas Banka, CSP, VAS “Starptautiskā lidosta “Rīga””, Finanšu un kapitāla tirgus komisija, Ārlietu ministrija, Valsts ieņēmumu dienests, Finanšu ministrija, Valsts kase</w:t>
            </w:r>
          </w:p>
        </w:tc>
        <w:tc>
          <w:tcPr>
            <w:tcW w:w="871" w:type="pct"/>
            <w:vMerge/>
            <w:tcBorders>
              <w:top w:val="nil"/>
              <w:left w:val="single" w:sz="8" w:space="0" w:color="auto"/>
              <w:bottom w:val="single" w:sz="8" w:space="0" w:color="000000"/>
              <w:right w:val="single" w:sz="8" w:space="0" w:color="auto"/>
            </w:tcBorders>
            <w:vAlign w:val="center"/>
            <w:hideMark/>
          </w:tcPr>
          <w:p w14:paraId="5E51DD6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6265F94"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A9FFFE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27289DE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5C3F6D9B"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Periodiskums: gads, ceturksnis, mēnesis</w:t>
            </w:r>
          </w:p>
        </w:tc>
        <w:tc>
          <w:tcPr>
            <w:tcW w:w="871" w:type="pct"/>
            <w:vMerge/>
            <w:tcBorders>
              <w:top w:val="nil"/>
              <w:left w:val="single" w:sz="8" w:space="0" w:color="auto"/>
              <w:bottom w:val="single" w:sz="8" w:space="0" w:color="000000"/>
              <w:right w:val="single" w:sz="8" w:space="0" w:color="auto"/>
            </w:tcBorders>
            <w:vAlign w:val="center"/>
            <w:hideMark/>
          </w:tcPr>
          <w:p w14:paraId="085CAB5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7C5ACD3F"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692DA05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166CC87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6653C3DD" w14:textId="77777777" w:rsidR="008B2BFC" w:rsidRPr="00AD0ACB" w:rsidRDefault="008B2BFC" w:rsidP="006833EF">
            <w:pPr>
              <w:spacing w:after="0" w:line="240" w:lineRule="auto"/>
              <w:jc w:val="both"/>
              <w:rPr>
                <w:rFonts w:ascii="Times New Roman" w:hAnsi="Times New Roman" w:cs="Times New Roman"/>
                <w:noProof/>
                <w:color w:val="000000"/>
              </w:rPr>
            </w:pPr>
            <w:r w:rsidRPr="00AD0ACB">
              <w:rPr>
                <w:rFonts w:ascii="Times New Roman" w:hAnsi="Times New Roman" w:cs="Times New Roman"/>
                <w:color w:val="000000"/>
              </w:rPr>
              <w:t>Savlaicīgums: ceturkšņa dati 65 dienas pēc pārskata perioda, gada dati tiek atjaunināti, kad ir pieejami attiecīgie ceturkšņa dati. Pārskatītie gada dati ir pieejami t + 9</w:t>
            </w:r>
          </w:p>
        </w:tc>
        <w:tc>
          <w:tcPr>
            <w:tcW w:w="871" w:type="pct"/>
            <w:vMerge/>
            <w:tcBorders>
              <w:top w:val="nil"/>
              <w:left w:val="single" w:sz="8" w:space="0" w:color="auto"/>
              <w:bottom w:val="single" w:sz="8" w:space="0" w:color="000000"/>
              <w:right w:val="single" w:sz="8" w:space="0" w:color="auto"/>
            </w:tcBorders>
            <w:vAlign w:val="center"/>
            <w:hideMark/>
          </w:tcPr>
          <w:p w14:paraId="368DE36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E8DAC3B"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4280E55E"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DS4.</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65EC2E2C"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“Lauksaimniecības ekonomiskie konti” (LEK)</w:t>
            </w:r>
          </w:p>
        </w:tc>
        <w:tc>
          <w:tcPr>
            <w:tcW w:w="2595" w:type="pct"/>
            <w:tcBorders>
              <w:top w:val="nil"/>
              <w:left w:val="nil"/>
              <w:bottom w:val="single" w:sz="8" w:space="0" w:color="auto"/>
              <w:right w:val="single" w:sz="8" w:space="0" w:color="auto"/>
            </w:tcBorders>
            <w:shd w:val="clear" w:color="auto" w:fill="auto"/>
            <w:vAlign w:val="center"/>
            <w:hideMark/>
          </w:tcPr>
          <w:p w14:paraId="30B444D2"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avota veids: statistikas/administratīvie dati</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0EC10947"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xml:space="preserve">S.14 </w:t>
            </w:r>
          </w:p>
        </w:tc>
      </w:tr>
      <w:tr w:rsidR="008B2BFC" w:rsidRPr="00AD0ACB" w14:paraId="1E33F7F5"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C15193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10744AC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5864EC23"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metode: apsekojumi, skaitīšana un administratīvie reģistri</w:t>
            </w:r>
          </w:p>
        </w:tc>
        <w:tc>
          <w:tcPr>
            <w:tcW w:w="871" w:type="pct"/>
            <w:vMerge/>
            <w:tcBorders>
              <w:top w:val="nil"/>
              <w:left w:val="single" w:sz="8" w:space="0" w:color="auto"/>
              <w:bottom w:val="single" w:sz="8" w:space="0" w:color="000000"/>
              <w:right w:val="single" w:sz="8" w:space="0" w:color="auto"/>
            </w:tcBorders>
            <w:vAlign w:val="center"/>
            <w:hideMark/>
          </w:tcPr>
          <w:p w14:paraId="32C3D7A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09BEF073"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ABC3BE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2522AB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153C76C2"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Statistiskās novērošanas vienības: zemnieku saimniecības, piemājas saimniecības, lauksaimniecības uzņēmumi, specializētās valsts saimniecības, privātās palīgsaimniecības</w:t>
            </w:r>
          </w:p>
        </w:tc>
        <w:tc>
          <w:tcPr>
            <w:tcW w:w="871" w:type="pct"/>
            <w:vMerge/>
            <w:tcBorders>
              <w:top w:val="nil"/>
              <w:left w:val="single" w:sz="8" w:space="0" w:color="auto"/>
              <w:bottom w:val="single" w:sz="8" w:space="0" w:color="000000"/>
              <w:right w:val="single" w:sz="8" w:space="0" w:color="auto"/>
            </w:tcBorders>
            <w:vAlign w:val="center"/>
            <w:hideMark/>
          </w:tcPr>
          <w:p w14:paraId="4BA4BBA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5F7E7BE1"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D1B20E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14CA0F7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6BF2D81" w14:textId="0D000FD0"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xml:space="preserve">Saturs: dati, kas nepieciešami, lai novērtētu produktu subsīdijas un tirgus izlaidi, kā arī mājsaimniecību sektora starppatēriņu </w:t>
            </w:r>
            <w:r w:rsidRPr="00AD0ACB">
              <w:rPr>
                <w:rFonts w:ascii="Times New Roman" w:hAnsi="Times New Roman" w:cs="Times New Roman"/>
                <w:i/>
                <w:iCs/>
                <w:color w:val="000000"/>
              </w:rPr>
              <w:t>NACE</w:t>
            </w:r>
            <w:r w:rsidRPr="00AD0ACB">
              <w:rPr>
                <w:rFonts w:ascii="Times New Roman" w:hAnsi="Times New Roman" w:cs="Times New Roman"/>
                <w:color w:val="000000"/>
              </w:rPr>
              <w:t xml:space="preserve"> darbībai “01 Augkopība un lopkopība, medniecība un saistītas palīgdarbības”, ieguldījumus būtiskai zemes uzlabošanai, lauksaimniecības dzīvnieku iegādi un realizāciju, ieguldījumus stādījumos, kas dod atkārtotu ražu, iekārtās un aprīkojumā, citās ēkās un būvēs, </w:t>
            </w:r>
            <w:r w:rsidR="00700365" w:rsidRPr="00AD0ACB">
              <w:rPr>
                <w:rFonts w:ascii="Times New Roman" w:hAnsi="Times New Roman" w:cs="Times New Roman"/>
                <w:color w:val="000000"/>
              </w:rPr>
              <w:t xml:space="preserve">darba </w:t>
            </w:r>
            <w:r w:rsidR="00700365" w:rsidRPr="00AD0ACB">
              <w:rPr>
                <w:rFonts w:ascii="Times New Roman" w:hAnsi="Times New Roman" w:cs="Times New Roman"/>
                <w:color w:val="000000"/>
              </w:rPr>
              <w:lastRenderedPageBreak/>
              <w:t>alga naudā, darba devēju faktiskās un nosacītās sociālās iemaksas.</w:t>
            </w:r>
          </w:p>
        </w:tc>
        <w:tc>
          <w:tcPr>
            <w:tcW w:w="871" w:type="pct"/>
            <w:vMerge/>
            <w:tcBorders>
              <w:top w:val="nil"/>
              <w:left w:val="single" w:sz="8" w:space="0" w:color="auto"/>
              <w:bottom w:val="single" w:sz="8" w:space="0" w:color="000000"/>
              <w:right w:val="single" w:sz="8" w:space="0" w:color="auto"/>
            </w:tcBorders>
            <w:vAlign w:val="center"/>
            <w:hideMark/>
          </w:tcPr>
          <w:p w14:paraId="0F41845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3559C1F3"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1263602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096B68F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78A7A90B" w14:textId="566B479F"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Novērtēšanas princips: uzkrāšana</w:t>
            </w:r>
            <w:r w:rsidR="00700365" w:rsidRPr="00AD0ACB">
              <w:rPr>
                <w:rFonts w:ascii="Times New Roman" w:hAnsi="Times New Roman" w:cs="Times New Roman"/>
                <w:color w:val="000000"/>
              </w:rPr>
              <w:t>s</w:t>
            </w:r>
          </w:p>
        </w:tc>
        <w:tc>
          <w:tcPr>
            <w:tcW w:w="871" w:type="pct"/>
            <w:vMerge/>
            <w:tcBorders>
              <w:top w:val="nil"/>
              <w:left w:val="single" w:sz="8" w:space="0" w:color="auto"/>
              <w:bottom w:val="single" w:sz="8" w:space="0" w:color="000000"/>
              <w:right w:val="single" w:sz="8" w:space="0" w:color="auto"/>
            </w:tcBorders>
            <w:vAlign w:val="center"/>
            <w:hideMark/>
          </w:tcPr>
          <w:p w14:paraId="530D03D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09B16EF"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F72558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047019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6F15D660"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organizācija: Agroresursu un ekonomikas institūts (AREI), CSP, Lauku saimniecību grāmatvedības datu tīkls, Lauku atbalsta dienests, Valsts ieņēmumu dienests, Lauksaimniecības ministrija, citas valsts iestādes un lauksaimniecības organizācijas.</w:t>
            </w:r>
          </w:p>
          <w:p w14:paraId="33CE01E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871" w:type="pct"/>
            <w:vMerge/>
            <w:tcBorders>
              <w:top w:val="nil"/>
              <w:left w:val="single" w:sz="8" w:space="0" w:color="auto"/>
              <w:bottom w:val="single" w:sz="8" w:space="0" w:color="000000"/>
              <w:right w:val="single" w:sz="8" w:space="0" w:color="auto"/>
            </w:tcBorders>
            <w:vAlign w:val="center"/>
            <w:hideMark/>
          </w:tcPr>
          <w:p w14:paraId="012C03D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2FEBE751"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28CB968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255ABE3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5409EF6"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Periodiskums: gads</w:t>
            </w:r>
          </w:p>
        </w:tc>
        <w:tc>
          <w:tcPr>
            <w:tcW w:w="871" w:type="pct"/>
            <w:vMerge/>
            <w:tcBorders>
              <w:top w:val="nil"/>
              <w:left w:val="single" w:sz="8" w:space="0" w:color="auto"/>
              <w:bottom w:val="single" w:sz="8" w:space="0" w:color="000000"/>
              <w:right w:val="single" w:sz="8" w:space="0" w:color="auto"/>
            </w:tcBorders>
            <w:vAlign w:val="center"/>
            <w:hideMark/>
          </w:tcPr>
          <w:p w14:paraId="3B1F041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57BF8A49"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0815D63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48C7898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9F46E9E"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Savlaicīgums: t + 9</w:t>
            </w:r>
          </w:p>
        </w:tc>
        <w:tc>
          <w:tcPr>
            <w:tcW w:w="871" w:type="pct"/>
            <w:vMerge/>
            <w:tcBorders>
              <w:top w:val="nil"/>
              <w:left w:val="single" w:sz="8" w:space="0" w:color="auto"/>
              <w:bottom w:val="single" w:sz="8" w:space="0" w:color="000000"/>
              <w:right w:val="single" w:sz="8" w:space="0" w:color="auto"/>
            </w:tcBorders>
            <w:vAlign w:val="center"/>
            <w:hideMark/>
          </w:tcPr>
          <w:p w14:paraId="2144641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32B99F4E"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6A28EF81"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DS5.</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3F7911AA" w14:textId="38D52AE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“Kompleksais pārskats par darbību” (2-gada)</w:t>
            </w:r>
          </w:p>
        </w:tc>
        <w:tc>
          <w:tcPr>
            <w:tcW w:w="2595" w:type="pct"/>
            <w:tcBorders>
              <w:top w:val="nil"/>
              <w:left w:val="nil"/>
              <w:bottom w:val="single" w:sz="8" w:space="0" w:color="auto"/>
              <w:right w:val="single" w:sz="8" w:space="0" w:color="auto"/>
            </w:tcBorders>
            <w:shd w:val="clear" w:color="auto" w:fill="auto"/>
            <w:vAlign w:val="center"/>
            <w:hideMark/>
          </w:tcPr>
          <w:p w14:paraId="22A76C85"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avota veids: statistikas dati</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0BFAE1EB"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S.13</w:t>
            </w:r>
          </w:p>
        </w:tc>
      </w:tr>
      <w:tr w:rsidR="008B2BFC" w:rsidRPr="00AD0ACB" w14:paraId="1B73E9A4"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1621504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171063B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6ACE53B9"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metode: vispārējs apsekojums</w:t>
            </w:r>
          </w:p>
        </w:tc>
        <w:tc>
          <w:tcPr>
            <w:tcW w:w="871" w:type="pct"/>
            <w:vMerge/>
            <w:tcBorders>
              <w:top w:val="nil"/>
              <w:left w:val="single" w:sz="8" w:space="0" w:color="auto"/>
              <w:bottom w:val="single" w:sz="8" w:space="0" w:color="000000"/>
              <w:right w:val="single" w:sz="8" w:space="0" w:color="auto"/>
            </w:tcBorders>
            <w:vAlign w:val="center"/>
            <w:hideMark/>
          </w:tcPr>
          <w:p w14:paraId="086EBDC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00827DCB"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8D70AB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CC251D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45CB6726"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Statistiskās novērošanas vienības: budžeta iestādes</w:t>
            </w:r>
          </w:p>
        </w:tc>
        <w:tc>
          <w:tcPr>
            <w:tcW w:w="871" w:type="pct"/>
            <w:vMerge/>
            <w:tcBorders>
              <w:top w:val="nil"/>
              <w:left w:val="single" w:sz="8" w:space="0" w:color="auto"/>
              <w:bottom w:val="single" w:sz="8" w:space="0" w:color="000000"/>
              <w:right w:val="single" w:sz="8" w:space="0" w:color="auto"/>
            </w:tcBorders>
            <w:vAlign w:val="center"/>
            <w:hideMark/>
          </w:tcPr>
          <w:p w14:paraId="2740EAF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07DF046B"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29207E7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EA1153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64B6DC57" w14:textId="21565946"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Saturs: grāmatvedības dati</w:t>
            </w:r>
          </w:p>
        </w:tc>
        <w:tc>
          <w:tcPr>
            <w:tcW w:w="871" w:type="pct"/>
            <w:vMerge/>
            <w:tcBorders>
              <w:top w:val="nil"/>
              <w:left w:val="single" w:sz="8" w:space="0" w:color="auto"/>
              <w:bottom w:val="single" w:sz="8" w:space="0" w:color="000000"/>
              <w:right w:val="single" w:sz="8" w:space="0" w:color="auto"/>
            </w:tcBorders>
            <w:vAlign w:val="center"/>
            <w:hideMark/>
          </w:tcPr>
          <w:p w14:paraId="562FEE8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3E86A7B"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11B9400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0AD95CF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4FD0AAE7" w14:textId="3DBEBD62"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Novērtēšanas princips: uzkrāšana</w:t>
            </w:r>
            <w:r w:rsidR="00631747" w:rsidRPr="00AD0ACB">
              <w:rPr>
                <w:rFonts w:ascii="Times New Roman" w:hAnsi="Times New Roman" w:cs="Times New Roman"/>
                <w:color w:val="000000"/>
              </w:rPr>
              <w:t>s</w:t>
            </w:r>
          </w:p>
        </w:tc>
        <w:tc>
          <w:tcPr>
            <w:tcW w:w="871" w:type="pct"/>
            <w:vMerge/>
            <w:tcBorders>
              <w:top w:val="nil"/>
              <w:left w:val="single" w:sz="8" w:space="0" w:color="auto"/>
              <w:bottom w:val="single" w:sz="8" w:space="0" w:color="000000"/>
              <w:right w:val="single" w:sz="8" w:space="0" w:color="auto"/>
            </w:tcBorders>
            <w:vAlign w:val="center"/>
            <w:hideMark/>
          </w:tcPr>
          <w:p w14:paraId="13392FB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3844B77F"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5649B2D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645EF13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958C8A3"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organizācija: CSP</w:t>
            </w:r>
          </w:p>
        </w:tc>
        <w:tc>
          <w:tcPr>
            <w:tcW w:w="871" w:type="pct"/>
            <w:vMerge/>
            <w:tcBorders>
              <w:top w:val="nil"/>
              <w:left w:val="single" w:sz="8" w:space="0" w:color="auto"/>
              <w:bottom w:val="single" w:sz="8" w:space="0" w:color="000000"/>
              <w:right w:val="single" w:sz="8" w:space="0" w:color="auto"/>
            </w:tcBorders>
            <w:vAlign w:val="center"/>
            <w:hideMark/>
          </w:tcPr>
          <w:p w14:paraId="4E15E02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4B5761E0"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F4044A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1F957E8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4523B0B3" w14:textId="3BBD9318"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Periodiskums: gads</w:t>
            </w:r>
          </w:p>
        </w:tc>
        <w:tc>
          <w:tcPr>
            <w:tcW w:w="871" w:type="pct"/>
            <w:vMerge/>
            <w:tcBorders>
              <w:top w:val="nil"/>
              <w:left w:val="single" w:sz="8" w:space="0" w:color="auto"/>
              <w:bottom w:val="single" w:sz="8" w:space="0" w:color="000000"/>
              <w:right w:val="single" w:sz="8" w:space="0" w:color="auto"/>
            </w:tcBorders>
            <w:vAlign w:val="center"/>
            <w:hideMark/>
          </w:tcPr>
          <w:p w14:paraId="053E8A9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25F3943D"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252AFD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69314A7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3026BE8"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Savlaicīgums: t + 10</w:t>
            </w:r>
          </w:p>
        </w:tc>
        <w:tc>
          <w:tcPr>
            <w:tcW w:w="871" w:type="pct"/>
            <w:vMerge/>
            <w:tcBorders>
              <w:top w:val="nil"/>
              <w:left w:val="single" w:sz="8" w:space="0" w:color="auto"/>
              <w:bottom w:val="single" w:sz="8" w:space="0" w:color="000000"/>
              <w:right w:val="single" w:sz="8" w:space="0" w:color="auto"/>
            </w:tcBorders>
            <w:vAlign w:val="center"/>
            <w:hideMark/>
          </w:tcPr>
          <w:p w14:paraId="2EF2715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008B9807"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0C8ABC62"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DS6.</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4169B55F" w14:textId="62F10A55"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“Pārskats par būvatļaujām un ēku pieņemšanu ekspluatācijā” (1-BA)</w:t>
            </w:r>
          </w:p>
        </w:tc>
        <w:tc>
          <w:tcPr>
            <w:tcW w:w="2595" w:type="pct"/>
            <w:tcBorders>
              <w:top w:val="nil"/>
              <w:left w:val="nil"/>
              <w:bottom w:val="single" w:sz="8" w:space="0" w:color="auto"/>
              <w:right w:val="single" w:sz="8" w:space="0" w:color="auto"/>
            </w:tcBorders>
            <w:shd w:val="clear" w:color="auto" w:fill="auto"/>
            <w:vAlign w:val="center"/>
            <w:hideMark/>
          </w:tcPr>
          <w:p w14:paraId="0F5FD914"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avota veids: statistikas dati</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6B178664"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S.14</w:t>
            </w:r>
          </w:p>
        </w:tc>
      </w:tr>
      <w:tr w:rsidR="008B2BFC" w:rsidRPr="00AD0ACB" w14:paraId="1DFF2495"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0653F50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DEBAEA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359879AC"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metode: pilna tvēruma apsekojums</w:t>
            </w:r>
          </w:p>
        </w:tc>
        <w:tc>
          <w:tcPr>
            <w:tcW w:w="871" w:type="pct"/>
            <w:vMerge/>
            <w:tcBorders>
              <w:top w:val="nil"/>
              <w:left w:val="single" w:sz="8" w:space="0" w:color="auto"/>
              <w:bottom w:val="single" w:sz="8" w:space="0" w:color="000000"/>
              <w:right w:val="single" w:sz="8" w:space="0" w:color="auto"/>
            </w:tcBorders>
            <w:vAlign w:val="center"/>
            <w:hideMark/>
          </w:tcPr>
          <w:p w14:paraId="358081C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AB1E4C8"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602B1C9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0F4394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64470926"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Statistiskās novērošanas vienības: par būvniecību atbildīgās pašvaldību iestādes</w:t>
            </w:r>
          </w:p>
        </w:tc>
        <w:tc>
          <w:tcPr>
            <w:tcW w:w="871" w:type="pct"/>
            <w:vMerge/>
            <w:tcBorders>
              <w:top w:val="nil"/>
              <w:left w:val="single" w:sz="8" w:space="0" w:color="auto"/>
              <w:bottom w:val="single" w:sz="8" w:space="0" w:color="000000"/>
              <w:right w:val="single" w:sz="8" w:space="0" w:color="auto"/>
            </w:tcBorders>
            <w:vAlign w:val="center"/>
            <w:hideMark/>
          </w:tcPr>
          <w:p w14:paraId="1436F06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ACAB9D9"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5A2911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8A40CC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088BBCDD" w14:textId="6AE5BA70"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Saturs: būvobjektu nodošana ekspluatācijā (kopējā telpu platība kvadrātmetros) pēc ēku veida</w:t>
            </w:r>
          </w:p>
        </w:tc>
        <w:tc>
          <w:tcPr>
            <w:tcW w:w="871" w:type="pct"/>
            <w:vMerge/>
            <w:tcBorders>
              <w:top w:val="nil"/>
              <w:left w:val="single" w:sz="8" w:space="0" w:color="auto"/>
              <w:bottom w:val="single" w:sz="8" w:space="0" w:color="000000"/>
              <w:right w:val="single" w:sz="8" w:space="0" w:color="auto"/>
            </w:tcBorders>
            <w:vAlign w:val="center"/>
            <w:hideMark/>
          </w:tcPr>
          <w:p w14:paraId="73D91A1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27BF2A2F"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E489D6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42CBAE6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1AEF20A8" w14:textId="54263CFD"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Novērtēšanas princips: uzkrāšana</w:t>
            </w:r>
            <w:r w:rsidR="00631747" w:rsidRPr="00AD0ACB">
              <w:rPr>
                <w:rFonts w:ascii="Times New Roman" w:hAnsi="Times New Roman" w:cs="Times New Roman"/>
                <w:color w:val="000000"/>
              </w:rPr>
              <w:t>s</w:t>
            </w:r>
          </w:p>
        </w:tc>
        <w:tc>
          <w:tcPr>
            <w:tcW w:w="871" w:type="pct"/>
            <w:vMerge/>
            <w:tcBorders>
              <w:top w:val="nil"/>
              <w:left w:val="single" w:sz="8" w:space="0" w:color="auto"/>
              <w:bottom w:val="single" w:sz="8" w:space="0" w:color="000000"/>
              <w:right w:val="single" w:sz="8" w:space="0" w:color="auto"/>
            </w:tcBorders>
            <w:vAlign w:val="center"/>
            <w:hideMark/>
          </w:tcPr>
          <w:p w14:paraId="62C4821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5BF16213"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6BC21CA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10D1E26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5EE731A7"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organizācija: CSP</w:t>
            </w:r>
          </w:p>
        </w:tc>
        <w:tc>
          <w:tcPr>
            <w:tcW w:w="871" w:type="pct"/>
            <w:vMerge/>
            <w:tcBorders>
              <w:top w:val="nil"/>
              <w:left w:val="single" w:sz="8" w:space="0" w:color="auto"/>
              <w:bottom w:val="single" w:sz="8" w:space="0" w:color="000000"/>
              <w:right w:val="single" w:sz="8" w:space="0" w:color="auto"/>
            </w:tcBorders>
            <w:vAlign w:val="center"/>
            <w:hideMark/>
          </w:tcPr>
          <w:p w14:paraId="6668C24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230384BA"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564C55A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497EF74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6E24D0B"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Periodiskums: ceturksnis, gads</w:t>
            </w:r>
          </w:p>
        </w:tc>
        <w:tc>
          <w:tcPr>
            <w:tcW w:w="871" w:type="pct"/>
            <w:vMerge/>
            <w:tcBorders>
              <w:top w:val="nil"/>
              <w:left w:val="single" w:sz="8" w:space="0" w:color="auto"/>
              <w:bottom w:val="single" w:sz="8" w:space="0" w:color="000000"/>
              <w:right w:val="single" w:sz="8" w:space="0" w:color="auto"/>
            </w:tcBorders>
            <w:vAlign w:val="center"/>
            <w:hideMark/>
          </w:tcPr>
          <w:p w14:paraId="52B2737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72C6AA05"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5907A2C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14FC392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B2A7CD8"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Savlaicīgums: t + 2</w:t>
            </w:r>
          </w:p>
        </w:tc>
        <w:tc>
          <w:tcPr>
            <w:tcW w:w="871" w:type="pct"/>
            <w:vMerge/>
            <w:tcBorders>
              <w:top w:val="nil"/>
              <w:left w:val="single" w:sz="8" w:space="0" w:color="auto"/>
              <w:bottom w:val="single" w:sz="8" w:space="0" w:color="000000"/>
              <w:right w:val="single" w:sz="8" w:space="0" w:color="auto"/>
            </w:tcBorders>
            <w:vAlign w:val="center"/>
            <w:hideMark/>
          </w:tcPr>
          <w:p w14:paraId="180429D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352BED70"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4A757E7F"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DS7.</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1882B192" w14:textId="38DC0D5C" w:rsidR="008B2BFC" w:rsidRPr="00AD0ACB" w:rsidRDefault="00FC4DC5"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“Energoresursu apsekojums mājsaimniecībās” (1-EPM)</w:t>
            </w:r>
          </w:p>
        </w:tc>
        <w:tc>
          <w:tcPr>
            <w:tcW w:w="2595" w:type="pct"/>
            <w:tcBorders>
              <w:top w:val="nil"/>
              <w:left w:val="nil"/>
              <w:bottom w:val="single" w:sz="8" w:space="0" w:color="auto"/>
              <w:right w:val="single" w:sz="8" w:space="0" w:color="auto"/>
            </w:tcBorders>
            <w:shd w:val="clear" w:color="auto" w:fill="auto"/>
            <w:vAlign w:val="center"/>
            <w:hideMark/>
          </w:tcPr>
          <w:p w14:paraId="68E2E2F0"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avota veids: statistikas dati</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6328F42A"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S.14</w:t>
            </w:r>
          </w:p>
        </w:tc>
      </w:tr>
      <w:tr w:rsidR="008B2BFC" w:rsidRPr="00AD0ACB" w14:paraId="4CDB128E"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140B70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ABA837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4052A395"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metode: izlases veida apsekojums</w:t>
            </w:r>
          </w:p>
        </w:tc>
        <w:tc>
          <w:tcPr>
            <w:tcW w:w="871" w:type="pct"/>
            <w:vMerge/>
            <w:tcBorders>
              <w:top w:val="nil"/>
              <w:left w:val="single" w:sz="8" w:space="0" w:color="auto"/>
              <w:bottom w:val="single" w:sz="8" w:space="0" w:color="000000"/>
              <w:right w:val="single" w:sz="8" w:space="0" w:color="auto"/>
            </w:tcBorders>
            <w:vAlign w:val="center"/>
            <w:hideMark/>
          </w:tcPr>
          <w:p w14:paraId="3D5A50D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5BBA7AFD"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0B63A70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090AADE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79BE36E7"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Statistiskās novērošanas vienības: mājsaimniecības</w:t>
            </w:r>
          </w:p>
        </w:tc>
        <w:tc>
          <w:tcPr>
            <w:tcW w:w="871" w:type="pct"/>
            <w:vMerge/>
            <w:tcBorders>
              <w:top w:val="nil"/>
              <w:left w:val="single" w:sz="8" w:space="0" w:color="auto"/>
              <w:bottom w:val="single" w:sz="8" w:space="0" w:color="000000"/>
              <w:right w:val="single" w:sz="8" w:space="0" w:color="auto"/>
            </w:tcBorders>
            <w:vAlign w:val="center"/>
            <w:hideMark/>
          </w:tcPr>
          <w:p w14:paraId="114D40C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4A372E35"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1C0D294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FF676A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6D335616" w14:textId="2E5EFA3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Saturs: dati par energoresursu patēriņu</w:t>
            </w:r>
          </w:p>
          <w:p w14:paraId="657A6D4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871" w:type="pct"/>
            <w:vMerge/>
            <w:tcBorders>
              <w:top w:val="nil"/>
              <w:left w:val="single" w:sz="8" w:space="0" w:color="auto"/>
              <w:bottom w:val="single" w:sz="8" w:space="0" w:color="000000"/>
              <w:right w:val="single" w:sz="8" w:space="0" w:color="auto"/>
            </w:tcBorders>
            <w:vAlign w:val="center"/>
            <w:hideMark/>
          </w:tcPr>
          <w:p w14:paraId="24BEE3D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614F558"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1F47A3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B00D34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49B692C7" w14:textId="6CF960D4"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Novērtēšanas princips: uzkrāšana</w:t>
            </w:r>
            <w:r w:rsidR="00FC4DC5" w:rsidRPr="00AD0ACB">
              <w:rPr>
                <w:rFonts w:ascii="Times New Roman" w:hAnsi="Times New Roman" w:cs="Times New Roman"/>
                <w:color w:val="000000"/>
              </w:rPr>
              <w:t>s</w:t>
            </w:r>
          </w:p>
        </w:tc>
        <w:tc>
          <w:tcPr>
            <w:tcW w:w="871" w:type="pct"/>
            <w:vMerge/>
            <w:tcBorders>
              <w:top w:val="nil"/>
              <w:left w:val="single" w:sz="8" w:space="0" w:color="auto"/>
              <w:bottom w:val="single" w:sz="8" w:space="0" w:color="000000"/>
              <w:right w:val="single" w:sz="8" w:space="0" w:color="auto"/>
            </w:tcBorders>
            <w:vAlign w:val="center"/>
            <w:hideMark/>
          </w:tcPr>
          <w:p w14:paraId="7C29AE6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8D2F906"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D150CE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B9CF54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0F797158"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organizācija: CSP</w:t>
            </w:r>
          </w:p>
        </w:tc>
        <w:tc>
          <w:tcPr>
            <w:tcW w:w="871" w:type="pct"/>
            <w:vMerge/>
            <w:tcBorders>
              <w:top w:val="nil"/>
              <w:left w:val="single" w:sz="8" w:space="0" w:color="auto"/>
              <w:bottom w:val="single" w:sz="8" w:space="0" w:color="000000"/>
              <w:right w:val="single" w:sz="8" w:space="0" w:color="auto"/>
            </w:tcBorders>
            <w:vAlign w:val="center"/>
            <w:hideMark/>
          </w:tcPr>
          <w:p w14:paraId="40FDEF5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6B6AD46"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00A84C0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3794AC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6F36DB3B"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Periodiskums: reizi piecos gados</w:t>
            </w:r>
          </w:p>
        </w:tc>
        <w:tc>
          <w:tcPr>
            <w:tcW w:w="871" w:type="pct"/>
            <w:vMerge/>
            <w:tcBorders>
              <w:top w:val="nil"/>
              <w:left w:val="single" w:sz="8" w:space="0" w:color="auto"/>
              <w:bottom w:val="single" w:sz="8" w:space="0" w:color="000000"/>
              <w:right w:val="single" w:sz="8" w:space="0" w:color="auto"/>
            </w:tcBorders>
            <w:vAlign w:val="center"/>
            <w:hideMark/>
          </w:tcPr>
          <w:p w14:paraId="2685666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7AF4934"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09223C30"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DS8.</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016BA42E" w14:textId="20BD472E"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“Pārskats par darbu” (2-darbs)</w:t>
            </w:r>
          </w:p>
        </w:tc>
        <w:tc>
          <w:tcPr>
            <w:tcW w:w="2595" w:type="pct"/>
            <w:tcBorders>
              <w:top w:val="nil"/>
              <w:left w:val="nil"/>
              <w:bottom w:val="single" w:sz="8" w:space="0" w:color="auto"/>
              <w:right w:val="single" w:sz="8" w:space="0" w:color="auto"/>
            </w:tcBorders>
            <w:shd w:val="clear" w:color="auto" w:fill="auto"/>
            <w:vAlign w:val="center"/>
            <w:hideMark/>
          </w:tcPr>
          <w:p w14:paraId="198628AB"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avota veids: statistikas, administratīvie dati</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4AD2E530"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xml:space="preserve">S.11, S.12, S.13, S.14, S.15 </w:t>
            </w:r>
          </w:p>
        </w:tc>
      </w:tr>
      <w:tr w:rsidR="008B2BFC" w:rsidRPr="00AD0ACB" w14:paraId="3FBA503A"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A981B1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85535D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77FEB704" w14:textId="1F7559B2"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metode: izlases veida apsekojums</w:t>
            </w:r>
          </w:p>
        </w:tc>
        <w:tc>
          <w:tcPr>
            <w:tcW w:w="871" w:type="pct"/>
            <w:vMerge/>
            <w:tcBorders>
              <w:top w:val="nil"/>
              <w:left w:val="single" w:sz="8" w:space="0" w:color="auto"/>
              <w:bottom w:val="single" w:sz="8" w:space="0" w:color="000000"/>
              <w:right w:val="single" w:sz="8" w:space="0" w:color="auto"/>
            </w:tcBorders>
            <w:vAlign w:val="center"/>
            <w:hideMark/>
          </w:tcPr>
          <w:p w14:paraId="01C00CD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4024CD9D"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69A4A80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6CCECEA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54DC0DFA"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Statistiskās novērošanas vienības: uzņēmumi</w:t>
            </w:r>
          </w:p>
        </w:tc>
        <w:tc>
          <w:tcPr>
            <w:tcW w:w="871" w:type="pct"/>
            <w:vMerge/>
            <w:tcBorders>
              <w:top w:val="nil"/>
              <w:left w:val="single" w:sz="8" w:space="0" w:color="auto"/>
              <w:bottom w:val="single" w:sz="8" w:space="0" w:color="000000"/>
              <w:right w:val="single" w:sz="8" w:space="0" w:color="auto"/>
            </w:tcBorders>
            <w:vAlign w:val="center"/>
            <w:hideMark/>
          </w:tcPr>
          <w:p w14:paraId="19111A2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CF86BBA"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5EF0E78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AEE608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05F945DA" w14:textId="12AADBE0"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Saturs: darbinieku skaits, apmaksātās un nostrādātās stundas, algas un citas darbaspēka izmaksas, darba vakances</w:t>
            </w:r>
          </w:p>
        </w:tc>
        <w:tc>
          <w:tcPr>
            <w:tcW w:w="871" w:type="pct"/>
            <w:vMerge/>
            <w:tcBorders>
              <w:top w:val="nil"/>
              <w:left w:val="single" w:sz="8" w:space="0" w:color="auto"/>
              <w:bottom w:val="single" w:sz="8" w:space="0" w:color="000000"/>
              <w:right w:val="single" w:sz="8" w:space="0" w:color="auto"/>
            </w:tcBorders>
            <w:vAlign w:val="center"/>
            <w:hideMark/>
          </w:tcPr>
          <w:p w14:paraId="46F981E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2DF91594"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1149BA5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47EEB3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4131CCA" w14:textId="18606B48"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Novērtēšanas princips: uzkrāšana</w:t>
            </w:r>
            <w:r w:rsidR="00385D37" w:rsidRPr="00AD0ACB">
              <w:rPr>
                <w:rFonts w:ascii="Times New Roman" w:hAnsi="Times New Roman" w:cs="Times New Roman"/>
                <w:color w:val="000000"/>
              </w:rPr>
              <w:t>s</w:t>
            </w:r>
          </w:p>
        </w:tc>
        <w:tc>
          <w:tcPr>
            <w:tcW w:w="871" w:type="pct"/>
            <w:vMerge/>
            <w:tcBorders>
              <w:top w:val="nil"/>
              <w:left w:val="single" w:sz="8" w:space="0" w:color="auto"/>
              <w:bottom w:val="single" w:sz="8" w:space="0" w:color="000000"/>
              <w:right w:val="single" w:sz="8" w:space="0" w:color="auto"/>
            </w:tcBorders>
            <w:vAlign w:val="center"/>
            <w:hideMark/>
          </w:tcPr>
          <w:p w14:paraId="0C44298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01BFEB4F"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7BD8ED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4E1D407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533F132F"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organizācija: CSP</w:t>
            </w:r>
          </w:p>
        </w:tc>
        <w:tc>
          <w:tcPr>
            <w:tcW w:w="871" w:type="pct"/>
            <w:vMerge/>
            <w:tcBorders>
              <w:top w:val="nil"/>
              <w:left w:val="single" w:sz="8" w:space="0" w:color="auto"/>
              <w:bottom w:val="single" w:sz="8" w:space="0" w:color="000000"/>
              <w:right w:val="single" w:sz="8" w:space="0" w:color="auto"/>
            </w:tcBorders>
            <w:vAlign w:val="center"/>
            <w:hideMark/>
          </w:tcPr>
          <w:p w14:paraId="35CFD8E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6D7C920"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AB2F8B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EFB3A3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06F69094" w14:textId="0B5ED30F"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Periodiskums: ceturksnis</w:t>
            </w:r>
          </w:p>
        </w:tc>
        <w:tc>
          <w:tcPr>
            <w:tcW w:w="871" w:type="pct"/>
            <w:vMerge/>
            <w:tcBorders>
              <w:top w:val="nil"/>
              <w:left w:val="single" w:sz="8" w:space="0" w:color="auto"/>
              <w:bottom w:val="single" w:sz="8" w:space="0" w:color="000000"/>
              <w:right w:val="single" w:sz="8" w:space="0" w:color="auto"/>
            </w:tcBorders>
            <w:vAlign w:val="center"/>
            <w:hideMark/>
          </w:tcPr>
          <w:p w14:paraId="3C1543D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7B375D9A"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6F4B916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4117541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370217D4"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Savlaicīgums: 60 dienas pēc pārskata ceturkšņa</w:t>
            </w:r>
          </w:p>
        </w:tc>
        <w:tc>
          <w:tcPr>
            <w:tcW w:w="871" w:type="pct"/>
            <w:vMerge/>
            <w:tcBorders>
              <w:top w:val="nil"/>
              <w:left w:val="single" w:sz="8" w:space="0" w:color="auto"/>
              <w:bottom w:val="single" w:sz="8" w:space="0" w:color="000000"/>
              <w:right w:val="single" w:sz="8" w:space="0" w:color="auto"/>
            </w:tcBorders>
            <w:vAlign w:val="center"/>
            <w:hideMark/>
          </w:tcPr>
          <w:p w14:paraId="6658E43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78250A97"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160EDE6D"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DS9.</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5377AA47"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Finanšu un kapitāla tirgus komisija (FKTK)</w:t>
            </w:r>
          </w:p>
        </w:tc>
        <w:tc>
          <w:tcPr>
            <w:tcW w:w="2595" w:type="pct"/>
            <w:tcBorders>
              <w:top w:val="nil"/>
              <w:left w:val="nil"/>
              <w:bottom w:val="single" w:sz="8" w:space="0" w:color="auto"/>
              <w:right w:val="single" w:sz="8" w:space="0" w:color="auto"/>
            </w:tcBorders>
            <w:shd w:val="clear" w:color="auto" w:fill="auto"/>
            <w:vAlign w:val="center"/>
            <w:hideMark/>
          </w:tcPr>
          <w:p w14:paraId="30CC45DA"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avota veids: administratīvais</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27A090CB"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Galvenais avots sektoram S.12</w:t>
            </w:r>
          </w:p>
          <w:p w14:paraId="55DF71FE" w14:textId="18C874BD"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xml:space="preserve">Izmantots kā </w:t>
            </w:r>
            <w:r w:rsidR="00385D37" w:rsidRPr="00AD0ACB">
              <w:rPr>
                <w:rFonts w:ascii="Times New Roman" w:hAnsi="Times New Roman" w:cs="Times New Roman"/>
                <w:color w:val="000000"/>
              </w:rPr>
              <w:t xml:space="preserve">pretējais sektors </w:t>
            </w:r>
            <w:r w:rsidRPr="00AD0ACB">
              <w:rPr>
                <w:rFonts w:ascii="Times New Roman" w:hAnsi="Times New Roman" w:cs="Times New Roman"/>
                <w:color w:val="000000"/>
              </w:rPr>
              <w:t>sektoriem S.11, S.13, S.14, S.15</w:t>
            </w:r>
          </w:p>
        </w:tc>
      </w:tr>
      <w:tr w:rsidR="008B2BFC" w:rsidRPr="00AD0ACB" w14:paraId="1E389B02"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014439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6471875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7262EBA0"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metode: grāmatvedības pārskats</w:t>
            </w:r>
          </w:p>
        </w:tc>
        <w:tc>
          <w:tcPr>
            <w:tcW w:w="871" w:type="pct"/>
            <w:vMerge/>
            <w:tcBorders>
              <w:top w:val="nil"/>
              <w:left w:val="single" w:sz="8" w:space="0" w:color="auto"/>
              <w:bottom w:val="single" w:sz="8" w:space="0" w:color="000000"/>
              <w:right w:val="single" w:sz="8" w:space="0" w:color="auto"/>
            </w:tcBorders>
            <w:vAlign w:val="center"/>
            <w:hideMark/>
          </w:tcPr>
          <w:p w14:paraId="57F6481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6220AB8"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C9F70D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0BB8F58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51AED9AF"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Statistiskās novērošanas vienības: komercbankas, krājaizdevu sabiedrības, apdrošināšanas sabiedrības un apdrošināšanas brokeru sabiedrības, finansēšanas instrumentu tirgus dalībnieki, kā arī privāto pensiju fondi un citi</w:t>
            </w:r>
          </w:p>
        </w:tc>
        <w:tc>
          <w:tcPr>
            <w:tcW w:w="871" w:type="pct"/>
            <w:vMerge/>
            <w:tcBorders>
              <w:top w:val="nil"/>
              <w:left w:val="single" w:sz="8" w:space="0" w:color="auto"/>
              <w:bottom w:val="single" w:sz="8" w:space="0" w:color="000000"/>
              <w:right w:val="single" w:sz="8" w:space="0" w:color="auto"/>
            </w:tcBorders>
            <w:vAlign w:val="center"/>
            <w:hideMark/>
          </w:tcPr>
          <w:p w14:paraId="3BE1F28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30BC2F73"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302215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43C5E10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nil"/>
              <w:right w:val="single" w:sz="8" w:space="0" w:color="auto"/>
            </w:tcBorders>
            <w:shd w:val="clear" w:color="auto" w:fill="auto"/>
            <w:vAlign w:val="center"/>
            <w:hideMark/>
          </w:tcPr>
          <w:p w14:paraId="1957460E" w14:textId="03E76939"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Saturs: - nedzīvības apdrošināšanas sabiedrību peļņas vai zaudējumu aprēķins;</w:t>
            </w:r>
          </w:p>
        </w:tc>
        <w:tc>
          <w:tcPr>
            <w:tcW w:w="871" w:type="pct"/>
            <w:vMerge/>
            <w:tcBorders>
              <w:top w:val="nil"/>
              <w:left w:val="single" w:sz="8" w:space="0" w:color="auto"/>
              <w:bottom w:val="single" w:sz="8" w:space="0" w:color="000000"/>
              <w:right w:val="single" w:sz="8" w:space="0" w:color="auto"/>
            </w:tcBorders>
            <w:vAlign w:val="center"/>
            <w:hideMark/>
          </w:tcPr>
          <w:p w14:paraId="44273F8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B664A81"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E7524B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2F0E8DC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nil"/>
              <w:right w:val="single" w:sz="8" w:space="0" w:color="auto"/>
            </w:tcBorders>
            <w:shd w:val="clear" w:color="auto" w:fill="auto"/>
            <w:vAlign w:val="center"/>
            <w:hideMark/>
          </w:tcPr>
          <w:p w14:paraId="5C62949D"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dzīvības apdrošināšanas sabiedrību peļņas vai zaudējumu aprēķins;</w:t>
            </w:r>
          </w:p>
        </w:tc>
        <w:tc>
          <w:tcPr>
            <w:tcW w:w="871" w:type="pct"/>
            <w:vMerge/>
            <w:tcBorders>
              <w:top w:val="nil"/>
              <w:left w:val="single" w:sz="8" w:space="0" w:color="auto"/>
              <w:bottom w:val="single" w:sz="8" w:space="0" w:color="000000"/>
              <w:right w:val="single" w:sz="8" w:space="0" w:color="auto"/>
            </w:tcBorders>
            <w:vAlign w:val="center"/>
            <w:hideMark/>
          </w:tcPr>
          <w:p w14:paraId="4CEC2C2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5815712D"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E45002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82357A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nil"/>
              <w:right w:val="single" w:sz="8" w:space="0" w:color="auto"/>
            </w:tcBorders>
            <w:shd w:val="clear" w:color="auto" w:fill="auto"/>
            <w:vAlign w:val="center"/>
            <w:hideMark/>
          </w:tcPr>
          <w:p w14:paraId="7EE6245D"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nedzīvības apdrošināšanas sabiedrību bilance;</w:t>
            </w:r>
          </w:p>
        </w:tc>
        <w:tc>
          <w:tcPr>
            <w:tcW w:w="871" w:type="pct"/>
            <w:vMerge/>
            <w:tcBorders>
              <w:top w:val="nil"/>
              <w:left w:val="single" w:sz="8" w:space="0" w:color="auto"/>
              <w:bottom w:val="single" w:sz="8" w:space="0" w:color="000000"/>
              <w:right w:val="single" w:sz="8" w:space="0" w:color="auto"/>
            </w:tcBorders>
            <w:vAlign w:val="center"/>
            <w:hideMark/>
          </w:tcPr>
          <w:p w14:paraId="5E0DF24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3E251A68"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9A3B93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2904719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nil"/>
              <w:right w:val="single" w:sz="8" w:space="0" w:color="auto"/>
            </w:tcBorders>
            <w:shd w:val="clear" w:color="auto" w:fill="auto"/>
            <w:vAlign w:val="center"/>
            <w:hideMark/>
          </w:tcPr>
          <w:p w14:paraId="2A86205F"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dzīvības apdrošināšanas sabiedrību bilance;</w:t>
            </w:r>
          </w:p>
        </w:tc>
        <w:tc>
          <w:tcPr>
            <w:tcW w:w="871" w:type="pct"/>
            <w:vMerge/>
            <w:tcBorders>
              <w:top w:val="nil"/>
              <w:left w:val="single" w:sz="8" w:space="0" w:color="auto"/>
              <w:bottom w:val="single" w:sz="8" w:space="0" w:color="000000"/>
              <w:right w:val="single" w:sz="8" w:space="0" w:color="auto"/>
            </w:tcBorders>
            <w:vAlign w:val="center"/>
            <w:hideMark/>
          </w:tcPr>
          <w:p w14:paraId="76949BA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DAA6EC9"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072EA9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439F52E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nil"/>
              <w:right w:val="single" w:sz="8" w:space="0" w:color="auto"/>
            </w:tcBorders>
            <w:shd w:val="clear" w:color="auto" w:fill="auto"/>
            <w:vAlign w:val="center"/>
            <w:hideMark/>
          </w:tcPr>
          <w:p w14:paraId="523CB898"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ieguldījumu brokeru sabiedrību peļņas vai zaudējumu aprēķina kopsavilkums;</w:t>
            </w:r>
          </w:p>
        </w:tc>
        <w:tc>
          <w:tcPr>
            <w:tcW w:w="871" w:type="pct"/>
            <w:vMerge/>
            <w:tcBorders>
              <w:top w:val="nil"/>
              <w:left w:val="single" w:sz="8" w:space="0" w:color="auto"/>
              <w:bottom w:val="single" w:sz="8" w:space="0" w:color="000000"/>
              <w:right w:val="single" w:sz="8" w:space="0" w:color="auto"/>
            </w:tcBorders>
            <w:vAlign w:val="center"/>
            <w:hideMark/>
          </w:tcPr>
          <w:p w14:paraId="7E82740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3536E7EF"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E68F60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BB4334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nil"/>
              <w:right w:val="single" w:sz="8" w:space="0" w:color="auto"/>
            </w:tcBorders>
            <w:shd w:val="clear" w:color="auto" w:fill="auto"/>
            <w:vAlign w:val="center"/>
            <w:hideMark/>
          </w:tcPr>
          <w:p w14:paraId="2B1F18FC" w14:textId="5D21F92B"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xml:space="preserve">- </w:t>
            </w:r>
            <w:r w:rsidR="00E26A52" w:rsidRPr="00AD0ACB">
              <w:rPr>
                <w:rFonts w:ascii="Times New Roman" w:hAnsi="Times New Roman" w:cs="Times New Roman"/>
                <w:color w:val="000000"/>
              </w:rPr>
              <w:t>ieguldījumu pārvaldes sabiedrību peļņas vai zaudējumu aprēķins;</w:t>
            </w:r>
          </w:p>
        </w:tc>
        <w:tc>
          <w:tcPr>
            <w:tcW w:w="871" w:type="pct"/>
            <w:vMerge/>
            <w:tcBorders>
              <w:top w:val="nil"/>
              <w:left w:val="single" w:sz="8" w:space="0" w:color="auto"/>
              <w:bottom w:val="single" w:sz="8" w:space="0" w:color="000000"/>
              <w:right w:val="single" w:sz="8" w:space="0" w:color="auto"/>
            </w:tcBorders>
            <w:vAlign w:val="center"/>
            <w:hideMark/>
          </w:tcPr>
          <w:p w14:paraId="630E434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46B2988"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166C951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E9F6D7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nil"/>
              <w:right w:val="single" w:sz="8" w:space="0" w:color="auto"/>
            </w:tcBorders>
            <w:shd w:val="clear" w:color="auto" w:fill="auto"/>
            <w:vAlign w:val="center"/>
            <w:hideMark/>
          </w:tcPr>
          <w:p w14:paraId="2537423A"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ieguldījumu fondu ienākumu/izdevumu kopsavilkums;</w:t>
            </w:r>
          </w:p>
        </w:tc>
        <w:tc>
          <w:tcPr>
            <w:tcW w:w="871" w:type="pct"/>
            <w:vMerge/>
            <w:tcBorders>
              <w:top w:val="nil"/>
              <w:left w:val="single" w:sz="8" w:space="0" w:color="auto"/>
              <w:bottom w:val="single" w:sz="8" w:space="0" w:color="000000"/>
              <w:right w:val="single" w:sz="8" w:space="0" w:color="auto"/>
            </w:tcBorders>
            <w:vAlign w:val="center"/>
            <w:hideMark/>
          </w:tcPr>
          <w:p w14:paraId="53F4764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71393EA4"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E25442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6B3C49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nil"/>
              <w:right w:val="single" w:sz="8" w:space="0" w:color="auto"/>
            </w:tcBorders>
            <w:shd w:val="clear" w:color="auto" w:fill="auto"/>
            <w:vAlign w:val="center"/>
            <w:hideMark/>
          </w:tcPr>
          <w:p w14:paraId="698A830A"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pensiju plāna neto aktīvu kustības pārskats;</w:t>
            </w:r>
          </w:p>
        </w:tc>
        <w:tc>
          <w:tcPr>
            <w:tcW w:w="871" w:type="pct"/>
            <w:vMerge/>
            <w:tcBorders>
              <w:top w:val="nil"/>
              <w:left w:val="single" w:sz="8" w:space="0" w:color="auto"/>
              <w:bottom w:val="single" w:sz="8" w:space="0" w:color="000000"/>
              <w:right w:val="single" w:sz="8" w:space="0" w:color="auto"/>
            </w:tcBorders>
            <w:vAlign w:val="center"/>
            <w:hideMark/>
          </w:tcPr>
          <w:p w14:paraId="01D205E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3D45AE7D"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C24FD9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22226F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nil"/>
              <w:right w:val="single" w:sz="8" w:space="0" w:color="auto"/>
            </w:tcBorders>
            <w:shd w:val="clear" w:color="auto" w:fill="auto"/>
            <w:vAlign w:val="center"/>
            <w:hideMark/>
          </w:tcPr>
          <w:p w14:paraId="233D6451"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valsts fondēto pensiju shēmas līdzekļu ieguldījumu plānu ienākumi un izdevumi;</w:t>
            </w:r>
          </w:p>
        </w:tc>
        <w:tc>
          <w:tcPr>
            <w:tcW w:w="871" w:type="pct"/>
            <w:vMerge/>
            <w:tcBorders>
              <w:top w:val="nil"/>
              <w:left w:val="single" w:sz="8" w:space="0" w:color="auto"/>
              <w:bottom w:val="single" w:sz="8" w:space="0" w:color="000000"/>
              <w:right w:val="single" w:sz="8" w:space="0" w:color="auto"/>
            </w:tcBorders>
            <w:vAlign w:val="center"/>
            <w:hideMark/>
          </w:tcPr>
          <w:p w14:paraId="053E2CB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74F856B1"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543B49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01750EF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02CC7726"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informācija, kas raksturo veiktos darījumus (darījumu skaits, veids un summa).</w:t>
            </w:r>
          </w:p>
          <w:p w14:paraId="7903969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871" w:type="pct"/>
            <w:vMerge/>
            <w:tcBorders>
              <w:top w:val="nil"/>
              <w:left w:val="single" w:sz="8" w:space="0" w:color="auto"/>
              <w:bottom w:val="single" w:sz="8" w:space="0" w:color="000000"/>
              <w:right w:val="single" w:sz="8" w:space="0" w:color="auto"/>
            </w:tcBorders>
            <w:vAlign w:val="center"/>
            <w:hideMark/>
          </w:tcPr>
          <w:p w14:paraId="19B5F80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4B94EF02"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622A8B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2AAEEA8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13679DCD" w14:textId="2EC49BAF"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Novērtēšanas princips: uzkrāšana</w:t>
            </w:r>
            <w:r w:rsidR="004830F4" w:rsidRPr="00AD0ACB">
              <w:rPr>
                <w:rFonts w:ascii="Times New Roman" w:hAnsi="Times New Roman" w:cs="Times New Roman"/>
                <w:color w:val="000000"/>
              </w:rPr>
              <w:t>s</w:t>
            </w:r>
          </w:p>
        </w:tc>
        <w:tc>
          <w:tcPr>
            <w:tcW w:w="871" w:type="pct"/>
            <w:vMerge/>
            <w:tcBorders>
              <w:top w:val="nil"/>
              <w:left w:val="single" w:sz="8" w:space="0" w:color="auto"/>
              <w:bottom w:val="single" w:sz="8" w:space="0" w:color="000000"/>
              <w:right w:val="single" w:sz="8" w:space="0" w:color="auto"/>
            </w:tcBorders>
            <w:vAlign w:val="center"/>
            <w:hideMark/>
          </w:tcPr>
          <w:p w14:paraId="091D7EC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09BF7F3"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2BA1F65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F7466E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F9CC36D"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organizācija: Finanšu un kapitāla tirgus komisija</w:t>
            </w:r>
          </w:p>
        </w:tc>
        <w:tc>
          <w:tcPr>
            <w:tcW w:w="871" w:type="pct"/>
            <w:vMerge/>
            <w:tcBorders>
              <w:top w:val="nil"/>
              <w:left w:val="single" w:sz="8" w:space="0" w:color="auto"/>
              <w:bottom w:val="single" w:sz="8" w:space="0" w:color="000000"/>
              <w:right w:val="single" w:sz="8" w:space="0" w:color="auto"/>
            </w:tcBorders>
            <w:vAlign w:val="center"/>
            <w:hideMark/>
          </w:tcPr>
          <w:p w14:paraId="2C01EAD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479C7058"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5A84130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17DB912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5D5D0858" w14:textId="577B27A9"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Periodiskums: ceturksnis un gads</w:t>
            </w:r>
          </w:p>
        </w:tc>
        <w:tc>
          <w:tcPr>
            <w:tcW w:w="871" w:type="pct"/>
            <w:vMerge/>
            <w:tcBorders>
              <w:top w:val="nil"/>
              <w:left w:val="single" w:sz="8" w:space="0" w:color="auto"/>
              <w:bottom w:val="single" w:sz="8" w:space="0" w:color="000000"/>
              <w:right w:val="single" w:sz="8" w:space="0" w:color="auto"/>
            </w:tcBorders>
            <w:vAlign w:val="center"/>
            <w:hideMark/>
          </w:tcPr>
          <w:p w14:paraId="5515FD1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7D382CC8"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578EB0E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1824FB4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5DC80A69"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Savlaicīgums: t + 2</w:t>
            </w:r>
          </w:p>
        </w:tc>
        <w:tc>
          <w:tcPr>
            <w:tcW w:w="871" w:type="pct"/>
            <w:vMerge/>
            <w:tcBorders>
              <w:top w:val="nil"/>
              <w:left w:val="single" w:sz="8" w:space="0" w:color="auto"/>
              <w:bottom w:val="single" w:sz="8" w:space="0" w:color="000000"/>
              <w:right w:val="single" w:sz="8" w:space="0" w:color="auto"/>
            </w:tcBorders>
            <w:vAlign w:val="center"/>
            <w:hideMark/>
          </w:tcPr>
          <w:p w14:paraId="5E444C8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4BCA2F78"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6F1AE3C6"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DS10.</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75A10B27" w14:textId="133E151E"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“Mājsaimniecību budžeta apsekojumi” (1-MBA, 2-MBA)</w:t>
            </w:r>
          </w:p>
        </w:tc>
        <w:tc>
          <w:tcPr>
            <w:tcW w:w="2595" w:type="pct"/>
            <w:tcBorders>
              <w:top w:val="nil"/>
              <w:left w:val="nil"/>
              <w:bottom w:val="single" w:sz="8" w:space="0" w:color="auto"/>
              <w:right w:val="single" w:sz="8" w:space="0" w:color="auto"/>
            </w:tcBorders>
            <w:shd w:val="clear" w:color="auto" w:fill="auto"/>
            <w:vAlign w:val="center"/>
            <w:hideMark/>
          </w:tcPr>
          <w:p w14:paraId="3E35CA7C"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avota veids: statistikas dati</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30A5BF81"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S.14</w:t>
            </w:r>
          </w:p>
          <w:p w14:paraId="61B08423"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Izmanto konceptuālajām korekcijām sektoriem S.11, S.12, S.15</w:t>
            </w:r>
          </w:p>
        </w:tc>
      </w:tr>
      <w:tr w:rsidR="008B2BFC" w:rsidRPr="00AD0ACB" w14:paraId="494BA6DE"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268BF8F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62DBFF6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CE268DD"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metode: izlases veida apsekojums</w:t>
            </w:r>
          </w:p>
        </w:tc>
        <w:tc>
          <w:tcPr>
            <w:tcW w:w="871" w:type="pct"/>
            <w:vMerge/>
            <w:tcBorders>
              <w:top w:val="nil"/>
              <w:left w:val="single" w:sz="8" w:space="0" w:color="auto"/>
              <w:bottom w:val="single" w:sz="8" w:space="0" w:color="000000"/>
              <w:right w:val="single" w:sz="8" w:space="0" w:color="auto"/>
            </w:tcBorders>
            <w:vAlign w:val="center"/>
            <w:hideMark/>
          </w:tcPr>
          <w:p w14:paraId="04DDBA9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AC213DF"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64D6A1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12EBCD3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7B2CC7AA" w14:textId="5A2CA44A"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Statistiskās novērošanas vienības: privātas mājsaimniecības</w:t>
            </w:r>
          </w:p>
        </w:tc>
        <w:tc>
          <w:tcPr>
            <w:tcW w:w="871" w:type="pct"/>
            <w:vMerge/>
            <w:tcBorders>
              <w:top w:val="nil"/>
              <w:left w:val="single" w:sz="8" w:space="0" w:color="auto"/>
              <w:bottom w:val="single" w:sz="8" w:space="0" w:color="000000"/>
              <w:right w:val="single" w:sz="8" w:space="0" w:color="auto"/>
            </w:tcBorders>
            <w:vAlign w:val="center"/>
            <w:hideMark/>
          </w:tcPr>
          <w:p w14:paraId="7FF4BB4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7888AD86"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28133F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21B28DE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59FA993A" w14:textId="216A7DBD"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Saturs: mājsaimniecības sastāva raksturlielumi, mājsaimniecības locekļu nodarbinātība, mājsaimniecības dzīves apstākļi, izmantojamās zemes platība, mājsaimniecības naudas ienākumu komponenti, no darba devēja vai sociālās palīdzības saņemtais ienākums natūrā, kultūras preces un mājsaimniecības aprīkojums, mājsaimniecības patēriņa izdevumi, kā arī bez maksas saņemto pārtikas produktu patēriņš</w:t>
            </w:r>
          </w:p>
        </w:tc>
        <w:tc>
          <w:tcPr>
            <w:tcW w:w="871" w:type="pct"/>
            <w:vMerge/>
            <w:tcBorders>
              <w:top w:val="nil"/>
              <w:left w:val="single" w:sz="8" w:space="0" w:color="auto"/>
              <w:bottom w:val="single" w:sz="8" w:space="0" w:color="000000"/>
              <w:right w:val="single" w:sz="8" w:space="0" w:color="auto"/>
            </w:tcBorders>
            <w:vAlign w:val="center"/>
            <w:hideMark/>
          </w:tcPr>
          <w:p w14:paraId="7DD53CC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03C558C8"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2E75DFC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B17612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4AF749BF" w14:textId="4FBCC909"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Novērtēšanas princips: naudas plūsma</w:t>
            </w:r>
            <w:r w:rsidR="00490827" w:rsidRPr="00AD0ACB">
              <w:rPr>
                <w:rFonts w:ascii="Times New Roman" w:hAnsi="Times New Roman" w:cs="Times New Roman"/>
                <w:color w:val="000000"/>
              </w:rPr>
              <w:t>s</w:t>
            </w:r>
          </w:p>
        </w:tc>
        <w:tc>
          <w:tcPr>
            <w:tcW w:w="871" w:type="pct"/>
            <w:vMerge/>
            <w:tcBorders>
              <w:top w:val="nil"/>
              <w:left w:val="single" w:sz="8" w:space="0" w:color="auto"/>
              <w:bottom w:val="single" w:sz="8" w:space="0" w:color="000000"/>
              <w:right w:val="single" w:sz="8" w:space="0" w:color="auto"/>
            </w:tcBorders>
            <w:vAlign w:val="center"/>
            <w:hideMark/>
          </w:tcPr>
          <w:p w14:paraId="0BD4F4F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043E8C3"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4EBAFF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20CAA99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19D8E04C"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organizācija: CSP</w:t>
            </w:r>
          </w:p>
        </w:tc>
        <w:tc>
          <w:tcPr>
            <w:tcW w:w="871" w:type="pct"/>
            <w:vMerge/>
            <w:tcBorders>
              <w:top w:val="nil"/>
              <w:left w:val="single" w:sz="8" w:space="0" w:color="auto"/>
              <w:bottom w:val="single" w:sz="8" w:space="0" w:color="000000"/>
              <w:right w:val="single" w:sz="8" w:space="0" w:color="auto"/>
            </w:tcBorders>
            <w:vAlign w:val="center"/>
            <w:hideMark/>
          </w:tcPr>
          <w:p w14:paraId="3021804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93FDC65"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18452BB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0AA47F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0F97DC0C"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Periodiskums: reizi trijos gados</w:t>
            </w:r>
          </w:p>
        </w:tc>
        <w:tc>
          <w:tcPr>
            <w:tcW w:w="871" w:type="pct"/>
            <w:vMerge/>
            <w:tcBorders>
              <w:top w:val="nil"/>
              <w:left w:val="single" w:sz="8" w:space="0" w:color="auto"/>
              <w:bottom w:val="single" w:sz="8" w:space="0" w:color="000000"/>
              <w:right w:val="single" w:sz="8" w:space="0" w:color="auto"/>
            </w:tcBorders>
            <w:vAlign w:val="center"/>
            <w:hideMark/>
          </w:tcPr>
          <w:p w14:paraId="4FE181D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08771D8F"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1F6D1C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4D9A26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1C37C8E5"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Savlaicīgums: t + 6 pēc apsekojuma perioda beigām</w:t>
            </w:r>
          </w:p>
        </w:tc>
        <w:tc>
          <w:tcPr>
            <w:tcW w:w="871" w:type="pct"/>
            <w:vMerge/>
            <w:tcBorders>
              <w:top w:val="nil"/>
              <w:left w:val="single" w:sz="8" w:space="0" w:color="auto"/>
              <w:bottom w:val="single" w:sz="8" w:space="0" w:color="000000"/>
              <w:right w:val="single" w:sz="8" w:space="0" w:color="auto"/>
            </w:tcBorders>
            <w:vAlign w:val="center"/>
            <w:hideMark/>
          </w:tcPr>
          <w:p w14:paraId="2322C89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056810C1"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5CB5A75A"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DS11.</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3FE20E92"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Latvijas Banka</w:t>
            </w:r>
          </w:p>
        </w:tc>
        <w:tc>
          <w:tcPr>
            <w:tcW w:w="2595" w:type="pct"/>
            <w:tcBorders>
              <w:top w:val="nil"/>
              <w:left w:val="nil"/>
              <w:bottom w:val="single" w:sz="8" w:space="0" w:color="auto"/>
              <w:right w:val="single" w:sz="8" w:space="0" w:color="auto"/>
            </w:tcBorders>
            <w:shd w:val="clear" w:color="auto" w:fill="auto"/>
            <w:vAlign w:val="center"/>
            <w:hideMark/>
          </w:tcPr>
          <w:p w14:paraId="5E55DFF0"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avota veids: administratīvais</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1F7CDF6B"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Galvenais avots sektoram S.12</w:t>
            </w:r>
          </w:p>
          <w:p w14:paraId="1493CE8F" w14:textId="573AA851"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xml:space="preserve">Izmantots kā </w:t>
            </w:r>
            <w:r w:rsidR="00490827" w:rsidRPr="00AD0ACB">
              <w:rPr>
                <w:rFonts w:ascii="Times New Roman" w:hAnsi="Times New Roman" w:cs="Times New Roman"/>
                <w:color w:val="000000"/>
              </w:rPr>
              <w:t>pretējais sektors</w:t>
            </w:r>
            <w:r w:rsidRPr="00AD0ACB">
              <w:rPr>
                <w:rFonts w:ascii="Times New Roman" w:hAnsi="Times New Roman" w:cs="Times New Roman"/>
                <w:color w:val="000000"/>
              </w:rPr>
              <w:t xml:space="preserve"> sektoriem S.11, S.13, S.14, S.15</w:t>
            </w:r>
          </w:p>
        </w:tc>
      </w:tr>
      <w:tr w:rsidR="008B2BFC" w:rsidRPr="00AD0ACB" w14:paraId="286A674B"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0457769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2A6C198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101B1D44" w14:textId="4E11CB1A"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metode: grāmatvedības dati</w:t>
            </w:r>
          </w:p>
        </w:tc>
        <w:tc>
          <w:tcPr>
            <w:tcW w:w="871" w:type="pct"/>
            <w:vMerge/>
            <w:tcBorders>
              <w:top w:val="nil"/>
              <w:left w:val="single" w:sz="8" w:space="0" w:color="auto"/>
              <w:bottom w:val="single" w:sz="8" w:space="0" w:color="000000"/>
              <w:right w:val="single" w:sz="8" w:space="0" w:color="auto"/>
            </w:tcBorders>
            <w:vAlign w:val="center"/>
            <w:hideMark/>
          </w:tcPr>
          <w:p w14:paraId="7B3E846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59A7C19E"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1509761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27046C5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6FBDBFA3"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xml:space="preserve">Statistiskās novērošanas vienības: </w:t>
            </w:r>
            <w:r w:rsidRPr="00AD0ACB">
              <w:rPr>
                <w:rFonts w:ascii="Times New Roman" w:hAnsi="Times New Roman" w:cs="Times New Roman"/>
              </w:rPr>
              <w:t>Latvijas Banka</w:t>
            </w:r>
          </w:p>
        </w:tc>
        <w:tc>
          <w:tcPr>
            <w:tcW w:w="871" w:type="pct"/>
            <w:vMerge/>
            <w:tcBorders>
              <w:top w:val="nil"/>
              <w:left w:val="single" w:sz="8" w:space="0" w:color="auto"/>
              <w:bottom w:val="single" w:sz="8" w:space="0" w:color="000000"/>
              <w:right w:val="single" w:sz="8" w:space="0" w:color="auto"/>
            </w:tcBorders>
            <w:vAlign w:val="center"/>
            <w:hideMark/>
          </w:tcPr>
          <w:p w14:paraId="5D6DD59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3D121D5A"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13BBBA5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23E883A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nil"/>
              <w:right w:val="single" w:sz="8" w:space="0" w:color="auto"/>
            </w:tcBorders>
            <w:shd w:val="clear" w:color="auto" w:fill="auto"/>
            <w:vAlign w:val="center"/>
            <w:hideMark/>
          </w:tcPr>
          <w:p w14:paraId="2A108F84"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Saturs: banknošu ražošanas un monētu kalšanas izmaksas,</w:t>
            </w:r>
          </w:p>
        </w:tc>
        <w:tc>
          <w:tcPr>
            <w:tcW w:w="871" w:type="pct"/>
            <w:vMerge/>
            <w:tcBorders>
              <w:top w:val="nil"/>
              <w:left w:val="single" w:sz="8" w:space="0" w:color="auto"/>
              <w:bottom w:val="single" w:sz="8" w:space="0" w:color="000000"/>
              <w:right w:val="single" w:sz="8" w:space="0" w:color="auto"/>
            </w:tcBorders>
            <w:vAlign w:val="center"/>
            <w:hideMark/>
          </w:tcPr>
          <w:p w14:paraId="585E849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5DE95EB5"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AFCE6E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3320FC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nil"/>
              <w:right w:val="single" w:sz="8" w:space="0" w:color="auto"/>
            </w:tcBorders>
            <w:shd w:val="clear" w:color="auto" w:fill="auto"/>
            <w:vAlign w:val="center"/>
            <w:hideMark/>
          </w:tcPr>
          <w:p w14:paraId="4293BDBA"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xml:space="preserve">informācijas sistēmu uzturēšana un ekspluatācija, </w:t>
            </w:r>
          </w:p>
        </w:tc>
        <w:tc>
          <w:tcPr>
            <w:tcW w:w="871" w:type="pct"/>
            <w:vMerge/>
            <w:tcBorders>
              <w:top w:val="nil"/>
              <w:left w:val="single" w:sz="8" w:space="0" w:color="auto"/>
              <w:bottom w:val="single" w:sz="8" w:space="0" w:color="000000"/>
              <w:right w:val="single" w:sz="8" w:space="0" w:color="auto"/>
            </w:tcBorders>
            <w:vAlign w:val="center"/>
            <w:hideMark/>
          </w:tcPr>
          <w:p w14:paraId="38E2552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5D18193C"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5CE31FA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1042BBC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nil"/>
              <w:right w:val="single" w:sz="8" w:space="0" w:color="auto"/>
            </w:tcBorders>
            <w:shd w:val="clear" w:color="auto" w:fill="auto"/>
            <w:vAlign w:val="center"/>
            <w:hideMark/>
          </w:tcPr>
          <w:p w14:paraId="6B29FD1B"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citas saimnieciskās darbības izmaksas, atlīdzība darbiniekiem,</w:t>
            </w:r>
          </w:p>
        </w:tc>
        <w:tc>
          <w:tcPr>
            <w:tcW w:w="871" w:type="pct"/>
            <w:vMerge/>
            <w:tcBorders>
              <w:top w:val="nil"/>
              <w:left w:val="single" w:sz="8" w:space="0" w:color="auto"/>
              <w:bottom w:val="single" w:sz="8" w:space="0" w:color="000000"/>
              <w:right w:val="single" w:sz="8" w:space="0" w:color="auto"/>
            </w:tcBorders>
            <w:vAlign w:val="center"/>
            <w:hideMark/>
          </w:tcPr>
          <w:p w14:paraId="44DFE9C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3748DD7E"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008CF78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AFFC82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01ADAA01"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sociālās nodrošināšanas izmaksas, nodevas, komisijas naudas un citi līdzīgi izdevumi, citi administratīvie izdevumi un citi parastie izdevumi</w:t>
            </w:r>
          </w:p>
        </w:tc>
        <w:tc>
          <w:tcPr>
            <w:tcW w:w="871" w:type="pct"/>
            <w:vMerge/>
            <w:tcBorders>
              <w:top w:val="nil"/>
              <w:left w:val="single" w:sz="8" w:space="0" w:color="auto"/>
              <w:bottom w:val="single" w:sz="8" w:space="0" w:color="000000"/>
              <w:right w:val="single" w:sz="8" w:space="0" w:color="auto"/>
            </w:tcBorders>
            <w:vAlign w:val="center"/>
            <w:hideMark/>
          </w:tcPr>
          <w:p w14:paraId="7E5FABA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32F6353"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0166019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4158D1E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07788986" w14:textId="00581CCC"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Novērtēšanas princips: uzkrāšana</w:t>
            </w:r>
            <w:r w:rsidR="00490827" w:rsidRPr="00AD0ACB">
              <w:rPr>
                <w:rFonts w:ascii="Times New Roman" w:hAnsi="Times New Roman" w:cs="Times New Roman"/>
                <w:color w:val="000000"/>
              </w:rPr>
              <w:t>s</w:t>
            </w:r>
          </w:p>
        </w:tc>
        <w:tc>
          <w:tcPr>
            <w:tcW w:w="871" w:type="pct"/>
            <w:vMerge/>
            <w:tcBorders>
              <w:top w:val="nil"/>
              <w:left w:val="single" w:sz="8" w:space="0" w:color="auto"/>
              <w:bottom w:val="single" w:sz="8" w:space="0" w:color="000000"/>
              <w:right w:val="single" w:sz="8" w:space="0" w:color="auto"/>
            </w:tcBorders>
            <w:vAlign w:val="center"/>
            <w:hideMark/>
          </w:tcPr>
          <w:p w14:paraId="36407E0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023C91D4"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2C025B5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177F46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1E8B3D2"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xml:space="preserve">Datu vākšanas organizācija: </w:t>
            </w:r>
            <w:r w:rsidRPr="00AD0ACB">
              <w:rPr>
                <w:rFonts w:ascii="Times New Roman" w:hAnsi="Times New Roman" w:cs="Times New Roman"/>
              </w:rPr>
              <w:t>Latvijas Banka</w:t>
            </w:r>
          </w:p>
        </w:tc>
        <w:tc>
          <w:tcPr>
            <w:tcW w:w="871" w:type="pct"/>
            <w:vMerge/>
            <w:tcBorders>
              <w:top w:val="nil"/>
              <w:left w:val="single" w:sz="8" w:space="0" w:color="auto"/>
              <w:bottom w:val="single" w:sz="8" w:space="0" w:color="000000"/>
              <w:right w:val="single" w:sz="8" w:space="0" w:color="auto"/>
            </w:tcBorders>
            <w:vAlign w:val="center"/>
            <w:hideMark/>
          </w:tcPr>
          <w:p w14:paraId="7747380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20F7C4A2"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68B3111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8A447A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115C978D"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Periodiskums: ceturksnis</w:t>
            </w:r>
          </w:p>
        </w:tc>
        <w:tc>
          <w:tcPr>
            <w:tcW w:w="871" w:type="pct"/>
            <w:vMerge/>
            <w:tcBorders>
              <w:top w:val="nil"/>
              <w:left w:val="single" w:sz="8" w:space="0" w:color="auto"/>
              <w:bottom w:val="single" w:sz="8" w:space="0" w:color="000000"/>
              <w:right w:val="single" w:sz="8" w:space="0" w:color="auto"/>
            </w:tcBorders>
            <w:vAlign w:val="center"/>
            <w:hideMark/>
          </w:tcPr>
          <w:p w14:paraId="282EA83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5F07A848"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5C3F4A5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03142DD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382EA3F0"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Savlaicīgums: t + 2</w:t>
            </w:r>
          </w:p>
        </w:tc>
        <w:tc>
          <w:tcPr>
            <w:tcW w:w="871" w:type="pct"/>
            <w:vMerge/>
            <w:tcBorders>
              <w:top w:val="nil"/>
              <w:left w:val="single" w:sz="8" w:space="0" w:color="auto"/>
              <w:bottom w:val="single" w:sz="8" w:space="0" w:color="000000"/>
              <w:right w:val="single" w:sz="8" w:space="0" w:color="auto"/>
            </w:tcBorders>
            <w:vAlign w:val="center"/>
            <w:hideMark/>
          </w:tcPr>
          <w:p w14:paraId="7053EF1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2D4C9C5"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43CFC013"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DS12.</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140884A7" w14:textId="203F0840"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“Darbaspēka apsekojums” (1-DSP)</w:t>
            </w:r>
          </w:p>
        </w:tc>
        <w:tc>
          <w:tcPr>
            <w:tcW w:w="2595" w:type="pct"/>
            <w:tcBorders>
              <w:top w:val="nil"/>
              <w:left w:val="nil"/>
              <w:bottom w:val="single" w:sz="8" w:space="0" w:color="auto"/>
              <w:right w:val="single" w:sz="8" w:space="0" w:color="auto"/>
            </w:tcBorders>
            <w:shd w:val="clear" w:color="auto" w:fill="auto"/>
            <w:vAlign w:val="center"/>
            <w:hideMark/>
          </w:tcPr>
          <w:p w14:paraId="25D5B5CA"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avota veids: statistikas dati</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12ABC5ED"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S.11, S.14</w:t>
            </w:r>
          </w:p>
        </w:tc>
      </w:tr>
      <w:tr w:rsidR="008B2BFC" w:rsidRPr="00AD0ACB" w14:paraId="4CF3C7AC"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184D7F0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00E2D8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6AF601B7" w14:textId="530AA969"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metode: izlases veida apsekojums</w:t>
            </w:r>
          </w:p>
        </w:tc>
        <w:tc>
          <w:tcPr>
            <w:tcW w:w="871" w:type="pct"/>
            <w:vMerge/>
            <w:tcBorders>
              <w:top w:val="nil"/>
              <w:left w:val="single" w:sz="8" w:space="0" w:color="auto"/>
              <w:bottom w:val="single" w:sz="8" w:space="0" w:color="000000"/>
              <w:right w:val="single" w:sz="8" w:space="0" w:color="auto"/>
            </w:tcBorders>
            <w:vAlign w:val="center"/>
            <w:hideMark/>
          </w:tcPr>
          <w:p w14:paraId="7AACA99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4ED1C281"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F3FF10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130E170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1E9507BC"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Statistiskās novērošanas vienības: mājsaimniecības locekļi</w:t>
            </w:r>
          </w:p>
        </w:tc>
        <w:tc>
          <w:tcPr>
            <w:tcW w:w="871" w:type="pct"/>
            <w:vMerge/>
            <w:tcBorders>
              <w:top w:val="nil"/>
              <w:left w:val="single" w:sz="8" w:space="0" w:color="auto"/>
              <w:bottom w:val="single" w:sz="8" w:space="0" w:color="000000"/>
              <w:right w:val="single" w:sz="8" w:space="0" w:color="auto"/>
            </w:tcBorders>
            <w:vAlign w:val="center"/>
            <w:hideMark/>
          </w:tcPr>
          <w:p w14:paraId="56567BA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2BC110D0"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601FA1B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88C7F1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00F46E60" w14:textId="5E434B48"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Saturs: par mēneša īres maksu un mājokļa platību – vai mājsaimniecība dzīvo īrētā mājoklī, vai mājokli izīrē privātais īpašnieks (mājas īpašnieks, dzīvokļa īpašnieks utt.), kopējā īrētā platība (m</w:t>
            </w:r>
            <w:r w:rsidRPr="00AD0ACB">
              <w:rPr>
                <w:rFonts w:ascii="Times New Roman" w:hAnsi="Times New Roman" w:cs="Times New Roman"/>
                <w:color w:val="000000"/>
                <w:vertAlign w:val="superscript"/>
              </w:rPr>
              <w:t>2</w:t>
            </w:r>
            <w:r w:rsidRPr="00AD0ACB">
              <w:rPr>
                <w:rFonts w:ascii="Times New Roman" w:hAnsi="Times New Roman" w:cs="Times New Roman"/>
                <w:color w:val="000000"/>
              </w:rPr>
              <w:t>), aprēķinātā (prasītā) īres maksa par iepriekšējo mēnesi (</w:t>
            </w:r>
            <w:r w:rsidRPr="00AD0ACB">
              <w:rPr>
                <w:rFonts w:ascii="Times New Roman" w:hAnsi="Times New Roman" w:cs="Times New Roman"/>
                <w:i/>
                <w:iCs/>
                <w:color w:val="000000"/>
              </w:rPr>
              <w:t>euro</w:t>
            </w:r>
            <w:r w:rsidRPr="00AD0ACB">
              <w:rPr>
                <w:rFonts w:ascii="Times New Roman" w:hAnsi="Times New Roman" w:cs="Times New Roman"/>
                <w:color w:val="000000"/>
              </w:rPr>
              <w:t>). Izmanto arī nepilnīguma korekciju aprēķinos (N1, darbaspēka izlietojuma metode)</w:t>
            </w:r>
          </w:p>
          <w:p w14:paraId="3C3B044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871" w:type="pct"/>
            <w:vMerge/>
            <w:tcBorders>
              <w:top w:val="nil"/>
              <w:left w:val="single" w:sz="8" w:space="0" w:color="auto"/>
              <w:bottom w:val="single" w:sz="8" w:space="0" w:color="000000"/>
              <w:right w:val="single" w:sz="8" w:space="0" w:color="auto"/>
            </w:tcBorders>
            <w:vAlign w:val="center"/>
            <w:hideMark/>
          </w:tcPr>
          <w:p w14:paraId="3F1F385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3518FFC8"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28AEBFA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2FC079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9BC3174" w14:textId="08266474"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Novērtēšanas princips: uzkrāšana</w:t>
            </w:r>
            <w:r w:rsidR="008B656E" w:rsidRPr="00AD0ACB">
              <w:rPr>
                <w:rFonts w:ascii="Times New Roman" w:hAnsi="Times New Roman" w:cs="Times New Roman"/>
                <w:color w:val="000000"/>
              </w:rPr>
              <w:t>s</w:t>
            </w:r>
          </w:p>
        </w:tc>
        <w:tc>
          <w:tcPr>
            <w:tcW w:w="871" w:type="pct"/>
            <w:vMerge/>
            <w:tcBorders>
              <w:top w:val="nil"/>
              <w:left w:val="single" w:sz="8" w:space="0" w:color="auto"/>
              <w:bottom w:val="single" w:sz="8" w:space="0" w:color="000000"/>
              <w:right w:val="single" w:sz="8" w:space="0" w:color="auto"/>
            </w:tcBorders>
            <w:vAlign w:val="center"/>
            <w:hideMark/>
          </w:tcPr>
          <w:p w14:paraId="33C203D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2E10E19"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1B195E7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74AE28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4EE09428"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organizācija: CSP</w:t>
            </w:r>
          </w:p>
        </w:tc>
        <w:tc>
          <w:tcPr>
            <w:tcW w:w="871" w:type="pct"/>
            <w:vMerge/>
            <w:tcBorders>
              <w:top w:val="nil"/>
              <w:left w:val="single" w:sz="8" w:space="0" w:color="auto"/>
              <w:bottom w:val="single" w:sz="8" w:space="0" w:color="000000"/>
              <w:right w:val="single" w:sz="8" w:space="0" w:color="auto"/>
            </w:tcBorders>
            <w:vAlign w:val="center"/>
            <w:hideMark/>
          </w:tcPr>
          <w:p w14:paraId="18A090D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55FBB985"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6EE6C34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25DF423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00FCA296" w14:textId="1FB3AE52"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Periodiskums: ceturksnis un gads</w:t>
            </w:r>
          </w:p>
        </w:tc>
        <w:tc>
          <w:tcPr>
            <w:tcW w:w="871" w:type="pct"/>
            <w:vMerge/>
            <w:tcBorders>
              <w:top w:val="nil"/>
              <w:left w:val="single" w:sz="8" w:space="0" w:color="auto"/>
              <w:bottom w:val="single" w:sz="8" w:space="0" w:color="000000"/>
              <w:right w:val="single" w:sz="8" w:space="0" w:color="auto"/>
            </w:tcBorders>
            <w:vAlign w:val="center"/>
            <w:hideMark/>
          </w:tcPr>
          <w:p w14:paraId="76F5FD1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40CCDF43"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508F81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421420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7AEDB8B6"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Savlaicīgums: 80 dienas pēc apsekojuma perioda beigām</w:t>
            </w:r>
          </w:p>
        </w:tc>
        <w:tc>
          <w:tcPr>
            <w:tcW w:w="871" w:type="pct"/>
            <w:vMerge/>
            <w:tcBorders>
              <w:top w:val="nil"/>
              <w:left w:val="single" w:sz="8" w:space="0" w:color="auto"/>
              <w:bottom w:val="single" w:sz="8" w:space="0" w:color="000000"/>
              <w:right w:val="single" w:sz="8" w:space="0" w:color="auto"/>
            </w:tcBorders>
            <w:vAlign w:val="center"/>
            <w:hideMark/>
          </w:tcPr>
          <w:p w14:paraId="0CD41F9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0A2760E2"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0E9DED67"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DS13.</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5BA936A6"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Izložu un azartspēļu uzraudzības inspekcija</w:t>
            </w:r>
          </w:p>
        </w:tc>
        <w:tc>
          <w:tcPr>
            <w:tcW w:w="2595" w:type="pct"/>
            <w:tcBorders>
              <w:top w:val="nil"/>
              <w:left w:val="nil"/>
              <w:bottom w:val="single" w:sz="8" w:space="0" w:color="auto"/>
              <w:right w:val="single" w:sz="8" w:space="0" w:color="auto"/>
            </w:tcBorders>
            <w:shd w:val="clear" w:color="auto" w:fill="auto"/>
            <w:vAlign w:val="center"/>
            <w:hideMark/>
          </w:tcPr>
          <w:p w14:paraId="05A25AEC"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avota veids: statistikas dati</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4086B054"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S.14, S.11</w:t>
            </w:r>
          </w:p>
        </w:tc>
      </w:tr>
      <w:tr w:rsidR="008B2BFC" w:rsidRPr="00AD0ACB" w14:paraId="4238D199"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23BC73D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0FB4489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125066CD"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metode: pilna tvēruma apsekojums</w:t>
            </w:r>
          </w:p>
        </w:tc>
        <w:tc>
          <w:tcPr>
            <w:tcW w:w="871" w:type="pct"/>
            <w:vMerge/>
            <w:tcBorders>
              <w:top w:val="nil"/>
              <w:left w:val="single" w:sz="8" w:space="0" w:color="auto"/>
              <w:bottom w:val="single" w:sz="8" w:space="0" w:color="000000"/>
              <w:right w:val="single" w:sz="8" w:space="0" w:color="auto"/>
            </w:tcBorders>
            <w:vAlign w:val="center"/>
            <w:hideMark/>
          </w:tcPr>
          <w:p w14:paraId="3184799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3CAFA034"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18CDA23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23D4E45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39486E3E"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Statistiskās novērošanas vienības: licencēti azartspēļu organizētāji</w:t>
            </w:r>
          </w:p>
        </w:tc>
        <w:tc>
          <w:tcPr>
            <w:tcW w:w="871" w:type="pct"/>
            <w:vMerge/>
            <w:tcBorders>
              <w:top w:val="nil"/>
              <w:left w:val="single" w:sz="8" w:space="0" w:color="auto"/>
              <w:bottom w:val="single" w:sz="8" w:space="0" w:color="000000"/>
              <w:right w:val="single" w:sz="8" w:space="0" w:color="auto"/>
            </w:tcBorders>
            <w:vAlign w:val="center"/>
            <w:hideMark/>
          </w:tcPr>
          <w:p w14:paraId="2ABA007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01B075E4"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8A1CAB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1EB014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1F9C29F4"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Saturs: par azartspēlēm samaksātās summas, uzvarētājiem izmaksātās summas, azartspēļu un izložu nodoklis</w:t>
            </w:r>
          </w:p>
        </w:tc>
        <w:tc>
          <w:tcPr>
            <w:tcW w:w="871" w:type="pct"/>
            <w:vMerge/>
            <w:tcBorders>
              <w:top w:val="nil"/>
              <w:left w:val="single" w:sz="8" w:space="0" w:color="auto"/>
              <w:bottom w:val="single" w:sz="8" w:space="0" w:color="000000"/>
              <w:right w:val="single" w:sz="8" w:space="0" w:color="auto"/>
            </w:tcBorders>
            <w:vAlign w:val="center"/>
            <w:hideMark/>
          </w:tcPr>
          <w:p w14:paraId="45023B7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78544E73"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69A752A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31A3AD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30512699"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Novērtēšanas princips: –</w:t>
            </w:r>
          </w:p>
        </w:tc>
        <w:tc>
          <w:tcPr>
            <w:tcW w:w="871" w:type="pct"/>
            <w:vMerge/>
            <w:tcBorders>
              <w:top w:val="nil"/>
              <w:left w:val="single" w:sz="8" w:space="0" w:color="auto"/>
              <w:bottom w:val="single" w:sz="8" w:space="0" w:color="000000"/>
              <w:right w:val="single" w:sz="8" w:space="0" w:color="auto"/>
            </w:tcBorders>
            <w:vAlign w:val="center"/>
            <w:hideMark/>
          </w:tcPr>
          <w:p w14:paraId="34428E2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DFA90CF"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55527B4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850230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155D2514"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organizācija: Izložu un azartspēļu uzraudzības inspekcija</w:t>
            </w:r>
          </w:p>
        </w:tc>
        <w:tc>
          <w:tcPr>
            <w:tcW w:w="871" w:type="pct"/>
            <w:vMerge/>
            <w:tcBorders>
              <w:top w:val="nil"/>
              <w:left w:val="single" w:sz="8" w:space="0" w:color="auto"/>
              <w:bottom w:val="single" w:sz="8" w:space="0" w:color="000000"/>
              <w:right w:val="single" w:sz="8" w:space="0" w:color="auto"/>
            </w:tcBorders>
            <w:vAlign w:val="center"/>
            <w:hideMark/>
          </w:tcPr>
          <w:p w14:paraId="3164401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54AF064"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0923DB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4556CB0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DB7D02B"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Periodiskums: ceturksnis</w:t>
            </w:r>
          </w:p>
        </w:tc>
        <w:tc>
          <w:tcPr>
            <w:tcW w:w="871" w:type="pct"/>
            <w:vMerge/>
            <w:tcBorders>
              <w:top w:val="nil"/>
              <w:left w:val="single" w:sz="8" w:space="0" w:color="auto"/>
              <w:bottom w:val="single" w:sz="8" w:space="0" w:color="000000"/>
              <w:right w:val="single" w:sz="8" w:space="0" w:color="auto"/>
            </w:tcBorders>
            <w:vAlign w:val="center"/>
            <w:hideMark/>
          </w:tcPr>
          <w:p w14:paraId="7FB9C86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718D8351"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6F4EA4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2CCD216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54874475"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Savlaicīgums: datu iesniegšanas termiņš – 20 dienas pēc pārskata ceturkšņa</w:t>
            </w:r>
          </w:p>
        </w:tc>
        <w:tc>
          <w:tcPr>
            <w:tcW w:w="871" w:type="pct"/>
            <w:vMerge/>
            <w:tcBorders>
              <w:top w:val="nil"/>
              <w:left w:val="single" w:sz="8" w:space="0" w:color="auto"/>
              <w:bottom w:val="single" w:sz="8" w:space="0" w:color="000000"/>
              <w:right w:val="single" w:sz="8" w:space="0" w:color="auto"/>
            </w:tcBorders>
            <w:vAlign w:val="center"/>
            <w:hideMark/>
          </w:tcPr>
          <w:p w14:paraId="645A26C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313F18AB"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5CF3A605"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DS14.</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0A3507BA" w14:textId="0F0DF12F"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“Pārskats par dzīvojamā fonda apsaimniekošanu” (5-dzīvojamais fonds)</w:t>
            </w:r>
          </w:p>
        </w:tc>
        <w:tc>
          <w:tcPr>
            <w:tcW w:w="2595" w:type="pct"/>
            <w:tcBorders>
              <w:top w:val="nil"/>
              <w:left w:val="nil"/>
              <w:bottom w:val="single" w:sz="8" w:space="0" w:color="auto"/>
              <w:right w:val="single" w:sz="8" w:space="0" w:color="auto"/>
            </w:tcBorders>
            <w:shd w:val="clear" w:color="auto" w:fill="auto"/>
            <w:vAlign w:val="center"/>
            <w:hideMark/>
          </w:tcPr>
          <w:p w14:paraId="2F76325A"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avota veids: statistikas dati</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647680FB"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S.14</w:t>
            </w:r>
          </w:p>
        </w:tc>
      </w:tr>
      <w:tr w:rsidR="008B2BFC" w:rsidRPr="00AD0ACB" w14:paraId="197E668E"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5CA218C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19DA77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82F69C3"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metode: izlases veida apsekojums</w:t>
            </w:r>
          </w:p>
        </w:tc>
        <w:tc>
          <w:tcPr>
            <w:tcW w:w="871" w:type="pct"/>
            <w:vMerge/>
            <w:tcBorders>
              <w:top w:val="nil"/>
              <w:left w:val="single" w:sz="8" w:space="0" w:color="auto"/>
              <w:bottom w:val="single" w:sz="8" w:space="0" w:color="000000"/>
              <w:right w:val="single" w:sz="8" w:space="0" w:color="auto"/>
            </w:tcBorders>
            <w:vAlign w:val="center"/>
            <w:hideMark/>
          </w:tcPr>
          <w:p w14:paraId="3DF9214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0A906A0F"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21310D2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1D3955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5D163A6C"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Statistiskās novērošanas vienības: uzņēmumi, kas apsaimnieko savu, izīrēto vai pārraudzīto dzīvojamo fondu</w:t>
            </w:r>
          </w:p>
        </w:tc>
        <w:tc>
          <w:tcPr>
            <w:tcW w:w="871" w:type="pct"/>
            <w:vMerge/>
            <w:tcBorders>
              <w:top w:val="nil"/>
              <w:left w:val="single" w:sz="8" w:space="0" w:color="auto"/>
              <w:bottom w:val="single" w:sz="8" w:space="0" w:color="000000"/>
              <w:right w:val="single" w:sz="8" w:space="0" w:color="auto"/>
            </w:tcBorders>
            <w:vAlign w:val="center"/>
            <w:hideMark/>
          </w:tcPr>
          <w:p w14:paraId="38CC241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745A2FC8"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614178A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27BF334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6D20027D" w14:textId="30E17F6F"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Saturs: ieņēmumi no dzīvojamo telpu izīrēšanas, ieņēmumi no dzīvojamo telpu apsaimniekošanas, izdevumi par dzīvojamo mājokļu kārtējiem remontiem, izdevumi par dzīvojamo mājokļu rekonstrukciju un kapitālremontu, apsaimniekoto un īpašumā esošo dzīvojamo mājokļu kopējā platība gada beigās, m</w:t>
            </w:r>
            <w:r w:rsidRPr="00AD0ACB">
              <w:rPr>
                <w:rFonts w:ascii="Times New Roman" w:hAnsi="Times New Roman" w:cs="Times New Roman"/>
                <w:color w:val="000000"/>
                <w:vertAlign w:val="superscript"/>
              </w:rPr>
              <w:t>2</w:t>
            </w:r>
          </w:p>
        </w:tc>
        <w:tc>
          <w:tcPr>
            <w:tcW w:w="871" w:type="pct"/>
            <w:vMerge/>
            <w:tcBorders>
              <w:top w:val="nil"/>
              <w:left w:val="single" w:sz="8" w:space="0" w:color="auto"/>
              <w:bottom w:val="single" w:sz="8" w:space="0" w:color="000000"/>
              <w:right w:val="single" w:sz="8" w:space="0" w:color="auto"/>
            </w:tcBorders>
            <w:vAlign w:val="center"/>
            <w:hideMark/>
          </w:tcPr>
          <w:p w14:paraId="000C565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76043F4A"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2E8117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BF36CA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49D369D" w14:textId="24EA47CE"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Novērtēšanas princips: uzkrāšana</w:t>
            </w:r>
            <w:r w:rsidR="008B656E" w:rsidRPr="00AD0ACB">
              <w:rPr>
                <w:rFonts w:ascii="Times New Roman" w:hAnsi="Times New Roman" w:cs="Times New Roman"/>
                <w:color w:val="000000"/>
              </w:rPr>
              <w:t>s</w:t>
            </w:r>
          </w:p>
        </w:tc>
        <w:tc>
          <w:tcPr>
            <w:tcW w:w="871" w:type="pct"/>
            <w:vMerge/>
            <w:tcBorders>
              <w:top w:val="nil"/>
              <w:left w:val="single" w:sz="8" w:space="0" w:color="auto"/>
              <w:bottom w:val="single" w:sz="8" w:space="0" w:color="000000"/>
              <w:right w:val="single" w:sz="8" w:space="0" w:color="auto"/>
            </w:tcBorders>
            <w:vAlign w:val="center"/>
            <w:hideMark/>
          </w:tcPr>
          <w:p w14:paraId="3E44F1F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0B6121C3"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1BFCE58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4FFF532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1126AFFB"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organizācija: CSP</w:t>
            </w:r>
          </w:p>
        </w:tc>
        <w:tc>
          <w:tcPr>
            <w:tcW w:w="871" w:type="pct"/>
            <w:vMerge/>
            <w:tcBorders>
              <w:top w:val="nil"/>
              <w:left w:val="single" w:sz="8" w:space="0" w:color="auto"/>
              <w:bottom w:val="single" w:sz="8" w:space="0" w:color="000000"/>
              <w:right w:val="single" w:sz="8" w:space="0" w:color="auto"/>
            </w:tcBorders>
            <w:vAlign w:val="center"/>
            <w:hideMark/>
          </w:tcPr>
          <w:p w14:paraId="1439E05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79B26CE5"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2858DE6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457ECF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6C2B266F" w14:textId="0E176F79"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Periodiskums: gads</w:t>
            </w:r>
          </w:p>
        </w:tc>
        <w:tc>
          <w:tcPr>
            <w:tcW w:w="871" w:type="pct"/>
            <w:vMerge/>
            <w:tcBorders>
              <w:top w:val="nil"/>
              <w:left w:val="single" w:sz="8" w:space="0" w:color="auto"/>
              <w:bottom w:val="single" w:sz="8" w:space="0" w:color="000000"/>
              <w:right w:val="single" w:sz="8" w:space="0" w:color="auto"/>
            </w:tcBorders>
            <w:vAlign w:val="center"/>
            <w:hideMark/>
          </w:tcPr>
          <w:p w14:paraId="4E6E54A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0F045F5D"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D08926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CE5C4D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75BD9896"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Savlaicīgums: datu iesniegšanas termiņš – t + 3</w:t>
            </w:r>
          </w:p>
        </w:tc>
        <w:tc>
          <w:tcPr>
            <w:tcW w:w="871" w:type="pct"/>
            <w:vMerge/>
            <w:tcBorders>
              <w:top w:val="nil"/>
              <w:left w:val="single" w:sz="8" w:space="0" w:color="auto"/>
              <w:bottom w:val="single" w:sz="8" w:space="0" w:color="000000"/>
              <w:right w:val="single" w:sz="8" w:space="0" w:color="auto"/>
            </w:tcBorders>
            <w:vAlign w:val="center"/>
            <w:hideMark/>
          </w:tcPr>
          <w:p w14:paraId="0593B7F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56FCE959"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35CB18DA"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DS15.</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4B852129"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“Nekustamā īpašuma valsts kadastrs”</w:t>
            </w:r>
          </w:p>
        </w:tc>
        <w:tc>
          <w:tcPr>
            <w:tcW w:w="2595" w:type="pct"/>
            <w:tcBorders>
              <w:top w:val="nil"/>
              <w:left w:val="nil"/>
              <w:bottom w:val="single" w:sz="8" w:space="0" w:color="auto"/>
              <w:right w:val="single" w:sz="8" w:space="0" w:color="auto"/>
            </w:tcBorders>
            <w:shd w:val="clear" w:color="auto" w:fill="auto"/>
            <w:vAlign w:val="center"/>
            <w:hideMark/>
          </w:tcPr>
          <w:p w14:paraId="4D56040D"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avota veids: reģistra dati</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77E63E9C"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S.14</w:t>
            </w:r>
          </w:p>
        </w:tc>
      </w:tr>
      <w:tr w:rsidR="008B2BFC" w:rsidRPr="00AD0ACB" w14:paraId="4078D24B"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F90CCC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10CD92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54F314AA"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metode: skaitīšana</w:t>
            </w:r>
          </w:p>
        </w:tc>
        <w:tc>
          <w:tcPr>
            <w:tcW w:w="871" w:type="pct"/>
            <w:vMerge/>
            <w:tcBorders>
              <w:top w:val="nil"/>
              <w:left w:val="single" w:sz="8" w:space="0" w:color="auto"/>
              <w:bottom w:val="single" w:sz="8" w:space="0" w:color="000000"/>
              <w:right w:val="single" w:sz="8" w:space="0" w:color="auto"/>
            </w:tcBorders>
            <w:vAlign w:val="center"/>
            <w:hideMark/>
          </w:tcPr>
          <w:p w14:paraId="0C6CAEC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4A697FCE"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628593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04F3883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0DBE96B5"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Statistiskās novērošanas vienības: fiziskas personas</w:t>
            </w:r>
          </w:p>
        </w:tc>
        <w:tc>
          <w:tcPr>
            <w:tcW w:w="871" w:type="pct"/>
            <w:vMerge/>
            <w:tcBorders>
              <w:top w:val="nil"/>
              <w:left w:val="single" w:sz="8" w:space="0" w:color="auto"/>
              <w:bottom w:val="single" w:sz="8" w:space="0" w:color="000000"/>
              <w:right w:val="single" w:sz="8" w:space="0" w:color="auto"/>
            </w:tcBorders>
            <w:vAlign w:val="center"/>
            <w:hideMark/>
          </w:tcPr>
          <w:p w14:paraId="63A84B9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51D59B6C"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C58DD6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08326A8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112E4432"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Saturs: dzīvojamais fonds</w:t>
            </w:r>
          </w:p>
        </w:tc>
        <w:tc>
          <w:tcPr>
            <w:tcW w:w="871" w:type="pct"/>
            <w:vMerge/>
            <w:tcBorders>
              <w:top w:val="nil"/>
              <w:left w:val="single" w:sz="8" w:space="0" w:color="auto"/>
              <w:bottom w:val="single" w:sz="8" w:space="0" w:color="000000"/>
              <w:right w:val="single" w:sz="8" w:space="0" w:color="auto"/>
            </w:tcBorders>
            <w:vAlign w:val="center"/>
            <w:hideMark/>
          </w:tcPr>
          <w:p w14:paraId="36FAE2A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27DEAF16"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0AB8630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EBB4FB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52ED1ED4"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Novērtēšanas princips: –</w:t>
            </w:r>
          </w:p>
        </w:tc>
        <w:tc>
          <w:tcPr>
            <w:tcW w:w="871" w:type="pct"/>
            <w:vMerge/>
            <w:tcBorders>
              <w:top w:val="nil"/>
              <w:left w:val="single" w:sz="8" w:space="0" w:color="auto"/>
              <w:bottom w:val="single" w:sz="8" w:space="0" w:color="000000"/>
              <w:right w:val="single" w:sz="8" w:space="0" w:color="auto"/>
            </w:tcBorders>
            <w:vAlign w:val="center"/>
            <w:hideMark/>
          </w:tcPr>
          <w:p w14:paraId="6DC4899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A7912E1"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24EF9B0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171A888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6FF44CA0"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organizācija: Valsts zemes dienests</w:t>
            </w:r>
          </w:p>
        </w:tc>
        <w:tc>
          <w:tcPr>
            <w:tcW w:w="871" w:type="pct"/>
            <w:vMerge/>
            <w:tcBorders>
              <w:top w:val="nil"/>
              <w:left w:val="single" w:sz="8" w:space="0" w:color="auto"/>
              <w:bottom w:val="single" w:sz="8" w:space="0" w:color="000000"/>
              <w:right w:val="single" w:sz="8" w:space="0" w:color="auto"/>
            </w:tcBorders>
            <w:vAlign w:val="center"/>
            <w:hideMark/>
          </w:tcPr>
          <w:p w14:paraId="0A2C8F1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5BE5AD47"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1D6392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25C3B5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375DDAE4"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Periodiskums: –</w:t>
            </w:r>
          </w:p>
        </w:tc>
        <w:tc>
          <w:tcPr>
            <w:tcW w:w="871" w:type="pct"/>
            <w:vMerge/>
            <w:tcBorders>
              <w:top w:val="nil"/>
              <w:left w:val="single" w:sz="8" w:space="0" w:color="auto"/>
              <w:bottom w:val="single" w:sz="8" w:space="0" w:color="000000"/>
              <w:right w:val="single" w:sz="8" w:space="0" w:color="auto"/>
            </w:tcBorders>
            <w:vAlign w:val="center"/>
            <w:hideMark/>
          </w:tcPr>
          <w:p w14:paraId="26A3259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A8A2BBB"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1535691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D0C76B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232ED2D" w14:textId="77777777" w:rsidR="008B2BFC" w:rsidRPr="00AD0ACB" w:rsidRDefault="008B2BFC" w:rsidP="006833EF">
            <w:pPr>
              <w:spacing w:after="0" w:line="240" w:lineRule="auto"/>
              <w:jc w:val="both"/>
              <w:rPr>
                <w:rFonts w:ascii="Times New Roman" w:eastAsia="Times New Roman" w:hAnsi="Times New Roman" w:cs="Times New Roman"/>
                <w:noProof/>
                <w:color w:val="000000"/>
                <w:highlight w:val="red"/>
              </w:rPr>
            </w:pPr>
            <w:r w:rsidRPr="00AD0ACB">
              <w:rPr>
                <w:rFonts w:ascii="Times New Roman" w:hAnsi="Times New Roman" w:cs="Times New Roman"/>
                <w:color w:val="000000"/>
              </w:rPr>
              <w:t>Savlaicīgums: regulāri atjaunināts</w:t>
            </w:r>
          </w:p>
        </w:tc>
        <w:tc>
          <w:tcPr>
            <w:tcW w:w="871" w:type="pct"/>
            <w:vMerge/>
            <w:tcBorders>
              <w:top w:val="nil"/>
              <w:left w:val="single" w:sz="8" w:space="0" w:color="auto"/>
              <w:bottom w:val="single" w:sz="8" w:space="0" w:color="000000"/>
              <w:right w:val="single" w:sz="8" w:space="0" w:color="auto"/>
            </w:tcBorders>
            <w:vAlign w:val="center"/>
            <w:hideMark/>
          </w:tcPr>
          <w:p w14:paraId="16C18EA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E4C0E8B"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41BC6BF7"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DS16.</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7486C40F"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Valsts ieņēmumu dienests</w:t>
            </w:r>
          </w:p>
        </w:tc>
        <w:tc>
          <w:tcPr>
            <w:tcW w:w="2595" w:type="pct"/>
            <w:tcBorders>
              <w:top w:val="nil"/>
              <w:left w:val="nil"/>
              <w:bottom w:val="single" w:sz="8" w:space="0" w:color="auto"/>
              <w:right w:val="single" w:sz="8" w:space="0" w:color="auto"/>
            </w:tcBorders>
            <w:shd w:val="clear" w:color="auto" w:fill="auto"/>
            <w:vAlign w:val="center"/>
            <w:hideMark/>
          </w:tcPr>
          <w:p w14:paraId="711C71C7"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avota veids: administratīvais</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6B45C2B8"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S.11, S.12, S.13, S.14, S.15</w:t>
            </w:r>
          </w:p>
        </w:tc>
      </w:tr>
      <w:tr w:rsidR="008B2BFC" w:rsidRPr="00AD0ACB" w14:paraId="5DB1A4B4"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6D6D48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2AA3CD0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68FE6AB9"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metode: grāmatvedības dati</w:t>
            </w:r>
          </w:p>
        </w:tc>
        <w:tc>
          <w:tcPr>
            <w:tcW w:w="871" w:type="pct"/>
            <w:vMerge/>
            <w:tcBorders>
              <w:top w:val="nil"/>
              <w:left w:val="single" w:sz="8" w:space="0" w:color="auto"/>
              <w:bottom w:val="single" w:sz="8" w:space="0" w:color="000000"/>
              <w:right w:val="single" w:sz="8" w:space="0" w:color="auto"/>
            </w:tcBorders>
            <w:vAlign w:val="center"/>
            <w:hideMark/>
          </w:tcPr>
          <w:p w14:paraId="035136D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2C9902B3"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03087BF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789674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6D4C3535"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Statistiskās novērošanas vienības: visas vienības, kas reģistrētas Nodokļu maksātāju reģistrā un Uzņēmumu reģistrā</w:t>
            </w:r>
          </w:p>
        </w:tc>
        <w:tc>
          <w:tcPr>
            <w:tcW w:w="871" w:type="pct"/>
            <w:vMerge/>
            <w:tcBorders>
              <w:top w:val="nil"/>
              <w:left w:val="single" w:sz="8" w:space="0" w:color="auto"/>
              <w:bottom w:val="single" w:sz="8" w:space="0" w:color="000000"/>
              <w:right w:val="single" w:sz="8" w:space="0" w:color="auto"/>
            </w:tcBorders>
            <w:vAlign w:val="center"/>
            <w:hideMark/>
          </w:tcPr>
          <w:p w14:paraId="1FA2335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7721473B"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0509624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40CCC3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nil"/>
              <w:right w:val="single" w:sz="8" w:space="0" w:color="auto"/>
            </w:tcBorders>
            <w:shd w:val="clear" w:color="auto" w:fill="auto"/>
            <w:vAlign w:val="center"/>
            <w:hideMark/>
          </w:tcPr>
          <w:p w14:paraId="0A02FBDA"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Saturs:</w:t>
            </w:r>
          </w:p>
          <w:p w14:paraId="2F849192" w14:textId="3634086A" w:rsidR="008B2BFC" w:rsidRPr="00AD0ACB" w:rsidRDefault="003E122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xml:space="preserve"> • dati no uzņēmumu gada pārskatiem – bilances aktīvu un saistību rādītāji, peļņas vai zaudējumu aprēķins un pārskatu pielikumi;</w:t>
            </w:r>
          </w:p>
        </w:tc>
        <w:tc>
          <w:tcPr>
            <w:tcW w:w="871" w:type="pct"/>
            <w:vMerge/>
            <w:tcBorders>
              <w:top w:val="nil"/>
              <w:left w:val="single" w:sz="8" w:space="0" w:color="auto"/>
              <w:bottom w:val="single" w:sz="8" w:space="0" w:color="000000"/>
              <w:right w:val="single" w:sz="8" w:space="0" w:color="auto"/>
            </w:tcBorders>
            <w:vAlign w:val="center"/>
            <w:hideMark/>
          </w:tcPr>
          <w:p w14:paraId="0BD14A6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48B70084"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52B6AA8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44B7EB4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nil"/>
              <w:right w:val="single" w:sz="8" w:space="0" w:color="auto"/>
            </w:tcBorders>
            <w:shd w:val="clear" w:color="auto" w:fill="auto"/>
            <w:vAlign w:val="center"/>
            <w:hideMark/>
          </w:tcPr>
          <w:p w14:paraId="5ECB045F"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ieņēmumu un izdevumu pārskati par biedrību, nodibinājumu, arodbiedrību, reliģisko organizāciju un politisko organizāciju (partiju) un to apvienību darbībām;</w:t>
            </w:r>
          </w:p>
        </w:tc>
        <w:tc>
          <w:tcPr>
            <w:tcW w:w="871" w:type="pct"/>
            <w:vMerge/>
            <w:tcBorders>
              <w:top w:val="nil"/>
              <w:left w:val="single" w:sz="8" w:space="0" w:color="auto"/>
              <w:bottom w:val="single" w:sz="8" w:space="0" w:color="000000"/>
              <w:right w:val="single" w:sz="8" w:space="0" w:color="auto"/>
            </w:tcBorders>
            <w:vAlign w:val="center"/>
            <w:hideMark/>
          </w:tcPr>
          <w:p w14:paraId="2D73A61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79447B2F"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2F9BAB1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01FF2A6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nil"/>
              <w:right w:val="single" w:sz="8" w:space="0" w:color="auto"/>
            </w:tcBorders>
            <w:shd w:val="clear" w:color="auto" w:fill="auto"/>
            <w:vAlign w:val="center"/>
            <w:hideMark/>
          </w:tcPr>
          <w:p w14:paraId="3509BEB4"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dati par pašnodarbinātām personām;</w:t>
            </w:r>
          </w:p>
        </w:tc>
        <w:tc>
          <w:tcPr>
            <w:tcW w:w="871" w:type="pct"/>
            <w:vMerge/>
            <w:tcBorders>
              <w:top w:val="nil"/>
              <w:left w:val="single" w:sz="8" w:space="0" w:color="auto"/>
              <w:bottom w:val="single" w:sz="8" w:space="0" w:color="000000"/>
              <w:right w:val="single" w:sz="8" w:space="0" w:color="auto"/>
            </w:tcBorders>
            <w:vAlign w:val="center"/>
            <w:hideMark/>
          </w:tcPr>
          <w:p w14:paraId="51E5D5B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088B743C"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5336B2A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46FD4B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nil"/>
              <w:right w:val="single" w:sz="8" w:space="0" w:color="auto"/>
            </w:tcBorders>
            <w:shd w:val="clear" w:color="auto" w:fill="auto"/>
            <w:vAlign w:val="center"/>
            <w:hideMark/>
          </w:tcPr>
          <w:p w14:paraId="0140E8A6"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dažādu nodokļu un nodevu dati, kā arī dati par akcīzes precēm;</w:t>
            </w:r>
          </w:p>
        </w:tc>
        <w:tc>
          <w:tcPr>
            <w:tcW w:w="871" w:type="pct"/>
            <w:vMerge/>
            <w:tcBorders>
              <w:top w:val="nil"/>
              <w:left w:val="single" w:sz="8" w:space="0" w:color="auto"/>
              <w:bottom w:val="single" w:sz="8" w:space="0" w:color="000000"/>
              <w:right w:val="single" w:sz="8" w:space="0" w:color="auto"/>
            </w:tcBorders>
            <w:vAlign w:val="center"/>
            <w:hideMark/>
          </w:tcPr>
          <w:p w14:paraId="3229CC3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4D5CCD8"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68F6C72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E42D87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4577B668"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dati par preču tirdzniecību ar trešām valstīm – VID Muitas pārvaldes vienotais administratīvais dokuments.</w:t>
            </w:r>
          </w:p>
        </w:tc>
        <w:tc>
          <w:tcPr>
            <w:tcW w:w="871" w:type="pct"/>
            <w:vMerge/>
            <w:tcBorders>
              <w:top w:val="nil"/>
              <w:left w:val="single" w:sz="8" w:space="0" w:color="auto"/>
              <w:bottom w:val="single" w:sz="8" w:space="0" w:color="000000"/>
              <w:right w:val="single" w:sz="8" w:space="0" w:color="auto"/>
            </w:tcBorders>
            <w:vAlign w:val="center"/>
            <w:hideMark/>
          </w:tcPr>
          <w:p w14:paraId="1C9D97D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24E821C8"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92062D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6A7CD34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51C250B0" w14:textId="75D7A301"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Novērtēšanas princips: uzkrāšana</w:t>
            </w:r>
            <w:r w:rsidR="00B42869" w:rsidRPr="00AD0ACB">
              <w:rPr>
                <w:rFonts w:ascii="Times New Roman" w:hAnsi="Times New Roman" w:cs="Times New Roman"/>
                <w:color w:val="000000"/>
              </w:rPr>
              <w:t>s</w:t>
            </w:r>
          </w:p>
        </w:tc>
        <w:tc>
          <w:tcPr>
            <w:tcW w:w="871" w:type="pct"/>
            <w:vMerge/>
            <w:tcBorders>
              <w:top w:val="nil"/>
              <w:left w:val="single" w:sz="8" w:space="0" w:color="auto"/>
              <w:bottom w:val="single" w:sz="8" w:space="0" w:color="000000"/>
              <w:right w:val="single" w:sz="8" w:space="0" w:color="auto"/>
            </w:tcBorders>
            <w:vAlign w:val="center"/>
            <w:hideMark/>
          </w:tcPr>
          <w:p w14:paraId="269E607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172C586"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864B9F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4B4011E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73FC840A"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organizācija: Valsts ieņēmumu dienests</w:t>
            </w:r>
          </w:p>
        </w:tc>
        <w:tc>
          <w:tcPr>
            <w:tcW w:w="871" w:type="pct"/>
            <w:vMerge/>
            <w:tcBorders>
              <w:top w:val="nil"/>
              <w:left w:val="single" w:sz="8" w:space="0" w:color="auto"/>
              <w:bottom w:val="single" w:sz="8" w:space="0" w:color="000000"/>
              <w:right w:val="single" w:sz="8" w:space="0" w:color="auto"/>
            </w:tcBorders>
            <w:vAlign w:val="center"/>
            <w:hideMark/>
          </w:tcPr>
          <w:p w14:paraId="396276C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39F86DDF"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B105F5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E27BA7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15296A48" w14:textId="252FAA4E"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Periodiskums: gads vai biežāk, atkarībā no mainīgā lieluma</w:t>
            </w:r>
          </w:p>
        </w:tc>
        <w:tc>
          <w:tcPr>
            <w:tcW w:w="871" w:type="pct"/>
            <w:vMerge/>
            <w:tcBorders>
              <w:top w:val="nil"/>
              <w:left w:val="single" w:sz="8" w:space="0" w:color="auto"/>
              <w:bottom w:val="single" w:sz="8" w:space="0" w:color="000000"/>
              <w:right w:val="single" w:sz="8" w:space="0" w:color="auto"/>
            </w:tcBorders>
            <w:vAlign w:val="center"/>
            <w:hideMark/>
          </w:tcPr>
          <w:p w14:paraId="70DF1A1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06B56CF6"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0A9BE08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1902413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068C931B"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Savlaicīgums: atkarībā no mainīgā lieluma</w:t>
            </w:r>
          </w:p>
        </w:tc>
        <w:tc>
          <w:tcPr>
            <w:tcW w:w="871" w:type="pct"/>
            <w:vMerge/>
            <w:tcBorders>
              <w:top w:val="nil"/>
              <w:left w:val="single" w:sz="8" w:space="0" w:color="auto"/>
              <w:bottom w:val="single" w:sz="8" w:space="0" w:color="000000"/>
              <w:right w:val="single" w:sz="8" w:space="0" w:color="auto"/>
            </w:tcBorders>
            <w:vAlign w:val="center"/>
            <w:hideMark/>
          </w:tcPr>
          <w:p w14:paraId="59F4282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57004320"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7921D874"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 DS17.</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2279D819"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Latvijas Republikas Ceļu satiksmes drošības direkcija (CSDD)</w:t>
            </w:r>
          </w:p>
        </w:tc>
        <w:tc>
          <w:tcPr>
            <w:tcW w:w="2595" w:type="pct"/>
            <w:tcBorders>
              <w:top w:val="nil"/>
              <w:left w:val="nil"/>
              <w:bottom w:val="single" w:sz="8" w:space="0" w:color="auto"/>
              <w:right w:val="single" w:sz="8" w:space="0" w:color="auto"/>
            </w:tcBorders>
            <w:shd w:val="clear" w:color="auto" w:fill="auto"/>
            <w:vAlign w:val="center"/>
            <w:hideMark/>
          </w:tcPr>
          <w:p w14:paraId="3763F799"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Datu avota veids: administratīvais</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111E6B1F"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S.11, S.12, S.13, S.14, S.15</w:t>
            </w:r>
          </w:p>
        </w:tc>
      </w:tr>
      <w:tr w:rsidR="008B2BFC" w:rsidRPr="00AD0ACB" w14:paraId="6DAC14D4"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01C0BAD"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0EF8B8A7"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76D0991C"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Datu vākšanas metode: grāmatvedības dati</w:t>
            </w:r>
          </w:p>
        </w:tc>
        <w:tc>
          <w:tcPr>
            <w:tcW w:w="871" w:type="pct"/>
            <w:vMerge/>
            <w:tcBorders>
              <w:top w:val="nil"/>
              <w:left w:val="single" w:sz="8" w:space="0" w:color="auto"/>
              <w:bottom w:val="single" w:sz="8" w:space="0" w:color="000000"/>
              <w:right w:val="single" w:sz="8" w:space="0" w:color="auto"/>
            </w:tcBorders>
            <w:vAlign w:val="center"/>
            <w:hideMark/>
          </w:tcPr>
          <w:p w14:paraId="3B8EBB16" w14:textId="77777777" w:rsidR="008B2BFC" w:rsidRPr="00AD0ACB" w:rsidRDefault="008B2BFC" w:rsidP="006833EF">
            <w:pPr>
              <w:spacing w:after="0" w:line="240" w:lineRule="auto"/>
              <w:jc w:val="both"/>
              <w:rPr>
                <w:rFonts w:ascii="Times New Roman" w:eastAsia="Times New Roman" w:hAnsi="Times New Roman" w:cs="Times New Roman"/>
                <w:noProof/>
                <w:color w:val="FF0000"/>
                <w:lang w:eastAsia="lv-LV"/>
              </w:rPr>
            </w:pPr>
          </w:p>
        </w:tc>
      </w:tr>
      <w:tr w:rsidR="008B2BFC" w:rsidRPr="00AD0ACB" w14:paraId="779CB47D"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DA8010C"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13D2943"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1264CB94" w14:textId="4D37D0BF"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Statistiskās novērošanas vienības: uzņēmumi</w:t>
            </w:r>
          </w:p>
        </w:tc>
        <w:tc>
          <w:tcPr>
            <w:tcW w:w="871" w:type="pct"/>
            <w:vMerge/>
            <w:tcBorders>
              <w:top w:val="nil"/>
              <w:left w:val="single" w:sz="8" w:space="0" w:color="auto"/>
              <w:bottom w:val="single" w:sz="8" w:space="0" w:color="000000"/>
              <w:right w:val="single" w:sz="8" w:space="0" w:color="auto"/>
            </w:tcBorders>
            <w:vAlign w:val="center"/>
            <w:hideMark/>
          </w:tcPr>
          <w:p w14:paraId="3FE2B73F" w14:textId="77777777" w:rsidR="008B2BFC" w:rsidRPr="00AD0ACB" w:rsidRDefault="008B2BFC" w:rsidP="006833EF">
            <w:pPr>
              <w:spacing w:after="0" w:line="240" w:lineRule="auto"/>
              <w:jc w:val="both"/>
              <w:rPr>
                <w:rFonts w:ascii="Times New Roman" w:eastAsia="Times New Roman" w:hAnsi="Times New Roman" w:cs="Times New Roman"/>
                <w:noProof/>
                <w:color w:val="FF0000"/>
                <w:lang w:eastAsia="lv-LV"/>
              </w:rPr>
            </w:pPr>
          </w:p>
        </w:tc>
      </w:tr>
      <w:tr w:rsidR="008B2BFC" w:rsidRPr="00AD0ACB" w14:paraId="17C6D3E3"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51C51FFD"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1268FB10"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60745998"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Saturs: uzņēmumu vieglo transportlīdzekļu nodoklis un transportlīdzekļu tehniskās apskates nodoklis</w:t>
            </w:r>
          </w:p>
          <w:p w14:paraId="6A9E12AE"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871" w:type="pct"/>
            <w:vMerge/>
            <w:tcBorders>
              <w:top w:val="nil"/>
              <w:left w:val="single" w:sz="8" w:space="0" w:color="auto"/>
              <w:bottom w:val="single" w:sz="8" w:space="0" w:color="000000"/>
              <w:right w:val="single" w:sz="8" w:space="0" w:color="auto"/>
            </w:tcBorders>
            <w:vAlign w:val="center"/>
            <w:hideMark/>
          </w:tcPr>
          <w:p w14:paraId="4D3F7DB8" w14:textId="77777777" w:rsidR="008B2BFC" w:rsidRPr="00AD0ACB" w:rsidRDefault="008B2BFC" w:rsidP="006833EF">
            <w:pPr>
              <w:spacing w:after="0" w:line="240" w:lineRule="auto"/>
              <w:jc w:val="both"/>
              <w:rPr>
                <w:rFonts w:ascii="Times New Roman" w:eastAsia="Times New Roman" w:hAnsi="Times New Roman" w:cs="Times New Roman"/>
                <w:noProof/>
                <w:color w:val="FF0000"/>
                <w:lang w:eastAsia="lv-LV"/>
              </w:rPr>
            </w:pPr>
          </w:p>
        </w:tc>
      </w:tr>
      <w:tr w:rsidR="008B2BFC" w:rsidRPr="00AD0ACB" w14:paraId="47B80643"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1BB6F5A"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4EAB98E6"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8159B27" w14:textId="6C954B48"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Novērtēšanas princips: uzkrāšana</w:t>
            </w:r>
            <w:r w:rsidR="00B42869" w:rsidRPr="00AD0ACB">
              <w:rPr>
                <w:rFonts w:ascii="Times New Roman" w:hAnsi="Times New Roman" w:cs="Times New Roman"/>
              </w:rPr>
              <w:t>s</w:t>
            </w:r>
          </w:p>
        </w:tc>
        <w:tc>
          <w:tcPr>
            <w:tcW w:w="871" w:type="pct"/>
            <w:vMerge/>
            <w:tcBorders>
              <w:top w:val="nil"/>
              <w:left w:val="single" w:sz="8" w:space="0" w:color="auto"/>
              <w:bottom w:val="single" w:sz="8" w:space="0" w:color="000000"/>
              <w:right w:val="single" w:sz="8" w:space="0" w:color="auto"/>
            </w:tcBorders>
            <w:vAlign w:val="center"/>
            <w:hideMark/>
          </w:tcPr>
          <w:p w14:paraId="5FEDFAB6" w14:textId="77777777" w:rsidR="008B2BFC" w:rsidRPr="00AD0ACB" w:rsidRDefault="008B2BFC" w:rsidP="006833EF">
            <w:pPr>
              <w:spacing w:after="0" w:line="240" w:lineRule="auto"/>
              <w:jc w:val="both"/>
              <w:rPr>
                <w:rFonts w:ascii="Times New Roman" w:eastAsia="Times New Roman" w:hAnsi="Times New Roman" w:cs="Times New Roman"/>
                <w:noProof/>
                <w:color w:val="FF0000"/>
                <w:lang w:eastAsia="lv-LV"/>
              </w:rPr>
            </w:pPr>
          </w:p>
        </w:tc>
      </w:tr>
      <w:tr w:rsidR="008B2BFC" w:rsidRPr="00AD0ACB" w14:paraId="26209457"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9D512A0"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E387F9A"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58844455"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Datu vākšanas organizācija: CSDD</w:t>
            </w:r>
          </w:p>
        </w:tc>
        <w:tc>
          <w:tcPr>
            <w:tcW w:w="871" w:type="pct"/>
            <w:vMerge/>
            <w:tcBorders>
              <w:top w:val="nil"/>
              <w:left w:val="single" w:sz="8" w:space="0" w:color="auto"/>
              <w:bottom w:val="single" w:sz="8" w:space="0" w:color="000000"/>
              <w:right w:val="single" w:sz="8" w:space="0" w:color="auto"/>
            </w:tcBorders>
            <w:vAlign w:val="center"/>
            <w:hideMark/>
          </w:tcPr>
          <w:p w14:paraId="653E67CA" w14:textId="77777777" w:rsidR="008B2BFC" w:rsidRPr="00AD0ACB" w:rsidRDefault="008B2BFC" w:rsidP="006833EF">
            <w:pPr>
              <w:spacing w:after="0" w:line="240" w:lineRule="auto"/>
              <w:jc w:val="both"/>
              <w:rPr>
                <w:rFonts w:ascii="Times New Roman" w:eastAsia="Times New Roman" w:hAnsi="Times New Roman" w:cs="Times New Roman"/>
                <w:noProof/>
                <w:color w:val="FF0000"/>
                <w:lang w:eastAsia="lv-LV"/>
              </w:rPr>
            </w:pPr>
          </w:p>
        </w:tc>
      </w:tr>
      <w:tr w:rsidR="008B2BFC" w:rsidRPr="00AD0ACB" w14:paraId="28A91025"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AE78CEB"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015FFDE"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5705C216" w14:textId="2958E6E5"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Periodiskums: gads</w:t>
            </w:r>
          </w:p>
        </w:tc>
        <w:tc>
          <w:tcPr>
            <w:tcW w:w="871" w:type="pct"/>
            <w:vMerge/>
            <w:tcBorders>
              <w:top w:val="nil"/>
              <w:left w:val="single" w:sz="8" w:space="0" w:color="auto"/>
              <w:bottom w:val="single" w:sz="8" w:space="0" w:color="000000"/>
              <w:right w:val="single" w:sz="8" w:space="0" w:color="auto"/>
            </w:tcBorders>
            <w:vAlign w:val="center"/>
            <w:hideMark/>
          </w:tcPr>
          <w:p w14:paraId="12F3A90D" w14:textId="77777777" w:rsidR="008B2BFC" w:rsidRPr="00AD0ACB" w:rsidRDefault="008B2BFC" w:rsidP="006833EF">
            <w:pPr>
              <w:spacing w:after="0" w:line="240" w:lineRule="auto"/>
              <w:jc w:val="both"/>
              <w:rPr>
                <w:rFonts w:ascii="Times New Roman" w:eastAsia="Times New Roman" w:hAnsi="Times New Roman" w:cs="Times New Roman"/>
                <w:noProof/>
                <w:color w:val="FF0000"/>
                <w:lang w:eastAsia="lv-LV"/>
              </w:rPr>
            </w:pPr>
          </w:p>
        </w:tc>
      </w:tr>
      <w:tr w:rsidR="008B2BFC" w:rsidRPr="00AD0ACB" w14:paraId="4E6270EF"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8DD2CA9"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8074BB3"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AEFF90E"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Savlaicīgums: gada dati t + 1</w:t>
            </w:r>
          </w:p>
        </w:tc>
        <w:tc>
          <w:tcPr>
            <w:tcW w:w="871" w:type="pct"/>
            <w:vMerge/>
            <w:tcBorders>
              <w:top w:val="nil"/>
              <w:left w:val="single" w:sz="8" w:space="0" w:color="auto"/>
              <w:bottom w:val="single" w:sz="8" w:space="0" w:color="000000"/>
              <w:right w:val="single" w:sz="8" w:space="0" w:color="auto"/>
            </w:tcBorders>
            <w:vAlign w:val="center"/>
            <w:hideMark/>
          </w:tcPr>
          <w:p w14:paraId="53325E8F" w14:textId="77777777" w:rsidR="008B2BFC" w:rsidRPr="00AD0ACB" w:rsidRDefault="008B2BFC" w:rsidP="006833EF">
            <w:pPr>
              <w:spacing w:after="0" w:line="240" w:lineRule="auto"/>
              <w:jc w:val="both"/>
              <w:rPr>
                <w:rFonts w:ascii="Times New Roman" w:eastAsia="Times New Roman" w:hAnsi="Times New Roman" w:cs="Times New Roman"/>
                <w:noProof/>
                <w:color w:val="FF0000"/>
                <w:lang w:eastAsia="lv-LV"/>
              </w:rPr>
            </w:pPr>
          </w:p>
        </w:tc>
      </w:tr>
      <w:tr w:rsidR="008B2BFC" w:rsidRPr="00AD0ACB" w14:paraId="0134AAD4"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31936AA0"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DS18.</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7F6E41E1" w14:textId="62EF5B05"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“Ceļotāju apsekojums” (B-1, B-2)</w:t>
            </w:r>
          </w:p>
        </w:tc>
        <w:tc>
          <w:tcPr>
            <w:tcW w:w="2595" w:type="pct"/>
            <w:tcBorders>
              <w:top w:val="nil"/>
              <w:left w:val="nil"/>
              <w:bottom w:val="single" w:sz="8" w:space="0" w:color="auto"/>
              <w:right w:val="single" w:sz="8" w:space="0" w:color="auto"/>
            </w:tcBorders>
            <w:shd w:val="clear" w:color="auto" w:fill="auto"/>
            <w:vAlign w:val="center"/>
            <w:hideMark/>
          </w:tcPr>
          <w:p w14:paraId="43E25910"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avota veids: statistikas dati</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5D7F8C42"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S.14</w:t>
            </w:r>
          </w:p>
        </w:tc>
      </w:tr>
      <w:tr w:rsidR="008B2BFC" w:rsidRPr="00AD0ACB" w14:paraId="53D4749A"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5C8A3B3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E0F842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744DAE2C"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metode: apsekojums</w:t>
            </w:r>
          </w:p>
        </w:tc>
        <w:tc>
          <w:tcPr>
            <w:tcW w:w="871" w:type="pct"/>
            <w:vMerge/>
            <w:tcBorders>
              <w:top w:val="nil"/>
              <w:left w:val="single" w:sz="8" w:space="0" w:color="auto"/>
              <w:bottom w:val="single" w:sz="8" w:space="0" w:color="000000"/>
              <w:right w:val="single" w:sz="8" w:space="0" w:color="auto"/>
            </w:tcBorders>
            <w:vAlign w:val="center"/>
            <w:hideMark/>
          </w:tcPr>
          <w:p w14:paraId="631FBE4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B9C4D18"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188A0F9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0385C17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3D5AE9DD"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Statistiskās novērošanas vienības: ārvalstu viesi</w:t>
            </w:r>
          </w:p>
        </w:tc>
        <w:tc>
          <w:tcPr>
            <w:tcW w:w="871" w:type="pct"/>
            <w:vMerge/>
            <w:tcBorders>
              <w:top w:val="nil"/>
              <w:left w:val="single" w:sz="8" w:space="0" w:color="auto"/>
              <w:bottom w:val="single" w:sz="8" w:space="0" w:color="000000"/>
              <w:right w:val="single" w:sz="8" w:space="0" w:color="auto"/>
            </w:tcBorders>
            <w:vAlign w:val="center"/>
            <w:hideMark/>
          </w:tcPr>
          <w:p w14:paraId="63CA86A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72E1823C"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664673C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7D5507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0D7CF300" w14:textId="2C784D3D"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Saturs: ceļotāju skaits, ārvalstu viesu mītnes valsts, ceļojuma veids, ceļošanas izdevumi u. c.</w:t>
            </w:r>
          </w:p>
        </w:tc>
        <w:tc>
          <w:tcPr>
            <w:tcW w:w="871" w:type="pct"/>
            <w:vMerge/>
            <w:tcBorders>
              <w:top w:val="nil"/>
              <w:left w:val="single" w:sz="8" w:space="0" w:color="auto"/>
              <w:bottom w:val="single" w:sz="8" w:space="0" w:color="000000"/>
              <w:right w:val="single" w:sz="8" w:space="0" w:color="auto"/>
            </w:tcBorders>
            <w:vAlign w:val="center"/>
            <w:hideMark/>
          </w:tcPr>
          <w:p w14:paraId="0D82ED9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3DDD3CC"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504E237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60B38D2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633C0EB3" w14:textId="1383CB33"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Novērtēšanas princips: uzkrāšana</w:t>
            </w:r>
            <w:r w:rsidR="00B42869" w:rsidRPr="00AD0ACB">
              <w:rPr>
                <w:rFonts w:ascii="Times New Roman" w:hAnsi="Times New Roman" w:cs="Times New Roman"/>
                <w:color w:val="000000"/>
              </w:rPr>
              <w:t>s</w:t>
            </w:r>
          </w:p>
        </w:tc>
        <w:tc>
          <w:tcPr>
            <w:tcW w:w="871" w:type="pct"/>
            <w:vMerge/>
            <w:tcBorders>
              <w:top w:val="nil"/>
              <w:left w:val="single" w:sz="8" w:space="0" w:color="auto"/>
              <w:bottom w:val="single" w:sz="8" w:space="0" w:color="000000"/>
              <w:right w:val="single" w:sz="8" w:space="0" w:color="auto"/>
            </w:tcBorders>
            <w:vAlign w:val="center"/>
            <w:hideMark/>
          </w:tcPr>
          <w:p w14:paraId="120CE5F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74ABB835"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013080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52718D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37F070A1"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organizācija: CSP</w:t>
            </w:r>
          </w:p>
        </w:tc>
        <w:tc>
          <w:tcPr>
            <w:tcW w:w="871" w:type="pct"/>
            <w:vMerge/>
            <w:tcBorders>
              <w:top w:val="nil"/>
              <w:left w:val="single" w:sz="8" w:space="0" w:color="auto"/>
              <w:bottom w:val="single" w:sz="8" w:space="0" w:color="000000"/>
              <w:right w:val="single" w:sz="8" w:space="0" w:color="auto"/>
            </w:tcBorders>
            <w:vAlign w:val="center"/>
            <w:hideMark/>
          </w:tcPr>
          <w:p w14:paraId="1E1DB4B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74BA9CF"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AC6CBA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77EBB6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13E919A5"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Periodiskums: ceturksnis, gads</w:t>
            </w:r>
          </w:p>
        </w:tc>
        <w:tc>
          <w:tcPr>
            <w:tcW w:w="871" w:type="pct"/>
            <w:vMerge/>
            <w:tcBorders>
              <w:top w:val="nil"/>
              <w:left w:val="single" w:sz="8" w:space="0" w:color="auto"/>
              <w:bottom w:val="single" w:sz="8" w:space="0" w:color="000000"/>
              <w:right w:val="single" w:sz="8" w:space="0" w:color="auto"/>
            </w:tcBorders>
            <w:vAlign w:val="center"/>
            <w:hideMark/>
          </w:tcPr>
          <w:p w14:paraId="708988A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5729D908"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5CBE46E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0AB2406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735D1291" w14:textId="77777777" w:rsidR="008B2BFC" w:rsidRPr="00AD0ACB" w:rsidRDefault="008B2BFC" w:rsidP="006833EF">
            <w:pPr>
              <w:spacing w:after="0" w:line="240" w:lineRule="auto"/>
              <w:jc w:val="both"/>
              <w:rPr>
                <w:rFonts w:ascii="Times New Roman" w:eastAsia="Times New Roman" w:hAnsi="Times New Roman" w:cs="Times New Roman"/>
                <w:noProof/>
                <w:color w:val="000000"/>
                <w:highlight w:val="red"/>
              </w:rPr>
            </w:pPr>
            <w:r w:rsidRPr="00AD0ACB">
              <w:rPr>
                <w:rFonts w:ascii="Times New Roman" w:hAnsi="Times New Roman" w:cs="Times New Roman"/>
                <w:color w:val="000000"/>
              </w:rPr>
              <w:t>Savlaicīgums: ceturkšņa dati ir pieejami 53 dienas pēc pārskata perioda, gada dati t + 8</w:t>
            </w:r>
          </w:p>
        </w:tc>
        <w:tc>
          <w:tcPr>
            <w:tcW w:w="871" w:type="pct"/>
            <w:vMerge/>
            <w:tcBorders>
              <w:top w:val="nil"/>
              <w:left w:val="single" w:sz="8" w:space="0" w:color="auto"/>
              <w:bottom w:val="single" w:sz="8" w:space="0" w:color="000000"/>
              <w:right w:val="single" w:sz="8" w:space="0" w:color="auto"/>
            </w:tcBorders>
            <w:vAlign w:val="center"/>
            <w:hideMark/>
          </w:tcPr>
          <w:p w14:paraId="549E478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F0CC753"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7B77F872"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DS19.</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448326DF" w14:textId="20506CF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“Pārskats par tūrisma komersantu darbību” (1-tūrisms)</w:t>
            </w:r>
          </w:p>
        </w:tc>
        <w:tc>
          <w:tcPr>
            <w:tcW w:w="2595" w:type="pct"/>
            <w:tcBorders>
              <w:top w:val="nil"/>
              <w:left w:val="nil"/>
              <w:bottom w:val="single" w:sz="8" w:space="0" w:color="auto"/>
              <w:right w:val="single" w:sz="8" w:space="0" w:color="auto"/>
            </w:tcBorders>
            <w:shd w:val="clear" w:color="auto" w:fill="auto"/>
            <w:vAlign w:val="center"/>
            <w:hideMark/>
          </w:tcPr>
          <w:p w14:paraId="767723C8"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avota veids: statistikas dati</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53A4A9A3"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S.11, S.14</w:t>
            </w:r>
          </w:p>
        </w:tc>
      </w:tr>
      <w:tr w:rsidR="008B2BFC" w:rsidRPr="00AD0ACB" w14:paraId="71F54850"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5847B7A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25E8A3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0FE9516D"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metode: apsekojums</w:t>
            </w:r>
          </w:p>
        </w:tc>
        <w:tc>
          <w:tcPr>
            <w:tcW w:w="871" w:type="pct"/>
            <w:vMerge/>
            <w:tcBorders>
              <w:top w:val="nil"/>
              <w:left w:val="single" w:sz="8" w:space="0" w:color="auto"/>
              <w:bottom w:val="single" w:sz="8" w:space="0" w:color="000000"/>
              <w:right w:val="single" w:sz="8" w:space="0" w:color="auto"/>
            </w:tcBorders>
            <w:vAlign w:val="center"/>
            <w:hideMark/>
          </w:tcPr>
          <w:p w14:paraId="04E5763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0B85905C"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69E41C9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6F29027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134FE7D2"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Statistiskās novērošanas vienības: tūrisma aģentūras</w:t>
            </w:r>
          </w:p>
        </w:tc>
        <w:tc>
          <w:tcPr>
            <w:tcW w:w="871" w:type="pct"/>
            <w:vMerge/>
            <w:tcBorders>
              <w:top w:val="nil"/>
              <w:left w:val="single" w:sz="8" w:space="0" w:color="auto"/>
              <w:bottom w:val="single" w:sz="8" w:space="0" w:color="000000"/>
              <w:right w:val="single" w:sz="8" w:space="0" w:color="auto"/>
            </w:tcBorders>
            <w:vAlign w:val="center"/>
            <w:hideMark/>
          </w:tcPr>
          <w:p w14:paraId="7B7D287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5C33472"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1DFFBF1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7537D0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58F01F94" w14:textId="601D79EF"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Saturs: pārdoto komplekso tūrisma pakalpojumu, tostarp citiem tūrisma komersantiem pārdoto pakalpojumu, kopvērtība gadā un citi dati</w:t>
            </w:r>
          </w:p>
        </w:tc>
        <w:tc>
          <w:tcPr>
            <w:tcW w:w="871" w:type="pct"/>
            <w:vMerge/>
            <w:tcBorders>
              <w:top w:val="nil"/>
              <w:left w:val="single" w:sz="8" w:space="0" w:color="auto"/>
              <w:bottom w:val="single" w:sz="8" w:space="0" w:color="000000"/>
              <w:right w:val="single" w:sz="8" w:space="0" w:color="auto"/>
            </w:tcBorders>
            <w:vAlign w:val="center"/>
            <w:hideMark/>
          </w:tcPr>
          <w:p w14:paraId="0EF846D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B29B9A9"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0CBFE10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8291E7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1C8383CB" w14:textId="0370553D"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Novērtēšanas princips: uzkrāšana</w:t>
            </w:r>
            <w:r w:rsidR="00BB4883" w:rsidRPr="00AD0ACB">
              <w:rPr>
                <w:rFonts w:ascii="Times New Roman" w:hAnsi="Times New Roman" w:cs="Times New Roman"/>
                <w:color w:val="000000"/>
              </w:rPr>
              <w:t>s</w:t>
            </w:r>
          </w:p>
        </w:tc>
        <w:tc>
          <w:tcPr>
            <w:tcW w:w="871" w:type="pct"/>
            <w:vMerge/>
            <w:tcBorders>
              <w:top w:val="nil"/>
              <w:left w:val="single" w:sz="8" w:space="0" w:color="auto"/>
              <w:bottom w:val="single" w:sz="8" w:space="0" w:color="000000"/>
              <w:right w:val="single" w:sz="8" w:space="0" w:color="auto"/>
            </w:tcBorders>
            <w:vAlign w:val="center"/>
            <w:hideMark/>
          </w:tcPr>
          <w:p w14:paraId="7C63C92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75DE244"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2AC45B0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49E575E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02E8447C"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organizācija: CSP</w:t>
            </w:r>
          </w:p>
        </w:tc>
        <w:tc>
          <w:tcPr>
            <w:tcW w:w="871" w:type="pct"/>
            <w:vMerge/>
            <w:tcBorders>
              <w:top w:val="nil"/>
              <w:left w:val="single" w:sz="8" w:space="0" w:color="auto"/>
              <w:bottom w:val="single" w:sz="8" w:space="0" w:color="000000"/>
              <w:right w:val="single" w:sz="8" w:space="0" w:color="auto"/>
            </w:tcBorders>
            <w:vAlign w:val="center"/>
            <w:hideMark/>
          </w:tcPr>
          <w:p w14:paraId="2397F34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C5F849D"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07BDF68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1DA7C99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48ECE425"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Periodiskums: gads</w:t>
            </w:r>
          </w:p>
        </w:tc>
        <w:tc>
          <w:tcPr>
            <w:tcW w:w="871" w:type="pct"/>
            <w:vMerge/>
            <w:tcBorders>
              <w:top w:val="nil"/>
              <w:left w:val="single" w:sz="8" w:space="0" w:color="auto"/>
              <w:bottom w:val="single" w:sz="8" w:space="0" w:color="000000"/>
              <w:right w:val="single" w:sz="8" w:space="0" w:color="auto"/>
            </w:tcBorders>
            <w:vAlign w:val="center"/>
            <w:hideMark/>
          </w:tcPr>
          <w:p w14:paraId="42F92DD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47BB0863"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276F652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787AAF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AB75306"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Savlaicīgums: datu iesniegšanas termiņš – 30 dienas pēc pārskata gada</w:t>
            </w:r>
          </w:p>
        </w:tc>
        <w:tc>
          <w:tcPr>
            <w:tcW w:w="871" w:type="pct"/>
            <w:vMerge/>
            <w:tcBorders>
              <w:top w:val="nil"/>
              <w:left w:val="single" w:sz="8" w:space="0" w:color="auto"/>
              <w:bottom w:val="single" w:sz="8" w:space="0" w:color="000000"/>
              <w:right w:val="single" w:sz="8" w:space="0" w:color="auto"/>
            </w:tcBorders>
            <w:vAlign w:val="center"/>
            <w:hideMark/>
          </w:tcPr>
          <w:p w14:paraId="55F8E02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2FC7979" w14:textId="77777777" w:rsidTr="00146D35">
        <w:tc>
          <w:tcPr>
            <w:tcW w:w="436" w:type="pct"/>
            <w:vMerge w:val="restart"/>
            <w:tcBorders>
              <w:top w:val="nil"/>
              <w:left w:val="single" w:sz="8" w:space="0" w:color="auto"/>
              <w:right w:val="single" w:sz="8" w:space="0" w:color="auto"/>
            </w:tcBorders>
            <w:vAlign w:val="center"/>
          </w:tcPr>
          <w:p w14:paraId="6D3D92DB"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DS20.</w:t>
            </w:r>
          </w:p>
        </w:tc>
        <w:tc>
          <w:tcPr>
            <w:tcW w:w="1099" w:type="pct"/>
            <w:vMerge w:val="restart"/>
            <w:tcBorders>
              <w:top w:val="nil"/>
              <w:left w:val="single" w:sz="8" w:space="0" w:color="auto"/>
              <w:right w:val="single" w:sz="8" w:space="0" w:color="auto"/>
            </w:tcBorders>
            <w:vAlign w:val="center"/>
          </w:tcPr>
          <w:p w14:paraId="6E37D40A" w14:textId="02920F40"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“Iedzīvotāju apsekojums par atpūtas un darījuma braucieniem” (1-C)</w:t>
            </w:r>
          </w:p>
        </w:tc>
        <w:tc>
          <w:tcPr>
            <w:tcW w:w="2595" w:type="pct"/>
            <w:tcBorders>
              <w:top w:val="nil"/>
              <w:left w:val="nil"/>
              <w:bottom w:val="single" w:sz="8" w:space="0" w:color="auto"/>
              <w:right w:val="single" w:sz="8" w:space="0" w:color="auto"/>
            </w:tcBorders>
            <w:shd w:val="clear" w:color="auto" w:fill="auto"/>
            <w:vAlign w:val="center"/>
          </w:tcPr>
          <w:p w14:paraId="6ECE86D4"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avota veids: statistikas dati</w:t>
            </w:r>
          </w:p>
        </w:tc>
        <w:tc>
          <w:tcPr>
            <w:tcW w:w="871" w:type="pct"/>
            <w:vMerge w:val="restart"/>
            <w:tcBorders>
              <w:top w:val="nil"/>
              <w:left w:val="single" w:sz="8" w:space="0" w:color="auto"/>
              <w:right w:val="single" w:sz="8" w:space="0" w:color="auto"/>
            </w:tcBorders>
            <w:vAlign w:val="center"/>
          </w:tcPr>
          <w:p w14:paraId="04177552"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S.14</w:t>
            </w:r>
          </w:p>
        </w:tc>
      </w:tr>
      <w:tr w:rsidR="008B2BFC" w:rsidRPr="00AD0ACB" w14:paraId="48C479D6" w14:textId="77777777" w:rsidTr="00146D35">
        <w:tc>
          <w:tcPr>
            <w:tcW w:w="436" w:type="pct"/>
            <w:vMerge/>
            <w:tcBorders>
              <w:left w:val="single" w:sz="8" w:space="0" w:color="auto"/>
              <w:right w:val="single" w:sz="8" w:space="0" w:color="auto"/>
            </w:tcBorders>
            <w:vAlign w:val="center"/>
          </w:tcPr>
          <w:p w14:paraId="7ACCD0A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right w:val="single" w:sz="8" w:space="0" w:color="auto"/>
            </w:tcBorders>
            <w:vAlign w:val="center"/>
          </w:tcPr>
          <w:p w14:paraId="1E6D6B4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66B8C606"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metode: izlases veida apsekojums</w:t>
            </w:r>
          </w:p>
        </w:tc>
        <w:tc>
          <w:tcPr>
            <w:tcW w:w="871" w:type="pct"/>
            <w:vMerge/>
            <w:tcBorders>
              <w:left w:val="single" w:sz="8" w:space="0" w:color="auto"/>
              <w:right w:val="single" w:sz="8" w:space="0" w:color="auto"/>
            </w:tcBorders>
            <w:vAlign w:val="center"/>
          </w:tcPr>
          <w:p w14:paraId="5991C87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4A70D41" w14:textId="77777777" w:rsidTr="00146D35">
        <w:tc>
          <w:tcPr>
            <w:tcW w:w="436" w:type="pct"/>
            <w:vMerge/>
            <w:tcBorders>
              <w:left w:val="single" w:sz="8" w:space="0" w:color="auto"/>
              <w:right w:val="single" w:sz="8" w:space="0" w:color="auto"/>
            </w:tcBorders>
            <w:vAlign w:val="center"/>
          </w:tcPr>
          <w:p w14:paraId="3482E33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right w:val="single" w:sz="8" w:space="0" w:color="auto"/>
            </w:tcBorders>
            <w:vAlign w:val="center"/>
          </w:tcPr>
          <w:p w14:paraId="1C53214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3C305D09"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Statistiskās novērošanas vienības: privātās mājsaimniecības</w:t>
            </w:r>
          </w:p>
        </w:tc>
        <w:tc>
          <w:tcPr>
            <w:tcW w:w="871" w:type="pct"/>
            <w:vMerge/>
            <w:tcBorders>
              <w:left w:val="single" w:sz="8" w:space="0" w:color="auto"/>
              <w:right w:val="single" w:sz="8" w:space="0" w:color="auto"/>
            </w:tcBorders>
            <w:vAlign w:val="center"/>
          </w:tcPr>
          <w:p w14:paraId="266DFD9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31926A38" w14:textId="77777777" w:rsidTr="00146D35">
        <w:tc>
          <w:tcPr>
            <w:tcW w:w="436" w:type="pct"/>
            <w:vMerge/>
            <w:tcBorders>
              <w:left w:val="single" w:sz="8" w:space="0" w:color="auto"/>
              <w:right w:val="single" w:sz="8" w:space="0" w:color="auto"/>
            </w:tcBorders>
            <w:vAlign w:val="center"/>
          </w:tcPr>
          <w:p w14:paraId="77B470A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right w:val="single" w:sz="8" w:space="0" w:color="auto"/>
            </w:tcBorders>
            <w:vAlign w:val="center"/>
          </w:tcPr>
          <w:p w14:paraId="60534C3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769F38EF" w14:textId="38E767A2"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Saturs: ceļotāju skaits, vecums, dzimums, brauciena mērķis, brauciena ilgums, brauciena galamērķis, izmantotais transporta veids un izmitināšana, rezervācijas un ceļa izdevumi</w:t>
            </w:r>
          </w:p>
        </w:tc>
        <w:tc>
          <w:tcPr>
            <w:tcW w:w="871" w:type="pct"/>
            <w:vMerge/>
            <w:tcBorders>
              <w:left w:val="single" w:sz="8" w:space="0" w:color="auto"/>
              <w:right w:val="single" w:sz="8" w:space="0" w:color="auto"/>
            </w:tcBorders>
            <w:vAlign w:val="center"/>
          </w:tcPr>
          <w:p w14:paraId="5558250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CE8778F" w14:textId="77777777" w:rsidTr="00146D35">
        <w:tc>
          <w:tcPr>
            <w:tcW w:w="436" w:type="pct"/>
            <w:vMerge/>
            <w:tcBorders>
              <w:left w:val="single" w:sz="8" w:space="0" w:color="auto"/>
              <w:right w:val="single" w:sz="8" w:space="0" w:color="auto"/>
            </w:tcBorders>
            <w:vAlign w:val="center"/>
          </w:tcPr>
          <w:p w14:paraId="5901C1E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right w:val="single" w:sz="8" w:space="0" w:color="auto"/>
            </w:tcBorders>
            <w:vAlign w:val="center"/>
          </w:tcPr>
          <w:p w14:paraId="3378B9C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397BA843" w14:textId="385FB1F6"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Novērtēšanas princips: uzkrāšana</w:t>
            </w:r>
            <w:r w:rsidR="00BB4883" w:rsidRPr="00AD0ACB">
              <w:rPr>
                <w:rFonts w:ascii="Times New Roman" w:hAnsi="Times New Roman" w:cs="Times New Roman"/>
                <w:color w:val="000000"/>
              </w:rPr>
              <w:t>s</w:t>
            </w:r>
          </w:p>
        </w:tc>
        <w:tc>
          <w:tcPr>
            <w:tcW w:w="871" w:type="pct"/>
            <w:vMerge/>
            <w:tcBorders>
              <w:left w:val="single" w:sz="8" w:space="0" w:color="auto"/>
              <w:right w:val="single" w:sz="8" w:space="0" w:color="auto"/>
            </w:tcBorders>
            <w:vAlign w:val="center"/>
          </w:tcPr>
          <w:p w14:paraId="57F2E92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4319728F" w14:textId="77777777" w:rsidTr="00146D35">
        <w:tc>
          <w:tcPr>
            <w:tcW w:w="436" w:type="pct"/>
            <w:vMerge/>
            <w:tcBorders>
              <w:left w:val="single" w:sz="8" w:space="0" w:color="auto"/>
              <w:right w:val="single" w:sz="8" w:space="0" w:color="auto"/>
            </w:tcBorders>
            <w:vAlign w:val="center"/>
          </w:tcPr>
          <w:p w14:paraId="1D3F675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right w:val="single" w:sz="8" w:space="0" w:color="auto"/>
            </w:tcBorders>
            <w:vAlign w:val="center"/>
          </w:tcPr>
          <w:p w14:paraId="246D406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0E4BFB7F"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organizācija: CSP</w:t>
            </w:r>
          </w:p>
        </w:tc>
        <w:tc>
          <w:tcPr>
            <w:tcW w:w="871" w:type="pct"/>
            <w:vMerge/>
            <w:tcBorders>
              <w:left w:val="single" w:sz="8" w:space="0" w:color="auto"/>
              <w:right w:val="single" w:sz="8" w:space="0" w:color="auto"/>
            </w:tcBorders>
            <w:vAlign w:val="center"/>
          </w:tcPr>
          <w:p w14:paraId="13FBEF5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7B8CB50" w14:textId="77777777" w:rsidTr="00146D35">
        <w:tc>
          <w:tcPr>
            <w:tcW w:w="436" w:type="pct"/>
            <w:vMerge/>
            <w:tcBorders>
              <w:left w:val="single" w:sz="8" w:space="0" w:color="auto"/>
              <w:right w:val="single" w:sz="8" w:space="0" w:color="auto"/>
            </w:tcBorders>
            <w:vAlign w:val="center"/>
          </w:tcPr>
          <w:p w14:paraId="424CBA4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right w:val="single" w:sz="8" w:space="0" w:color="auto"/>
            </w:tcBorders>
            <w:vAlign w:val="center"/>
          </w:tcPr>
          <w:p w14:paraId="1492357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4819041F"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Periodiskums: mēnesis</w:t>
            </w:r>
          </w:p>
        </w:tc>
        <w:tc>
          <w:tcPr>
            <w:tcW w:w="871" w:type="pct"/>
            <w:vMerge/>
            <w:tcBorders>
              <w:left w:val="single" w:sz="8" w:space="0" w:color="auto"/>
              <w:right w:val="single" w:sz="8" w:space="0" w:color="auto"/>
            </w:tcBorders>
            <w:vAlign w:val="center"/>
          </w:tcPr>
          <w:p w14:paraId="02BFEB7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54D88447" w14:textId="77777777" w:rsidTr="00146D35">
        <w:tc>
          <w:tcPr>
            <w:tcW w:w="436" w:type="pct"/>
            <w:vMerge/>
            <w:tcBorders>
              <w:left w:val="single" w:sz="8" w:space="0" w:color="auto"/>
              <w:bottom w:val="single" w:sz="8" w:space="0" w:color="000000"/>
              <w:right w:val="single" w:sz="8" w:space="0" w:color="auto"/>
            </w:tcBorders>
            <w:vAlign w:val="center"/>
          </w:tcPr>
          <w:p w14:paraId="275C6D7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bottom w:val="single" w:sz="8" w:space="0" w:color="000000"/>
              <w:right w:val="single" w:sz="8" w:space="0" w:color="auto"/>
            </w:tcBorders>
            <w:vAlign w:val="center"/>
          </w:tcPr>
          <w:p w14:paraId="1FDF6D6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5975E595"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Savlaicīgums: t + 8</w:t>
            </w:r>
          </w:p>
        </w:tc>
        <w:tc>
          <w:tcPr>
            <w:tcW w:w="871" w:type="pct"/>
            <w:vMerge/>
            <w:tcBorders>
              <w:left w:val="single" w:sz="8" w:space="0" w:color="auto"/>
              <w:bottom w:val="single" w:sz="8" w:space="0" w:color="000000"/>
              <w:right w:val="single" w:sz="8" w:space="0" w:color="auto"/>
            </w:tcBorders>
            <w:vAlign w:val="center"/>
          </w:tcPr>
          <w:p w14:paraId="1AF5700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4045F1AE"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115784AB"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 DS21.</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658944AC" w14:textId="5DE0F10D"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“Pārskats par automobiļu un motociklu vairumtirdzniecību, mazumtirdzniecību un remontu” (1-tirdzniecība (auto))</w:t>
            </w:r>
          </w:p>
        </w:tc>
        <w:tc>
          <w:tcPr>
            <w:tcW w:w="2595" w:type="pct"/>
            <w:tcBorders>
              <w:top w:val="nil"/>
              <w:left w:val="nil"/>
              <w:bottom w:val="single" w:sz="8" w:space="0" w:color="auto"/>
              <w:right w:val="single" w:sz="8" w:space="0" w:color="auto"/>
            </w:tcBorders>
            <w:shd w:val="clear" w:color="auto" w:fill="auto"/>
            <w:vAlign w:val="center"/>
            <w:hideMark/>
          </w:tcPr>
          <w:p w14:paraId="5E1C6F4C"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Datu avota veids: statistikas dati</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03E69745"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S.14</w:t>
            </w:r>
          </w:p>
        </w:tc>
      </w:tr>
      <w:tr w:rsidR="008B2BFC" w:rsidRPr="00AD0ACB" w14:paraId="52D3E19B"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56558237"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2971684D"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7EBB1029" w14:textId="56C026C0"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Datu vākšanas metode: izlases veida apsekojums</w:t>
            </w:r>
          </w:p>
        </w:tc>
        <w:tc>
          <w:tcPr>
            <w:tcW w:w="871" w:type="pct"/>
            <w:vMerge/>
            <w:tcBorders>
              <w:top w:val="nil"/>
              <w:left w:val="single" w:sz="8" w:space="0" w:color="auto"/>
              <w:bottom w:val="single" w:sz="8" w:space="0" w:color="000000"/>
              <w:right w:val="single" w:sz="8" w:space="0" w:color="auto"/>
            </w:tcBorders>
            <w:vAlign w:val="center"/>
            <w:hideMark/>
          </w:tcPr>
          <w:p w14:paraId="6967EBF4"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r>
      <w:tr w:rsidR="008B2BFC" w:rsidRPr="00AD0ACB" w14:paraId="509DF7C0"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2582DBB7"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2833BE3E"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6416244B"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Statistiskās novērošanas vienības: uzņēmumi, kas nodarbojas ar automobiļu un motociklu tirdzniecību un remontu (</w:t>
            </w:r>
            <w:r w:rsidRPr="00AD0ACB">
              <w:rPr>
                <w:rFonts w:ascii="Times New Roman" w:hAnsi="Times New Roman" w:cs="Times New Roman"/>
                <w:i/>
                <w:iCs/>
              </w:rPr>
              <w:t>NACE</w:t>
            </w:r>
            <w:r w:rsidRPr="00AD0ACB">
              <w:rPr>
                <w:rFonts w:ascii="Times New Roman" w:hAnsi="Times New Roman" w:cs="Times New Roman"/>
              </w:rPr>
              <w:t xml:space="preserve"> 45. nodaļa)</w:t>
            </w:r>
          </w:p>
        </w:tc>
        <w:tc>
          <w:tcPr>
            <w:tcW w:w="871" w:type="pct"/>
            <w:vMerge/>
            <w:tcBorders>
              <w:top w:val="nil"/>
              <w:left w:val="single" w:sz="8" w:space="0" w:color="auto"/>
              <w:bottom w:val="single" w:sz="8" w:space="0" w:color="000000"/>
              <w:right w:val="single" w:sz="8" w:space="0" w:color="auto"/>
            </w:tcBorders>
            <w:vAlign w:val="center"/>
            <w:hideMark/>
          </w:tcPr>
          <w:p w14:paraId="407B2DEF"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r>
      <w:tr w:rsidR="008B2BFC" w:rsidRPr="00AD0ACB" w14:paraId="3A5EA344"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573656FE"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AB42ABC"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4CD84DAE" w14:textId="7A520551"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Saturs: neto apgrozījums</w:t>
            </w:r>
          </w:p>
        </w:tc>
        <w:tc>
          <w:tcPr>
            <w:tcW w:w="871" w:type="pct"/>
            <w:vMerge/>
            <w:tcBorders>
              <w:top w:val="nil"/>
              <w:left w:val="single" w:sz="8" w:space="0" w:color="auto"/>
              <w:bottom w:val="single" w:sz="8" w:space="0" w:color="000000"/>
              <w:right w:val="single" w:sz="8" w:space="0" w:color="auto"/>
            </w:tcBorders>
            <w:vAlign w:val="center"/>
            <w:hideMark/>
          </w:tcPr>
          <w:p w14:paraId="2128EED2"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r>
      <w:tr w:rsidR="008B2BFC" w:rsidRPr="00AD0ACB" w14:paraId="44F8E196"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5BAA2B49"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2A4B8994"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EE9C87C" w14:textId="198C5824"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Novērtēšanas princips: uzkrāšana</w:t>
            </w:r>
            <w:r w:rsidR="00BB4883" w:rsidRPr="00AD0ACB">
              <w:rPr>
                <w:rFonts w:ascii="Times New Roman" w:hAnsi="Times New Roman" w:cs="Times New Roman"/>
              </w:rPr>
              <w:t>s</w:t>
            </w:r>
          </w:p>
        </w:tc>
        <w:tc>
          <w:tcPr>
            <w:tcW w:w="871" w:type="pct"/>
            <w:vMerge/>
            <w:tcBorders>
              <w:top w:val="nil"/>
              <w:left w:val="single" w:sz="8" w:space="0" w:color="auto"/>
              <w:bottom w:val="single" w:sz="8" w:space="0" w:color="000000"/>
              <w:right w:val="single" w:sz="8" w:space="0" w:color="auto"/>
            </w:tcBorders>
            <w:vAlign w:val="center"/>
            <w:hideMark/>
          </w:tcPr>
          <w:p w14:paraId="59BD0F18"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r>
      <w:tr w:rsidR="008B2BFC" w:rsidRPr="00AD0ACB" w14:paraId="59668438"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1AF3177A"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AD870F1"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5C71D4A5"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Datu vākšanas organizācija: CSP</w:t>
            </w:r>
          </w:p>
        </w:tc>
        <w:tc>
          <w:tcPr>
            <w:tcW w:w="871" w:type="pct"/>
            <w:vMerge/>
            <w:tcBorders>
              <w:top w:val="nil"/>
              <w:left w:val="single" w:sz="8" w:space="0" w:color="auto"/>
              <w:bottom w:val="single" w:sz="8" w:space="0" w:color="000000"/>
              <w:right w:val="single" w:sz="8" w:space="0" w:color="auto"/>
            </w:tcBorders>
            <w:vAlign w:val="center"/>
            <w:hideMark/>
          </w:tcPr>
          <w:p w14:paraId="15F7AAF7"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r>
      <w:tr w:rsidR="008B2BFC" w:rsidRPr="00AD0ACB" w14:paraId="4BFE6243"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CEB44EA"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8BFA669"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6B600F71"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Periodiskums: reizi piecos gados</w:t>
            </w:r>
          </w:p>
        </w:tc>
        <w:tc>
          <w:tcPr>
            <w:tcW w:w="871" w:type="pct"/>
            <w:vMerge/>
            <w:tcBorders>
              <w:top w:val="nil"/>
              <w:left w:val="single" w:sz="8" w:space="0" w:color="auto"/>
              <w:bottom w:val="single" w:sz="8" w:space="0" w:color="000000"/>
              <w:right w:val="single" w:sz="8" w:space="0" w:color="auto"/>
            </w:tcBorders>
            <w:vAlign w:val="center"/>
            <w:hideMark/>
          </w:tcPr>
          <w:p w14:paraId="5F3D4148"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r>
      <w:tr w:rsidR="008B2BFC" w:rsidRPr="00AD0ACB" w14:paraId="5B70B94C"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90C8EE2"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1D27F8A"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3373D2AF"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Savlaicīgums: iesniegšanas termiņš t + 5</w:t>
            </w:r>
          </w:p>
        </w:tc>
        <w:tc>
          <w:tcPr>
            <w:tcW w:w="871" w:type="pct"/>
            <w:vMerge/>
            <w:tcBorders>
              <w:top w:val="nil"/>
              <w:left w:val="single" w:sz="8" w:space="0" w:color="auto"/>
              <w:bottom w:val="single" w:sz="8" w:space="0" w:color="000000"/>
              <w:right w:val="single" w:sz="8" w:space="0" w:color="auto"/>
            </w:tcBorders>
            <w:vAlign w:val="center"/>
            <w:hideMark/>
          </w:tcPr>
          <w:p w14:paraId="7D665FA8"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r>
      <w:tr w:rsidR="008B2BFC" w:rsidRPr="00AD0ACB" w14:paraId="0338CC3C"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0E818FD3"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DS22.</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1B7744C2" w14:textId="70026152"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“Pārskats par mazumtirdzniecības apgrozījumu sadalījumā pa preču grupām” (5-tirdzniecība)</w:t>
            </w:r>
          </w:p>
        </w:tc>
        <w:tc>
          <w:tcPr>
            <w:tcW w:w="2595" w:type="pct"/>
            <w:tcBorders>
              <w:top w:val="nil"/>
              <w:left w:val="nil"/>
              <w:bottom w:val="single" w:sz="8" w:space="0" w:color="auto"/>
              <w:right w:val="single" w:sz="8" w:space="0" w:color="auto"/>
            </w:tcBorders>
            <w:shd w:val="clear" w:color="auto" w:fill="auto"/>
            <w:vAlign w:val="center"/>
            <w:hideMark/>
          </w:tcPr>
          <w:p w14:paraId="4995754E"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avota veids: statistikas dati</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05C21F56"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S.14</w:t>
            </w:r>
          </w:p>
        </w:tc>
      </w:tr>
      <w:tr w:rsidR="008B2BFC" w:rsidRPr="00AD0ACB" w14:paraId="227A95A0"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4FFD0C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4F9E20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1160EEB4"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metode: izlases veida apsekojums</w:t>
            </w:r>
          </w:p>
        </w:tc>
        <w:tc>
          <w:tcPr>
            <w:tcW w:w="871" w:type="pct"/>
            <w:vMerge/>
            <w:tcBorders>
              <w:top w:val="nil"/>
              <w:left w:val="single" w:sz="8" w:space="0" w:color="auto"/>
              <w:bottom w:val="single" w:sz="8" w:space="0" w:color="000000"/>
              <w:right w:val="single" w:sz="8" w:space="0" w:color="auto"/>
            </w:tcBorders>
            <w:vAlign w:val="center"/>
            <w:hideMark/>
          </w:tcPr>
          <w:p w14:paraId="4EB21FC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6900997"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53CADDA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28A681A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16C799D0"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Statistiskās novērošanas vienības: mazumtirdzniecības uzņēmumi</w:t>
            </w:r>
          </w:p>
        </w:tc>
        <w:tc>
          <w:tcPr>
            <w:tcW w:w="871" w:type="pct"/>
            <w:vMerge/>
            <w:tcBorders>
              <w:top w:val="nil"/>
              <w:left w:val="single" w:sz="8" w:space="0" w:color="auto"/>
              <w:bottom w:val="single" w:sz="8" w:space="0" w:color="000000"/>
              <w:right w:val="single" w:sz="8" w:space="0" w:color="auto"/>
            </w:tcBorders>
            <w:vAlign w:val="center"/>
            <w:hideMark/>
          </w:tcPr>
          <w:p w14:paraId="02648D5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3D065FAE"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ECCD9C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3CB4B5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3915E3E1" w14:textId="0098615C"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Saturs: neto apgrozījums</w:t>
            </w:r>
          </w:p>
        </w:tc>
        <w:tc>
          <w:tcPr>
            <w:tcW w:w="871" w:type="pct"/>
            <w:vMerge/>
            <w:tcBorders>
              <w:top w:val="nil"/>
              <w:left w:val="single" w:sz="8" w:space="0" w:color="auto"/>
              <w:bottom w:val="single" w:sz="8" w:space="0" w:color="000000"/>
              <w:right w:val="single" w:sz="8" w:space="0" w:color="auto"/>
            </w:tcBorders>
            <w:vAlign w:val="center"/>
            <w:hideMark/>
          </w:tcPr>
          <w:p w14:paraId="17D40D1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044127F8"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8915E8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BE3D2A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E1555AB" w14:textId="265C87F8"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Novērtēšanas princips: uzkrāšana</w:t>
            </w:r>
            <w:r w:rsidR="00BB4883" w:rsidRPr="00AD0ACB">
              <w:rPr>
                <w:rFonts w:ascii="Times New Roman" w:hAnsi="Times New Roman" w:cs="Times New Roman"/>
                <w:color w:val="000000"/>
              </w:rPr>
              <w:t>s</w:t>
            </w:r>
          </w:p>
        </w:tc>
        <w:tc>
          <w:tcPr>
            <w:tcW w:w="871" w:type="pct"/>
            <w:vMerge/>
            <w:tcBorders>
              <w:top w:val="nil"/>
              <w:left w:val="single" w:sz="8" w:space="0" w:color="auto"/>
              <w:bottom w:val="single" w:sz="8" w:space="0" w:color="000000"/>
              <w:right w:val="single" w:sz="8" w:space="0" w:color="auto"/>
            </w:tcBorders>
            <w:vAlign w:val="center"/>
            <w:hideMark/>
          </w:tcPr>
          <w:p w14:paraId="0384446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20159B85"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52A714E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6EDAE55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5E9E5177"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organizācija: CSP</w:t>
            </w:r>
          </w:p>
        </w:tc>
        <w:tc>
          <w:tcPr>
            <w:tcW w:w="871" w:type="pct"/>
            <w:vMerge/>
            <w:tcBorders>
              <w:top w:val="nil"/>
              <w:left w:val="single" w:sz="8" w:space="0" w:color="auto"/>
              <w:bottom w:val="single" w:sz="8" w:space="0" w:color="000000"/>
              <w:right w:val="single" w:sz="8" w:space="0" w:color="auto"/>
            </w:tcBorders>
            <w:vAlign w:val="center"/>
            <w:hideMark/>
          </w:tcPr>
          <w:p w14:paraId="7AA8280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012D013D"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7FC0FA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1BF1B82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331E65E" w14:textId="3AD04333"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Periodiskums: reizi piecos gados</w:t>
            </w:r>
          </w:p>
        </w:tc>
        <w:tc>
          <w:tcPr>
            <w:tcW w:w="871" w:type="pct"/>
            <w:vMerge/>
            <w:tcBorders>
              <w:top w:val="nil"/>
              <w:left w:val="single" w:sz="8" w:space="0" w:color="auto"/>
              <w:bottom w:val="single" w:sz="8" w:space="0" w:color="000000"/>
              <w:right w:val="single" w:sz="8" w:space="0" w:color="auto"/>
            </w:tcBorders>
            <w:vAlign w:val="center"/>
            <w:hideMark/>
          </w:tcPr>
          <w:p w14:paraId="4C5F5AD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330626C9"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69542C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17306A7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377070A8"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xml:space="preserve">Savlaicīgums: </w:t>
            </w:r>
            <w:r w:rsidRPr="00AD0ACB">
              <w:rPr>
                <w:rFonts w:ascii="Times New Roman" w:hAnsi="Times New Roman" w:cs="Times New Roman"/>
              </w:rPr>
              <w:t>18 mēneši pēc apsekojuma perioda beigām</w:t>
            </w:r>
          </w:p>
        </w:tc>
        <w:tc>
          <w:tcPr>
            <w:tcW w:w="871" w:type="pct"/>
            <w:vMerge/>
            <w:tcBorders>
              <w:top w:val="nil"/>
              <w:left w:val="single" w:sz="8" w:space="0" w:color="auto"/>
              <w:bottom w:val="single" w:sz="8" w:space="0" w:color="000000"/>
              <w:right w:val="single" w:sz="8" w:space="0" w:color="auto"/>
            </w:tcBorders>
            <w:vAlign w:val="center"/>
            <w:hideMark/>
          </w:tcPr>
          <w:p w14:paraId="6F9E9D5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50BFF6B9"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0E0AB853"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 DS23.</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4C4E10AF"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“Pārskats par tirdzniecību ar Eiropas Savienības dalībvalstīm” (</w:t>
            </w:r>
            <w:r w:rsidRPr="00AD0ACB">
              <w:rPr>
                <w:rFonts w:ascii="Times New Roman" w:hAnsi="Times New Roman" w:cs="Times New Roman"/>
                <w:i/>
                <w:iCs/>
              </w:rPr>
              <w:t>Intrastat</w:t>
            </w:r>
            <w:r w:rsidRPr="00AD0ACB">
              <w:rPr>
                <w:rFonts w:ascii="Times New Roman" w:hAnsi="Times New Roman" w:cs="Times New Roman"/>
              </w:rPr>
              <w:t xml:space="preserve"> apsekojumi)</w:t>
            </w:r>
          </w:p>
        </w:tc>
        <w:tc>
          <w:tcPr>
            <w:tcW w:w="2595" w:type="pct"/>
            <w:tcBorders>
              <w:top w:val="nil"/>
              <w:left w:val="nil"/>
              <w:bottom w:val="single" w:sz="8" w:space="0" w:color="auto"/>
              <w:right w:val="single" w:sz="8" w:space="0" w:color="auto"/>
            </w:tcBorders>
            <w:shd w:val="clear" w:color="auto" w:fill="auto"/>
            <w:vAlign w:val="center"/>
            <w:hideMark/>
          </w:tcPr>
          <w:p w14:paraId="69E2DCD1"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Datu avota veids: statistikas dati</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3F3E3690"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S.2</w:t>
            </w:r>
          </w:p>
        </w:tc>
      </w:tr>
      <w:tr w:rsidR="008B2BFC" w:rsidRPr="00AD0ACB" w14:paraId="5D9D83C2"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6F68EAD3"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270595C4"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1C4F5673"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Datu vākšanas metode: robežvērtības izlase</w:t>
            </w:r>
          </w:p>
        </w:tc>
        <w:tc>
          <w:tcPr>
            <w:tcW w:w="871" w:type="pct"/>
            <w:vMerge/>
            <w:tcBorders>
              <w:top w:val="nil"/>
              <w:left w:val="single" w:sz="8" w:space="0" w:color="auto"/>
              <w:bottom w:val="single" w:sz="8" w:space="0" w:color="000000"/>
              <w:right w:val="single" w:sz="8" w:space="0" w:color="auto"/>
            </w:tcBorders>
            <w:vAlign w:val="center"/>
            <w:hideMark/>
          </w:tcPr>
          <w:p w14:paraId="2AB42FE1"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r>
      <w:tr w:rsidR="008B2BFC" w:rsidRPr="00AD0ACB" w14:paraId="4D11F2E4"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ED48C14"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B0EDCF8"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443FD9C1"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Statistiskās novērošanas vienības: uzņēmumi</w:t>
            </w:r>
          </w:p>
        </w:tc>
        <w:tc>
          <w:tcPr>
            <w:tcW w:w="871" w:type="pct"/>
            <w:vMerge/>
            <w:tcBorders>
              <w:top w:val="nil"/>
              <w:left w:val="single" w:sz="8" w:space="0" w:color="auto"/>
              <w:bottom w:val="single" w:sz="8" w:space="0" w:color="000000"/>
              <w:right w:val="single" w:sz="8" w:space="0" w:color="auto"/>
            </w:tcBorders>
            <w:vAlign w:val="center"/>
            <w:hideMark/>
          </w:tcPr>
          <w:p w14:paraId="60919BC6"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r>
      <w:tr w:rsidR="008B2BFC" w:rsidRPr="00AD0ACB" w14:paraId="2299ABC6"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49FE740"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45775499"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nil"/>
              <w:right w:val="single" w:sz="8" w:space="0" w:color="auto"/>
            </w:tcBorders>
            <w:shd w:val="clear" w:color="auto" w:fill="auto"/>
            <w:vAlign w:val="center"/>
            <w:hideMark/>
          </w:tcPr>
          <w:p w14:paraId="0DF53CF7" w14:textId="72B8D7A6"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Saturs: • Preces Kombinētās nomenklatūras kods</w:t>
            </w:r>
          </w:p>
        </w:tc>
        <w:tc>
          <w:tcPr>
            <w:tcW w:w="871" w:type="pct"/>
            <w:vMerge/>
            <w:tcBorders>
              <w:top w:val="nil"/>
              <w:left w:val="single" w:sz="8" w:space="0" w:color="auto"/>
              <w:bottom w:val="single" w:sz="8" w:space="0" w:color="000000"/>
              <w:right w:val="single" w:sz="8" w:space="0" w:color="auto"/>
            </w:tcBorders>
            <w:vAlign w:val="center"/>
            <w:hideMark/>
          </w:tcPr>
          <w:p w14:paraId="143078DE"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r>
      <w:tr w:rsidR="008B2BFC" w:rsidRPr="00AD0ACB" w14:paraId="791406C1"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C5F9D92"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B2CF7A6"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nil"/>
              <w:right w:val="single" w:sz="8" w:space="0" w:color="auto"/>
            </w:tcBorders>
            <w:shd w:val="clear" w:color="auto" w:fill="auto"/>
            <w:vAlign w:val="center"/>
            <w:hideMark/>
          </w:tcPr>
          <w:p w14:paraId="0725A733"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 neto masa</w:t>
            </w:r>
          </w:p>
        </w:tc>
        <w:tc>
          <w:tcPr>
            <w:tcW w:w="871" w:type="pct"/>
            <w:vMerge/>
            <w:tcBorders>
              <w:top w:val="nil"/>
              <w:left w:val="single" w:sz="8" w:space="0" w:color="auto"/>
              <w:bottom w:val="single" w:sz="8" w:space="0" w:color="000000"/>
              <w:right w:val="single" w:sz="8" w:space="0" w:color="auto"/>
            </w:tcBorders>
            <w:vAlign w:val="center"/>
            <w:hideMark/>
          </w:tcPr>
          <w:p w14:paraId="4A8C07CC"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r>
      <w:tr w:rsidR="008B2BFC" w:rsidRPr="00AD0ACB" w14:paraId="59F17D81"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10541EAA"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06291FAD"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nil"/>
              <w:right w:val="single" w:sz="8" w:space="0" w:color="auto"/>
            </w:tcBorders>
            <w:shd w:val="clear" w:color="auto" w:fill="auto"/>
            <w:vAlign w:val="center"/>
            <w:hideMark/>
          </w:tcPr>
          <w:p w14:paraId="72B0E0FF"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 daudzums papildmērvienībā</w:t>
            </w:r>
          </w:p>
        </w:tc>
        <w:tc>
          <w:tcPr>
            <w:tcW w:w="871" w:type="pct"/>
            <w:vMerge/>
            <w:tcBorders>
              <w:top w:val="nil"/>
              <w:left w:val="single" w:sz="8" w:space="0" w:color="auto"/>
              <w:bottom w:val="single" w:sz="8" w:space="0" w:color="000000"/>
              <w:right w:val="single" w:sz="8" w:space="0" w:color="auto"/>
            </w:tcBorders>
            <w:vAlign w:val="center"/>
            <w:hideMark/>
          </w:tcPr>
          <w:p w14:paraId="06B49CD6"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r>
      <w:tr w:rsidR="008B2BFC" w:rsidRPr="00AD0ACB" w14:paraId="7E99C280"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2068ADCF"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6AE09FE9"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nil"/>
              <w:right w:val="single" w:sz="8" w:space="0" w:color="auto"/>
            </w:tcBorders>
            <w:shd w:val="clear" w:color="auto" w:fill="auto"/>
            <w:vAlign w:val="center"/>
            <w:hideMark/>
          </w:tcPr>
          <w:p w14:paraId="466392F3"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 nosūtītājvalsts</w:t>
            </w:r>
          </w:p>
        </w:tc>
        <w:tc>
          <w:tcPr>
            <w:tcW w:w="871" w:type="pct"/>
            <w:vMerge/>
            <w:tcBorders>
              <w:top w:val="nil"/>
              <w:left w:val="single" w:sz="8" w:space="0" w:color="auto"/>
              <w:bottom w:val="single" w:sz="8" w:space="0" w:color="000000"/>
              <w:right w:val="single" w:sz="8" w:space="0" w:color="auto"/>
            </w:tcBorders>
            <w:vAlign w:val="center"/>
            <w:hideMark/>
          </w:tcPr>
          <w:p w14:paraId="75093DEE"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r>
      <w:tr w:rsidR="008B2BFC" w:rsidRPr="00AD0ACB" w14:paraId="4C1C50A5"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6BC7B031"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66BF4634"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nil"/>
              <w:right w:val="single" w:sz="8" w:space="0" w:color="auto"/>
            </w:tcBorders>
            <w:shd w:val="clear" w:color="auto" w:fill="auto"/>
            <w:vAlign w:val="center"/>
            <w:hideMark/>
          </w:tcPr>
          <w:p w14:paraId="52F52337"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 izcelsmes valsts</w:t>
            </w:r>
          </w:p>
        </w:tc>
        <w:tc>
          <w:tcPr>
            <w:tcW w:w="871" w:type="pct"/>
            <w:vMerge/>
            <w:tcBorders>
              <w:top w:val="nil"/>
              <w:left w:val="single" w:sz="8" w:space="0" w:color="auto"/>
              <w:bottom w:val="single" w:sz="8" w:space="0" w:color="000000"/>
              <w:right w:val="single" w:sz="8" w:space="0" w:color="auto"/>
            </w:tcBorders>
            <w:vAlign w:val="center"/>
            <w:hideMark/>
          </w:tcPr>
          <w:p w14:paraId="2154C528"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r>
      <w:tr w:rsidR="008B2BFC" w:rsidRPr="00AD0ACB" w14:paraId="091170B9"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54E9DDC"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640AEB8B"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nil"/>
              <w:right w:val="single" w:sz="8" w:space="0" w:color="auto"/>
            </w:tcBorders>
            <w:shd w:val="clear" w:color="auto" w:fill="auto"/>
            <w:vAlign w:val="center"/>
            <w:hideMark/>
          </w:tcPr>
          <w:p w14:paraId="11FB1F9F"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 rēķina summa</w:t>
            </w:r>
          </w:p>
        </w:tc>
        <w:tc>
          <w:tcPr>
            <w:tcW w:w="871" w:type="pct"/>
            <w:vMerge/>
            <w:tcBorders>
              <w:top w:val="nil"/>
              <w:left w:val="single" w:sz="8" w:space="0" w:color="auto"/>
              <w:bottom w:val="single" w:sz="8" w:space="0" w:color="000000"/>
              <w:right w:val="single" w:sz="8" w:space="0" w:color="auto"/>
            </w:tcBorders>
            <w:vAlign w:val="center"/>
            <w:hideMark/>
          </w:tcPr>
          <w:p w14:paraId="69F8CE5B"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r>
      <w:tr w:rsidR="008B2BFC" w:rsidRPr="00AD0ACB" w14:paraId="36DD0A97"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D1E1FC0"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07B511F3"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nil"/>
              <w:right w:val="single" w:sz="8" w:space="0" w:color="auto"/>
            </w:tcBorders>
            <w:shd w:val="clear" w:color="auto" w:fill="auto"/>
            <w:vAlign w:val="center"/>
            <w:hideMark/>
          </w:tcPr>
          <w:p w14:paraId="487E3ADE"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 darījuma veids</w:t>
            </w:r>
          </w:p>
        </w:tc>
        <w:tc>
          <w:tcPr>
            <w:tcW w:w="871" w:type="pct"/>
            <w:vMerge/>
            <w:tcBorders>
              <w:top w:val="nil"/>
              <w:left w:val="single" w:sz="8" w:space="0" w:color="auto"/>
              <w:bottom w:val="single" w:sz="8" w:space="0" w:color="000000"/>
              <w:right w:val="single" w:sz="8" w:space="0" w:color="auto"/>
            </w:tcBorders>
            <w:vAlign w:val="center"/>
            <w:hideMark/>
          </w:tcPr>
          <w:p w14:paraId="2DA53B34"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r>
      <w:tr w:rsidR="008B2BFC" w:rsidRPr="00AD0ACB" w14:paraId="65E86A48"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58EC0E62"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2F0A309"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14AB7D85" w14:textId="2D64EE46"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 statistiskā vērtība (tikai Intrastat-1B, Intrastat-2B)</w:t>
            </w:r>
          </w:p>
        </w:tc>
        <w:tc>
          <w:tcPr>
            <w:tcW w:w="871" w:type="pct"/>
            <w:vMerge/>
            <w:tcBorders>
              <w:top w:val="nil"/>
              <w:left w:val="single" w:sz="8" w:space="0" w:color="auto"/>
              <w:bottom w:val="single" w:sz="8" w:space="0" w:color="000000"/>
              <w:right w:val="single" w:sz="8" w:space="0" w:color="auto"/>
            </w:tcBorders>
            <w:vAlign w:val="center"/>
            <w:hideMark/>
          </w:tcPr>
          <w:p w14:paraId="11FB0480"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r>
      <w:tr w:rsidR="008B2BFC" w:rsidRPr="00AD0ACB" w14:paraId="62C3F918"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20422672"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24C9B889"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69B9206E" w14:textId="197A793F"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Novērtēšanas princips: uzkrāšana</w:t>
            </w:r>
            <w:r w:rsidR="00965391" w:rsidRPr="00AD0ACB">
              <w:rPr>
                <w:rFonts w:ascii="Times New Roman" w:hAnsi="Times New Roman" w:cs="Times New Roman"/>
              </w:rPr>
              <w:t>s</w:t>
            </w:r>
          </w:p>
        </w:tc>
        <w:tc>
          <w:tcPr>
            <w:tcW w:w="871" w:type="pct"/>
            <w:vMerge/>
            <w:tcBorders>
              <w:top w:val="nil"/>
              <w:left w:val="single" w:sz="8" w:space="0" w:color="auto"/>
              <w:bottom w:val="single" w:sz="8" w:space="0" w:color="000000"/>
              <w:right w:val="single" w:sz="8" w:space="0" w:color="auto"/>
            </w:tcBorders>
            <w:vAlign w:val="center"/>
            <w:hideMark/>
          </w:tcPr>
          <w:p w14:paraId="7E1E12CB"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r>
      <w:tr w:rsidR="008B2BFC" w:rsidRPr="00AD0ACB" w14:paraId="7AF6EC8E"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1337F798"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65224EF2"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703B73C0"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Datu vākšanas organizācija: CSP</w:t>
            </w:r>
          </w:p>
        </w:tc>
        <w:tc>
          <w:tcPr>
            <w:tcW w:w="871" w:type="pct"/>
            <w:vMerge/>
            <w:tcBorders>
              <w:top w:val="nil"/>
              <w:left w:val="single" w:sz="8" w:space="0" w:color="auto"/>
              <w:bottom w:val="single" w:sz="8" w:space="0" w:color="000000"/>
              <w:right w:val="single" w:sz="8" w:space="0" w:color="auto"/>
            </w:tcBorders>
            <w:vAlign w:val="center"/>
            <w:hideMark/>
          </w:tcPr>
          <w:p w14:paraId="33D484C9"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r>
      <w:tr w:rsidR="008B2BFC" w:rsidRPr="00AD0ACB" w14:paraId="36B7AB38"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6DDE061C"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99D4A31"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2343AE8" w14:textId="105125D0"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Periodiskums: mēnesis</w:t>
            </w:r>
          </w:p>
        </w:tc>
        <w:tc>
          <w:tcPr>
            <w:tcW w:w="871" w:type="pct"/>
            <w:vMerge/>
            <w:tcBorders>
              <w:top w:val="nil"/>
              <w:left w:val="single" w:sz="8" w:space="0" w:color="auto"/>
              <w:bottom w:val="single" w:sz="8" w:space="0" w:color="000000"/>
              <w:right w:val="single" w:sz="8" w:space="0" w:color="auto"/>
            </w:tcBorders>
            <w:vAlign w:val="center"/>
            <w:hideMark/>
          </w:tcPr>
          <w:p w14:paraId="48C4888F"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r>
      <w:tr w:rsidR="008B2BFC" w:rsidRPr="00AD0ACB" w14:paraId="6F7019DE"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F3051F2"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BC47925"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nil"/>
              <w:right w:val="single" w:sz="8" w:space="0" w:color="auto"/>
            </w:tcBorders>
            <w:shd w:val="clear" w:color="auto" w:fill="auto"/>
            <w:vAlign w:val="center"/>
            <w:hideMark/>
          </w:tcPr>
          <w:p w14:paraId="7B685E2C"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Savlaicīgums: provizoriskie mēneša dati – 40. dienā pēc pārskata perioda,</w:t>
            </w:r>
          </w:p>
        </w:tc>
        <w:tc>
          <w:tcPr>
            <w:tcW w:w="871" w:type="pct"/>
            <w:vMerge/>
            <w:tcBorders>
              <w:top w:val="nil"/>
              <w:left w:val="single" w:sz="8" w:space="0" w:color="auto"/>
              <w:bottom w:val="single" w:sz="8" w:space="0" w:color="000000"/>
              <w:right w:val="single" w:sz="8" w:space="0" w:color="auto"/>
            </w:tcBorders>
            <w:vAlign w:val="center"/>
            <w:hideMark/>
          </w:tcPr>
          <w:p w14:paraId="6DF1C71A"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r>
      <w:tr w:rsidR="008B2BFC" w:rsidRPr="00AD0ACB" w14:paraId="33449AB3"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A9D495E"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F146E65"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0DDBEAF7"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galīgie dati t + 8 pēc pārskata gada beigām</w:t>
            </w:r>
          </w:p>
        </w:tc>
        <w:tc>
          <w:tcPr>
            <w:tcW w:w="871" w:type="pct"/>
            <w:vMerge/>
            <w:tcBorders>
              <w:top w:val="nil"/>
              <w:left w:val="single" w:sz="8" w:space="0" w:color="auto"/>
              <w:bottom w:val="single" w:sz="8" w:space="0" w:color="000000"/>
              <w:right w:val="single" w:sz="8" w:space="0" w:color="auto"/>
            </w:tcBorders>
            <w:vAlign w:val="center"/>
            <w:hideMark/>
          </w:tcPr>
          <w:p w14:paraId="48D1CA24"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r>
      <w:tr w:rsidR="008B2BFC" w:rsidRPr="00AD0ACB" w14:paraId="4BA3D154"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69EF93C6"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 DS24.</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27050F76"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VID Muitas pārvaldes “Vienotais administratīvais dokuments” (VAD)</w:t>
            </w:r>
          </w:p>
        </w:tc>
        <w:tc>
          <w:tcPr>
            <w:tcW w:w="2595" w:type="pct"/>
            <w:tcBorders>
              <w:top w:val="nil"/>
              <w:left w:val="nil"/>
              <w:bottom w:val="single" w:sz="8" w:space="0" w:color="auto"/>
              <w:right w:val="single" w:sz="8" w:space="0" w:color="auto"/>
            </w:tcBorders>
            <w:shd w:val="clear" w:color="auto" w:fill="auto"/>
            <w:vAlign w:val="center"/>
            <w:hideMark/>
          </w:tcPr>
          <w:p w14:paraId="082EF75D"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Datu avota veids: administratīvais</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0CD467EE"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S.2</w:t>
            </w:r>
          </w:p>
        </w:tc>
      </w:tr>
      <w:tr w:rsidR="008B2BFC" w:rsidRPr="00AD0ACB" w14:paraId="5B6A80B6"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66A2625F"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EA4D510"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148EBF00"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Datu vākšanas metode: muitas kravas deklarācija</w:t>
            </w:r>
          </w:p>
        </w:tc>
        <w:tc>
          <w:tcPr>
            <w:tcW w:w="871" w:type="pct"/>
            <w:vMerge/>
            <w:tcBorders>
              <w:top w:val="nil"/>
              <w:left w:val="single" w:sz="8" w:space="0" w:color="auto"/>
              <w:bottom w:val="single" w:sz="8" w:space="0" w:color="000000"/>
              <w:right w:val="single" w:sz="8" w:space="0" w:color="auto"/>
            </w:tcBorders>
            <w:vAlign w:val="center"/>
            <w:hideMark/>
          </w:tcPr>
          <w:p w14:paraId="434223F7"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r>
      <w:tr w:rsidR="008B2BFC" w:rsidRPr="00AD0ACB" w14:paraId="5F8375F6"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1FD8B8FC"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83D607B"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45AB2CB8"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Statistiskās novērošanas vienības: importētāji/eksportētāji</w:t>
            </w:r>
          </w:p>
        </w:tc>
        <w:tc>
          <w:tcPr>
            <w:tcW w:w="871" w:type="pct"/>
            <w:vMerge/>
            <w:tcBorders>
              <w:top w:val="nil"/>
              <w:left w:val="single" w:sz="8" w:space="0" w:color="auto"/>
              <w:bottom w:val="single" w:sz="8" w:space="0" w:color="000000"/>
              <w:right w:val="single" w:sz="8" w:space="0" w:color="auto"/>
            </w:tcBorders>
            <w:vAlign w:val="center"/>
            <w:hideMark/>
          </w:tcPr>
          <w:p w14:paraId="52DF671C"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r>
      <w:tr w:rsidR="008B2BFC" w:rsidRPr="00AD0ACB" w14:paraId="06E9AE2C"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51514192"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54D6AC3"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760583D1"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Saturs: deklarācijas veids, piegādes noteikumi, sūtītāja/izcelsmes/galamērķa valsts, darījuma veids, transportlīdzekļa veids un valstspiederība, valūta, preču kods saskaņā ar KN (8 cipari), preču apraksts, atvieglojumi, procedūra, bruto/neto masa, papildmērvienība, preces rēķina/statistiskā vērtība u. c.</w:t>
            </w:r>
          </w:p>
        </w:tc>
        <w:tc>
          <w:tcPr>
            <w:tcW w:w="871" w:type="pct"/>
            <w:vMerge/>
            <w:tcBorders>
              <w:top w:val="nil"/>
              <w:left w:val="single" w:sz="8" w:space="0" w:color="auto"/>
              <w:bottom w:val="single" w:sz="8" w:space="0" w:color="000000"/>
              <w:right w:val="single" w:sz="8" w:space="0" w:color="auto"/>
            </w:tcBorders>
            <w:vAlign w:val="center"/>
            <w:hideMark/>
          </w:tcPr>
          <w:p w14:paraId="4C9EE5FB"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r>
      <w:tr w:rsidR="008B2BFC" w:rsidRPr="00AD0ACB" w14:paraId="45E658E3"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DCB753F"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115DD29F"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5765E458" w14:textId="0A8A3850"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Novērtēšanas princips: uzkrāšana</w:t>
            </w:r>
            <w:r w:rsidR="00965391" w:rsidRPr="00AD0ACB">
              <w:rPr>
                <w:rFonts w:ascii="Times New Roman" w:hAnsi="Times New Roman" w:cs="Times New Roman"/>
              </w:rPr>
              <w:t>s</w:t>
            </w:r>
          </w:p>
        </w:tc>
        <w:tc>
          <w:tcPr>
            <w:tcW w:w="871" w:type="pct"/>
            <w:vMerge/>
            <w:tcBorders>
              <w:top w:val="nil"/>
              <w:left w:val="single" w:sz="8" w:space="0" w:color="auto"/>
              <w:bottom w:val="single" w:sz="8" w:space="0" w:color="000000"/>
              <w:right w:val="single" w:sz="8" w:space="0" w:color="auto"/>
            </w:tcBorders>
            <w:vAlign w:val="center"/>
            <w:hideMark/>
          </w:tcPr>
          <w:p w14:paraId="7AF5E1DA"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r>
      <w:tr w:rsidR="008B2BFC" w:rsidRPr="00AD0ACB" w14:paraId="18F969CE"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0ECDD80"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09FA3399"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5E9A1B9E"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Datu vākšanas organizācija: VID Muitas pārvalde</w:t>
            </w:r>
          </w:p>
        </w:tc>
        <w:tc>
          <w:tcPr>
            <w:tcW w:w="871" w:type="pct"/>
            <w:vMerge/>
            <w:tcBorders>
              <w:top w:val="nil"/>
              <w:left w:val="single" w:sz="8" w:space="0" w:color="auto"/>
              <w:bottom w:val="single" w:sz="8" w:space="0" w:color="000000"/>
              <w:right w:val="single" w:sz="8" w:space="0" w:color="auto"/>
            </w:tcBorders>
            <w:vAlign w:val="center"/>
            <w:hideMark/>
          </w:tcPr>
          <w:p w14:paraId="59226E97"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r>
      <w:tr w:rsidR="008B2BFC" w:rsidRPr="00AD0ACB" w14:paraId="7147F666"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35CBA3C"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076164B2"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3E60AC6C"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Periodiskums: –</w:t>
            </w:r>
          </w:p>
        </w:tc>
        <w:tc>
          <w:tcPr>
            <w:tcW w:w="871" w:type="pct"/>
            <w:vMerge/>
            <w:tcBorders>
              <w:top w:val="nil"/>
              <w:left w:val="single" w:sz="8" w:space="0" w:color="auto"/>
              <w:bottom w:val="single" w:sz="8" w:space="0" w:color="000000"/>
              <w:right w:val="single" w:sz="8" w:space="0" w:color="auto"/>
            </w:tcBorders>
            <w:vAlign w:val="center"/>
            <w:hideMark/>
          </w:tcPr>
          <w:p w14:paraId="1DC38813"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r>
      <w:tr w:rsidR="008B2BFC" w:rsidRPr="00AD0ACB" w14:paraId="63BA375F"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0C49B6A"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418B3528"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14831EEB"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Savlaicīgums: trīs reizes mēnesī</w:t>
            </w:r>
          </w:p>
        </w:tc>
        <w:tc>
          <w:tcPr>
            <w:tcW w:w="871" w:type="pct"/>
            <w:vMerge/>
            <w:tcBorders>
              <w:top w:val="nil"/>
              <w:left w:val="single" w:sz="8" w:space="0" w:color="auto"/>
              <w:bottom w:val="single" w:sz="8" w:space="0" w:color="000000"/>
              <w:right w:val="single" w:sz="8" w:space="0" w:color="auto"/>
            </w:tcBorders>
            <w:vAlign w:val="center"/>
            <w:hideMark/>
          </w:tcPr>
          <w:p w14:paraId="0545D99E"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r>
      <w:tr w:rsidR="008B2BFC" w:rsidRPr="00AD0ACB" w14:paraId="04D3F967"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79EB2175"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 DS25.</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4C6F7F90" w14:textId="0EE8A1C3"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 xml:space="preserve">“Pārskats par vairumtirdzniecības apgrozījumu sadalījumā pa preču </w:t>
            </w:r>
            <w:r w:rsidRPr="00AD0ACB">
              <w:rPr>
                <w:rFonts w:ascii="Times New Roman" w:hAnsi="Times New Roman" w:cs="Times New Roman"/>
              </w:rPr>
              <w:lastRenderedPageBreak/>
              <w:t>grupām” (6-tirdzniecība)</w:t>
            </w:r>
          </w:p>
        </w:tc>
        <w:tc>
          <w:tcPr>
            <w:tcW w:w="2595" w:type="pct"/>
            <w:tcBorders>
              <w:top w:val="nil"/>
              <w:left w:val="nil"/>
              <w:bottom w:val="single" w:sz="8" w:space="0" w:color="auto"/>
              <w:right w:val="single" w:sz="8" w:space="0" w:color="auto"/>
            </w:tcBorders>
            <w:shd w:val="clear" w:color="auto" w:fill="auto"/>
            <w:vAlign w:val="center"/>
            <w:hideMark/>
          </w:tcPr>
          <w:p w14:paraId="6C7D8D1A"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lastRenderedPageBreak/>
              <w:t>Datu avota veids: statistikas dati</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279B1DD3"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S.14</w:t>
            </w:r>
          </w:p>
        </w:tc>
      </w:tr>
      <w:tr w:rsidR="008B2BFC" w:rsidRPr="00AD0ACB" w14:paraId="7D39A4C1"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53139E69"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2B1129D"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4E23DD29"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Datu vākšanas metode: izlases veida apsekojums</w:t>
            </w:r>
          </w:p>
        </w:tc>
        <w:tc>
          <w:tcPr>
            <w:tcW w:w="871" w:type="pct"/>
            <w:vMerge/>
            <w:tcBorders>
              <w:top w:val="nil"/>
              <w:left w:val="single" w:sz="8" w:space="0" w:color="auto"/>
              <w:bottom w:val="single" w:sz="8" w:space="0" w:color="000000"/>
              <w:right w:val="single" w:sz="8" w:space="0" w:color="auto"/>
            </w:tcBorders>
            <w:vAlign w:val="center"/>
            <w:hideMark/>
          </w:tcPr>
          <w:p w14:paraId="50E85CB6"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r>
      <w:tr w:rsidR="008B2BFC" w:rsidRPr="00AD0ACB" w14:paraId="0375450F"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27727CDF"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6E2D3B1E"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5841F25F"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Statistiskās novērošanas vienības: vairumtirdzniecības uzņēmumi (</w:t>
            </w:r>
            <w:r w:rsidRPr="00AD0ACB">
              <w:rPr>
                <w:rFonts w:ascii="Times New Roman" w:hAnsi="Times New Roman" w:cs="Times New Roman"/>
                <w:i/>
                <w:iCs/>
              </w:rPr>
              <w:t>NACE</w:t>
            </w:r>
            <w:r w:rsidRPr="00AD0ACB">
              <w:rPr>
                <w:rFonts w:ascii="Times New Roman" w:hAnsi="Times New Roman" w:cs="Times New Roman"/>
              </w:rPr>
              <w:t xml:space="preserve"> 46. nodaļa)</w:t>
            </w:r>
          </w:p>
        </w:tc>
        <w:tc>
          <w:tcPr>
            <w:tcW w:w="871" w:type="pct"/>
            <w:vMerge/>
            <w:tcBorders>
              <w:top w:val="nil"/>
              <w:left w:val="single" w:sz="8" w:space="0" w:color="auto"/>
              <w:bottom w:val="single" w:sz="8" w:space="0" w:color="000000"/>
              <w:right w:val="single" w:sz="8" w:space="0" w:color="auto"/>
            </w:tcBorders>
            <w:vAlign w:val="center"/>
            <w:hideMark/>
          </w:tcPr>
          <w:p w14:paraId="74FC05BE"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r>
      <w:tr w:rsidR="008B2BFC" w:rsidRPr="00AD0ACB" w14:paraId="6A94CAC3"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4E70DD1"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6F09DBB2"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683E3485" w14:textId="510B16B3"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Saturs: vairumtirdzniecības apgrozījums sadalījumā pa noieta preču grupām</w:t>
            </w:r>
          </w:p>
        </w:tc>
        <w:tc>
          <w:tcPr>
            <w:tcW w:w="871" w:type="pct"/>
            <w:vMerge/>
            <w:tcBorders>
              <w:top w:val="nil"/>
              <w:left w:val="single" w:sz="8" w:space="0" w:color="auto"/>
              <w:bottom w:val="single" w:sz="8" w:space="0" w:color="000000"/>
              <w:right w:val="single" w:sz="8" w:space="0" w:color="auto"/>
            </w:tcBorders>
            <w:vAlign w:val="center"/>
            <w:hideMark/>
          </w:tcPr>
          <w:p w14:paraId="3571D212"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r>
      <w:tr w:rsidR="008B2BFC" w:rsidRPr="00AD0ACB" w14:paraId="579C0640"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69338CF4"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9B35EFA"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714FA410" w14:textId="261942C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Novērtēšanas princips: uzkrāšana</w:t>
            </w:r>
            <w:r w:rsidR="00AE0B2E" w:rsidRPr="00AD0ACB">
              <w:rPr>
                <w:rFonts w:ascii="Times New Roman" w:hAnsi="Times New Roman" w:cs="Times New Roman"/>
              </w:rPr>
              <w:t>s</w:t>
            </w:r>
          </w:p>
        </w:tc>
        <w:tc>
          <w:tcPr>
            <w:tcW w:w="871" w:type="pct"/>
            <w:vMerge/>
            <w:tcBorders>
              <w:top w:val="nil"/>
              <w:left w:val="single" w:sz="8" w:space="0" w:color="auto"/>
              <w:bottom w:val="single" w:sz="8" w:space="0" w:color="000000"/>
              <w:right w:val="single" w:sz="8" w:space="0" w:color="auto"/>
            </w:tcBorders>
            <w:vAlign w:val="center"/>
            <w:hideMark/>
          </w:tcPr>
          <w:p w14:paraId="1755F4C6"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r>
      <w:tr w:rsidR="008B2BFC" w:rsidRPr="00AD0ACB" w14:paraId="03296ABC"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17A8B98B"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EE2B960"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1AEE7457"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Datu vākšanas organizācija: CSP</w:t>
            </w:r>
          </w:p>
        </w:tc>
        <w:tc>
          <w:tcPr>
            <w:tcW w:w="871" w:type="pct"/>
            <w:vMerge/>
            <w:tcBorders>
              <w:top w:val="nil"/>
              <w:left w:val="single" w:sz="8" w:space="0" w:color="auto"/>
              <w:bottom w:val="single" w:sz="8" w:space="0" w:color="000000"/>
              <w:right w:val="single" w:sz="8" w:space="0" w:color="auto"/>
            </w:tcBorders>
            <w:vAlign w:val="center"/>
            <w:hideMark/>
          </w:tcPr>
          <w:p w14:paraId="48F1E6A0"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r>
      <w:tr w:rsidR="008B2BFC" w:rsidRPr="00AD0ACB" w14:paraId="50AC9B29"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66F06345"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2F1D3805"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0EFADC28"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Periodiskums: reizi piecos gados</w:t>
            </w:r>
          </w:p>
        </w:tc>
        <w:tc>
          <w:tcPr>
            <w:tcW w:w="871" w:type="pct"/>
            <w:vMerge/>
            <w:tcBorders>
              <w:top w:val="nil"/>
              <w:left w:val="single" w:sz="8" w:space="0" w:color="auto"/>
              <w:bottom w:val="single" w:sz="8" w:space="0" w:color="000000"/>
              <w:right w:val="single" w:sz="8" w:space="0" w:color="auto"/>
            </w:tcBorders>
            <w:vAlign w:val="center"/>
            <w:hideMark/>
          </w:tcPr>
          <w:p w14:paraId="48DC90D2"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r>
      <w:tr w:rsidR="008B2BFC" w:rsidRPr="00AD0ACB" w14:paraId="1A85FB42"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08C949B1"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2D1CBDF4"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42B00B63"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Savlaicīgums: pieci mēneši pēc apsekojuma perioda beigām</w:t>
            </w:r>
          </w:p>
        </w:tc>
        <w:tc>
          <w:tcPr>
            <w:tcW w:w="871" w:type="pct"/>
            <w:vMerge/>
            <w:tcBorders>
              <w:top w:val="nil"/>
              <w:left w:val="single" w:sz="8" w:space="0" w:color="auto"/>
              <w:bottom w:val="single" w:sz="8" w:space="0" w:color="000000"/>
              <w:right w:val="single" w:sz="8" w:space="0" w:color="auto"/>
            </w:tcBorders>
            <w:vAlign w:val="center"/>
            <w:hideMark/>
          </w:tcPr>
          <w:p w14:paraId="76B1B552"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r>
      <w:tr w:rsidR="008B2BFC" w:rsidRPr="00AD0ACB" w14:paraId="74E89F2B"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2104DF2E"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DS26.</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52F2B722" w14:textId="49C7F438"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“Pārskats par autoceļiem” (1-autoceļi)</w:t>
            </w:r>
          </w:p>
        </w:tc>
        <w:tc>
          <w:tcPr>
            <w:tcW w:w="2595" w:type="pct"/>
            <w:tcBorders>
              <w:top w:val="nil"/>
              <w:left w:val="nil"/>
              <w:bottom w:val="single" w:sz="8" w:space="0" w:color="auto"/>
              <w:right w:val="single" w:sz="8" w:space="0" w:color="auto"/>
            </w:tcBorders>
            <w:shd w:val="clear" w:color="auto" w:fill="auto"/>
            <w:vAlign w:val="center"/>
            <w:hideMark/>
          </w:tcPr>
          <w:p w14:paraId="446881DF"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avota veids: statistikas dati</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784B1EC7"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S.13</w:t>
            </w:r>
          </w:p>
        </w:tc>
      </w:tr>
      <w:tr w:rsidR="008B2BFC" w:rsidRPr="00AD0ACB" w14:paraId="1886D7C7"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1B2F1D9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98F3C7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07107350"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metode: pilna tvēruma apsekojums</w:t>
            </w:r>
          </w:p>
        </w:tc>
        <w:tc>
          <w:tcPr>
            <w:tcW w:w="871" w:type="pct"/>
            <w:vMerge/>
            <w:tcBorders>
              <w:top w:val="nil"/>
              <w:left w:val="single" w:sz="8" w:space="0" w:color="auto"/>
              <w:bottom w:val="single" w:sz="8" w:space="0" w:color="000000"/>
              <w:right w:val="single" w:sz="8" w:space="0" w:color="auto"/>
            </w:tcBorders>
            <w:vAlign w:val="center"/>
            <w:hideMark/>
          </w:tcPr>
          <w:p w14:paraId="1D2466C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060CBDAB"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0810A2B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013F33E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70B5F9B4"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Statistiskās novērošanas vienības: valsts sabiedrības, kas atbildīgas par autoceļu datubāzes uzturēšanu</w:t>
            </w:r>
          </w:p>
        </w:tc>
        <w:tc>
          <w:tcPr>
            <w:tcW w:w="871" w:type="pct"/>
            <w:vMerge/>
            <w:tcBorders>
              <w:top w:val="nil"/>
              <w:left w:val="single" w:sz="8" w:space="0" w:color="auto"/>
              <w:bottom w:val="single" w:sz="8" w:space="0" w:color="000000"/>
              <w:right w:val="single" w:sz="8" w:space="0" w:color="auto"/>
            </w:tcBorders>
            <w:vAlign w:val="center"/>
            <w:hideMark/>
          </w:tcPr>
          <w:p w14:paraId="10396CB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08BFD0D3"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1D4EF0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0E302A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FE9F7CB" w14:textId="181A4C6D"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Saturs: ieguldījumi koplietošanas ceļos un tiltos</w:t>
            </w:r>
          </w:p>
        </w:tc>
        <w:tc>
          <w:tcPr>
            <w:tcW w:w="871" w:type="pct"/>
            <w:vMerge/>
            <w:tcBorders>
              <w:top w:val="nil"/>
              <w:left w:val="single" w:sz="8" w:space="0" w:color="auto"/>
              <w:bottom w:val="single" w:sz="8" w:space="0" w:color="000000"/>
              <w:right w:val="single" w:sz="8" w:space="0" w:color="auto"/>
            </w:tcBorders>
            <w:vAlign w:val="center"/>
            <w:hideMark/>
          </w:tcPr>
          <w:p w14:paraId="3DD3FDE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7D03F155"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1BADC9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8AD273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65C6D9DF" w14:textId="16F0DAB1"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Novērtēšanas princips: uzkrāšana</w:t>
            </w:r>
            <w:r w:rsidR="003A7734" w:rsidRPr="00AD0ACB">
              <w:rPr>
                <w:rFonts w:ascii="Times New Roman" w:hAnsi="Times New Roman" w:cs="Times New Roman"/>
                <w:color w:val="000000"/>
              </w:rPr>
              <w:t>s</w:t>
            </w:r>
          </w:p>
        </w:tc>
        <w:tc>
          <w:tcPr>
            <w:tcW w:w="871" w:type="pct"/>
            <w:vMerge/>
            <w:tcBorders>
              <w:top w:val="nil"/>
              <w:left w:val="single" w:sz="8" w:space="0" w:color="auto"/>
              <w:bottom w:val="single" w:sz="8" w:space="0" w:color="000000"/>
              <w:right w:val="single" w:sz="8" w:space="0" w:color="auto"/>
            </w:tcBorders>
            <w:vAlign w:val="center"/>
            <w:hideMark/>
          </w:tcPr>
          <w:p w14:paraId="18A13F3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08443B9D"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1B4E327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21F3620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1104ECCE"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organizācija: CSP</w:t>
            </w:r>
          </w:p>
        </w:tc>
        <w:tc>
          <w:tcPr>
            <w:tcW w:w="871" w:type="pct"/>
            <w:vMerge/>
            <w:tcBorders>
              <w:top w:val="nil"/>
              <w:left w:val="single" w:sz="8" w:space="0" w:color="auto"/>
              <w:bottom w:val="single" w:sz="8" w:space="0" w:color="000000"/>
              <w:right w:val="single" w:sz="8" w:space="0" w:color="auto"/>
            </w:tcBorders>
            <w:vAlign w:val="center"/>
            <w:hideMark/>
          </w:tcPr>
          <w:p w14:paraId="04FD662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4B875F2D"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CAFA2E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909E3A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4B6EF55A"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Periodiskums: gads</w:t>
            </w:r>
          </w:p>
        </w:tc>
        <w:tc>
          <w:tcPr>
            <w:tcW w:w="871" w:type="pct"/>
            <w:vMerge/>
            <w:tcBorders>
              <w:top w:val="nil"/>
              <w:left w:val="single" w:sz="8" w:space="0" w:color="auto"/>
              <w:bottom w:val="single" w:sz="8" w:space="0" w:color="000000"/>
              <w:right w:val="single" w:sz="8" w:space="0" w:color="auto"/>
            </w:tcBorders>
            <w:vAlign w:val="center"/>
            <w:hideMark/>
          </w:tcPr>
          <w:p w14:paraId="7AC7515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5804F0B"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235B179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8A4D85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670B7ACF" w14:textId="77777777" w:rsidR="008B2BFC" w:rsidRPr="00AD0ACB" w:rsidRDefault="008B2BFC" w:rsidP="006833EF">
            <w:pPr>
              <w:spacing w:after="0" w:line="240" w:lineRule="auto"/>
              <w:jc w:val="both"/>
              <w:rPr>
                <w:rFonts w:ascii="Times New Roman" w:eastAsia="Times New Roman" w:hAnsi="Times New Roman" w:cs="Times New Roman"/>
                <w:noProof/>
                <w:color w:val="000000"/>
                <w:highlight w:val="red"/>
              </w:rPr>
            </w:pPr>
            <w:r w:rsidRPr="00AD0ACB">
              <w:rPr>
                <w:rFonts w:ascii="Times New Roman" w:hAnsi="Times New Roman" w:cs="Times New Roman"/>
                <w:color w:val="000000"/>
              </w:rPr>
              <w:t>Savlaicīgums: t + 8</w:t>
            </w:r>
          </w:p>
        </w:tc>
        <w:tc>
          <w:tcPr>
            <w:tcW w:w="871" w:type="pct"/>
            <w:vMerge/>
            <w:tcBorders>
              <w:top w:val="nil"/>
              <w:left w:val="single" w:sz="8" w:space="0" w:color="auto"/>
              <w:bottom w:val="single" w:sz="8" w:space="0" w:color="000000"/>
              <w:right w:val="single" w:sz="8" w:space="0" w:color="auto"/>
            </w:tcBorders>
            <w:vAlign w:val="center"/>
            <w:hideMark/>
          </w:tcPr>
          <w:p w14:paraId="3E7339E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0AB06453"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06653ED4"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DS27.</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7527F8B8" w14:textId="7489BF2B"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“Pārskats par pašvaldību ceļu un ielu finansēšanas līdzekļu izmantošanu” (2-autoceļi)</w:t>
            </w:r>
          </w:p>
        </w:tc>
        <w:tc>
          <w:tcPr>
            <w:tcW w:w="2595" w:type="pct"/>
            <w:tcBorders>
              <w:top w:val="nil"/>
              <w:left w:val="nil"/>
              <w:bottom w:val="single" w:sz="8" w:space="0" w:color="auto"/>
              <w:right w:val="single" w:sz="8" w:space="0" w:color="auto"/>
            </w:tcBorders>
            <w:shd w:val="clear" w:color="auto" w:fill="auto"/>
            <w:vAlign w:val="center"/>
            <w:hideMark/>
          </w:tcPr>
          <w:p w14:paraId="197DA368"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avota veids: statistikas dati</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03F28A4D"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S.13</w:t>
            </w:r>
          </w:p>
        </w:tc>
      </w:tr>
      <w:tr w:rsidR="008B2BFC" w:rsidRPr="00AD0ACB" w14:paraId="3DDDC363"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2C05680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6675480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3C5A4E07"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metode: pilna tvēruma apsekojums</w:t>
            </w:r>
          </w:p>
        </w:tc>
        <w:tc>
          <w:tcPr>
            <w:tcW w:w="871" w:type="pct"/>
            <w:vMerge/>
            <w:tcBorders>
              <w:top w:val="nil"/>
              <w:left w:val="single" w:sz="8" w:space="0" w:color="auto"/>
              <w:bottom w:val="single" w:sz="8" w:space="0" w:color="000000"/>
              <w:right w:val="single" w:sz="8" w:space="0" w:color="auto"/>
            </w:tcBorders>
            <w:vAlign w:val="center"/>
            <w:hideMark/>
          </w:tcPr>
          <w:p w14:paraId="6F702F9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213DE8D"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F9D949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B5A46B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315796A6"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Statistiskās novērošanas vienības: infrastruktūras turētāji – pašvaldības</w:t>
            </w:r>
          </w:p>
        </w:tc>
        <w:tc>
          <w:tcPr>
            <w:tcW w:w="871" w:type="pct"/>
            <w:vMerge/>
            <w:tcBorders>
              <w:top w:val="nil"/>
              <w:left w:val="single" w:sz="8" w:space="0" w:color="auto"/>
              <w:bottom w:val="single" w:sz="8" w:space="0" w:color="000000"/>
              <w:right w:val="single" w:sz="8" w:space="0" w:color="auto"/>
            </w:tcBorders>
            <w:vAlign w:val="center"/>
            <w:hideMark/>
          </w:tcPr>
          <w:p w14:paraId="083B32A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2587C896"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2F4DC0E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4EE5D8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57869DF8" w14:textId="4F4ED49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Saturs: ieguldījumi pašvaldību ceļos un ielās</w:t>
            </w:r>
          </w:p>
        </w:tc>
        <w:tc>
          <w:tcPr>
            <w:tcW w:w="871" w:type="pct"/>
            <w:vMerge/>
            <w:tcBorders>
              <w:top w:val="nil"/>
              <w:left w:val="single" w:sz="8" w:space="0" w:color="auto"/>
              <w:bottom w:val="single" w:sz="8" w:space="0" w:color="000000"/>
              <w:right w:val="single" w:sz="8" w:space="0" w:color="auto"/>
            </w:tcBorders>
            <w:vAlign w:val="center"/>
            <w:hideMark/>
          </w:tcPr>
          <w:p w14:paraId="6267071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2E3DEF8A"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6526E40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2007C47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65086809" w14:textId="6377BBDF"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Novērtēšanas princips: uzkrāšana</w:t>
            </w:r>
            <w:r w:rsidR="003A7734" w:rsidRPr="00AD0ACB">
              <w:rPr>
                <w:rFonts w:ascii="Times New Roman" w:hAnsi="Times New Roman" w:cs="Times New Roman"/>
                <w:color w:val="000000"/>
              </w:rPr>
              <w:t>s</w:t>
            </w:r>
          </w:p>
        </w:tc>
        <w:tc>
          <w:tcPr>
            <w:tcW w:w="871" w:type="pct"/>
            <w:vMerge/>
            <w:tcBorders>
              <w:top w:val="nil"/>
              <w:left w:val="single" w:sz="8" w:space="0" w:color="auto"/>
              <w:bottom w:val="single" w:sz="8" w:space="0" w:color="000000"/>
              <w:right w:val="single" w:sz="8" w:space="0" w:color="auto"/>
            </w:tcBorders>
            <w:vAlign w:val="center"/>
            <w:hideMark/>
          </w:tcPr>
          <w:p w14:paraId="0E8C0F9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5A323838"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191B4E0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478C8A8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75AA404A"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organizācija: CSP</w:t>
            </w:r>
          </w:p>
        </w:tc>
        <w:tc>
          <w:tcPr>
            <w:tcW w:w="871" w:type="pct"/>
            <w:vMerge/>
            <w:tcBorders>
              <w:top w:val="nil"/>
              <w:left w:val="single" w:sz="8" w:space="0" w:color="auto"/>
              <w:bottom w:val="single" w:sz="8" w:space="0" w:color="000000"/>
              <w:right w:val="single" w:sz="8" w:space="0" w:color="auto"/>
            </w:tcBorders>
            <w:vAlign w:val="center"/>
            <w:hideMark/>
          </w:tcPr>
          <w:p w14:paraId="1F71576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4FCDACEB"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53A3B29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4A06C9B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0175EF57"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Periodiskums: gads</w:t>
            </w:r>
          </w:p>
        </w:tc>
        <w:tc>
          <w:tcPr>
            <w:tcW w:w="871" w:type="pct"/>
            <w:vMerge/>
            <w:tcBorders>
              <w:top w:val="nil"/>
              <w:left w:val="single" w:sz="8" w:space="0" w:color="auto"/>
              <w:bottom w:val="single" w:sz="8" w:space="0" w:color="000000"/>
              <w:right w:val="single" w:sz="8" w:space="0" w:color="auto"/>
            </w:tcBorders>
            <w:vAlign w:val="center"/>
            <w:hideMark/>
          </w:tcPr>
          <w:p w14:paraId="246B9F5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05F174EC"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206F9B9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4AF998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0FA2F046"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Savlaicīgums: t + 8</w:t>
            </w:r>
          </w:p>
        </w:tc>
        <w:tc>
          <w:tcPr>
            <w:tcW w:w="871" w:type="pct"/>
            <w:vMerge/>
            <w:tcBorders>
              <w:top w:val="nil"/>
              <w:left w:val="single" w:sz="8" w:space="0" w:color="auto"/>
              <w:bottom w:val="single" w:sz="8" w:space="0" w:color="000000"/>
              <w:right w:val="single" w:sz="8" w:space="0" w:color="auto"/>
            </w:tcBorders>
            <w:vAlign w:val="center"/>
            <w:hideMark/>
          </w:tcPr>
          <w:p w14:paraId="78E8618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7B0AEE0"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1B1F3A4F"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DS28.</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180CA17F"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“Transportlīdzekļu un to vadītāju valsts reģistrs” (CSDD reģistrs)</w:t>
            </w:r>
          </w:p>
        </w:tc>
        <w:tc>
          <w:tcPr>
            <w:tcW w:w="2595" w:type="pct"/>
            <w:tcBorders>
              <w:top w:val="nil"/>
              <w:left w:val="nil"/>
              <w:bottom w:val="single" w:sz="8" w:space="0" w:color="auto"/>
              <w:right w:val="single" w:sz="8" w:space="0" w:color="auto"/>
            </w:tcBorders>
            <w:shd w:val="clear" w:color="auto" w:fill="auto"/>
            <w:vAlign w:val="center"/>
            <w:hideMark/>
          </w:tcPr>
          <w:p w14:paraId="379C52D7"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avota veids: administratīvais</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0322C372"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S.14</w:t>
            </w:r>
          </w:p>
        </w:tc>
      </w:tr>
      <w:tr w:rsidR="008B2BFC" w:rsidRPr="00AD0ACB" w14:paraId="28D369C8"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0031A5A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0BAC3C0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69879BE7"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metode: skaitīšana</w:t>
            </w:r>
          </w:p>
        </w:tc>
        <w:tc>
          <w:tcPr>
            <w:tcW w:w="871" w:type="pct"/>
            <w:vMerge/>
            <w:tcBorders>
              <w:top w:val="nil"/>
              <w:left w:val="single" w:sz="8" w:space="0" w:color="auto"/>
              <w:bottom w:val="single" w:sz="8" w:space="0" w:color="000000"/>
              <w:right w:val="single" w:sz="8" w:space="0" w:color="auto"/>
            </w:tcBorders>
            <w:vAlign w:val="center"/>
            <w:hideMark/>
          </w:tcPr>
          <w:p w14:paraId="1274E07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53C6950F"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518DD48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491E313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65277A7"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Statistiskās novērošanas vienības: fiziskas personas</w:t>
            </w:r>
          </w:p>
        </w:tc>
        <w:tc>
          <w:tcPr>
            <w:tcW w:w="871" w:type="pct"/>
            <w:vMerge/>
            <w:tcBorders>
              <w:top w:val="nil"/>
              <w:left w:val="single" w:sz="8" w:space="0" w:color="auto"/>
              <w:bottom w:val="single" w:sz="8" w:space="0" w:color="000000"/>
              <w:right w:val="single" w:sz="8" w:space="0" w:color="auto"/>
            </w:tcBorders>
            <w:vAlign w:val="center"/>
            <w:hideMark/>
          </w:tcPr>
          <w:p w14:paraId="44C4FA6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A2293AC"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04514C4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DE7DB8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02DD38BD" w14:textId="5FA337EB"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Saturs: jauni un pirmo reizi reģistrēti transportlīdzekļi</w:t>
            </w:r>
          </w:p>
        </w:tc>
        <w:tc>
          <w:tcPr>
            <w:tcW w:w="871" w:type="pct"/>
            <w:vMerge/>
            <w:tcBorders>
              <w:top w:val="nil"/>
              <w:left w:val="single" w:sz="8" w:space="0" w:color="auto"/>
              <w:bottom w:val="single" w:sz="8" w:space="0" w:color="000000"/>
              <w:right w:val="single" w:sz="8" w:space="0" w:color="auto"/>
            </w:tcBorders>
            <w:vAlign w:val="center"/>
            <w:hideMark/>
          </w:tcPr>
          <w:p w14:paraId="7BD65FB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4803B330"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B88141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E7676D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61B9E574"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Novērtēšanas princips: –</w:t>
            </w:r>
          </w:p>
        </w:tc>
        <w:tc>
          <w:tcPr>
            <w:tcW w:w="871" w:type="pct"/>
            <w:vMerge/>
            <w:tcBorders>
              <w:top w:val="nil"/>
              <w:left w:val="single" w:sz="8" w:space="0" w:color="auto"/>
              <w:bottom w:val="single" w:sz="8" w:space="0" w:color="000000"/>
              <w:right w:val="single" w:sz="8" w:space="0" w:color="auto"/>
            </w:tcBorders>
            <w:vAlign w:val="center"/>
            <w:hideMark/>
          </w:tcPr>
          <w:p w14:paraId="33A47AB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DA9F905"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50FE1EF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FF5C99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53443924"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organizācija: Ceļu satiksmes drošības direkcija</w:t>
            </w:r>
          </w:p>
        </w:tc>
        <w:tc>
          <w:tcPr>
            <w:tcW w:w="871" w:type="pct"/>
            <w:vMerge/>
            <w:tcBorders>
              <w:top w:val="nil"/>
              <w:left w:val="single" w:sz="8" w:space="0" w:color="auto"/>
              <w:bottom w:val="single" w:sz="8" w:space="0" w:color="000000"/>
              <w:right w:val="single" w:sz="8" w:space="0" w:color="auto"/>
            </w:tcBorders>
            <w:vAlign w:val="center"/>
            <w:hideMark/>
          </w:tcPr>
          <w:p w14:paraId="7B51014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1BAB5F8"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2CC32FE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7125B5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76479E1A"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Periodiskums: –</w:t>
            </w:r>
          </w:p>
        </w:tc>
        <w:tc>
          <w:tcPr>
            <w:tcW w:w="871" w:type="pct"/>
            <w:vMerge/>
            <w:tcBorders>
              <w:top w:val="nil"/>
              <w:left w:val="single" w:sz="8" w:space="0" w:color="auto"/>
              <w:bottom w:val="single" w:sz="8" w:space="0" w:color="000000"/>
              <w:right w:val="single" w:sz="8" w:space="0" w:color="auto"/>
            </w:tcBorders>
            <w:vAlign w:val="center"/>
            <w:hideMark/>
          </w:tcPr>
          <w:p w14:paraId="348948C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7342087E"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2E3A83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2B9E80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1073368"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Savlaicīgums: regulāri atjaunināts</w:t>
            </w:r>
          </w:p>
        </w:tc>
        <w:tc>
          <w:tcPr>
            <w:tcW w:w="871" w:type="pct"/>
            <w:vMerge/>
            <w:tcBorders>
              <w:top w:val="nil"/>
              <w:left w:val="single" w:sz="8" w:space="0" w:color="auto"/>
              <w:bottom w:val="single" w:sz="8" w:space="0" w:color="000000"/>
              <w:right w:val="single" w:sz="8" w:space="0" w:color="auto"/>
            </w:tcBorders>
            <w:vAlign w:val="center"/>
            <w:hideMark/>
          </w:tcPr>
          <w:p w14:paraId="2C4BCE9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523DCB7F"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474CB119"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DS29.</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6432F880" w14:textId="022FD3B3"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“EU-SILC apsekojums” (1-EU-SILC, 2-EU-SILC, 3-EU-SILC)</w:t>
            </w:r>
          </w:p>
        </w:tc>
        <w:tc>
          <w:tcPr>
            <w:tcW w:w="2595" w:type="pct"/>
            <w:tcBorders>
              <w:top w:val="nil"/>
              <w:left w:val="nil"/>
              <w:bottom w:val="single" w:sz="8" w:space="0" w:color="auto"/>
              <w:right w:val="single" w:sz="8" w:space="0" w:color="auto"/>
            </w:tcBorders>
            <w:shd w:val="clear" w:color="auto" w:fill="auto"/>
            <w:vAlign w:val="center"/>
            <w:hideMark/>
          </w:tcPr>
          <w:p w14:paraId="12744056"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avota veids: statistikas dati</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10D4E40F"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S.11, S.12, S.13, S.14, S.15</w:t>
            </w:r>
          </w:p>
        </w:tc>
      </w:tr>
      <w:tr w:rsidR="008B2BFC" w:rsidRPr="00AD0ACB" w14:paraId="01171BB6"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27B49BE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6CCF14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0F51629A"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metode: izlases veida apsekojums</w:t>
            </w:r>
          </w:p>
        </w:tc>
        <w:tc>
          <w:tcPr>
            <w:tcW w:w="871" w:type="pct"/>
            <w:vMerge/>
            <w:tcBorders>
              <w:top w:val="nil"/>
              <w:left w:val="single" w:sz="8" w:space="0" w:color="auto"/>
              <w:bottom w:val="single" w:sz="8" w:space="0" w:color="000000"/>
              <w:right w:val="single" w:sz="8" w:space="0" w:color="auto"/>
            </w:tcBorders>
            <w:vAlign w:val="center"/>
            <w:hideMark/>
          </w:tcPr>
          <w:p w14:paraId="404062B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5F660B6A"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6E8ECEC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7A0D62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7044A4C1"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Statistiskās novērošanas vienības: privātas mājsaimniecības</w:t>
            </w:r>
          </w:p>
        </w:tc>
        <w:tc>
          <w:tcPr>
            <w:tcW w:w="871" w:type="pct"/>
            <w:vMerge/>
            <w:tcBorders>
              <w:top w:val="nil"/>
              <w:left w:val="single" w:sz="8" w:space="0" w:color="auto"/>
              <w:bottom w:val="single" w:sz="8" w:space="0" w:color="000000"/>
              <w:right w:val="single" w:sz="8" w:space="0" w:color="auto"/>
            </w:tcBorders>
            <w:vAlign w:val="center"/>
            <w:hideMark/>
          </w:tcPr>
          <w:p w14:paraId="1471736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2FB4887F"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68D0D42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2E678C3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557A4490"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rPr>
              <w:t>Saturs: dati par precēm un pakalpojumiem, kas saņemti no darba devēja bez maksas (</w:t>
            </w:r>
            <w:r w:rsidRPr="00AD0ACB">
              <w:rPr>
                <w:rFonts w:ascii="Times New Roman" w:hAnsi="Times New Roman" w:cs="Times New Roman"/>
                <w:i/>
                <w:iCs/>
              </w:rPr>
              <w:t>natūrā</w:t>
            </w:r>
            <w:r w:rsidRPr="00AD0ACB">
              <w:rPr>
                <w:rFonts w:ascii="Times New Roman" w:hAnsi="Times New Roman" w:cs="Times New Roman"/>
              </w:rPr>
              <w:t>)</w:t>
            </w:r>
          </w:p>
        </w:tc>
        <w:tc>
          <w:tcPr>
            <w:tcW w:w="871" w:type="pct"/>
            <w:vMerge/>
            <w:tcBorders>
              <w:top w:val="nil"/>
              <w:left w:val="single" w:sz="8" w:space="0" w:color="auto"/>
              <w:bottom w:val="single" w:sz="8" w:space="0" w:color="000000"/>
              <w:right w:val="single" w:sz="8" w:space="0" w:color="auto"/>
            </w:tcBorders>
            <w:vAlign w:val="center"/>
            <w:hideMark/>
          </w:tcPr>
          <w:p w14:paraId="4EA51F7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090B087F"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BE5446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657F170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57A49841" w14:textId="5AFA91D1"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Novērtēšanas princips: uzkrāšana</w:t>
            </w:r>
            <w:r w:rsidR="00F16A36" w:rsidRPr="00AD0ACB">
              <w:rPr>
                <w:rFonts w:ascii="Times New Roman" w:hAnsi="Times New Roman" w:cs="Times New Roman"/>
                <w:color w:val="000000"/>
              </w:rPr>
              <w:t>s</w:t>
            </w:r>
          </w:p>
        </w:tc>
        <w:tc>
          <w:tcPr>
            <w:tcW w:w="871" w:type="pct"/>
            <w:vMerge/>
            <w:tcBorders>
              <w:top w:val="nil"/>
              <w:left w:val="single" w:sz="8" w:space="0" w:color="auto"/>
              <w:bottom w:val="single" w:sz="8" w:space="0" w:color="000000"/>
              <w:right w:val="single" w:sz="8" w:space="0" w:color="auto"/>
            </w:tcBorders>
            <w:vAlign w:val="center"/>
            <w:hideMark/>
          </w:tcPr>
          <w:p w14:paraId="6071CE7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06B4C892"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0751B26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6434D63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5A0B689A"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organizācija: CSP</w:t>
            </w:r>
          </w:p>
        </w:tc>
        <w:tc>
          <w:tcPr>
            <w:tcW w:w="871" w:type="pct"/>
            <w:vMerge/>
            <w:tcBorders>
              <w:top w:val="nil"/>
              <w:left w:val="single" w:sz="8" w:space="0" w:color="auto"/>
              <w:bottom w:val="single" w:sz="8" w:space="0" w:color="000000"/>
              <w:right w:val="single" w:sz="8" w:space="0" w:color="auto"/>
            </w:tcBorders>
            <w:vAlign w:val="center"/>
            <w:hideMark/>
          </w:tcPr>
          <w:p w14:paraId="02B8CD9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7F840681"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607F35E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0B44880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5F223A6B"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Periodiskums: gads</w:t>
            </w:r>
          </w:p>
        </w:tc>
        <w:tc>
          <w:tcPr>
            <w:tcW w:w="871" w:type="pct"/>
            <w:vMerge/>
            <w:tcBorders>
              <w:top w:val="nil"/>
              <w:left w:val="single" w:sz="8" w:space="0" w:color="auto"/>
              <w:bottom w:val="single" w:sz="8" w:space="0" w:color="000000"/>
              <w:right w:val="single" w:sz="8" w:space="0" w:color="auto"/>
            </w:tcBorders>
            <w:vAlign w:val="center"/>
            <w:hideMark/>
          </w:tcPr>
          <w:p w14:paraId="3F28139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0CD5DF0"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06FA78B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1F646C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7005CD2E" w14:textId="77777777" w:rsidR="008B2BFC" w:rsidRPr="00AD0ACB" w:rsidRDefault="008B2BFC" w:rsidP="006833EF">
            <w:pPr>
              <w:spacing w:after="0" w:line="240" w:lineRule="auto"/>
              <w:jc w:val="both"/>
              <w:rPr>
                <w:rFonts w:ascii="Times New Roman" w:eastAsia="Times New Roman" w:hAnsi="Times New Roman" w:cs="Times New Roman"/>
                <w:noProof/>
                <w:color w:val="000000"/>
                <w:highlight w:val="red"/>
              </w:rPr>
            </w:pPr>
            <w:r w:rsidRPr="00AD0ACB">
              <w:rPr>
                <w:rFonts w:ascii="Times New Roman" w:hAnsi="Times New Roman" w:cs="Times New Roman"/>
                <w:color w:val="000000"/>
              </w:rPr>
              <w:t>Savlaicīgums: t + 6</w:t>
            </w:r>
          </w:p>
        </w:tc>
        <w:tc>
          <w:tcPr>
            <w:tcW w:w="871" w:type="pct"/>
            <w:vMerge/>
            <w:tcBorders>
              <w:top w:val="nil"/>
              <w:left w:val="single" w:sz="8" w:space="0" w:color="auto"/>
              <w:bottom w:val="single" w:sz="8" w:space="0" w:color="000000"/>
              <w:right w:val="single" w:sz="8" w:space="0" w:color="auto"/>
            </w:tcBorders>
            <w:vAlign w:val="center"/>
            <w:hideMark/>
          </w:tcPr>
          <w:p w14:paraId="299D40D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8045B14"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31996DE5"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DS30.</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6619BC63" w14:textId="0503A950"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“Pārskats par ieguldījumu kustību” (1-ieguldījumi)</w:t>
            </w:r>
          </w:p>
        </w:tc>
        <w:tc>
          <w:tcPr>
            <w:tcW w:w="2595" w:type="pct"/>
            <w:tcBorders>
              <w:top w:val="nil"/>
              <w:left w:val="nil"/>
              <w:bottom w:val="single" w:sz="8" w:space="0" w:color="auto"/>
              <w:right w:val="single" w:sz="8" w:space="0" w:color="auto"/>
            </w:tcBorders>
            <w:shd w:val="clear" w:color="auto" w:fill="auto"/>
            <w:vAlign w:val="center"/>
            <w:hideMark/>
          </w:tcPr>
          <w:p w14:paraId="045D05C6"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avota veids: statistikas/administratīvie dati</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7FB32E4E"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S.11, S.12, S.13, S.14</w:t>
            </w:r>
          </w:p>
        </w:tc>
      </w:tr>
      <w:tr w:rsidR="008B2BFC" w:rsidRPr="00AD0ACB" w14:paraId="3538C099"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A26C1B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BE367B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1E0DF135"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metode: izlases veida apsekojums</w:t>
            </w:r>
          </w:p>
        </w:tc>
        <w:tc>
          <w:tcPr>
            <w:tcW w:w="871" w:type="pct"/>
            <w:vMerge/>
            <w:tcBorders>
              <w:top w:val="nil"/>
              <w:left w:val="single" w:sz="8" w:space="0" w:color="auto"/>
              <w:bottom w:val="single" w:sz="8" w:space="0" w:color="000000"/>
              <w:right w:val="single" w:sz="8" w:space="0" w:color="auto"/>
            </w:tcBorders>
            <w:vAlign w:val="center"/>
            <w:hideMark/>
          </w:tcPr>
          <w:p w14:paraId="17EB340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5BDD184B"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5D417A4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3FE028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32B439CE"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Statistiskās novērošanas vienības: uzņēmumi</w:t>
            </w:r>
          </w:p>
        </w:tc>
        <w:tc>
          <w:tcPr>
            <w:tcW w:w="871" w:type="pct"/>
            <w:vMerge/>
            <w:tcBorders>
              <w:top w:val="nil"/>
              <w:left w:val="single" w:sz="8" w:space="0" w:color="auto"/>
              <w:bottom w:val="single" w:sz="8" w:space="0" w:color="000000"/>
              <w:right w:val="single" w:sz="8" w:space="0" w:color="auto"/>
            </w:tcBorders>
            <w:vAlign w:val="center"/>
            <w:hideMark/>
          </w:tcPr>
          <w:p w14:paraId="471A6D3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0AE8CD38"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BF9E75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4D2DA6C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6B6367B8"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Saturs: aktīvu krājumi perioda sākumā un beigās, notikušās pārmaiņas (kopējais palielinājums (revalvācija, jauna iegāde) un kopējais samazinājums (revalvācija, pārdots, citas pārmaiņas)) un amortizācija</w:t>
            </w:r>
          </w:p>
        </w:tc>
        <w:tc>
          <w:tcPr>
            <w:tcW w:w="871" w:type="pct"/>
            <w:vMerge/>
            <w:tcBorders>
              <w:top w:val="nil"/>
              <w:left w:val="single" w:sz="8" w:space="0" w:color="auto"/>
              <w:bottom w:val="single" w:sz="8" w:space="0" w:color="000000"/>
              <w:right w:val="single" w:sz="8" w:space="0" w:color="auto"/>
            </w:tcBorders>
            <w:vAlign w:val="center"/>
            <w:hideMark/>
          </w:tcPr>
          <w:p w14:paraId="5F8EF8B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8AE4C74"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2015821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42B536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3D2CCF4C" w14:textId="7883177C"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Novērtēšanas princips: uzkrāšana</w:t>
            </w:r>
            <w:r w:rsidR="00F16A36" w:rsidRPr="00AD0ACB">
              <w:rPr>
                <w:rFonts w:ascii="Times New Roman" w:hAnsi="Times New Roman" w:cs="Times New Roman"/>
                <w:color w:val="000000"/>
              </w:rPr>
              <w:t>s</w:t>
            </w:r>
          </w:p>
        </w:tc>
        <w:tc>
          <w:tcPr>
            <w:tcW w:w="871" w:type="pct"/>
            <w:vMerge/>
            <w:tcBorders>
              <w:top w:val="nil"/>
              <w:left w:val="single" w:sz="8" w:space="0" w:color="auto"/>
              <w:bottom w:val="single" w:sz="8" w:space="0" w:color="000000"/>
              <w:right w:val="single" w:sz="8" w:space="0" w:color="auto"/>
            </w:tcBorders>
            <w:vAlign w:val="center"/>
            <w:hideMark/>
          </w:tcPr>
          <w:p w14:paraId="7B1967C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0D2E415"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1B7C2F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1C0AE1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47E29EB6"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organizācija: CSP</w:t>
            </w:r>
          </w:p>
        </w:tc>
        <w:tc>
          <w:tcPr>
            <w:tcW w:w="871" w:type="pct"/>
            <w:vMerge/>
            <w:tcBorders>
              <w:top w:val="nil"/>
              <w:left w:val="single" w:sz="8" w:space="0" w:color="auto"/>
              <w:bottom w:val="single" w:sz="8" w:space="0" w:color="000000"/>
              <w:right w:val="single" w:sz="8" w:space="0" w:color="auto"/>
            </w:tcBorders>
            <w:vAlign w:val="center"/>
            <w:hideMark/>
          </w:tcPr>
          <w:p w14:paraId="5BEF927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1E086F7"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0584AEF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4E39933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11D2BD58" w14:textId="37970ED0"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Periodiskums: gads</w:t>
            </w:r>
          </w:p>
        </w:tc>
        <w:tc>
          <w:tcPr>
            <w:tcW w:w="871" w:type="pct"/>
            <w:vMerge/>
            <w:tcBorders>
              <w:top w:val="nil"/>
              <w:left w:val="single" w:sz="8" w:space="0" w:color="auto"/>
              <w:bottom w:val="single" w:sz="8" w:space="0" w:color="000000"/>
              <w:right w:val="single" w:sz="8" w:space="0" w:color="auto"/>
            </w:tcBorders>
            <w:vAlign w:val="center"/>
            <w:hideMark/>
          </w:tcPr>
          <w:p w14:paraId="5CB68A3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4B1E8E79"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DA693A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A7BA3B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nil"/>
              <w:right w:val="single" w:sz="8" w:space="0" w:color="auto"/>
            </w:tcBorders>
            <w:shd w:val="clear" w:color="auto" w:fill="auto"/>
            <w:vAlign w:val="center"/>
            <w:hideMark/>
          </w:tcPr>
          <w:p w14:paraId="744598D8"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Savlaicīgums: provizoriskie rezultāti – 330 dienas pēc pārskata perioda;</w:t>
            </w:r>
          </w:p>
        </w:tc>
        <w:tc>
          <w:tcPr>
            <w:tcW w:w="871" w:type="pct"/>
            <w:vMerge/>
            <w:tcBorders>
              <w:top w:val="nil"/>
              <w:left w:val="single" w:sz="8" w:space="0" w:color="auto"/>
              <w:bottom w:val="single" w:sz="8" w:space="0" w:color="000000"/>
              <w:right w:val="single" w:sz="8" w:space="0" w:color="auto"/>
            </w:tcBorders>
            <w:vAlign w:val="center"/>
            <w:hideMark/>
          </w:tcPr>
          <w:p w14:paraId="2D059B2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02B0351C"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6E4C873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08ECC30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7E024F89"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galīgie rezultāti – 510 dienas pēc pārskata perioda</w:t>
            </w:r>
          </w:p>
        </w:tc>
        <w:tc>
          <w:tcPr>
            <w:tcW w:w="871" w:type="pct"/>
            <w:vMerge/>
            <w:tcBorders>
              <w:top w:val="nil"/>
              <w:left w:val="single" w:sz="8" w:space="0" w:color="auto"/>
              <w:bottom w:val="single" w:sz="8" w:space="0" w:color="000000"/>
              <w:right w:val="single" w:sz="8" w:space="0" w:color="auto"/>
            </w:tcBorders>
            <w:vAlign w:val="center"/>
            <w:hideMark/>
          </w:tcPr>
          <w:p w14:paraId="39B227D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5247AF9C"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3CF23542"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DS31.</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32F206C3" w14:textId="539949F4"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“Pārskats par ieguldījumu kustību” (2-ieguldījumi)</w:t>
            </w:r>
          </w:p>
        </w:tc>
        <w:tc>
          <w:tcPr>
            <w:tcW w:w="2595" w:type="pct"/>
            <w:tcBorders>
              <w:top w:val="nil"/>
              <w:left w:val="nil"/>
              <w:bottom w:val="single" w:sz="8" w:space="0" w:color="auto"/>
              <w:right w:val="single" w:sz="8" w:space="0" w:color="auto"/>
            </w:tcBorders>
            <w:shd w:val="clear" w:color="auto" w:fill="auto"/>
            <w:vAlign w:val="center"/>
            <w:hideMark/>
          </w:tcPr>
          <w:p w14:paraId="09FA32E5" w14:textId="1F0A58A1"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avota veids: statistikas/administratīvie dati</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5E7F3CAD"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S.13</w:t>
            </w:r>
          </w:p>
        </w:tc>
      </w:tr>
      <w:tr w:rsidR="008B2BFC" w:rsidRPr="00AD0ACB" w14:paraId="272EA3A5"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2328C9B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6ECE52D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7C4D874D"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metode: izlases veida apsekojums</w:t>
            </w:r>
          </w:p>
        </w:tc>
        <w:tc>
          <w:tcPr>
            <w:tcW w:w="871" w:type="pct"/>
            <w:vMerge/>
            <w:tcBorders>
              <w:top w:val="nil"/>
              <w:left w:val="single" w:sz="8" w:space="0" w:color="auto"/>
              <w:bottom w:val="single" w:sz="8" w:space="0" w:color="000000"/>
              <w:right w:val="single" w:sz="8" w:space="0" w:color="auto"/>
            </w:tcBorders>
            <w:vAlign w:val="center"/>
            <w:hideMark/>
          </w:tcPr>
          <w:p w14:paraId="454C9CF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4EB77C9C"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348CAB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A954C7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CA30204"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Statistiskās novērošanas vienības: budžeta iestādes</w:t>
            </w:r>
          </w:p>
        </w:tc>
        <w:tc>
          <w:tcPr>
            <w:tcW w:w="871" w:type="pct"/>
            <w:vMerge/>
            <w:tcBorders>
              <w:top w:val="nil"/>
              <w:left w:val="single" w:sz="8" w:space="0" w:color="auto"/>
              <w:bottom w:val="single" w:sz="8" w:space="0" w:color="000000"/>
              <w:right w:val="single" w:sz="8" w:space="0" w:color="auto"/>
            </w:tcBorders>
            <w:vAlign w:val="center"/>
            <w:hideMark/>
          </w:tcPr>
          <w:p w14:paraId="0491214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71CC4C01"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0344D4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218495A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766CDAE3" w14:textId="196E8F3B"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Saturs: aktīvu krājumi perioda sākumā un beigās, notikušās pārmaiņas (kopējais palielinājums (revalvācija, jauna iegāde) un kopējais samazinājums (revalvācija, pārdots, citas pārmaiņas)) un amortizācija</w:t>
            </w:r>
          </w:p>
        </w:tc>
        <w:tc>
          <w:tcPr>
            <w:tcW w:w="871" w:type="pct"/>
            <w:vMerge/>
            <w:tcBorders>
              <w:top w:val="nil"/>
              <w:left w:val="single" w:sz="8" w:space="0" w:color="auto"/>
              <w:bottom w:val="single" w:sz="8" w:space="0" w:color="000000"/>
              <w:right w:val="single" w:sz="8" w:space="0" w:color="auto"/>
            </w:tcBorders>
            <w:vAlign w:val="center"/>
            <w:hideMark/>
          </w:tcPr>
          <w:p w14:paraId="4916266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490E93A5"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58CB59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421FBCD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569D8E61" w14:textId="3AB70955"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Novērtēšanas princips: uzkrāšana</w:t>
            </w:r>
            <w:r w:rsidR="00F16A36" w:rsidRPr="00AD0ACB">
              <w:rPr>
                <w:rFonts w:ascii="Times New Roman" w:hAnsi="Times New Roman" w:cs="Times New Roman"/>
                <w:color w:val="000000"/>
              </w:rPr>
              <w:t>s</w:t>
            </w:r>
          </w:p>
        </w:tc>
        <w:tc>
          <w:tcPr>
            <w:tcW w:w="871" w:type="pct"/>
            <w:vMerge/>
            <w:tcBorders>
              <w:top w:val="nil"/>
              <w:left w:val="single" w:sz="8" w:space="0" w:color="auto"/>
              <w:bottom w:val="single" w:sz="8" w:space="0" w:color="000000"/>
              <w:right w:val="single" w:sz="8" w:space="0" w:color="auto"/>
            </w:tcBorders>
            <w:vAlign w:val="center"/>
            <w:hideMark/>
          </w:tcPr>
          <w:p w14:paraId="756BF12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3E8B0AD4"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F43092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9C3837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3C9886EA"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organizācija: CSP</w:t>
            </w:r>
          </w:p>
        </w:tc>
        <w:tc>
          <w:tcPr>
            <w:tcW w:w="871" w:type="pct"/>
            <w:vMerge/>
            <w:tcBorders>
              <w:top w:val="nil"/>
              <w:left w:val="single" w:sz="8" w:space="0" w:color="auto"/>
              <w:bottom w:val="single" w:sz="8" w:space="0" w:color="000000"/>
              <w:right w:val="single" w:sz="8" w:space="0" w:color="auto"/>
            </w:tcBorders>
            <w:vAlign w:val="center"/>
            <w:hideMark/>
          </w:tcPr>
          <w:p w14:paraId="427C887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5E714D80"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72B2E3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4E98236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3D942920" w14:textId="70DF7746"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Periodiskums: gads</w:t>
            </w:r>
          </w:p>
        </w:tc>
        <w:tc>
          <w:tcPr>
            <w:tcW w:w="871" w:type="pct"/>
            <w:vMerge/>
            <w:tcBorders>
              <w:top w:val="nil"/>
              <w:left w:val="single" w:sz="8" w:space="0" w:color="auto"/>
              <w:bottom w:val="single" w:sz="8" w:space="0" w:color="000000"/>
              <w:right w:val="single" w:sz="8" w:space="0" w:color="auto"/>
            </w:tcBorders>
            <w:vAlign w:val="center"/>
            <w:hideMark/>
          </w:tcPr>
          <w:p w14:paraId="77FA754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2E518965"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BB7105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8FA1E6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nil"/>
              <w:right w:val="single" w:sz="8" w:space="0" w:color="auto"/>
            </w:tcBorders>
            <w:shd w:val="clear" w:color="auto" w:fill="auto"/>
            <w:vAlign w:val="center"/>
            <w:hideMark/>
          </w:tcPr>
          <w:p w14:paraId="2E6D8F51"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Savlaicīgums: provizoriskie rezultāti – 330 dienas pēc pārskata perioda;</w:t>
            </w:r>
          </w:p>
        </w:tc>
        <w:tc>
          <w:tcPr>
            <w:tcW w:w="871" w:type="pct"/>
            <w:vMerge/>
            <w:tcBorders>
              <w:top w:val="nil"/>
              <w:left w:val="single" w:sz="8" w:space="0" w:color="auto"/>
              <w:bottom w:val="single" w:sz="8" w:space="0" w:color="000000"/>
              <w:right w:val="single" w:sz="8" w:space="0" w:color="auto"/>
            </w:tcBorders>
            <w:vAlign w:val="center"/>
            <w:hideMark/>
          </w:tcPr>
          <w:p w14:paraId="3C1FE2E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D0F2364"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0910C5B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637E48D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7EBD1287"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galīgie rezultāti – 510 dienas pēc pārskata perioda</w:t>
            </w:r>
          </w:p>
        </w:tc>
        <w:tc>
          <w:tcPr>
            <w:tcW w:w="871" w:type="pct"/>
            <w:vMerge/>
            <w:tcBorders>
              <w:top w:val="nil"/>
              <w:left w:val="single" w:sz="8" w:space="0" w:color="auto"/>
              <w:bottom w:val="single" w:sz="8" w:space="0" w:color="000000"/>
              <w:right w:val="single" w:sz="8" w:space="0" w:color="auto"/>
            </w:tcBorders>
            <w:vAlign w:val="center"/>
            <w:hideMark/>
          </w:tcPr>
          <w:p w14:paraId="367CCE9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A015901"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78CDA2AB"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DS32.</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03E67755"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“Valsts vienotā datorizētā zemesgrāmata”</w:t>
            </w:r>
          </w:p>
        </w:tc>
        <w:tc>
          <w:tcPr>
            <w:tcW w:w="2595" w:type="pct"/>
            <w:tcBorders>
              <w:top w:val="nil"/>
              <w:left w:val="nil"/>
              <w:bottom w:val="single" w:sz="8" w:space="0" w:color="auto"/>
              <w:right w:val="single" w:sz="8" w:space="0" w:color="auto"/>
            </w:tcBorders>
            <w:shd w:val="clear" w:color="auto" w:fill="auto"/>
            <w:vAlign w:val="center"/>
            <w:hideMark/>
          </w:tcPr>
          <w:p w14:paraId="3B7C9913"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avota veids: administratīvais</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36093349"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S.14</w:t>
            </w:r>
          </w:p>
        </w:tc>
      </w:tr>
      <w:tr w:rsidR="008B2BFC" w:rsidRPr="00AD0ACB" w14:paraId="699A7FA2"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0C03AE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29A08AF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0EFFA715"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metode: skaitīšana</w:t>
            </w:r>
          </w:p>
        </w:tc>
        <w:tc>
          <w:tcPr>
            <w:tcW w:w="871" w:type="pct"/>
            <w:vMerge/>
            <w:tcBorders>
              <w:top w:val="nil"/>
              <w:left w:val="single" w:sz="8" w:space="0" w:color="auto"/>
              <w:bottom w:val="single" w:sz="8" w:space="0" w:color="000000"/>
              <w:right w:val="single" w:sz="8" w:space="0" w:color="auto"/>
            </w:tcBorders>
            <w:vAlign w:val="center"/>
            <w:hideMark/>
          </w:tcPr>
          <w:p w14:paraId="00B98E7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71196338"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671F49F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6662F9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093BEAE1" w14:textId="77777777" w:rsidR="008B2BFC" w:rsidRPr="00AD0ACB" w:rsidRDefault="008B2BFC" w:rsidP="006833EF">
            <w:pPr>
              <w:spacing w:after="0" w:line="240" w:lineRule="auto"/>
              <w:jc w:val="both"/>
              <w:rPr>
                <w:rFonts w:ascii="Times New Roman" w:eastAsia="Times New Roman" w:hAnsi="Times New Roman" w:cs="Times New Roman"/>
                <w:noProof/>
                <w:color w:val="000000"/>
                <w:highlight w:val="red"/>
              </w:rPr>
            </w:pPr>
            <w:r w:rsidRPr="00AD0ACB">
              <w:rPr>
                <w:rFonts w:ascii="Times New Roman" w:hAnsi="Times New Roman" w:cs="Times New Roman"/>
                <w:color w:val="000000"/>
              </w:rPr>
              <w:t>Statistiskās novērošanas vienības: fiziskas un juridiskas personas, valdība un pašvaldības</w:t>
            </w:r>
          </w:p>
        </w:tc>
        <w:tc>
          <w:tcPr>
            <w:tcW w:w="871" w:type="pct"/>
            <w:vMerge/>
            <w:tcBorders>
              <w:top w:val="nil"/>
              <w:left w:val="single" w:sz="8" w:space="0" w:color="auto"/>
              <w:bottom w:val="single" w:sz="8" w:space="0" w:color="000000"/>
              <w:right w:val="single" w:sz="8" w:space="0" w:color="auto"/>
            </w:tcBorders>
            <w:vAlign w:val="center"/>
            <w:hideMark/>
          </w:tcPr>
          <w:p w14:paraId="5AAE705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2F2A242"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600477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03C27E4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5772CF0B" w14:textId="77777777" w:rsidR="008B2BFC" w:rsidRPr="00AD0ACB" w:rsidRDefault="008B2BFC" w:rsidP="006833EF">
            <w:pPr>
              <w:spacing w:after="0" w:line="240" w:lineRule="auto"/>
              <w:jc w:val="both"/>
              <w:rPr>
                <w:rFonts w:ascii="Times New Roman" w:hAnsi="Times New Roman" w:cs="Times New Roman"/>
                <w:noProof/>
                <w:color w:val="000000"/>
              </w:rPr>
            </w:pPr>
            <w:r w:rsidRPr="00AD0ACB">
              <w:rPr>
                <w:rFonts w:ascii="Times New Roman" w:hAnsi="Times New Roman" w:cs="Times New Roman"/>
              </w:rPr>
              <w:t>Saturs: jaunu mājokļu darījuma cena, mājokļu platība (m</w:t>
            </w:r>
            <w:r w:rsidRPr="00AD0ACB">
              <w:rPr>
                <w:rFonts w:ascii="Times New Roman" w:hAnsi="Times New Roman" w:cs="Times New Roman"/>
                <w:vertAlign w:val="superscript"/>
              </w:rPr>
              <w:t>2</w:t>
            </w:r>
            <w:r w:rsidRPr="00AD0ACB">
              <w:rPr>
                <w:rFonts w:ascii="Times New Roman" w:hAnsi="Times New Roman" w:cs="Times New Roman"/>
              </w:rPr>
              <w:t>), ziņas par īpašuma īpašnieku u. c.</w:t>
            </w:r>
          </w:p>
          <w:p w14:paraId="6A7DB8C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871" w:type="pct"/>
            <w:vMerge/>
            <w:tcBorders>
              <w:top w:val="nil"/>
              <w:left w:val="single" w:sz="8" w:space="0" w:color="auto"/>
              <w:bottom w:val="single" w:sz="8" w:space="0" w:color="000000"/>
              <w:right w:val="single" w:sz="8" w:space="0" w:color="auto"/>
            </w:tcBorders>
            <w:vAlign w:val="center"/>
            <w:hideMark/>
          </w:tcPr>
          <w:p w14:paraId="7425A33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3B463FE3"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1147A9C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0549DF9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7E1252BA" w14:textId="09383869"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Novērtēšanas princips: uzkrāšana</w:t>
            </w:r>
            <w:r w:rsidR="001B1461" w:rsidRPr="00AD0ACB">
              <w:rPr>
                <w:rFonts w:ascii="Times New Roman" w:hAnsi="Times New Roman" w:cs="Times New Roman"/>
                <w:color w:val="000000"/>
              </w:rPr>
              <w:t>s</w:t>
            </w:r>
          </w:p>
        </w:tc>
        <w:tc>
          <w:tcPr>
            <w:tcW w:w="871" w:type="pct"/>
            <w:vMerge/>
            <w:tcBorders>
              <w:top w:val="nil"/>
              <w:left w:val="single" w:sz="8" w:space="0" w:color="auto"/>
              <w:bottom w:val="single" w:sz="8" w:space="0" w:color="000000"/>
              <w:right w:val="single" w:sz="8" w:space="0" w:color="auto"/>
            </w:tcBorders>
            <w:vAlign w:val="center"/>
            <w:hideMark/>
          </w:tcPr>
          <w:p w14:paraId="1FFCAB5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2A023FD4"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110DB70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633D0B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1CDB3E19"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organizācija: Tiesu administrācija</w:t>
            </w:r>
          </w:p>
        </w:tc>
        <w:tc>
          <w:tcPr>
            <w:tcW w:w="871" w:type="pct"/>
            <w:vMerge/>
            <w:tcBorders>
              <w:top w:val="nil"/>
              <w:left w:val="single" w:sz="8" w:space="0" w:color="auto"/>
              <w:bottom w:val="single" w:sz="8" w:space="0" w:color="000000"/>
              <w:right w:val="single" w:sz="8" w:space="0" w:color="auto"/>
            </w:tcBorders>
            <w:vAlign w:val="center"/>
            <w:hideMark/>
          </w:tcPr>
          <w:p w14:paraId="21EA065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22D59AC8"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357640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AA573B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78549056"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Periodiskums: –</w:t>
            </w:r>
          </w:p>
        </w:tc>
        <w:tc>
          <w:tcPr>
            <w:tcW w:w="871" w:type="pct"/>
            <w:vMerge/>
            <w:tcBorders>
              <w:top w:val="nil"/>
              <w:left w:val="single" w:sz="8" w:space="0" w:color="auto"/>
              <w:bottom w:val="single" w:sz="8" w:space="0" w:color="000000"/>
              <w:right w:val="single" w:sz="8" w:space="0" w:color="auto"/>
            </w:tcBorders>
            <w:vAlign w:val="center"/>
            <w:hideMark/>
          </w:tcPr>
          <w:p w14:paraId="5F322C2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2FF6CF1A"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79FBBB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45F1BCF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65EA3274"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Savlaicīgums: regulāri atjaunināts</w:t>
            </w:r>
          </w:p>
        </w:tc>
        <w:tc>
          <w:tcPr>
            <w:tcW w:w="871" w:type="pct"/>
            <w:vMerge/>
            <w:tcBorders>
              <w:top w:val="nil"/>
              <w:left w:val="single" w:sz="8" w:space="0" w:color="auto"/>
              <w:bottom w:val="single" w:sz="8" w:space="0" w:color="000000"/>
              <w:right w:val="single" w:sz="8" w:space="0" w:color="auto"/>
            </w:tcBorders>
            <w:vAlign w:val="center"/>
            <w:hideMark/>
          </w:tcPr>
          <w:p w14:paraId="649E823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731CE7FC"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2A73DEBB"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DS33.</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3A346DF2"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“Patēriņa cenu apsekojums”</w:t>
            </w:r>
          </w:p>
        </w:tc>
        <w:tc>
          <w:tcPr>
            <w:tcW w:w="2595" w:type="pct"/>
            <w:tcBorders>
              <w:top w:val="nil"/>
              <w:left w:val="nil"/>
              <w:bottom w:val="single" w:sz="8" w:space="0" w:color="auto"/>
              <w:right w:val="single" w:sz="8" w:space="0" w:color="auto"/>
            </w:tcBorders>
            <w:shd w:val="clear" w:color="auto" w:fill="auto"/>
            <w:vAlign w:val="center"/>
            <w:hideMark/>
          </w:tcPr>
          <w:p w14:paraId="086AB7BB"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avota veids: statistikas dati</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01173A1C"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S.11, S.12, S.13, S.14, S.15</w:t>
            </w:r>
          </w:p>
        </w:tc>
      </w:tr>
      <w:tr w:rsidR="008B2BFC" w:rsidRPr="00AD0ACB" w14:paraId="119711BF"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6FCA80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15C624A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6D79D36B"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metode: izlases veida apsekojums</w:t>
            </w:r>
          </w:p>
        </w:tc>
        <w:tc>
          <w:tcPr>
            <w:tcW w:w="871" w:type="pct"/>
            <w:vMerge/>
            <w:tcBorders>
              <w:top w:val="nil"/>
              <w:left w:val="single" w:sz="8" w:space="0" w:color="auto"/>
              <w:bottom w:val="single" w:sz="8" w:space="0" w:color="000000"/>
              <w:right w:val="single" w:sz="8" w:space="0" w:color="auto"/>
            </w:tcBorders>
            <w:vAlign w:val="center"/>
            <w:hideMark/>
          </w:tcPr>
          <w:p w14:paraId="75B0902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55820294"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6B907D5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2124575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0A380A1D"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Statistiskās novērošanas vienības: uzņēmumi</w:t>
            </w:r>
          </w:p>
        </w:tc>
        <w:tc>
          <w:tcPr>
            <w:tcW w:w="871" w:type="pct"/>
            <w:vMerge/>
            <w:tcBorders>
              <w:top w:val="nil"/>
              <w:left w:val="single" w:sz="8" w:space="0" w:color="auto"/>
              <w:bottom w:val="single" w:sz="8" w:space="0" w:color="000000"/>
              <w:right w:val="single" w:sz="8" w:space="0" w:color="auto"/>
            </w:tcBorders>
            <w:vAlign w:val="center"/>
            <w:hideMark/>
          </w:tcPr>
          <w:p w14:paraId="22E8BC0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43EC3D50"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7A9BDC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45E28F9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1FAAE63A" w14:textId="77777777" w:rsidR="008B2BFC" w:rsidRPr="00AD0ACB" w:rsidRDefault="008B2BFC" w:rsidP="006833EF">
            <w:pPr>
              <w:spacing w:after="0" w:line="240" w:lineRule="auto"/>
              <w:jc w:val="both"/>
              <w:rPr>
                <w:rFonts w:ascii="Times New Roman" w:eastAsia="Times New Roman" w:hAnsi="Times New Roman" w:cs="Times New Roman"/>
                <w:noProof/>
                <w:color w:val="000000"/>
                <w:highlight w:val="red"/>
              </w:rPr>
            </w:pPr>
            <w:r w:rsidRPr="00AD0ACB">
              <w:rPr>
                <w:rFonts w:ascii="Times New Roman" w:hAnsi="Times New Roman" w:cs="Times New Roman"/>
                <w:color w:val="000000"/>
              </w:rPr>
              <w:t>Saturs: cenas</w:t>
            </w:r>
          </w:p>
        </w:tc>
        <w:tc>
          <w:tcPr>
            <w:tcW w:w="871" w:type="pct"/>
            <w:vMerge/>
            <w:tcBorders>
              <w:top w:val="nil"/>
              <w:left w:val="single" w:sz="8" w:space="0" w:color="auto"/>
              <w:bottom w:val="single" w:sz="8" w:space="0" w:color="000000"/>
              <w:right w:val="single" w:sz="8" w:space="0" w:color="auto"/>
            </w:tcBorders>
            <w:vAlign w:val="center"/>
            <w:hideMark/>
          </w:tcPr>
          <w:p w14:paraId="7A4F012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CC5AD8F"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58F9018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63BD4FB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70A91DD6" w14:textId="77777777" w:rsidR="008B2BFC" w:rsidRPr="00AD0ACB" w:rsidRDefault="008B2BFC" w:rsidP="006833EF">
            <w:pPr>
              <w:spacing w:after="0" w:line="240" w:lineRule="auto"/>
              <w:jc w:val="both"/>
              <w:rPr>
                <w:rFonts w:ascii="Times New Roman" w:eastAsia="Times New Roman" w:hAnsi="Times New Roman" w:cs="Times New Roman"/>
                <w:noProof/>
                <w:color w:val="000000"/>
                <w:highlight w:val="red"/>
              </w:rPr>
            </w:pPr>
            <w:r w:rsidRPr="00AD0ACB">
              <w:rPr>
                <w:rFonts w:ascii="Times New Roman" w:hAnsi="Times New Roman" w:cs="Times New Roman"/>
                <w:color w:val="000000"/>
              </w:rPr>
              <w:t>Novērtēšanas princips: –</w:t>
            </w:r>
          </w:p>
        </w:tc>
        <w:tc>
          <w:tcPr>
            <w:tcW w:w="871" w:type="pct"/>
            <w:vMerge/>
            <w:tcBorders>
              <w:top w:val="nil"/>
              <w:left w:val="single" w:sz="8" w:space="0" w:color="auto"/>
              <w:bottom w:val="single" w:sz="8" w:space="0" w:color="000000"/>
              <w:right w:val="single" w:sz="8" w:space="0" w:color="auto"/>
            </w:tcBorders>
            <w:vAlign w:val="center"/>
            <w:hideMark/>
          </w:tcPr>
          <w:p w14:paraId="22EA979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788188BD"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66A0018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23680CF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69C6F111"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organizācija: CSP</w:t>
            </w:r>
          </w:p>
        </w:tc>
        <w:tc>
          <w:tcPr>
            <w:tcW w:w="871" w:type="pct"/>
            <w:vMerge/>
            <w:tcBorders>
              <w:top w:val="nil"/>
              <w:left w:val="single" w:sz="8" w:space="0" w:color="auto"/>
              <w:bottom w:val="single" w:sz="8" w:space="0" w:color="000000"/>
              <w:right w:val="single" w:sz="8" w:space="0" w:color="auto"/>
            </w:tcBorders>
            <w:vAlign w:val="center"/>
            <w:hideMark/>
          </w:tcPr>
          <w:p w14:paraId="101B0AF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72388543"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1C67AC0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03F5BA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9AB66EA"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Periodiskums: mēnesis, ceturksnis, gads</w:t>
            </w:r>
          </w:p>
        </w:tc>
        <w:tc>
          <w:tcPr>
            <w:tcW w:w="871" w:type="pct"/>
            <w:vMerge/>
            <w:tcBorders>
              <w:top w:val="nil"/>
              <w:left w:val="single" w:sz="8" w:space="0" w:color="auto"/>
              <w:bottom w:val="single" w:sz="8" w:space="0" w:color="000000"/>
              <w:right w:val="single" w:sz="8" w:space="0" w:color="auto"/>
            </w:tcBorders>
            <w:vAlign w:val="center"/>
            <w:hideMark/>
          </w:tcPr>
          <w:p w14:paraId="2F97EBA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53E64FE2"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D5D577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00F27C3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719495DC"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Savlaicīgums: t + 13</w:t>
            </w:r>
          </w:p>
        </w:tc>
        <w:tc>
          <w:tcPr>
            <w:tcW w:w="871" w:type="pct"/>
            <w:vMerge/>
            <w:tcBorders>
              <w:top w:val="nil"/>
              <w:left w:val="single" w:sz="8" w:space="0" w:color="auto"/>
              <w:bottom w:val="single" w:sz="8" w:space="0" w:color="000000"/>
              <w:right w:val="single" w:sz="8" w:space="0" w:color="auto"/>
            </w:tcBorders>
            <w:vAlign w:val="center"/>
            <w:hideMark/>
          </w:tcPr>
          <w:p w14:paraId="6C45FC2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447C178E"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45937F79"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DS34.</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468E0DCA" w14:textId="02FE7ACD"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“Pārskats par ražotāju cenām rūpniecībā” (1-RC un 2-RC)</w:t>
            </w:r>
          </w:p>
        </w:tc>
        <w:tc>
          <w:tcPr>
            <w:tcW w:w="2595" w:type="pct"/>
            <w:tcBorders>
              <w:top w:val="nil"/>
              <w:left w:val="nil"/>
              <w:bottom w:val="single" w:sz="8" w:space="0" w:color="auto"/>
              <w:right w:val="single" w:sz="8" w:space="0" w:color="auto"/>
            </w:tcBorders>
            <w:shd w:val="clear" w:color="auto" w:fill="auto"/>
            <w:vAlign w:val="center"/>
            <w:hideMark/>
          </w:tcPr>
          <w:p w14:paraId="52B3C723"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avota veids: statistikas dati</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55EB71DD"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S.11, S.12, S.13, S.14, S.15</w:t>
            </w:r>
          </w:p>
        </w:tc>
      </w:tr>
      <w:tr w:rsidR="008B2BFC" w:rsidRPr="00AD0ACB" w14:paraId="05F47EB1"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67A08E7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1586F41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754F671A"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metode: izlases veida apsekojums</w:t>
            </w:r>
          </w:p>
        </w:tc>
        <w:tc>
          <w:tcPr>
            <w:tcW w:w="871" w:type="pct"/>
            <w:vMerge/>
            <w:tcBorders>
              <w:top w:val="nil"/>
              <w:left w:val="single" w:sz="8" w:space="0" w:color="auto"/>
              <w:bottom w:val="single" w:sz="8" w:space="0" w:color="000000"/>
              <w:right w:val="single" w:sz="8" w:space="0" w:color="auto"/>
            </w:tcBorders>
            <w:vAlign w:val="center"/>
            <w:hideMark/>
          </w:tcPr>
          <w:p w14:paraId="0233529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3D0170C6"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0FAD0E3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D0824F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3C803C57"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Statistiskās novērošanas vienības: uzņēmumi</w:t>
            </w:r>
          </w:p>
        </w:tc>
        <w:tc>
          <w:tcPr>
            <w:tcW w:w="871" w:type="pct"/>
            <w:vMerge/>
            <w:tcBorders>
              <w:top w:val="nil"/>
              <w:left w:val="single" w:sz="8" w:space="0" w:color="auto"/>
              <w:bottom w:val="single" w:sz="8" w:space="0" w:color="000000"/>
              <w:right w:val="single" w:sz="8" w:space="0" w:color="auto"/>
            </w:tcBorders>
            <w:vAlign w:val="center"/>
            <w:hideMark/>
          </w:tcPr>
          <w:p w14:paraId="1E97B4D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42EE6239"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B503F8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0A1476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563DFB56"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Saturs: ražotāju cenas rūpniecībā</w:t>
            </w:r>
          </w:p>
          <w:p w14:paraId="22DFEAC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871" w:type="pct"/>
            <w:vMerge/>
            <w:tcBorders>
              <w:top w:val="nil"/>
              <w:left w:val="single" w:sz="8" w:space="0" w:color="auto"/>
              <w:bottom w:val="single" w:sz="8" w:space="0" w:color="000000"/>
              <w:right w:val="single" w:sz="8" w:space="0" w:color="auto"/>
            </w:tcBorders>
            <w:vAlign w:val="center"/>
            <w:hideMark/>
          </w:tcPr>
          <w:p w14:paraId="033FD58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3022B8B0"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E3AEC9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4592489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17F6F756"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Novērtēšanas princips: –</w:t>
            </w:r>
          </w:p>
        </w:tc>
        <w:tc>
          <w:tcPr>
            <w:tcW w:w="871" w:type="pct"/>
            <w:vMerge/>
            <w:tcBorders>
              <w:top w:val="nil"/>
              <w:left w:val="single" w:sz="8" w:space="0" w:color="auto"/>
              <w:bottom w:val="single" w:sz="8" w:space="0" w:color="000000"/>
              <w:right w:val="single" w:sz="8" w:space="0" w:color="auto"/>
            </w:tcBorders>
            <w:vAlign w:val="center"/>
            <w:hideMark/>
          </w:tcPr>
          <w:p w14:paraId="787B601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3B02F7B"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F13F98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C577AD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4311688C"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organizācija: CSP</w:t>
            </w:r>
          </w:p>
        </w:tc>
        <w:tc>
          <w:tcPr>
            <w:tcW w:w="871" w:type="pct"/>
            <w:vMerge/>
            <w:tcBorders>
              <w:top w:val="nil"/>
              <w:left w:val="single" w:sz="8" w:space="0" w:color="auto"/>
              <w:bottom w:val="single" w:sz="8" w:space="0" w:color="000000"/>
              <w:right w:val="single" w:sz="8" w:space="0" w:color="auto"/>
            </w:tcBorders>
            <w:vAlign w:val="center"/>
            <w:hideMark/>
          </w:tcPr>
          <w:p w14:paraId="0DE48AD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62C20F7"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691A4A7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0A692D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015C0805" w14:textId="77777777" w:rsidR="008B2BFC" w:rsidRPr="00AD0ACB" w:rsidRDefault="008B2BFC" w:rsidP="006833EF">
            <w:pPr>
              <w:spacing w:after="0" w:line="240" w:lineRule="auto"/>
              <w:jc w:val="both"/>
              <w:rPr>
                <w:rFonts w:ascii="Times New Roman" w:eastAsia="Times New Roman" w:hAnsi="Times New Roman" w:cs="Times New Roman"/>
                <w:noProof/>
                <w:color w:val="000000"/>
                <w:highlight w:val="red"/>
              </w:rPr>
            </w:pPr>
            <w:r w:rsidRPr="00AD0ACB">
              <w:rPr>
                <w:rFonts w:ascii="Times New Roman" w:hAnsi="Times New Roman" w:cs="Times New Roman"/>
                <w:color w:val="000000"/>
              </w:rPr>
              <w:t>Periodiskums: mēnesis, gads</w:t>
            </w:r>
          </w:p>
        </w:tc>
        <w:tc>
          <w:tcPr>
            <w:tcW w:w="871" w:type="pct"/>
            <w:vMerge/>
            <w:tcBorders>
              <w:top w:val="nil"/>
              <w:left w:val="single" w:sz="8" w:space="0" w:color="auto"/>
              <w:bottom w:val="single" w:sz="8" w:space="0" w:color="000000"/>
              <w:right w:val="single" w:sz="8" w:space="0" w:color="auto"/>
            </w:tcBorders>
            <w:vAlign w:val="center"/>
            <w:hideMark/>
          </w:tcPr>
          <w:p w14:paraId="42AC46F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5F5302C"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5F98CD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119D815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62775033" w14:textId="77777777" w:rsidR="008B2BFC" w:rsidRPr="00AD0ACB" w:rsidRDefault="008B2BFC" w:rsidP="006833EF">
            <w:pPr>
              <w:spacing w:after="0" w:line="240" w:lineRule="auto"/>
              <w:jc w:val="both"/>
              <w:rPr>
                <w:rFonts w:ascii="Times New Roman" w:eastAsia="Times New Roman" w:hAnsi="Times New Roman" w:cs="Times New Roman"/>
                <w:noProof/>
                <w:color w:val="000000"/>
                <w:highlight w:val="red"/>
              </w:rPr>
            </w:pPr>
            <w:r w:rsidRPr="00AD0ACB">
              <w:rPr>
                <w:rFonts w:ascii="Times New Roman" w:hAnsi="Times New Roman" w:cs="Times New Roman"/>
                <w:color w:val="000000"/>
              </w:rPr>
              <w:t>Savlaicīgums: t + 13</w:t>
            </w:r>
          </w:p>
        </w:tc>
        <w:tc>
          <w:tcPr>
            <w:tcW w:w="871" w:type="pct"/>
            <w:vMerge/>
            <w:tcBorders>
              <w:top w:val="nil"/>
              <w:left w:val="single" w:sz="8" w:space="0" w:color="auto"/>
              <w:bottom w:val="single" w:sz="8" w:space="0" w:color="000000"/>
              <w:right w:val="single" w:sz="8" w:space="0" w:color="auto"/>
            </w:tcBorders>
            <w:vAlign w:val="center"/>
            <w:hideMark/>
          </w:tcPr>
          <w:p w14:paraId="164CA8D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1B2AFD8"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7A45BE14"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DS35.</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609A0B03" w14:textId="1AA40490"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“Pārskats par līzinga sniegšanu” (1-līzings)</w:t>
            </w:r>
          </w:p>
        </w:tc>
        <w:tc>
          <w:tcPr>
            <w:tcW w:w="2595" w:type="pct"/>
            <w:tcBorders>
              <w:top w:val="nil"/>
              <w:left w:val="nil"/>
              <w:bottom w:val="single" w:sz="8" w:space="0" w:color="auto"/>
              <w:right w:val="single" w:sz="8" w:space="0" w:color="auto"/>
            </w:tcBorders>
            <w:shd w:val="clear" w:color="auto" w:fill="auto"/>
            <w:vAlign w:val="center"/>
            <w:hideMark/>
          </w:tcPr>
          <w:p w14:paraId="10A554C6"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avota veids: statistikas dati</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31B1EBE0"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S.12, S.13, S.11, S.14, S.15</w:t>
            </w:r>
          </w:p>
        </w:tc>
      </w:tr>
      <w:tr w:rsidR="008B2BFC" w:rsidRPr="00AD0ACB" w14:paraId="68278EDA"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0F109F2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0BB7538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130CDF4E" w14:textId="51154169"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metode: apsekojums</w:t>
            </w:r>
          </w:p>
        </w:tc>
        <w:tc>
          <w:tcPr>
            <w:tcW w:w="871" w:type="pct"/>
            <w:vMerge/>
            <w:tcBorders>
              <w:top w:val="nil"/>
              <w:left w:val="single" w:sz="8" w:space="0" w:color="auto"/>
              <w:bottom w:val="single" w:sz="8" w:space="0" w:color="000000"/>
              <w:right w:val="single" w:sz="8" w:space="0" w:color="auto"/>
            </w:tcBorders>
            <w:vAlign w:val="center"/>
            <w:hideMark/>
          </w:tcPr>
          <w:p w14:paraId="6FDF64B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5D39BCF8"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50A0416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2EF9B7B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3D0A33F6"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Statistiskās novērošanas vienības: uzņēmumi (</w:t>
            </w:r>
            <w:r w:rsidRPr="00AD0ACB">
              <w:rPr>
                <w:rFonts w:ascii="Times New Roman" w:hAnsi="Times New Roman" w:cs="Times New Roman"/>
                <w:i/>
                <w:iCs/>
                <w:color w:val="000000"/>
              </w:rPr>
              <w:t>NACE</w:t>
            </w:r>
            <w:r w:rsidRPr="00AD0ACB">
              <w:rPr>
                <w:rFonts w:ascii="Times New Roman" w:hAnsi="Times New Roman" w:cs="Times New Roman"/>
                <w:color w:val="000000"/>
              </w:rPr>
              <w:t xml:space="preserve"> klase 64.91)</w:t>
            </w:r>
          </w:p>
        </w:tc>
        <w:tc>
          <w:tcPr>
            <w:tcW w:w="871" w:type="pct"/>
            <w:vMerge/>
            <w:tcBorders>
              <w:top w:val="nil"/>
              <w:left w:val="single" w:sz="8" w:space="0" w:color="auto"/>
              <w:bottom w:val="single" w:sz="8" w:space="0" w:color="000000"/>
              <w:right w:val="single" w:sz="8" w:space="0" w:color="auto"/>
            </w:tcBorders>
            <w:vAlign w:val="center"/>
            <w:hideMark/>
          </w:tcPr>
          <w:p w14:paraId="4B78329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4514EA7C"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0B13687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029A4B3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744404C5" w14:textId="0D26164C"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Saturs: finanšu noma, operatīvā noma, faktūrkreditēšanas portfelis</w:t>
            </w:r>
          </w:p>
        </w:tc>
        <w:tc>
          <w:tcPr>
            <w:tcW w:w="871" w:type="pct"/>
            <w:vMerge/>
            <w:tcBorders>
              <w:top w:val="nil"/>
              <w:left w:val="single" w:sz="8" w:space="0" w:color="auto"/>
              <w:bottom w:val="single" w:sz="8" w:space="0" w:color="000000"/>
              <w:right w:val="single" w:sz="8" w:space="0" w:color="auto"/>
            </w:tcBorders>
            <w:vAlign w:val="center"/>
            <w:hideMark/>
          </w:tcPr>
          <w:p w14:paraId="7077F59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4E8C877B"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E74680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62C8556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3A80F702" w14:textId="214FDA83"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Novērtēšanas princips: uzkrāšana</w:t>
            </w:r>
            <w:r w:rsidR="009D618C" w:rsidRPr="00AD0ACB">
              <w:rPr>
                <w:rFonts w:ascii="Times New Roman" w:hAnsi="Times New Roman" w:cs="Times New Roman"/>
                <w:color w:val="000000"/>
              </w:rPr>
              <w:t>s</w:t>
            </w:r>
          </w:p>
        </w:tc>
        <w:tc>
          <w:tcPr>
            <w:tcW w:w="871" w:type="pct"/>
            <w:vMerge/>
            <w:tcBorders>
              <w:top w:val="nil"/>
              <w:left w:val="single" w:sz="8" w:space="0" w:color="auto"/>
              <w:bottom w:val="single" w:sz="8" w:space="0" w:color="000000"/>
              <w:right w:val="single" w:sz="8" w:space="0" w:color="auto"/>
            </w:tcBorders>
            <w:vAlign w:val="center"/>
            <w:hideMark/>
          </w:tcPr>
          <w:p w14:paraId="0090D01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2274D1C3"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0036543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F48F7A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6D519450"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organizācija: CSP</w:t>
            </w:r>
          </w:p>
        </w:tc>
        <w:tc>
          <w:tcPr>
            <w:tcW w:w="871" w:type="pct"/>
            <w:vMerge/>
            <w:tcBorders>
              <w:top w:val="nil"/>
              <w:left w:val="single" w:sz="8" w:space="0" w:color="auto"/>
              <w:bottom w:val="single" w:sz="8" w:space="0" w:color="000000"/>
              <w:right w:val="single" w:sz="8" w:space="0" w:color="auto"/>
            </w:tcBorders>
            <w:vAlign w:val="center"/>
            <w:hideMark/>
          </w:tcPr>
          <w:p w14:paraId="6DB3B6B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314B6305"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69FEC7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040A8F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7B9FDEA1" w14:textId="64AFB883"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Periodiskums: ceturksnis</w:t>
            </w:r>
          </w:p>
        </w:tc>
        <w:tc>
          <w:tcPr>
            <w:tcW w:w="871" w:type="pct"/>
            <w:vMerge/>
            <w:tcBorders>
              <w:top w:val="nil"/>
              <w:left w:val="single" w:sz="8" w:space="0" w:color="auto"/>
              <w:bottom w:val="single" w:sz="8" w:space="0" w:color="000000"/>
              <w:right w:val="single" w:sz="8" w:space="0" w:color="auto"/>
            </w:tcBorders>
            <w:vAlign w:val="center"/>
            <w:hideMark/>
          </w:tcPr>
          <w:p w14:paraId="3F2CB5E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4D55FD7"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422733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28AAA18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350399C0"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Savlaicīgums: 48 dienas pēc apsekojuma perioda beigām</w:t>
            </w:r>
          </w:p>
        </w:tc>
        <w:tc>
          <w:tcPr>
            <w:tcW w:w="871" w:type="pct"/>
            <w:vMerge/>
            <w:tcBorders>
              <w:top w:val="nil"/>
              <w:left w:val="single" w:sz="8" w:space="0" w:color="auto"/>
              <w:bottom w:val="single" w:sz="8" w:space="0" w:color="000000"/>
              <w:right w:val="single" w:sz="8" w:space="0" w:color="auto"/>
            </w:tcBorders>
            <w:vAlign w:val="center"/>
            <w:hideMark/>
          </w:tcPr>
          <w:p w14:paraId="662E2F3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39B0AFBE"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58CA8A4E"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DS36.</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6D28ABF3" w14:textId="52D3D1E6"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“Pārskats par pētniecības darbu izpildi uzņēmējdarbības sektorā” (2-pētniecība)</w:t>
            </w:r>
          </w:p>
        </w:tc>
        <w:tc>
          <w:tcPr>
            <w:tcW w:w="2595" w:type="pct"/>
            <w:tcBorders>
              <w:top w:val="nil"/>
              <w:left w:val="nil"/>
              <w:bottom w:val="single" w:sz="8" w:space="0" w:color="auto"/>
              <w:right w:val="single" w:sz="8" w:space="0" w:color="auto"/>
            </w:tcBorders>
            <w:shd w:val="clear" w:color="auto" w:fill="auto"/>
            <w:vAlign w:val="center"/>
            <w:hideMark/>
          </w:tcPr>
          <w:p w14:paraId="4C596C68"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avota veids: statistikas dati</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1DA0B79C"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S.11, S.12, S.13, S.14, S.15</w:t>
            </w:r>
          </w:p>
        </w:tc>
      </w:tr>
      <w:tr w:rsidR="008B2BFC" w:rsidRPr="00AD0ACB" w14:paraId="6688137C"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A52DE3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6823EE2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4573FF8C"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metode: izlases veida apsekojums</w:t>
            </w:r>
          </w:p>
        </w:tc>
        <w:tc>
          <w:tcPr>
            <w:tcW w:w="871" w:type="pct"/>
            <w:vMerge/>
            <w:tcBorders>
              <w:top w:val="nil"/>
              <w:left w:val="single" w:sz="8" w:space="0" w:color="auto"/>
              <w:bottom w:val="single" w:sz="8" w:space="0" w:color="000000"/>
              <w:right w:val="single" w:sz="8" w:space="0" w:color="auto"/>
            </w:tcBorders>
            <w:vAlign w:val="center"/>
            <w:hideMark/>
          </w:tcPr>
          <w:p w14:paraId="0E1F6C3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2BF512B"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0D60662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463B7B1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72ED5560"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Statistiskās novērošanas vienības: uzņēmumi</w:t>
            </w:r>
          </w:p>
        </w:tc>
        <w:tc>
          <w:tcPr>
            <w:tcW w:w="871" w:type="pct"/>
            <w:vMerge/>
            <w:tcBorders>
              <w:top w:val="nil"/>
              <w:left w:val="single" w:sz="8" w:space="0" w:color="auto"/>
              <w:bottom w:val="single" w:sz="8" w:space="0" w:color="000000"/>
              <w:right w:val="single" w:sz="8" w:space="0" w:color="auto"/>
            </w:tcBorders>
            <w:vAlign w:val="center"/>
            <w:hideMark/>
          </w:tcPr>
          <w:p w14:paraId="15F13D0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3CDEA296"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6099C2B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05D026D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1D6E2A8C" w14:textId="5AB340D8"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Saturs: iekšējie P&amp;A izdevumi, P&amp;A personāls</w:t>
            </w:r>
          </w:p>
        </w:tc>
        <w:tc>
          <w:tcPr>
            <w:tcW w:w="871" w:type="pct"/>
            <w:vMerge/>
            <w:tcBorders>
              <w:top w:val="nil"/>
              <w:left w:val="single" w:sz="8" w:space="0" w:color="auto"/>
              <w:bottom w:val="single" w:sz="8" w:space="0" w:color="000000"/>
              <w:right w:val="single" w:sz="8" w:space="0" w:color="auto"/>
            </w:tcBorders>
            <w:vAlign w:val="center"/>
            <w:hideMark/>
          </w:tcPr>
          <w:p w14:paraId="2662F1B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5AE5E36D"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410306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C1EC0E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02DC438E" w14:textId="1AC0713B"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Novērtēšanas princips: uzkrāšana</w:t>
            </w:r>
            <w:r w:rsidR="009D618C" w:rsidRPr="00AD0ACB">
              <w:rPr>
                <w:rFonts w:ascii="Times New Roman" w:hAnsi="Times New Roman" w:cs="Times New Roman"/>
                <w:color w:val="000000"/>
              </w:rPr>
              <w:t>s</w:t>
            </w:r>
          </w:p>
        </w:tc>
        <w:tc>
          <w:tcPr>
            <w:tcW w:w="871" w:type="pct"/>
            <w:vMerge/>
            <w:tcBorders>
              <w:top w:val="nil"/>
              <w:left w:val="single" w:sz="8" w:space="0" w:color="auto"/>
              <w:bottom w:val="single" w:sz="8" w:space="0" w:color="000000"/>
              <w:right w:val="single" w:sz="8" w:space="0" w:color="auto"/>
            </w:tcBorders>
            <w:vAlign w:val="center"/>
            <w:hideMark/>
          </w:tcPr>
          <w:p w14:paraId="571850F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0EDB0FC7"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052AE1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EED1B2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9381BA9"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organizācija: CSP</w:t>
            </w:r>
          </w:p>
        </w:tc>
        <w:tc>
          <w:tcPr>
            <w:tcW w:w="871" w:type="pct"/>
            <w:vMerge/>
            <w:tcBorders>
              <w:top w:val="nil"/>
              <w:left w:val="single" w:sz="8" w:space="0" w:color="auto"/>
              <w:bottom w:val="single" w:sz="8" w:space="0" w:color="000000"/>
              <w:right w:val="single" w:sz="8" w:space="0" w:color="auto"/>
            </w:tcBorders>
            <w:vAlign w:val="center"/>
            <w:hideMark/>
          </w:tcPr>
          <w:p w14:paraId="6889F07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5DAF91DB"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04F8F32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D94D8F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32534AC0"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Periodiskums: gads</w:t>
            </w:r>
          </w:p>
        </w:tc>
        <w:tc>
          <w:tcPr>
            <w:tcW w:w="871" w:type="pct"/>
            <w:vMerge/>
            <w:tcBorders>
              <w:top w:val="nil"/>
              <w:left w:val="single" w:sz="8" w:space="0" w:color="auto"/>
              <w:bottom w:val="single" w:sz="8" w:space="0" w:color="000000"/>
              <w:right w:val="single" w:sz="8" w:space="0" w:color="auto"/>
            </w:tcBorders>
            <w:vAlign w:val="center"/>
            <w:hideMark/>
          </w:tcPr>
          <w:p w14:paraId="4067803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0F36DD37"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37B556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1D8817E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0909B756"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Savlaicīgums: t + 18</w:t>
            </w:r>
          </w:p>
        </w:tc>
        <w:tc>
          <w:tcPr>
            <w:tcW w:w="871" w:type="pct"/>
            <w:vMerge/>
            <w:tcBorders>
              <w:top w:val="nil"/>
              <w:left w:val="single" w:sz="8" w:space="0" w:color="auto"/>
              <w:bottom w:val="single" w:sz="8" w:space="0" w:color="000000"/>
              <w:right w:val="single" w:sz="8" w:space="0" w:color="auto"/>
            </w:tcBorders>
            <w:vAlign w:val="center"/>
            <w:hideMark/>
          </w:tcPr>
          <w:p w14:paraId="54CB1D7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425F1B8A"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46D13F2D"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DS37.</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64718407" w14:textId="6BA45792"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“Pārskats par izmaksām” (1-izmaksas)</w:t>
            </w:r>
          </w:p>
        </w:tc>
        <w:tc>
          <w:tcPr>
            <w:tcW w:w="2595" w:type="pct"/>
            <w:tcBorders>
              <w:top w:val="nil"/>
              <w:left w:val="nil"/>
              <w:bottom w:val="single" w:sz="8" w:space="0" w:color="auto"/>
              <w:right w:val="single" w:sz="8" w:space="0" w:color="auto"/>
            </w:tcBorders>
            <w:shd w:val="clear" w:color="auto" w:fill="auto"/>
            <w:vAlign w:val="center"/>
            <w:hideMark/>
          </w:tcPr>
          <w:p w14:paraId="71E2E2D9"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avota veids: statistikas dati</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282584A9"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S.11, S.12, S.13, S.14, S.15</w:t>
            </w:r>
          </w:p>
        </w:tc>
      </w:tr>
      <w:tr w:rsidR="008B2BFC" w:rsidRPr="00AD0ACB" w14:paraId="0041ECAB"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55B0564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68EB814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DCBF25D"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metode: izlases veida apsekojums</w:t>
            </w:r>
          </w:p>
        </w:tc>
        <w:tc>
          <w:tcPr>
            <w:tcW w:w="871" w:type="pct"/>
            <w:vMerge/>
            <w:tcBorders>
              <w:top w:val="nil"/>
              <w:left w:val="single" w:sz="8" w:space="0" w:color="auto"/>
              <w:bottom w:val="single" w:sz="8" w:space="0" w:color="000000"/>
              <w:right w:val="single" w:sz="8" w:space="0" w:color="auto"/>
            </w:tcBorders>
            <w:vAlign w:val="center"/>
            <w:hideMark/>
          </w:tcPr>
          <w:p w14:paraId="041DA4A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364DEFD"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C20FB5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1858152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063120EA"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Statistiskās novērošanas vienības: uzņēmumi un budžeta iestādes</w:t>
            </w:r>
          </w:p>
        </w:tc>
        <w:tc>
          <w:tcPr>
            <w:tcW w:w="871" w:type="pct"/>
            <w:vMerge/>
            <w:tcBorders>
              <w:top w:val="nil"/>
              <w:left w:val="single" w:sz="8" w:space="0" w:color="auto"/>
              <w:bottom w:val="single" w:sz="8" w:space="0" w:color="000000"/>
              <w:right w:val="single" w:sz="8" w:space="0" w:color="auto"/>
            </w:tcBorders>
            <w:vAlign w:val="center"/>
            <w:hideMark/>
          </w:tcPr>
          <w:p w14:paraId="25C8620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54C8D342"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1FCB57D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6F5BB5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C2078C2" w14:textId="0100BBC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Saturs: iegādāto pakalpojumu izmaksas un materiālu krājumi</w:t>
            </w:r>
          </w:p>
        </w:tc>
        <w:tc>
          <w:tcPr>
            <w:tcW w:w="871" w:type="pct"/>
            <w:vMerge/>
            <w:tcBorders>
              <w:top w:val="nil"/>
              <w:left w:val="single" w:sz="8" w:space="0" w:color="auto"/>
              <w:bottom w:val="single" w:sz="8" w:space="0" w:color="000000"/>
              <w:right w:val="single" w:sz="8" w:space="0" w:color="auto"/>
            </w:tcBorders>
            <w:vAlign w:val="center"/>
            <w:hideMark/>
          </w:tcPr>
          <w:p w14:paraId="74C56BE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C4711CE"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75D651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14FCF71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479FA989" w14:textId="63C49B34"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Novērtēšanas princips: uzkrāšana</w:t>
            </w:r>
            <w:r w:rsidR="009D618C" w:rsidRPr="00AD0ACB">
              <w:rPr>
                <w:rFonts w:ascii="Times New Roman" w:hAnsi="Times New Roman" w:cs="Times New Roman"/>
                <w:color w:val="000000"/>
              </w:rPr>
              <w:t>s</w:t>
            </w:r>
          </w:p>
        </w:tc>
        <w:tc>
          <w:tcPr>
            <w:tcW w:w="871" w:type="pct"/>
            <w:vMerge/>
            <w:tcBorders>
              <w:top w:val="nil"/>
              <w:left w:val="single" w:sz="8" w:space="0" w:color="auto"/>
              <w:bottom w:val="single" w:sz="8" w:space="0" w:color="000000"/>
              <w:right w:val="single" w:sz="8" w:space="0" w:color="auto"/>
            </w:tcBorders>
            <w:vAlign w:val="center"/>
            <w:hideMark/>
          </w:tcPr>
          <w:p w14:paraId="5337BC7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23054285"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6D82D21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4EC3B14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4474A551"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organizācija: CSP</w:t>
            </w:r>
          </w:p>
        </w:tc>
        <w:tc>
          <w:tcPr>
            <w:tcW w:w="871" w:type="pct"/>
            <w:vMerge/>
            <w:tcBorders>
              <w:top w:val="nil"/>
              <w:left w:val="single" w:sz="8" w:space="0" w:color="auto"/>
              <w:bottom w:val="single" w:sz="8" w:space="0" w:color="000000"/>
              <w:right w:val="single" w:sz="8" w:space="0" w:color="auto"/>
            </w:tcBorders>
            <w:vAlign w:val="center"/>
            <w:hideMark/>
          </w:tcPr>
          <w:p w14:paraId="49F6FAE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408E66FD"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1BD5BBC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191F53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07785D94" w14:textId="1F9DF688"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Periodiskums: gads</w:t>
            </w:r>
          </w:p>
        </w:tc>
        <w:tc>
          <w:tcPr>
            <w:tcW w:w="871" w:type="pct"/>
            <w:vMerge/>
            <w:tcBorders>
              <w:top w:val="nil"/>
              <w:left w:val="single" w:sz="8" w:space="0" w:color="auto"/>
              <w:bottom w:val="single" w:sz="8" w:space="0" w:color="000000"/>
              <w:right w:val="single" w:sz="8" w:space="0" w:color="auto"/>
            </w:tcBorders>
            <w:vAlign w:val="center"/>
            <w:hideMark/>
          </w:tcPr>
          <w:p w14:paraId="2FAAA52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2685DDAB"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211DCF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257B10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92F083A"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Savlaicīgums: t + 10</w:t>
            </w:r>
          </w:p>
        </w:tc>
        <w:tc>
          <w:tcPr>
            <w:tcW w:w="871" w:type="pct"/>
            <w:vMerge/>
            <w:tcBorders>
              <w:top w:val="nil"/>
              <w:left w:val="single" w:sz="8" w:space="0" w:color="auto"/>
              <w:bottom w:val="single" w:sz="8" w:space="0" w:color="000000"/>
              <w:right w:val="single" w:sz="8" w:space="0" w:color="auto"/>
            </w:tcBorders>
            <w:vAlign w:val="center"/>
            <w:hideMark/>
          </w:tcPr>
          <w:p w14:paraId="0C5B52D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467A4EE4"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7895C19C"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DS38.</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24316B5E" w14:textId="31B2ACB8"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“Augstākās mācību iestādes, tās pārraudzībā esošās zinātniskās iestādes pārskats par zinātnisko darbu izpildi” (1-pētniecība)</w:t>
            </w:r>
          </w:p>
        </w:tc>
        <w:tc>
          <w:tcPr>
            <w:tcW w:w="2595" w:type="pct"/>
            <w:tcBorders>
              <w:top w:val="nil"/>
              <w:left w:val="nil"/>
              <w:bottom w:val="single" w:sz="8" w:space="0" w:color="auto"/>
              <w:right w:val="single" w:sz="8" w:space="0" w:color="auto"/>
            </w:tcBorders>
            <w:shd w:val="clear" w:color="auto" w:fill="auto"/>
            <w:vAlign w:val="center"/>
            <w:hideMark/>
          </w:tcPr>
          <w:p w14:paraId="16F0CBFE"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avota veids: statistikas dati</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2ECE96C2"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S.11, S.12, S.13, S.14, S.15</w:t>
            </w:r>
          </w:p>
        </w:tc>
      </w:tr>
      <w:tr w:rsidR="008B2BFC" w:rsidRPr="00AD0ACB" w14:paraId="549E363C"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5D31666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4B336F7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0F48ECF9"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metode: skaitīšana</w:t>
            </w:r>
          </w:p>
        </w:tc>
        <w:tc>
          <w:tcPr>
            <w:tcW w:w="871" w:type="pct"/>
            <w:vMerge/>
            <w:tcBorders>
              <w:top w:val="nil"/>
              <w:left w:val="single" w:sz="8" w:space="0" w:color="auto"/>
              <w:bottom w:val="single" w:sz="8" w:space="0" w:color="000000"/>
              <w:right w:val="single" w:sz="8" w:space="0" w:color="auto"/>
            </w:tcBorders>
            <w:vAlign w:val="center"/>
            <w:hideMark/>
          </w:tcPr>
          <w:p w14:paraId="7BB7C8C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737288CF"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549381A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9E0AB3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7B146F5B"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Statistiskās novērošanas vienības: visas augstākās mācību iestādes un to administrētās pētniecības organizācijas, klīnikas, kas darbojas saistīto augstāko izglītības iestāžu tiešā vadībā/pārvaldībā</w:t>
            </w:r>
          </w:p>
        </w:tc>
        <w:tc>
          <w:tcPr>
            <w:tcW w:w="871" w:type="pct"/>
            <w:vMerge/>
            <w:tcBorders>
              <w:top w:val="nil"/>
              <w:left w:val="single" w:sz="8" w:space="0" w:color="auto"/>
              <w:bottom w:val="single" w:sz="8" w:space="0" w:color="000000"/>
              <w:right w:val="single" w:sz="8" w:space="0" w:color="auto"/>
            </w:tcBorders>
            <w:vAlign w:val="center"/>
            <w:hideMark/>
          </w:tcPr>
          <w:p w14:paraId="5A01003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0B30F9BE"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0BF761F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2C750E0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1A7F438"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Saturs: P&amp;A izdevumi, P&amp;A personāls</w:t>
            </w:r>
          </w:p>
        </w:tc>
        <w:tc>
          <w:tcPr>
            <w:tcW w:w="871" w:type="pct"/>
            <w:vMerge/>
            <w:tcBorders>
              <w:top w:val="nil"/>
              <w:left w:val="single" w:sz="8" w:space="0" w:color="auto"/>
              <w:bottom w:val="single" w:sz="8" w:space="0" w:color="000000"/>
              <w:right w:val="single" w:sz="8" w:space="0" w:color="auto"/>
            </w:tcBorders>
            <w:vAlign w:val="center"/>
            <w:hideMark/>
          </w:tcPr>
          <w:p w14:paraId="4350BB5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3D7A52C2"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0E9936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4BC9157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7C4A1713" w14:textId="2E98E46A"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Novērtēšanas princips: uzkrāšana</w:t>
            </w:r>
            <w:r w:rsidR="00D50E1F" w:rsidRPr="00AD0ACB">
              <w:rPr>
                <w:rFonts w:ascii="Times New Roman" w:hAnsi="Times New Roman" w:cs="Times New Roman"/>
                <w:color w:val="000000"/>
              </w:rPr>
              <w:t>s</w:t>
            </w:r>
          </w:p>
        </w:tc>
        <w:tc>
          <w:tcPr>
            <w:tcW w:w="871" w:type="pct"/>
            <w:vMerge/>
            <w:tcBorders>
              <w:top w:val="nil"/>
              <w:left w:val="single" w:sz="8" w:space="0" w:color="auto"/>
              <w:bottom w:val="single" w:sz="8" w:space="0" w:color="000000"/>
              <w:right w:val="single" w:sz="8" w:space="0" w:color="auto"/>
            </w:tcBorders>
            <w:vAlign w:val="center"/>
            <w:hideMark/>
          </w:tcPr>
          <w:p w14:paraId="41643CB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A17E688"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18C5B63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3ED333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6DD31594"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organizācija: CSP</w:t>
            </w:r>
          </w:p>
        </w:tc>
        <w:tc>
          <w:tcPr>
            <w:tcW w:w="871" w:type="pct"/>
            <w:vMerge/>
            <w:tcBorders>
              <w:top w:val="nil"/>
              <w:left w:val="single" w:sz="8" w:space="0" w:color="auto"/>
              <w:bottom w:val="single" w:sz="8" w:space="0" w:color="000000"/>
              <w:right w:val="single" w:sz="8" w:space="0" w:color="auto"/>
            </w:tcBorders>
            <w:vAlign w:val="center"/>
            <w:hideMark/>
          </w:tcPr>
          <w:p w14:paraId="55EFC2F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AADE8A8"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1F3D6F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28A4FE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3F27C455" w14:textId="14D7AD3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Periodiskums: gads</w:t>
            </w:r>
          </w:p>
        </w:tc>
        <w:tc>
          <w:tcPr>
            <w:tcW w:w="871" w:type="pct"/>
            <w:vMerge/>
            <w:tcBorders>
              <w:top w:val="nil"/>
              <w:left w:val="single" w:sz="8" w:space="0" w:color="auto"/>
              <w:bottom w:val="single" w:sz="8" w:space="0" w:color="000000"/>
              <w:right w:val="single" w:sz="8" w:space="0" w:color="auto"/>
            </w:tcBorders>
            <w:vAlign w:val="center"/>
            <w:hideMark/>
          </w:tcPr>
          <w:p w14:paraId="73A3B6E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CFADA2E"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2CC35C5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DBAFB6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694B9148"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Savlaicīgums: t + 8</w:t>
            </w:r>
          </w:p>
        </w:tc>
        <w:tc>
          <w:tcPr>
            <w:tcW w:w="871" w:type="pct"/>
            <w:vMerge/>
            <w:tcBorders>
              <w:top w:val="nil"/>
              <w:left w:val="single" w:sz="8" w:space="0" w:color="auto"/>
              <w:bottom w:val="single" w:sz="8" w:space="0" w:color="000000"/>
              <w:right w:val="single" w:sz="8" w:space="0" w:color="auto"/>
            </w:tcBorders>
            <w:vAlign w:val="center"/>
            <w:hideMark/>
          </w:tcPr>
          <w:p w14:paraId="1311627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8B10522"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5E90C89D"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 DS39.</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736D07D3" w14:textId="0C58BA8A"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“Pārskats par pētniecības darbu un inovāciju izpildi uzņēmējdarbības sektorā” (2-inovācija)</w:t>
            </w:r>
          </w:p>
        </w:tc>
        <w:tc>
          <w:tcPr>
            <w:tcW w:w="2595" w:type="pct"/>
            <w:tcBorders>
              <w:top w:val="nil"/>
              <w:left w:val="nil"/>
              <w:bottom w:val="single" w:sz="8" w:space="0" w:color="auto"/>
              <w:right w:val="single" w:sz="8" w:space="0" w:color="auto"/>
            </w:tcBorders>
            <w:shd w:val="clear" w:color="auto" w:fill="auto"/>
            <w:vAlign w:val="center"/>
            <w:hideMark/>
          </w:tcPr>
          <w:p w14:paraId="38D20CDC"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Datu avota veids: statistikas dati</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6D441A47"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S.11, S.12, S.14</w:t>
            </w:r>
          </w:p>
        </w:tc>
      </w:tr>
      <w:tr w:rsidR="008B2BFC" w:rsidRPr="00AD0ACB" w14:paraId="732776DD"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6A1EE68E"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E7FC36E"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467937BD"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Datu vākšanas metode: datu vākšana veikta, izmantojot skaitīšanas un izlases metodi</w:t>
            </w:r>
          </w:p>
        </w:tc>
        <w:tc>
          <w:tcPr>
            <w:tcW w:w="871" w:type="pct"/>
            <w:vMerge/>
            <w:tcBorders>
              <w:top w:val="nil"/>
              <w:left w:val="single" w:sz="8" w:space="0" w:color="auto"/>
              <w:bottom w:val="single" w:sz="8" w:space="0" w:color="000000"/>
              <w:right w:val="single" w:sz="8" w:space="0" w:color="auto"/>
            </w:tcBorders>
            <w:vAlign w:val="center"/>
            <w:hideMark/>
          </w:tcPr>
          <w:p w14:paraId="335C3344"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r>
      <w:tr w:rsidR="008B2BFC" w:rsidRPr="00AD0ACB" w14:paraId="17BD5C67"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C080135"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6A233115"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631EE2DF"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Statistiskās novērošanas vienības: uzņēmumi</w:t>
            </w:r>
          </w:p>
        </w:tc>
        <w:tc>
          <w:tcPr>
            <w:tcW w:w="871" w:type="pct"/>
            <w:vMerge/>
            <w:tcBorders>
              <w:top w:val="nil"/>
              <w:left w:val="single" w:sz="8" w:space="0" w:color="auto"/>
              <w:bottom w:val="single" w:sz="8" w:space="0" w:color="000000"/>
              <w:right w:val="single" w:sz="8" w:space="0" w:color="auto"/>
            </w:tcBorders>
            <w:vAlign w:val="center"/>
            <w:hideMark/>
          </w:tcPr>
          <w:p w14:paraId="32F26299"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r>
      <w:tr w:rsidR="008B2BFC" w:rsidRPr="00AD0ACB" w14:paraId="1BDEF343"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568EA692"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9990FFF"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40078520" w14:textId="39B4EEFC"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Saturs: inovāciju jomā darbojošos uzņēmumu skaits, inovāciju izdevumi</w:t>
            </w:r>
          </w:p>
        </w:tc>
        <w:tc>
          <w:tcPr>
            <w:tcW w:w="871" w:type="pct"/>
            <w:vMerge/>
            <w:tcBorders>
              <w:top w:val="nil"/>
              <w:left w:val="single" w:sz="8" w:space="0" w:color="auto"/>
              <w:bottom w:val="single" w:sz="8" w:space="0" w:color="000000"/>
              <w:right w:val="single" w:sz="8" w:space="0" w:color="auto"/>
            </w:tcBorders>
            <w:vAlign w:val="center"/>
            <w:hideMark/>
          </w:tcPr>
          <w:p w14:paraId="7B8AEE25"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r>
      <w:tr w:rsidR="008B2BFC" w:rsidRPr="00AD0ACB" w14:paraId="2D1A5018"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53270185"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1A721D4A"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6DA6EC9" w14:textId="42F8FD80"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Novērtēšanas princips: uzkrāšana</w:t>
            </w:r>
            <w:r w:rsidR="00D50E1F" w:rsidRPr="00AD0ACB">
              <w:rPr>
                <w:rFonts w:ascii="Times New Roman" w:hAnsi="Times New Roman" w:cs="Times New Roman"/>
              </w:rPr>
              <w:t>s</w:t>
            </w:r>
          </w:p>
        </w:tc>
        <w:tc>
          <w:tcPr>
            <w:tcW w:w="871" w:type="pct"/>
            <w:vMerge/>
            <w:tcBorders>
              <w:top w:val="nil"/>
              <w:left w:val="single" w:sz="8" w:space="0" w:color="auto"/>
              <w:bottom w:val="single" w:sz="8" w:space="0" w:color="000000"/>
              <w:right w:val="single" w:sz="8" w:space="0" w:color="auto"/>
            </w:tcBorders>
            <w:vAlign w:val="center"/>
            <w:hideMark/>
          </w:tcPr>
          <w:p w14:paraId="24D8D2C3"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r>
      <w:tr w:rsidR="008B2BFC" w:rsidRPr="00AD0ACB" w14:paraId="23FBA1D0"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657F669C"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639049DC"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316E58EF"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Datu vākšanas organizācija: CSP</w:t>
            </w:r>
          </w:p>
        </w:tc>
        <w:tc>
          <w:tcPr>
            <w:tcW w:w="871" w:type="pct"/>
            <w:vMerge/>
            <w:tcBorders>
              <w:top w:val="nil"/>
              <w:left w:val="single" w:sz="8" w:space="0" w:color="auto"/>
              <w:bottom w:val="single" w:sz="8" w:space="0" w:color="000000"/>
              <w:right w:val="single" w:sz="8" w:space="0" w:color="auto"/>
            </w:tcBorders>
            <w:vAlign w:val="center"/>
            <w:hideMark/>
          </w:tcPr>
          <w:p w14:paraId="7156A4C2"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r>
      <w:tr w:rsidR="008B2BFC" w:rsidRPr="00AD0ACB" w14:paraId="1F4BBDEA"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077B5B71"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226FBE57"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33E5E39A"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Periodiskums: reizi divos gados</w:t>
            </w:r>
          </w:p>
        </w:tc>
        <w:tc>
          <w:tcPr>
            <w:tcW w:w="871" w:type="pct"/>
            <w:vMerge/>
            <w:tcBorders>
              <w:top w:val="nil"/>
              <w:left w:val="single" w:sz="8" w:space="0" w:color="auto"/>
              <w:bottom w:val="single" w:sz="8" w:space="0" w:color="000000"/>
              <w:right w:val="single" w:sz="8" w:space="0" w:color="auto"/>
            </w:tcBorders>
            <w:vAlign w:val="center"/>
            <w:hideMark/>
          </w:tcPr>
          <w:p w14:paraId="1559562D" w14:textId="77777777" w:rsidR="008B2BFC" w:rsidRPr="00AD0ACB" w:rsidRDefault="008B2BFC" w:rsidP="006833EF">
            <w:pPr>
              <w:spacing w:after="0" w:line="240" w:lineRule="auto"/>
              <w:jc w:val="both"/>
              <w:rPr>
                <w:rFonts w:ascii="Times New Roman" w:eastAsia="Times New Roman" w:hAnsi="Times New Roman" w:cs="Times New Roman"/>
                <w:noProof/>
                <w:lang w:eastAsia="lv-LV"/>
              </w:rPr>
            </w:pPr>
          </w:p>
        </w:tc>
      </w:tr>
      <w:tr w:rsidR="008B2BFC" w:rsidRPr="00AD0ACB" w14:paraId="2B0FD1C2"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7C16B0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123323F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4EF868D7"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Savlaicīgums: t + 18</w:t>
            </w:r>
          </w:p>
        </w:tc>
        <w:tc>
          <w:tcPr>
            <w:tcW w:w="871" w:type="pct"/>
            <w:vMerge/>
            <w:tcBorders>
              <w:top w:val="nil"/>
              <w:left w:val="single" w:sz="8" w:space="0" w:color="auto"/>
              <w:bottom w:val="single" w:sz="8" w:space="0" w:color="000000"/>
              <w:right w:val="single" w:sz="8" w:space="0" w:color="auto"/>
            </w:tcBorders>
            <w:vAlign w:val="center"/>
            <w:hideMark/>
          </w:tcPr>
          <w:p w14:paraId="2ADAE85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0E910E8A"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18EEC0E4"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DS40.</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1A6AB443" w14:textId="440601C4"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“Valsts sektora zinātniskās iestādes pārskats par zinātnisko darbu izpildi” (3-pētniecība)</w:t>
            </w:r>
          </w:p>
        </w:tc>
        <w:tc>
          <w:tcPr>
            <w:tcW w:w="2595" w:type="pct"/>
            <w:tcBorders>
              <w:top w:val="nil"/>
              <w:left w:val="nil"/>
              <w:bottom w:val="single" w:sz="8" w:space="0" w:color="auto"/>
              <w:right w:val="single" w:sz="8" w:space="0" w:color="auto"/>
            </w:tcBorders>
            <w:shd w:val="clear" w:color="auto" w:fill="auto"/>
            <w:vAlign w:val="center"/>
            <w:hideMark/>
          </w:tcPr>
          <w:p w14:paraId="0A92221E"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avota veids: statistikas dati</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2333A015"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S.11, S.12, S.13, S.15</w:t>
            </w:r>
          </w:p>
        </w:tc>
      </w:tr>
      <w:tr w:rsidR="008B2BFC" w:rsidRPr="00AD0ACB" w14:paraId="4C619022"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6DE76D7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62605EC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621CB32"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metode: skaitīšana</w:t>
            </w:r>
          </w:p>
        </w:tc>
        <w:tc>
          <w:tcPr>
            <w:tcW w:w="871" w:type="pct"/>
            <w:vMerge/>
            <w:tcBorders>
              <w:top w:val="nil"/>
              <w:left w:val="single" w:sz="8" w:space="0" w:color="auto"/>
              <w:bottom w:val="single" w:sz="8" w:space="0" w:color="000000"/>
              <w:right w:val="single" w:sz="8" w:space="0" w:color="auto"/>
            </w:tcBorders>
            <w:vAlign w:val="center"/>
            <w:hideMark/>
          </w:tcPr>
          <w:p w14:paraId="797D062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44A40BF6"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55E3485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0B5AD8D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373E9D62"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Statistiskās novērošanas vienības: visas organizācijas, kuras reģistrētas zinātnisko iestāžu reģistrā un kuru darbība tiek primāri finansēta no valsts budžeta (izņemot iestādes, kas iekļautas augstākās izglītības sektorā).</w:t>
            </w:r>
          </w:p>
        </w:tc>
        <w:tc>
          <w:tcPr>
            <w:tcW w:w="871" w:type="pct"/>
            <w:vMerge/>
            <w:tcBorders>
              <w:top w:val="nil"/>
              <w:left w:val="single" w:sz="8" w:space="0" w:color="auto"/>
              <w:bottom w:val="single" w:sz="8" w:space="0" w:color="000000"/>
              <w:right w:val="single" w:sz="8" w:space="0" w:color="auto"/>
            </w:tcBorders>
            <w:vAlign w:val="center"/>
            <w:hideMark/>
          </w:tcPr>
          <w:p w14:paraId="78287F2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7646151A"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646BA6C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10E9BB9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71CD8802" w14:textId="74BF8C91"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Saturs: P&amp;A izdevumi, P&amp;A personāls</w:t>
            </w:r>
          </w:p>
        </w:tc>
        <w:tc>
          <w:tcPr>
            <w:tcW w:w="871" w:type="pct"/>
            <w:vMerge/>
            <w:tcBorders>
              <w:top w:val="nil"/>
              <w:left w:val="single" w:sz="8" w:space="0" w:color="auto"/>
              <w:bottom w:val="single" w:sz="8" w:space="0" w:color="000000"/>
              <w:right w:val="single" w:sz="8" w:space="0" w:color="auto"/>
            </w:tcBorders>
            <w:vAlign w:val="center"/>
            <w:hideMark/>
          </w:tcPr>
          <w:p w14:paraId="74E7A8D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220E520C"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9A4792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5C8F75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79C53ED5" w14:textId="357E8C2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Novērtēšanas princips: uzkrāšana</w:t>
            </w:r>
            <w:r w:rsidR="00D50E1F" w:rsidRPr="00AD0ACB">
              <w:rPr>
                <w:rFonts w:ascii="Times New Roman" w:hAnsi="Times New Roman" w:cs="Times New Roman"/>
                <w:color w:val="000000"/>
              </w:rPr>
              <w:t>s</w:t>
            </w:r>
          </w:p>
        </w:tc>
        <w:tc>
          <w:tcPr>
            <w:tcW w:w="871" w:type="pct"/>
            <w:vMerge/>
            <w:tcBorders>
              <w:top w:val="nil"/>
              <w:left w:val="single" w:sz="8" w:space="0" w:color="auto"/>
              <w:bottom w:val="single" w:sz="8" w:space="0" w:color="000000"/>
              <w:right w:val="single" w:sz="8" w:space="0" w:color="auto"/>
            </w:tcBorders>
            <w:vAlign w:val="center"/>
            <w:hideMark/>
          </w:tcPr>
          <w:p w14:paraId="1F08721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3CB5F6B1"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1A6E60D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1785E0B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060A8056"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organizācija: CSP</w:t>
            </w:r>
          </w:p>
        </w:tc>
        <w:tc>
          <w:tcPr>
            <w:tcW w:w="871" w:type="pct"/>
            <w:vMerge/>
            <w:tcBorders>
              <w:top w:val="nil"/>
              <w:left w:val="single" w:sz="8" w:space="0" w:color="auto"/>
              <w:bottom w:val="single" w:sz="8" w:space="0" w:color="000000"/>
              <w:right w:val="single" w:sz="8" w:space="0" w:color="auto"/>
            </w:tcBorders>
            <w:vAlign w:val="center"/>
            <w:hideMark/>
          </w:tcPr>
          <w:p w14:paraId="5BEA0B0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4517A81E"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2BC5B46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AA68D9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4291A55A"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Periodiskums: gads</w:t>
            </w:r>
          </w:p>
        </w:tc>
        <w:tc>
          <w:tcPr>
            <w:tcW w:w="871" w:type="pct"/>
            <w:vMerge/>
            <w:tcBorders>
              <w:top w:val="nil"/>
              <w:left w:val="single" w:sz="8" w:space="0" w:color="auto"/>
              <w:bottom w:val="single" w:sz="8" w:space="0" w:color="000000"/>
              <w:right w:val="single" w:sz="8" w:space="0" w:color="auto"/>
            </w:tcBorders>
            <w:vAlign w:val="center"/>
            <w:hideMark/>
          </w:tcPr>
          <w:p w14:paraId="688157F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0B7FB674"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799727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14CA45A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EE0125B"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Savlaicīgums: t + 8</w:t>
            </w:r>
          </w:p>
        </w:tc>
        <w:tc>
          <w:tcPr>
            <w:tcW w:w="871" w:type="pct"/>
            <w:vMerge/>
            <w:tcBorders>
              <w:top w:val="nil"/>
              <w:left w:val="single" w:sz="8" w:space="0" w:color="auto"/>
              <w:bottom w:val="single" w:sz="8" w:space="0" w:color="000000"/>
              <w:right w:val="single" w:sz="8" w:space="0" w:color="auto"/>
            </w:tcBorders>
            <w:vAlign w:val="center"/>
            <w:hideMark/>
          </w:tcPr>
          <w:p w14:paraId="652D075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2CE15A2"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3D8740CE"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DS41.</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08CDEF50"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Latvijas Televīzija (LTV)</w:t>
            </w:r>
          </w:p>
        </w:tc>
        <w:tc>
          <w:tcPr>
            <w:tcW w:w="2595" w:type="pct"/>
            <w:tcBorders>
              <w:top w:val="nil"/>
              <w:left w:val="nil"/>
              <w:bottom w:val="single" w:sz="8" w:space="0" w:color="auto"/>
              <w:right w:val="single" w:sz="8" w:space="0" w:color="auto"/>
            </w:tcBorders>
            <w:shd w:val="clear" w:color="auto" w:fill="auto"/>
            <w:vAlign w:val="center"/>
            <w:hideMark/>
          </w:tcPr>
          <w:p w14:paraId="5F6286AF" w14:textId="77777777" w:rsidR="008B2BFC" w:rsidRPr="00AD0ACB" w:rsidRDefault="008B2BFC" w:rsidP="006833EF">
            <w:pPr>
              <w:spacing w:after="0" w:line="240" w:lineRule="auto"/>
              <w:jc w:val="both"/>
              <w:rPr>
                <w:rFonts w:ascii="Times New Roman" w:eastAsia="Times New Roman" w:hAnsi="Times New Roman" w:cs="Times New Roman"/>
                <w:noProof/>
                <w:color w:val="000000"/>
                <w:highlight w:val="red"/>
              </w:rPr>
            </w:pPr>
            <w:r w:rsidRPr="00AD0ACB">
              <w:rPr>
                <w:rFonts w:ascii="Times New Roman" w:hAnsi="Times New Roman" w:cs="Times New Roman"/>
                <w:color w:val="000000"/>
              </w:rPr>
              <w:t>Datu avota veids un vākšanas metode: sekundārs</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61D5D15F"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S.13</w:t>
            </w:r>
          </w:p>
        </w:tc>
      </w:tr>
      <w:tr w:rsidR="008B2BFC" w:rsidRPr="00AD0ACB" w14:paraId="432EEC7F"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1720C5D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F518DD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56BC0DD5" w14:textId="77777777" w:rsidR="008B2BFC" w:rsidRPr="00AD0ACB" w:rsidRDefault="008B2BFC" w:rsidP="006833EF">
            <w:pPr>
              <w:spacing w:after="0" w:line="240" w:lineRule="auto"/>
              <w:jc w:val="both"/>
              <w:rPr>
                <w:rFonts w:ascii="Times New Roman" w:eastAsia="Times New Roman" w:hAnsi="Times New Roman" w:cs="Times New Roman"/>
                <w:noProof/>
                <w:color w:val="000000"/>
                <w:highlight w:val="red"/>
              </w:rPr>
            </w:pPr>
            <w:r w:rsidRPr="00AD0ACB">
              <w:rPr>
                <w:rFonts w:ascii="Times New Roman" w:hAnsi="Times New Roman" w:cs="Times New Roman"/>
                <w:color w:val="000000"/>
              </w:rPr>
              <w:t>Statistiskās novērošanas vienības: Latvijas Televīzija</w:t>
            </w:r>
          </w:p>
        </w:tc>
        <w:tc>
          <w:tcPr>
            <w:tcW w:w="871" w:type="pct"/>
            <w:vMerge/>
            <w:tcBorders>
              <w:top w:val="nil"/>
              <w:left w:val="single" w:sz="8" w:space="0" w:color="auto"/>
              <w:bottom w:val="single" w:sz="8" w:space="0" w:color="000000"/>
              <w:right w:val="single" w:sz="8" w:space="0" w:color="auto"/>
            </w:tcBorders>
            <w:vAlign w:val="center"/>
            <w:hideMark/>
          </w:tcPr>
          <w:p w14:paraId="076B873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20B1EE40"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A33A1B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29D00B0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D43D6B3" w14:textId="77777777" w:rsidR="008B2BFC" w:rsidRPr="00AD0ACB" w:rsidRDefault="008B2BFC" w:rsidP="006833EF">
            <w:pPr>
              <w:spacing w:after="0" w:line="240" w:lineRule="auto"/>
              <w:jc w:val="both"/>
              <w:rPr>
                <w:rFonts w:ascii="Times New Roman" w:eastAsia="Times New Roman" w:hAnsi="Times New Roman" w:cs="Times New Roman"/>
                <w:noProof/>
                <w:color w:val="000000"/>
                <w:highlight w:val="red"/>
              </w:rPr>
            </w:pPr>
            <w:r w:rsidRPr="00AD0ACB">
              <w:rPr>
                <w:rFonts w:ascii="Times New Roman" w:hAnsi="Times New Roman" w:cs="Times New Roman"/>
                <w:color w:val="000000"/>
              </w:rPr>
              <w:t xml:space="preserve">Saturs: dati par visām pārraidītajām programmām un šo programmu producēšanai nepieciešamo budžetu. Valsts iepirkuma projekts. </w:t>
            </w:r>
          </w:p>
        </w:tc>
        <w:tc>
          <w:tcPr>
            <w:tcW w:w="871" w:type="pct"/>
            <w:vMerge/>
            <w:tcBorders>
              <w:top w:val="nil"/>
              <w:left w:val="single" w:sz="8" w:space="0" w:color="auto"/>
              <w:bottom w:val="single" w:sz="8" w:space="0" w:color="000000"/>
              <w:right w:val="single" w:sz="8" w:space="0" w:color="auto"/>
            </w:tcBorders>
            <w:vAlign w:val="center"/>
            <w:hideMark/>
          </w:tcPr>
          <w:p w14:paraId="1E904BA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F4AD797"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650DDEC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60281D6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7DFC0F11" w14:textId="353148B5" w:rsidR="008B2BFC" w:rsidRPr="00AD0ACB" w:rsidRDefault="008B2BFC" w:rsidP="006833EF">
            <w:pPr>
              <w:spacing w:after="0" w:line="240" w:lineRule="auto"/>
              <w:jc w:val="both"/>
              <w:rPr>
                <w:rFonts w:ascii="Times New Roman" w:eastAsia="Times New Roman" w:hAnsi="Times New Roman" w:cs="Times New Roman"/>
                <w:noProof/>
                <w:color w:val="000000"/>
                <w:highlight w:val="red"/>
              </w:rPr>
            </w:pPr>
            <w:r w:rsidRPr="00AD0ACB">
              <w:rPr>
                <w:rFonts w:ascii="Times New Roman" w:hAnsi="Times New Roman" w:cs="Times New Roman"/>
                <w:color w:val="000000"/>
              </w:rPr>
              <w:t>Novērtēšanas princips: uzkrāšana</w:t>
            </w:r>
            <w:r w:rsidR="002C6666" w:rsidRPr="00AD0ACB">
              <w:rPr>
                <w:rFonts w:ascii="Times New Roman" w:hAnsi="Times New Roman" w:cs="Times New Roman"/>
                <w:color w:val="000000"/>
              </w:rPr>
              <w:t>s</w:t>
            </w:r>
          </w:p>
        </w:tc>
        <w:tc>
          <w:tcPr>
            <w:tcW w:w="871" w:type="pct"/>
            <w:vMerge/>
            <w:tcBorders>
              <w:top w:val="nil"/>
              <w:left w:val="single" w:sz="8" w:space="0" w:color="auto"/>
              <w:bottom w:val="single" w:sz="8" w:space="0" w:color="000000"/>
              <w:right w:val="single" w:sz="8" w:space="0" w:color="auto"/>
            </w:tcBorders>
            <w:vAlign w:val="center"/>
            <w:hideMark/>
          </w:tcPr>
          <w:p w14:paraId="49DAF08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1736D0A"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253DA68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492B623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0649108" w14:textId="77777777" w:rsidR="008B2BFC" w:rsidRPr="00AD0ACB" w:rsidRDefault="008B2BFC" w:rsidP="006833EF">
            <w:pPr>
              <w:spacing w:after="0" w:line="240" w:lineRule="auto"/>
              <w:jc w:val="both"/>
              <w:rPr>
                <w:rFonts w:ascii="Times New Roman" w:hAnsi="Times New Roman" w:cs="Times New Roman"/>
                <w:noProof/>
                <w:color w:val="000000"/>
                <w:highlight w:val="red"/>
              </w:rPr>
            </w:pPr>
            <w:r w:rsidRPr="00AD0ACB">
              <w:rPr>
                <w:rFonts w:ascii="Times New Roman" w:hAnsi="Times New Roman" w:cs="Times New Roman"/>
                <w:color w:val="000000"/>
              </w:rPr>
              <w:t>Datu vākšanas organizācija: Nacionālā elektronisko plašsaziņas līdzekļu padome (NEPLP)</w:t>
            </w:r>
          </w:p>
        </w:tc>
        <w:tc>
          <w:tcPr>
            <w:tcW w:w="871" w:type="pct"/>
            <w:vMerge/>
            <w:tcBorders>
              <w:top w:val="nil"/>
              <w:left w:val="single" w:sz="8" w:space="0" w:color="auto"/>
              <w:bottom w:val="single" w:sz="8" w:space="0" w:color="000000"/>
              <w:right w:val="single" w:sz="8" w:space="0" w:color="auto"/>
            </w:tcBorders>
            <w:vAlign w:val="center"/>
            <w:hideMark/>
          </w:tcPr>
          <w:p w14:paraId="4D1CB5B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4866D38F"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242B10B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232E296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3CF65EB5"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Periodiskums: gads</w:t>
            </w:r>
          </w:p>
        </w:tc>
        <w:tc>
          <w:tcPr>
            <w:tcW w:w="871" w:type="pct"/>
            <w:vMerge/>
            <w:tcBorders>
              <w:top w:val="nil"/>
              <w:left w:val="single" w:sz="8" w:space="0" w:color="auto"/>
              <w:bottom w:val="single" w:sz="8" w:space="0" w:color="000000"/>
              <w:right w:val="single" w:sz="8" w:space="0" w:color="auto"/>
            </w:tcBorders>
            <w:vAlign w:val="center"/>
            <w:hideMark/>
          </w:tcPr>
          <w:p w14:paraId="529C11E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24E041D3"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2BCEE13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AA3447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4864D44"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Savlaicīgums: t + 6</w:t>
            </w:r>
          </w:p>
        </w:tc>
        <w:tc>
          <w:tcPr>
            <w:tcW w:w="871" w:type="pct"/>
            <w:vMerge/>
            <w:tcBorders>
              <w:top w:val="nil"/>
              <w:left w:val="single" w:sz="8" w:space="0" w:color="auto"/>
              <w:bottom w:val="single" w:sz="8" w:space="0" w:color="000000"/>
              <w:right w:val="single" w:sz="8" w:space="0" w:color="auto"/>
            </w:tcBorders>
            <w:vAlign w:val="center"/>
            <w:hideMark/>
          </w:tcPr>
          <w:p w14:paraId="4F4F00D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9B74B68"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4A4A0FF2"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DS42.</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16529E05"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Latvijas Radio (LR)</w:t>
            </w:r>
          </w:p>
        </w:tc>
        <w:tc>
          <w:tcPr>
            <w:tcW w:w="2595" w:type="pct"/>
            <w:tcBorders>
              <w:top w:val="nil"/>
              <w:left w:val="nil"/>
              <w:bottom w:val="single" w:sz="8" w:space="0" w:color="auto"/>
              <w:right w:val="single" w:sz="8" w:space="0" w:color="auto"/>
            </w:tcBorders>
            <w:shd w:val="clear" w:color="auto" w:fill="auto"/>
            <w:vAlign w:val="center"/>
            <w:hideMark/>
          </w:tcPr>
          <w:p w14:paraId="7A84D6E4"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avota veids un vākšanas metode: sekundārs</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5534E80E"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xml:space="preserve"> S.13</w:t>
            </w:r>
          </w:p>
        </w:tc>
      </w:tr>
      <w:tr w:rsidR="008B2BFC" w:rsidRPr="00AD0ACB" w14:paraId="3D3B0DD5"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7D4CB5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988C9E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0FB676D7" w14:textId="77777777" w:rsidR="008B2BFC" w:rsidRPr="00AD0ACB" w:rsidRDefault="008B2BFC" w:rsidP="006833EF">
            <w:pPr>
              <w:spacing w:after="0" w:line="240" w:lineRule="auto"/>
              <w:jc w:val="both"/>
              <w:rPr>
                <w:rFonts w:ascii="Times New Roman" w:eastAsia="Times New Roman" w:hAnsi="Times New Roman" w:cs="Times New Roman"/>
                <w:noProof/>
                <w:color w:val="000000"/>
                <w:highlight w:val="red"/>
              </w:rPr>
            </w:pPr>
            <w:r w:rsidRPr="00AD0ACB">
              <w:rPr>
                <w:rFonts w:ascii="Times New Roman" w:hAnsi="Times New Roman" w:cs="Times New Roman"/>
                <w:color w:val="000000"/>
              </w:rPr>
              <w:t>Statistiskās novērošanas vienības: Latvijas Radio</w:t>
            </w:r>
          </w:p>
        </w:tc>
        <w:tc>
          <w:tcPr>
            <w:tcW w:w="871" w:type="pct"/>
            <w:vMerge/>
            <w:tcBorders>
              <w:top w:val="nil"/>
              <w:left w:val="single" w:sz="8" w:space="0" w:color="auto"/>
              <w:bottom w:val="single" w:sz="8" w:space="0" w:color="000000"/>
              <w:right w:val="single" w:sz="8" w:space="0" w:color="auto"/>
            </w:tcBorders>
            <w:vAlign w:val="center"/>
            <w:hideMark/>
          </w:tcPr>
          <w:p w14:paraId="65F9DA5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3D94CA44"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1D8E7B6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E1FC0E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3394700" w14:textId="77777777" w:rsidR="008B2BFC" w:rsidRPr="00AD0ACB" w:rsidRDefault="008B2BFC" w:rsidP="006833EF">
            <w:pPr>
              <w:spacing w:after="0" w:line="240" w:lineRule="auto"/>
              <w:jc w:val="both"/>
              <w:rPr>
                <w:rFonts w:ascii="Times New Roman" w:eastAsia="Times New Roman" w:hAnsi="Times New Roman" w:cs="Times New Roman"/>
                <w:noProof/>
                <w:color w:val="000000"/>
                <w:highlight w:val="red"/>
              </w:rPr>
            </w:pPr>
            <w:r w:rsidRPr="00AD0ACB">
              <w:rPr>
                <w:rFonts w:ascii="Times New Roman" w:hAnsi="Times New Roman" w:cs="Times New Roman"/>
                <w:color w:val="000000"/>
              </w:rPr>
              <w:t>Saturs</w:t>
            </w:r>
            <w:r w:rsidRPr="00AD0ACB">
              <w:rPr>
                <w:rFonts w:ascii="Times New Roman" w:hAnsi="Times New Roman" w:cs="Times New Roman"/>
              </w:rPr>
              <w:t xml:space="preserve">: </w:t>
            </w:r>
            <w:r w:rsidRPr="00AD0ACB">
              <w:rPr>
                <w:rFonts w:ascii="Times New Roman" w:hAnsi="Times New Roman" w:cs="Times New Roman"/>
                <w:shd w:val="clear" w:color="auto" w:fill="FFFFFF"/>
              </w:rPr>
              <w:t>dati par</w:t>
            </w:r>
            <w:r w:rsidRPr="00AD0ACB">
              <w:rPr>
                <w:rFonts w:ascii="Times New Roman" w:hAnsi="Times New Roman" w:cs="Times New Roman"/>
              </w:rPr>
              <w:t xml:space="preserve"> visām pārraidītajām programmām un šo programmu producēšanai nepieciešamo budžetu. </w:t>
            </w:r>
            <w:r w:rsidRPr="00AD0ACB">
              <w:rPr>
                <w:rFonts w:ascii="Times New Roman" w:hAnsi="Times New Roman" w:cs="Times New Roman"/>
                <w:color w:val="000000"/>
              </w:rPr>
              <w:t>Pārskats par valsts iepirkuma izpildi.</w:t>
            </w:r>
          </w:p>
        </w:tc>
        <w:tc>
          <w:tcPr>
            <w:tcW w:w="871" w:type="pct"/>
            <w:vMerge/>
            <w:tcBorders>
              <w:top w:val="nil"/>
              <w:left w:val="single" w:sz="8" w:space="0" w:color="auto"/>
              <w:bottom w:val="single" w:sz="8" w:space="0" w:color="000000"/>
              <w:right w:val="single" w:sz="8" w:space="0" w:color="auto"/>
            </w:tcBorders>
            <w:vAlign w:val="center"/>
            <w:hideMark/>
          </w:tcPr>
          <w:p w14:paraId="67658B1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E7F9C1B"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10206A4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469AA60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35E0FC4B" w14:textId="3EBF2112"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Novērtēšanas princips: uzkrāšana</w:t>
            </w:r>
            <w:r w:rsidR="002C6666" w:rsidRPr="00AD0ACB">
              <w:rPr>
                <w:rFonts w:ascii="Times New Roman" w:hAnsi="Times New Roman" w:cs="Times New Roman"/>
                <w:color w:val="000000"/>
              </w:rPr>
              <w:t>s</w:t>
            </w:r>
          </w:p>
        </w:tc>
        <w:tc>
          <w:tcPr>
            <w:tcW w:w="871" w:type="pct"/>
            <w:vMerge/>
            <w:tcBorders>
              <w:top w:val="nil"/>
              <w:left w:val="single" w:sz="8" w:space="0" w:color="auto"/>
              <w:bottom w:val="single" w:sz="8" w:space="0" w:color="000000"/>
              <w:right w:val="single" w:sz="8" w:space="0" w:color="auto"/>
            </w:tcBorders>
            <w:vAlign w:val="center"/>
            <w:hideMark/>
          </w:tcPr>
          <w:p w14:paraId="133B8C3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FDCE649"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094AE7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2F70D2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6AC1B61D" w14:textId="77777777" w:rsidR="008B2BFC" w:rsidRPr="00AD0ACB" w:rsidRDefault="008B2BFC" w:rsidP="006833EF">
            <w:pPr>
              <w:spacing w:after="0" w:line="240" w:lineRule="auto"/>
              <w:jc w:val="both"/>
              <w:rPr>
                <w:rFonts w:ascii="Times New Roman" w:hAnsi="Times New Roman" w:cs="Times New Roman"/>
                <w:noProof/>
                <w:color w:val="000000"/>
              </w:rPr>
            </w:pPr>
            <w:r w:rsidRPr="00AD0ACB">
              <w:rPr>
                <w:rFonts w:ascii="Times New Roman" w:hAnsi="Times New Roman" w:cs="Times New Roman"/>
                <w:color w:val="000000"/>
              </w:rPr>
              <w:t>Datu vākšanas organizācija: Nacionālā elektronisko plašsaziņas līdzekļu padome (NEPLP)</w:t>
            </w:r>
          </w:p>
        </w:tc>
        <w:tc>
          <w:tcPr>
            <w:tcW w:w="871" w:type="pct"/>
            <w:vMerge/>
            <w:tcBorders>
              <w:top w:val="nil"/>
              <w:left w:val="single" w:sz="8" w:space="0" w:color="auto"/>
              <w:bottom w:val="single" w:sz="8" w:space="0" w:color="000000"/>
              <w:right w:val="single" w:sz="8" w:space="0" w:color="auto"/>
            </w:tcBorders>
            <w:vAlign w:val="center"/>
            <w:hideMark/>
          </w:tcPr>
          <w:p w14:paraId="247461E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5BE159B1"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87B52A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2E1F1CE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7AA56990"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Periodiskums: gads</w:t>
            </w:r>
          </w:p>
        </w:tc>
        <w:tc>
          <w:tcPr>
            <w:tcW w:w="871" w:type="pct"/>
            <w:vMerge/>
            <w:tcBorders>
              <w:top w:val="nil"/>
              <w:left w:val="single" w:sz="8" w:space="0" w:color="auto"/>
              <w:bottom w:val="single" w:sz="8" w:space="0" w:color="000000"/>
              <w:right w:val="single" w:sz="8" w:space="0" w:color="auto"/>
            </w:tcBorders>
            <w:vAlign w:val="center"/>
            <w:hideMark/>
          </w:tcPr>
          <w:p w14:paraId="36CFC5B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3BB4AF04"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6F3AD56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F1AE00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0510A118"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Savlaicīgums: t + 6</w:t>
            </w:r>
          </w:p>
        </w:tc>
        <w:tc>
          <w:tcPr>
            <w:tcW w:w="871" w:type="pct"/>
            <w:vMerge/>
            <w:tcBorders>
              <w:top w:val="nil"/>
              <w:left w:val="single" w:sz="8" w:space="0" w:color="auto"/>
              <w:bottom w:val="single" w:sz="8" w:space="0" w:color="000000"/>
              <w:right w:val="single" w:sz="8" w:space="0" w:color="auto"/>
            </w:tcBorders>
            <w:vAlign w:val="center"/>
            <w:hideMark/>
          </w:tcPr>
          <w:p w14:paraId="6A00CC9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2AFF1515"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1DAB0C37"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DS43.</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460052B3"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xml:space="preserve">Latvijas autoru biedrība “Autortiesību un komunicēšanās </w:t>
            </w:r>
            <w:r w:rsidRPr="00AD0ACB">
              <w:rPr>
                <w:rFonts w:ascii="Times New Roman" w:hAnsi="Times New Roman" w:cs="Times New Roman"/>
                <w:color w:val="000000"/>
              </w:rPr>
              <w:lastRenderedPageBreak/>
              <w:t>konsultāciju aģentūra / Latvijas Autoru apvienība” (AKKA/LAA)</w:t>
            </w:r>
          </w:p>
        </w:tc>
        <w:tc>
          <w:tcPr>
            <w:tcW w:w="2595" w:type="pct"/>
            <w:tcBorders>
              <w:top w:val="nil"/>
              <w:left w:val="nil"/>
              <w:bottom w:val="single" w:sz="8" w:space="0" w:color="auto"/>
              <w:right w:val="single" w:sz="8" w:space="0" w:color="auto"/>
            </w:tcBorders>
            <w:shd w:val="clear" w:color="auto" w:fill="auto"/>
            <w:vAlign w:val="center"/>
            <w:hideMark/>
          </w:tcPr>
          <w:p w14:paraId="15718A20"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lastRenderedPageBreak/>
              <w:t>Datu avota veids: sekundārs</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3FCCB315"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S.11, S.13, S.14, S.12</w:t>
            </w:r>
          </w:p>
        </w:tc>
      </w:tr>
      <w:tr w:rsidR="008B2BFC" w:rsidRPr="00AD0ACB" w14:paraId="77AA08DA"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16D8820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0B01E1C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623F337B" w14:textId="22FBB799" w:rsidR="008B2BFC" w:rsidRPr="00AD0ACB" w:rsidRDefault="008B2BFC" w:rsidP="006833EF">
            <w:pPr>
              <w:spacing w:after="0" w:line="240" w:lineRule="auto"/>
              <w:jc w:val="both"/>
              <w:rPr>
                <w:rFonts w:ascii="Times New Roman" w:eastAsia="Times New Roman" w:hAnsi="Times New Roman" w:cs="Times New Roman"/>
                <w:noProof/>
                <w:color w:val="000000"/>
                <w:highlight w:val="red"/>
              </w:rPr>
            </w:pPr>
            <w:r w:rsidRPr="00AD0ACB">
              <w:rPr>
                <w:rFonts w:ascii="Times New Roman" w:hAnsi="Times New Roman" w:cs="Times New Roman"/>
                <w:color w:val="000000"/>
              </w:rPr>
              <w:t>Datu vākšanas metode: grāmatvedības pārskats</w:t>
            </w:r>
          </w:p>
        </w:tc>
        <w:tc>
          <w:tcPr>
            <w:tcW w:w="871" w:type="pct"/>
            <w:vMerge/>
            <w:tcBorders>
              <w:top w:val="nil"/>
              <w:left w:val="single" w:sz="8" w:space="0" w:color="auto"/>
              <w:bottom w:val="single" w:sz="8" w:space="0" w:color="000000"/>
              <w:right w:val="single" w:sz="8" w:space="0" w:color="auto"/>
            </w:tcBorders>
            <w:vAlign w:val="center"/>
            <w:hideMark/>
          </w:tcPr>
          <w:p w14:paraId="2DA6EB9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0DBDA655"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5122881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4CB754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7C5E2077"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Statistiskās novērošanas vienības: fiziskas personas, uzņēmumi</w:t>
            </w:r>
          </w:p>
        </w:tc>
        <w:tc>
          <w:tcPr>
            <w:tcW w:w="871" w:type="pct"/>
            <w:vMerge/>
            <w:tcBorders>
              <w:top w:val="nil"/>
              <w:left w:val="single" w:sz="8" w:space="0" w:color="auto"/>
              <w:bottom w:val="single" w:sz="8" w:space="0" w:color="000000"/>
              <w:right w:val="single" w:sz="8" w:space="0" w:color="auto"/>
            </w:tcBorders>
            <w:vAlign w:val="center"/>
            <w:hideMark/>
          </w:tcPr>
          <w:p w14:paraId="42107DF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0D2784AE"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FA2BB6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60FD5FC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73500F96" w14:textId="1867B454"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Saturs: honorāri, kas samaksāti Latvijas mūzikas, literatūras, teātra, vizuālo, audiovizuālo un horeogrāfisko darbu autoriem un izdevējiem</w:t>
            </w:r>
          </w:p>
        </w:tc>
        <w:tc>
          <w:tcPr>
            <w:tcW w:w="871" w:type="pct"/>
            <w:vMerge/>
            <w:tcBorders>
              <w:top w:val="nil"/>
              <w:left w:val="single" w:sz="8" w:space="0" w:color="auto"/>
              <w:bottom w:val="single" w:sz="8" w:space="0" w:color="000000"/>
              <w:right w:val="single" w:sz="8" w:space="0" w:color="auto"/>
            </w:tcBorders>
            <w:vAlign w:val="center"/>
            <w:hideMark/>
          </w:tcPr>
          <w:p w14:paraId="6172D37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8AE6B79"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019B1C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4C5B30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1F70D813" w14:textId="456476CC"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Novērtēšanas princips: uzkrāšana</w:t>
            </w:r>
            <w:r w:rsidR="002C6666" w:rsidRPr="00AD0ACB">
              <w:rPr>
                <w:rFonts w:ascii="Times New Roman" w:hAnsi="Times New Roman" w:cs="Times New Roman"/>
                <w:color w:val="000000"/>
              </w:rPr>
              <w:t>s</w:t>
            </w:r>
          </w:p>
        </w:tc>
        <w:tc>
          <w:tcPr>
            <w:tcW w:w="871" w:type="pct"/>
            <w:vMerge/>
            <w:tcBorders>
              <w:top w:val="nil"/>
              <w:left w:val="single" w:sz="8" w:space="0" w:color="auto"/>
              <w:bottom w:val="single" w:sz="8" w:space="0" w:color="000000"/>
              <w:right w:val="single" w:sz="8" w:space="0" w:color="auto"/>
            </w:tcBorders>
            <w:vAlign w:val="center"/>
            <w:hideMark/>
          </w:tcPr>
          <w:p w14:paraId="471E18E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4FEAF00A"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065DF01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CCFF10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305F6BFF" w14:textId="3D76CDAF"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organizācija: Latvijas autoru biedrība “Autortiesību un komunicēšanās konsultāciju aģentūra / Latvijas Autoru apvienība” (AKKA/LAA)</w:t>
            </w:r>
          </w:p>
        </w:tc>
        <w:tc>
          <w:tcPr>
            <w:tcW w:w="871" w:type="pct"/>
            <w:vMerge/>
            <w:tcBorders>
              <w:top w:val="nil"/>
              <w:left w:val="single" w:sz="8" w:space="0" w:color="auto"/>
              <w:bottom w:val="single" w:sz="8" w:space="0" w:color="000000"/>
              <w:right w:val="single" w:sz="8" w:space="0" w:color="auto"/>
            </w:tcBorders>
            <w:vAlign w:val="center"/>
            <w:hideMark/>
          </w:tcPr>
          <w:p w14:paraId="57BEDB2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3AE89999"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03078D4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3C4520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D8BEA4E"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Periodiskums: mēnesis</w:t>
            </w:r>
          </w:p>
        </w:tc>
        <w:tc>
          <w:tcPr>
            <w:tcW w:w="871" w:type="pct"/>
            <w:vMerge/>
            <w:tcBorders>
              <w:top w:val="nil"/>
              <w:left w:val="single" w:sz="8" w:space="0" w:color="auto"/>
              <w:bottom w:val="single" w:sz="8" w:space="0" w:color="000000"/>
              <w:right w:val="single" w:sz="8" w:space="0" w:color="auto"/>
            </w:tcBorders>
            <w:vAlign w:val="center"/>
            <w:hideMark/>
          </w:tcPr>
          <w:p w14:paraId="6BA8844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7C7DE613"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085966C4"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DS44</w:t>
            </w:r>
          </w:p>
          <w:p w14:paraId="68C81B0F"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5FC2EE95"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Ieslodzījuma vietu pārvalde</w:t>
            </w:r>
          </w:p>
        </w:tc>
        <w:tc>
          <w:tcPr>
            <w:tcW w:w="2595" w:type="pct"/>
            <w:tcBorders>
              <w:top w:val="nil"/>
              <w:left w:val="nil"/>
              <w:bottom w:val="single" w:sz="8" w:space="0" w:color="auto"/>
              <w:right w:val="single" w:sz="8" w:space="0" w:color="auto"/>
            </w:tcBorders>
            <w:shd w:val="clear" w:color="auto" w:fill="auto"/>
            <w:vAlign w:val="center"/>
            <w:hideMark/>
          </w:tcPr>
          <w:p w14:paraId="5447A5B1"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avota veids: administratīvais</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5BAC4FCA"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S.14</w:t>
            </w:r>
          </w:p>
        </w:tc>
      </w:tr>
      <w:tr w:rsidR="008B2BFC" w:rsidRPr="00AD0ACB" w14:paraId="551F0242"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04F0641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153D4DB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6BDBC451"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metode: skaitīšana</w:t>
            </w:r>
          </w:p>
        </w:tc>
        <w:tc>
          <w:tcPr>
            <w:tcW w:w="871" w:type="pct"/>
            <w:vMerge/>
            <w:tcBorders>
              <w:top w:val="nil"/>
              <w:left w:val="single" w:sz="8" w:space="0" w:color="auto"/>
              <w:bottom w:val="single" w:sz="8" w:space="0" w:color="000000"/>
              <w:right w:val="single" w:sz="8" w:space="0" w:color="auto"/>
            </w:tcBorders>
            <w:vAlign w:val="center"/>
            <w:hideMark/>
          </w:tcPr>
          <w:p w14:paraId="690738E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08CEA8C"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21A67FF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0B88B08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15E8030F"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Statistiskās novērošanas vienības: cietumi</w:t>
            </w:r>
          </w:p>
        </w:tc>
        <w:tc>
          <w:tcPr>
            <w:tcW w:w="871" w:type="pct"/>
            <w:vMerge/>
            <w:tcBorders>
              <w:top w:val="nil"/>
              <w:left w:val="single" w:sz="8" w:space="0" w:color="auto"/>
              <w:bottom w:val="single" w:sz="8" w:space="0" w:color="000000"/>
              <w:right w:val="single" w:sz="8" w:space="0" w:color="auto"/>
            </w:tcBorders>
            <w:vAlign w:val="center"/>
            <w:hideMark/>
          </w:tcPr>
          <w:p w14:paraId="00CA00C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3C77EC92"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190EDA4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69D967F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5475ED61"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Saturs: ieslodzīto skaits, ieslodzīto nodarbinātība un vidējā bruto alga mēnesī</w:t>
            </w:r>
          </w:p>
        </w:tc>
        <w:tc>
          <w:tcPr>
            <w:tcW w:w="871" w:type="pct"/>
            <w:vMerge/>
            <w:tcBorders>
              <w:top w:val="nil"/>
              <w:left w:val="single" w:sz="8" w:space="0" w:color="auto"/>
              <w:bottom w:val="single" w:sz="8" w:space="0" w:color="000000"/>
              <w:right w:val="single" w:sz="8" w:space="0" w:color="auto"/>
            </w:tcBorders>
            <w:vAlign w:val="center"/>
            <w:hideMark/>
          </w:tcPr>
          <w:p w14:paraId="4B20981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D841FF8"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5FBB6FA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4B873D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23404B08"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Novērtēšanas princips: –</w:t>
            </w:r>
          </w:p>
        </w:tc>
        <w:tc>
          <w:tcPr>
            <w:tcW w:w="871" w:type="pct"/>
            <w:vMerge/>
            <w:tcBorders>
              <w:top w:val="nil"/>
              <w:left w:val="single" w:sz="8" w:space="0" w:color="auto"/>
              <w:bottom w:val="single" w:sz="8" w:space="0" w:color="000000"/>
              <w:right w:val="single" w:sz="8" w:space="0" w:color="auto"/>
            </w:tcBorders>
            <w:vAlign w:val="center"/>
            <w:hideMark/>
          </w:tcPr>
          <w:p w14:paraId="748B428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0968F60E"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0CB285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3CD8454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4FE5EE49"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organizācija: Ieslodzījuma vietu pārvalde (pakļauta Tieslietu ministrijai)</w:t>
            </w:r>
          </w:p>
        </w:tc>
        <w:tc>
          <w:tcPr>
            <w:tcW w:w="871" w:type="pct"/>
            <w:vMerge/>
            <w:tcBorders>
              <w:top w:val="nil"/>
              <w:left w:val="single" w:sz="8" w:space="0" w:color="auto"/>
              <w:bottom w:val="single" w:sz="8" w:space="0" w:color="000000"/>
              <w:right w:val="single" w:sz="8" w:space="0" w:color="auto"/>
            </w:tcBorders>
            <w:vAlign w:val="center"/>
            <w:hideMark/>
          </w:tcPr>
          <w:p w14:paraId="42F3434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59D45741"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1AB422D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0BA9954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03D1AD34"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Periodiskums: gads</w:t>
            </w:r>
          </w:p>
        </w:tc>
        <w:tc>
          <w:tcPr>
            <w:tcW w:w="871" w:type="pct"/>
            <w:vMerge/>
            <w:tcBorders>
              <w:top w:val="nil"/>
              <w:left w:val="single" w:sz="8" w:space="0" w:color="auto"/>
              <w:bottom w:val="single" w:sz="8" w:space="0" w:color="000000"/>
              <w:right w:val="single" w:sz="8" w:space="0" w:color="auto"/>
            </w:tcBorders>
            <w:vAlign w:val="center"/>
            <w:hideMark/>
          </w:tcPr>
          <w:p w14:paraId="1DEE4B8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41D637D"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22430F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0176E06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488B8823"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Savlaicīgums: t + 2</w:t>
            </w:r>
          </w:p>
        </w:tc>
        <w:tc>
          <w:tcPr>
            <w:tcW w:w="871" w:type="pct"/>
            <w:vMerge/>
            <w:tcBorders>
              <w:top w:val="nil"/>
              <w:left w:val="single" w:sz="8" w:space="0" w:color="auto"/>
              <w:bottom w:val="single" w:sz="8" w:space="0" w:color="000000"/>
              <w:right w:val="single" w:sz="8" w:space="0" w:color="auto"/>
            </w:tcBorders>
            <w:vAlign w:val="center"/>
            <w:hideMark/>
          </w:tcPr>
          <w:p w14:paraId="2BF293D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45B0BA5D"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467E6C7B"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DS45.</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7B147BC1"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“Pārskats par aptieku darbību”</w:t>
            </w:r>
          </w:p>
        </w:tc>
        <w:tc>
          <w:tcPr>
            <w:tcW w:w="2595" w:type="pct"/>
            <w:tcBorders>
              <w:top w:val="nil"/>
              <w:left w:val="nil"/>
              <w:bottom w:val="single" w:sz="8" w:space="0" w:color="auto"/>
              <w:right w:val="single" w:sz="8" w:space="0" w:color="auto"/>
            </w:tcBorders>
            <w:shd w:val="clear" w:color="auto" w:fill="auto"/>
            <w:vAlign w:val="center"/>
            <w:hideMark/>
          </w:tcPr>
          <w:p w14:paraId="5BDC897B"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avota veids: administratīvais</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369322F4"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S.14</w:t>
            </w:r>
          </w:p>
        </w:tc>
      </w:tr>
      <w:tr w:rsidR="008B2BFC" w:rsidRPr="00AD0ACB" w14:paraId="4AF8E682"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27EA65D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6650C93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4443DEA1"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xml:space="preserve">Datu vākšanas metode: grāmatvedības dati </w:t>
            </w:r>
          </w:p>
        </w:tc>
        <w:tc>
          <w:tcPr>
            <w:tcW w:w="871" w:type="pct"/>
            <w:vMerge/>
            <w:tcBorders>
              <w:top w:val="nil"/>
              <w:left w:val="single" w:sz="8" w:space="0" w:color="auto"/>
              <w:bottom w:val="single" w:sz="8" w:space="0" w:color="000000"/>
              <w:right w:val="single" w:sz="8" w:space="0" w:color="auto"/>
            </w:tcBorders>
            <w:vAlign w:val="center"/>
            <w:hideMark/>
          </w:tcPr>
          <w:p w14:paraId="7AC0A14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2D3C69B3"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9AFD37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950EFB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310A58F7"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Statistiskās novērošanas vienības: aptiekas</w:t>
            </w:r>
          </w:p>
        </w:tc>
        <w:tc>
          <w:tcPr>
            <w:tcW w:w="871" w:type="pct"/>
            <w:vMerge/>
            <w:tcBorders>
              <w:top w:val="nil"/>
              <w:left w:val="single" w:sz="8" w:space="0" w:color="auto"/>
              <w:bottom w:val="single" w:sz="8" w:space="0" w:color="000000"/>
              <w:right w:val="single" w:sz="8" w:space="0" w:color="auto"/>
            </w:tcBorders>
            <w:vAlign w:val="center"/>
            <w:hideMark/>
          </w:tcPr>
          <w:p w14:paraId="7503C8D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4B3E619E"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01AFB51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4CC334F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77D4642A"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xml:space="preserve">Saturs: apgrozījums </w:t>
            </w:r>
          </w:p>
        </w:tc>
        <w:tc>
          <w:tcPr>
            <w:tcW w:w="871" w:type="pct"/>
            <w:vMerge/>
            <w:tcBorders>
              <w:top w:val="nil"/>
              <w:left w:val="single" w:sz="8" w:space="0" w:color="auto"/>
              <w:bottom w:val="single" w:sz="8" w:space="0" w:color="000000"/>
              <w:right w:val="single" w:sz="8" w:space="0" w:color="auto"/>
            </w:tcBorders>
            <w:vAlign w:val="center"/>
            <w:hideMark/>
          </w:tcPr>
          <w:p w14:paraId="2A138E1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573399D7"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333C7C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648343C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1ACB1AA2" w14:textId="30207D1A"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Novērtēšanas princips: uzkrāšana</w:t>
            </w:r>
            <w:r w:rsidR="00E80DC3" w:rsidRPr="00AD0ACB">
              <w:rPr>
                <w:rFonts w:ascii="Times New Roman" w:hAnsi="Times New Roman" w:cs="Times New Roman"/>
                <w:color w:val="000000"/>
              </w:rPr>
              <w:t>s</w:t>
            </w:r>
          </w:p>
        </w:tc>
        <w:tc>
          <w:tcPr>
            <w:tcW w:w="871" w:type="pct"/>
            <w:vMerge/>
            <w:tcBorders>
              <w:top w:val="nil"/>
              <w:left w:val="single" w:sz="8" w:space="0" w:color="auto"/>
              <w:bottom w:val="single" w:sz="8" w:space="0" w:color="000000"/>
              <w:right w:val="single" w:sz="8" w:space="0" w:color="auto"/>
            </w:tcBorders>
            <w:vAlign w:val="center"/>
            <w:hideMark/>
          </w:tcPr>
          <w:p w14:paraId="7CC9725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B716B54"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1A1B63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63D8C93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0EABACBB"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organizācija: Zāļu valsts aģentūra</w:t>
            </w:r>
          </w:p>
        </w:tc>
        <w:tc>
          <w:tcPr>
            <w:tcW w:w="871" w:type="pct"/>
            <w:vMerge/>
            <w:tcBorders>
              <w:top w:val="nil"/>
              <w:left w:val="single" w:sz="8" w:space="0" w:color="auto"/>
              <w:bottom w:val="single" w:sz="8" w:space="0" w:color="000000"/>
              <w:right w:val="single" w:sz="8" w:space="0" w:color="auto"/>
            </w:tcBorders>
            <w:vAlign w:val="center"/>
            <w:hideMark/>
          </w:tcPr>
          <w:p w14:paraId="6B0E376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8F9AB0B"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692F2C7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1C8A3F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19484947"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Periodiskums: gads</w:t>
            </w:r>
          </w:p>
        </w:tc>
        <w:tc>
          <w:tcPr>
            <w:tcW w:w="871" w:type="pct"/>
            <w:vMerge/>
            <w:tcBorders>
              <w:top w:val="nil"/>
              <w:left w:val="single" w:sz="8" w:space="0" w:color="auto"/>
              <w:bottom w:val="single" w:sz="8" w:space="0" w:color="000000"/>
              <w:right w:val="single" w:sz="8" w:space="0" w:color="auto"/>
            </w:tcBorders>
            <w:vAlign w:val="center"/>
            <w:hideMark/>
          </w:tcPr>
          <w:p w14:paraId="052FE1E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0B64E692"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3D2375D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146CF02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3245FEB5"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Savlaicīgums: t + 3</w:t>
            </w:r>
          </w:p>
        </w:tc>
        <w:tc>
          <w:tcPr>
            <w:tcW w:w="871" w:type="pct"/>
            <w:vMerge/>
            <w:tcBorders>
              <w:top w:val="nil"/>
              <w:left w:val="single" w:sz="8" w:space="0" w:color="auto"/>
              <w:bottom w:val="single" w:sz="8" w:space="0" w:color="000000"/>
              <w:right w:val="single" w:sz="8" w:space="0" w:color="auto"/>
            </w:tcBorders>
            <w:vAlign w:val="center"/>
            <w:hideMark/>
          </w:tcPr>
          <w:p w14:paraId="424926D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29DE0B1F" w14:textId="77777777" w:rsidTr="00146D35">
        <w:tc>
          <w:tcPr>
            <w:tcW w:w="436" w:type="pct"/>
            <w:vMerge w:val="restart"/>
            <w:tcBorders>
              <w:top w:val="nil"/>
              <w:left w:val="single" w:sz="8" w:space="0" w:color="auto"/>
              <w:bottom w:val="single" w:sz="8" w:space="0" w:color="000000"/>
              <w:right w:val="single" w:sz="8" w:space="0" w:color="auto"/>
            </w:tcBorders>
            <w:shd w:val="clear" w:color="auto" w:fill="auto"/>
            <w:vAlign w:val="center"/>
            <w:hideMark/>
          </w:tcPr>
          <w:p w14:paraId="38EE334D"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DS46.</w:t>
            </w:r>
          </w:p>
        </w:tc>
        <w:tc>
          <w:tcPr>
            <w:tcW w:w="1099" w:type="pct"/>
            <w:vMerge w:val="restart"/>
            <w:tcBorders>
              <w:top w:val="nil"/>
              <w:left w:val="single" w:sz="8" w:space="0" w:color="auto"/>
              <w:bottom w:val="single" w:sz="8" w:space="0" w:color="000000"/>
              <w:right w:val="single" w:sz="8" w:space="0" w:color="auto"/>
            </w:tcBorders>
            <w:shd w:val="clear" w:color="auto" w:fill="auto"/>
            <w:vAlign w:val="center"/>
            <w:hideMark/>
          </w:tcPr>
          <w:p w14:paraId="2532D6A8" w14:textId="0150024A"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“Pārskats par uzņēmumu saviem spēkiem veikto būvniecību” (1-būvniecība)</w:t>
            </w:r>
          </w:p>
        </w:tc>
        <w:tc>
          <w:tcPr>
            <w:tcW w:w="2595" w:type="pct"/>
            <w:tcBorders>
              <w:top w:val="nil"/>
              <w:left w:val="nil"/>
              <w:bottom w:val="single" w:sz="8" w:space="0" w:color="auto"/>
              <w:right w:val="single" w:sz="8" w:space="0" w:color="auto"/>
            </w:tcBorders>
            <w:shd w:val="clear" w:color="auto" w:fill="auto"/>
            <w:vAlign w:val="center"/>
            <w:hideMark/>
          </w:tcPr>
          <w:p w14:paraId="2A61C206"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avota veids: statistikas dati</w:t>
            </w:r>
          </w:p>
        </w:tc>
        <w:tc>
          <w:tcPr>
            <w:tcW w:w="871" w:type="pct"/>
            <w:vMerge w:val="restart"/>
            <w:tcBorders>
              <w:top w:val="nil"/>
              <w:left w:val="single" w:sz="8" w:space="0" w:color="auto"/>
              <w:bottom w:val="single" w:sz="8" w:space="0" w:color="000000"/>
              <w:right w:val="single" w:sz="8" w:space="0" w:color="auto"/>
            </w:tcBorders>
            <w:shd w:val="clear" w:color="auto" w:fill="auto"/>
            <w:vAlign w:val="center"/>
            <w:hideMark/>
          </w:tcPr>
          <w:p w14:paraId="035D359A"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 xml:space="preserve">S.14 </w:t>
            </w:r>
          </w:p>
        </w:tc>
      </w:tr>
      <w:tr w:rsidR="008B2BFC" w:rsidRPr="00AD0ACB" w14:paraId="01E279A0"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465D644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07DBC9B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15D70D03" w14:textId="2C3FB888"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metode: izlases veida apsekojums</w:t>
            </w:r>
          </w:p>
        </w:tc>
        <w:tc>
          <w:tcPr>
            <w:tcW w:w="871" w:type="pct"/>
            <w:vMerge/>
            <w:tcBorders>
              <w:top w:val="nil"/>
              <w:left w:val="single" w:sz="8" w:space="0" w:color="auto"/>
              <w:bottom w:val="single" w:sz="8" w:space="0" w:color="000000"/>
              <w:right w:val="single" w:sz="8" w:space="0" w:color="auto"/>
            </w:tcBorders>
            <w:vAlign w:val="center"/>
            <w:hideMark/>
          </w:tcPr>
          <w:p w14:paraId="761AEC2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4DBE7287"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6860A08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5DFA433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64F26BDA" w14:textId="72F00A68"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Statistiskās novērošanas vienības: galvenie būvuzņēmēji un apakšuzņēmēji</w:t>
            </w:r>
          </w:p>
        </w:tc>
        <w:tc>
          <w:tcPr>
            <w:tcW w:w="871" w:type="pct"/>
            <w:vMerge/>
            <w:tcBorders>
              <w:top w:val="nil"/>
              <w:left w:val="single" w:sz="8" w:space="0" w:color="auto"/>
              <w:bottom w:val="single" w:sz="8" w:space="0" w:color="000000"/>
              <w:right w:val="single" w:sz="8" w:space="0" w:color="auto"/>
            </w:tcBorders>
            <w:vAlign w:val="center"/>
            <w:hideMark/>
          </w:tcPr>
          <w:p w14:paraId="43206B3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57B92BF4"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1E3C727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0FFF4B3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4FF65C78" w14:textId="1A5F4068"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Saturs: būvdarbu kopējā ražošanas vērtība patērētājiem un konkrētās vajadzības, būvdarbu izmaksas, jauni būvniecības pasūtījumi, pašu veiktu būvdarbu vērtība dalījumā pa būvdarbu veidiem</w:t>
            </w:r>
          </w:p>
        </w:tc>
        <w:tc>
          <w:tcPr>
            <w:tcW w:w="871" w:type="pct"/>
            <w:vMerge/>
            <w:tcBorders>
              <w:top w:val="nil"/>
              <w:left w:val="single" w:sz="8" w:space="0" w:color="auto"/>
              <w:bottom w:val="single" w:sz="8" w:space="0" w:color="000000"/>
              <w:right w:val="single" w:sz="8" w:space="0" w:color="auto"/>
            </w:tcBorders>
            <w:vAlign w:val="center"/>
            <w:hideMark/>
          </w:tcPr>
          <w:p w14:paraId="3946445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79F72BF1"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5D801C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7AC872A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76E432C8" w14:textId="696C0AAF"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Novērtēšanas princips: uzkrāšana</w:t>
            </w:r>
            <w:r w:rsidR="00E80DC3" w:rsidRPr="00AD0ACB">
              <w:rPr>
                <w:rFonts w:ascii="Times New Roman" w:hAnsi="Times New Roman" w:cs="Times New Roman"/>
                <w:color w:val="000000"/>
              </w:rPr>
              <w:t>s</w:t>
            </w:r>
          </w:p>
        </w:tc>
        <w:tc>
          <w:tcPr>
            <w:tcW w:w="871" w:type="pct"/>
            <w:vMerge/>
            <w:tcBorders>
              <w:top w:val="nil"/>
              <w:left w:val="single" w:sz="8" w:space="0" w:color="auto"/>
              <w:bottom w:val="single" w:sz="8" w:space="0" w:color="000000"/>
              <w:right w:val="single" w:sz="8" w:space="0" w:color="auto"/>
            </w:tcBorders>
            <w:vAlign w:val="center"/>
            <w:hideMark/>
          </w:tcPr>
          <w:p w14:paraId="2B7D1E1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0D790929"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1A5DBE7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196126F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3F2080A3"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organizācija: CSP</w:t>
            </w:r>
          </w:p>
        </w:tc>
        <w:tc>
          <w:tcPr>
            <w:tcW w:w="871" w:type="pct"/>
            <w:vMerge/>
            <w:tcBorders>
              <w:top w:val="nil"/>
              <w:left w:val="single" w:sz="8" w:space="0" w:color="auto"/>
              <w:bottom w:val="single" w:sz="8" w:space="0" w:color="000000"/>
              <w:right w:val="single" w:sz="8" w:space="0" w:color="auto"/>
            </w:tcBorders>
            <w:vAlign w:val="center"/>
            <w:hideMark/>
          </w:tcPr>
          <w:p w14:paraId="5CF3BBD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22071561"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7761214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6446107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6EF241ED"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Periodiskums: ceturksnis</w:t>
            </w:r>
          </w:p>
        </w:tc>
        <w:tc>
          <w:tcPr>
            <w:tcW w:w="871" w:type="pct"/>
            <w:vMerge/>
            <w:tcBorders>
              <w:top w:val="nil"/>
              <w:left w:val="single" w:sz="8" w:space="0" w:color="auto"/>
              <w:bottom w:val="single" w:sz="8" w:space="0" w:color="000000"/>
              <w:right w:val="single" w:sz="8" w:space="0" w:color="auto"/>
            </w:tcBorders>
            <w:vAlign w:val="center"/>
            <w:hideMark/>
          </w:tcPr>
          <w:p w14:paraId="5ED810B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02E07C72" w14:textId="77777777" w:rsidTr="00146D35">
        <w:tc>
          <w:tcPr>
            <w:tcW w:w="436" w:type="pct"/>
            <w:vMerge/>
            <w:tcBorders>
              <w:top w:val="nil"/>
              <w:left w:val="single" w:sz="8" w:space="0" w:color="auto"/>
              <w:bottom w:val="single" w:sz="8" w:space="0" w:color="000000"/>
              <w:right w:val="single" w:sz="8" w:space="0" w:color="auto"/>
            </w:tcBorders>
            <w:vAlign w:val="center"/>
            <w:hideMark/>
          </w:tcPr>
          <w:p w14:paraId="04CBE13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top w:val="nil"/>
              <w:left w:val="single" w:sz="8" w:space="0" w:color="auto"/>
              <w:bottom w:val="single" w:sz="8" w:space="0" w:color="000000"/>
              <w:right w:val="single" w:sz="8" w:space="0" w:color="auto"/>
            </w:tcBorders>
            <w:vAlign w:val="center"/>
            <w:hideMark/>
          </w:tcPr>
          <w:p w14:paraId="1C8CA11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hideMark/>
          </w:tcPr>
          <w:p w14:paraId="5A0C2D6B" w14:textId="77777777" w:rsidR="008B2BFC" w:rsidRPr="00AD0ACB" w:rsidRDefault="008B2BFC" w:rsidP="006833EF">
            <w:pPr>
              <w:spacing w:after="0" w:line="240" w:lineRule="auto"/>
              <w:jc w:val="both"/>
              <w:rPr>
                <w:rFonts w:ascii="Times New Roman" w:eastAsia="Times New Roman" w:hAnsi="Times New Roman" w:cs="Times New Roman"/>
                <w:noProof/>
                <w:color w:val="000000"/>
                <w:highlight w:val="red"/>
              </w:rPr>
            </w:pPr>
            <w:r w:rsidRPr="00AD0ACB">
              <w:rPr>
                <w:rFonts w:ascii="Times New Roman" w:hAnsi="Times New Roman" w:cs="Times New Roman"/>
                <w:color w:val="000000"/>
              </w:rPr>
              <w:t>Savlaicīgums: datu iesniegšanas termiņš – 30 dienas pēc pārskata perioda</w:t>
            </w:r>
          </w:p>
        </w:tc>
        <w:tc>
          <w:tcPr>
            <w:tcW w:w="871" w:type="pct"/>
            <w:vMerge/>
            <w:tcBorders>
              <w:top w:val="nil"/>
              <w:left w:val="single" w:sz="8" w:space="0" w:color="auto"/>
              <w:bottom w:val="single" w:sz="8" w:space="0" w:color="000000"/>
              <w:right w:val="single" w:sz="8" w:space="0" w:color="auto"/>
            </w:tcBorders>
            <w:vAlign w:val="center"/>
            <w:hideMark/>
          </w:tcPr>
          <w:p w14:paraId="203741B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779BC5A2" w14:textId="77777777" w:rsidTr="00146D35">
        <w:tc>
          <w:tcPr>
            <w:tcW w:w="436" w:type="pct"/>
            <w:vMerge w:val="restart"/>
            <w:tcBorders>
              <w:top w:val="nil"/>
              <w:left w:val="single" w:sz="8" w:space="0" w:color="auto"/>
              <w:right w:val="single" w:sz="8" w:space="0" w:color="auto"/>
            </w:tcBorders>
            <w:vAlign w:val="center"/>
          </w:tcPr>
          <w:p w14:paraId="7912E406"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DS47.</w:t>
            </w:r>
          </w:p>
        </w:tc>
        <w:tc>
          <w:tcPr>
            <w:tcW w:w="1099" w:type="pct"/>
            <w:vMerge w:val="restart"/>
            <w:tcBorders>
              <w:top w:val="nil"/>
              <w:left w:val="single" w:sz="8" w:space="0" w:color="auto"/>
              <w:right w:val="single" w:sz="8" w:space="0" w:color="auto"/>
            </w:tcBorders>
            <w:vAlign w:val="center"/>
          </w:tcPr>
          <w:p w14:paraId="64C2A660"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“Pārskats par valsts fondētās pensiju shēmas darbību”</w:t>
            </w:r>
          </w:p>
        </w:tc>
        <w:tc>
          <w:tcPr>
            <w:tcW w:w="2595" w:type="pct"/>
            <w:tcBorders>
              <w:top w:val="nil"/>
              <w:left w:val="nil"/>
              <w:bottom w:val="single" w:sz="8" w:space="0" w:color="auto"/>
              <w:right w:val="single" w:sz="8" w:space="0" w:color="auto"/>
            </w:tcBorders>
            <w:shd w:val="clear" w:color="auto" w:fill="auto"/>
            <w:vAlign w:val="center"/>
          </w:tcPr>
          <w:p w14:paraId="1A75ACE2"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Datu avota veids: administratīvais</w:t>
            </w:r>
          </w:p>
        </w:tc>
        <w:tc>
          <w:tcPr>
            <w:tcW w:w="871" w:type="pct"/>
            <w:vMerge w:val="restart"/>
            <w:tcBorders>
              <w:top w:val="nil"/>
              <w:left w:val="single" w:sz="8" w:space="0" w:color="auto"/>
              <w:right w:val="single" w:sz="8" w:space="0" w:color="auto"/>
            </w:tcBorders>
            <w:vAlign w:val="center"/>
          </w:tcPr>
          <w:p w14:paraId="2F76252E"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Galvenais avots sektoram S.12</w:t>
            </w:r>
          </w:p>
          <w:p w14:paraId="627D2FB3"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Izmanto kā pretvērtību sektoram S.14</w:t>
            </w:r>
          </w:p>
        </w:tc>
      </w:tr>
      <w:tr w:rsidR="008B2BFC" w:rsidRPr="00AD0ACB" w14:paraId="0A660D88" w14:textId="77777777" w:rsidTr="00146D35">
        <w:tc>
          <w:tcPr>
            <w:tcW w:w="436" w:type="pct"/>
            <w:vMerge/>
            <w:tcBorders>
              <w:left w:val="single" w:sz="8" w:space="0" w:color="auto"/>
              <w:right w:val="single" w:sz="8" w:space="0" w:color="auto"/>
            </w:tcBorders>
            <w:vAlign w:val="center"/>
          </w:tcPr>
          <w:p w14:paraId="2DF9CF5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right w:val="single" w:sz="8" w:space="0" w:color="auto"/>
            </w:tcBorders>
            <w:vAlign w:val="center"/>
          </w:tcPr>
          <w:p w14:paraId="6394F1D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640E6A6B"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Datu vākšanas metode: grāmatvedības dati</w:t>
            </w:r>
          </w:p>
        </w:tc>
        <w:tc>
          <w:tcPr>
            <w:tcW w:w="871" w:type="pct"/>
            <w:vMerge/>
            <w:tcBorders>
              <w:left w:val="single" w:sz="8" w:space="0" w:color="auto"/>
              <w:right w:val="single" w:sz="8" w:space="0" w:color="auto"/>
            </w:tcBorders>
            <w:vAlign w:val="center"/>
          </w:tcPr>
          <w:p w14:paraId="1815763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43436229" w14:textId="77777777" w:rsidTr="00146D35">
        <w:tc>
          <w:tcPr>
            <w:tcW w:w="436" w:type="pct"/>
            <w:vMerge/>
            <w:tcBorders>
              <w:left w:val="single" w:sz="8" w:space="0" w:color="auto"/>
              <w:right w:val="single" w:sz="8" w:space="0" w:color="auto"/>
            </w:tcBorders>
            <w:vAlign w:val="center"/>
          </w:tcPr>
          <w:p w14:paraId="0821C83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right w:val="single" w:sz="8" w:space="0" w:color="auto"/>
            </w:tcBorders>
            <w:vAlign w:val="center"/>
          </w:tcPr>
          <w:p w14:paraId="1309B29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76159DA0"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Statistiskās novērošanas vienības: valsts fondētās pensiju shēmas aktīvu pārvaldīšanas uzņēmumi</w:t>
            </w:r>
          </w:p>
        </w:tc>
        <w:tc>
          <w:tcPr>
            <w:tcW w:w="871" w:type="pct"/>
            <w:vMerge/>
            <w:tcBorders>
              <w:left w:val="single" w:sz="8" w:space="0" w:color="auto"/>
              <w:right w:val="single" w:sz="8" w:space="0" w:color="auto"/>
            </w:tcBorders>
            <w:vAlign w:val="center"/>
          </w:tcPr>
          <w:p w14:paraId="364D019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27D357E6" w14:textId="77777777" w:rsidTr="00146D35">
        <w:tc>
          <w:tcPr>
            <w:tcW w:w="436" w:type="pct"/>
            <w:vMerge/>
            <w:tcBorders>
              <w:left w:val="single" w:sz="8" w:space="0" w:color="auto"/>
              <w:right w:val="single" w:sz="8" w:space="0" w:color="auto"/>
            </w:tcBorders>
            <w:vAlign w:val="center"/>
          </w:tcPr>
          <w:p w14:paraId="0B19AA5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right w:val="single" w:sz="8" w:space="0" w:color="auto"/>
            </w:tcBorders>
            <w:vAlign w:val="center"/>
          </w:tcPr>
          <w:p w14:paraId="72A8B79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4D9778CA"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Saturs: dati par valsts fondēto pensiju shēmu (sociālās iemaksas, pensiju shēmas apkalpošanas maksas u. c.)</w:t>
            </w:r>
          </w:p>
        </w:tc>
        <w:tc>
          <w:tcPr>
            <w:tcW w:w="871" w:type="pct"/>
            <w:vMerge/>
            <w:tcBorders>
              <w:left w:val="single" w:sz="8" w:space="0" w:color="auto"/>
              <w:right w:val="single" w:sz="8" w:space="0" w:color="auto"/>
            </w:tcBorders>
            <w:vAlign w:val="center"/>
          </w:tcPr>
          <w:p w14:paraId="4701B6E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30263C32" w14:textId="77777777" w:rsidTr="00146D35">
        <w:tc>
          <w:tcPr>
            <w:tcW w:w="436" w:type="pct"/>
            <w:vMerge/>
            <w:tcBorders>
              <w:left w:val="single" w:sz="8" w:space="0" w:color="auto"/>
              <w:right w:val="single" w:sz="8" w:space="0" w:color="auto"/>
            </w:tcBorders>
            <w:vAlign w:val="center"/>
          </w:tcPr>
          <w:p w14:paraId="71DFD61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right w:val="single" w:sz="8" w:space="0" w:color="auto"/>
            </w:tcBorders>
            <w:vAlign w:val="center"/>
          </w:tcPr>
          <w:p w14:paraId="332416E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0A8F75C3" w14:textId="0B9A43EB"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Novērtēšanas princips: naudas plūsma</w:t>
            </w:r>
            <w:r w:rsidR="00DF2188" w:rsidRPr="00AD0ACB">
              <w:rPr>
                <w:rFonts w:ascii="Times New Roman" w:hAnsi="Times New Roman" w:cs="Times New Roman"/>
              </w:rPr>
              <w:t>s</w:t>
            </w:r>
            <w:r w:rsidRPr="00AD0ACB">
              <w:rPr>
                <w:rFonts w:ascii="Times New Roman" w:hAnsi="Times New Roman" w:cs="Times New Roman"/>
              </w:rPr>
              <w:t> / uzkrāšana</w:t>
            </w:r>
            <w:r w:rsidR="00DF2188" w:rsidRPr="00AD0ACB">
              <w:rPr>
                <w:rFonts w:ascii="Times New Roman" w:hAnsi="Times New Roman" w:cs="Times New Roman"/>
              </w:rPr>
              <w:t>s</w:t>
            </w:r>
          </w:p>
        </w:tc>
        <w:tc>
          <w:tcPr>
            <w:tcW w:w="871" w:type="pct"/>
            <w:vMerge/>
            <w:tcBorders>
              <w:left w:val="single" w:sz="8" w:space="0" w:color="auto"/>
              <w:right w:val="single" w:sz="8" w:space="0" w:color="auto"/>
            </w:tcBorders>
            <w:vAlign w:val="center"/>
          </w:tcPr>
          <w:p w14:paraId="3CA5652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700BB451" w14:textId="77777777" w:rsidTr="00146D35">
        <w:tc>
          <w:tcPr>
            <w:tcW w:w="436" w:type="pct"/>
            <w:vMerge/>
            <w:tcBorders>
              <w:left w:val="single" w:sz="8" w:space="0" w:color="auto"/>
              <w:right w:val="single" w:sz="8" w:space="0" w:color="auto"/>
            </w:tcBorders>
            <w:vAlign w:val="center"/>
          </w:tcPr>
          <w:p w14:paraId="45E0186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right w:val="single" w:sz="8" w:space="0" w:color="auto"/>
            </w:tcBorders>
            <w:vAlign w:val="center"/>
          </w:tcPr>
          <w:p w14:paraId="4114801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4A82719B"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 xml:space="preserve">Datu vākšanas organizācija: </w:t>
            </w:r>
            <w:r w:rsidRPr="00AD0ACB">
              <w:rPr>
                <w:rFonts w:ascii="Times New Roman" w:hAnsi="Times New Roman" w:cs="Times New Roman"/>
                <w:color w:val="000000"/>
              </w:rPr>
              <w:t>Valsts sociālās apdrošināšanas aģentūra</w:t>
            </w:r>
          </w:p>
        </w:tc>
        <w:tc>
          <w:tcPr>
            <w:tcW w:w="871" w:type="pct"/>
            <w:vMerge/>
            <w:tcBorders>
              <w:left w:val="single" w:sz="8" w:space="0" w:color="auto"/>
              <w:right w:val="single" w:sz="8" w:space="0" w:color="auto"/>
            </w:tcBorders>
            <w:vAlign w:val="center"/>
          </w:tcPr>
          <w:p w14:paraId="094D283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74F303C0" w14:textId="77777777" w:rsidTr="00146D35">
        <w:tc>
          <w:tcPr>
            <w:tcW w:w="436" w:type="pct"/>
            <w:vMerge/>
            <w:tcBorders>
              <w:left w:val="single" w:sz="8" w:space="0" w:color="auto"/>
              <w:right w:val="single" w:sz="8" w:space="0" w:color="auto"/>
            </w:tcBorders>
            <w:vAlign w:val="center"/>
          </w:tcPr>
          <w:p w14:paraId="0C11837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right w:val="single" w:sz="8" w:space="0" w:color="auto"/>
            </w:tcBorders>
            <w:vAlign w:val="center"/>
          </w:tcPr>
          <w:p w14:paraId="16EC047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77749D46"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 xml:space="preserve">Periodiskums: gads </w:t>
            </w:r>
          </w:p>
        </w:tc>
        <w:tc>
          <w:tcPr>
            <w:tcW w:w="871" w:type="pct"/>
            <w:vMerge/>
            <w:tcBorders>
              <w:left w:val="single" w:sz="8" w:space="0" w:color="auto"/>
              <w:right w:val="single" w:sz="8" w:space="0" w:color="auto"/>
            </w:tcBorders>
            <w:vAlign w:val="center"/>
          </w:tcPr>
          <w:p w14:paraId="4FC2884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98E9471" w14:textId="77777777" w:rsidTr="00146D35">
        <w:tc>
          <w:tcPr>
            <w:tcW w:w="436" w:type="pct"/>
            <w:vMerge/>
            <w:tcBorders>
              <w:left w:val="single" w:sz="8" w:space="0" w:color="auto"/>
              <w:bottom w:val="single" w:sz="8" w:space="0" w:color="000000"/>
              <w:right w:val="single" w:sz="8" w:space="0" w:color="auto"/>
            </w:tcBorders>
            <w:vAlign w:val="center"/>
          </w:tcPr>
          <w:p w14:paraId="29E3D58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bottom w:val="single" w:sz="8" w:space="0" w:color="000000"/>
              <w:right w:val="single" w:sz="8" w:space="0" w:color="auto"/>
            </w:tcBorders>
            <w:vAlign w:val="center"/>
          </w:tcPr>
          <w:p w14:paraId="2483BB1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6CAE3946"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Savlaicīgums: t + 6</w:t>
            </w:r>
          </w:p>
        </w:tc>
        <w:tc>
          <w:tcPr>
            <w:tcW w:w="871" w:type="pct"/>
            <w:vMerge/>
            <w:tcBorders>
              <w:left w:val="single" w:sz="8" w:space="0" w:color="auto"/>
              <w:bottom w:val="single" w:sz="8" w:space="0" w:color="000000"/>
              <w:right w:val="single" w:sz="8" w:space="0" w:color="auto"/>
            </w:tcBorders>
            <w:vAlign w:val="center"/>
          </w:tcPr>
          <w:p w14:paraId="72D8284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7B9A8841" w14:textId="77777777" w:rsidTr="00146D35">
        <w:tc>
          <w:tcPr>
            <w:tcW w:w="436" w:type="pct"/>
            <w:vMerge w:val="restart"/>
            <w:tcBorders>
              <w:left w:val="single" w:sz="8" w:space="0" w:color="auto"/>
              <w:right w:val="single" w:sz="8" w:space="0" w:color="auto"/>
            </w:tcBorders>
            <w:vAlign w:val="center"/>
          </w:tcPr>
          <w:p w14:paraId="1DE1B31B"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DS48.</w:t>
            </w:r>
          </w:p>
        </w:tc>
        <w:tc>
          <w:tcPr>
            <w:tcW w:w="1099" w:type="pct"/>
            <w:vMerge w:val="restart"/>
            <w:tcBorders>
              <w:left w:val="single" w:sz="8" w:space="0" w:color="auto"/>
              <w:right w:val="single" w:sz="8" w:space="0" w:color="auto"/>
            </w:tcBorders>
            <w:vAlign w:val="center"/>
          </w:tcPr>
          <w:p w14:paraId="76A0D68A"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“Gada pārskats par privāto atklāto pensiju fondu kolektīvās dalības līgumu neto aktīvu kustību un saistībām”</w:t>
            </w:r>
          </w:p>
        </w:tc>
        <w:tc>
          <w:tcPr>
            <w:tcW w:w="2595" w:type="pct"/>
            <w:tcBorders>
              <w:top w:val="nil"/>
              <w:left w:val="nil"/>
              <w:bottom w:val="single" w:sz="8" w:space="0" w:color="auto"/>
              <w:right w:val="single" w:sz="8" w:space="0" w:color="auto"/>
            </w:tcBorders>
            <w:shd w:val="clear" w:color="auto" w:fill="auto"/>
            <w:vAlign w:val="center"/>
          </w:tcPr>
          <w:p w14:paraId="13537421"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Datu avota veids: administratīvais</w:t>
            </w:r>
          </w:p>
        </w:tc>
        <w:tc>
          <w:tcPr>
            <w:tcW w:w="871" w:type="pct"/>
            <w:vMerge w:val="restart"/>
            <w:tcBorders>
              <w:left w:val="single" w:sz="8" w:space="0" w:color="auto"/>
              <w:right w:val="single" w:sz="8" w:space="0" w:color="auto"/>
            </w:tcBorders>
            <w:vAlign w:val="center"/>
          </w:tcPr>
          <w:p w14:paraId="039AE38B"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Galvenais avots sektoram S.12</w:t>
            </w:r>
          </w:p>
          <w:p w14:paraId="6817FEE5"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Izmanto kā pretvērtību sektoram S.14</w:t>
            </w:r>
          </w:p>
        </w:tc>
      </w:tr>
      <w:tr w:rsidR="008B2BFC" w:rsidRPr="00AD0ACB" w14:paraId="2BE6C83F" w14:textId="77777777" w:rsidTr="00146D35">
        <w:tc>
          <w:tcPr>
            <w:tcW w:w="436" w:type="pct"/>
            <w:vMerge/>
            <w:tcBorders>
              <w:left w:val="single" w:sz="8" w:space="0" w:color="auto"/>
              <w:right w:val="single" w:sz="8" w:space="0" w:color="auto"/>
            </w:tcBorders>
            <w:vAlign w:val="center"/>
          </w:tcPr>
          <w:p w14:paraId="726A297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right w:val="single" w:sz="8" w:space="0" w:color="auto"/>
            </w:tcBorders>
            <w:vAlign w:val="center"/>
          </w:tcPr>
          <w:p w14:paraId="6DC66E4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7080CFB0"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Datu vākšanas metode: grāmatvedības dati</w:t>
            </w:r>
          </w:p>
        </w:tc>
        <w:tc>
          <w:tcPr>
            <w:tcW w:w="871" w:type="pct"/>
            <w:vMerge/>
            <w:tcBorders>
              <w:left w:val="single" w:sz="8" w:space="0" w:color="auto"/>
              <w:right w:val="single" w:sz="8" w:space="0" w:color="auto"/>
            </w:tcBorders>
            <w:vAlign w:val="center"/>
          </w:tcPr>
          <w:p w14:paraId="18AC7A9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03BEB702" w14:textId="77777777" w:rsidTr="00146D35">
        <w:tc>
          <w:tcPr>
            <w:tcW w:w="436" w:type="pct"/>
            <w:vMerge/>
            <w:tcBorders>
              <w:left w:val="single" w:sz="8" w:space="0" w:color="auto"/>
              <w:right w:val="single" w:sz="8" w:space="0" w:color="auto"/>
            </w:tcBorders>
            <w:vAlign w:val="center"/>
          </w:tcPr>
          <w:p w14:paraId="4F9CDBD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right w:val="single" w:sz="8" w:space="0" w:color="auto"/>
            </w:tcBorders>
            <w:vAlign w:val="center"/>
          </w:tcPr>
          <w:p w14:paraId="4FABE2B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10244A44"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Statistiskās novērošanas vienības: privātie atklātie pensiju fondi</w:t>
            </w:r>
          </w:p>
        </w:tc>
        <w:tc>
          <w:tcPr>
            <w:tcW w:w="871" w:type="pct"/>
            <w:vMerge/>
            <w:tcBorders>
              <w:left w:val="single" w:sz="8" w:space="0" w:color="auto"/>
              <w:right w:val="single" w:sz="8" w:space="0" w:color="auto"/>
            </w:tcBorders>
            <w:vAlign w:val="center"/>
          </w:tcPr>
          <w:p w14:paraId="5B41BB6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87EAC7E" w14:textId="77777777" w:rsidTr="00146D35">
        <w:tc>
          <w:tcPr>
            <w:tcW w:w="436" w:type="pct"/>
            <w:vMerge/>
            <w:tcBorders>
              <w:left w:val="single" w:sz="8" w:space="0" w:color="auto"/>
              <w:right w:val="single" w:sz="8" w:space="0" w:color="auto"/>
            </w:tcBorders>
            <w:vAlign w:val="center"/>
          </w:tcPr>
          <w:p w14:paraId="467F8CB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right w:val="single" w:sz="8" w:space="0" w:color="auto"/>
            </w:tcBorders>
            <w:vAlign w:val="center"/>
          </w:tcPr>
          <w:p w14:paraId="2646ED4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0A0A771F"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Saturs: dati par pensiju shēmām, kas saistītas ar nodarbinātību</w:t>
            </w:r>
          </w:p>
        </w:tc>
        <w:tc>
          <w:tcPr>
            <w:tcW w:w="871" w:type="pct"/>
            <w:vMerge/>
            <w:tcBorders>
              <w:left w:val="single" w:sz="8" w:space="0" w:color="auto"/>
              <w:right w:val="single" w:sz="8" w:space="0" w:color="auto"/>
            </w:tcBorders>
            <w:vAlign w:val="center"/>
          </w:tcPr>
          <w:p w14:paraId="4E88931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58A94450" w14:textId="77777777" w:rsidTr="00146D35">
        <w:tc>
          <w:tcPr>
            <w:tcW w:w="436" w:type="pct"/>
            <w:vMerge/>
            <w:tcBorders>
              <w:left w:val="single" w:sz="8" w:space="0" w:color="auto"/>
              <w:right w:val="single" w:sz="8" w:space="0" w:color="auto"/>
            </w:tcBorders>
            <w:vAlign w:val="center"/>
          </w:tcPr>
          <w:p w14:paraId="5EAC5C4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right w:val="single" w:sz="8" w:space="0" w:color="auto"/>
            </w:tcBorders>
            <w:vAlign w:val="center"/>
          </w:tcPr>
          <w:p w14:paraId="155BF47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03BE64AF" w14:textId="382C5302"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Novērtēšanas princips: uzkrāšana</w:t>
            </w:r>
            <w:r w:rsidR="00DF2188" w:rsidRPr="00AD0ACB">
              <w:rPr>
                <w:rFonts w:ascii="Times New Roman" w:hAnsi="Times New Roman" w:cs="Times New Roman"/>
              </w:rPr>
              <w:t>s</w:t>
            </w:r>
          </w:p>
        </w:tc>
        <w:tc>
          <w:tcPr>
            <w:tcW w:w="871" w:type="pct"/>
            <w:vMerge/>
            <w:tcBorders>
              <w:left w:val="single" w:sz="8" w:space="0" w:color="auto"/>
              <w:right w:val="single" w:sz="8" w:space="0" w:color="auto"/>
            </w:tcBorders>
            <w:vAlign w:val="center"/>
          </w:tcPr>
          <w:p w14:paraId="3A292CD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322FC77" w14:textId="77777777" w:rsidTr="00146D35">
        <w:tc>
          <w:tcPr>
            <w:tcW w:w="436" w:type="pct"/>
            <w:vMerge/>
            <w:tcBorders>
              <w:left w:val="single" w:sz="8" w:space="0" w:color="auto"/>
              <w:right w:val="single" w:sz="8" w:space="0" w:color="auto"/>
            </w:tcBorders>
            <w:vAlign w:val="center"/>
          </w:tcPr>
          <w:p w14:paraId="70AE8A9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right w:val="single" w:sz="8" w:space="0" w:color="auto"/>
            </w:tcBorders>
            <w:vAlign w:val="center"/>
          </w:tcPr>
          <w:p w14:paraId="7308121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17AB7FD6"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 xml:space="preserve">Datu vākšanas organizācija: </w:t>
            </w:r>
            <w:r w:rsidRPr="00AD0ACB">
              <w:rPr>
                <w:rFonts w:ascii="Times New Roman" w:hAnsi="Times New Roman" w:cs="Times New Roman"/>
                <w:color w:val="000000"/>
              </w:rPr>
              <w:t>Finanšu un kapitāla tirgus komisija</w:t>
            </w:r>
          </w:p>
        </w:tc>
        <w:tc>
          <w:tcPr>
            <w:tcW w:w="871" w:type="pct"/>
            <w:vMerge/>
            <w:tcBorders>
              <w:left w:val="single" w:sz="8" w:space="0" w:color="auto"/>
              <w:right w:val="single" w:sz="8" w:space="0" w:color="auto"/>
            </w:tcBorders>
            <w:vAlign w:val="center"/>
          </w:tcPr>
          <w:p w14:paraId="2953E91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BC33791" w14:textId="77777777" w:rsidTr="00146D35">
        <w:tc>
          <w:tcPr>
            <w:tcW w:w="436" w:type="pct"/>
            <w:vMerge/>
            <w:tcBorders>
              <w:left w:val="single" w:sz="8" w:space="0" w:color="auto"/>
              <w:right w:val="single" w:sz="8" w:space="0" w:color="auto"/>
            </w:tcBorders>
            <w:vAlign w:val="center"/>
          </w:tcPr>
          <w:p w14:paraId="403C2F8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right w:val="single" w:sz="8" w:space="0" w:color="auto"/>
            </w:tcBorders>
            <w:vAlign w:val="center"/>
          </w:tcPr>
          <w:p w14:paraId="5FF8472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52CD84D8"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Periodiskums: gads</w:t>
            </w:r>
          </w:p>
        </w:tc>
        <w:tc>
          <w:tcPr>
            <w:tcW w:w="871" w:type="pct"/>
            <w:vMerge/>
            <w:tcBorders>
              <w:left w:val="single" w:sz="8" w:space="0" w:color="auto"/>
              <w:right w:val="single" w:sz="8" w:space="0" w:color="auto"/>
            </w:tcBorders>
            <w:vAlign w:val="center"/>
          </w:tcPr>
          <w:p w14:paraId="316E33B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5A6DB54" w14:textId="77777777" w:rsidTr="00146D35">
        <w:tc>
          <w:tcPr>
            <w:tcW w:w="436" w:type="pct"/>
            <w:vMerge/>
            <w:tcBorders>
              <w:left w:val="single" w:sz="8" w:space="0" w:color="auto"/>
              <w:bottom w:val="single" w:sz="8" w:space="0" w:color="000000"/>
              <w:right w:val="single" w:sz="8" w:space="0" w:color="auto"/>
            </w:tcBorders>
            <w:vAlign w:val="center"/>
          </w:tcPr>
          <w:p w14:paraId="3B379D1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bottom w:val="single" w:sz="8" w:space="0" w:color="000000"/>
              <w:right w:val="single" w:sz="8" w:space="0" w:color="auto"/>
            </w:tcBorders>
            <w:vAlign w:val="center"/>
          </w:tcPr>
          <w:p w14:paraId="5F91D53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78AD8DB9"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Savlaicīgums: t + 4</w:t>
            </w:r>
          </w:p>
        </w:tc>
        <w:tc>
          <w:tcPr>
            <w:tcW w:w="871" w:type="pct"/>
            <w:vMerge/>
            <w:tcBorders>
              <w:left w:val="single" w:sz="8" w:space="0" w:color="auto"/>
              <w:bottom w:val="single" w:sz="8" w:space="0" w:color="000000"/>
              <w:right w:val="single" w:sz="8" w:space="0" w:color="auto"/>
            </w:tcBorders>
            <w:vAlign w:val="center"/>
          </w:tcPr>
          <w:p w14:paraId="3522DDE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286A223F" w14:textId="77777777" w:rsidTr="00146D35">
        <w:tc>
          <w:tcPr>
            <w:tcW w:w="436" w:type="pct"/>
            <w:vMerge w:val="restart"/>
            <w:tcBorders>
              <w:left w:val="single" w:sz="8" w:space="0" w:color="auto"/>
              <w:right w:val="single" w:sz="8" w:space="0" w:color="auto"/>
            </w:tcBorders>
            <w:vAlign w:val="center"/>
          </w:tcPr>
          <w:p w14:paraId="3D38F025"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DS49.</w:t>
            </w:r>
          </w:p>
        </w:tc>
        <w:tc>
          <w:tcPr>
            <w:tcW w:w="1099" w:type="pct"/>
            <w:vMerge w:val="restart"/>
            <w:tcBorders>
              <w:left w:val="single" w:sz="8" w:space="0" w:color="auto"/>
              <w:right w:val="single" w:sz="8" w:space="0" w:color="auto"/>
            </w:tcBorders>
            <w:vAlign w:val="center"/>
          </w:tcPr>
          <w:p w14:paraId="4C6191FC" w14:textId="3875075C"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“Pārskats par mūža pensiju saistību uzskaiti” (1-mūža pensija)</w:t>
            </w:r>
          </w:p>
        </w:tc>
        <w:tc>
          <w:tcPr>
            <w:tcW w:w="2595" w:type="pct"/>
            <w:tcBorders>
              <w:top w:val="nil"/>
              <w:left w:val="nil"/>
              <w:bottom w:val="single" w:sz="8" w:space="0" w:color="auto"/>
              <w:right w:val="single" w:sz="8" w:space="0" w:color="auto"/>
            </w:tcBorders>
            <w:shd w:val="clear" w:color="auto" w:fill="auto"/>
            <w:vAlign w:val="center"/>
          </w:tcPr>
          <w:p w14:paraId="562A4284"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Datu avota veids: statistikas dati</w:t>
            </w:r>
          </w:p>
        </w:tc>
        <w:tc>
          <w:tcPr>
            <w:tcW w:w="871" w:type="pct"/>
            <w:vMerge w:val="restart"/>
            <w:tcBorders>
              <w:left w:val="single" w:sz="8" w:space="0" w:color="auto"/>
              <w:right w:val="single" w:sz="8" w:space="0" w:color="auto"/>
            </w:tcBorders>
            <w:vAlign w:val="center"/>
          </w:tcPr>
          <w:p w14:paraId="2E46B738"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Galvenais avots sektoram S.12</w:t>
            </w:r>
          </w:p>
          <w:p w14:paraId="69EF9D15"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Izmanto kā pretvērtību sektoram S.14</w:t>
            </w:r>
          </w:p>
        </w:tc>
      </w:tr>
      <w:tr w:rsidR="008B2BFC" w:rsidRPr="00AD0ACB" w14:paraId="28B7D3EB" w14:textId="77777777" w:rsidTr="00146D35">
        <w:tc>
          <w:tcPr>
            <w:tcW w:w="436" w:type="pct"/>
            <w:vMerge/>
            <w:tcBorders>
              <w:left w:val="single" w:sz="8" w:space="0" w:color="auto"/>
              <w:right w:val="single" w:sz="8" w:space="0" w:color="auto"/>
            </w:tcBorders>
            <w:vAlign w:val="center"/>
          </w:tcPr>
          <w:p w14:paraId="0AB088C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right w:val="single" w:sz="8" w:space="0" w:color="auto"/>
            </w:tcBorders>
            <w:vAlign w:val="center"/>
          </w:tcPr>
          <w:p w14:paraId="317C157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0050EBB3"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Datu vākšanas metode: apsekojums</w:t>
            </w:r>
          </w:p>
        </w:tc>
        <w:tc>
          <w:tcPr>
            <w:tcW w:w="871" w:type="pct"/>
            <w:vMerge/>
            <w:tcBorders>
              <w:left w:val="single" w:sz="8" w:space="0" w:color="auto"/>
              <w:right w:val="single" w:sz="8" w:space="0" w:color="auto"/>
            </w:tcBorders>
            <w:vAlign w:val="center"/>
          </w:tcPr>
          <w:p w14:paraId="3B6EE79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0B0BCD05" w14:textId="77777777" w:rsidTr="00146D35">
        <w:tc>
          <w:tcPr>
            <w:tcW w:w="436" w:type="pct"/>
            <w:vMerge/>
            <w:tcBorders>
              <w:left w:val="single" w:sz="8" w:space="0" w:color="auto"/>
              <w:right w:val="single" w:sz="8" w:space="0" w:color="auto"/>
            </w:tcBorders>
            <w:vAlign w:val="center"/>
          </w:tcPr>
          <w:p w14:paraId="2F499F7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right w:val="single" w:sz="8" w:space="0" w:color="auto"/>
            </w:tcBorders>
            <w:vAlign w:val="center"/>
          </w:tcPr>
          <w:p w14:paraId="36782BF8"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3B3B8D5B"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Statistiskās novērošanas vienības: dzīvības apdrošināšanas sabiedrības, kas nodrošina mūža pensijas pakalpojumu valsts fondētās pensiju shēmas dalībniekiem</w:t>
            </w:r>
          </w:p>
        </w:tc>
        <w:tc>
          <w:tcPr>
            <w:tcW w:w="871" w:type="pct"/>
            <w:vMerge/>
            <w:tcBorders>
              <w:left w:val="single" w:sz="8" w:space="0" w:color="auto"/>
              <w:right w:val="single" w:sz="8" w:space="0" w:color="auto"/>
            </w:tcBorders>
            <w:vAlign w:val="center"/>
          </w:tcPr>
          <w:p w14:paraId="76AAA1B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709A9986" w14:textId="77777777" w:rsidTr="00146D35">
        <w:tc>
          <w:tcPr>
            <w:tcW w:w="436" w:type="pct"/>
            <w:vMerge/>
            <w:tcBorders>
              <w:left w:val="single" w:sz="8" w:space="0" w:color="auto"/>
              <w:right w:val="single" w:sz="8" w:space="0" w:color="auto"/>
            </w:tcBorders>
            <w:vAlign w:val="center"/>
          </w:tcPr>
          <w:p w14:paraId="5EC4E7F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right w:val="single" w:sz="8" w:space="0" w:color="auto"/>
            </w:tcBorders>
            <w:vAlign w:val="center"/>
          </w:tcPr>
          <w:p w14:paraId="4303126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67E6751A"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Saturs: uzkrātās pensiju tiesības un plūsmas (valsts fondētās pensiju shēmas izmaksas posms, mūža pensijas piešķiršanas iespēja)</w:t>
            </w:r>
          </w:p>
        </w:tc>
        <w:tc>
          <w:tcPr>
            <w:tcW w:w="871" w:type="pct"/>
            <w:vMerge/>
            <w:tcBorders>
              <w:left w:val="single" w:sz="8" w:space="0" w:color="auto"/>
              <w:right w:val="single" w:sz="8" w:space="0" w:color="auto"/>
            </w:tcBorders>
            <w:vAlign w:val="center"/>
          </w:tcPr>
          <w:p w14:paraId="0F27454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4185539D" w14:textId="77777777" w:rsidTr="00146D35">
        <w:tc>
          <w:tcPr>
            <w:tcW w:w="436" w:type="pct"/>
            <w:vMerge/>
            <w:tcBorders>
              <w:left w:val="single" w:sz="8" w:space="0" w:color="auto"/>
              <w:right w:val="single" w:sz="8" w:space="0" w:color="auto"/>
            </w:tcBorders>
            <w:vAlign w:val="center"/>
          </w:tcPr>
          <w:p w14:paraId="7600A1D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right w:val="single" w:sz="8" w:space="0" w:color="auto"/>
            </w:tcBorders>
            <w:vAlign w:val="center"/>
          </w:tcPr>
          <w:p w14:paraId="114E829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0BF58719" w14:textId="7CA82079"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Novērtēšanas princips: uzkrāšana</w:t>
            </w:r>
            <w:r w:rsidR="00DF2188" w:rsidRPr="00AD0ACB">
              <w:rPr>
                <w:rFonts w:ascii="Times New Roman" w:hAnsi="Times New Roman" w:cs="Times New Roman"/>
              </w:rPr>
              <w:t>s</w:t>
            </w:r>
          </w:p>
        </w:tc>
        <w:tc>
          <w:tcPr>
            <w:tcW w:w="871" w:type="pct"/>
            <w:vMerge/>
            <w:tcBorders>
              <w:left w:val="single" w:sz="8" w:space="0" w:color="auto"/>
              <w:right w:val="single" w:sz="8" w:space="0" w:color="auto"/>
            </w:tcBorders>
            <w:vAlign w:val="center"/>
          </w:tcPr>
          <w:p w14:paraId="654C773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07B6AE16" w14:textId="77777777" w:rsidTr="00146D35">
        <w:tc>
          <w:tcPr>
            <w:tcW w:w="436" w:type="pct"/>
            <w:vMerge/>
            <w:tcBorders>
              <w:left w:val="single" w:sz="8" w:space="0" w:color="auto"/>
              <w:right w:val="single" w:sz="8" w:space="0" w:color="auto"/>
            </w:tcBorders>
            <w:vAlign w:val="center"/>
          </w:tcPr>
          <w:p w14:paraId="32E58C7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right w:val="single" w:sz="8" w:space="0" w:color="auto"/>
            </w:tcBorders>
            <w:vAlign w:val="center"/>
          </w:tcPr>
          <w:p w14:paraId="2B49C62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4843D714"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Datu vākšanas organizācija: CSP</w:t>
            </w:r>
          </w:p>
        </w:tc>
        <w:tc>
          <w:tcPr>
            <w:tcW w:w="871" w:type="pct"/>
            <w:vMerge/>
            <w:tcBorders>
              <w:left w:val="single" w:sz="8" w:space="0" w:color="auto"/>
              <w:right w:val="single" w:sz="8" w:space="0" w:color="auto"/>
            </w:tcBorders>
            <w:vAlign w:val="center"/>
          </w:tcPr>
          <w:p w14:paraId="6D9EFF5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7ADE660C" w14:textId="77777777" w:rsidTr="00146D35">
        <w:tc>
          <w:tcPr>
            <w:tcW w:w="436" w:type="pct"/>
            <w:vMerge/>
            <w:tcBorders>
              <w:left w:val="single" w:sz="8" w:space="0" w:color="auto"/>
              <w:right w:val="single" w:sz="8" w:space="0" w:color="auto"/>
            </w:tcBorders>
            <w:vAlign w:val="center"/>
          </w:tcPr>
          <w:p w14:paraId="064130A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right w:val="single" w:sz="8" w:space="0" w:color="auto"/>
            </w:tcBorders>
            <w:vAlign w:val="center"/>
          </w:tcPr>
          <w:p w14:paraId="0DF5168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0E6EA718"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Periodiskums: gads</w:t>
            </w:r>
          </w:p>
        </w:tc>
        <w:tc>
          <w:tcPr>
            <w:tcW w:w="871" w:type="pct"/>
            <w:vMerge/>
            <w:tcBorders>
              <w:left w:val="single" w:sz="8" w:space="0" w:color="auto"/>
              <w:right w:val="single" w:sz="8" w:space="0" w:color="auto"/>
            </w:tcBorders>
            <w:vAlign w:val="center"/>
          </w:tcPr>
          <w:p w14:paraId="460CF9F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21823240" w14:textId="77777777" w:rsidTr="00146D35">
        <w:tc>
          <w:tcPr>
            <w:tcW w:w="436" w:type="pct"/>
            <w:vMerge/>
            <w:tcBorders>
              <w:left w:val="single" w:sz="8" w:space="0" w:color="auto"/>
              <w:bottom w:val="single" w:sz="8" w:space="0" w:color="000000"/>
              <w:right w:val="single" w:sz="8" w:space="0" w:color="auto"/>
            </w:tcBorders>
            <w:vAlign w:val="center"/>
          </w:tcPr>
          <w:p w14:paraId="40FDDB1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bottom w:val="single" w:sz="8" w:space="0" w:color="000000"/>
              <w:right w:val="single" w:sz="8" w:space="0" w:color="auto"/>
            </w:tcBorders>
            <w:vAlign w:val="center"/>
          </w:tcPr>
          <w:p w14:paraId="65CAB73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2CE41CEA"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Savlaicīgums: t + 6</w:t>
            </w:r>
          </w:p>
        </w:tc>
        <w:tc>
          <w:tcPr>
            <w:tcW w:w="871" w:type="pct"/>
            <w:vMerge/>
            <w:tcBorders>
              <w:left w:val="single" w:sz="8" w:space="0" w:color="auto"/>
              <w:bottom w:val="single" w:sz="8" w:space="0" w:color="000000"/>
              <w:right w:val="single" w:sz="8" w:space="0" w:color="auto"/>
            </w:tcBorders>
            <w:vAlign w:val="center"/>
          </w:tcPr>
          <w:p w14:paraId="4636059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2FC3FB61" w14:textId="77777777" w:rsidTr="00146D35">
        <w:tc>
          <w:tcPr>
            <w:tcW w:w="436" w:type="pct"/>
            <w:vMerge w:val="restart"/>
            <w:tcBorders>
              <w:left w:val="single" w:sz="8" w:space="0" w:color="auto"/>
              <w:right w:val="single" w:sz="8" w:space="0" w:color="auto"/>
            </w:tcBorders>
            <w:vAlign w:val="center"/>
          </w:tcPr>
          <w:p w14:paraId="1ACE8F67"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DS50.</w:t>
            </w:r>
          </w:p>
        </w:tc>
        <w:tc>
          <w:tcPr>
            <w:tcW w:w="1099" w:type="pct"/>
            <w:vMerge w:val="restart"/>
            <w:tcBorders>
              <w:left w:val="single" w:sz="8" w:space="0" w:color="auto"/>
              <w:right w:val="single" w:sz="8" w:space="0" w:color="auto"/>
            </w:tcBorders>
            <w:vAlign w:val="center"/>
          </w:tcPr>
          <w:p w14:paraId="01602735"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Informācija par ieņēmumiem no valsts kapitāla izmantošanas (dividendes)</w:t>
            </w:r>
          </w:p>
        </w:tc>
        <w:tc>
          <w:tcPr>
            <w:tcW w:w="2595" w:type="pct"/>
            <w:tcBorders>
              <w:top w:val="nil"/>
              <w:left w:val="nil"/>
              <w:bottom w:val="single" w:sz="8" w:space="0" w:color="auto"/>
              <w:right w:val="single" w:sz="8" w:space="0" w:color="auto"/>
            </w:tcBorders>
            <w:shd w:val="clear" w:color="auto" w:fill="auto"/>
            <w:vAlign w:val="center"/>
          </w:tcPr>
          <w:p w14:paraId="60CCC5FD"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Datu avota veids: administratīvais</w:t>
            </w:r>
          </w:p>
        </w:tc>
        <w:tc>
          <w:tcPr>
            <w:tcW w:w="871" w:type="pct"/>
            <w:vMerge w:val="restart"/>
            <w:tcBorders>
              <w:left w:val="single" w:sz="8" w:space="0" w:color="auto"/>
              <w:right w:val="single" w:sz="8" w:space="0" w:color="auto"/>
            </w:tcBorders>
            <w:vAlign w:val="center"/>
          </w:tcPr>
          <w:p w14:paraId="2AD45B6C"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S.11, S.12</w:t>
            </w:r>
          </w:p>
        </w:tc>
      </w:tr>
      <w:tr w:rsidR="008B2BFC" w:rsidRPr="00AD0ACB" w14:paraId="7682F94C" w14:textId="77777777" w:rsidTr="00146D35">
        <w:tc>
          <w:tcPr>
            <w:tcW w:w="436" w:type="pct"/>
            <w:vMerge/>
            <w:tcBorders>
              <w:left w:val="single" w:sz="8" w:space="0" w:color="auto"/>
              <w:right w:val="single" w:sz="8" w:space="0" w:color="auto"/>
            </w:tcBorders>
            <w:vAlign w:val="center"/>
          </w:tcPr>
          <w:p w14:paraId="0C8F741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right w:val="single" w:sz="8" w:space="0" w:color="auto"/>
            </w:tcBorders>
            <w:vAlign w:val="center"/>
          </w:tcPr>
          <w:p w14:paraId="76660EA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444D8E50"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Datu vākšanas metode: grāmatvedības pārskats</w:t>
            </w:r>
          </w:p>
        </w:tc>
        <w:tc>
          <w:tcPr>
            <w:tcW w:w="871" w:type="pct"/>
            <w:vMerge/>
            <w:tcBorders>
              <w:left w:val="single" w:sz="8" w:space="0" w:color="auto"/>
              <w:right w:val="single" w:sz="8" w:space="0" w:color="auto"/>
            </w:tcBorders>
            <w:vAlign w:val="center"/>
          </w:tcPr>
          <w:p w14:paraId="6E5964F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4FC21AA2" w14:textId="77777777" w:rsidTr="00146D35">
        <w:tc>
          <w:tcPr>
            <w:tcW w:w="436" w:type="pct"/>
            <w:vMerge/>
            <w:tcBorders>
              <w:left w:val="single" w:sz="8" w:space="0" w:color="auto"/>
              <w:right w:val="single" w:sz="8" w:space="0" w:color="auto"/>
            </w:tcBorders>
            <w:vAlign w:val="center"/>
          </w:tcPr>
          <w:p w14:paraId="19A2C0D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right w:val="single" w:sz="8" w:space="0" w:color="auto"/>
            </w:tcBorders>
            <w:vAlign w:val="center"/>
          </w:tcPr>
          <w:p w14:paraId="13CC9EB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2BF0DB0C"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Statistiskās novērošanas vienības: valsts kapitālsabiedrības un valsts kapitālsabiedrības, kurās valsts ir akcionāre</w:t>
            </w:r>
          </w:p>
        </w:tc>
        <w:tc>
          <w:tcPr>
            <w:tcW w:w="871" w:type="pct"/>
            <w:vMerge/>
            <w:tcBorders>
              <w:left w:val="single" w:sz="8" w:space="0" w:color="auto"/>
              <w:right w:val="single" w:sz="8" w:space="0" w:color="auto"/>
            </w:tcBorders>
            <w:vAlign w:val="center"/>
          </w:tcPr>
          <w:p w14:paraId="521020A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5EAFFE7" w14:textId="77777777" w:rsidTr="00146D35">
        <w:tc>
          <w:tcPr>
            <w:tcW w:w="436" w:type="pct"/>
            <w:vMerge/>
            <w:tcBorders>
              <w:left w:val="single" w:sz="8" w:space="0" w:color="auto"/>
              <w:right w:val="single" w:sz="8" w:space="0" w:color="auto"/>
            </w:tcBorders>
            <w:vAlign w:val="center"/>
          </w:tcPr>
          <w:p w14:paraId="6484A2E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right w:val="single" w:sz="8" w:space="0" w:color="auto"/>
            </w:tcBorders>
            <w:vAlign w:val="center"/>
          </w:tcPr>
          <w:p w14:paraId="4F69460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14B0BF3C"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Saturs: dati par dividendēm</w:t>
            </w:r>
          </w:p>
        </w:tc>
        <w:tc>
          <w:tcPr>
            <w:tcW w:w="871" w:type="pct"/>
            <w:vMerge/>
            <w:tcBorders>
              <w:left w:val="single" w:sz="8" w:space="0" w:color="auto"/>
              <w:right w:val="single" w:sz="8" w:space="0" w:color="auto"/>
            </w:tcBorders>
            <w:vAlign w:val="center"/>
          </w:tcPr>
          <w:p w14:paraId="5BA50CD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76C293CA" w14:textId="77777777" w:rsidTr="00146D35">
        <w:tc>
          <w:tcPr>
            <w:tcW w:w="436" w:type="pct"/>
            <w:vMerge/>
            <w:tcBorders>
              <w:left w:val="single" w:sz="8" w:space="0" w:color="auto"/>
              <w:right w:val="single" w:sz="8" w:space="0" w:color="auto"/>
            </w:tcBorders>
            <w:vAlign w:val="center"/>
          </w:tcPr>
          <w:p w14:paraId="036832A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right w:val="single" w:sz="8" w:space="0" w:color="auto"/>
            </w:tcBorders>
            <w:vAlign w:val="center"/>
          </w:tcPr>
          <w:p w14:paraId="4F6C4CE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08CEBC52" w14:textId="58F2A9CE"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Novērtēšanas princips: uzkrāšana</w:t>
            </w:r>
            <w:r w:rsidR="00DF2188" w:rsidRPr="00AD0ACB">
              <w:rPr>
                <w:rFonts w:ascii="Times New Roman" w:hAnsi="Times New Roman" w:cs="Times New Roman"/>
              </w:rPr>
              <w:t>s</w:t>
            </w:r>
          </w:p>
        </w:tc>
        <w:tc>
          <w:tcPr>
            <w:tcW w:w="871" w:type="pct"/>
            <w:vMerge/>
            <w:tcBorders>
              <w:left w:val="single" w:sz="8" w:space="0" w:color="auto"/>
              <w:right w:val="single" w:sz="8" w:space="0" w:color="auto"/>
            </w:tcBorders>
            <w:vAlign w:val="center"/>
          </w:tcPr>
          <w:p w14:paraId="7E1B421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51241FBD" w14:textId="77777777" w:rsidTr="00146D35">
        <w:tc>
          <w:tcPr>
            <w:tcW w:w="436" w:type="pct"/>
            <w:vMerge/>
            <w:tcBorders>
              <w:left w:val="single" w:sz="8" w:space="0" w:color="auto"/>
              <w:right w:val="single" w:sz="8" w:space="0" w:color="auto"/>
            </w:tcBorders>
            <w:vAlign w:val="center"/>
          </w:tcPr>
          <w:p w14:paraId="21AC91E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right w:val="single" w:sz="8" w:space="0" w:color="auto"/>
            </w:tcBorders>
            <w:vAlign w:val="center"/>
          </w:tcPr>
          <w:p w14:paraId="7466764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19D46B72"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Datu vākšanas organizācija: Finanšu ministrija</w:t>
            </w:r>
          </w:p>
        </w:tc>
        <w:tc>
          <w:tcPr>
            <w:tcW w:w="871" w:type="pct"/>
            <w:vMerge/>
            <w:tcBorders>
              <w:left w:val="single" w:sz="8" w:space="0" w:color="auto"/>
              <w:right w:val="single" w:sz="8" w:space="0" w:color="auto"/>
            </w:tcBorders>
            <w:vAlign w:val="center"/>
          </w:tcPr>
          <w:p w14:paraId="052AAC6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7B7B6C8" w14:textId="77777777" w:rsidTr="00146D35">
        <w:tc>
          <w:tcPr>
            <w:tcW w:w="436" w:type="pct"/>
            <w:vMerge/>
            <w:tcBorders>
              <w:left w:val="single" w:sz="8" w:space="0" w:color="auto"/>
              <w:right w:val="single" w:sz="8" w:space="0" w:color="auto"/>
            </w:tcBorders>
            <w:vAlign w:val="center"/>
          </w:tcPr>
          <w:p w14:paraId="71E2845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right w:val="single" w:sz="8" w:space="0" w:color="auto"/>
            </w:tcBorders>
            <w:vAlign w:val="center"/>
          </w:tcPr>
          <w:p w14:paraId="19FB6F3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5DE695FA"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Periodiskums: gads</w:t>
            </w:r>
          </w:p>
        </w:tc>
        <w:tc>
          <w:tcPr>
            <w:tcW w:w="871" w:type="pct"/>
            <w:vMerge/>
            <w:tcBorders>
              <w:left w:val="single" w:sz="8" w:space="0" w:color="auto"/>
              <w:right w:val="single" w:sz="8" w:space="0" w:color="auto"/>
            </w:tcBorders>
            <w:vAlign w:val="center"/>
          </w:tcPr>
          <w:p w14:paraId="7214817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DB3A9B6" w14:textId="77777777" w:rsidTr="00146D35">
        <w:tc>
          <w:tcPr>
            <w:tcW w:w="436" w:type="pct"/>
            <w:vMerge/>
            <w:tcBorders>
              <w:left w:val="single" w:sz="8" w:space="0" w:color="auto"/>
              <w:bottom w:val="single" w:sz="8" w:space="0" w:color="000000"/>
              <w:right w:val="single" w:sz="8" w:space="0" w:color="auto"/>
            </w:tcBorders>
            <w:vAlign w:val="center"/>
          </w:tcPr>
          <w:p w14:paraId="7DEBD69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bottom w:val="single" w:sz="8" w:space="0" w:color="000000"/>
              <w:right w:val="single" w:sz="8" w:space="0" w:color="auto"/>
            </w:tcBorders>
            <w:vAlign w:val="center"/>
          </w:tcPr>
          <w:p w14:paraId="5B93768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4338056B"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Savlaicīgums: t + 2</w:t>
            </w:r>
          </w:p>
        </w:tc>
        <w:tc>
          <w:tcPr>
            <w:tcW w:w="871" w:type="pct"/>
            <w:vMerge/>
            <w:tcBorders>
              <w:left w:val="single" w:sz="8" w:space="0" w:color="auto"/>
              <w:bottom w:val="single" w:sz="8" w:space="0" w:color="000000"/>
              <w:right w:val="single" w:sz="8" w:space="0" w:color="auto"/>
            </w:tcBorders>
            <w:vAlign w:val="center"/>
          </w:tcPr>
          <w:p w14:paraId="5734BFE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45C68DF0" w14:textId="77777777" w:rsidTr="00146D35">
        <w:tc>
          <w:tcPr>
            <w:tcW w:w="436" w:type="pct"/>
            <w:vMerge w:val="restart"/>
            <w:tcBorders>
              <w:top w:val="nil"/>
              <w:left w:val="single" w:sz="8" w:space="0" w:color="auto"/>
              <w:right w:val="single" w:sz="8" w:space="0" w:color="auto"/>
            </w:tcBorders>
            <w:shd w:val="clear" w:color="auto" w:fill="auto"/>
            <w:vAlign w:val="center"/>
          </w:tcPr>
          <w:p w14:paraId="108270F4"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DS51.</w:t>
            </w:r>
          </w:p>
        </w:tc>
        <w:tc>
          <w:tcPr>
            <w:tcW w:w="1099" w:type="pct"/>
            <w:vMerge w:val="restart"/>
            <w:tcBorders>
              <w:top w:val="nil"/>
              <w:left w:val="single" w:sz="8" w:space="0" w:color="auto"/>
              <w:right w:val="single" w:sz="8" w:space="0" w:color="auto"/>
            </w:tcBorders>
            <w:shd w:val="clear" w:color="auto" w:fill="auto"/>
            <w:vAlign w:val="center"/>
          </w:tcPr>
          <w:p w14:paraId="7733FF34" w14:textId="38B04665"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Pārskats par darba samaksas struktūru (5-darbs)</w:t>
            </w:r>
          </w:p>
        </w:tc>
        <w:tc>
          <w:tcPr>
            <w:tcW w:w="2595" w:type="pct"/>
            <w:tcBorders>
              <w:top w:val="nil"/>
              <w:left w:val="nil"/>
              <w:bottom w:val="single" w:sz="8" w:space="0" w:color="auto"/>
              <w:right w:val="single" w:sz="8" w:space="0" w:color="auto"/>
            </w:tcBorders>
            <w:shd w:val="clear" w:color="auto" w:fill="auto"/>
            <w:vAlign w:val="center"/>
          </w:tcPr>
          <w:p w14:paraId="20D2616F"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avota veids: statistikas dati</w:t>
            </w:r>
          </w:p>
        </w:tc>
        <w:tc>
          <w:tcPr>
            <w:tcW w:w="871" w:type="pct"/>
            <w:vMerge w:val="restart"/>
            <w:tcBorders>
              <w:top w:val="nil"/>
              <w:left w:val="single" w:sz="8" w:space="0" w:color="auto"/>
              <w:right w:val="single" w:sz="8" w:space="0" w:color="auto"/>
            </w:tcBorders>
            <w:shd w:val="clear" w:color="auto" w:fill="auto"/>
            <w:vAlign w:val="center"/>
          </w:tcPr>
          <w:p w14:paraId="41F09666"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S.11, S.12, S.13, S.14, S.15</w:t>
            </w:r>
          </w:p>
        </w:tc>
      </w:tr>
      <w:tr w:rsidR="008B2BFC" w:rsidRPr="00AD0ACB" w14:paraId="47FCF5D4" w14:textId="77777777" w:rsidTr="00146D35">
        <w:tc>
          <w:tcPr>
            <w:tcW w:w="436" w:type="pct"/>
            <w:vMerge/>
            <w:tcBorders>
              <w:left w:val="single" w:sz="8" w:space="0" w:color="auto"/>
              <w:right w:val="single" w:sz="8" w:space="0" w:color="auto"/>
            </w:tcBorders>
            <w:shd w:val="clear" w:color="auto" w:fill="auto"/>
            <w:vAlign w:val="center"/>
          </w:tcPr>
          <w:p w14:paraId="6D40039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right w:val="single" w:sz="8" w:space="0" w:color="auto"/>
            </w:tcBorders>
            <w:shd w:val="clear" w:color="auto" w:fill="auto"/>
            <w:vAlign w:val="center"/>
          </w:tcPr>
          <w:p w14:paraId="4BD64B56"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771504C5" w14:textId="6EFFF1DA"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metode: izlases veida apsekojums</w:t>
            </w:r>
          </w:p>
        </w:tc>
        <w:tc>
          <w:tcPr>
            <w:tcW w:w="871" w:type="pct"/>
            <w:vMerge/>
            <w:tcBorders>
              <w:left w:val="single" w:sz="8" w:space="0" w:color="auto"/>
              <w:right w:val="single" w:sz="8" w:space="0" w:color="auto"/>
            </w:tcBorders>
            <w:shd w:val="clear" w:color="auto" w:fill="auto"/>
            <w:vAlign w:val="center"/>
          </w:tcPr>
          <w:p w14:paraId="7C64F44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A7B0E65" w14:textId="77777777" w:rsidTr="00146D35">
        <w:tc>
          <w:tcPr>
            <w:tcW w:w="436" w:type="pct"/>
            <w:vMerge/>
            <w:tcBorders>
              <w:left w:val="single" w:sz="8" w:space="0" w:color="auto"/>
              <w:right w:val="single" w:sz="8" w:space="0" w:color="auto"/>
            </w:tcBorders>
            <w:shd w:val="clear" w:color="auto" w:fill="auto"/>
            <w:vAlign w:val="center"/>
          </w:tcPr>
          <w:p w14:paraId="4E6FA75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right w:val="single" w:sz="8" w:space="0" w:color="auto"/>
            </w:tcBorders>
            <w:shd w:val="clear" w:color="auto" w:fill="auto"/>
            <w:vAlign w:val="center"/>
          </w:tcPr>
          <w:p w14:paraId="2C73D94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73641BE3"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Statistiskās novērošanas vienības: komercsabiedrības, individuālie komersanti, zemnieku vai zvejnieku saimniecības, iestādes, organizācijas, nodibinājumi, asociācijas vai nodibinājumi, kuri reģistrēti Valsts ieņēmumu dienestā kā nodokļu maksātāji un kuros ir vismaz 10 darbinieki</w:t>
            </w:r>
          </w:p>
        </w:tc>
        <w:tc>
          <w:tcPr>
            <w:tcW w:w="871" w:type="pct"/>
            <w:vMerge/>
            <w:tcBorders>
              <w:left w:val="single" w:sz="8" w:space="0" w:color="auto"/>
              <w:right w:val="single" w:sz="8" w:space="0" w:color="auto"/>
            </w:tcBorders>
            <w:shd w:val="clear" w:color="auto" w:fill="auto"/>
            <w:vAlign w:val="center"/>
          </w:tcPr>
          <w:p w14:paraId="628EC72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3754B40B" w14:textId="77777777" w:rsidTr="00146D35">
        <w:tc>
          <w:tcPr>
            <w:tcW w:w="436" w:type="pct"/>
            <w:vMerge/>
            <w:tcBorders>
              <w:left w:val="single" w:sz="8" w:space="0" w:color="auto"/>
              <w:right w:val="single" w:sz="8" w:space="0" w:color="auto"/>
            </w:tcBorders>
            <w:shd w:val="clear" w:color="auto" w:fill="auto"/>
            <w:vAlign w:val="center"/>
          </w:tcPr>
          <w:p w14:paraId="7DE3E96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right w:val="single" w:sz="8" w:space="0" w:color="auto"/>
            </w:tcBorders>
            <w:shd w:val="clear" w:color="auto" w:fill="auto"/>
            <w:vAlign w:val="center"/>
          </w:tcPr>
          <w:p w14:paraId="2B7DA41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0E0C6BC2"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rPr>
              <w:t>Saturs: darba samaksas struktūra, darba ņēmēju skaits</w:t>
            </w:r>
          </w:p>
        </w:tc>
        <w:tc>
          <w:tcPr>
            <w:tcW w:w="871" w:type="pct"/>
            <w:vMerge/>
            <w:tcBorders>
              <w:left w:val="single" w:sz="8" w:space="0" w:color="auto"/>
              <w:right w:val="single" w:sz="8" w:space="0" w:color="auto"/>
            </w:tcBorders>
            <w:shd w:val="clear" w:color="auto" w:fill="auto"/>
            <w:vAlign w:val="center"/>
          </w:tcPr>
          <w:p w14:paraId="0D8EB8D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70064D14" w14:textId="77777777" w:rsidTr="00146D35">
        <w:tc>
          <w:tcPr>
            <w:tcW w:w="436" w:type="pct"/>
            <w:vMerge/>
            <w:tcBorders>
              <w:left w:val="single" w:sz="8" w:space="0" w:color="auto"/>
              <w:right w:val="single" w:sz="8" w:space="0" w:color="auto"/>
            </w:tcBorders>
            <w:shd w:val="clear" w:color="auto" w:fill="auto"/>
            <w:vAlign w:val="center"/>
          </w:tcPr>
          <w:p w14:paraId="478BD17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right w:val="single" w:sz="8" w:space="0" w:color="auto"/>
            </w:tcBorders>
            <w:shd w:val="clear" w:color="auto" w:fill="auto"/>
            <w:vAlign w:val="center"/>
          </w:tcPr>
          <w:p w14:paraId="59F01A19"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6B2616AF" w14:textId="40C8DCB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Novērtēšanas princips: uzkrāšana</w:t>
            </w:r>
            <w:r w:rsidR="00763772" w:rsidRPr="00AD0ACB">
              <w:rPr>
                <w:rFonts w:ascii="Times New Roman" w:hAnsi="Times New Roman" w:cs="Times New Roman"/>
                <w:color w:val="000000"/>
              </w:rPr>
              <w:t>s</w:t>
            </w:r>
          </w:p>
        </w:tc>
        <w:tc>
          <w:tcPr>
            <w:tcW w:w="871" w:type="pct"/>
            <w:vMerge/>
            <w:tcBorders>
              <w:left w:val="single" w:sz="8" w:space="0" w:color="auto"/>
              <w:right w:val="single" w:sz="8" w:space="0" w:color="auto"/>
            </w:tcBorders>
            <w:shd w:val="clear" w:color="auto" w:fill="auto"/>
            <w:vAlign w:val="center"/>
          </w:tcPr>
          <w:p w14:paraId="2F411D1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7B09D700" w14:textId="77777777" w:rsidTr="00146D35">
        <w:tc>
          <w:tcPr>
            <w:tcW w:w="436" w:type="pct"/>
            <w:vMerge/>
            <w:tcBorders>
              <w:left w:val="single" w:sz="8" w:space="0" w:color="auto"/>
              <w:right w:val="single" w:sz="8" w:space="0" w:color="auto"/>
            </w:tcBorders>
            <w:shd w:val="clear" w:color="auto" w:fill="auto"/>
            <w:vAlign w:val="center"/>
          </w:tcPr>
          <w:p w14:paraId="3CC7E1E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right w:val="single" w:sz="8" w:space="0" w:color="auto"/>
            </w:tcBorders>
            <w:shd w:val="clear" w:color="auto" w:fill="auto"/>
            <w:vAlign w:val="center"/>
          </w:tcPr>
          <w:p w14:paraId="5B32AC5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420A79BF"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Datu vākšanas organizācija: CSP</w:t>
            </w:r>
          </w:p>
        </w:tc>
        <w:tc>
          <w:tcPr>
            <w:tcW w:w="871" w:type="pct"/>
            <w:vMerge/>
            <w:tcBorders>
              <w:left w:val="single" w:sz="8" w:space="0" w:color="auto"/>
              <w:right w:val="single" w:sz="8" w:space="0" w:color="auto"/>
            </w:tcBorders>
            <w:shd w:val="clear" w:color="auto" w:fill="auto"/>
            <w:vAlign w:val="center"/>
          </w:tcPr>
          <w:p w14:paraId="26ED5CB2"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10897F8" w14:textId="77777777" w:rsidTr="00146D35">
        <w:tc>
          <w:tcPr>
            <w:tcW w:w="436" w:type="pct"/>
            <w:vMerge/>
            <w:tcBorders>
              <w:left w:val="single" w:sz="8" w:space="0" w:color="auto"/>
              <w:right w:val="single" w:sz="8" w:space="0" w:color="auto"/>
            </w:tcBorders>
            <w:shd w:val="clear" w:color="auto" w:fill="auto"/>
            <w:vAlign w:val="center"/>
          </w:tcPr>
          <w:p w14:paraId="438A1FF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right w:val="single" w:sz="8" w:space="0" w:color="auto"/>
            </w:tcBorders>
            <w:shd w:val="clear" w:color="auto" w:fill="auto"/>
            <w:vAlign w:val="center"/>
          </w:tcPr>
          <w:p w14:paraId="24FA635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34C2A593" w14:textId="2B24C7C1"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Periodiskums: reizi četros gados</w:t>
            </w:r>
          </w:p>
        </w:tc>
        <w:tc>
          <w:tcPr>
            <w:tcW w:w="871" w:type="pct"/>
            <w:vMerge/>
            <w:tcBorders>
              <w:left w:val="single" w:sz="8" w:space="0" w:color="auto"/>
              <w:right w:val="single" w:sz="8" w:space="0" w:color="auto"/>
            </w:tcBorders>
            <w:shd w:val="clear" w:color="auto" w:fill="auto"/>
            <w:vAlign w:val="center"/>
          </w:tcPr>
          <w:p w14:paraId="2A56DA7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5E40814A" w14:textId="77777777" w:rsidTr="00146D35">
        <w:tc>
          <w:tcPr>
            <w:tcW w:w="436" w:type="pct"/>
            <w:vMerge/>
            <w:tcBorders>
              <w:left w:val="single" w:sz="8" w:space="0" w:color="auto"/>
              <w:bottom w:val="single" w:sz="8" w:space="0" w:color="000000"/>
              <w:right w:val="single" w:sz="8" w:space="0" w:color="auto"/>
            </w:tcBorders>
            <w:shd w:val="clear" w:color="auto" w:fill="auto"/>
            <w:vAlign w:val="center"/>
          </w:tcPr>
          <w:p w14:paraId="21BAE587"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bottom w:val="single" w:sz="8" w:space="0" w:color="000000"/>
              <w:right w:val="single" w:sz="8" w:space="0" w:color="auto"/>
            </w:tcBorders>
            <w:shd w:val="clear" w:color="auto" w:fill="auto"/>
            <w:vAlign w:val="center"/>
          </w:tcPr>
          <w:p w14:paraId="1A043D1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2FA96FE8"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Savlaicīgums: t + 3</w:t>
            </w:r>
          </w:p>
        </w:tc>
        <w:tc>
          <w:tcPr>
            <w:tcW w:w="871" w:type="pct"/>
            <w:vMerge/>
            <w:tcBorders>
              <w:left w:val="single" w:sz="8" w:space="0" w:color="auto"/>
              <w:bottom w:val="single" w:sz="8" w:space="0" w:color="000000"/>
              <w:right w:val="single" w:sz="8" w:space="0" w:color="auto"/>
            </w:tcBorders>
            <w:shd w:val="clear" w:color="auto" w:fill="auto"/>
            <w:vAlign w:val="center"/>
          </w:tcPr>
          <w:p w14:paraId="1236E01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4A4E94B0" w14:textId="77777777" w:rsidTr="00146D35">
        <w:tc>
          <w:tcPr>
            <w:tcW w:w="436" w:type="pct"/>
            <w:vMerge w:val="restart"/>
            <w:tcBorders>
              <w:left w:val="single" w:sz="8" w:space="0" w:color="auto"/>
              <w:right w:val="single" w:sz="8" w:space="0" w:color="auto"/>
            </w:tcBorders>
            <w:shd w:val="clear" w:color="auto" w:fill="auto"/>
            <w:vAlign w:val="center"/>
          </w:tcPr>
          <w:p w14:paraId="54F3A952"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DS52.</w:t>
            </w:r>
          </w:p>
        </w:tc>
        <w:tc>
          <w:tcPr>
            <w:tcW w:w="1099" w:type="pct"/>
            <w:vMerge w:val="restart"/>
            <w:tcBorders>
              <w:left w:val="single" w:sz="8" w:space="0" w:color="auto"/>
              <w:right w:val="single" w:sz="8" w:space="0" w:color="auto"/>
            </w:tcBorders>
            <w:shd w:val="clear" w:color="auto" w:fill="auto"/>
            <w:vAlign w:val="center"/>
          </w:tcPr>
          <w:p w14:paraId="47C0809B"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“Gada pārskats par Pirmā slēgtā pensiju fonda neto aktīvu kustību”</w:t>
            </w:r>
          </w:p>
        </w:tc>
        <w:tc>
          <w:tcPr>
            <w:tcW w:w="2595" w:type="pct"/>
            <w:tcBorders>
              <w:top w:val="nil"/>
              <w:left w:val="nil"/>
              <w:bottom w:val="single" w:sz="8" w:space="0" w:color="auto"/>
              <w:right w:val="single" w:sz="8" w:space="0" w:color="auto"/>
            </w:tcBorders>
            <w:shd w:val="clear" w:color="auto" w:fill="auto"/>
            <w:vAlign w:val="center"/>
          </w:tcPr>
          <w:p w14:paraId="3F12A42F"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Datu avota veids: administratīvais</w:t>
            </w:r>
          </w:p>
        </w:tc>
        <w:tc>
          <w:tcPr>
            <w:tcW w:w="871" w:type="pct"/>
            <w:vMerge w:val="restart"/>
            <w:tcBorders>
              <w:left w:val="single" w:sz="8" w:space="0" w:color="auto"/>
              <w:right w:val="single" w:sz="8" w:space="0" w:color="auto"/>
            </w:tcBorders>
            <w:shd w:val="clear" w:color="auto" w:fill="auto"/>
            <w:vAlign w:val="center"/>
          </w:tcPr>
          <w:p w14:paraId="49316BC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p w14:paraId="0801715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p w14:paraId="3A64DBBC" w14:textId="77777777" w:rsidR="008B2BFC" w:rsidRPr="00AD0ACB" w:rsidRDefault="008B2BFC" w:rsidP="006833EF">
            <w:pPr>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S.12</w:t>
            </w:r>
          </w:p>
        </w:tc>
      </w:tr>
      <w:tr w:rsidR="008B2BFC" w:rsidRPr="00AD0ACB" w14:paraId="6C0628F7" w14:textId="77777777" w:rsidTr="00146D35">
        <w:tc>
          <w:tcPr>
            <w:tcW w:w="436" w:type="pct"/>
            <w:vMerge/>
            <w:tcBorders>
              <w:left w:val="single" w:sz="8" w:space="0" w:color="auto"/>
              <w:right w:val="single" w:sz="8" w:space="0" w:color="auto"/>
            </w:tcBorders>
            <w:shd w:val="clear" w:color="auto" w:fill="auto"/>
            <w:vAlign w:val="center"/>
          </w:tcPr>
          <w:p w14:paraId="43AAF22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right w:val="single" w:sz="8" w:space="0" w:color="auto"/>
            </w:tcBorders>
            <w:shd w:val="clear" w:color="auto" w:fill="auto"/>
            <w:vAlign w:val="center"/>
          </w:tcPr>
          <w:p w14:paraId="1019010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2A489C12"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Datu vākšanas metode: grāmatvedības dati</w:t>
            </w:r>
          </w:p>
        </w:tc>
        <w:tc>
          <w:tcPr>
            <w:tcW w:w="871" w:type="pct"/>
            <w:vMerge/>
            <w:tcBorders>
              <w:left w:val="single" w:sz="8" w:space="0" w:color="auto"/>
              <w:right w:val="single" w:sz="8" w:space="0" w:color="auto"/>
            </w:tcBorders>
            <w:shd w:val="clear" w:color="auto" w:fill="auto"/>
            <w:vAlign w:val="center"/>
          </w:tcPr>
          <w:p w14:paraId="3E98190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84EE970" w14:textId="77777777" w:rsidTr="00146D35">
        <w:tc>
          <w:tcPr>
            <w:tcW w:w="436" w:type="pct"/>
            <w:vMerge/>
            <w:tcBorders>
              <w:left w:val="single" w:sz="8" w:space="0" w:color="auto"/>
              <w:right w:val="single" w:sz="8" w:space="0" w:color="auto"/>
            </w:tcBorders>
            <w:shd w:val="clear" w:color="auto" w:fill="auto"/>
            <w:vAlign w:val="center"/>
          </w:tcPr>
          <w:p w14:paraId="435E87B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right w:val="single" w:sz="8" w:space="0" w:color="auto"/>
            </w:tcBorders>
            <w:shd w:val="clear" w:color="auto" w:fill="auto"/>
            <w:vAlign w:val="center"/>
          </w:tcPr>
          <w:p w14:paraId="1C8A28D1"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7B4C9484"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Statistiskās novērošanas vienības: Pirmais slēgtais pensiju fonds</w:t>
            </w:r>
          </w:p>
        </w:tc>
        <w:tc>
          <w:tcPr>
            <w:tcW w:w="871" w:type="pct"/>
            <w:vMerge/>
            <w:tcBorders>
              <w:left w:val="single" w:sz="8" w:space="0" w:color="auto"/>
              <w:right w:val="single" w:sz="8" w:space="0" w:color="auto"/>
            </w:tcBorders>
            <w:shd w:val="clear" w:color="auto" w:fill="auto"/>
            <w:vAlign w:val="center"/>
          </w:tcPr>
          <w:p w14:paraId="43EA8DCE"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C921575" w14:textId="77777777" w:rsidTr="00146D35">
        <w:tc>
          <w:tcPr>
            <w:tcW w:w="436" w:type="pct"/>
            <w:vMerge/>
            <w:tcBorders>
              <w:left w:val="single" w:sz="8" w:space="0" w:color="auto"/>
              <w:right w:val="single" w:sz="8" w:space="0" w:color="auto"/>
            </w:tcBorders>
            <w:shd w:val="clear" w:color="auto" w:fill="auto"/>
            <w:vAlign w:val="center"/>
          </w:tcPr>
          <w:p w14:paraId="265E19BF"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right w:val="single" w:sz="8" w:space="0" w:color="auto"/>
            </w:tcBorders>
            <w:shd w:val="clear" w:color="auto" w:fill="auto"/>
            <w:vAlign w:val="center"/>
          </w:tcPr>
          <w:p w14:paraId="030E86B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5F53A5AC"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Saturs: dati par pensiju shēmu, kas saistīta ar nodarbinātību</w:t>
            </w:r>
          </w:p>
        </w:tc>
        <w:tc>
          <w:tcPr>
            <w:tcW w:w="871" w:type="pct"/>
            <w:vMerge/>
            <w:tcBorders>
              <w:left w:val="single" w:sz="8" w:space="0" w:color="auto"/>
              <w:right w:val="single" w:sz="8" w:space="0" w:color="auto"/>
            </w:tcBorders>
            <w:shd w:val="clear" w:color="auto" w:fill="auto"/>
            <w:vAlign w:val="center"/>
          </w:tcPr>
          <w:p w14:paraId="2707AD5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6F4E3FCC" w14:textId="77777777" w:rsidTr="00146D35">
        <w:tc>
          <w:tcPr>
            <w:tcW w:w="436" w:type="pct"/>
            <w:vMerge/>
            <w:tcBorders>
              <w:left w:val="single" w:sz="8" w:space="0" w:color="auto"/>
              <w:right w:val="single" w:sz="8" w:space="0" w:color="auto"/>
            </w:tcBorders>
            <w:shd w:val="clear" w:color="auto" w:fill="auto"/>
            <w:vAlign w:val="center"/>
          </w:tcPr>
          <w:p w14:paraId="3B4E1973"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right w:val="single" w:sz="8" w:space="0" w:color="auto"/>
            </w:tcBorders>
            <w:shd w:val="clear" w:color="auto" w:fill="auto"/>
            <w:vAlign w:val="center"/>
          </w:tcPr>
          <w:p w14:paraId="3E3312A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485EEA74" w14:textId="288BBAD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Novērtēšanas princips: uzkrāšana</w:t>
            </w:r>
            <w:r w:rsidR="00763772" w:rsidRPr="00AD0ACB">
              <w:rPr>
                <w:rFonts w:ascii="Times New Roman" w:hAnsi="Times New Roman" w:cs="Times New Roman"/>
              </w:rPr>
              <w:t>s</w:t>
            </w:r>
          </w:p>
        </w:tc>
        <w:tc>
          <w:tcPr>
            <w:tcW w:w="871" w:type="pct"/>
            <w:vMerge/>
            <w:tcBorders>
              <w:left w:val="single" w:sz="8" w:space="0" w:color="auto"/>
              <w:right w:val="single" w:sz="8" w:space="0" w:color="auto"/>
            </w:tcBorders>
            <w:shd w:val="clear" w:color="auto" w:fill="auto"/>
            <w:vAlign w:val="center"/>
          </w:tcPr>
          <w:p w14:paraId="7C554BE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3A48F2B1" w14:textId="77777777" w:rsidTr="00146D35">
        <w:tc>
          <w:tcPr>
            <w:tcW w:w="436" w:type="pct"/>
            <w:vMerge/>
            <w:tcBorders>
              <w:left w:val="single" w:sz="8" w:space="0" w:color="auto"/>
              <w:right w:val="single" w:sz="8" w:space="0" w:color="auto"/>
            </w:tcBorders>
            <w:shd w:val="clear" w:color="auto" w:fill="auto"/>
            <w:vAlign w:val="center"/>
          </w:tcPr>
          <w:p w14:paraId="27F2759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right w:val="single" w:sz="8" w:space="0" w:color="auto"/>
            </w:tcBorders>
            <w:shd w:val="clear" w:color="auto" w:fill="auto"/>
            <w:vAlign w:val="center"/>
          </w:tcPr>
          <w:p w14:paraId="1B96CF4B"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039B4020"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 xml:space="preserve">Datu vākšanas organizācija: </w:t>
            </w:r>
            <w:r w:rsidRPr="00AD0ACB">
              <w:rPr>
                <w:rFonts w:ascii="Times New Roman" w:hAnsi="Times New Roman" w:cs="Times New Roman"/>
                <w:color w:val="000000"/>
              </w:rPr>
              <w:t>Pirmais slēgtais pensiju fonds</w:t>
            </w:r>
          </w:p>
        </w:tc>
        <w:tc>
          <w:tcPr>
            <w:tcW w:w="871" w:type="pct"/>
            <w:vMerge/>
            <w:tcBorders>
              <w:left w:val="single" w:sz="8" w:space="0" w:color="auto"/>
              <w:right w:val="single" w:sz="8" w:space="0" w:color="auto"/>
            </w:tcBorders>
            <w:shd w:val="clear" w:color="auto" w:fill="auto"/>
            <w:vAlign w:val="center"/>
          </w:tcPr>
          <w:p w14:paraId="75F7B0D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2368144F" w14:textId="77777777" w:rsidTr="00146D35">
        <w:tc>
          <w:tcPr>
            <w:tcW w:w="436" w:type="pct"/>
            <w:vMerge/>
            <w:tcBorders>
              <w:left w:val="single" w:sz="8" w:space="0" w:color="auto"/>
              <w:right w:val="single" w:sz="8" w:space="0" w:color="auto"/>
            </w:tcBorders>
            <w:shd w:val="clear" w:color="auto" w:fill="auto"/>
            <w:vAlign w:val="center"/>
          </w:tcPr>
          <w:p w14:paraId="1B933310"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right w:val="single" w:sz="8" w:space="0" w:color="auto"/>
            </w:tcBorders>
            <w:shd w:val="clear" w:color="auto" w:fill="auto"/>
            <w:vAlign w:val="center"/>
          </w:tcPr>
          <w:p w14:paraId="791AC094"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125AF0D1"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Periodiskums: gads</w:t>
            </w:r>
          </w:p>
        </w:tc>
        <w:tc>
          <w:tcPr>
            <w:tcW w:w="871" w:type="pct"/>
            <w:vMerge/>
            <w:tcBorders>
              <w:left w:val="single" w:sz="8" w:space="0" w:color="auto"/>
              <w:right w:val="single" w:sz="8" w:space="0" w:color="auto"/>
            </w:tcBorders>
            <w:shd w:val="clear" w:color="auto" w:fill="auto"/>
            <w:vAlign w:val="center"/>
          </w:tcPr>
          <w:p w14:paraId="45D54FED"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r w:rsidR="008B2BFC" w:rsidRPr="00AD0ACB" w14:paraId="1ACA79C4" w14:textId="77777777" w:rsidTr="00146D35">
        <w:tc>
          <w:tcPr>
            <w:tcW w:w="436" w:type="pct"/>
            <w:vMerge/>
            <w:tcBorders>
              <w:left w:val="single" w:sz="8" w:space="0" w:color="auto"/>
              <w:bottom w:val="single" w:sz="8" w:space="0" w:color="000000"/>
              <w:right w:val="single" w:sz="8" w:space="0" w:color="auto"/>
            </w:tcBorders>
            <w:shd w:val="clear" w:color="auto" w:fill="auto"/>
            <w:vAlign w:val="center"/>
          </w:tcPr>
          <w:p w14:paraId="6ADFF30A"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1099" w:type="pct"/>
            <w:vMerge/>
            <w:tcBorders>
              <w:left w:val="single" w:sz="8" w:space="0" w:color="auto"/>
              <w:bottom w:val="single" w:sz="8" w:space="0" w:color="000000"/>
              <w:right w:val="single" w:sz="8" w:space="0" w:color="auto"/>
            </w:tcBorders>
            <w:shd w:val="clear" w:color="auto" w:fill="auto"/>
            <w:vAlign w:val="center"/>
          </w:tcPr>
          <w:p w14:paraId="2C7BA665"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c>
          <w:tcPr>
            <w:tcW w:w="2595" w:type="pct"/>
            <w:tcBorders>
              <w:top w:val="nil"/>
              <w:left w:val="nil"/>
              <w:bottom w:val="single" w:sz="8" w:space="0" w:color="auto"/>
              <w:right w:val="single" w:sz="8" w:space="0" w:color="auto"/>
            </w:tcBorders>
            <w:shd w:val="clear" w:color="auto" w:fill="auto"/>
            <w:vAlign w:val="center"/>
          </w:tcPr>
          <w:p w14:paraId="1EAB2990"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Savlaicīgums: t + 4</w:t>
            </w:r>
          </w:p>
        </w:tc>
        <w:tc>
          <w:tcPr>
            <w:tcW w:w="871" w:type="pct"/>
            <w:vMerge/>
            <w:tcBorders>
              <w:left w:val="single" w:sz="8" w:space="0" w:color="auto"/>
              <w:bottom w:val="single" w:sz="8" w:space="0" w:color="000000"/>
              <w:right w:val="single" w:sz="8" w:space="0" w:color="auto"/>
            </w:tcBorders>
            <w:shd w:val="clear" w:color="auto" w:fill="auto"/>
            <w:vAlign w:val="center"/>
          </w:tcPr>
          <w:p w14:paraId="27664DFC" w14:textId="77777777" w:rsidR="008B2BFC" w:rsidRPr="00AD0ACB" w:rsidRDefault="008B2BFC" w:rsidP="006833EF">
            <w:pPr>
              <w:spacing w:after="0" w:line="240" w:lineRule="auto"/>
              <w:jc w:val="both"/>
              <w:rPr>
                <w:rFonts w:ascii="Times New Roman" w:eastAsia="Times New Roman" w:hAnsi="Times New Roman" w:cs="Times New Roman"/>
                <w:noProof/>
                <w:color w:val="000000"/>
                <w:lang w:eastAsia="lv-LV"/>
              </w:rPr>
            </w:pPr>
          </w:p>
        </w:tc>
      </w:tr>
    </w:tbl>
    <w:p w14:paraId="64AE170A" w14:textId="77777777" w:rsidR="008B2BFC" w:rsidRPr="00AD0ACB" w:rsidRDefault="008B2BFC" w:rsidP="006833EF">
      <w:pPr>
        <w:spacing w:after="0" w:line="240" w:lineRule="auto"/>
        <w:jc w:val="both"/>
        <w:rPr>
          <w:rFonts w:ascii="Times New Roman" w:hAnsi="Times New Roman" w:cs="Times New Roman"/>
          <w:noProof/>
          <w:sz w:val="24"/>
          <w:szCs w:val="24"/>
        </w:rPr>
      </w:pPr>
    </w:p>
    <w:p w14:paraId="4D58D614" w14:textId="14361C0D" w:rsidR="00FF6AFC" w:rsidRPr="00AD0ACB" w:rsidRDefault="00FF6AFC">
      <w:pPr>
        <w:rPr>
          <w:rFonts w:ascii="Times New Roman" w:hAnsi="Times New Roman" w:cs="Times New Roman"/>
          <w:noProof/>
          <w:sz w:val="24"/>
          <w:szCs w:val="24"/>
        </w:rPr>
      </w:pPr>
      <w:r w:rsidRPr="00AD0ACB">
        <w:rPr>
          <w:rFonts w:ascii="Times New Roman" w:hAnsi="Times New Roman" w:cs="Times New Roman"/>
        </w:rPr>
        <w:br w:type="page"/>
      </w:r>
    </w:p>
    <w:p w14:paraId="038523A6" w14:textId="2EBCF1DA" w:rsidR="008B2BFC" w:rsidRPr="00AD0ACB" w:rsidRDefault="008B2BFC" w:rsidP="009D04B7">
      <w:pPr>
        <w:pStyle w:val="Heading1"/>
        <w:rPr>
          <w:rFonts w:cs="Times New Roman"/>
          <w:noProof/>
        </w:rPr>
      </w:pPr>
      <w:bookmarkStart w:id="82" w:name="_Toc34225512"/>
      <w:bookmarkStart w:id="83" w:name="_Toc78190418"/>
      <w:r w:rsidRPr="00AD0ACB">
        <w:rPr>
          <w:rFonts w:cs="Times New Roman"/>
        </w:rPr>
        <w:lastRenderedPageBreak/>
        <w:t>D iedaļa. Apraksts pa darījumu veidiem</w:t>
      </w:r>
      <w:bookmarkEnd w:id="82"/>
      <w:bookmarkEnd w:id="83"/>
    </w:p>
    <w:p w14:paraId="0C202EFF" w14:textId="77777777" w:rsidR="00AF11E3" w:rsidRPr="00AD0ACB" w:rsidRDefault="00AF11E3" w:rsidP="00AF11E3">
      <w:pPr>
        <w:tabs>
          <w:tab w:val="num" w:pos="567"/>
        </w:tabs>
        <w:spacing w:after="0" w:line="240" w:lineRule="auto"/>
        <w:jc w:val="both"/>
        <w:rPr>
          <w:rFonts w:ascii="Times New Roman" w:hAnsi="Times New Roman" w:cs="Times New Roman"/>
          <w:noProof/>
          <w:sz w:val="24"/>
          <w:szCs w:val="24"/>
        </w:rPr>
      </w:pPr>
      <w:bookmarkStart w:id="84" w:name="_Toc34225513"/>
    </w:p>
    <w:p w14:paraId="25B55AF8" w14:textId="34D6FD4C" w:rsidR="008B2BFC" w:rsidRPr="00AD0ACB" w:rsidRDefault="008B2BFC" w:rsidP="00AA3FB9">
      <w:pPr>
        <w:pStyle w:val="Heading2"/>
        <w:rPr>
          <w:rFonts w:cs="Times New Roman"/>
          <w:noProof/>
        </w:rPr>
      </w:pPr>
      <w:bookmarkStart w:id="85" w:name="_Toc78190419"/>
      <w:r w:rsidRPr="00AD0ACB">
        <w:rPr>
          <w:rFonts w:cs="Times New Roman"/>
        </w:rPr>
        <w:t>P11 – Tirgus izlaide</w:t>
      </w:r>
      <w:bookmarkEnd w:id="84"/>
      <w:bookmarkEnd w:id="85"/>
    </w:p>
    <w:p w14:paraId="396F9065" w14:textId="031785E2"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b/>
          <w:sz w:val="24"/>
        </w:rPr>
        <w:t xml:space="preserve">Izlietojums </w:t>
      </w:r>
      <w:r w:rsidRPr="00AD0ACB">
        <w:rPr>
          <w:rFonts w:ascii="Times New Roman" w:hAnsi="Times New Roman" w:cs="Times New Roman"/>
          <w:sz w:val="24"/>
        </w:rPr>
        <w:t>– nepiemēro</w:t>
      </w:r>
    </w:p>
    <w:p w14:paraId="3877EF77" w14:textId="77777777" w:rsidR="007A3379" w:rsidRPr="00AD0ACB" w:rsidRDefault="007A3379" w:rsidP="006833EF">
      <w:pPr>
        <w:spacing w:after="0" w:line="240" w:lineRule="auto"/>
        <w:jc w:val="both"/>
        <w:rPr>
          <w:rFonts w:ascii="Times New Roman" w:hAnsi="Times New Roman" w:cs="Times New Roman"/>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01"/>
        <w:gridCol w:w="2031"/>
        <w:gridCol w:w="5629"/>
      </w:tblGrid>
      <w:tr w:rsidR="008B2BFC" w:rsidRPr="00AD0ACB" w14:paraId="1B5583F5" w14:textId="77777777" w:rsidTr="005E76AB">
        <w:tc>
          <w:tcPr>
            <w:tcW w:w="773" w:type="pct"/>
            <w:shd w:val="clear" w:color="auto" w:fill="auto"/>
            <w:vAlign w:val="center"/>
          </w:tcPr>
          <w:p w14:paraId="0803444B" w14:textId="77777777" w:rsidR="008B2BFC" w:rsidRPr="00AD0ACB" w:rsidRDefault="008B2BFC" w:rsidP="007A3379">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Resursi</w:t>
            </w:r>
          </w:p>
        </w:tc>
        <w:tc>
          <w:tcPr>
            <w:tcW w:w="1121" w:type="pct"/>
            <w:tcBorders>
              <w:top w:val="single" w:sz="4" w:space="0" w:color="auto"/>
            </w:tcBorders>
            <w:shd w:val="clear" w:color="auto" w:fill="auto"/>
            <w:vAlign w:val="center"/>
          </w:tcPr>
          <w:p w14:paraId="005F9D4F" w14:textId="77777777" w:rsidR="008B2BFC" w:rsidRPr="00AD0ACB" w:rsidRDefault="008B2BFC" w:rsidP="007A3379">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Avoti</w:t>
            </w:r>
          </w:p>
        </w:tc>
        <w:tc>
          <w:tcPr>
            <w:tcW w:w="3106" w:type="pct"/>
            <w:shd w:val="clear" w:color="auto" w:fill="auto"/>
            <w:vAlign w:val="center"/>
          </w:tcPr>
          <w:p w14:paraId="6F228BAE" w14:textId="77777777" w:rsidR="008B2BFC" w:rsidRPr="00AD0ACB" w:rsidRDefault="008B2BFC" w:rsidP="007A3379">
            <w:pPr>
              <w:spacing w:after="0" w:line="240" w:lineRule="auto"/>
              <w:jc w:val="center"/>
              <w:rPr>
                <w:rFonts w:ascii="Times New Roman" w:eastAsia="Calibri" w:hAnsi="Times New Roman" w:cs="Times New Roman"/>
                <w:b/>
                <w:noProof/>
                <w:color w:val="000000"/>
                <w:szCs w:val="20"/>
              </w:rPr>
            </w:pPr>
            <w:r w:rsidRPr="00AD0ACB">
              <w:rPr>
                <w:rFonts w:ascii="Times New Roman" w:hAnsi="Times New Roman" w:cs="Times New Roman"/>
                <w:b/>
                <w:color w:val="000000"/>
                <w:szCs w:val="20"/>
              </w:rPr>
              <w:t>Metodes</w:t>
            </w:r>
          </w:p>
        </w:tc>
      </w:tr>
      <w:tr w:rsidR="008B2BFC" w:rsidRPr="00AD0ACB" w14:paraId="4B5345F4" w14:textId="77777777" w:rsidTr="005E76AB">
        <w:tc>
          <w:tcPr>
            <w:tcW w:w="773" w:type="pct"/>
            <w:shd w:val="clear" w:color="auto" w:fill="auto"/>
          </w:tcPr>
          <w:p w14:paraId="3AB40587" w14:textId="77777777" w:rsidR="008B2BFC" w:rsidRPr="00AD0ACB" w:rsidRDefault="008B2BFC" w:rsidP="007A3379">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w:t>
            </w:r>
          </w:p>
        </w:tc>
        <w:tc>
          <w:tcPr>
            <w:tcW w:w="1121" w:type="pct"/>
            <w:tcBorders>
              <w:top w:val="single" w:sz="4" w:space="0" w:color="auto"/>
            </w:tcBorders>
            <w:shd w:val="clear" w:color="auto" w:fill="auto"/>
          </w:tcPr>
          <w:p w14:paraId="2744D660" w14:textId="77777777" w:rsidR="008B2BFC" w:rsidRPr="00AD0ACB" w:rsidRDefault="008B2BFC" w:rsidP="007A3379">
            <w:pPr>
              <w:spacing w:after="0" w:line="240" w:lineRule="auto"/>
              <w:jc w:val="center"/>
              <w:rPr>
                <w:rFonts w:ascii="Times New Roman" w:eastAsia="Calibri" w:hAnsi="Times New Roman" w:cs="Times New Roman"/>
                <w:noProof/>
                <w:szCs w:val="20"/>
              </w:rPr>
            </w:pPr>
          </w:p>
        </w:tc>
        <w:tc>
          <w:tcPr>
            <w:tcW w:w="3106" w:type="pct"/>
            <w:shd w:val="clear" w:color="auto" w:fill="auto"/>
          </w:tcPr>
          <w:p w14:paraId="16E0DB8C"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Visu attiecīgo apakšsektoru summa</w:t>
            </w:r>
          </w:p>
        </w:tc>
      </w:tr>
      <w:tr w:rsidR="008B2BFC" w:rsidRPr="00AD0ACB" w14:paraId="58CA377B" w14:textId="77777777" w:rsidTr="005E76AB">
        <w:tc>
          <w:tcPr>
            <w:tcW w:w="773" w:type="pct"/>
            <w:shd w:val="clear" w:color="auto" w:fill="auto"/>
          </w:tcPr>
          <w:p w14:paraId="54AF6F0A" w14:textId="77777777" w:rsidR="008B2BFC" w:rsidRPr="00AD0ACB" w:rsidRDefault="008B2BFC" w:rsidP="007A3379">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S11</w:t>
            </w:r>
          </w:p>
        </w:tc>
        <w:tc>
          <w:tcPr>
            <w:tcW w:w="1121" w:type="pct"/>
            <w:shd w:val="clear" w:color="auto" w:fill="auto"/>
          </w:tcPr>
          <w:p w14:paraId="6943C4D2" w14:textId="77777777" w:rsidR="008B2BFC" w:rsidRPr="00AD0ACB" w:rsidRDefault="008B2BFC" w:rsidP="007A3379">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DS2, DS19, DS36, DS38, DS13, DS29, DS10, DS16, DS1, DS33, DS34</w:t>
            </w:r>
          </w:p>
        </w:tc>
        <w:tc>
          <w:tcPr>
            <w:tcW w:w="3106" w:type="pct"/>
            <w:shd w:val="clear" w:color="auto" w:fill="auto"/>
          </w:tcPr>
          <w:p w14:paraId="780F3827" w14:textId="77777777" w:rsidR="007C516C" w:rsidRPr="00AD0ACB" w:rsidRDefault="007C516C" w:rsidP="006833EF">
            <w:pPr>
              <w:spacing w:after="0" w:line="240" w:lineRule="auto"/>
              <w:jc w:val="both"/>
              <w:rPr>
                <w:rFonts w:ascii="Times New Roman" w:hAnsi="Times New Roman" w:cs="Times New Roman"/>
                <w:szCs w:val="20"/>
              </w:rPr>
            </w:pPr>
            <w:bookmarkStart w:id="86" w:name="_Hlk57621753"/>
            <w:r w:rsidRPr="00AD0ACB">
              <w:rPr>
                <w:rFonts w:ascii="Times New Roman" w:hAnsi="Times New Roman" w:cs="Times New Roman"/>
                <w:szCs w:val="20"/>
              </w:rPr>
              <w:t>1) Konceptuālas korekcijas – preces tālākpārdošanai, turēšanas guvumi, kas attiecas uz krājumu pārmaiņām, korekcijas, lai no izlaides izslēgtu akcīzes nodokli, korekcijas, lai panāktu konsekventu attieksmi pret rezidenci, vietējās DVV, gatavo preču un nepabeigtās ražošanas krājumu pārmaiņu vērtēšana bāzes cenās, korekcijas tūrisma aģentūrām, pa cauruļvadu transportējamās gāzes izlaides iedalīšana, pētniecības un attīstības kapitalizācijas korekcija, citas konceptuālas un statistiskas korekcijas, korekcija, lai neto apgrozījumā (elektroenerģijas ražotājiem) neiekļautu obligāto iepirkumu (D39, OI).</w:t>
            </w:r>
          </w:p>
          <w:p w14:paraId="7CF7BB57" w14:textId="75BFEE03"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2) Pilnīguma korekcijas – N1 (nereģistrētā nodarbinātība), N6 (krāpšanās ar PVN maksāšanu), N7 (</w:t>
            </w:r>
            <w:r w:rsidR="007C516C" w:rsidRPr="00AD0ACB">
              <w:rPr>
                <w:rFonts w:ascii="Times New Roman" w:hAnsi="Times New Roman" w:cs="Times New Roman"/>
                <w:szCs w:val="20"/>
              </w:rPr>
              <w:t xml:space="preserve">darba alga </w:t>
            </w:r>
            <w:r w:rsidRPr="00AD0ACB">
              <w:rPr>
                <w:rFonts w:ascii="Times New Roman" w:hAnsi="Times New Roman" w:cs="Times New Roman"/>
                <w:szCs w:val="20"/>
              </w:rPr>
              <w:t>natūrā, dzeramnaudas).</w:t>
            </w:r>
          </w:p>
          <w:bookmarkEnd w:id="86"/>
          <w:p w14:paraId="46DAF3DD" w14:textId="71818A67" w:rsidR="008B2BFC" w:rsidRPr="00AD0ACB" w:rsidRDefault="008B2BFC" w:rsidP="006833EF">
            <w:pPr>
              <w:spacing w:after="0" w:line="240" w:lineRule="auto"/>
              <w:jc w:val="both"/>
              <w:rPr>
                <w:rFonts w:ascii="Times New Roman" w:hAnsi="Times New Roman" w:cs="Times New Roman"/>
                <w:noProof/>
                <w:szCs w:val="20"/>
              </w:rPr>
            </w:pPr>
            <w:r w:rsidRPr="00AD0ACB">
              <w:rPr>
                <w:rFonts w:ascii="Times New Roman" w:hAnsi="Times New Roman" w:cs="Times New Roman"/>
                <w:szCs w:val="20"/>
              </w:rPr>
              <w:t xml:space="preserve">3) Novērtēšanas metodes – izlaidi attiecībā uz sektoru S.11 aprēķina, par pamatu izmantojot neto apgrozījumu + citu saimnieciskās darbības ienākumu + nepabeigto preču, nepabeigto pasūtījumu un gatavo preču pārmaiņas. </w:t>
            </w:r>
            <w:r w:rsidR="00155C70" w:rsidRPr="00AD0ACB">
              <w:rPr>
                <w:rFonts w:ascii="Times New Roman" w:hAnsi="Times New Roman" w:cs="Times New Roman"/>
                <w:szCs w:val="20"/>
              </w:rPr>
              <w:t>Tiešajos datu avotos tiek veiktas konceptuālas un pilnīguma korekcijas.</w:t>
            </w:r>
          </w:p>
        </w:tc>
      </w:tr>
      <w:tr w:rsidR="008B2BFC" w:rsidRPr="00AD0ACB" w14:paraId="6C38A29D" w14:textId="77777777" w:rsidTr="005E76AB">
        <w:tc>
          <w:tcPr>
            <w:tcW w:w="773" w:type="pct"/>
            <w:shd w:val="clear" w:color="auto" w:fill="auto"/>
          </w:tcPr>
          <w:p w14:paraId="60BF4D7D" w14:textId="77777777" w:rsidR="008B2BFC" w:rsidRPr="00AD0ACB" w:rsidRDefault="008B2BFC" w:rsidP="007A3379">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S12</w:t>
            </w:r>
          </w:p>
        </w:tc>
        <w:tc>
          <w:tcPr>
            <w:tcW w:w="1121" w:type="pct"/>
            <w:shd w:val="clear" w:color="auto" w:fill="auto"/>
          </w:tcPr>
          <w:p w14:paraId="260C8C27" w14:textId="77777777" w:rsidR="008B2BFC" w:rsidRPr="00AD0ACB" w:rsidRDefault="008B2BFC" w:rsidP="007A3379">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DS2, DS9, DS5, DS16, DS11, DS3</w:t>
            </w:r>
          </w:p>
        </w:tc>
        <w:tc>
          <w:tcPr>
            <w:tcW w:w="3106" w:type="pct"/>
            <w:shd w:val="clear" w:color="auto" w:fill="auto"/>
          </w:tcPr>
          <w:p w14:paraId="4A69828B" w14:textId="77777777" w:rsidR="008B2BFC" w:rsidRPr="00AD0ACB" w:rsidRDefault="008B2BFC" w:rsidP="006833EF">
            <w:pPr>
              <w:spacing w:after="0" w:line="240" w:lineRule="auto"/>
              <w:jc w:val="both"/>
              <w:rPr>
                <w:rFonts w:ascii="Times New Roman" w:eastAsia="Calibri" w:hAnsi="Times New Roman" w:cs="Times New Roman"/>
                <w:noProof/>
                <w:szCs w:val="20"/>
              </w:rPr>
            </w:pPr>
            <w:bookmarkStart w:id="87" w:name="_Hlk57621963"/>
            <w:r w:rsidRPr="00AD0ACB">
              <w:rPr>
                <w:rFonts w:ascii="Times New Roman" w:hAnsi="Times New Roman" w:cs="Times New Roman"/>
                <w:szCs w:val="20"/>
              </w:rPr>
              <w:t xml:space="preserve">1) Konceptuālas korekcijas – </w:t>
            </w:r>
            <w:r w:rsidRPr="00AD0ACB">
              <w:rPr>
                <w:rFonts w:ascii="Times New Roman" w:hAnsi="Times New Roman" w:cs="Times New Roman"/>
                <w:i/>
                <w:iCs/>
                <w:szCs w:val="20"/>
              </w:rPr>
              <w:t>FISIM</w:t>
            </w:r>
            <w:r w:rsidRPr="00AD0ACB">
              <w:rPr>
                <w:rFonts w:ascii="Times New Roman" w:hAnsi="Times New Roman" w:cs="Times New Roman"/>
                <w:szCs w:val="20"/>
              </w:rPr>
              <w:t>.</w:t>
            </w:r>
          </w:p>
          <w:p w14:paraId="4CC1E82F"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2) Pilnīguma korekcijas – N6 (mazo uzņēmumu un mikrouzņēmumu minimālo darba algu korekcija, mazo uzņēmumu un mikrouzņēmumu īpašnieku slēptās peļņas korekcijas).</w:t>
            </w:r>
          </w:p>
          <w:bookmarkEnd w:id="87"/>
          <w:p w14:paraId="45F53D2C" w14:textId="506C8C29"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3) Novērtēšanas metodes – veiktas tiešo datu avotu konceptuālas un pilnīguma korekcijas. Pamatkapitāla patēriņu vienībām, ko aprēķina kā izmaksu summu, aprēķina, izmantojot nepārtrauktās inventarizācijas metodi (</w:t>
            </w:r>
            <w:r w:rsidR="009E51DE" w:rsidRPr="00AD0ACB">
              <w:rPr>
                <w:rFonts w:ascii="Times New Roman" w:hAnsi="Times New Roman" w:cs="Times New Roman"/>
                <w:szCs w:val="20"/>
              </w:rPr>
              <w:t>NIM</w:t>
            </w:r>
            <w:r w:rsidRPr="00AD0ACB">
              <w:rPr>
                <w:rFonts w:ascii="Times New Roman" w:hAnsi="Times New Roman" w:cs="Times New Roman"/>
                <w:szCs w:val="20"/>
              </w:rPr>
              <w:t>).</w:t>
            </w:r>
          </w:p>
        </w:tc>
      </w:tr>
      <w:tr w:rsidR="008B2BFC" w:rsidRPr="00AD0ACB" w14:paraId="5C746CA7" w14:textId="77777777" w:rsidTr="005E76AB">
        <w:tc>
          <w:tcPr>
            <w:tcW w:w="773" w:type="pct"/>
            <w:shd w:val="clear" w:color="auto" w:fill="auto"/>
          </w:tcPr>
          <w:p w14:paraId="53C354E0" w14:textId="77777777" w:rsidR="008B2BFC" w:rsidRPr="00AD0ACB" w:rsidRDefault="008B2BFC" w:rsidP="007A3379">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S13</w:t>
            </w:r>
          </w:p>
        </w:tc>
        <w:tc>
          <w:tcPr>
            <w:tcW w:w="1121" w:type="pct"/>
            <w:shd w:val="clear" w:color="auto" w:fill="auto"/>
          </w:tcPr>
          <w:p w14:paraId="079BE853" w14:textId="77777777" w:rsidR="008B2BFC" w:rsidRPr="00AD0ACB" w:rsidRDefault="008B2BFC" w:rsidP="007A3379">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DS1, DS5</w:t>
            </w:r>
          </w:p>
        </w:tc>
        <w:tc>
          <w:tcPr>
            <w:tcW w:w="3106" w:type="pct"/>
            <w:shd w:val="clear" w:color="auto" w:fill="auto"/>
          </w:tcPr>
          <w:p w14:paraId="032C6E8E" w14:textId="77777777" w:rsidR="008B2BFC" w:rsidRPr="00AD0ACB" w:rsidRDefault="008B2BFC" w:rsidP="006833EF">
            <w:pPr>
              <w:spacing w:after="0" w:line="240" w:lineRule="auto"/>
              <w:jc w:val="both"/>
              <w:rPr>
                <w:rFonts w:ascii="Times New Roman" w:eastAsia="Calibri" w:hAnsi="Times New Roman" w:cs="Times New Roman"/>
                <w:noProof/>
                <w:szCs w:val="20"/>
              </w:rPr>
            </w:pPr>
            <w:bookmarkStart w:id="88" w:name="_Hlk57622029"/>
            <w:r w:rsidRPr="00AD0ACB">
              <w:rPr>
                <w:rFonts w:ascii="Times New Roman" w:hAnsi="Times New Roman" w:cs="Times New Roman"/>
                <w:szCs w:val="20"/>
              </w:rPr>
              <w:t>1) Konceptuālas korekcijas – nepiemēro.</w:t>
            </w:r>
          </w:p>
          <w:p w14:paraId="5A99EC1D"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2) Pilnīguma korekcijas – nepiemēro.</w:t>
            </w:r>
          </w:p>
          <w:bookmarkEnd w:id="88"/>
          <w:p w14:paraId="5E040D05"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3) Novērtēšanas metodes – tiešie datu avoti.</w:t>
            </w:r>
          </w:p>
        </w:tc>
      </w:tr>
      <w:tr w:rsidR="008B2BFC" w:rsidRPr="00AD0ACB" w14:paraId="5CC5CFFD" w14:textId="77777777" w:rsidTr="005E76AB">
        <w:tc>
          <w:tcPr>
            <w:tcW w:w="773" w:type="pct"/>
            <w:shd w:val="clear" w:color="auto" w:fill="auto"/>
          </w:tcPr>
          <w:p w14:paraId="79793BD3" w14:textId="77777777" w:rsidR="008B2BFC" w:rsidRPr="00AD0ACB" w:rsidRDefault="008B2BFC" w:rsidP="007A3379">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S14</w:t>
            </w:r>
          </w:p>
        </w:tc>
        <w:tc>
          <w:tcPr>
            <w:tcW w:w="1121" w:type="pct"/>
            <w:shd w:val="clear" w:color="auto" w:fill="auto"/>
          </w:tcPr>
          <w:p w14:paraId="3AF902D7" w14:textId="77777777" w:rsidR="008B2BFC" w:rsidRPr="00AD0ACB" w:rsidRDefault="008B2BFC" w:rsidP="007A3379">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DS2, DS16, DS4, DS3, DS33, DS34</w:t>
            </w:r>
          </w:p>
        </w:tc>
        <w:tc>
          <w:tcPr>
            <w:tcW w:w="3106" w:type="pct"/>
            <w:shd w:val="clear" w:color="auto" w:fill="auto"/>
          </w:tcPr>
          <w:p w14:paraId="072D236F" w14:textId="77777777" w:rsidR="003E122C" w:rsidRPr="00AD0ACB" w:rsidRDefault="008B2BFC" w:rsidP="006833EF">
            <w:pPr>
              <w:spacing w:after="0" w:line="240" w:lineRule="auto"/>
              <w:jc w:val="both"/>
              <w:rPr>
                <w:rFonts w:ascii="Times New Roman" w:hAnsi="Times New Roman" w:cs="Times New Roman"/>
                <w:noProof/>
                <w:szCs w:val="20"/>
              </w:rPr>
            </w:pPr>
            <w:bookmarkStart w:id="89" w:name="_Hlk57622135"/>
            <w:r w:rsidRPr="00AD0ACB">
              <w:rPr>
                <w:rFonts w:ascii="Times New Roman" w:hAnsi="Times New Roman" w:cs="Times New Roman"/>
                <w:szCs w:val="20"/>
              </w:rPr>
              <w:t>1) Konceptuālas korekcijas – preces tālākpārdošanai, turēšanas guvumi, kas attiecas uz krājumu pārmaiņām, gatavo preču un nepabeigtās ražošanas krājumu pārmaiņu vērtēšana bāzes cenās, citas konceptuālas un statistiskas korekcijas.</w:t>
            </w:r>
          </w:p>
          <w:p w14:paraId="4D914EE5" w14:textId="08142070"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2) Pilnīguma korekcijas – N1 (nereģistrētā nodarbinātība, mājsaimniecību pakalpojumi, ko sniedz nodarbināts algots personāls), N2 (prostitūcija, narkotikas, tabakas kontrabanda, alkohola kontrabanda, degvielas mazumtirdzniecības kontrabanda), N6 (krāpšanās ar PVN maksāšanu), N7 (dzeramnaudas).</w:t>
            </w:r>
          </w:p>
          <w:bookmarkEnd w:id="89"/>
          <w:p w14:paraId="5A8C8B38" w14:textId="77777777" w:rsidR="008B2BFC" w:rsidRPr="00AD0ACB" w:rsidRDefault="008B2BFC" w:rsidP="006833EF">
            <w:pPr>
              <w:spacing w:after="0" w:line="240" w:lineRule="auto"/>
              <w:jc w:val="both"/>
              <w:rPr>
                <w:rFonts w:ascii="Times New Roman" w:hAnsi="Times New Roman" w:cs="Times New Roman"/>
                <w:noProof/>
                <w:szCs w:val="20"/>
              </w:rPr>
            </w:pPr>
            <w:r w:rsidRPr="00AD0ACB">
              <w:rPr>
                <w:rFonts w:ascii="Times New Roman" w:hAnsi="Times New Roman" w:cs="Times New Roman"/>
                <w:szCs w:val="20"/>
              </w:rPr>
              <w:t xml:space="preserve">3) Novērtēšanas metodes – izlaidi attiecībā uz sektoru S.14 aprēķina, par pamatu izmantojot neto apgrozījumu + citu saimnieciskās darbības ienākumu + nepabeigto preču, </w:t>
            </w:r>
            <w:r w:rsidRPr="00AD0ACB">
              <w:rPr>
                <w:rFonts w:ascii="Times New Roman" w:hAnsi="Times New Roman" w:cs="Times New Roman"/>
                <w:szCs w:val="20"/>
              </w:rPr>
              <w:lastRenderedPageBreak/>
              <w:t>nepabeigto pasūtījumu un gatavo preču pārmaiņas. Veiktas tiešo datu avotu konceptuālas un pilnīguma korekcijas.</w:t>
            </w:r>
          </w:p>
        </w:tc>
      </w:tr>
      <w:tr w:rsidR="008B2BFC" w:rsidRPr="00AD0ACB" w14:paraId="4FA1D858" w14:textId="77777777" w:rsidTr="005E76AB">
        <w:tc>
          <w:tcPr>
            <w:tcW w:w="773" w:type="pct"/>
            <w:shd w:val="clear" w:color="auto" w:fill="auto"/>
          </w:tcPr>
          <w:p w14:paraId="2BC90549" w14:textId="77777777" w:rsidR="008B2BFC" w:rsidRPr="00AD0ACB" w:rsidRDefault="008B2BFC" w:rsidP="007A3379">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lastRenderedPageBreak/>
              <w:t>S15</w:t>
            </w:r>
          </w:p>
        </w:tc>
        <w:tc>
          <w:tcPr>
            <w:tcW w:w="1121" w:type="pct"/>
            <w:shd w:val="clear" w:color="auto" w:fill="auto"/>
          </w:tcPr>
          <w:p w14:paraId="59DC9C55" w14:textId="77777777" w:rsidR="008B2BFC" w:rsidRPr="00AD0ACB" w:rsidRDefault="008B2BFC" w:rsidP="007A3379">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DS16</w:t>
            </w:r>
          </w:p>
        </w:tc>
        <w:tc>
          <w:tcPr>
            <w:tcW w:w="3106" w:type="pct"/>
            <w:shd w:val="clear" w:color="auto" w:fill="auto"/>
          </w:tcPr>
          <w:p w14:paraId="7F664869"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1) Konceptuālas korekcijas – nepiemēro</w:t>
            </w:r>
          </w:p>
          <w:p w14:paraId="11F4D4B1" w14:textId="48F2C872"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2)</w:t>
            </w:r>
            <w:bookmarkStart w:id="90" w:name="_Hlk57622254"/>
            <w:r w:rsidRPr="00AD0ACB">
              <w:rPr>
                <w:rFonts w:ascii="Times New Roman" w:hAnsi="Times New Roman" w:cs="Times New Roman"/>
                <w:szCs w:val="20"/>
              </w:rPr>
              <w:t xml:space="preserve"> Pilnīguma korekcijas – N7 (</w:t>
            </w:r>
            <w:r w:rsidR="009E51DE" w:rsidRPr="00AD0ACB">
              <w:rPr>
                <w:rFonts w:ascii="Times New Roman" w:hAnsi="Times New Roman" w:cs="Times New Roman"/>
                <w:szCs w:val="20"/>
              </w:rPr>
              <w:t>alga</w:t>
            </w:r>
            <w:r w:rsidRPr="00AD0ACB">
              <w:rPr>
                <w:rFonts w:ascii="Times New Roman" w:hAnsi="Times New Roman" w:cs="Times New Roman"/>
                <w:szCs w:val="20"/>
              </w:rPr>
              <w:t xml:space="preserve"> natūrā)</w:t>
            </w:r>
            <w:bookmarkEnd w:id="90"/>
          </w:p>
          <w:p w14:paraId="7890372E"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 xml:space="preserve">3) Novērtēšanas metodes – tiešie datu avoti, veiktas pilnīguma korekcijas. </w:t>
            </w:r>
          </w:p>
        </w:tc>
      </w:tr>
      <w:tr w:rsidR="008B2BFC" w:rsidRPr="00AD0ACB" w14:paraId="0FF6EAF4" w14:textId="77777777" w:rsidTr="005E76AB">
        <w:tc>
          <w:tcPr>
            <w:tcW w:w="773" w:type="pct"/>
            <w:shd w:val="clear" w:color="auto" w:fill="auto"/>
          </w:tcPr>
          <w:p w14:paraId="0EF592E5" w14:textId="77777777" w:rsidR="008B2BFC" w:rsidRPr="00AD0ACB" w:rsidRDefault="008B2BFC" w:rsidP="007A3379">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S2</w:t>
            </w:r>
          </w:p>
        </w:tc>
        <w:tc>
          <w:tcPr>
            <w:tcW w:w="1121" w:type="pct"/>
            <w:shd w:val="clear" w:color="auto" w:fill="auto"/>
          </w:tcPr>
          <w:p w14:paraId="7E111662" w14:textId="77777777" w:rsidR="008B2BFC" w:rsidRPr="00AD0ACB" w:rsidRDefault="008B2BFC" w:rsidP="007A3379">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3106" w:type="pct"/>
            <w:shd w:val="clear" w:color="auto" w:fill="auto"/>
          </w:tcPr>
          <w:p w14:paraId="70949A78"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0FDDC2C6" w14:textId="77777777" w:rsidTr="005E76AB">
        <w:tc>
          <w:tcPr>
            <w:tcW w:w="1894" w:type="pct"/>
            <w:gridSpan w:val="2"/>
            <w:shd w:val="clear" w:color="auto" w:fill="auto"/>
          </w:tcPr>
          <w:p w14:paraId="0EA041C6" w14:textId="77777777" w:rsidR="008B2BFC" w:rsidRPr="00AD0ACB" w:rsidRDefault="008B2BFC" w:rsidP="007A3379">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Līdzsvarošanas korekcijas visos sektoros</w:t>
            </w:r>
          </w:p>
        </w:tc>
        <w:tc>
          <w:tcPr>
            <w:tcW w:w="3106" w:type="pct"/>
            <w:shd w:val="clear" w:color="auto" w:fill="auto"/>
          </w:tcPr>
          <w:p w14:paraId="35080612"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7A73BE34" w14:textId="77777777" w:rsidTr="005E76AB">
        <w:tc>
          <w:tcPr>
            <w:tcW w:w="1894" w:type="pct"/>
            <w:gridSpan w:val="2"/>
            <w:shd w:val="clear" w:color="auto" w:fill="auto"/>
          </w:tcPr>
          <w:p w14:paraId="4985DE6D" w14:textId="77777777" w:rsidR="008B2BFC" w:rsidRPr="00AD0ACB" w:rsidRDefault="008B2BFC" w:rsidP="007A3379">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Papildu ziņas</w:t>
            </w:r>
          </w:p>
        </w:tc>
        <w:tc>
          <w:tcPr>
            <w:tcW w:w="3106" w:type="pct"/>
            <w:shd w:val="clear" w:color="auto" w:fill="auto"/>
          </w:tcPr>
          <w:p w14:paraId="2FB2D3CA" w14:textId="780D2090" w:rsidR="008B2BFC" w:rsidRPr="00AD0ACB" w:rsidRDefault="007F4384"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Trim uzņēmumiem sabiedrību gada pārskati ir izmantoti S.11 korekcijai, lai panāktu konsekventu pieeju rezidences aprēķinam.</w:t>
            </w:r>
          </w:p>
        </w:tc>
      </w:tr>
    </w:tbl>
    <w:p w14:paraId="6647EEF1" w14:textId="77777777" w:rsidR="00AF11E3" w:rsidRPr="00AD0ACB" w:rsidRDefault="00AF11E3" w:rsidP="00AF11E3">
      <w:pPr>
        <w:tabs>
          <w:tab w:val="num" w:pos="567"/>
        </w:tabs>
        <w:spacing w:after="0" w:line="240" w:lineRule="auto"/>
        <w:jc w:val="both"/>
        <w:rPr>
          <w:rFonts w:ascii="Times New Roman" w:hAnsi="Times New Roman" w:cs="Times New Roman"/>
          <w:noProof/>
          <w:sz w:val="24"/>
          <w:szCs w:val="24"/>
        </w:rPr>
      </w:pPr>
      <w:bookmarkStart w:id="91" w:name="_Toc34225514"/>
    </w:p>
    <w:p w14:paraId="4554B837" w14:textId="1025B4C7" w:rsidR="008B2BFC" w:rsidRPr="00AD0ACB" w:rsidRDefault="008B2BFC" w:rsidP="005E76AB">
      <w:pPr>
        <w:pStyle w:val="Heading2"/>
        <w:rPr>
          <w:rFonts w:cs="Times New Roman"/>
          <w:noProof/>
        </w:rPr>
      </w:pPr>
      <w:bookmarkStart w:id="92" w:name="_Toc78190420"/>
      <w:r w:rsidRPr="00AD0ACB">
        <w:rPr>
          <w:rFonts w:cs="Times New Roman"/>
        </w:rPr>
        <w:t>P12 – Izlaide pašu galapatēriņam</w:t>
      </w:r>
      <w:bookmarkEnd w:id="91"/>
      <w:bookmarkEnd w:id="92"/>
    </w:p>
    <w:p w14:paraId="5E2C0266" w14:textId="4A5D39FD"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b/>
          <w:sz w:val="24"/>
        </w:rPr>
        <w:t xml:space="preserve">Izlietojums </w:t>
      </w:r>
      <w:r w:rsidRPr="00AD0ACB">
        <w:rPr>
          <w:rFonts w:ascii="Times New Roman" w:hAnsi="Times New Roman" w:cs="Times New Roman"/>
          <w:sz w:val="24"/>
        </w:rPr>
        <w:t>– nepiemēro</w:t>
      </w:r>
    </w:p>
    <w:p w14:paraId="758680B0" w14:textId="77777777" w:rsidR="00C238A2" w:rsidRPr="00AD0ACB" w:rsidRDefault="00C238A2" w:rsidP="006833EF">
      <w:pPr>
        <w:spacing w:after="0" w:line="240" w:lineRule="auto"/>
        <w:jc w:val="both"/>
        <w:rPr>
          <w:rFonts w:ascii="Times New Roman" w:hAnsi="Times New Roman" w:cs="Times New Roman"/>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765"/>
        <w:gridCol w:w="1834"/>
        <w:gridCol w:w="6462"/>
      </w:tblGrid>
      <w:tr w:rsidR="008B2BFC" w:rsidRPr="00AD0ACB" w14:paraId="2EC13AA8" w14:textId="77777777" w:rsidTr="005E76AB">
        <w:tc>
          <w:tcPr>
            <w:tcW w:w="422" w:type="pct"/>
            <w:shd w:val="clear" w:color="auto" w:fill="auto"/>
            <w:vAlign w:val="center"/>
          </w:tcPr>
          <w:p w14:paraId="5964FCE3" w14:textId="77777777" w:rsidR="008B2BFC" w:rsidRPr="00AD0ACB" w:rsidRDefault="008B2BFC" w:rsidP="00C238A2">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Resursi</w:t>
            </w:r>
          </w:p>
        </w:tc>
        <w:tc>
          <w:tcPr>
            <w:tcW w:w="1011" w:type="pct"/>
            <w:tcBorders>
              <w:top w:val="single" w:sz="4" w:space="0" w:color="auto"/>
            </w:tcBorders>
            <w:shd w:val="clear" w:color="auto" w:fill="auto"/>
            <w:vAlign w:val="center"/>
          </w:tcPr>
          <w:p w14:paraId="124677A5" w14:textId="77777777" w:rsidR="008B2BFC" w:rsidRPr="00AD0ACB" w:rsidRDefault="008B2BFC" w:rsidP="00C238A2">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Avoti</w:t>
            </w:r>
          </w:p>
        </w:tc>
        <w:tc>
          <w:tcPr>
            <w:tcW w:w="3566" w:type="pct"/>
            <w:shd w:val="clear" w:color="auto" w:fill="auto"/>
            <w:vAlign w:val="center"/>
          </w:tcPr>
          <w:p w14:paraId="3468ACFD" w14:textId="77777777" w:rsidR="008B2BFC" w:rsidRPr="00AD0ACB" w:rsidRDefault="008B2BFC" w:rsidP="00C238A2">
            <w:pPr>
              <w:spacing w:after="0" w:line="240" w:lineRule="auto"/>
              <w:jc w:val="center"/>
              <w:rPr>
                <w:rFonts w:ascii="Times New Roman" w:eastAsia="Calibri" w:hAnsi="Times New Roman" w:cs="Times New Roman"/>
                <w:b/>
                <w:noProof/>
                <w:color w:val="000000"/>
                <w:szCs w:val="20"/>
              </w:rPr>
            </w:pPr>
            <w:r w:rsidRPr="00AD0ACB">
              <w:rPr>
                <w:rFonts w:ascii="Times New Roman" w:hAnsi="Times New Roman" w:cs="Times New Roman"/>
                <w:b/>
                <w:color w:val="000000"/>
                <w:szCs w:val="20"/>
              </w:rPr>
              <w:t>Metodes</w:t>
            </w:r>
          </w:p>
        </w:tc>
      </w:tr>
      <w:tr w:rsidR="008B2BFC" w:rsidRPr="00AD0ACB" w14:paraId="2206655C" w14:textId="77777777" w:rsidTr="005E76AB">
        <w:tc>
          <w:tcPr>
            <w:tcW w:w="422" w:type="pct"/>
            <w:shd w:val="clear" w:color="auto" w:fill="auto"/>
          </w:tcPr>
          <w:p w14:paraId="45F40337" w14:textId="77777777" w:rsidR="008B2BFC" w:rsidRPr="00AD0ACB" w:rsidRDefault="008B2BFC" w:rsidP="00C238A2">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w:t>
            </w:r>
          </w:p>
        </w:tc>
        <w:tc>
          <w:tcPr>
            <w:tcW w:w="1011" w:type="pct"/>
            <w:tcBorders>
              <w:top w:val="single" w:sz="4" w:space="0" w:color="auto"/>
            </w:tcBorders>
            <w:shd w:val="clear" w:color="auto" w:fill="auto"/>
          </w:tcPr>
          <w:p w14:paraId="3D2C3A0F" w14:textId="77777777" w:rsidR="008B2BFC" w:rsidRPr="00AD0ACB" w:rsidRDefault="008B2BFC" w:rsidP="00C238A2">
            <w:pPr>
              <w:spacing w:after="0" w:line="240" w:lineRule="auto"/>
              <w:jc w:val="center"/>
              <w:rPr>
                <w:rFonts w:ascii="Times New Roman" w:eastAsia="Calibri" w:hAnsi="Times New Roman" w:cs="Times New Roman"/>
                <w:noProof/>
                <w:szCs w:val="20"/>
              </w:rPr>
            </w:pPr>
          </w:p>
        </w:tc>
        <w:tc>
          <w:tcPr>
            <w:tcW w:w="3566" w:type="pct"/>
            <w:shd w:val="clear" w:color="auto" w:fill="auto"/>
          </w:tcPr>
          <w:p w14:paraId="64BC2C8F"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Visu attiecīgo apakšsektoru summa</w:t>
            </w:r>
          </w:p>
        </w:tc>
      </w:tr>
      <w:tr w:rsidR="008B2BFC" w:rsidRPr="00AD0ACB" w14:paraId="29C6232C" w14:textId="77777777" w:rsidTr="005E76AB">
        <w:tc>
          <w:tcPr>
            <w:tcW w:w="422" w:type="pct"/>
            <w:shd w:val="clear" w:color="auto" w:fill="auto"/>
          </w:tcPr>
          <w:p w14:paraId="6A6B341D" w14:textId="77777777" w:rsidR="008B2BFC" w:rsidRPr="00AD0ACB" w:rsidRDefault="008B2BFC" w:rsidP="00C238A2">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S11</w:t>
            </w:r>
          </w:p>
        </w:tc>
        <w:tc>
          <w:tcPr>
            <w:tcW w:w="1011" w:type="pct"/>
            <w:shd w:val="clear" w:color="auto" w:fill="auto"/>
          </w:tcPr>
          <w:p w14:paraId="2DBB377E" w14:textId="77777777" w:rsidR="008B2BFC" w:rsidRPr="00AD0ACB" w:rsidRDefault="008B2BFC" w:rsidP="00C238A2">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DS51, DS37, DS43, DS30, DS39</w:t>
            </w:r>
          </w:p>
        </w:tc>
        <w:tc>
          <w:tcPr>
            <w:tcW w:w="3566" w:type="pct"/>
            <w:shd w:val="clear" w:color="auto" w:fill="auto"/>
          </w:tcPr>
          <w:p w14:paraId="024CB964" w14:textId="77777777" w:rsidR="008B2BFC" w:rsidRPr="00AD0ACB" w:rsidRDefault="008B2BFC" w:rsidP="006833EF">
            <w:pPr>
              <w:spacing w:after="0" w:line="240" w:lineRule="auto"/>
              <w:jc w:val="both"/>
              <w:rPr>
                <w:rFonts w:ascii="Times New Roman" w:hAnsi="Times New Roman" w:cs="Times New Roman"/>
                <w:noProof/>
                <w:szCs w:val="20"/>
              </w:rPr>
            </w:pPr>
            <w:r w:rsidRPr="00AD0ACB">
              <w:rPr>
                <w:rFonts w:ascii="Times New Roman" w:hAnsi="Times New Roman" w:cs="Times New Roman"/>
                <w:szCs w:val="20"/>
              </w:rPr>
              <w:t>1) Konceptuālas korekcijas – pašražoti pamatlīdzekļi, uzcenojums, lai nodrošinātu bruto pamatkapitāla pašveidošanu bāzes cenās, pašizstrādāta programmatūra, pašradīti literārie vai mākslas oriģināldarbi, pašu veikta pētniecība un attīstība pašu galapatēriņam.</w:t>
            </w:r>
          </w:p>
          <w:p w14:paraId="5470D1EC"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2) Pilnīguma korekcijas – nepiemēro.</w:t>
            </w:r>
          </w:p>
          <w:p w14:paraId="0732251B"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3) Novērtēšanas metodes – tiešie datu avoti, veiktas konceptuālas korekcijas.</w:t>
            </w:r>
          </w:p>
        </w:tc>
      </w:tr>
      <w:tr w:rsidR="008B2BFC" w:rsidRPr="00AD0ACB" w14:paraId="6626B46B" w14:textId="77777777" w:rsidTr="005E76AB">
        <w:tc>
          <w:tcPr>
            <w:tcW w:w="422" w:type="pct"/>
            <w:shd w:val="clear" w:color="auto" w:fill="auto"/>
          </w:tcPr>
          <w:p w14:paraId="314028D3" w14:textId="77777777" w:rsidR="008B2BFC" w:rsidRPr="00AD0ACB" w:rsidRDefault="008B2BFC" w:rsidP="00C238A2">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S12</w:t>
            </w:r>
          </w:p>
        </w:tc>
        <w:tc>
          <w:tcPr>
            <w:tcW w:w="1011" w:type="pct"/>
            <w:shd w:val="clear" w:color="auto" w:fill="auto"/>
          </w:tcPr>
          <w:p w14:paraId="056AF854" w14:textId="77777777" w:rsidR="008B2BFC" w:rsidRPr="00AD0ACB" w:rsidRDefault="008B2BFC" w:rsidP="00C238A2">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DS51, DS30, DS36, DS37, DS39</w:t>
            </w:r>
          </w:p>
        </w:tc>
        <w:tc>
          <w:tcPr>
            <w:tcW w:w="3566" w:type="pct"/>
            <w:shd w:val="clear" w:color="auto" w:fill="auto"/>
          </w:tcPr>
          <w:p w14:paraId="1CF9FD3B" w14:textId="77777777" w:rsidR="003E122C" w:rsidRPr="00AD0ACB" w:rsidRDefault="008B2BFC" w:rsidP="006833EF">
            <w:pPr>
              <w:spacing w:after="0" w:line="240" w:lineRule="auto"/>
              <w:jc w:val="both"/>
              <w:rPr>
                <w:rFonts w:ascii="Times New Roman" w:hAnsi="Times New Roman" w:cs="Times New Roman"/>
                <w:noProof/>
                <w:szCs w:val="20"/>
              </w:rPr>
            </w:pPr>
            <w:r w:rsidRPr="00AD0ACB">
              <w:rPr>
                <w:rFonts w:ascii="Times New Roman" w:hAnsi="Times New Roman" w:cs="Times New Roman"/>
                <w:szCs w:val="20"/>
              </w:rPr>
              <w:t>1) Konceptuālas korekcijas – pašu veikta P&amp;A, pašizstrādāta programmatūra, pašradīti izklaides, literārie vai mākslas oriģināldarbi, citi pašražoti pamatlīdzekļi.</w:t>
            </w:r>
          </w:p>
          <w:p w14:paraId="763BDFB8" w14:textId="1C44F865"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2) Pilnīguma korekcijas – nepiemēro.</w:t>
            </w:r>
          </w:p>
          <w:p w14:paraId="720287F5"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3) Novērtēšanas metodes – tiešie datu avoti, veiktas konceptuālas korekcijas.</w:t>
            </w:r>
          </w:p>
        </w:tc>
      </w:tr>
      <w:tr w:rsidR="008B2BFC" w:rsidRPr="00AD0ACB" w14:paraId="1D04D651" w14:textId="77777777" w:rsidTr="005E76AB">
        <w:tc>
          <w:tcPr>
            <w:tcW w:w="422" w:type="pct"/>
            <w:shd w:val="clear" w:color="auto" w:fill="auto"/>
          </w:tcPr>
          <w:p w14:paraId="75E454CB" w14:textId="77777777" w:rsidR="008B2BFC" w:rsidRPr="00AD0ACB" w:rsidRDefault="008B2BFC" w:rsidP="00C238A2">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S13</w:t>
            </w:r>
          </w:p>
        </w:tc>
        <w:tc>
          <w:tcPr>
            <w:tcW w:w="1011" w:type="pct"/>
            <w:shd w:val="clear" w:color="auto" w:fill="auto"/>
          </w:tcPr>
          <w:p w14:paraId="5395ED7A" w14:textId="77777777" w:rsidR="008B2BFC" w:rsidRPr="00AD0ACB" w:rsidRDefault="008B2BFC" w:rsidP="00C238A2">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DS51, DS41, DS42, DS43, DS30, DS36, DS37, DS38, DS40, DS8</w:t>
            </w:r>
          </w:p>
        </w:tc>
        <w:tc>
          <w:tcPr>
            <w:tcW w:w="3566" w:type="pct"/>
            <w:shd w:val="clear" w:color="auto" w:fill="auto"/>
          </w:tcPr>
          <w:p w14:paraId="39C4335E" w14:textId="77777777" w:rsidR="008B2BFC" w:rsidRPr="00AD0ACB" w:rsidRDefault="008B2BFC" w:rsidP="006833EF">
            <w:pPr>
              <w:spacing w:after="0" w:line="240" w:lineRule="auto"/>
              <w:jc w:val="both"/>
              <w:rPr>
                <w:rFonts w:ascii="Times New Roman" w:hAnsi="Times New Roman" w:cs="Times New Roman"/>
                <w:noProof/>
                <w:szCs w:val="20"/>
              </w:rPr>
            </w:pPr>
            <w:r w:rsidRPr="00AD0ACB">
              <w:rPr>
                <w:rFonts w:ascii="Times New Roman" w:hAnsi="Times New Roman" w:cs="Times New Roman"/>
                <w:szCs w:val="20"/>
              </w:rPr>
              <w:t>1) Konceptuālas korekcijas – pašradīti literārie vai mākslas oriģināldarbi, pašizstrādāta programmatūra, pašu veikta P&amp;A, citi pašražoti pamatlīdzekļi.</w:t>
            </w:r>
          </w:p>
          <w:p w14:paraId="36F37304"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2) Pilnīguma korekcijas – nepiemēro.</w:t>
            </w:r>
          </w:p>
          <w:p w14:paraId="34904070"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3) Novērtēšanas metodes – tiešie datu avoti, veiktas konceptuālas korekcijas.</w:t>
            </w:r>
          </w:p>
        </w:tc>
      </w:tr>
      <w:tr w:rsidR="008B2BFC" w:rsidRPr="00AD0ACB" w14:paraId="5F477E40" w14:textId="77777777" w:rsidTr="005E76AB">
        <w:tc>
          <w:tcPr>
            <w:tcW w:w="422" w:type="pct"/>
            <w:shd w:val="clear" w:color="auto" w:fill="auto"/>
          </w:tcPr>
          <w:p w14:paraId="5D9E9BCB" w14:textId="77777777" w:rsidR="008B2BFC" w:rsidRPr="00AD0ACB" w:rsidRDefault="008B2BFC" w:rsidP="00C238A2">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S14</w:t>
            </w:r>
          </w:p>
        </w:tc>
        <w:tc>
          <w:tcPr>
            <w:tcW w:w="1011" w:type="pct"/>
            <w:shd w:val="clear" w:color="auto" w:fill="auto"/>
          </w:tcPr>
          <w:p w14:paraId="28CBA7B2" w14:textId="4403E1B7" w:rsidR="008B2BFC" w:rsidRPr="00AD0ACB" w:rsidRDefault="008B2BFC" w:rsidP="00C238A2">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DS4, DS6, DS15, DS51, DS43, DS30, DS36, DS37, DS39</w:t>
            </w:r>
          </w:p>
        </w:tc>
        <w:tc>
          <w:tcPr>
            <w:tcW w:w="3566" w:type="pct"/>
            <w:shd w:val="clear" w:color="auto" w:fill="auto"/>
          </w:tcPr>
          <w:p w14:paraId="6E5C25F8" w14:textId="77777777" w:rsidR="003E122C" w:rsidRPr="00AD0ACB" w:rsidRDefault="008B2BFC" w:rsidP="006833EF">
            <w:pPr>
              <w:spacing w:after="0" w:line="240" w:lineRule="auto"/>
              <w:jc w:val="both"/>
              <w:rPr>
                <w:rFonts w:ascii="Times New Roman" w:hAnsi="Times New Roman" w:cs="Times New Roman"/>
                <w:noProof/>
                <w:szCs w:val="20"/>
              </w:rPr>
            </w:pPr>
            <w:r w:rsidRPr="00AD0ACB">
              <w:rPr>
                <w:rFonts w:ascii="Times New Roman" w:hAnsi="Times New Roman" w:cs="Times New Roman"/>
                <w:szCs w:val="20"/>
              </w:rPr>
              <w:t>1) Konceptuālas korekcijas – pašradīti izklaides, literārie vai mākslas oriģināldarbi, pašu veikta P&amp;A, īpašnieka apdzīvota mājokļa pakalpojumi.</w:t>
            </w:r>
          </w:p>
          <w:p w14:paraId="663BF032" w14:textId="77777777" w:rsidR="001D284B" w:rsidRPr="00AD0ACB" w:rsidRDefault="001D284B" w:rsidP="006833EF">
            <w:pPr>
              <w:spacing w:after="0" w:line="240" w:lineRule="auto"/>
              <w:jc w:val="both"/>
              <w:rPr>
                <w:rFonts w:ascii="Times New Roman" w:hAnsi="Times New Roman" w:cs="Times New Roman"/>
                <w:szCs w:val="20"/>
              </w:rPr>
            </w:pPr>
            <w:r w:rsidRPr="00AD0ACB">
              <w:rPr>
                <w:rFonts w:ascii="Times New Roman" w:hAnsi="Times New Roman" w:cs="Times New Roman"/>
                <w:szCs w:val="20"/>
              </w:rPr>
              <w:t>2) Pilnīguma korekcijas – N3 (privātmāju būvniecība savām vajadzībām, nozīmīgi pašu veikti mājokļa uzlabojumi, pašražoti lauksaimniecības produkti).</w:t>
            </w:r>
          </w:p>
          <w:p w14:paraId="76E2363B" w14:textId="5CCB9F4A"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 xml:space="preserve">3) Novērtēšanas metodes – veiktas tiešo datu avotu konceptuālas un pilnīguma korekcijas. Īpašnieka apdzīvotu mājokļu izmaksas aprēķina, izmantojot lietotāja izmaksu metodi. Nodokļus par nosacīto īres maksu aprēķina procentos, izmantojot ekstrapolāciju un modeļus. Pamatkapitāla patēriņu aprēķina, izmantojot </w:t>
            </w:r>
            <w:r w:rsidR="00B65C9C" w:rsidRPr="00AD0ACB">
              <w:rPr>
                <w:rFonts w:ascii="Times New Roman" w:hAnsi="Times New Roman" w:cs="Times New Roman"/>
                <w:szCs w:val="20"/>
              </w:rPr>
              <w:t>NIM</w:t>
            </w:r>
            <w:r w:rsidRPr="00AD0ACB">
              <w:rPr>
                <w:rFonts w:ascii="Times New Roman" w:hAnsi="Times New Roman" w:cs="Times New Roman"/>
                <w:szCs w:val="20"/>
              </w:rPr>
              <w:t>. Lai novērtētu mājsaimniecību izlaidi ieguldījumiem mājokļos, izmanto metodi “daudzums x cena”.</w:t>
            </w:r>
          </w:p>
        </w:tc>
      </w:tr>
      <w:tr w:rsidR="008B2BFC" w:rsidRPr="00AD0ACB" w14:paraId="662FCCD0" w14:textId="77777777" w:rsidTr="005E76AB">
        <w:tc>
          <w:tcPr>
            <w:tcW w:w="422" w:type="pct"/>
            <w:shd w:val="clear" w:color="auto" w:fill="auto"/>
          </w:tcPr>
          <w:p w14:paraId="54C3512A" w14:textId="77777777" w:rsidR="008B2BFC" w:rsidRPr="00AD0ACB" w:rsidRDefault="008B2BFC" w:rsidP="00C238A2">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S15</w:t>
            </w:r>
          </w:p>
        </w:tc>
        <w:tc>
          <w:tcPr>
            <w:tcW w:w="1011" w:type="pct"/>
            <w:shd w:val="clear" w:color="auto" w:fill="auto"/>
          </w:tcPr>
          <w:p w14:paraId="640D9205" w14:textId="77777777" w:rsidR="008B2BFC" w:rsidRPr="00AD0ACB" w:rsidRDefault="008B2BFC" w:rsidP="00C238A2">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DS36, DS37, DS38</w:t>
            </w:r>
          </w:p>
        </w:tc>
        <w:tc>
          <w:tcPr>
            <w:tcW w:w="3566" w:type="pct"/>
            <w:shd w:val="clear" w:color="auto" w:fill="auto"/>
          </w:tcPr>
          <w:p w14:paraId="77A7BAE1"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1) Konceptuālas korekcijas – pašu veikta P&amp;A.</w:t>
            </w:r>
          </w:p>
          <w:p w14:paraId="78B94D9C"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2) Pilnīguma korekcijas – nepiemēro.</w:t>
            </w:r>
          </w:p>
          <w:p w14:paraId="77E34DE2"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lastRenderedPageBreak/>
              <w:t>3) Novērtēšanas metodes – tiešie datu avoti, veiktas konceptuālas korekcijas.</w:t>
            </w:r>
          </w:p>
        </w:tc>
      </w:tr>
      <w:tr w:rsidR="008B2BFC" w:rsidRPr="00AD0ACB" w14:paraId="1119FFED" w14:textId="77777777" w:rsidTr="005E76AB">
        <w:tc>
          <w:tcPr>
            <w:tcW w:w="422" w:type="pct"/>
            <w:shd w:val="clear" w:color="auto" w:fill="auto"/>
          </w:tcPr>
          <w:p w14:paraId="52D12F30" w14:textId="77777777" w:rsidR="008B2BFC" w:rsidRPr="00AD0ACB" w:rsidRDefault="008B2BFC" w:rsidP="00C238A2">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lastRenderedPageBreak/>
              <w:t>S2</w:t>
            </w:r>
          </w:p>
        </w:tc>
        <w:tc>
          <w:tcPr>
            <w:tcW w:w="1011" w:type="pct"/>
            <w:shd w:val="clear" w:color="auto" w:fill="auto"/>
          </w:tcPr>
          <w:p w14:paraId="3E0C264B" w14:textId="77777777" w:rsidR="008B2BFC" w:rsidRPr="00AD0ACB" w:rsidRDefault="008B2BFC" w:rsidP="00C238A2">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3566" w:type="pct"/>
            <w:shd w:val="clear" w:color="auto" w:fill="auto"/>
          </w:tcPr>
          <w:p w14:paraId="7325EDA0"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 xml:space="preserve">Nepiemēro </w:t>
            </w:r>
          </w:p>
        </w:tc>
      </w:tr>
      <w:tr w:rsidR="008B2BFC" w:rsidRPr="00AD0ACB" w14:paraId="12D017BA" w14:textId="77777777" w:rsidTr="005E76AB">
        <w:tc>
          <w:tcPr>
            <w:tcW w:w="1434" w:type="pct"/>
            <w:gridSpan w:val="2"/>
            <w:shd w:val="clear" w:color="auto" w:fill="auto"/>
          </w:tcPr>
          <w:p w14:paraId="2D7BD0AF" w14:textId="77777777" w:rsidR="008B2BFC" w:rsidRPr="00AD0ACB" w:rsidRDefault="008B2BFC" w:rsidP="00C238A2">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Līdzsvarošanas korekcijas visos sektoros</w:t>
            </w:r>
          </w:p>
        </w:tc>
        <w:tc>
          <w:tcPr>
            <w:tcW w:w="3566" w:type="pct"/>
            <w:shd w:val="clear" w:color="auto" w:fill="auto"/>
          </w:tcPr>
          <w:p w14:paraId="02019C26"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7F2B3BBD" w14:textId="77777777" w:rsidTr="005E76AB">
        <w:tc>
          <w:tcPr>
            <w:tcW w:w="1434" w:type="pct"/>
            <w:gridSpan w:val="2"/>
            <w:shd w:val="clear" w:color="auto" w:fill="auto"/>
          </w:tcPr>
          <w:p w14:paraId="542AFDB5" w14:textId="77777777" w:rsidR="008B2BFC" w:rsidRPr="00AD0ACB" w:rsidRDefault="008B2BFC" w:rsidP="00C238A2">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Papildu ziņas</w:t>
            </w:r>
          </w:p>
        </w:tc>
        <w:tc>
          <w:tcPr>
            <w:tcW w:w="3566" w:type="pct"/>
            <w:shd w:val="clear" w:color="auto" w:fill="auto"/>
          </w:tcPr>
          <w:p w14:paraId="1053F002"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bl>
    <w:p w14:paraId="389FB8A6" w14:textId="77777777" w:rsidR="008B2BFC" w:rsidRPr="00AD0ACB" w:rsidRDefault="008B2BFC" w:rsidP="006833EF">
      <w:pPr>
        <w:spacing w:after="0" w:line="240" w:lineRule="auto"/>
        <w:jc w:val="both"/>
        <w:rPr>
          <w:rFonts w:ascii="Times New Roman" w:hAnsi="Times New Roman" w:cs="Times New Roman"/>
          <w:noProof/>
          <w:sz w:val="24"/>
          <w:szCs w:val="24"/>
        </w:rPr>
      </w:pPr>
    </w:p>
    <w:p w14:paraId="627B7CDD" w14:textId="4CF059C2" w:rsidR="008B2BFC" w:rsidRPr="00AD0ACB" w:rsidRDefault="008B2BFC" w:rsidP="00AA3FB9">
      <w:pPr>
        <w:pStyle w:val="Heading2"/>
        <w:rPr>
          <w:rFonts w:cs="Times New Roman"/>
          <w:noProof/>
        </w:rPr>
      </w:pPr>
      <w:bookmarkStart w:id="93" w:name="_Toc34225515"/>
      <w:bookmarkStart w:id="94" w:name="_Toc78190421"/>
      <w:r w:rsidRPr="00AD0ACB">
        <w:rPr>
          <w:rFonts w:cs="Times New Roman"/>
        </w:rPr>
        <w:t>P13 – Ārpustirgus izlaide</w:t>
      </w:r>
      <w:bookmarkEnd w:id="93"/>
      <w:bookmarkEnd w:id="94"/>
    </w:p>
    <w:p w14:paraId="36720BD8" w14:textId="62FB1FCF"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b/>
          <w:sz w:val="24"/>
        </w:rPr>
        <w:t xml:space="preserve">Izlietojums </w:t>
      </w:r>
      <w:r w:rsidRPr="00AD0ACB">
        <w:rPr>
          <w:rFonts w:ascii="Times New Roman" w:hAnsi="Times New Roman" w:cs="Times New Roman"/>
          <w:sz w:val="24"/>
        </w:rPr>
        <w:t>– nepiemēro</w:t>
      </w:r>
    </w:p>
    <w:p w14:paraId="5700269C" w14:textId="77777777" w:rsidR="00F94547" w:rsidRPr="00AD0ACB" w:rsidRDefault="00F94547" w:rsidP="006833EF">
      <w:pPr>
        <w:spacing w:after="0" w:line="240" w:lineRule="auto"/>
        <w:jc w:val="both"/>
        <w:rPr>
          <w:rFonts w:ascii="Times New Roman" w:hAnsi="Times New Roman" w:cs="Times New Roman"/>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603"/>
        <w:gridCol w:w="1829"/>
        <w:gridCol w:w="5629"/>
      </w:tblGrid>
      <w:tr w:rsidR="008B2BFC" w:rsidRPr="00AD0ACB" w14:paraId="31C933D5" w14:textId="77777777" w:rsidTr="005E76AB">
        <w:tc>
          <w:tcPr>
            <w:tcW w:w="885" w:type="pct"/>
            <w:shd w:val="clear" w:color="auto" w:fill="auto"/>
            <w:vAlign w:val="center"/>
          </w:tcPr>
          <w:p w14:paraId="503D23FA" w14:textId="77777777" w:rsidR="008B2BFC" w:rsidRPr="00AD0ACB" w:rsidRDefault="008B2BFC" w:rsidP="00047279">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Resursi</w:t>
            </w:r>
          </w:p>
        </w:tc>
        <w:tc>
          <w:tcPr>
            <w:tcW w:w="1009" w:type="pct"/>
            <w:tcBorders>
              <w:top w:val="single" w:sz="4" w:space="0" w:color="auto"/>
            </w:tcBorders>
            <w:shd w:val="clear" w:color="auto" w:fill="auto"/>
            <w:vAlign w:val="center"/>
          </w:tcPr>
          <w:p w14:paraId="549A04BC" w14:textId="77777777" w:rsidR="008B2BFC" w:rsidRPr="00AD0ACB" w:rsidRDefault="008B2BFC" w:rsidP="00047279">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Avoti</w:t>
            </w:r>
          </w:p>
        </w:tc>
        <w:tc>
          <w:tcPr>
            <w:tcW w:w="3106" w:type="pct"/>
            <w:shd w:val="clear" w:color="auto" w:fill="auto"/>
            <w:vAlign w:val="center"/>
          </w:tcPr>
          <w:p w14:paraId="33B4951C" w14:textId="77777777" w:rsidR="008B2BFC" w:rsidRPr="00AD0ACB" w:rsidRDefault="008B2BFC" w:rsidP="00047279">
            <w:pPr>
              <w:spacing w:after="0" w:line="240" w:lineRule="auto"/>
              <w:jc w:val="center"/>
              <w:rPr>
                <w:rFonts w:ascii="Times New Roman" w:eastAsia="Calibri" w:hAnsi="Times New Roman" w:cs="Times New Roman"/>
                <w:b/>
                <w:noProof/>
                <w:color w:val="000000"/>
                <w:szCs w:val="20"/>
              </w:rPr>
            </w:pPr>
            <w:r w:rsidRPr="00AD0ACB">
              <w:rPr>
                <w:rFonts w:ascii="Times New Roman" w:hAnsi="Times New Roman" w:cs="Times New Roman"/>
                <w:b/>
                <w:color w:val="000000"/>
                <w:szCs w:val="20"/>
              </w:rPr>
              <w:t>Metodes</w:t>
            </w:r>
          </w:p>
        </w:tc>
      </w:tr>
      <w:tr w:rsidR="008B2BFC" w:rsidRPr="00AD0ACB" w14:paraId="7BBAD1B9" w14:textId="77777777" w:rsidTr="005E76AB">
        <w:tc>
          <w:tcPr>
            <w:tcW w:w="885" w:type="pct"/>
            <w:shd w:val="clear" w:color="auto" w:fill="auto"/>
          </w:tcPr>
          <w:p w14:paraId="0ED631FF" w14:textId="77777777" w:rsidR="008B2BFC" w:rsidRPr="00AD0ACB" w:rsidRDefault="008B2BFC" w:rsidP="00047279">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w:t>
            </w:r>
          </w:p>
        </w:tc>
        <w:tc>
          <w:tcPr>
            <w:tcW w:w="1009" w:type="pct"/>
            <w:tcBorders>
              <w:top w:val="single" w:sz="4" w:space="0" w:color="auto"/>
            </w:tcBorders>
            <w:shd w:val="clear" w:color="auto" w:fill="auto"/>
          </w:tcPr>
          <w:p w14:paraId="4A48BF48" w14:textId="77777777" w:rsidR="008B2BFC" w:rsidRPr="00AD0ACB" w:rsidRDefault="008B2BFC" w:rsidP="00047279">
            <w:pPr>
              <w:spacing w:after="0" w:line="240" w:lineRule="auto"/>
              <w:jc w:val="center"/>
              <w:rPr>
                <w:rFonts w:ascii="Times New Roman" w:eastAsia="Calibri" w:hAnsi="Times New Roman" w:cs="Times New Roman"/>
                <w:noProof/>
                <w:szCs w:val="20"/>
              </w:rPr>
            </w:pPr>
          </w:p>
        </w:tc>
        <w:tc>
          <w:tcPr>
            <w:tcW w:w="3106" w:type="pct"/>
            <w:shd w:val="clear" w:color="auto" w:fill="auto"/>
          </w:tcPr>
          <w:p w14:paraId="63DEF71C"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Visu attiecīgo apakšsektoru summa</w:t>
            </w:r>
          </w:p>
        </w:tc>
      </w:tr>
      <w:tr w:rsidR="008B2BFC" w:rsidRPr="00AD0ACB" w14:paraId="15E1B4CF" w14:textId="77777777" w:rsidTr="005E76AB">
        <w:tc>
          <w:tcPr>
            <w:tcW w:w="885" w:type="pct"/>
            <w:shd w:val="clear" w:color="auto" w:fill="auto"/>
          </w:tcPr>
          <w:p w14:paraId="490C9D45" w14:textId="77777777" w:rsidR="008B2BFC" w:rsidRPr="00AD0ACB" w:rsidRDefault="008B2BFC" w:rsidP="00047279">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S11</w:t>
            </w:r>
          </w:p>
        </w:tc>
        <w:tc>
          <w:tcPr>
            <w:tcW w:w="1009" w:type="pct"/>
            <w:shd w:val="clear" w:color="auto" w:fill="auto"/>
          </w:tcPr>
          <w:p w14:paraId="03FA2BAC" w14:textId="2C71646C" w:rsidR="008B2BFC" w:rsidRPr="00AD0ACB" w:rsidRDefault="008B2BFC" w:rsidP="00047279">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3106" w:type="pct"/>
            <w:shd w:val="clear" w:color="auto" w:fill="auto"/>
          </w:tcPr>
          <w:p w14:paraId="2F6A2387"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7A70928D" w14:textId="77777777" w:rsidTr="005E76AB">
        <w:tc>
          <w:tcPr>
            <w:tcW w:w="885" w:type="pct"/>
            <w:shd w:val="clear" w:color="auto" w:fill="auto"/>
          </w:tcPr>
          <w:p w14:paraId="0EE2169C" w14:textId="77777777" w:rsidR="008B2BFC" w:rsidRPr="00AD0ACB" w:rsidRDefault="008B2BFC" w:rsidP="00047279">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S12</w:t>
            </w:r>
          </w:p>
        </w:tc>
        <w:tc>
          <w:tcPr>
            <w:tcW w:w="1009" w:type="pct"/>
            <w:shd w:val="clear" w:color="auto" w:fill="auto"/>
          </w:tcPr>
          <w:p w14:paraId="128A14FF" w14:textId="77777777" w:rsidR="008B2BFC" w:rsidRPr="00AD0ACB" w:rsidRDefault="008B2BFC" w:rsidP="00047279">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3106" w:type="pct"/>
            <w:shd w:val="clear" w:color="auto" w:fill="auto"/>
          </w:tcPr>
          <w:p w14:paraId="56544890"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 xml:space="preserve">Nepiemēro </w:t>
            </w:r>
          </w:p>
        </w:tc>
      </w:tr>
      <w:tr w:rsidR="008B2BFC" w:rsidRPr="00AD0ACB" w14:paraId="73DEAC92" w14:textId="77777777" w:rsidTr="005E76AB">
        <w:tc>
          <w:tcPr>
            <w:tcW w:w="885" w:type="pct"/>
            <w:shd w:val="clear" w:color="auto" w:fill="auto"/>
          </w:tcPr>
          <w:p w14:paraId="4BB32E0C" w14:textId="77777777" w:rsidR="008B2BFC" w:rsidRPr="00AD0ACB" w:rsidRDefault="008B2BFC" w:rsidP="00047279">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S13</w:t>
            </w:r>
          </w:p>
        </w:tc>
        <w:tc>
          <w:tcPr>
            <w:tcW w:w="1009" w:type="pct"/>
            <w:shd w:val="clear" w:color="auto" w:fill="auto"/>
          </w:tcPr>
          <w:p w14:paraId="33FA61E5" w14:textId="77777777" w:rsidR="008B2BFC" w:rsidRPr="00AD0ACB" w:rsidRDefault="008B2BFC" w:rsidP="00047279">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DS1, DS3, DS2, DS3, DS33, DS5</w:t>
            </w:r>
          </w:p>
        </w:tc>
        <w:tc>
          <w:tcPr>
            <w:tcW w:w="3106" w:type="pct"/>
            <w:shd w:val="clear" w:color="auto" w:fill="auto"/>
          </w:tcPr>
          <w:p w14:paraId="1957ACB9" w14:textId="77777777" w:rsidR="003E122C" w:rsidRPr="00AD0ACB" w:rsidRDefault="008B2BFC" w:rsidP="006833EF">
            <w:pPr>
              <w:spacing w:after="0" w:line="240" w:lineRule="auto"/>
              <w:jc w:val="both"/>
              <w:rPr>
                <w:rFonts w:ascii="Times New Roman" w:hAnsi="Times New Roman" w:cs="Times New Roman"/>
                <w:noProof/>
                <w:szCs w:val="20"/>
              </w:rPr>
            </w:pPr>
            <w:r w:rsidRPr="00AD0ACB">
              <w:rPr>
                <w:rFonts w:ascii="Times New Roman" w:hAnsi="Times New Roman" w:cs="Times New Roman"/>
                <w:szCs w:val="20"/>
              </w:rPr>
              <w:t xml:space="preserve">1) Konceptuālas korekcijas – </w:t>
            </w:r>
            <w:r w:rsidRPr="00AD0ACB">
              <w:rPr>
                <w:rFonts w:ascii="Times New Roman" w:hAnsi="Times New Roman" w:cs="Times New Roman"/>
                <w:i/>
                <w:iCs/>
                <w:szCs w:val="20"/>
              </w:rPr>
              <w:t>FISIM</w:t>
            </w:r>
            <w:r w:rsidRPr="00AD0ACB">
              <w:rPr>
                <w:rFonts w:ascii="Times New Roman" w:hAnsi="Times New Roman" w:cs="Times New Roman"/>
                <w:szCs w:val="20"/>
              </w:rPr>
              <w:t>, turēšanas guvumi, kas attiecas uz krājumu pārmaiņām, apdrošināšanas pakalpojumu iedalīšana.</w:t>
            </w:r>
          </w:p>
          <w:p w14:paraId="016D079D" w14:textId="42C1A159"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2) Pilnīguma korekcijas – nepiemēro.</w:t>
            </w:r>
          </w:p>
          <w:p w14:paraId="4EC9B002" w14:textId="77777777" w:rsidR="008B2BFC" w:rsidRPr="00AD0ACB" w:rsidRDefault="008B2BFC" w:rsidP="006833EF">
            <w:pPr>
              <w:spacing w:after="0" w:line="240" w:lineRule="auto"/>
              <w:jc w:val="both"/>
              <w:rPr>
                <w:rFonts w:ascii="Times New Roman" w:hAnsi="Times New Roman" w:cs="Times New Roman"/>
                <w:noProof/>
                <w:color w:val="000000"/>
                <w:szCs w:val="20"/>
              </w:rPr>
            </w:pPr>
            <w:r w:rsidRPr="00AD0ACB">
              <w:rPr>
                <w:rFonts w:ascii="Times New Roman" w:hAnsi="Times New Roman" w:cs="Times New Roman"/>
                <w:szCs w:val="20"/>
              </w:rPr>
              <w:t xml:space="preserve">3) Novērtēšanas metodes – ārpustirgus izlaidi aprēķina kā </w:t>
            </w:r>
            <w:r w:rsidRPr="00AD0ACB">
              <w:rPr>
                <w:rFonts w:ascii="Times New Roman" w:hAnsi="Times New Roman" w:cs="Times New Roman"/>
                <w:i/>
                <w:iCs/>
                <w:szCs w:val="20"/>
              </w:rPr>
              <w:t>izmaksu summu</w:t>
            </w:r>
            <w:r w:rsidRPr="00AD0ACB">
              <w:rPr>
                <w:rFonts w:ascii="Times New Roman" w:hAnsi="Times New Roman" w:cs="Times New Roman"/>
                <w:szCs w:val="20"/>
              </w:rPr>
              <w:t xml:space="preserve"> P13 = P2 +</w:t>
            </w:r>
            <w:r w:rsidRPr="00AD0ACB">
              <w:rPr>
                <w:rFonts w:ascii="Times New Roman" w:hAnsi="Times New Roman" w:cs="Times New Roman"/>
                <w:color w:val="000000"/>
                <w:szCs w:val="20"/>
              </w:rPr>
              <w:t xml:space="preserve"> D1 + D29 + P51c</w:t>
            </w:r>
            <w:r w:rsidRPr="00AD0ACB">
              <w:rPr>
                <w:rFonts w:ascii="Times New Roman" w:hAnsi="Times New Roman" w:cs="Times New Roman"/>
                <w:szCs w:val="20"/>
              </w:rPr>
              <w:t>.</w:t>
            </w:r>
          </w:p>
          <w:p w14:paraId="2A720962" w14:textId="259DA551"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Pamatkapitāla patēriņu (</w:t>
            </w:r>
            <w:r w:rsidRPr="00AD0ACB">
              <w:rPr>
                <w:rFonts w:ascii="Times New Roman" w:hAnsi="Times New Roman" w:cs="Times New Roman"/>
                <w:i/>
                <w:iCs/>
                <w:szCs w:val="20"/>
              </w:rPr>
              <w:t>CFC</w:t>
            </w:r>
            <w:r w:rsidRPr="00AD0ACB">
              <w:rPr>
                <w:rFonts w:ascii="Times New Roman" w:hAnsi="Times New Roman" w:cs="Times New Roman"/>
                <w:szCs w:val="20"/>
              </w:rPr>
              <w:t>) aprēķina, izmantojot nepārtrauktās inventarizācijas metodi (</w:t>
            </w:r>
            <w:r w:rsidR="001C70FA" w:rsidRPr="00AD0ACB">
              <w:rPr>
                <w:rFonts w:ascii="Times New Roman" w:hAnsi="Times New Roman" w:cs="Times New Roman"/>
                <w:szCs w:val="20"/>
              </w:rPr>
              <w:t>NIM</w:t>
            </w:r>
            <w:r w:rsidRPr="00AD0ACB">
              <w:rPr>
                <w:rFonts w:ascii="Times New Roman" w:hAnsi="Times New Roman" w:cs="Times New Roman"/>
                <w:szCs w:val="20"/>
              </w:rPr>
              <w:t>).</w:t>
            </w:r>
          </w:p>
        </w:tc>
      </w:tr>
      <w:tr w:rsidR="008B2BFC" w:rsidRPr="00AD0ACB" w14:paraId="257AE0F3" w14:textId="77777777" w:rsidTr="005E76AB">
        <w:tc>
          <w:tcPr>
            <w:tcW w:w="885" w:type="pct"/>
            <w:shd w:val="clear" w:color="auto" w:fill="auto"/>
          </w:tcPr>
          <w:p w14:paraId="408F512E" w14:textId="77777777" w:rsidR="008B2BFC" w:rsidRPr="00AD0ACB" w:rsidRDefault="008B2BFC" w:rsidP="00047279">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S14</w:t>
            </w:r>
          </w:p>
        </w:tc>
        <w:tc>
          <w:tcPr>
            <w:tcW w:w="1009" w:type="pct"/>
            <w:shd w:val="clear" w:color="auto" w:fill="auto"/>
          </w:tcPr>
          <w:p w14:paraId="552A1A2A" w14:textId="77777777" w:rsidR="008B2BFC" w:rsidRPr="00AD0ACB" w:rsidRDefault="008B2BFC" w:rsidP="00047279">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3106" w:type="pct"/>
            <w:shd w:val="clear" w:color="auto" w:fill="auto"/>
          </w:tcPr>
          <w:p w14:paraId="4B3AAFE6"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1F5CAD62" w14:textId="77777777" w:rsidTr="005E76AB">
        <w:tc>
          <w:tcPr>
            <w:tcW w:w="885" w:type="pct"/>
            <w:shd w:val="clear" w:color="auto" w:fill="auto"/>
          </w:tcPr>
          <w:p w14:paraId="76148E4F" w14:textId="77777777" w:rsidR="008B2BFC" w:rsidRPr="00AD0ACB" w:rsidRDefault="008B2BFC" w:rsidP="00047279">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S15</w:t>
            </w:r>
          </w:p>
        </w:tc>
        <w:tc>
          <w:tcPr>
            <w:tcW w:w="1009" w:type="pct"/>
            <w:shd w:val="clear" w:color="auto" w:fill="auto"/>
          </w:tcPr>
          <w:p w14:paraId="0DA46A35" w14:textId="77777777" w:rsidR="008B2BFC" w:rsidRPr="00AD0ACB" w:rsidRDefault="008B2BFC" w:rsidP="00047279">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DS16, DS3, DS36, DS37, DS40</w:t>
            </w:r>
          </w:p>
        </w:tc>
        <w:tc>
          <w:tcPr>
            <w:tcW w:w="3106" w:type="pct"/>
            <w:shd w:val="clear" w:color="auto" w:fill="auto"/>
          </w:tcPr>
          <w:p w14:paraId="778B3051" w14:textId="77777777" w:rsidR="008B2BFC" w:rsidRPr="00AD0ACB" w:rsidRDefault="008B2BFC" w:rsidP="006833EF">
            <w:pPr>
              <w:spacing w:after="0" w:line="240" w:lineRule="auto"/>
              <w:jc w:val="both"/>
              <w:rPr>
                <w:rFonts w:ascii="Times New Roman" w:hAnsi="Times New Roman" w:cs="Times New Roman"/>
                <w:noProof/>
                <w:szCs w:val="20"/>
              </w:rPr>
            </w:pPr>
            <w:r w:rsidRPr="00AD0ACB">
              <w:rPr>
                <w:rFonts w:ascii="Times New Roman" w:hAnsi="Times New Roman" w:cs="Times New Roman"/>
                <w:szCs w:val="20"/>
              </w:rPr>
              <w:t xml:space="preserve">1) Konceptuālas korekcijas – </w:t>
            </w:r>
            <w:r w:rsidRPr="00AD0ACB">
              <w:rPr>
                <w:rFonts w:ascii="Times New Roman" w:hAnsi="Times New Roman" w:cs="Times New Roman"/>
                <w:i/>
                <w:iCs/>
                <w:szCs w:val="20"/>
              </w:rPr>
              <w:t>FISIM</w:t>
            </w:r>
            <w:r w:rsidRPr="00AD0ACB">
              <w:rPr>
                <w:rFonts w:ascii="Times New Roman" w:hAnsi="Times New Roman" w:cs="Times New Roman"/>
                <w:szCs w:val="20"/>
              </w:rPr>
              <w:t>, turēšanas guvumi, P&amp;A, apdrošināšanas pakalpojumu iedalīšana.</w:t>
            </w:r>
          </w:p>
          <w:p w14:paraId="31C9950E"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2) Pilnīguma korekcijas – nepiemēro.</w:t>
            </w:r>
          </w:p>
          <w:p w14:paraId="1D67F6DB" w14:textId="77777777" w:rsidR="008B2BFC" w:rsidRPr="00AD0ACB" w:rsidRDefault="008B2BFC" w:rsidP="006833EF">
            <w:pPr>
              <w:spacing w:after="0" w:line="240" w:lineRule="auto"/>
              <w:jc w:val="both"/>
              <w:rPr>
                <w:rFonts w:ascii="Times New Roman" w:hAnsi="Times New Roman" w:cs="Times New Roman"/>
                <w:noProof/>
                <w:color w:val="000000"/>
                <w:szCs w:val="20"/>
              </w:rPr>
            </w:pPr>
            <w:r w:rsidRPr="00AD0ACB">
              <w:rPr>
                <w:rFonts w:ascii="Times New Roman" w:hAnsi="Times New Roman" w:cs="Times New Roman"/>
                <w:szCs w:val="20"/>
              </w:rPr>
              <w:t xml:space="preserve">3) Novērtēšanas metodes – aprēķina kā </w:t>
            </w:r>
            <w:r w:rsidRPr="00AD0ACB">
              <w:rPr>
                <w:rFonts w:ascii="Times New Roman" w:hAnsi="Times New Roman" w:cs="Times New Roman"/>
                <w:i/>
                <w:iCs/>
                <w:szCs w:val="20"/>
              </w:rPr>
              <w:t>izmaksu summu</w:t>
            </w:r>
            <w:r w:rsidRPr="00AD0ACB">
              <w:rPr>
                <w:rFonts w:ascii="Times New Roman" w:hAnsi="Times New Roman" w:cs="Times New Roman"/>
                <w:szCs w:val="20"/>
              </w:rPr>
              <w:t xml:space="preserve"> P13 = P2 +</w:t>
            </w:r>
            <w:r w:rsidRPr="00AD0ACB">
              <w:rPr>
                <w:rFonts w:ascii="Times New Roman" w:hAnsi="Times New Roman" w:cs="Times New Roman"/>
                <w:color w:val="000000"/>
                <w:szCs w:val="20"/>
              </w:rPr>
              <w:t xml:space="preserve"> D1 + P51c + D29 – D39</w:t>
            </w:r>
            <w:r w:rsidRPr="00AD0ACB">
              <w:rPr>
                <w:rFonts w:ascii="Times New Roman" w:hAnsi="Times New Roman" w:cs="Times New Roman"/>
                <w:szCs w:val="20"/>
              </w:rPr>
              <w:t>.</w:t>
            </w:r>
          </w:p>
          <w:p w14:paraId="3875EEF3" w14:textId="7000DD18"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Pamatkapitāla patēriņu (</w:t>
            </w:r>
            <w:r w:rsidRPr="00AD0ACB">
              <w:rPr>
                <w:rFonts w:ascii="Times New Roman" w:hAnsi="Times New Roman" w:cs="Times New Roman"/>
                <w:i/>
                <w:iCs/>
                <w:szCs w:val="20"/>
              </w:rPr>
              <w:t>CFC</w:t>
            </w:r>
            <w:r w:rsidRPr="00AD0ACB">
              <w:rPr>
                <w:rFonts w:ascii="Times New Roman" w:hAnsi="Times New Roman" w:cs="Times New Roman"/>
                <w:szCs w:val="20"/>
              </w:rPr>
              <w:t>) aprēķina, izmantojot nepārtrauktās inventarizācijas metodi (</w:t>
            </w:r>
            <w:r w:rsidR="00FE2AEF" w:rsidRPr="00AD0ACB">
              <w:rPr>
                <w:rFonts w:ascii="Times New Roman" w:hAnsi="Times New Roman" w:cs="Times New Roman"/>
                <w:szCs w:val="20"/>
              </w:rPr>
              <w:t>NIM</w:t>
            </w:r>
            <w:r w:rsidRPr="00AD0ACB">
              <w:rPr>
                <w:rFonts w:ascii="Times New Roman" w:hAnsi="Times New Roman" w:cs="Times New Roman"/>
                <w:szCs w:val="20"/>
              </w:rPr>
              <w:t>).</w:t>
            </w:r>
          </w:p>
        </w:tc>
      </w:tr>
      <w:tr w:rsidR="008B2BFC" w:rsidRPr="00AD0ACB" w14:paraId="45DB4E76" w14:textId="77777777" w:rsidTr="005E76AB">
        <w:tc>
          <w:tcPr>
            <w:tcW w:w="885" w:type="pct"/>
            <w:shd w:val="clear" w:color="auto" w:fill="auto"/>
          </w:tcPr>
          <w:p w14:paraId="4174388E" w14:textId="77777777" w:rsidR="008B2BFC" w:rsidRPr="00AD0ACB" w:rsidRDefault="008B2BFC" w:rsidP="00047279">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S2</w:t>
            </w:r>
          </w:p>
        </w:tc>
        <w:tc>
          <w:tcPr>
            <w:tcW w:w="1009" w:type="pct"/>
            <w:shd w:val="clear" w:color="auto" w:fill="auto"/>
          </w:tcPr>
          <w:p w14:paraId="22AA8305" w14:textId="77777777" w:rsidR="008B2BFC" w:rsidRPr="00AD0ACB" w:rsidRDefault="008B2BFC" w:rsidP="00047279">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3106" w:type="pct"/>
            <w:shd w:val="clear" w:color="auto" w:fill="auto"/>
          </w:tcPr>
          <w:p w14:paraId="02710BB8"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1204573D" w14:textId="77777777" w:rsidTr="005E76AB">
        <w:tc>
          <w:tcPr>
            <w:tcW w:w="1894" w:type="pct"/>
            <w:gridSpan w:val="2"/>
            <w:shd w:val="clear" w:color="auto" w:fill="auto"/>
          </w:tcPr>
          <w:p w14:paraId="095DDCB0" w14:textId="77777777" w:rsidR="008B2BFC" w:rsidRPr="00AD0ACB" w:rsidRDefault="008B2BFC" w:rsidP="00047279">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Līdzsvarošanas korekcijas visos sektoros</w:t>
            </w:r>
          </w:p>
        </w:tc>
        <w:tc>
          <w:tcPr>
            <w:tcW w:w="3106" w:type="pct"/>
            <w:shd w:val="clear" w:color="auto" w:fill="auto"/>
          </w:tcPr>
          <w:p w14:paraId="70E811EB"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0B35B046" w14:textId="77777777" w:rsidTr="005E76AB">
        <w:tc>
          <w:tcPr>
            <w:tcW w:w="1894" w:type="pct"/>
            <w:gridSpan w:val="2"/>
            <w:shd w:val="clear" w:color="auto" w:fill="auto"/>
          </w:tcPr>
          <w:p w14:paraId="4B93842B" w14:textId="77777777" w:rsidR="008B2BFC" w:rsidRPr="00AD0ACB" w:rsidRDefault="008B2BFC" w:rsidP="00047279">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Papildu ziņas</w:t>
            </w:r>
          </w:p>
        </w:tc>
        <w:tc>
          <w:tcPr>
            <w:tcW w:w="3106" w:type="pct"/>
            <w:shd w:val="clear" w:color="auto" w:fill="auto"/>
          </w:tcPr>
          <w:p w14:paraId="75424A9F"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bl>
    <w:p w14:paraId="25B8204F" w14:textId="77777777" w:rsidR="008B2BFC" w:rsidRPr="00AD0ACB" w:rsidRDefault="008B2BFC" w:rsidP="006833EF">
      <w:pPr>
        <w:spacing w:after="0" w:line="240" w:lineRule="auto"/>
        <w:jc w:val="both"/>
        <w:rPr>
          <w:rFonts w:ascii="Times New Roman" w:hAnsi="Times New Roman" w:cs="Times New Roman"/>
          <w:noProof/>
          <w:sz w:val="24"/>
          <w:szCs w:val="24"/>
        </w:rPr>
      </w:pPr>
    </w:p>
    <w:p w14:paraId="23BC36FD" w14:textId="220F6F7E" w:rsidR="008B2BFC" w:rsidRPr="00AD0ACB" w:rsidRDefault="008B2BFC" w:rsidP="00AA3FB9">
      <w:pPr>
        <w:pStyle w:val="Heading2"/>
        <w:rPr>
          <w:rFonts w:cs="Times New Roman"/>
          <w:noProof/>
        </w:rPr>
      </w:pPr>
      <w:bookmarkStart w:id="95" w:name="_Toc34225516"/>
      <w:bookmarkStart w:id="96" w:name="_Toc78190422"/>
      <w:r w:rsidRPr="00AD0ACB">
        <w:rPr>
          <w:rFonts w:cs="Times New Roman"/>
        </w:rPr>
        <w:t>P2 – Starppatēriņš</w:t>
      </w:r>
      <w:bookmarkEnd w:id="95"/>
      <w:bookmarkEnd w:id="96"/>
    </w:p>
    <w:p w14:paraId="06965BE9" w14:textId="4DFB9D97"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b/>
          <w:sz w:val="24"/>
        </w:rPr>
        <w:t xml:space="preserve">Resursi </w:t>
      </w:r>
      <w:r w:rsidRPr="00AD0ACB">
        <w:rPr>
          <w:rFonts w:ascii="Times New Roman" w:hAnsi="Times New Roman" w:cs="Times New Roman"/>
          <w:sz w:val="24"/>
        </w:rPr>
        <w:t>– nepiemēro</w:t>
      </w:r>
    </w:p>
    <w:p w14:paraId="48D99209" w14:textId="77777777" w:rsidR="004202F4" w:rsidRPr="00AD0ACB" w:rsidRDefault="004202F4" w:rsidP="006833EF">
      <w:pPr>
        <w:spacing w:after="0" w:line="240" w:lineRule="auto"/>
        <w:jc w:val="both"/>
        <w:rPr>
          <w:rFonts w:ascii="Times New Roman" w:hAnsi="Times New Roman" w:cs="Times New Roman"/>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08"/>
        <w:gridCol w:w="1850"/>
        <w:gridCol w:w="6103"/>
      </w:tblGrid>
      <w:tr w:rsidR="008B2BFC" w:rsidRPr="00AD0ACB" w14:paraId="156CBDAB" w14:textId="77777777" w:rsidTr="005E76AB">
        <w:tc>
          <w:tcPr>
            <w:tcW w:w="611" w:type="pct"/>
            <w:shd w:val="clear" w:color="auto" w:fill="auto"/>
            <w:vAlign w:val="center"/>
          </w:tcPr>
          <w:p w14:paraId="51509E82" w14:textId="77777777" w:rsidR="008B2BFC" w:rsidRPr="00AD0ACB" w:rsidRDefault="008B2BFC" w:rsidP="004202F4">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Izlietojums</w:t>
            </w:r>
          </w:p>
        </w:tc>
        <w:tc>
          <w:tcPr>
            <w:tcW w:w="1021" w:type="pct"/>
            <w:tcBorders>
              <w:top w:val="single" w:sz="4" w:space="0" w:color="auto"/>
            </w:tcBorders>
            <w:shd w:val="clear" w:color="auto" w:fill="auto"/>
            <w:vAlign w:val="center"/>
          </w:tcPr>
          <w:p w14:paraId="1CDDC928" w14:textId="77777777" w:rsidR="008B2BFC" w:rsidRPr="00AD0ACB" w:rsidRDefault="008B2BFC" w:rsidP="004202F4">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Avoti</w:t>
            </w:r>
          </w:p>
        </w:tc>
        <w:tc>
          <w:tcPr>
            <w:tcW w:w="3368" w:type="pct"/>
            <w:shd w:val="clear" w:color="auto" w:fill="auto"/>
            <w:vAlign w:val="center"/>
          </w:tcPr>
          <w:p w14:paraId="037AB48A" w14:textId="77777777" w:rsidR="008B2BFC" w:rsidRPr="00AD0ACB" w:rsidRDefault="008B2BFC" w:rsidP="004202F4">
            <w:pPr>
              <w:spacing w:after="0" w:line="240" w:lineRule="auto"/>
              <w:jc w:val="center"/>
              <w:rPr>
                <w:rFonts w:ascii="Times New Roman" w:eastAsia="Calibri" w:hAnsi="Times New Roman" w:cs="Times New Roman"/>
                <w:b/>
                <w:noProof/>
                <w:color w:val="000000"/>
                <w:szCs w:val="20"/>
              </w:rPr>
            </w:pPr>
            <w:r w:rsidRPr="00AD0ACB">
              <w:rPr>
                <w:rFonts w:ascii="Times New Roman" w:hAnsi="Times New Roman" w:cs="Times New Roman"/>
                <w:b/>
                <w:color w:val="000000"/>
                <w:szCs w:val="20"/>
              </w:rPr>
              <w:t>Metodes</w:t>
            </w:r>
          </w:p>
        </w:tc>
      </w:tr>
      <w:tr w:rsidR="008B2BFC" w:rsidRPr="00AD0ACB" w14:paraId="448A39F2" w14:textId="77777777" w:rsidTr="005E76AB">
        <w:tc>
          <w:tcPr>
            <w:tcW w:w="611" w:type="pct"/>
            <w:shd w:val="clear" w:color="auto" w:fill="auto"/>
          </w:tcPr>
          <w:p w14:paraId="07B5110E" w14:textId="77777777" w:rsidR="008B2BFC" w:rsidRPr="00AD0ACB" w:rsidRDefault="008B2BFC" w:rsidP="004202F4">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w:t>
            </w:r>
          </w:p>
        </w:tc>
        <w:tc>
          <w:tcPr>
            <w:tcW w:w="1021" w:type="pct"/>
            <w:tcBorders>
              <w:top w:val="single" w:sz="4" w:space="0" w:color="auto"/>
            </w:tcBorders>
            <w:shd w:val="clear" w:color="auto" w:fill="auto"/>
          </w:tcPr>
          <w:p w14:paraId="485C07F3" w14:textId="77777777" w:rsidR="008B2BFC" w:rsidRPr="00AD0ACB" w:rsidRDefault="008B2BFC" w:rsidP="004202F4">
            <w:pPr>
              <w:spacing w:after="0" w:line="240" w:lineRule="auto"/>
              <w:jc w:val="center"/>
              <w:rPr>
                <w:rFonts w:ascii="Times New Roman" w:eastAsia="Calibri" w:hAnsi="Times New Roman" w:cs="Times New Roman"/>
                <w:noProof/>
                <w:szCs w:val="20"/>
              </w:rPr>
            </w:pPr>
          </w:p>
        </w:tc>
        <w:tc>
          <w:tcPr>
            <w:tcW w:w="3368" w:type="pct"/>
            <w:shd w:val="clear" w:color="auto" w:fill="auto"/>
          </w:tcPr>
          <w:p w14:paraId="0DA9C228"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Visu attiecīgo apakšsektoru summa</w:t>
            </w:r>
          </w:p>
        </w:tc>
      </w:tr>
      <w:tr w:rsidR="008B2BFC" w:rsidRPr="00AD0ACB" w14:paraId="0330912D" w14:textId="77777777" w:rsidTr="005E76AB">
        <w:tc>
          <w:tcPr>
            <w:tcW w:w="611" w:type="pct"/>
            <w:shd w:val="clear" w:color="auto" w:fill="auto"/>
          </w:tcPr>
          <w:p w14:paraId="05DDC259" w14:textId="77777777" w:rsidR="008B2BFC" w:rsidRPr="00AD0ACB" w:rsidRDefault="008B2BFC" w:rsidP="004202F4">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S11</w:t>
            </w:r>
          </w:p>
        </w:tc>
        <w:tc>
          <w:tcPr>
            <w:tcW w:w="1021" w:type="pct"/>
            <w:shd w:val="clear" w:color="auto" w:fill="auto"/>
          </w:tcPr>
          <w:p w14:paraId="2775841C" w14:textId="77777777" w:rsidR="008B2BFC" w:rsidRPr="00AD0ACB" w:rsidRDefault="008B2BFC" w:rsidP="004202F4">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DS2, DS16, DS4, DS37, DS3, DS8, DS33, DS34, DS19, DS29, DS10, DS1</w:t>
            </w:r>
          </w:p>
        </w:tc>
        <w:tc>
          <w:tcPr>
            <w:tcW w:w="3368" w:type="pct"/>
            <w:shd w:val="clear" w:color="auto" w:fill="auto"/>
          </w:tcPr>
          <w:p w14:paraId="2D106245" w14:textId="77777777" w:rsidR="000F5123" w:rsidRPr="00AD0ACB" w:rsidRDefault="000F5123" w:rsidP="006833EF">
            <w:pPr>
              <w:spacing w:after="0" w:line="240" w:lineRule="auto"/>
              <w:jc w:val="both"/>
              <w:rPr>
                <w:rFonts w:ascii="Times New Roman" w:hAnsi="Times New Roman" w:cs="Times New Roman"/>
                <w:szCs w:val="20"/>
              </w:rPr>
            </w:pPr>
            <w:r w:rsidRPr="00AD0ACB">
              <w:rPr>
                <w:rFonts w:ascii="Times New Roman" w:hAnsi="Times New Roman" w:cs="Times New Roman"/>
                <w:szCs w:val="20"/>
              </w:rPr>
              <w:t>1) Konceptuālas korekcijas – P&amp;A izdevumu korekcija, FISIM iedalīšana lietotājiem, preces tālākpārdošanai, turēšanas guvumi, kas attiecas uz krājumu pārmaiņām, korekcijas, lai panāktu konsekventu attieksmi pret rezidenci, vietējās DVV, korekcijas tūrisma aģentūrām, apdrošināšanas izlaides iedalīšana lietotājiem, maksājumu neiekļaušana par licencēm par dabas resursu (zemes) izmantošanu.</w:t>
            </w:r>
          </w:p>
          <w:p w14:paraId="2EF384F7" w14:textId="1E5EB7D0"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 xml:space="preserve">2) Pilnīguma korekcijas – N1 (nereģistrētā nodarbinātība), N6 (mazo uzņēmumu un mikrouzņēmumu minimālo darba algu korekcija, </w:t>
            </w:r>
            <w:r w:rsidRPr="00AD0ACB">
              <w:rPr>
                <w:rFonts w:ascii="Times New Roman" w:hAnsi="Times New Roman" w:cs="Times New Roman"/>
                <w:szCs w:val="20"/>
              </w:rPr>
              <w:lastRenderedPageBreak/>
              <w:t>mazo uzņēmumu un mikrouzņēmumu īpašnieku slēptās peļņas korekcijas), N7 (</w:t>
            </w:r>
            <w:r w:rsidR="00A425E5" w:rsidRPr="00AD0ACB">
              <w:rPr>
                <w:rFonts w:ascii="Times New Roman" w:hAnsi="Times New Roman" w:cs="Times New Roman"/>
                <w:szCs w:val="20"/>
              </w:rPr>
              <w:t xml:space="preserve">darba alga </w:t>
            </w:r>
            <w:r w:rsidRPr="00AD0ACB">
              <w:rPr>
                <w:rFonts w:ascii="Times New Roman" w:hAnsi="Times New Roman" w:cs="Times New Roman"/>
                <w:szCs w:val="20"/>
              </w:rPr>
              <w:t>natūrā).</w:t>
            </w:r>
          </w:p>
          <w:p w14:paraId="4F40C774" w14:textId="74239C2F" w:rsidR="008B2BFC" w:rsidRPr="00AD0ACB" w:rsidRDefault="008B2BFC" w:rsidP="006833EF">
            <w:pPr>
              <w:spacing w:after="0" w:line="240" w:lineRule="auto"/>
              <w:jc w:val="both"/>
              <w:rPr>
                <w:rFonts w:ascii="Times New Roman" w:hAnsi="Times New Roman" w:cs="Times New Roman"/>
                <w:noProof/>
                <w:szCs w:val="20"/>
              </w:rPr>
            </w:pPr>
            <w:r w:rsidRPr="00AD0ACB">
              <w:rPr>
                <w:rFonts w:ascii="Times New Roman" w:hAnsi="Times New Roman" w:cs="Times New Roman"/>
                <w:szCs w:val="20"/>
              </w:rPr>
              <w:t>3) Novērtēšanas metodes – starppatēriņu attiecībā uz sektoru S.11 aprēķina, par pamatu izmantojot izejmateriālus, pamatmateriālus, plaša patēriņa preces un citas preces, kas nepieciešamas uzņēmuma saimnieciskajai darbībai + preces un pakalpojumi, kas iegādāti pārdošanai + maksas par pakalpojumiem. Veiktas tiešo datu avotu konceptuālas un pilnīguma korekcijas.</w:t>
            </w:r>
          </w:p>
        </w:tc>
      </w:tr>
      <w:tr w:rsidR="008B2BFC" w:rsidRPr="00AD0ACB" w14:paraId="652D6A03" w14:textId="77777777" w:rsidTr="005E76AB">
        <w:tc>
          <w:tcPr>
            <w:tcW w:w="611" w:type="pct"/>
            <w:shd w:val="clear" w:color="auto" w:fill="auto"/>
          </w:tcPr>
          <w:p w14:paraId="793E0B44" w14:textId="77777777" w:rsidR="008B2BFC" w:rsidRPr="00AD0ACB" w:rsidRDefault="008B2BFC" w:rsidP="004202F4">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lastRenderedPageBreak/>
              <w:t>S12</w:t>
            </w:r>
          </w:p>
        </w:tc>
        <w:tc>
          <w:tcPr>
            <w:tcW w:w="1021" w:type="pct"/>
            <w:shd w:val="clear" w:color="auto" w:fill="auto"/>
          </w:tcPr>
          <w:p w14:paraId="5C431814" w14:textId="77777777" w:rsidR="008B2BFC" w:rsidRPr="00AD0ACB" w:rsidRDefault="008B2BFC" w:rsidP="004202F4">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DS2, DS9, DS5, DS16, DS11, DS3, DS8, DS37, DS29, DS10, DS33, DS34</w:t>
            </w:r>
          </w:p>
        </w:tc>
        <w:tc>
          <w:tcPr>
            <w:tcW w:w="3368" w:type="pct"/>
            <w:shd w:val="clear" w:color="auto" w:fill="auto"/>
          </w:tcPr>
          <w:p w14:paraId="14FFA916" w14:textId="77777777" w:rsidR="008B2BFC" w:rsidRPr="00AD0ACB" w:rsidRDefault="008B2BFC" w:rsidP="006833EF">
            <w:pPr>
              <w:spacing w:after="0" w:line="240" w:lineRule="auto"/>
              <w:jc w:val="both"/>
              <w:rPr>
                <w:rFonts w:ascii="Times New Roman" w:hAnsi="Times New Roman" w:cs="Times New Roman"/>
                <w:noProof/>
                <w:szCs w:val="20"/>
              </w:rPr>
            </w:pPr>
            <w:r w:rsidRPr="00AD0ACB">
              <w:rPr>
                <w:rFonts w:ascii="Times New Roman" w:hAnsi="Times New Roman" w:cs="Times New Roman"/>
                <w:szCs w:val="20"/>
              </w:rPr>
              <w:t xml:space="preserve">1) Konceptuālas korekcijas – </w:t>
            </w:r>
            <w:r w:rsidRPr="00AD0ACB">
              <w:rPr>
                <w:rFonts w:ascii="Times New Roman" w:hAnsi="Times New Roman" w:cs="Times New Roman"/>
                <w:i/>
                <w:iCs/>
                <w:szCs w:val="20"/>
              </w:rPr>
              <w:t>FISIM</w:t>
            </w:r>
            <w:r w:rsidRPr="00AD0ACB">
              <w:rPr>
                <w:rFonts w:ascii="Times New Roman" w:hAnsi="Times New Roman" w:cs="Times New Roman"/>
                <w:szCs w:val="20"/>
              </w:rPr>
              <w:t xml:space="preserve"> iedalīšana lietotājiem, P&amp;A izdevumu korekcija, apdrošināšanas izlaides iedalīšana lietotājiem, Latvijas Bankas izlaides iedalīšana lietotājiem, turēšanas guvumi, kas attiecas uz krājumu pārmaiņām, maksājumu neiekļaušana par licencēm par dabas resursu (zemes) izmantošanu.</w:t>
            </w:r>
          </w:p>
          <w:p w14:paraId="2F066119" w14:textId="7C51B992"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2) Pilnīguma korekcijas – N6 (mazo uzņēmumu un mikrouzņēmumu minimālo darba algu korekcija, mazo uzņēmumu un mikrouzņēmumu īpašnieku slēptās peļņas korekcijas), N7 (</w:t>
            </w:r>
            <w:r w:rsidR="00A425E5" w:rsidRPr="00AD0ACB">
              <w:rPr>
                <w:rFonts w:ascii="Times New Roman" w:hAnsi="Times New Roman" w:cs="Times New Roman"/>
                <w:szCs w:val="20"/>
              </w:rPr>
              <w:t xml:space="preserve">darba alga </w:t>
            </w:r>
            <w:r w:rsidRPr="00AD0ACB">
              <w:rPr>
                <w:rFonts w:ascii="Times New Roman" w:hAnsi="Times New Roman" w:cs="Times New Roman"/>
                <w:szCs w:val="20"/>
              </w:rPr>
              <w:t>natūrā).</w:t>
            </w:r>
          </w:p>
          <w:p w14:paraId="22C7C716"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3) Novērtēšanas metodes – veiktas tiešo datu avotu konceptuālas un pilnīguma korekcijas.</w:t>
            </w:r>
          </w:p>
        </w:tc>
      </w:tr>
      <w:tr w:rsidR="008B2BFC" w:rsidRPr="00AD0ACB" w14:paraId="017F38E3" w14:textId="77777777" w:rsidTr="005E76AB">
        <w:tc>
          <w:tcPr>
            <w:tcW w:w="611" w:type="pct"/>
            <w:shd w:val="clear" w:color="auto" w:fill="auto"/>
          </w:tcPr>
          <w:p w14:paraId="1A48D8D2" w14:textId="77777777" w:rsidR="008B2BFC" w:rsidRPr="00AD0ACB" w:rsidRDefault="008B2BFC" w:rsidP="004202F4">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S13</w:t>
            </w:r>
          </w:p>
        </w:tc>
        <w:tc>
          <w:tcPr>
            <w:tcW w:w="1021" w:type="pct"/>
            <w:shd w:val="clear" w:color="auto" w:fill="auto"/>
          </w:tcPr>
          <w:p w14:paraId="77B2C10F" w14:textId="77777777" w:rsidR="008B2BFC" w:rsidRPr="00AD0ACB" w:rsidRDefault="008B2BFC" w:rsidP="004202F4">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DS1, DS3, DS37, DS33, DS34</w:t>
            </w:r>
          </w:p>
        </w:tc>
        <w:tc>
          <w:tcPr>
            <w:tcW w:w="3368" w:type="pct"/>
            <w:shd w:val="clear" w:color="auto" w:fill="auto"/>
          </w:tcPr>
          <w:p w14:paraId="4B50578E" w14:textId="77777777" w:rsidR="003E122C" w:rsidRPr="00AD0ACB" w:rsidRDefault="008B2BFC" w:rsidP="006833EF">
            <w:pPr>
              <w:spacing w:after="0" w:line="240" w:lineRule="auto"/>
              <w:jc w:val="both"/>
              <w:rPr>
                <w:rFonts w:ascii="Times New Roman" w:hAnsi="Times New Roman" w:cs="Times New Roman"/>
                <w:noProof/>
                <w:szCs w:val="20"/>
              </w:rPr>
            </w:pPr>
            <w:r w:rsidRPr="00AD0ACB">
              <w:rPr>
                <w:rFonts w:ascii="Times New Roman" w:hAnsi="Times New Roman" w:cs="Times New Roman"/>
                <w:szCs w:val="20"/>
              </w:rPr>
              <w:t xml:space="preserve">1) Konceptuālas korekcijas – </w:t>
            </w:r>
            <w:r w:rsidRPr="00AD0ACB">
              <w:rPr>
                <w:rFonts w:ascii="Times New Roman" w:hAnsi="Times New Roman" w:cs="Times New Roman"/>
                <w:i/>
                <w:iCs/>
                <w:szCs w:val="20"/>
              </w:rPr>
              <w:t>FISIM</w:t>
            </w:r>
            <w:r w:rsidRPr="00AD0ACB">
              <w:rPr>
                <w:rFonts w:ascii="Times New Roman" w:hAnsi="Times New Roman" w:cs="Times New Roman"/>
                <w:szCs w:val="20"/>
              </w:rPr>
              <w:t xml:space="preserve"> iedalīšana lietotājiem, P&amp;A izdevumu korekcija, ieroču sistēmas, apdrošināšanas izlaides iedalīšana lietotājiem, turēšanas guvumi, kas attiecas uz krājumu pārmaiņām.</w:t>
            </w:r>
          </w:p>
          <w:p w14:paraId="24C69117" w14:textId="0BA81C3F"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2) Pilnīguma korekcijas – nepiemēro.</w:t>
            </w:r>
          </w:p>
          <w:p w14:paraId="70B8ED94"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3) Novērtēšanas metodes – veiktas tiešo datu avotu konceptuālas korekcijas.</w:t>
            </w:r>
          </w:p>
        </w:tc>
      </w:tr>
      <w:tr w:rsidR="008B2BFC" w:rsidRPr="00AD0ACB" w14:paraId="1050E868" w14:textId="77777777" w:rsidTr="005E76AB">
        <w:tc>
          <w:tcPr>
            <w:tcW w:w="611" w:type="pct"/>
            <w:shd w:val="clear" w:color="auto" w:fill="auto"/>
          </w:tcPr>
          <w:p w14:paraId="08B60228" w14:textId="77777777" w:rsidR="008B2BFC" w:rsidRPr="00AD0ACB" w:rsidRDefault="008B2BFC" w:rsidP="004202F4">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S14</w:t>
            </w:r>
          </w:p>
        </w:tc>
        <w:tc>
          <w:tcPr>
            <w:tcW w:w="1021" w:type="pct"/>
            <w:shd w:val="clear" w:color="auto" w:fill="auto"/>
          </w:tcPr>
          <w:p w14:paraId="497D7A05" w14:textId="77777777" w:rsidR="008B2BFC" w:rsidRPr="00AD0ACB" w:rsidRDefault="008B2BFC" w:rsidP="004202F4">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DS2, DS4, DS16, DS3, DS8, DS29, DS10, DS1, DS33, DS34</w:t>
            </w:r>
          </w:p>
        </w:tc>
        <w:tc>
          <w:tcPr>
            <w:tcW w:w="3368" w:type="pct"/>
            <w:shd w:val="clear" w:color="auto" w:fill="auto"/>
          </w:tcPr>
          <w:p w14:paraId="6DBEEDB7" w14:textId="77777777" w:rsidR="008B2BFC" w:rsidRPr="00AD0ACB" w:rsidRDefault="008B2BFC" w:rsidP="006833EF">
            <w:pPr>
              <w:spacing w:after="0" w:line="240" w:lineRule="auto"/>
              <w:jc w:val="both"/>
              <w:rPr>
                <w:rFonts w:ascii="Times New Roman" w:hAnsi="Times New Roman" w:cs="Times New Roman"/>
                <w:noProof/>
                <w:szCs w:val="20"/>
              </w:rPr>
            </w:pPr>
            <w:r w:rsidRPr="00AD0ACB">
              <w:rPr>
                <w:rFonts w:ascii="Times New Roman" w:hAnsi="Times New Roman" w:cs="Times New Roman"/>
                <w:szCs w:val="20"/>
              </w:rPr>
              <w:t xml:space="preserve">1) Konceptuālas korekcijas – </w:t>
            </w:r>
            <w:r w:rsidRPr="00AD0ACB">
              <w:rPr>
                <w:rFonts w:ascii="Times New Roman" w:hAnsi="Times New Roman" w:cs="Times New Roman"/>
                <w:i/>
                <w:iCs/>
                <w:szCs w:val="20"/>
              </w:rPr>
              <w:t>FISIM</w:t>
            </w:r>
            <w:r w:rsidRPr="00AD0ACB">
              <w:rPr>
                <w:rFonts w:ascii="Times New Roman" w:hAnsi="Times New Roman" w:cs="Times New Roman"/>
                <w:szCs w:val="20"/>
              </w:rPr>
              <w:t xml:space="preserve"> iedalīšana lietotājiem, starppatēriņa korekcijas attiecībā uz mājokļu pakalpojumiem, kurus sniedz īpašnieks, kas apdzīvo mājokli, un tukšiem faktiskiem īres mājokļiem (remonti), P&amp;A izdevumu korekcija, apdrošināšanas izlaides iedalīšana lietotājiem, preces tālākpārdošanai, maksājumu neiekļaušana par licencēm par dabas resursu (zemes) izmantošanu.</w:t>
            </w:r>
          </w:p>
          <w:p w14:paraId="6E91E5EA" w14:textId="77777777" w:rsidR="00A425E5" w:rsidRPr="00AD0ACB" w:rsidRDefault="00A425E5" w:rsidP="006833EF">
            <w:pPr>
              <w:spacing w:after="0" w:line="240" w:lineRule="auto"/>
              <w:jc w:val="both"/>
              <w:rPr>
                <w:rFonts w:ascii="Times New Roman" w:hAnsi="Times New Roman" w:cs="Times New Roman"/>
                <w:szCs w:val="20"/>
              </w:rPr>
            </w:pPr>
            <w:r w:rsidRPr="00AD0ACB">
              <w:rPr>
                <w:rFonts w:ascii="Times New Roman" w:hAnsi="Times New Roman" w:cs="Times New Roman"/>
                <w:szCs w:val="20"/>
              </w:rPr>
              <w:t>2) Pilnīguma korekcijas – N1 (nereģistrētā nodarbinātība), N2 (prostitūcija, narkotikas, tabakas kontrabanda, alkohola kontrabanda, degvielas mazumtirdzniecības kontrabanda), N3 (privātmāju būvniecība savām vajadzībām, nozīmīgi pašu veikti mājokļa uzlabojumi, pašražoti lauksaimniecības produkti), N7 (darba alga natūrā).</w:t>
            </w:r>
          </w:p>
          <w:p w14:paraId="67A06BB5" w14:textId="5992C4B9"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3) Novērtēšanas metodes – veiktas tiešo datu avotu konceptuālas un pilnīguma korekcijas.</w:t>
            </w:r>
          </w:p>
        </w:tc>
      </w:tr>
      <w:tr w:rsidR="008B2BFC" w:rsidRPr="00AD0ACB" w14:paraId="0CC60FAF" w14:textId="77777777" w:rsidTr="005E76AB">
        <w:tc>
          <w:tcPr>
            <w:tcW w:w="611" w:type="pct"/>
            <w:shd w:val="clear" w:color="auto" w:fill="auto"/>
          </w:tcPr>
          <w:p w14:paraId="0AF0959B" w14:textId="77777777" w:rsidR="008B2BFC" w:rsidRPr="00AD0ACB" w:rsidRDefault="008B2BFC" w:rsidP="004202F4">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S15</w:t>
            </w:r>
          </w:p>
        </w:tc>
        <w:tc>
          <w:tcPr>
            <w:tcW w:w="1021" w:type="pct"/>
            <w:shd w:val="clear" w:color="auto" w:fill="auto"/>
          </w:tcPr>
          <w:p w14:paraId="4AA81B26" w14:textId="77777777" w:rsidR="008B2BFC" w:rsidRPr="00AD0ACB" w:rsidRDefault="008B2BFC" w:rsidP="004202F4">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DS16, DS3, DS29, DS8, DS10, DS1</w:t>
            </w:r>
          </w:p>
        </w:tc>
        <w:tc>
          <w:tcPr>
            <w:tcW w:w="3368" w:type="pct"/>
            <w:shd w:val="clear" w:color="auto" w:fill="auto"/>
          </w:tcPr>
          <w:p w14:paraId="2E26515B" w14:textId="77777777" w:rsidR="008B2BFC" w:rsidRPr="00AD0ACB" w:rsidRDefault="008B2BFC" w:rsidP="006833EF">
            <w:pPr>
              <w:spacing w:after="0" w:line="240" w:lineRule="auto"/>
              <w:jc w:val="both"/>
              <w:rPr>
                <w:rFonts w:ascii="Times New Roman" w:hAnsi="Times New Roman" w:cs="Times New Roman"/>
                <w:noProof/>
                <w:szCs w:val="20"/>
              </w:rPr>
            </w:pPr>
            <w:r w:rsidRPr="00AD0ACB">
              <w:rPr>
                <w:rFonts w:ascii="Times New Roman" w:hAnsi="Times New Roman" w:cs="Times New Roman"/>
                <w:szCs w:val="20"/>
              </w:rPr>
              <w:t xml:space="preserve">1) Konceptuālas korekcijas – </w:t>
            </w:r>
            <w:r w:rsidRPr="00AD0ACB">
              <w:rPr>
                <w:rFonts w:ascii="Times New Roman" w:hAnsi="Times New Roman" w:cs="Times New Roman"/>
                <w:i/>
                <w:iCs/>
                <w:szCs w:val="20"/>
              </w:rPr>
              <w:t>FISIM</w:t>
            </w:r>
            <w:r w:rsidRPr="00AD0ACB">
              <w:rPr>
                <w:rFonts w:ascii="Times New Roman" w:hAnsi="Times New Roman" w:cs="Times New Roman"/>
                <w:szCs w:val="20"/>
              </w:rPr>
              <w:t xml:space="preserve"> iedalīšana lietotājiem, turēšanas guvumi, kas attiecas uz krājumu pārmaiņām, apdrošināšanas izlaides iedalīšana lietotājiem.</w:t>
            </w:r>
          </w:p>
          <w:p w14:paraId="0F0BCDA7" w14:textId="7DF3C678"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2) Pilnīguma korekcijas – N7 (</w:t>
            </w:r>
            <w:r w:rsidR="00A425E5" w:rsidRPr="00AD0ACB">
              <w:rPr>
                <w:rFonts w:ascii="Times New Roman" w:hAnsi="Times New Roman" w:cs="Times New Roman"/>
                <w:szCs w:val="20"/>
              </w:rPr>
              <w:t>darba alga</w:t>
            </w:r>
            <w:r w:rsidRPr="00AD0ACB">
              <w:rPr>
                <w:rFonts w:ascii="Times New Roman" w:hAnsi="Times New Roman" w:cs="Times New Roman"/>
                <w:szCs w:val="20"/>
              </w:rPr>
              <w:t xml:space="preserve"> natūrā).</w:t>
            </w:r>
          </w:p>
          <w:p w14:paraId="52DD3EFB"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3) Novērtēšanas metodes – veiktas tiešo datu avotu konceptuālas un pilnīguma korekcijas.</w:t>
            </w:r>
          </w:p>
        </w:tc>
      </w:tr>
      <w:tr w:rsidR="008B2BFC" w:rsidRPr="00AD0ACB" w14:paraId="5CF6C57A" w14:textId="77777777" w:rsidTr="005E76AB">
        <w:tc>
          <w:tcPr>
            <w:tcW w:w="611" w:type="pct"/>
            <w:shd w:val="clear" w:color="auto" w:fill="auto"/>
          </w:tcPr>
          <w:p w14:paraId="255460A7" w14:textId="77777777" w:rsidR="008B2BFC" w:rsidRPr="00AD0ACB" w:rsidRDefault="008B2BFC" w:rsidP="004202F4">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S2</w:t>
            </w:r>
          </w:p>
        </w:tc>
        <w:tc>
          <w:tcPr>
            <w:tcW w:w="1021" w:type="pct"/>
            <w:shd w:val="clear" w:color="auto" w:fill="auto"/>
          </w:tcPr>
          <w:p w14:paraId="310CA35C" w14:textId="77777777" w:rsidR="008B2BFC" w:rsidRPr="00AD0ACB" w:rsidRDefault="008B2BFC" w:rsidP="004202F4">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3368" w:type="pct"/>
            <w:shd w:val="clear" w:color="auto" w:fill="auto"/>
          </w:tcPr>
          <w:p w14:paraId="4CE3DF35"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7A81FAC0" w14:textId="77777777" w:rsidTr="005E76AB">
        <w:tc>
          <w:tcPr>
            <w:tcW w:w="1632" w:type="pct"/>
            <w:gridSpan w:val="2"/>
            <w:shd w:val="clear" w:color="auto" w:fill="auto"/>
          </w:tcPr>
          <w:p w14:paraId="0202AF44" w14:textId="77777777" w:rsidR="008B2BFC" w:rsidRPr="00AD0ACB" w:rsidRDefault="008B2BFC" w:rsidP="004202F4">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Līdzsvarošanas korekcijas visos sektoros</w:t>
            </w:r>
          </w:p>
        </w:tc>
        <w:tc>
          <w:tcPr>
            <w:tcW w:w="3368" w:type="pct"/>
            <w:shd w:val="clear" w:color="auto" w:fill="auto"/>
          </w:tcPr>
          <w:p w14:paraId="3C0A844B"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6DFA3321" w14:textId="77777777" w:rsidTr="005E76AB">
        <w:tc>
          <w:tcPr>
            <w:tcW w:w="1632" w:type="pct"/>
            <w:gridSpan w:val="2"/>
            <w:shd w:val="clear" w:color="auto" w:fill="auto"/>
          </w:tcPr>
          <w:p w14:paraId="677D8FDC" w14:textId="77777777" w:rsidR="008B2BFC" w:rsidRPr="00AD0ACB" w:rsidRDefault="008B2BFC" w:rsidP="004202F4">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Papildu ziņas</w:t>
            </w:r>
          </w:p>
        </w:tc>
        <w:tc>
          <w:tcPr>
            <w:tcW w:w="3368" w:type="pct"/>
            <w:shd w:val="clear" w:color="auto" w:fill="auto"/>
          </w:tcPr>
          <w:p w14:paraId="5704CB5A" w14:textId="5081CCBE" w:rsidR="008B2BFC" w:rsidRPr="00AD0ACB" w:rsidRDefault="00C22479"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Trim uzņēmumiem sabiedrību gada pārskati ir izmantoti S.11 korekcijai, lai panāktu konsekventu pieeju rezidences aprēķinam.</w:t>
            </w:r>
          </w:p>
        </w:tc>
      </w:tr>
    </w:tbl>
    <w:p w14:paraId="3288675C" w14:textId="77777777" w:rsidR="008B2BFC" w:rsidRPr="00AD0ACB" w:rsidRDefault="008B2BFC" w:rsidP="006833EF">
      <w:pPr>
        <w:spacing w:after="0" w:line="240" w:lineRule="auto"/>
        <w:jc w:val="both"/>
        <w:rPr>
          <w:rFonts w:ascii="Times New Roman" w:hAnsi="Times New Roman" w:cs="Times New Roman"/>
          <w:noProof/>
          <w:sz w:val="24"/>
          <w:szCs w:val="24"/>
        </w:rPr>
      </w:pPr>
    </w:p>
    <w:p w14:paraId="35F1FD54" w14:textId="17993593" w:rsidR="008B2BFC" w:rsidRPr="00AD0ACB" w:rsidRDefault="008B2BFC" w:rsidP="00933F52">
      <w:pPr>
        <w:pStyle w:val="Heading2"/>
        <w:keepNext/>
        <w:keepLines/>
        <w:rPr>
          <w:rFonts w:cs="Times New Roman"/>
          <w:noProof/>
        </w:rPr>
      </w:pPr>
      <w:bookmarkStart w:id="97" w:name="_Toc34225517"/>
      <w:bookmarkStart w:id="98" w:name="_Toc78190423"/>
      <w:r w:rsidRPr="00AD0ACB">
        <w:rPr>
          <w:rFonts w:cs="Times New Roman"/>
        </w:rPr>
        <w:lastRenderedPageBreak/>
        <w:t>P31 – Individuālā patēriņa izdevumi</w:t>
      </w:r>
      <w:bookmarkEnd w:id="97"/>
      <w:bookmarkEnd w:id="98"/>
    </w:p>
    <w:p w14:paraId="1F904F3E" w14:textId="012E379E" w:rsidR="008B2BFC" w:rsidRPr="00AD0ACB" w:rsidRDefault="008B2BFC" w:rsidP="00933F52">
      <w:pPr>
        <w:keepNext/>
        <w:keepLines/>
        <w:spacing w:after="0" w:line="240" w:lineRule="auto"/>
        <w:jc w:val="both"/>
        <w:rPr>
          <w:rFonts w:ascii="Times New Roman" w:hAnsi="Times New Roman" w:cs="Times New Roman"/>
          <w:noProof/>
          <w:sz w:val="24"/>
          <w:szCs w:val="24"/>
        </w:rPr>
      </w:pPr>
      <w:r w:rsidRPr="00AD0ACB">
        <w:rPr>
          <w:rFonts w:ascii="Times New Roman" w:hAnsi="Times New Roman" w:cs="Times New Roman"/>
          <w:b/>
          <w:sz w:val="24"/>
        </w:rPr>
        <w:t xml:space="preserve">Resursi </w:t>
      </w:r>
      <w:r w:rsidRPr="00AD0ACB">
        <w:rPr>
          <w:rFonts w:ascii="Times New Roman" w:hAnsi="Times New Roman" w:cs="Times New Roman"/>
          <w:sz w:val="24"/>
        </w:rPr>
        <w:t>– nepiemēro</w:t>
      </w:r>
    </w:p>
    <w:p w14:paraId="651863E4" w14:textId="77777777" w:rsidR="0039457F" w:rsidRPr="00AD0ACB" w:rsidRDefault="0039457F" w:rsidP="00933F52">
      <w:pPr>
        <w:keepNext/>
        <w:keepLines/>
        <w:spacing w:after="0" w:line="240" w:lineRule="auto"/>
        <w:jc w:val="both"/>
        <w:rPr>
          <w:rFonts w:ascii="Times New Roman" w:hAnsi="Times New Roman" w:cs="Times New Roman"/>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603"/>
        <w:gridCol w:w="1829"/>
        <w:gridCol w:w="5629"/>
      </w:tblGrid>
      <w:tr w:rsidR="008B2BFC" w:rsidRPr="00AD0ACB" w14:paraId="5B350BFE" w14:textId="77777777" w:rsidTr="00517896">
        <w:tc>
          <w:tcPr>
            <w:tcW w:w="885" w:type="pct"/>
            <w:shd w:val="clear" w:color="auto" w:fill="auto"/>
            <w:vAlign w:val="center"/>
          </w:tcPr>
          <w:p w14:paraId="7E3CBB30" w14:textId="77777777" w:rsidR="008B2BFC" w:rsidRPr="00AD0ACB" w:rsidRDefault="008B2BFC" w:rsidP="00933F52">
            <w:pPr>
              <w:keepNext/>
              <w:keepLines/>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Izlietojums</w:t>
            </w:r>
          </w:p>
        </w:tc>
        <w:tc>
          <w:tcPr>
            <w:tcW w:w="1009" w:type="pct"/>
            <w:tcBorders>
              <w:top w:val="single" w:sz="4" w:space="0" w:color="auto"/>
            </w:tcBorders>
            <w:shd w:val="clear" w:color="auto" w:fill="auto"/>
            <w:vAlign w:val="center"/>
          </w:tcPr>
          <w:p w14:paraId="7AE60D15" w14:textId="77777777" w:rsidR="008B2BFC" w:rsidRPr="00AD0ACB" w:rsidRDefault="008B2BFC" w:rsidP="00933F52">
            <w:pPr>
              <w:keepNext/>
              <w:keepLines/>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Avoti</w:t>
            </w:r>
          </w:p>
        </w:tc>
        <w:tc>
          <w:tcPr>
            <w:tcW w:w="3106" w:type="pct"/>
            <w:shd w:val="clear" w:color="auto" w:fill="auto"/>
            <w:vAlign w:val="center"/>
          </w:tcPr>
          <w:p w14:paraId="6690C727" w14:textId="77777777" w:rsidR="008B2BFC" w:rsidRPr="00AD0ACB" w:rsidRDefault="008B2BFC" w:rsidP="00933F52">
            <w:pPr>
              <w:keepNext/>
              <w:keepLines/>
              <w:spacing w:after="0" w:line="240" w:lineRule="auto"/>
              <w:jc w:val="center"/>
              <w:rPr>
                <w:rFonts w:ascii="Times New Roman" w:eastAsia="Calibri" w:hAnsi="Times New Roman" w:cs="Times New Roman"/>
                <w:b/>
                <w:noProof/>
                <w:color w:val="000000"/>
                <w:szCs w:val="20"/>
              </w:rPr>
            </w:pPr>
            <w:r w:rsidRPr="00AD0ACB">
              <w:rPr>
                <w:rFonts w:ascii="Times New Roman" w:hAnsi="Times New Roman" w:cs="Times New Roman"/>
                <w:b/>
                <w:color w:val="000000"/>
                <w:szCs w:val="20"/>
              </w:rPr>
              <w:t>Metodes</w:t>
            </w:r>
          </w:p>
        </w:tc>
      </w:tr>
      <w:tr w:rsidR="008B2BFC" w:rsidRPr="00AD0ACB" w14:paraId="674AED21" w14:textId="77777777" w:rsidTr="00517896">
        <w:tc>
          <w:tcPr>
            <w:tcW w:w="885" w:type="pct"/>
            <w:shd w:val="clear" w:color="auto" w:fill="auto"/>
          </w:tcPr>
          <w:p w14:paraId="1D19ED89" w14:textId="77777777" w:rsidR="008B2BFC" w:rsidRPr="00AD0ACB" w:rsidRDefault="008B2BFC" w:rsidP="00933F52">
            <w:pPr>
              <w:keepNext/>
              <w:keepLines/>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w:t>
            </w:r>
          </w:p>
        </w:tc>
        <w:tc>
          <w:tcPr>
            <w:tcW w:w="1009" w:type="pct"/>
            <w:tcBorders>
              <w:top w:val="single" w:sz="4" w:space="0" w:color="auto"/>
            </w:tcBorders>
            <w:shd w:val="clear" w:color="auto" w:fill="auto"/>
          </w:tcPr>
          <w:p w14:paraId="06BA6795" w14:textId="77777777" w:rsidR="008B2BFC" w:rsidRPr="00AD0ACB" w:rsidRDefault="008B2BFC" w:rsidP="00933F52">
            <w:pPr>
              <w:keepNext/>
              <w:keepLines/>
              <w:spacing w:after="0" w:line="240" w:lineRule="auto"/>
              <w:jc w:val="center"/>
              <w:rPr>
                <w:rFonts w:ascii="Times New Roman" w:eastAsia="Calibri" w:hAnsi="Times New Roman" w:cs="Times New Roman"/>
                <w:noProof/>
                <w:szCs w:val="20"/>
              </w:rPr>
            </w:pPr>
          </w:p>
        </w:tc>
        <w:tc>
          <w:tcPr>
            <w:tcW w:w="3106" w:type="pct"/>
            <w:shd w:val="clear" w:color="auto" w:fill="auto"/>
          </w:tcPr>
          <w:p w14:paraId="38246531" w14:textId="77777777" w:rsidR="008B2BFC" w:rsidRPr="00AD0ACB" w:rsidRDefault="008B2BFC" w:rsidP="00933F52">
            <w:pPr>
              <w:keepNext/>
              <w:keepLines/>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Visu attiecīgo apakšsektoru summa</w:t>
            </w:r>
          </w:p>
        </w:tc>
      </w:tr>
      <w:tr w:rsidR="008B2BFC" w:rsidRPr="00AD0ACB" w14:paraId="3C1D1A40" w14:textId="77777777" w:rsidTr="00517896">
        <w:tc>
          <w:tcPr>
            <w:tcW w:w="885" w:type="pct"/>
            <w:shd w:val="clear" w:color="auto" w:fill="auto"/>
          </w:tcPr>
          <w:p w14:paraId="4077ED25" w14:textId="77777777" w:rsidR="008B2BFC" w:rsidRPr="00AD0ACB" w:rsidRDefault="008B2BFC" w:rsidP="0039457F">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S11</w:t>
            </w:r>
          </w:p>
        </w:tc>
        <w:tc>
          <w:tcPr>
            <w:tcW w:w="1009" w:type="pct"/>
            <w:shd w:val="clear" w:color="auto" w:fill="auto"/>
          </w:tcPr>
          <w:p w14:paraId="53D17C55" w14:textId="77777777" w:rsidR="008B2BFC" w:rsidRPr="00AD0ACB" w:rsidRDefault="008B2BFC" w:rsidP="0039457F">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3106" w:type="pct"/>
            <w:shd w:val="clear" w:color="auto" w:fill="auto"/>
          </w:tcPr>
          <w:p w14:paraId="269BA531"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0D2F5944" w14:textId="77777777" w:rsidTr="00517896">
        <w:tc>
          <w:tcPr>
            <w:tcW w:w="885" w:type="pct"/>
            <w:shd w:val="clear" w:color="auto" w:fill="auto"/>
          </w:tcPr>
          <w:p w14:paraId="4384CDBC" w14:textId="77777777" w:rsidR="008B2BFC" w:rsidRPr="00AD0ACB" w:rsidRDefault="008B2BFC" w:rsidP="0039457F">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S12</w:t>
            </w:r>
          </w:p>
        </w:tc>
        <w:tc>
          <w:tcPr>
            <w:tcW w:w="1009" w:type="pct"/>
            <w:shd w:val="clear" w:color="auto" w:fill="auto"/>
          </w:tcPr>
          <w:p w14:paraId="58D57FE2" w14:textId="77777777" w:rsidR="008B2BFC" w:rsidRPr="00AD0ACB" w:rsidRDefault="008B2BFC" w:rsidP="0039457F">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3106" w:type="pct"/>
            <w:shd w:val="clear" w:color="auto" w:fill="auto"/>
          </w:tcPr>
          <w:p w14:paraId="1197F219"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46126629" w14:textId="77777777" w:rsidTr="00517896">
        <w:tc>
          <w:tcPr>
            <w:tcW w:w="885" w:type="pct"/>
            <w:shd w:val="clear" w:color="auto" w:fill="auto"/>
          </w:tcPr>
          <w:p w14:paraId="6C80314F" w14:textId="77777777" w:rsidR="008B2BFC" w:rsidRPr="00AD0ACB" w:rsidRDefault="008B2BFC" w:rsidP="0039457F">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S13</w:t>
            </w:r>
          </w:p>
        </w:tc>
        <w:tc>
          <w:tcPr>
            <w:tcW w:w="1009" w:type="pct"/>
            <w:shd w:val="clear" w:color="auto" w:fill="auto"/>
          </w:tcPr>
          <w:p w14:paraId="0CF098F7" w14:textId="77777777" w:rsidR="008B2BFC" w:rsidRPr="00AD0ACB" w:rsidRDefault="008B2BFC" w:rsidP="0039457F">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DS1, DS16, DS3, DS36, DS38, DS40</w:t>
            </w:r>
          </w:p>
          <w:p w14:paraId="0528F98D" w14:textId="77777777" w:rsidR="008B2BFC" w:rsidRPr="00AD0ACB" w:rsidRDefault="008B2BFC" w:rsidP="0039457F">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DS5, DS8, DS37, DS33, DS34, DS51, DS41, DS42, DS43, DS30, DS2</w:t>
            </w:r>
          </w:p>
          <w:p w14:paraId="0FFA4415" w14:textId="77777777" w:rsidR="008B2BFC" w:rsidRPr="00AD0ACB" w:rsidRDefault="008B2BFC" w:rsidP="0039457F">
            <w:pPr>
              <w:spacing w:after="0" w:line="240" w:lineRule="auto"/>
              <w:jc w:val="center"/>
              <w:rPr>
                <w:rFonts w:ascii="Times New Roman" w:eastAsia="Calibri" w:hAnsi="Times New Roman" w:cs="Times New Roman"/>
                <w:noProof/>
                <w:szCs w:val="20"/>
              </w:rPr>
            </w:pPr>
          </w:p>
        </w:tc>
        <w:tc>
          <w:tcPr>
            <w:tcW w:w="3106" w:type="pct"/>
            <w:shd w:val="clear" w:color="auto" w:fill="auto"/>
          </w:tcPr>
          <w:p w14:paraId="0F129367" w14:textId="77777777" w:rsidR="008B2BFC" w:rsidRPr="00AD0ACB" w:rsidRDefault="008B2BFC" w:rsidP="006833EF">
            <w:pPr>
              <w:spacing w:after="0" w:line="240" w:lineRule="auto"/>
              <w:jc w:val="both"/>
              <w:rPr>
                <w:rFonts w:ascii="Times New Roman" w:hAnsi="Times New Roman" w:cs="Times New Roman"/>
                <w:noProof/>
                <w:szCs w:val="20"/>
              </w:rPr>
            </w:pPr>
            <w:r w:rsidRPr="00AD0ACB">
              <w:rPr>
                <w:rFonts w:ascii="Times New Roman" w:hAnsi="Times New Roman" w:cs="Times New Roman"/>
                <w:szCs w:val="20"/>
              </w:rPr>
              <w:t xml:space="preserve">1) Konceptuālas korekcijas – </w:t>
            </w:r>
            <w:r w:rsidRPr="00AD0ACB">
              <w:rPr>
                <w:rFonts w:ascii="Times New Roman" w:hAnsi="Times New Roman" w:cs="Times New Roman"/>
                <w:i/>
                <w:iCs/>
                <w:szCs w:val="20"/>
              </w:rPr>
              <w:t>FISIM</w:t>
            </w:r>
            <w:r w:rsidRPr="00AD0ACB">
              <w:rPr>
                <w:rFonts w:ascii="Times New Roman" w:hAnsi="Times New Roman" w:cs="Times New Roman"/>
                <w:szCs w:val="20"/>
              </w:rPr>
              <w:t>, P&amp;A, maksājumi par licencēm par dabas resursu (zemes) izmantošanu, turēšanas guvumi, kas attiecas uz krājumu pārmaiņām, ieroču sistēmas, pašradīti izklaides, literārie vai mākslas oriģināldarbi, pašizstrādāta programmatūra, pašražoti pamatlīdzekļi, apdrošināšanas izlaides iedalīšana lietotājiem.</w:t>
            </w:r>
          </w:p>
          <w:p w14:paraId="56AD8B9E" w14:textId="05534073"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2) Pilnīguma korekcijas – N7 (</w:t>
            </w:r>
            <w:r w:rsidR="00AE4BE9" w:rsidRPr="00AD0ACB">
              <w:rPr>
                <w:rFonts w:ascii="Times New Roman" w:hAnsi="Times New Roman" w:cs="Times New Roman"/>
                <w:szCs w:val="20"/>
              </w:rPr>
              <w:t>darba alga</w:t>
            </w:r>
            <w:r w:rsidRPr="00AD0ACB">
              <w:rPr>
                <w:rFonts w:ascii="Times New Roman" w:hAnsi="Times New Roman" w:cs="Times New Roman"/>
                <w:szCs w:val="20"/>
              </w:rPr>
              <w:t xml:space="preserve"> natūrā).</w:t>
            </w:r>
          </w:p>
          <w:p w14:paraId="5AD204E3" w14:textId="5E30C82E"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 xml:space="preserve">3) Novērtēšanas metodes – netieši apkopots: P3 = P1 – (P11 + P131) – P12 + D632. </w:t>
            </w:r>
            <w:r w:rsidR="00AE4BE9" w:rsidRPr="00AD0ACB">
              <w:rPr>
                <w:rFonts w:ascii="Times New Roman" w:hAnsi="Times New Roman" w:cs="Times New Roman"/>
                <w:szCs w:val="20"/>
              </w:rPr>
              <w:t xml:space="preserve">P31 un P32 dalījums tiek aprēķināts, balstoties uz </w:t>
            </w:r>
            <w:r w:rsidR="00AE4BE9" w:rsidRPr="00AD0ACB">
              <w:rPr>
                <w:rFonts w:ascii="Times New Roman" w:hAnsi="Times New Roman" w:cs="Times New Roman"/>
                <w:i/>
                <w:iCs/>
                <w:szCs w:val="20"/>
              </w:rPr>
              <w:t>NACE</w:t>
            </w:r>
            <w:r w:rsidR="00AE4BE9" w:rsidRPr="00AD0ACB">
              <w:rPr>
                <w:rFonts w:ascii="Times New Roman" w:hAnsi="Times New Roman" w:cs="Times New Roman"/>
                <w:szCs w:val="20"/>
              </w:rPr>
              <w:t xml:space="preserve"> kodiem.</w:t>
            </w:r>
          </w:p>
        </w:tc>
      </w:tr>
      <w:tr w:rsidR="008B2BFC" w:rsidRPr="00AD0ACB" w14:paraId="27C6A48F" w14:textId="77777777" w:rsidTr="00517896">
        <w:tc>
          <w:tcPr>
            <w:tcW w:w="885" w:type="pct"/>
            <w:shd w:val="clear" w:color="auto" w:fill="auto"/>
          </w:tcPr>
          <w:p w14:paraId="4AE609BC" w14:textId="77777777" w:rsidR="008B2BFC" w:rsidRPr="00AD0ACB" w:rsidRDefault="008B2BFC" w:rsidP="0039457F">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S14</w:t>
            </w:r>
          </w:p>
        </w:tc>
        <w:tc>
          <w:tcPr>
            <w:tcW w:w="1009" w:type="pct"/>
            <w:shd w:val="clear" w:color="auto" w:fill="auto"/>
          </w:tcPr>
          <w:p w14:paraId="76105F24" w14:textId="77777777" w:rsidR="008B2BFC" w:rsidRPr="00AD0ACB" w:rsidRDefault="008B2BFC" w:rsidP="0039457F">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DS2, DS10, DS19, DS20, DS22, DS25, DS45, DS13, DS28, DS14, DS3, DS29, DS8, DS1, DS18 DS7, DS33, DS44, DS21</w:t>
            </w:r>
          </w:p>
        </w:tc>
        <w:tc>
          <w:tcPr>
            <w:tcW w:w="3106" w:type="pct"/>
            <w:shd w:val="clear" w:color="auto" w:fill="auto"/>
          </w:tcPr>
          <w:p w14:paraId="5BAC190C" w14:textId="77777777" w:rsidR="003E122C" w:rsidRPr="00AD0ACB" w:rsidRDefault="008B2BFC" w:rsidP="006833EF">
            <w:pPr>
              <w:spacing w:after="0" w:line="240" w:lineRule="auto"/>
              <w:jc w:val="both"/>
              <w:rPr>
                <w:rFonts w:ascii="Times New Roman" w:hAnsi="Times New Roman" w:cs="Times New Roman"/>
                <w:noProof/>
                <w:color w:val="000000"/>
                <w:szCs w:val="20"/>
              </w:rPr>
            </w:pPr>
            <w:r w:rsidRPr="00AD0ACB">
              <w:rPr>
                <w:rFonts w:ascii="Times New Roman" w:hAnsi="Times New Roman" w:cs="Times New Roman"/>
                <w:szCs w:val="20"/>
              </w:rPr>
              <w:t xml:space="preserve">1) Konceptuālas korekcijas – </w:t>
            </w:r>
            <w:r w:rsidRPr="00AD0ACB">
              <w:rPr>
                <w:rFonts w:ascii="Times New Roman" w:hAnsi="Times New Roman" w:cs="Times New Roman"/>
                <w:i/>
                <w:iCs/>
                <w:szCs w:val="20"/>
              </w:rPr>
              <w:t>FISIM</w:t>
            </w:r>
            <w:r w:rsidRPr="00AD0ACB">
              <w:rPr>
                <w:rFonts w:ascii="Times New Roman" w:hAnsi="Times New Roman" w:cs="Times New Roman"/>
                <w:szCs w:val="20"/>
              </w:rPr>
              <w:t xml:space="preserve"> iedalīšana, izdevumi, kuri īrniekiem un īpašniekiem, kas apdzīvo mājokli, rodas par materiāliem un pakalpojumiem saistībā ar nelieliem uzturēšanas darbiem un remontu, mājsaimniecību maksājumi par licencēm, atļaujām utt., kas tiek uzskatīti par pakalpojumu iegādi, apdrošināšanas un pensiju fondu netiešās pakalpojuma maksas iedalīšana.</w:t>
            </w:r>
          </w:p>
          <w:p w14:paraId="51A5D33C" w14:textId="44EBD365" w:rsidR="008B2BFC" w:rsidRPr="00AD0ACB" w:rsidRDefault="008B2BFC" w:rsidP="006833EF">
            <w:pPr>
              <w:spacing w:after="0" w:line="240" w:lineRule="auto"/>
              <w:jc w:val="both"/>
              <w:rPr>
                <w:rFonts w:ascii="Times New Roman" w:hAnsi="Times New Roman" w:cs="Times New Roman"/>
                <w:noProof/>
                <w:szCs w:val="20"/>
              </w:rPr>
            </w:pPr>
            <w:r w:rsidRPr="00AD0ACB">
              <w:rPr>
                <w:rFonts w:ascii="Times New Roman" w:hAnsi="Times New Roman" w:cs="Times New Roman"/>
                <w:szCs w:val="20"/>
              </w:rPr>
              <w:t>2) Pilnīguma korekcijas – N1 (nereģistrētā nodarbinātība, mājsaimniecību pakalpojumi, ko sniedz nodarbināts algots personāls, legālas darbības, par kurām mājsaimniecības neziņo nodokļu iestādēm), N2 (prostitūcija, narkotikas, tabakas kontrabanda, alkohola kontrabanda, degvielas mazumtirdzniecības kontrabanda), N3 (pašražoti lauksaimniecības produkti), N7 (</w:t>
            </w:r>
            <w:r w:rsidR="008B4494" w:rsidRPr="00AD0ACB">
              <w:rPr>
                <w:rFonts w:ascii="Times New Roman" w:hAnsi="Times New Roman" w:cs="Times New Roman"/>
                <w:szCs w:val="20"/>
              </w:rPr>
              <w:t>darba alga</w:t>
            </w:r>
            <w:r w:rsidRPr="00AD0ACB">
              <w:rPr>
                <w:rFonts w:ascii="Times New Roman" w:hAnsi="Times New Roman" w:cs="Times New Roman"/>
                <w:szCs w:val="20"/>
              </w:rPr>
              <w:t xml:space="preserve"> natūrā, dzeramnaudas).</w:t>
            </w:r>
          </w:p>
          <w:p w14:paraId="61A5915E" w14:textId="50DFC4BF"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 xml:space="preserve">3) Novērtēšanas metodes – veiktas tiešo datu avotu konceptuālas un pilnīguma korekcijas. </w:t>
            </w:r>
            <w:r w:rsidR="008B4494" w:rsidRPr="00AD0ACB">
              <w:rPr>
                <w:rFonts w:ascii="Times New Roman" w:hAnsi="Times New Roman" w:cs="Times New Roman"/>
                <w:szCs w:val="20"/>
              </w:rPr>
              <w:t>Produktu</w:t>
            </w:r>
            <w:r w:rsidRPr="00AD0ACB">
              <w:rPr>
                <w:rFonts w:ascii="Times New Roman" w:hAnsi="Times New Roman" w:cs="Times New Roman"/>
                <w:szCs w:val="20"/>
              </w:rPr>
              <w:t xml:space="preserve"> plūsmas modelis izmantots veselības, izglītības produktu un sociālās aizsardzības pakalpojumu izdevumu novērtēšanai. </w:t>
            </w:r>
            <w:r w:rsidRPr="00AD0ACB">
              <w:rPr>
                <w:rFonts w:ascii="Times New Roman" w:hAnsi="Times New Roman" w:cs="Times New Roman"/>
                <w:i/>
                <w:iCs/>
                <w:szCs w:val="20"/>
              </w:rPr>
              <w:t>CFC</w:t>
            </w:r>
            <w:r w:rsidRPr="00AD0ACB">
              <w:rPr>
                <w:rFonts w:ascii="Times New Roman" w:hAnsi="Times New Roman" w:cs="Times New Roman"/>
                <w:szCs w:val="20"/>
              </w:rPr>
              <w:t xml:space="preserve"> ir aprēķināts, izmantojot </w:t>
            </w:r>
            <w:r w:rsidR="008B4494" w:rsidRPr="00AD0ACB">
              <w:rPr>
                <w:rFonts w:ascii="Times New Roman" w:hAnsi="Times New Roman" w:cs="Times New Roman"/>
                <w:szCs w:val="20"/>
              </w:rPr>
              <w:t>NIM</w:t>
            </w:r>
            <w:r w:rsidRPr="00AD0ACB">
              <w:rPr>
                <w:rFonts w:ascii="Times New Roman" w:hAnsi="Times New Roman" w:cs="Times New Roman"/>
                <w:szCs w:val="20"/>
              </w:rPr>
              <w:t>, metodes “daudzums x cena” izmantotas dažu mājsaimniecību galapatēriņa izdevumu grupu (tabaka, alkohols, transportlīdzekļu iegāde, elektrības patēriņa izdevumi, mājokļu faktiskā īre) novērtēšanai.</w:t>
            </w:r>
          </w:p>
        </w:tc>
      </w:tr>
      <w:tr w:rsidR="008B2BFC" w:rsidRPr="00AD0ACB" w14:paraId="2866BCA1" w14:textId="77777777" w:rsidTr="00517896">
        <w:tc>
          <w:tcPr>
            <w:tcW w:w="885" w:type="pct"/>
            <w:shd w:val="clear" w:color="auto" w:fill="auto"/>
          </w:tcPr>
          <w:p w14:paraId="0AA3BA86" w14:textId="77777777" w:rsidR="008B2BFC" w:rsidRPr="00AD0ACB" w:rsidRDefault="008B2BFC" w:rsidP="0039457F">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S15</w:t>
            </w:r>
          </w:p>
        </w:tc>
        <w:tc>
          <w:tcPr>
            <w:tcW w:w="1009" w:type="pct"/>
            <w:shd w:val="clear" w:color="auto" w:fill="auto"/>
          </w:tcPr>
          <w:p w14:paraId="46375F7A" w14:textId="73BD0435" w:rsidR="008B2BFC" w:rsidRPr="00AD0ACB" w:rsidRDefault="008B2BFC" w:rsidP="0039457F">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DS16, DS3, DS36, DS38, DS40, DS37</w:t>
            </w:r>
          </w:p>
        </w:tc>
        <w:tc>
          <w:tcPr>
            <w:tcW w:w="3106" w:type="pct"/>
            <w:shd w:val="clear" w:color="auto" w:fill="auto"/>
          </w:tcPr>
          <w:p w14:paraId="55569905" w14:textId="77777777" w:rsidR="008B2BFC" w:rsidRPr="00AD0ACB" w:rsidRDefault="008B2BFC" w:rsidP="006833EF">
            <w:pPr>
              <w:spacing w:after="0" w:line="240" w:lineRule="auto"/>
              <w:jc w:val="both"/>
              <w:rPr>
                <w:rFonts w:ascii="Times New Roman" w:hAnsi="Times New Roman" w:cs="Times New Roman"/>
                <w:noProof/>
                <w:szCs w:val="20"/>
              </w:rPr>
            </w:pPr>
            <w:r w:rsidRPr="00AD0ACB">
              <w:rPr>
                <w:rFonts w:ascii="Times New Roman" w:hAnsi="Times New Roman" w:cs="Times New Roman"/>
                <w:szCs w:val="20"/>
              </w:rPr>
              <w:t xml:space="preserve">1) Konceptuālas korekcijas – </w:t>
            </w:r>
            <w:r w:rsidRPr="00AD0ACB">
              <w:rPr>
                <w:rFonts w:ascii="Times New Roman" w:hAnsi="Times New Roman" w:cs="Times New Roman"/>
                <w:i/>
                <w:iCs/>
                <w:szCs w:val="20"/>
              </w:rPr>
              <w:t>FISIM</w:t>
            </w:r>
            <w:r w:rsidRPr="00AD0ACB">
              <w:rPr>
                <w:rFonts w:ascii="Times New Roman" w:hAnsi="Times New Roman" w:cs="Times New Roman"/>
                <w:szCs w:val="20"/>
              </w:rPr>
              <w:t>, P&amp;A, turēšanas guvumi, kas attiecas uz krājumu pārmaiņām.</w:t>
            </w:r>
          </w:p>
          <w:p w14:paraId="76393C84"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2) Pilnīguma korekcijas – nepiemēro.</w:t>
            </w:r>
          </w:p>
          <w:p w14:paraId="0CD37CC8" w14:textId="49EA6B48"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 xml:space="preserve">3) Novērtēšanas metodes – veiktas tiešo datu avotu konceptuālas korekcijas. Pamatkapitāla patēriņu aprēķina, izmantojot </w:t>
            </w:r>
            <w:r w:rsidR="008B4494" w:rsidRPr="00AD0ACB">
              <w:rPr>
                <w:rFonts w:ascii="Times New Roman" w:hAnsi="Times New Roman" w:cs="Times New Roman"/>
                <w:szCs w:val="20"/>
              </w:rPr>
              <w:t>NIM</w:t>
            </w:r>
            <w:r w:rsidRPr="00AD0ACB">
              <w:rPr>
                <w:rFonts w:ascii="Times New Roman" w:hAnsi="Times New Roman" w:cs="Times New Roman"/>
                <w:szCs w:val="20"/>
              </w:rPr>
              <w:t xml:space="preserve">. Netieši apkopots: P3 = P1 – </w:t>
            </w:r>
            <w:r w:rsidRPr="00AD0ACB">
              <w:rPr>
                <w:rFonts w:ascii="Times New Roman" w:hAnsi="Times New Roman" w:cs="Times New Roman"/>
                <w:color w:val="000000"/>
                <w:szCs w:val="20"/>
              </w:rPr>
              <w:t>(P11 + P131) – P12 + D632</w:t>
            </w:r>
          </w:p>
        </w:tc>
      </w:tr>
      <w:tr w:rsidR="008B2BFC" w:rsidRPr="00AD0ACB" w14:paraId="4338CA98" w14:textId="77777777" w:rsidTr="00517896">
        <w:tc>
          <w:tcPr>
            <w:tcW w:w="885" w:type="pct"/>
            <w:shd w:val="clear" w:color="auto" w:fill="auto"/>
          </w:tcPr>
          <w:p w14:paraId="085F3A44" w14:textId="77777777" w:rsidR="008B2BFC" w:rsidRPr="00AD0ACB" w:rsidRDefault="008B2BFC" w:rsidP="0039457F">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S2</w:t>
            </w:r>
          </w:p>
        </w:tc>
        <w:tc>
          <w:tcPr>
            <w:tcW w:w="1009" w:type="pct"/>
            <w:shd w:val="clear" w:color="auto" w:fill="auto"/>
          </w:tcPr>
          <w:p w14:paraId="484B0B02" w14:textId="77777777" w:rsidR="008B2BFC" w:rsidRPr="00AD0ACB" w:rsidRDefault="008B2BFC" w:rsidP="0039457F">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3106" w:type="pct"/>
            <w:shd w:val="clear" w:color="auto" w:fill="auto"/>
          </w:tcPr>
          <w:p w14:paraId="01F2306F"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7B4EC5E0" w14:textId="77777777" w:rsidTr="00517896">
        <w:tc>
          <w:tcPr>
            <w:tcW w:w="1894" w:type="pct"/>
            <w:gridSpan w:val="2"/>
            <w:shd w:val="clear" w:color="auto" w:fill="auto"/>
          </w:tcPr>
          <w:p w14:paraId="74C112DE" w14:textId="77777777" w:rsidR="008B2BFC" w:rsidRPr="00AD0ACB" w:rsidRDefault="008B2BFC" w:rsidP="0039457F">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Līdzsvarošanas korekcijas visos sektoros</w:t>
            </w:r>
          </w:p>
        </w:tc>
        <w:tc>
          <w:tcPr>
            <w:tcW w:w="3106" w:type="pct"/>
            <w:shd w:val="clear" w:color="auto" w:fill="auto"/>
          </w:tcPr>
          <w:p w14:paraId="2DFDC3D6"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34ADF92D" w14:textId="77777777" w:rsidTr="00517896">
        <w:tc>
          <w:tcPr>
            <w:tcW w:w="1894" w:type="pct"/>
            <w:gridSpan w:val="2"/>
            <w:shd w:val="clear" w:color="auto" w:fill="auto"/>
          </w:tcPr>
          <w:p w14:paraId="180A1A1D" w14:textId="77777777" w:rsidR="008B2BFC" w:rsidRPr="00AD0ACB" w:rsidRDefault="008B2BFC" w:rsidP="0039457F">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Papildu ziņas</w:t>
            </w:r>
          </w:p>
        </w:tc>
        <w:tc>
          <w:tcPr>
            <w:tcW w:w="3106" w:type="pct"/>
            <w:shd w:val="clear" w:color="auto" w:fill="auto"/>
          </w:tcPr>
          <w:p w14:paraId="56988833"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bl>
    <w:p w14:paraId="113CF55D" w14:textId="77777777" w:rsidR="008B2BFC" w:rsidRPr="00AD0ACB" w:rsidRDefault="008B2BFC" w:rsidP="006833EF">
      <w:pPr>
        <w:spacing w:after="0" w:line="240" w:lineRule="auto"/>
        <w:jc w:val="both"/>
        <w:rPr>
          <w:rFonts w:ascii="Times New Roman" w:hAnsi="Times New Roman" w:cs="Times New Roman"/>
          <w:noProof/>
          <w:sz w:val="24"/>
          <w:szCs w:val="24"/>
        </w:rPr>
      </w:pPr>
    </w:p>
    <w:p w14:paraId="6A9DA53C" w14:textId="172B0EDA" w:rsidR="008B2BFC" w:rsidRPr="00AD0ACB" w:rsidRDefault="008B2BFC" w:rsidP="00AA3FB9">
      <w:pPr>
        <w:pStyle w:val="Heading2"/>
        <w:rPr>
          <w:rFonts w:cs="Times New Roman"/>
          <w:noProof/>
        </w:rPr>
      </w:pPr>
      <w:bookmarkStart w:id="99" w:name="_Toc34225518"/>
      <w:bookmarkStart w:id="100" w:name="_Toc78190424"/>
      <w:r w:rsidRPr="00AD0ACB">
        <w:rPr>
          <w:rFonts w:cs="Times New Roman"/>
        </w:rPr>
        <w:lastRenderedPageBreak/>
        <w:t>P32 – Kolektīvā patēriņa izdevumi</w:t>
      </w:r>
      <w:bookmarkEnd w:id="99"/>
      <w:bookmarkEnd w:id="100"/>
    </w:p>
    <w:p w14:paraId="3CD8CE55" w14:textId="2EF3579C"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b/>
          <w:sz w:val="24"/>
        </w:rPr>
        <w:t xml:space="preserve">Resursi </w:t>
      </w:r>
      <w:r w:rsidRPr="00AD0ACB">
        <w:rPr>
          <w:rFonts w:ascii="Times New Roman" w:hAnsi="Times New Roman" w:cs="Times New Roman"/>
          <w:sz w:val="24"/>
        </w:rPr>
        <w:t>– nepiemēro</w:t>
      </w:r>
    </w:p>
    <w:p w14:paraId="4874C7CD" w14:textId="77777777" w:rsidR="00BB0456" w:rsidRPr="00AD0ACB" w:rsidRDefault="00BB0456" w:rsidP="006833EF">
      <w:pPr>
        <w:spacing w:after="0" w:line="240" w:lineRule="auto"/>
        <w:jc w:val="both"/>
        <w:rPr>
          <w:rFonts w:ascii="Times New Roman" w:hAnsi="Times New Roman" w:cs="Times New Roman"/>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07"/>
        <w:gridCol w:w="1553"/>
        <w:gridCol w:w="6401"/>
      </w:tblGrid>
      <w:tr w:rsidR="008B2BFC" w:rsidRPr="00AD0ACB" w14:paraId="2BA9A0D1" w14:textId="77777777" w:rsidTr="00517896">
        <w:tc>
          <w:tcPr>
            <w:tcW w:w="611" w:type="pct"/>
            <w:shd w:val="clear" w:color="auto" w:fill="auto"/>
            <w:vAlign w:val="center"/>
          </w:tcPr>
          <w:p w14:paraId="64705D0E" w14:textId="77777777" w:rsidR="008B2BFC" w:rsidRPr="00AD0ACB" w:rsidRDefault="008B2BFC" w:rsidP="00BB0456">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Izlietojums</w:t>
            </w:r>
          </w:p>
        </w:tc>
        <w:tc>
          <w:tcPr>
            <w:tcW w:w="857" w:type="pct"/>
            <w:tcBorders>
              <w:top w:val="single" w:sz="4" w:space="0" w:color="auto"/>
            </w:tcBorders>
            <w:shd w:val="clear" w:color="auto" w:fill="auto"/>
            <w:vAlign w:val="center"/>
          </w:tcPr>
          <w:p w14:paraId="45AEDB8B" w14:textId="77777777" w:rsidR="008B2BFC" w:rsidRPr="00AD0ACB" w:rsidRDefault="008B2BFC" w:rsidP="00BB0456">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Avoti</w:t>
            </w:r>
          </w:p>
        </w:tc>
        <w:tc>
          <w:tcPr>
            <w:tcW w:w="3532" w:type="pct"/>
            <w:shd w:val="clear" w:color="auto" w:fill="auto"/>
            <w:vAlign w:val="center"/>
          </w:tcPr>
          <w:p w14:paraId="60294E31" w14:textId="77777777" w:rsidR="008B2BFC" w:rsidRPr="00AD0ACB" w:rsidRDefault="008B2BFC" w:rsidP="00BB0456">
            <w:pPr>
              <w:spacing w:after="0" w:line="240" w:lineRule="auto"/>
              <w:jc w:val="center"/>
              <w:rPr>
                <w:rFonts w:ascii="Times New Roman" w:eastAsia="Calibri" w:hAnsi="Times New Roman" w:cs="Times New Roman"/>
                <w:b/>
                <w:noProof/>
                <w:color w:val="000000"/>
                <w:szCs w:val="20"/>
              </w:rPr>
            </w:pPr>
            <w:r w:rsidRPr="00AD0ACB">
              <w:rPr>
                <w:rFonts w:ascii="Times New Roman" w:hAnsi="Times New Roman" w:cs="Times New Roman"/>
                <w:b/>
                <w:color w:val="000000"/>
                <w:szCs w:val="20"/>
              </w:rPr>
              <w:t>Metodes</w:t>
            </w:r>
          </w:p>
        </w:tc>
      </w:tr>
      <w:tr w:rsidR="008B2BFC" w:rsidRPr="00AD0ACB" w14:paraId="54E9B392" w14:textId="77777777" w:rsidTr="00517896">
        <w:tc>
          <w:tcPr>
            <w:tcW w:w="611" w:type="pct"/>
            <w:shd w:val="clear" w:color="auto" w:fill="auto"/>
          </w:tcPr>
          <w:p w14:paraId="258B44CC" w14:textId="77777777" w:rsidR="008B2BFC" w:rsidRPr="00AD0ACB" w:rsidRDefault="008B2BFC" w:rsidP="00BB0456">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w:t>
            </w:r>
          </w:p>
        </w:tc>
        <w:tc>
          <w:tcPr>
            <w:tcW w:w="857" w:type="pct"/>
            <w:tcBorders>
              <w:top w:val="single" w:sz="4" w:space="0" w:color="auto"/>
            </w:tcBorders>
            <w:shd w:val="clear" w:color="auto" w:fill="auto"/>
          </w:tcPr>
          <w:p w14:paraId="6ADB1BE6" w14:textId="77777777" w:rsidR="008B2BFC" w:rsidRPr="00AD0ACB" w:rsidRDefault="008B2BFC" w:rsidP="00BB0456">
            <w:pPr>
              <w:spacing w:after="0" w:line="240" w:lineRule="auto"/>
              <w:jc w:val="center"/>
              <w:rPr>
                <w:rFonts w:ascii="Times New Roman" w:eastAsia="Calibri" w:hAnsi="Times New Roman" w:cs="Times New Roman"/>
                <w:noProof/>
                <w:szCs w:val="20"/>
              </w:rPr>
            </w:pPr>
          </w:p>
        </w:tc>
        <w:tc>
          <w:tcPr>
            <w:tcW w:w="3532" w:type="pct"/>
            <w:shd w:val="clear" w:color="auto" w:fill="auto"/>
          </w:tcPr>
          <w:p w14:paraId="72CA45EE"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Visu attiecīgo apakšsektoru summa</w:t>
            </w:r>
          </w:p>
        </w:tc>
      </w:tr>
      <w:tr w:rsidR="008B2BFC" w:rsidRPr="00AD0ACB" w14:paraId="6F595ED6" w14:textId="77777777" w:rsidTr="00517896">
        <w:tc>
          <w:tcPr>
            <w:tcW w:w="611" w:type="pct"/>
            <w:shd w:val="clear" w:color="auto" w:fill="auto"/>
          </w:tcPr>
          <w:p w14:paraId="249AC879" w14:textId="77777777" w:rsidR="008B2BFC" w:rsidRPr="00AD0ACB" w:rsidRDefault="008B2BFC" w:rsidP="00BB0456">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S11</w:t>
            </w:r>
          </w:p>
        </w:tc>
        <w:tc>
          <w:tcPr>
            <w:tcW w:w="857" w:type="pct"/>
            <w:shd w:val="clear" w:color="auto" w:fill="auto"/>
          </w:tcPr>
          <w:p w14:paraId="61099B07" w14:textId="77777777" w:rsidR="008B2BFC" w:rsidRPr="00AD0ACB" w:rsidRDefault="008B2BFC" w:rsidP="00BB0456">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3532" w:type="pct"/>
            <w:shd w:val="clear" w:color="auto" w:fill="auto"/>
          </w:tcPr>
          <w:p w14:paraId="488D49EA"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51A05EFC" w14:textId="77777777" w:rsidTr="00517896">
        <w:tc>
          <w:tcPr>
            <w:tcW w:w="611" w:type="pct"/>
            <w:shd w:val="clear" w:color="auto" w:fill="auto"/>
          </w:tcPr>
          <w:p w14:paraId="529826DC" w14:textId="77777777" w:rsidR="008B2BFC" w:rsidRPr="00AD0ACB" w:rsidRDefault="008B2BFC" w:rsidP="00BB0456">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S12</w:t>
            </w:r>
          </w:p>
        </w:tc>
        <w:tc>
          <w:tcPr>
            <w:tcW w:w="857" w:type="pct"/>
            <w:shd w:val="clear" w:color="auto" w:fill="auto"/>
          </w:tcPr>
          <w:p w14:paraId="3217AE26" w14:textId="77777777" w:rsidR="008B2BFC" w:rsidRPr="00AD0ACB" w:rsidRDefault="008B2BFC" w:rsidP="00BB0456">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3532" w:type="pct"/>
            <w:shd w:val="clear" w:color="auto" w:fill="auto"/>
          </w:tcPr>
          <w:p w14:paraId="5180B4AE"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1846C3EF" w14:textId="77777777" w:rsidTr="00517896">
        <w:tc>
          <w:tcPr>
            <w:tcW w:w="611" w:type="pct"/>
            <w:shd w:val="clear" w:color="auto" w:fill="auto"/>
          </w:tcPr>
          <w:p w14:paraId="1068D958" w14:textId="77777777" w:rsidR="008B2BFC" w:rsidRPr="00AD0ACB" w:rsidRDefault="008B2BFC" w:rsidP="00BB0456">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S13</w:t>
            </w:r>
          </w:p>
        </w:tc>
        <w:tc>
          <w:tcPr>
            <w:tcW w:w="857" w:type="pct"/>
            <w:shd w:val="clear" w:color="auto" w:fill="auto"/>
          </w:tcPr>
          <w:p w14:paraId="2166B8BF" w14:textId="77777777" w:rsidR="008B2BFC" w:rsidRPr="00AD0ACB" w:rsidRDefault="008B2BFC" w:rsidP="00BB0456">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DS1, DS16, DS3, DS36, DS38, DS40</w:t>
            </w:r>
          </w:p>
          <w:p w14:paraId="7CCA3E91" w14:textId="77777777" w:rsidR="008B2BFC" w:rsidRPr="00AD0ACB" w:rsidRDefault="008B2BFC" w:rsidP="00BB0456">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DS29, DS8, DS10, DS1</w:t>
            </w:r>
          </w:p>
        </w:tc>
        <w:tc>
          <w:tcPr>
            <w:tcW w:w="3532" w:type="pct"/>
            <w:shd w:val="clear" w:color="auto" w:fill="auto"/>
          </w:tcPr>
          <w:p w14:paraId="75CF2FF1" w14:textId="77777777" w:rsidR="008B2BFC" w:rsidRPr="00AD0ACB" w:rsidRDefault="008B2BFC" w:rsidP="006833EF">
            <w:pPr>
              <w:spacing w:after="0" w:line="240" w:lineRule="auto"/>
              <w:jc w:val="both"/>
              <w:rPr>
                <w:rFonts w:ascii="Times New Roman" w:hAnsi="Times New Roman" w:cs="Times New Roman"/>
                <w:noProof/>
                <w:szCs w:val="20"/>
              </w:rPr>
            </w:pPr>
            <w:r w:rsidRPr="00AD0ACB">
              <w:rPr>
                <w:rFonts w:ascii="Times New Roman" w:hAnsi="Times New Roman" w:cs="Times New Roman"/>
                <w:szCs w:val="20"/>
              </w:rPr>
              <w:t xml:space="preserve">1) Konceptuālas korekcijas – </w:t>
            </w:r>
            <w:r w:rsidRPr="00AD0ACB">
              <w:rPr>
                <w:rFonts w:ascii="Times New Roman" w:hAnsi="Times New Roman" w:cs="Times New Roman"/>
                <w:i/>
                <w:iCs/>
                <w:szCs w:val="20"/>
              </w:rPr>
              <w:t>FISIM</w:t>
            </w:r>
            <w:r w:rsidRPr="00AD0ACB">
              <w:rPr>
                <w:rFonts w:ascii="Times New Roman" w:hAnsi="Times New Roman" w:cs="Times New Roman"/>
                <w:szCs w:val="20"/>
              </w:rPr>
              <w:t>, P&amp;A, turēšanas guvumi, kas attiecas uz krājumu pārmaiņām, ieroču sistēmas, pašradīti izklaides, literārie vai mākslas oriģināldarbi, pašizstrādāta programmatūra, pašražoti pamatlīdzekļi, apdrošināšanas izlaides iedalīšana lietotājiem.</w:t>
            </w:r>
          </w:p>
          <w:p w14:paraId="286F26B7" w14:textId="426A0D46"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2) Pilnīguma korekcijas – N7 (</w:t>
            </w:r>
            <w:r w:rsidR="008B4494" w:rsidRPr="00AD0ACB">
              <w:rPr>
                <w:rFonts w:ascii="Times New Roman" w:hAnsi="Times New Roman" w:cs="Times New Roman"/>
                <w:szCs w:val="20"/>
              </w:rPr>
              <w:t>darba alga</w:t>
            </w:r>
            <w:r w:rsidRPr="00AD0ACB">
              <w:rPr>
                <w:rFonts w:ascii="Times New Roman" w:hAnsi="Times New Roman" w:cs="Times New Roman"/>
                <w:szCs w:val="20"/>
              </w:rPr>
              <w:t xml:space="preserve"> natūrā).</w:t>
            </w:r>
          </w:p>
          <w:p w14:paraId="4B2CFF30" w14:textId="7D47F3DE"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 xml:space="preserve">3) Novērtēšanas metodes – netieši apkopots: P3 = P1 – (P11 + P131) – P12 + D632. </w:t>
            </w:r>
            <w:r w:rsidR="00F11F7E" w:rsidRPr="00AD0ACB">
              <w:rPr>
                <w:rFonts w:ascii="Times New Roman" w:hAnsi="Times New Roman" w:cs="Times New Roman"/>
                <w:szCs w:val="20"/>
              </w:rPr>
              <w:t xml:space="preserve">P31 un P32 dalījums tiek aprēķināts, balstoties uz </w:t>
            </w:r>
            <w:r w:rsidR="00F11F7E" w:rsidRPr="00AD0ACB">
              <w:rPr>
                <w:rFonts w:ascii="Times New Roman" w:hAnsi="Times New Roman" w:cs="Times New Roman"/>
                <w:i/>
                <w:iCs/>
                <w:szCs w:val="20"/>
              </w:rPr>
              <w:t>NACE</w:t>
            </w:r>
            <w:r w:rsidR="00F11F7E" w:rsidRPr="00AD0ACB">
              <w:rPr>
                <w:rFonts w:ascii="Times New Roman" w:hAnsi="Times New Roman" w:cs="Times New Roman"/>
                <w:szCs w:val="20"/>
              </w:rPr>
              <w:t xml:space="preserve"> kodiem.</w:t>
            </w:r>
          </w:p>
        </w:tc>
      </w:tr>
      <w:tr w:rsidR="008B2BFC" w:rsidRPr="00AD0ACB" w14:paraId="7220091E" w14:textId="77777777" w:rsidTr="00517896">
        <w:tc>
          <w:tcPr>
            <w:tcW w:w="611" w:type="pct"/>
            <w:shd w:val="clear" w:color="auto" w:fill="auto"/>
          </w:tcPr>
          <w:p w14:paraId="6DD76616" w14:textId="77777777" w:rsidR="008B2BFC" w:rsidRPr="00AD0ACB" w:rsidRDefault="008B2BFC" w:rsidP="00BB0456">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S14</w:t>
            </w:r>
          </w:p>
        </w:tc>
        <w:tc>
          <w:tcPr>
            <w:tcW w:w="857" w:type="pct"/>
            <w:shd w:val="clear" w:color="auto" w:fill="auto"/>
          </w:tcPr>
          <w:p w14:paraId="7B745805" w14:textId="77777777" w:rsidR="008B2BFC" w:rsidRPr="00AD0ACB" w:rsidRDefault="008B2BFC" w:rsidP="00BB0456">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3532" w:type="pct"/>
            <w:shd w:val="clear" w:color="auto" w:fill="auto"/>
          </w:tcPr>
          <w:p w14:paraId="3961A5BD"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7A12E3C2" w14:textId="77777777" w:rsidTr="00517896">
        <w:tc>
          <w:tcPr>
            <w:tcW w:w="611" w:type="pct"/>
            <w:shd w:val="clear" w:color="auto" w:fill="auto"/>
          </w:tcPr>
          <w:p w14:paraId="520AAC59" w14:textId="77777777" w:rsidR="008B2BFC" w:rsidRPr="00AD0ACB" w:rsidRDefault="008B2BFC" w:rsidP="00BB0456">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S15</w:t>
            </w:r>
          </w:p>
        </w:tc>
        <w:tc>
          <w:tcPr>
            <w:tcW w:w="857" w:type="pct"/>
            <w:shd w:val="clear" w:color="auto" w:fill="auto"/>
          </w:tcPr>
          <w:p w14:paraId="7E82B443" w14:textId="77777777" w:rsidR="008B2BFC" w:rsidRPr="00AD0ACB" w:rsidRDefault="008B2BFC" w:rsidP="00BB0456">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3532" w:type="pct"/>
            <w:shd w:val="clear" w:color="auto" w:fill="auto"/>
          </w:tcPr>
          <w:p w14:paraId="774A57B0"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20EB120F" w14:textId="77777777" w:rsidTr="00517896">
        <w:tc>
          <w:tcPr>
            <w:tcW w:w="611" w:type="pct"/>
            <w:shd w:val="clear" w:color="auto" w:fill="auto"/>
          </w:tcPr>
          <w:p w14:paraId="41B88E2D" w14:textId="77777777" w:rsidR="008B2BFC" w:rsidRPr="00AD0ACB" w:rsidRDefault="008B2BFC" w:rsidP="00BB0456">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S2</w:t>
            </w:r>
          </w:p>
        </w:tc>
        <w:tc>
          <w:tcPr>
            <w:tcW w:w="857" w:type="pct"/>
            <w:shd w:val="clear" w:color="auto" w:fill="auto"/>
          </w:tcPr>
          <w:p w14:paraId="60332232" w14:textId="77777777" w:rsidR="008B2BFC" w:rsidRPr="00AD0ACB" w:rsidRDefault="008B2BFC" w:rsidP="00BB0456">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3532" w:type="pct"/>
            <w:shd w:val="clear" w:color="auto" w:fill="auto"/>
          </w:tcPr>
          <w:p w14:paraId="24B3CDCE"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575F267C" w14:textId="77777777" w:rsidTr="00517896">
        <w:tc>
          <w:tcPr>
            <w:tcW w:w="1468" w:type="pct"/>
            <w:gridSpan w:val="2"/>
            <w:shd w:val="clear" w:color="auto" w:fill="auto"/>
          </w:tcPr>
          <w:p w14:paraId="75208218" w14:textId="77777777" w:rsidR="008B2BFC" w:rsidRPr="00AD0ACB" w:rsidRDefault="008B2BFC" w:rsidP="00BB0456">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Līdzsvarošanas korekcijas visos sektoros</w:t>
            </w:r>
          </w:p>
        </w:tc>
        <w:tc>
          <w:tcPr>
            <w:tcW w:w="3532" w:type="pct"/>
            <w:shd w:val="clear" w:color="auto" w:fill="auto"/>
          </w:tcPr>
          <w:p w14:paraId="7B2BB8D8"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33666B34" w14:textId="77777777" w:rsidTr="00517896">
        <w:tc>
          <w:tcPr>
            <w:tcW w:w="1468" w:type="pct"/>
            <w:gridSpan w:val="2"/>
            <w:shd w:val="clear" w:color="auto" w:fill="auto"/>
          </w:tcPr>
          <w:p w14:paraId="7854522A" w14:textId="77777777" w:rsidR="008B2BFC" w:rsidRPr="00AD0ACB" w:rsidRDefault="008B2BFC" w:rsidP="00BB0456">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Papildu ziņas</w:t>
            </w:r>
          </w:p>
        </w:tc>
        <w:tc>
          <w:tcPr>
            <w:tcW w:w="3532" w:type="pct"/>
            <w:shd w:val="clear" w:color="auto" w:fill="auto"/>
          </w:tcPr>
          <w:p w14:paraId="55E0FD68"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bl>
    <w:p w14:paraId="7B2B7D5C" w14:textId="77777777" w:rsidR="008B2BFC" w:rsidRPr="00AD0ACB" w:rsidRDefault="008B2BFC" w:rsidP="006833EF">
      <w:pPr>
        <w:spacing w:after="0" w:line="240" w:lineRule="auto"/>
        <w:jc w:val="both"/>
        <w:rPr>
          <w:rFonts w:ascii="Times New Roman" w:hAnsi="Times New Roman" w:cs="Times New Roman"/>
          <w:noProof/>
          <w:sz w:val="24"/>
          <w:szCs w:val="24"/>
        </w:rPr>
      </w:pPr>
    </w:p>
    <w:p w14:paraId="4E751999" w14:textId="6C972BD7" w:rsidR="008B2BFC" w:rsidRPr="00AD0ACB" w:rsidRDefault="008B2BFC" w:rsidP="00AA3FB9">
      <w:pPr>
        <w:pStyle w:val="Heading2"/>
        <w:rPr>
          <w:rFonts w:cs="Times New Roman"/>
          <w:noProof/>
        </w:rPr>
      </w:pPr>
      <w:bookmarkStart w:id="101" w:name="_Toc34225519"/>
      <w:bookmarkStart w:id="102" w:name="_Toc78190425"/>
      <w:r w:rsidRPr="00AD0ACB">
        <w:rPr>
          <w:rFonts w:cs="Times New Roman"/>
        </w:rPr>
        <w:t>P51G – Bruto pamatkapitāla veidošana</w:t>
      </w:r>
      <w:bookmarkEnd w:id="101"/>
      <w:bookmarkEnd w:id="102"/>
    </w:p>
    <w:p w14:paraId="7D63E110" w14:textId="701C11AA"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b/>
          <w:sz w:val="24"/>
        </w:rPr>
        <w:t xml:space="preserve">Resursi </w:t>
      </w:r>
      <w:r w:rsidRPr="00AD0ACB">
        <w:rPr>
          <w:rFonts w:ascii="Times New Roman" w:hAnsi="Times New Roman" w:cs="Times New Roman"/>
          <w:sz w:val="24"/>
        </w:rPr>
        <w:t>– nepiemēro</w:t>
      </w:r>
    </w:p>
    <w:p w14:paraId="7FDE8D7B" w14:textId="77777777" w:rsidR="005C2908" w:rsidRPr="00AD0ACB" w:rsidRDefault="005C2908" w:rsidP="006833EF">
      <w:pPr>
        <w:spacing w:after="0" w:line="240" w:lineRule="auto"/>
        <w:jc w:val="both"/>
        <w:rPr>
          <w:rFonts w:ascii="Times New Roman" w:hAnsi="Times New Roman" w:cs="Times New Roman"/>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603"/>
        <w:gridCol w:w="1829"/>
        <w:gridCol w:w="5629"/>
      </w:tblGrid>
      <w:tr w:rsidR="008B2BFC" w:rsidRPr="00AD0ACB" w14:paraId="2B01BF9F" w14:textId="77777777" w:rsidTr="00517896">
        <w:tc>
          <w:tcPr>
            <w:tcW w:w="885" w:type="pct"/>
            <w:shd w:val="clear" w:color="auto" w:fill="auto"/>
            <w:vAlign w:val="center"/>
          </w:tcPr>
          <w:p w14:paraId="7BBE24E2" w14:textId="77777777" w:rsidR="008B2BFC" w:rsidRPr="00AD0ACB" w:rsidRDefault="008B2BFC" w:rsidP="000466B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Izlietojums</w:t>
            </w:r>
          </w:p>
        </w:tc>
        <w:tc>
          <w:tcPr>
            <w:tcW w:w="1009" w:type="pct"/>
            <w:tcBorders>
              <w:top w:val="single" w:sz="4" w:space="0" w:color="auto"/>
            </w:tcBorders>
            <w:shd w:val="clear" w:color="auto" w:fill="auto"/>
            <w:vAlign w:val="center"/>
          </w:tcPr>
          <w:p w14:paraId="4899FEE4" w14:textId="77777777" w:rsidR="008B2BFC" w:rsidRPr="00AD0ACB" w:rsidRDefault="008B2BFC" w:rsidP="000466B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Avoti</w:t>
            </w:r>
          </w:p>
        </w:tc>
        <w:tc>
          <w:tcPr>
            <w:tcW w:w="3106" w:type="pct"/>
            <w:shd w:val="clear" w:color="auto" w:fill="auto"/>
            <w:vAlign w:val="center"/>
          </w:tcPr>
          <w:p w14:paraId="56D4565B" w14:textId="77777777" w:rsidR="008B2BFC" w:rsidRPr="00AD0ACB" w:rsidRDefault="008B2BFC" w:rsidP="000466BE">
            <w:pPr>
              <w:spacing w:after="0" w:line="240" w:lineRule="auto"/>
              <w:jc w:val="center"/>
              <w:rPr>
                <w:rFonts w:ascii="Times New Roman" w:eastAsia="Calibri" w:hAnsi="Times New Roman" w:cs="Times New Roman"/>
                <w:b/>
                <w:noProof/>
                <w:color w:val="000000"/>
                <w:szCs w:val="20"/>
              </w:rPr>
            </w:pPr>
            <w:r w:rsidRPr="00AD0ACB">
              <w:rPr>
                <w:rFonts w:ascii="Times New Roman" w:hAnsi="Times New Roman" w:cs="Times New Roman"/>
                <w:b/>
                <w:color w:val="000000"/>
                <w:szCs w:val="20"/>
              </w:rPr>
              <w:t>Metodes</w:t>
            </w:r>
          </w:p>
        </w:tc>
      </w:tr>
      <w:tr w:rsidR="008B2BFC" w:rsidRPr="00AD0ACB" w14:paraId="70456ECA" w14:textId="77777777" w:rsidTr="00517896">
        <w:tc>
          <w:tcPr>
            <w:tcW w:w="885" w:type="pct"/>
            <w:shd w:val="clear" w:color="auto" w:fill="auto"/>
          </w:tcPr>
          <w:p w14:paraId="7D20F313" w14:textId="77777777" w:rsidR="008B2BFC" w:rsidRPr="00AD0ACB" w:rsidRDefault="008B2BFC" w:rsidP="000466B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w:t>
            </w:r>
          </w:p>
        </w:tc>
        <w:tc>
          <w:tcPr>
            <w:tcW w:w="1009" w:type="pct"/>
            <w:tcBorders>
              <w:top w:val="single" w:sz="4" w:space="0" w:color="auto"/>
            </w:tcBorders>
            <w:shd w:val="clear" w:color="auto" w:fill="auto"/>
          </w:tcPr>
          <w:p w14:paraId="741A2892" w14:textId="77777777" w:rsidR="008B2BFC" w:rsidRPr="00AD0ACB" w:rsidRDefault="008B2BFC" w:rsidP="000466BE">
            <w:pPr>
              <w:spacing w:after="0" w:line="240" w:lineRule="auto"/>
              <w:jc w:val="center"/>
              <w:rPr>
                <w:rFonts w:ascii="Times New Roman" w:eastAsia="Calibri" w:hAnsi="Times New Roman" w:cs="Times New Roman"/>
                <w:noProof/>
                <w:szCs w:val="20"/>
              </w:rPr>
            </w:pPr>
          </w:p>
        </w:tc>
        <w:tc>
          <w:tcPr>
            <w:tcW w:w="3106" w:type="pct"/>
            <w:shd w:val="clear" w:color="auto" w:fill="auto"/>
          </w:tcPr>
          <w:p w14:paraId="2A934EDE"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Visu attiecīgo apakšsektoru summa</w:t>
            </w:r>
          </w:p>
        </w:tc>
      </w:tr>
      <w:tr w:rsidR="008B2BFC" w:rsidRPr="00AD0ACB" w14:paraId="354A9B74" w14:textId="77777777" w:rsidTr="00517896">
        <w:tc>
          <w:tcPr>
            <w:tcW w:w="885" w:type="pct"/>
            <w:shd w:val="clear" w:color="auto" w:fill="auto"/>
          </w:tcPr>
          <w:p w14:paraId="32B83AE9" w14:textId="77777777" w:rsidR="008B2BFC" w:rsidRPr="00AD0ACB" w:rsidRDefault="008B2BFC" w:rsidP="000466B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S11</w:t>
            </w:r>
          </w:p>
        </w:tc>
        <w:tc>
          <w:tcPr>
            <w:tcW w:w="1009" w:type="pct"/>
            <w:shd w:val="clear" w:color="auto" w:fill="auto"/>
          </w:tcPr>
          <w:p w14:paraId="60B8DC7A" w14:textId="77777777" w:rsidR="008B2BFC" w:rsidRPr="00AD0ACB" w:rsidRDefault="008B2BFC" w:rsidP="000466B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DS30, DS36, DS38, DS3, DS2, DS8, DS37, DS51, DS43, DS39</w:t>
            </w:r>
          </w:p>
        </w:tc>
        <w:tc>
          <w:tcPr>
            <w:tcW w:w="3106" w:type="pct"/>
            <w:shd w:val="clear" w:color="auto" w:fill="auto"/>
          </w:tcPr>
          <w:p w14:paraId="32B1DB81" w14:textId="77777777" w:rsidR="004A0E07" w:rsidRPr="00AD0ACB" w:rsidRDefault="004A0E07" w:rsidP="006833EF">
            <w:pPr>
              <w:spacing w:after="0" w:line="240" w:lineRule="auto"/>
              <w:jc w:val="both"/>
              <w:rPr>
                <w:rFonts w:ascii="Times New Roman" w:hAnsi="Times New Roman" w:cs="Times New Roman"/>
                <w:szCs w:val="20"/>
              </w:rPr>
            </w:pPr>
            <w:r w:rsidRPr="00AD0ACB">
              <w:rPr>
                <w:rFonts w:ascii="Times New Roman" w:hAnsi="Times New Roman" w:cs="Times New Roman"/>
                <w:szCs w:val="20"/>
              </w:rPr>
              <w:t>1) Konceptuālas korekcijas – korekcijas, lai panāktu konsekventu attieksmi pret rezidenci, P&amp;A, iepirkti un pašradīti izklaides, literārie vai mākslas oriģināldarbi, zemes īpašumtiesību nodošanas izmaksas, pašizstrādāta programmatūra, pašražoti pamatlīdzekļi, uzcenojums, lai nodrošinātu bruto pamatkapitāla pašveidošanu bāzes cenās.</w:t>
            </w:r>
          </w:p>
          <w:p w14:paraId="25D3977D" w14:textId="005AB3D6"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2) Pilnīguma korekcijas – nepiemēro.</w:t>
            </w:r>
          </w:p>
          <w:p w14:paraId="41675C3E"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3) Novērtēšanas metodes – veiktas tiešo datu avotu konceptuālas korekcijas.</w:t>
            </w:r>
          </w:p>
        </w:tc>
      </w:tr>
      <w:tr w:rsidR="008B2BFC" w:rsidRPr="00AD0ACB" w14:paraId="3B6E9467" w14:textId="77777777" w:rsidTr="00517896">
        <w:tc>
          <w:tcPr>
            <w:tcW w:w="885" w:type="pct"/>
            <w:shd w:val="clear" w:color="auto" w:fill="auto"/>
          </w:tcPr>
          <w:p w14:paraId="0A3A7E52" w14:textId="77777777" w:rsidR="008B2BFC" w:rsidRPr="00AD0ACB" w:rsidRDefault="008B2BFC" w:rsidP="000466B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S12</w:t>
            </w:r>
          </w:p>
        </w:tc>
        <w:tc>
          <w:tcPr>
            <w:tcW w:w="1009" w:type="pct"/>
            <w:shd w:val="clear" w:color="auto" w:fill="auto"/>
          </w:tcPr>
          <w:p w14:paraId="010CC6B7" w14:textId="77777777" w:rsidR="008B2BFC" w:rsidRPr="00AD0ACB" w:rsidRDefault="008B2BFC" w:rsidP="000466B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DS30, DS36, DS38, DS40, DS2, DS8, DS37, DS51, DS43, DS39</w:t>
            </w:r>
          </w:p>
        </w:tc>
        <w:tc>
          <w:tcPr>
            <w:tcW w:w="3106" w:type="pct"/>
            <w:shd w:val="clear" w:color="auto" w:fill="auto"/>
          </w:tcPr>
          <w:p w14:paraId="6230136D" w14:textId="77777777" w:rsidR="008B2BFC" w:rsidRPr="00AD0ACB" w:rsidRDefault="008B2BFC" w:rsidP="006833EF">
            <w:pPr>
              <w:spacing w:after="0" w:line="240" w:lineRule="auto"/>
              <w:jc w:val="both"/>
              <w:rPr>
                <w:rFonts w:ascii="Times New Roman" w:hAnsi="Times New Roman" w:cs="Times New Roman"/>
                <w:noProof/>
                <w:szCs w:val="20"/>
              </w:rPr>
            </w:pPr>
            <w:r w:rsidRPr="00AD0ACB">
              <w:rPr>
                <w:rFonts w:ascii="Times New Roman" w:hAnsi="Times New Roman" w:cs="Times New Roman"/>
                <w:szCs w:val="20"/>
              </w:rPr>
              <w:t>1) Konceptuālas korekcijas – P&amp;A, iepirkti un pašradīti izklaides, literārie vai mākslas oriģināldarbi, zemes īpašumtiesību nodošanas izmaksas, pašizstrādāta programmatūra.</w:t>
            </w:r>
          </w:p>
          <w:p w14:paraId="6966183C"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2) Pilnīguma korekcijas – nepiemēro.</w:t>
            </w:r>
          </w:p>
          <w:p w14:paraId="0CBCA0B9"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3) Novērtēšanas metodes – veiktas tiešo datu avotu konceptuālas korekcijas.</w:t>
            </w:r>
          </w:p>
        </w:tc>
      </w:tr>
      <w:tr w:rsidR="008B2BFC" w:rsidRPr="00AD0ACB" w14:paraId="5C31453E" w14:textId="77777777" w:rsidTr="00517896">
        <w:tc>
          <w:tcPr>
            <w:tcW w:w="885" w:type="pct"/>
            <w:shd w:val="clear" w:color="auto" w:fill="auto"/>
          </w:tcPr>
          <w:p w14:paraId="1C3FF9EE" w14:textId="77777777" w:rsidR="008B2BFC" w:rsidRPr="00AD0ACB" w:rsidRDefault="008B2BFC" w:rsidP="000466B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S13</w:t>
            </w:r>
          </w:p>
        </w:tc>
        <w:tc>
          <w:tcPr>
            <w:tcW w:w="1009" w:type="pct"/>
            <w:shd w:val="clear" w:color="auto" w:fill="auto"/>
          </w:tcPr>
          <w:p w14:paraId="5D63D003" w14:textId="77777777" w:rsidR="008B2BFC" w:rsidRPr="00AD0ACB" w:rsidRDefault="008B2BFC" w:rsidP="000466B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DS1, DS31, DS30, DS26, DS27, DS36, DS38, DS40, DS2, DS37, DS51, DS43, DS42, DS41</w:t>
            </w:r>
          </w:p>
        </w:tc>
        <w:tc>
          <w:tcPr>
            <w:tcW w:w="3106" w:type="pct"/>
            <w:shd w:val="clear" w:color="auto" w:fill="auto"/>
          </w:tcPr>
          <w:p w14:paraId="592FF7E7" w14:textId="77777777" w:rsidR="008B2BFC" w:rsidRPr="00AD0ACB" w:rsidRDefault="008B2BFC" w:rsidP="006833EF">
            <w:pPr>
              <w:spacing w:after="0" w:line="240" w:lineRule="auto"/>
              <w:jc w:val="both"/>
              <w:rPr>
                <w:rFonts w:ascii="Times New Roman" w:hAnsi="Times New Roman" w:cs="Times New Roman"/>
                <w:noProof/>
                <w:szCs w:val="20"/>
              </w:rPr>
            </w:pPr>
            <w:r w:rsidRPr="00AD0ACB">
              <w:rPr>
                <w:rFonts w:ascii="Times New Roman" w:hAnsi="Times New Roman" w:cs="Times New Roman"/>
                <w:szCs w:val="20"/>
              </w:rPr>
              <w:t>1) Konceptuālas korekcijas – P&amp;A, iepirkti un pašradīti izklaides, literārie vai mākslas oriģināldarbi, zemes īpašumtiesību nodošanas izmaksas, pašizstrādāta programmatūra, ieroču sistēmas, pašražoti pamatlīdzekļi.</w:t>
            </w:r>
          </w:p>
          <w:p w14:paraId="20463994"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2) Pilnīguma korekcijas – nepiemēro.</w:t>
            </w:r>
          </w:p>
          <w:p w14:paraId="411BA261"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3) Novērtēšanas metodes – veiktas tiešo datu avotu konceptuālas korekcijas.</w:t>
            </w:r>
          </w:p>
        </w:tc>
      </w:tr>
      <w:tr w:rsidR="008B2BFC" w:rsidRPr="00AD0ACB" w14:paraId="2FC279ED" w14:textId="77777777" w:rsidTr="00517896">
        <w:tc>
          <w:tcPr>
            <w:tcW w:w="885" w:type="pct"/>
            <w:shd w:val="clear" w:color="auto" w:fill="auto"/>
          </w:tcPr>
          <w:p w14:paraId="693A4BD7" w14:textId="77777777" w:rsidR="008B2BFC" w:rsidRPr="00AD0ACB" w:rsidRDefault="008B2BFC" w:rsidP="000466B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lastRenderedPageBreak/>
              <w:t>S14</w:t>
            </w:r>
          </w:p>
        </w:tc>
        <w:tc>
          <w:tcPr>
            <w:tcW w:w="1009" w:type="pct"/>
            <w:shd w:val="clear" w:color="auto" w:fill="auto"/>
          </w:tcPr>
          <w:p w14:paraId="7C7C5BA8" w14:textId="77777777" w:rsidR="008B2BFC" w:rsidRPr="00AD0ACB" w:rsidRDefault="008B2BFC" w:rsidP="000466B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DS4, DS30, DS32, DS6, DS36, DS38, DS3, DS2, DS8, DS37, DS51, DS46, DS33, DS15, DS39</w:t>
            </w:r>
          </w:p>
        </w:tc>
        <w:tc>
          <w:tcPr>
            <w:tcW w:w="3106" w:type="pct"/>
            <w:shd w:val="clear" w:color="auto" w:fill="auto"/>
          </w:tcPr>
          <w:p w14:paraId="49D53318" w14:textId="77777777" w:rsidR="008B2BFC" w:rsidRPr="00AD0ACB" w:rsidRDefault="008B2BFC" w:rsidP="006833EF">
            <w:pPr>
              <w:spacing w:after="0" w:line="240" w:lineRule="auto"/>
              <w:jc w:val="both"/>
              <w:rPr>
                <w:rFonts w:ascii="Times New Roman" w:hAnsi="Times New Roman" w:cs="Times New Roman"/>
                <w:noProof/>
                <w:szCs w:val="20"/>
              </w:rPr>
            </w:pPr>
            <w:r w:rsidRPr="00AD0ACB">
              <w:rPr>
                <w:rFonts w:ascii="Times New Roman" w:hAnsi="Times New Roman" w:cs="Times New Roman"/>
                <w:szCs w:val="20"/>
              </w:rPr>
              <w:t>1) Konceptuālas korekcijas – P&amp;A, pašradīti izklaides, literārie vai mākslas oriģināldarbi, zemes īpašumtiesību nodošanas izmaksas, mājokļu nodošanas izmaksas.</w:t>
            </w:r>
          </w:p>
          <w:p w14:paraId="1315EB53"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2) Pilnīguma korekcijas – N3 (mājsaimniecību pašu veikti būtiski mājokļa uzlabojumi, mājsaimniecību pašu veikta viena dzīvokļa mājas būvniecība), N6 (pašnodarbinātais).</w:t>
            </w:r>
          </w:p>
          <w:p w14:paraId="4AF18D31" w14:textId="77777777" w:rsidR="008B2BFC" w:rsidRPr="00AD0ACB" w:rsidRDefault="008B2BFC" w:rsidP="006833EF">
            <w:pPr>
              <w:spacing w:after="0" w:line="240" w:lineRule="auto"/>
              <w:jc w:val="both"/>
              <w:rPr>
                <w:rFonts w:ascii="Times New Roman" w:hAnsi="Times New Roman" w:cs="Times New Roman"/>
                <w:noProof/>
                <w:szCs w:val="20"/>
              </w:rPr>
            </w:pPr>
            <w:r w:rsidRPr="00AD0ACB">
              <w:rPr>
                <w:rFonts w:ascii="Times New Roman" w:hAnsi="Times New Roman" w:cs="Times New Roman"/>
                <w:szCs w:val="20"/>
              </w:rPr>
              <w:t>3) Novērtēšanas metodes – veiktas tiešo datu avotu konceptuālas un pilnīguma korekcijas. Modelis “daudzums x cena” izmantots, lai aprēķinātu ieguldījumus jaunās dzīvojamās mājās, ko iegādājies mājsaimniecību sektors, un mājokļu kapitālremontā mājsaimniecību sektorā, ko veikuši būvuzņēmumi</w:t>
            </w:r>
          </w:p>
        </w:tc>
      </w:tr>
      <w:tr w:rsidR="008B2BFC" w:rsidRPr="00AD0ACB" w14:paraId="7BA44A10" w14:textId="77777777" w:rsidTr="00517896">
        <w:tc>
          <w:tcPr>
            <w:tcW w:w="885" w:type="pct"/>
            <w:shd w:val="clear" w:color="auto" w:fill="auto"/>
          </w:tcPr>
          <w:p w14:paraId="52CC4CDE" w14:textId="77777777" w:rsidR="008B2BFC" w:rsidRPr="00AD0ACB" w:rsidRDefault="008B2BFC" w:rsidP="000466B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S15</w:t>
            </w:r>
          </w:p>
        </w:tc>
        <w:tc>
          <w:tcPr>
            <w:tcW w:w="1009" w:type="pct"/>
            <w:shd w:val="clear" w:color="auto" w:fill="auto"/>
          </w:tcPr>
          <w:p w14:paraId="02ADBD57" w14:textId="77777777" w:rsidR="008B2BFC" w:rsidRPr="00AD0ACB" w:rsidRDefault="008B2BFC" w:rsidP="000466B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DS16, DS36, DS38, DS40, DS2, DS37, DS51, DS8</w:t>
            </w:r>
          </w:p>
        </w:tc>
        <w:tc>
          <w:tcPr>
            <w:tcW w:w="3106" w:type="pct"/>
            <w:shd w:val="clear" w:color="auto" w:fill="auto"/>
          </w:tcPr>
          <w:p w14:paraId="5E455A2B" w14:textId="77777777" w:rsidR="008B2BFC" w:rsidRPr="00AD0ACB" w:rsidRDefault="008B2BFC" w:rsidP="006833EF">
            <w:pPr>
              <w:spacing w:after="0" w:line="240" w:lineRule="auto"/>
              <w:jc w:val="both"/>
              <w:rPr>
                <w:rFonts w:ascii="Times New Roman" w:hAnsi="Times New Roman" w:cs="Times New Roman"/>
                <w:noProof/>
                <w:szCs w:val="20"/>
              </w:rPr>
            </w:pPr>
            <w:r w:rsidRPr="00AD0ACB">
              <w:rPr>
                <w:rFonts w:ascii="Times New Roman" w:hAnsi="Times New Roman" w:cs="Times New Roman"/>
                <w:szCs w:val="20"/>
              </w:rPr>
              <w:t>1) Konceptuālas korekcijas – P&amp;A, zemes īpašumtiesību nodošanas izmaksas.</w:t>
            </w:r>
          </w:p>
          <w:p w14:paraId="25A0F9DE"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2) Pilnīguma korekcijas – nepiemēro.</w:t>
            </w:r>
          </w:p>
          <w:p w14:paraId="2B9E86C0"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3) Novērtēšanas metodes – veiktas tiešo datu avotu konceptuālas korekcijas.</w:t>
            </w:r>
          </w:p>
        </w:tc>
      </w:tr>
      <w:tr w:rsidR="008B2BFC" w:rsidRPr="00AD0ACB" w14:paraId="09CE4787" w14:textId="77777777" w:rsidTr="00517896">
        <w:tc>
          <w:tcPr>
            <w:tcW w:w="885" w:type="pct"/>
            <w:shd w:val="clear" w:color="auto" w:fill="auto"/>
          </w:tcPr>
          <w:p w14:paraId="68BA519A" w14:textId="77777777" w:rsidR="008B2BFC" w:rsidRPr="00AD0ACB" w:rsidRDefault="008B2BFC" w:rsidP="000466B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S2</w:t>
            </w:r>
          </w:p>
        </w:tc>
        <w:tc>
          <w:tcPr>
            <w:tcW w:w="1009" w:type="pct"/>
            <w:shd w:val="clear" w:color="auto" w:fill="auto"/>
          </w:tcPr>
          <w:p w14:paraId="4ED982A5" w14:textId="77777777" w:rsidR="008B2BFC" w:rsidRPr="00AD0ACB" w:rsidRDefault="008B2BFC" w:rsidP="000466B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3106" w:type="pct"/>
            <w:shd w:val="clear" w:color="auto" w:fill="auto"/>
          </w:tcPr>
          <w:p w14:paraId="0975DDE5"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2D61A751" w14:textId="77777777" w:rsidTr="00517896">
        <w:tc>
          <w:tcPr>
            <w:tcW w:w="1894" w:type="pct"/>
            <w:gridSpan w:val="2"/>
            <w:shd w:val="clear" w:color="auto" w:fill="auto"/>
          </w:tcPr>
          <w:p w14:paraId="499AB566" w14:textId="77777777" w:rsidR="008B2BFC" w:rsidRPr="00AD0ACB" w:rsidRDefault="008B2BFC" w:rsidP="000466B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Līdzsvarošanas korekcijas visos sektoros</w:t>
            </w:r>
          </w:p>
        </w:tc>
        <w:tc>
          <w:tcPr>
            <w:tcW w:w="3106" w:type="pct"/>
            <w:shd w:val="clear" w:color="auto" w:fill="auto"/>
          </w:tcPr>
          <w:p w14:paraId="4F2DDC1A"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71450147" w14:textId="77777777" w:rsidTr="00517896">
        <w:tc>
          <w:tcPr>
            <w:tcW w:w="1894" w:type="pct"/>
            <w:gridSpan w:val="2"/>
            <w:shd w:val="clear" w:color="auto" w:fill="auto"/>
          </w:tcPr>
          <w:p w14:paraId="165C880C" w14:textId="77777777" w:rsidR="008B2BFC" w:rsidRPr="00AD0ACB" w:rsidRDefault="008B2BFC" w:rsidP="000466B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Papildu ziņas</w:t>
            </w:r>
          </w:p>
        </w:tc>
        <w:tc>
          <w:tcPr>
            <w:tcW w:w="3106" w:type="pct"/>
            <w:shd w:val="clear" w:color="auto" w:fill="auto"/>
          </w:tcPr>
          <w:p w14:paraId="76DC01FB" w14:textId="0509997B" w:rsidR="008B2BFC" w:rsidRPr="00AD0ACB" w:rsidRDefault="008B2BFC" w:rsidP="006833EF">
            <w:pPr>
              <w:spacing w:after="0" w:line="240" w:lineRule="auto"/>
              <w:jc w:val="both"/>
              <w:rPr>
                <w:rFonts w:ascii="Times New Roman" w:hAnsi="Times New Roman" w:cs="Times New Roman"/>
                <w:noProof/>
                <w:szCs w:val="20"/>
              </w:rPr>
            </w:pPr>
            <w:r w:rsidRPr="00AD0ACB">
              <w:rPr>
                <w:rFonts w:ascii="Times New Roman" w:hAnsi="Times New Roman" w:cs="Times New Roman"/>
                <w:szCs w:val="20"/>
              </w:rPr>
              <w:t xml:space="preserve">P51G novērtē kā pamatlīdzekļu iegādi, no kuras atskaitīta realizācija. P51G aprēķina iedalījumā pa galvenajām gada kontu klasifikācijas grupām. </w:t>
            </w:r>
            <w:r w:rsidR="003610E7" w:rsidRPr="00AD0ACB">
              <w:rPr>
                <w:rFonts w:ascii="Times New Roman" w:hAnsi="Times New Roman" w:cs="Times New Roman"/>
                <w:szCs w:val="20"/>
              </w:rPr>
              <w:t>Trim uzņēmumiem sabiedrību gada pārskati ir izmantoti S.11 korekcijai, lai panāktu konsekventu pieeju rezidences aprēķinam.</w:t>
            </w:r>
          </w:p>
        </w:tc>
      </w:tr>
    </w:tbl>
    <w:p w14:paraId="7F4EEDCF" w14:textId="77777777" w:rsidR="008B2BFC" w:rsidRPr="00AD0ACB" w:rsidRDefault="008B2BFC" w:rsidP="006833EF">
      <w:pPr>
        <w:spacing w:after="0" w:line="240" w:lineRule="auto"/>
        <w:jc w:val="both"/>
        <w:rPr>
          <w:rFonts w:ascii="Times New Roman" w:hAnsi="Times New Roman" w:cs="Times New Roman"/>
          <w:noProof/>
          <w:sz w:val="24"/>
          <w:szCs w:val="24"/>
        </w:rPr>
      </w:pPr>
    </w:p>
    <w:p w14:paraId="1206297E" w14:textId="3C121C0B" w:rsidR="008B2BFC" w:rsidRPr="00AD0ACB" w:rsidRDefault="008B2BFC" w:rsidP="00AA3FB9">
      <w:pPr>
        <w:pStyle w:val="Heading2"/>
        <w:rPr>
          <w:rFonts w:cs="Times New Roman"/>
          <w:noProof/>
        </w:rPr>
      </w:pPr>
      <w:bookmarkStart w:id="103" w:name="_Toc34225520"/>
      <w:bookmarkStart w:id="104" w:name="_Toc78190426"/>
      <w:r w:rsidRPr="00AD0ACB">
        <w:rPr>
          <w:rFonts w:cs="Times New Roman"/>
        </w:rPr>
        <w:t>P52 – Krājumu pārmaiņas</w:t>
      </w:r>
      <w:bookmarkEnd w:id="103"/>
      <w:bookmarkEnd w:id="104"/>
    </w:p>
    <w:p w14:paraId="11729407" w14:textId="61B0A0B7"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b/>
          <w:sz w:val="24"/>
        </w:rPr>
        <w:t xml:space="preserve">Resursi </w:t>
      </w:r>
      <w:r w:rsidRPr="00AD0ACB">
        <w:rPr>
          <w:rFonts w:ascii="Times New Roman" w:hAnsi="Times New Roman" w:cs="Times New Roman"/>
          <w:sz w:val="24"/>
        </w:rPr>
        <w:t>– nepiemēro</w:t>
      </w:r>
    </w:p>
    <w:p w14:paraId="5012826B" w14:textId="77777777" w:rsidR="000466BE" w:rsidRPr="00AD0ACB" w:rsidRDefault="000466BE" w:rsidP="006833EF">
      <w:pPr>
        <w:spacing w:after="0" w:line="240" w:lineRule="auto"/>
        <w:jc w:val="both"/>
        <w:rPr>
          <w:rFonts w:ascii="Times New Roman" w:hAnsi="Times New Roman" w:cs="Times New Roman"/>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603"/>
        <w:gridCol w:w="1829"/>
        <w:gridCol w:w="5629"/>
      </w:tblGrid>
      <w:tr w:rsidR="008B2BFC" w:rsidRPr="00AD0ACB" w14:paraId="3E1E23C1" w14:textId="77777777" w:rsidTr="00517896">
        <w:tc>
          <w:tcPr>
            <w:tcW w:w="885" w:type="pct"/>
            <w:shd w:val="clear" w:color="auto" w:fill="auto"/>
            <w:vAlign w:val="center"/>
          </w:tcPr>
          <w:p w14:paraId="73A58E6E" w14:textId="77777777" w:rsidR="008B2BFC" w:rsidRPr="00AD0ACB" w:rsidRDefault="008B2BFC" w:rsidP="000466BE">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Izlietojums</w:t>
            </w:r>
          </w:p>
        </w:tc>
        <w:tc>
          <w:tcPr>
            <w:tcW w:w="1009" w:type="pct"/>
            <w:tcBorders>
              <w:top w:val="single" w:sz="4" w:space="0" w:color="auto"/>
            </w:tcBorders>
            <w:shd w:val="clear" w:color="auto" w:fill="auto"/>
            <w:vAlign w:val="center"/>
          </w:tcPr>
          <w:p w14:paraId="31561383" w14:textId="77777777" w:rsidR="008B2BFC" w:rsidRPr="00AD0ACB" w:rsidRDefault="008B2BFC" w:rsidP="000466BE">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Avoti</w:t>
            </w:r>
          </w:p>
        </w:tc>
        <w:tc>
          <w:tcPr>
            <w:tcW w:w="3106" w:type="pct"/>
            <w:shd w:val="clear" w:color="auto" w:fill="auto"/>
            <w:vAlign w:val="center"/>
          </w:tcPr>
          <w:p w14:paraId="4E3764AD" w14:textId="77777777" w:rsidR="008B2BFC" w:rsidRPr="00AD0ACB" w:rsidRDefault="008B2BFC" w:rsidP="000466BE">
            <w:pPr>
              <w:spacing w:after="0" w:line="240" w:lineRule="auto"/>
              <w:jc w:val="center"/>
              <w:rPr>
                <w:rFonts w:ascii="Times New Roman" w:eastAsia="Calibri" w:hAnsi="Times New Roman" w:cs="Times New Roman"/>
                <w:b/>
                <w:noProof/>
                <w:color w:val="000000"/>
              </w:rPr>
            </w:pPr>
            <w:r w:rsidRPr="00AD0ACB">
              <w:rPr>
                <w:rFonts w:ascii="Times New Roman" w:hAnsi="Times New Roman" w:cs="Times New Roman"/>
                <w:b/>
                <w:color w:val="000000"/>
              </w:rPr>
              <w:t>Metodes</w:t>
            </w:r>
          </w:p>
        </w:tc>
      </w:tr>
      <w:tr w:rsidR="008B2BFC" w:rsidRPr="00AD0ACB" w14:paraId="43AAB409" w14:textId="77777777" w:rsidTr="00517896">
        <w:tc>
          <w:tcPr>
            <w:tcW w:w="885" w:type="pct"/>
            <w:shd w:val="clear" w:color="auto" w:fill="auto"/>
          </w:tcPr>
          <w:p w14:paraId="254E73F6" w14:textId="77777777" w:rsidR="008B2BFC" w:rsidRPr="00AD0ACB" w:rsidRDefault="008B2BFC" w:rsidP="000466BE">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w:t>
            </w:r>
          </w:p>
        </w:tc>
        <w:tc>
          <w:tcPr>
            <w:tcW w:w="1009" w:type="pct"/>
            <w:tcBorders>
              <w:top w:val="single" w:sz="4" w:space="0" w:color="auto"/>
            </w:tcBorders>
            <w:shd w:val="clear" w:color="auto" w:fill="auto"/>
          </w:tcPr>
          <w:p w14:paraId="4DC37DD5" w14:textId="77777777" w:rsidR="008B2BFC" w:rsidRPr="00AD0ACB" w:rsidRDefault="008B2BFC" w:rsidP="000466BE">
            <w:pPr>
              <w:spacing w:after="0" w:line="240" w:lineRule="auto"/>
              <w:jc w:val="center"/>
              <w:rPr>
                <w:rFonts w:ascii="Times New Roman" w:eastAsia="Calibri" w:hAnsi="Times New Roman" w:cs="Times New Roman"/>
                <w:noProof/>
              </w:rPr>
            </w:pPr>
          </w:p>
        </w:tc>
        <w:tc>
          <w:tcPr>
            <w:tcW w:w="3106" w:type="pct"/>
            <w:shd w:val="clear" w:color="auto" w:fill="auto"/>
          </w:tcPr>
          <w:p w14:paraId="5FBF299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085CC8AA" w14:textId="77777777" w:rsidTr="00517896">
        <w:tc>
          <w:tcPr>
            <w:tcW w:w="885" w:type="pct"/>
            <w:shd w:val="clear" w:color="auto" w:fill="auto"/>
          </w:tcPr>
          <w:p w14:paraId="06C989A0" w14:textId="77777777" w:rsidR="008B2BFC" w:rsidRPr="00AD0ACB" w:rsidRDefault="008B2BFC" w:rsidP="000466BE">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S11</w:t>
            </w:r>
          </w:p>
        </w:tc>
        <w:tc>
          <w:tcPr>
            <w:tcW w:w="1009" w:type="pct"/>
            <w:shd w:val="clear" w:color="auto" w:fill="auto"/>
          </w:tcPr>
          <w:p w14:paraId="7CB1761E" w14:textId="77777777" w:rsidR="008B2BFC" w:rsidRPr="00AD0ACB" w:rsidRDefault="008B2BFC" w:rsidP="000466BE">
            <w:pPr>
              <w:spacing w:after="0" w:line="240" w:lineRule="auto"/>
              <w:jc w:val="center"/>
              <w:rPr>
                <w:rFonts w:ascii="Times New Roman" w:eastAsia="Calibri" w:hAnsi="Times New Roman" w:cs="Times New Roman"/>
                <w:noProof/>
              </w:rPr>
            </w:pPr>
            <w:r w:rsidRPr="00AD0ACB">
              <w:rPr>
                <w:rFonts w:ascii="Times New Roman" w:hAnsi="Times New Roman" w:cs="Times New Roman"/>
              </w:rPr>
              <w:t>DS2, DS33, DS34</w:t>
            </w:r>
          </w:p>
        </w:tc>
        <w:tc>
          <w:tcPr>
            <w:tcW w:w="3106" w:type="pct"/>
            <w:shd w:val="clear" w:color="auto" w:fill="auto"/>
          </w:tcPr>
          <w:p w14:paraId="3F0D698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gatavo preču un nepabeigtās ražošanas krājumu pārmaiņu vērtēšana bāzes cenās, turēšanas guvumi, kas attiecas uz krājumu pārmaiņām.</w:t>
            </w:r>
          </w:p>
          <w:p w14:paraId="0096AAB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2F206203" w14:textId="5E40CD5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 xml:space="preserve">3) Novērtēšanas metodes – veiktas tiešo datu avotu konceptuālas korekcijas un līdzsvarošanas korekcija. </w:t>
            </w:r>
          </w:p>
        </w:tc>
      </w:tr>
      <w:tr w:rsidR="008B2BFC" w:rsidRPr="00AD0ACB" w14:paraId="0867DD34" w14:textId="77777777" w:rsidTr="00517896">
        <w:tc>
          <w:tcPr>
            <w:tcW w:w="885" w:type="pct"/>
            <w:shd w:val="clear" w:color="auto" w:fill="auto"/>
          </w:tcPr>
          <w:p w14:paraId="6A8AC9E1" w14:textId="77777777" w:rsidR="008B2BFC" w:rsidRPr="00AD0ACB" w:rsidRDefault="008B2BFC" w:rsidP="000466BE">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S12</w:t>
            </w:r>
          </w:p>
        </w:tc>
        <w:tc>
          <w:tcPr>
            <w:tcW w:w="1009" w:type="pct"/>
            <w:shd w:val="clear" w:color="auto" w:fill="auto"/>
          </w:tcPr>
          <w:p w14:paraId="696FB40F" w14:textId="77777777" w:rsidR="008B2BFC" w:rsidRPr="00AD0ACB" w:rsidRDefault="008B2BFC" w:rsidP="000466BE">
            <w:pPr>
              <w:spacing w:after="0" w:line="240" w:lineRule="auto"/>
              <w:jc w:val="center"/>
              <w:rPr>
                <w:rFonts w:ascii="Times New Roman" w:eastAsia="Calibri" w:hAnsi="Times New Roman" w:cs="Times New Roman"/>
                <w:noProof/>
              </w:rPr>
            </w:pPr>
            <w:r w:rsidRPr="00AD0ACB">
              <w:rPr>
                <w:rFonts w:ascii="Times New Roman" w:hAnsi="Times New Roman" w:cs="Times New Roman"/>
              </w:rPr>
              <w:t>DS2, DS11, DS33, DS34</w:t>
            </w:r>
          </w:p>
        </w:tc>
        <w:tc>
          <w:tcPr>
            <w:tcW w:w="3106" w:type="pct"/>
            <w:shd w:val="clear" w:color="auto" w:fill="auto"/>
          </w:tcPr>
          <w:p w14:paraId="7D5B9A95"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1) Konceptuālas korekcijas – turēšanas guvumi, kas attiecas uz krājumu pārmaiņām.</w:t>
            </w:r>
          </w:p>
          <w:p w14:paraId="3E463EF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27EB494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 xml:space="preserve">3) Novērtēšanas metodes – veiktas tiešo datu avotu konceptuālas korekcijas. </w:t>
            </w:r>
          </w:p>
        </w:tc>
      </w:tr>
      <w:tr w:rsidR="008B2BFC" w:rsidRPr="00AD0ACB" w14:paraId="19A16C9F" w14:textId="77777777" w:rsidTr="00517896">
        <w:tc>
          <w:tcPr>
            <w:tcW w:w="885" w:type="pct"/>
            <w:shd w:val="clear" w:color="auto" w:fill="auto"/>
          </w:tcPr>
          <w:p w14:paraId="139DB948" w14:textId="77777777" w:rsidR="008B2BFC" w:rsidRPr="00AD0ACB" w:rsidRDefault="008B2BFC" w:rsidP="000466BE">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S13</w:t>
            </w:r>
          </w:p>
        </w:tc>
        <w:tc>
          <w:tcPr>
            <w:tcW w:w="1009" w:type="pct"/>
            <w:shd w:val="clear" w:color="auto" w:fill="auto"/>
          </w:tcPr>
          <w:p w14:paraId="24D9CB23" w14:textId="77777777" w:rsidR="008B2BFC" w:rsidRPr="00AD0ACB" w:rsidRDefault="008B2BFC" w:rsidP="000466BE">
            <w:pPr>
              <w:spacing w:after="0" w:line="240" w:lineRule="auto"/>
              <w:jc w:val="center"/>
              <w:rPr>
                <w:rFonts w:ascii="Times New Roman" w:eastAsia="Calibri" w:hAnsi="Times New Roman" w:cs="Times New Roman"/>
                <w:noProof/>
              </w:rPr>
            </w:pPr>
            <w:r w:rsidRPr="00AD0ACB">
              <w:rPr>
                <w:rFonts w:ascii="Times New Roman" w:hAnsi="Times New Roman" w:cs="Times New Roman"/>
              </w:rPr>
              <w:t>DS1, DS2, DS33, DS34</w:t>
            </w:r>
          </w:p>
        </w:tc>
        <w:tc>
          <w:tcPr>
            <w:tcW w:w="3106" w:type="pct"/>
            <w:shd w:val="clear" w:color="auto" w:fill="auto"/>
          </w:tcPr>
          <w:p w14:paraId="5252B83C"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1) Konceptuālas korekcijas – turēšanas guvumi, kas attiecas uz krājumu pārmaiņām.</w:t>
            </w:r>
          </w:p>
          <w:p w14:paraId="4A72AA5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2BFCBB1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veiktas tiešo datu avotu konceptuālas korekcijas.</w:t>
            </w:r>
          </w:p>
        </w:tc>
      </w:tr>
      <w:tr w:rsidR="008B2BFC" w:rsidRPr="00AD0ACB" w14:paraId="0F44064B" w14:textId="77777777" w:rsidTr="00517896">
        <w:tc>
          <w:tcPr>
            <w:tcW w:w="885" w:type="pct"/>
            <w:shd w:val="clear" w:color="auto" w:fill="auto"/>
          </w:tcPr>
          <w:p w14:paraId="60D0C363" w14:textId="77777777" w:rsidR="008B2BFC" w:rsidRPr="00AD0ACB" w:rsidRDefault="008B2BFC" w:rsidP="000466BE">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S14</w:t>
            </w:r>
          </w:p>
        </w:tc>
        <w:tc>
          <w:tcPr>
            <w:tcW w:w="1009" w:type="pct"/>
            <w:shd w:val="clear" w:color="auto" w:fill="auto"/>
          </w:tcPr>
          <w:p w14:paraId="43E48C93" w14:textId="77777777" w:rsidR="008B2BFC" w:rsidRPr="00AD0ACB" w:rsidRDefault="008B2BFC" w:rsidP="000466BE">
            <w:pPr>
              <w:spacing w:after="0" w:line="240" w:lineRule="auto"/>
              <w:jc w:val="center"/>
              <w:rPr>
                <w:rFonts w:ascii="Times New Roman" w:eastAsia="Calibri" w:hAnsi="Times New Roman" w:cs="Times New Roman"/>
                <w:noProof/>
              </w:rPr>
            </w:pPr>
            <w:r w:rsidRPr="00AD0ACB">
              <w:rPr>
                <w:rFonts w:ascii="Times New Roman" w:hAnsi="Times New Roman" w:cs="Times New Roman"/>
              </w:rPr>
              <w:t>DS2, DS33, DS34</w:t>
            </w:r>
          </w:p>
        </w:tc>
        <w:tc>
          <w:tcPr>
            <w:tcW w:w="3106" w:type="pct"/>
            <w:shd w:val="clear" w:color="auto" w:fill="auto"/>
          </w:tcPr>
          <w:p w14:paraId="5BD88295" w14:textId="77777777" w:rsidR="003E122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turēšanas guvumi, kas attiecas uz krājumu pārmaiņām, gatavo preču un nepabeigtās ražošanas krājumu pārmaiņu vērtēšana bāzes cenās.</w:t>
            </w:r>
          </w:p>
          <w:p w14:paraId="20A85433" w14:textId="7017CB20"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74B2ED3C" w14:textId="1A4B46BB"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lastRenderedPageBreak/>
              <w:t>3) Novērtēšanas metodes – veiktas tiešo datu avotu konceptuālas korekcijas.</w:t>
            </w:r>
          </w:p>
        </w:tc>
      </w:tr>
      <w:tr w:rsidR="008B2BFC" w:rsidRPr="00AD0ACB" w14:paraId="3815E4CD" w14:textId="77777777" w:rsidTr="00517896">
        <w:tc>
          <w:tcPr>
            <w:tcW w:w="885" w:type="pct"/>
            <w:shd w:val="clear" w:color="auto" w:fill="auto"/>
          </w:tcPr>
          <w:p w14:paraId="3FB22983" w14:textId="77777777" w:rsidR="008B2BFC" w:rsidRPr="00AD0ACB" w:rsidRDefault="008B2BFC" w:rsidP="000466BE">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lastRenderedPageBreak/>
              <w:t>S15</w:t>
            </w:r>
          </w:p>
        </w:tc>
        <w:tc>
          <w:tcPr>
            <w:tcW w:w="1009" w:type="pct"/>
            <w:shd w:val="clear" w:color="auto" w:fill="auto"/>
          </w:tcPr>
          <w:p w14:paraId="30EF5E42" w14:textId="77777777" w:rsidR="008B2BFC" w:rsidRPr="00AD0ACB" w:rsidRDefault="008B2BFC" w:rsidP="000466BE">
            <w:pPr>
              <w:spacing w:after="0" w:line="240" w:lineRule="auto"/>
              <w:jc w:val="center"/>
              <w:rPr>
                <w:rFonts w:ascii="Times New Roman" w:eastAsia="Calibri" w:hAnsi="Times New Roman" w:cs="Times New Roman"/>
                <w:noProof/>
              </w:rPr>
            </w:pPr>
            <w:r w:rsidRPr="00AD0ACB">
              <w:rPr>
                <w:rFonts w:ascii="Times New Roman" w:hAnsi="Times New Roman" w:cs="Times New Roman"/>
              </w:rPr>
              <w:t>DS16, DS33, DS34</w:t>
            </w:r>
          </w:p>
        </w:tc>
        <w:tc>
          <w:tcPr>
            <w:tcW w:w="3106" w:type="pct"/>
            <w:shd w:val="clear" w:color="auto" w:fill="auto"/>
          </w:tcPr>
          <w:p w14:paraId="0133F063" w14:textId="77777777" w:rsidR="003E122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1) Konceptuālas korekcijas – turēšanas guvumi, kas attiecas uz krājumu pārmaiņām.</w:t>
            </w:r>
          </w:p>
          <w:p w14:paraId="16107A6A" w14:textId="454B9F88"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1134F7D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 xml:space="preserve">3) Novērtēšanas metodes – veiktas tiešo datu avotu konceptuālas korekcijas. </w:t>
            </w:r>
          </w:p>
        </w:tc>
      </w:tr>
      <w:tr w:rsidR="008B2BFC" w:rsidRPr="00AD0ACB" w14:paraId="43AB3178" w14:textId="77777777" w:rsidTr="00517896">
        <w:tc>
          <w:tcPr>
            <w:tcW w:w="885" w:type="pct"/>
            <w:shd w:val="clear" w:color="auto" w:fill="auto"/>
          </w:tcPr>
          <w:p w14:paraId="3AF76E8E" w14:textId="77777777" w:rsidR="008B2BFC" w:rsidRPr="00AD0ACB" w:rsidRDefault="008B2BFC" w:rsidP="000466BE">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S2</w:t>
            </w:r>
          </w:p>
        </w:tc>
        <w:tc>
          <w:tcPr>
            <w:tcW w:w="1009" w:type="pct"/>
            <w:shd w:val="clear" w:color="auto" w:fill="auto"/>
          </w:tcPr>
          <w:p w14:paraId="41590E82" w14:textId="77777777" w:rsidR="008B2BFC" w:rsidRPr="00AD0ACB" w:rsidRDefault="008B2BFC" w:rsidP="000466BE">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106" w:type="pct"/>
            <w:shd w:val="clear" w:color="auto" w:fill="auto"/>
          </w:tcPr>
          <w:p w14:paraId="108E71A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3B97970D" w14:textId="77777777" w:rsidTr="00517896">
        <w:tc>
          <w:tcPr>
            <w:tcW w:w="1894" w:type="pct"/>
            <w:gridSpan w:val="2"/>
            <w:shd w:val="clear" w:color="auto" w:fill="auto"/>
          </w:tcPr>
          <w:p w14:paraId="1995909A" w14:textId="77777777" w:rsidR="008B2BFC" w:rsidRPr="00AD0ACB" w:rsidRDefault="008B2BFC" w:rsidP="000466BE">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Līdzsvarošanas korekcijas visos sektoros</w:t>
            </w:r>
          </w:p>
        </w:tc>
        <w:tc>
          <w:tcPr>
            <w:tcW w:w="3106" w:type="pct"/>
            <w:shd w:val="clear" w:color="auto" w:fill="auto"/>
          </w:tcPr>
          <w:p w14:paraId="19D92CC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334D73BA" w14:textId="77777777" w:rsidTr="00517896">
        <w:tc>
          <w:tcPr>
            <w:tcW w:w="1894" w:type="pct"/>
            <w:gridSpan w:val="2"/>
            <w:shd w:val="clear" w:color="auto" w:fill="auto"/>
          </w:tcPr>
          <w:p w14:paraId="418A8F83" w14:textId="77777777" w:rsidR="008B2BFC" w:rsidRPr="00AD0ACB" w:rsidRDefault="008B2BFC" w:rsidP="000466BE">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Papildu ziņas</w:t>
            </w:r>
          </w:p>
        </w:tc>
        <w:tc>
          <w:tcPr>
            <w:tcW w:w="3106" w:type="pct"/>
            <w:shd w:val="clear" w:color="auto" w:fill="auto"/>
          </w:tcPr>
          <w:p w14:paraId="7BB05A7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Krājumu pārmaiņas veido trīs kategorijas:</w:t>
            </w:r>
          </w:p>
          <w:p w14:paraId="378CA609" w14:textId="60A7DFEC" w:rsidR="008B2BFC" w:rsidRPr="00AD0ACB" w:rsidRDefault="000466BE" w:rsidP="000466BE">
            <w:pPr>
              <w:pStyle w:val="ListParagraph"/>
              <w:spacing w:after="0" w:line="240" w:lineRule="auto"/>
              <w:ind w:left="0"/>
              <w:jc w:val="both"/>
              <w:rPr>
                <w:rFonts w:ascii="Times New Roman" w:hAnsi="Times New Roman"/>
                <w:noProof/>
              </w:rPr>
            </w:pPr>
            <w:r w:rsidRPr="00AD0ACB">
              <w:rPr>
                <w:rFonts w:ascii="Times New Roman" w:hAnsi="Times New Roman"/>
              </w:rPr>
              <w:t>• materiāli un piegādes;</w:t>
            </w:r>
          </w:p>
          <w:p w14:paraId="29CA7054" w14:textId="59C039DF" w:rsidR="008B2BFC" w:rsidRPr="00AD0ACB" w:rsidRDefault="00A856B7" w:rsidP="00A856B7">
            <w:pPr>
              <w:pStyle w:val="ListParagraph"/>
              <w:spacing w:after="0" w:line="240" w:lineRule="auto"/>
              <w:ind w:left="0"/>
              <w:jc w:val="both"/>
              <w:rPr>
                <w:rFonts w:ascii="Times New Roman" w:hAnsi="Times New Roman"/>
                <w:noProof/>
              </w:rPr>
            </w:pPr>
            <w:r w:rsidRPr="00AD0ACB">
              <w:rPr>
                <w:rFonts w:ascii="Times New Roman" w:hAnsi="Times New Roman"/>
              </w:rPr>
              <w:t>• nepabeigta ražošana un gatavās preces;</w:t>
            </w:r>
          </w:p>
          <w:p w14:paraId="5643FDD0" w14:textId="3E7914C0" w:rsidR="008B2BFC" w:rsidRPr="00AD0ACB" w:rsidRDefault="00A856B7" w:rsidP="00A856B7">
            <w:pPr>
              <w:pStyle w:val="ListParagraph"/>
              <w:spacing w:after="0" w:line="240" w:lineRule="auto"/>
              <w:ind w:left="0"/>
              <w:jc w:val="both"/>
              <w:rPr>
                <w:rFonts w:ascii="Times New Roman" w:hAnsi="Times New Roman"/>
                <w:noProof/>
              </w:rPr>
            </w:pPr>
            <w:r w:rsidRPr="00AD0ACB">
              <w:rPr>
                <w:rFonts w:ascii="Times New Roman" w:hAnsi="Times New Roman"/>
              </w:rPr>
              <w:t>• preces tālākpārdošanai.</w:t>
            </w:r>
          </w:p>
          <w:p w14:paraId="586EE5A6" w14:textId="77777777" w:rsidR="00A856B7" w:rsidRPr="00AD0ACB" w:rsidRDefault="00A856B7" w:rsidP="006833EF">
            <w:pPr>
              <w:pStyle w:val="ListParagraph"/>
              <w:spacing w:after="0" w:line="240" w:lineRule="auto"/>
              <w:ind w:left="0"/>
              <w:jc w:val="both"/>
              <w:rPr>
                <w:rFonts w:ascii="Times New Roman" w:hAnsi="Times New Roman"/>
                <w:noProof/>
                <w:lang w:val="en-US"/>
              </w:rPr>
            </w:pPr>
          </w:p>
          <w:p w14:paraId="096CF05A" w14:textId="03AB29CA" w:rsidR="008B2BFC" w:rsidRPr="00AD0ACB" w:rsidRDefault="008B2BFC" w:rsidP="006833EF">
            <w:pPr>
              <w:pStyle w:val="ListParagraph"/>
              <w:spacing w:after="0" w:line="240" w:lineRule="auto"/>
              <w:ind w:left="0"/>
              <w:jc w:val="both"/>
              <w:rPr>
                <w:rFonts w:ascii="Times New Roman" w:hAnsi="Times New Roman"/>
                <w:noProof/>
              </w:rPr>
            </w:pPr>
            <w:r w:rsidRPr="00AD0ACB">
              <w:rPr>
                <w:rFonts w:ascii="Times New Roman" w:hAnsi="Times New Roman"/>
              </w:rPr>
              <w:t>Krājumu pārmaiņas ir IKP ražošanas pieejas un IKP izdevumu pieejas balanspostenis. Statistiskas nesakritības ir iekļautas S.11.</w:t>
            </w:r>
          </w:p>
        </w:tc>
      </w:tr>
    </w:tbl>
    <w:p w14:paraId="3D5D87E7" w14:textId="77777777" w:rsidR="008B2BFC" w:rsidRPr="00AD0ACB" w:rsidRDefault="008B2BFC" w:rsidP="006833EF">
      <w:pPr>
        <w:spacing w:after="0" w:line="240" w:lineRule="auto"/>
        <w:jc w:val="both"/>
        <w:rPr>
          <w:rFonts w:ascii="Times New Roman" w:hAnsi="Times New Roman" w:cs="Times New Roman"/>
          <w:noProof/>
          <w:sz w:val="24"/>
          <w:szCs w:val="24"/>
        </w:rPr>
      </w:pPr>
    </w:p>
    <w:p w14:paraId="483380E2" w14:textId="0E6B011C" w:rsidR="008B2BFC" w:rsidRPr="00AD0ACB" w:rsidRDefault="008B2BFC" w:rsidP="00AA3FB9">
      <w:pPr>
        <w:pStyle w:val="Heading2"/>
        <w:rPr>
          <w:rFonts w:cs="Times New Roman"/>
          <w:noProof/>
        </w:rPr>
      </w:pPr>
      <w:bookmarkStart w:id="105" w:name="_Toc34225521"/>
      <w:bookmarkStart w:id="106" w:name="_Toc78190427"/>
      <w:r w:rsidRPr="00AD0ACB">
        <w:rPr>
          <w:rFonts w:cs="Times New Roman"/>
        </w:rPr>
        <w:t>P53 – Vērtslietu iegāde mīnus realizācija</w:t>
      </w:r>
      <w:bookmarkEnd w:id="105"/>
      <w:bookmarkEnd w:id="106"/>
    </w:p>
    <w:p w14:paraId="7AE44161" w14:textId="275BEB09"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b/>
          <w:sz w:val="24"/>
        </w:rPr>
        <w:t xml:space="preserve">Resursi </w:t>
      </w:r>
      <w:r w:rsidRPr="00AD0ACB">
        <w:rPr>
          <w:rFonts w:ascii="Times New Roman" w:hAnsi="Times New Roman" w:cs="Times New Roman"/>
          <w:sz w:val="24"/>
        </w:rPr>
        <w:t>– nepiemēro</w:t>
      </w:r>
    </w:p>
    <w:p w14:paraId="0C5487FF" w14:textId="77777777" w:rsidR="00A856B7" w:rsidRPr="00AD0ACB" w:rsidRDefault="00A856B7" w:rsidP="006833EF">
      <w:pPr>
        <w:spacing w:after="0" w:line="240" w:lineRule="auto"/>
        <w:jc w:val="both"/>
        <w:rPr>
          <w:rFonts w:ascii="Times New Roman" w:hAnsi="Times New Roman" w:cs="Times New Roman"/>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245"/>
        <w:gridCol w:w="1169"/>
        <w:gridCol w:w="6647"/>
      </w:tblGrid>
      <w:tr w:rsidR="008B2BFC" w:rsidRPr="00AD0ACB" w14:paraId="18F1F1F3" w14:textId="77777777" w:rsidTr="00BC494F">
        <w:tc>
          <w:tcPr>
            <w:tcW w:w="687" w:type="pct"/>
            <w:shd w:val="clear" w:color="auto" w:fill="auto"/>
            <w:vAlign w:val="center"/>
          </w:tcPr>
          <w:p w14:paraId="21AD19EE" w14:textId="77777777" w:rsidR="008B2BFC" w:rsidRPr="00AD0ACB" w:rsidRDefault="008B2BFC" w:rsidP="00A856B7">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Izlietojums</w:t>
            </w:r>
          </w:p>
        </w:tc>
        <w:tc>
          <w:tcPr>
            <w:tcW w:w="645" w:type="pct"/>
            <w:tcBorders>
              <w:top w:val="single" w:sz="4" w:space="0" w:color="auto"/>
            </w:tcBorders>
            <w:shd w:val="clear" w:color="auto" w:fill="auto"/>
            <w:vAlign w:val="center"/>
          </w:tcPr>
          <w:p w14:paraId="08C88453" w14:textId="77777777" w:rsidR="008B2BFC" w:rsidRPr="00AD0ACB" w:rsidRDefault="008B2BFC" w:rsidP="00A856B7">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Avoti</w:t>
            </w:r>
          </w:p>
        </w:tc>
        <w:tc>
          <w:tcPr>
            <w:tcW w:w="3668" w:type="pct"/>
            <w:shd w:val="clear" w:color="auto" w:fill="auto"/>
            <w:vAlign w:val="center"/>
          </w:tcPr>
          <w:p w14:paraId="0F8914DC" w14:textId="77777777" w:rsidR="008B2BFC" w:rsidRPr="00AD0ACB" w:rsidRDefault="008B2BFC" w:rsidP="00A856B7">
            <w:pPr>
              <w:spacing w:after="0" w:line="240" w:lineRule="auto"/>
              <w:jc w:val="center"/>
              <w:rPr>
                <w:rFonts w:ascii="Times New Roman" w:eastAsia="Calibri" w:hAnsi="Times New Roman" w:cs="Times New Roman"/>
                <w:b/>
                <w:noProof/>
                <w:color w:val="000000"/>
                <w:szCs w:val="20"/>
              </w:rPr>
            </w:pPr>
            <w:r w:rsidRPr="00AD0ACB">
              <w:rPr>
                <w:rFonts w:ascii="Times New Roman" w:hAnsi="Times New Roman" w:cs="Times New Roman"/>
                <w:b/>
                <w:color w:val="000000"/>
                <w:szCs w:val="20"/>
              </w:rPr>
              <w:t>Metodes</w:t>
            </w:r>
          </w:p>
        </w:tc>
      </w:tr>
      <w:tr w:rsidR="008B2BFC" w:rsidRPr="00AD0ACB" w14:paraId="66476584" w14:textId="77777777" w:rsidTr="00BC494F">
        <w:tc>
          <w:tcPr>
            <w:tcW w:w="687" w:type="pct"/>
            <w:shd w:val="clear" w:color="auto" w:fill="auto"/>
          </w:tcPr>
          <w:p w14:paraId="14DBA955" w14:textId="77777777" w:rsidR="008B2BFC" w:rsidRPr="00AD0ACB" w:rsidRDefault="008B2BFC" w:rsidP="00A856B7">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w:t>
            </w:r>
          </w:p>
        </w:tc>
        <w:tc>
          <w:tcPr>
            <w:tcW w:w="645" w:type="pct"/>
            <w:tcBorders>
              <w:top w:val="single" w:sz="4" w:space="0" w:color="auto"/>
            </w:tcBorders>
            <w:shd w:val="clear" w:color="auto" w:fill="auto"/>
          </w:tcPr>
          <w:p w14:paraId="49FBE23E" w14:textId="77777777" w:rsidR="008B2BFC" w:rsidRPr="00AD0ACB" w:rsidRDefault="008B2BFC" w:rsidP="00A856B7">
            <w:pPr>
              <w:spacing w:after="0" w:line="240" w:lineRule="auto"/>
              <w:jc w:val="center"/>
              <w:rPr>
                <w:rFonts w:ascii="Times New Roman" w:eastAsia="Calibri" w:hAnsi="Times New Roman" w:cs="Times New Roman"/>
                <w:noProof/>
                <w:szCs w:val="20"/>
              </w:rPr>
            </w:pPr>
          </w:p>
        </w:tc>
        <w:tc>
          <w:tcPr>
            <w:tcW w:w="3668" w:type="pct"/>
            <w:shd w:val="clear" w:color="auto" w:fill="auto"/>
          </w:tcPr>
          <w:p w14:paraId="5F233F7C"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Visu attiecīgo apakšsektoru summa</w:t>
            </w:r>
          </w:p>
        </w:tc>
      </w:tr>
      <w:tr w:rsidR="008B2BFC" w:rsidRPr="00AD0ACB" w14:paraId="017E1FE3" w14:textId="77777777" w:rsidTr="00BC494F">
        <w:tc>
          <w:tcPr>
            <w:tcW w:w="687" w:type="pct"/>
            <w:shd w:val="clear" w:color="auto" w:fill="auto"/>
          </w:tcPr>
          <w:p w14:paraId="5C0E6140" w14:textId="77777777" w:rsidR="008B2BFC" w:rsidRPr="00AD0ACB" w:rsidRDefault="008B2BFC" w:rsidP="00A856B7">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S11</w:t>
            </w:r>
          </w:p>
        </w:tc>
        <w:tc>
          <w:tcPr>
            <w:tcW w:w="645" w:type="pct"/>
            <w:shd w:val="clear" w:color="auto" w:fill="auto"/>
          </w:tcPr>
          <w:p w14:paraId="2EB5CE76" w14:textId="77777777" w:rsidR="008B2BFC" w:rsidRPr="00AD0ACB" w:rsidRDefault="008B2BFC" w:rsidP="00A856B7">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3668" w:type="pct"/>
            <w:shd w:val="clear" w:color="auto" w:fill="auto"/>
          </w:tcPr>
          <w:p w14:paraId="0FBE4229"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1) Konceptuālas korekcijas – nepiemēro.</w:t>
            </w:r>
          </w:p>
          <w:p w14:paraId="10FCE8B4"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2) Pilnīguma korekcijas – nepiemēro.</w:t>
            </w:r>
          </w:p>
          <w:p w14:paraId="5177F1A5" w14:textId="4400A934"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 xml:space="preserve">3) Novērtēšanas metodes – nepiemēro. </w:t>
            </w:r>
          </w:p>
        </w:tc>
      </w:tr>
      <w:tr w:rsidR="008B2BFC" w:rsidRPr="00AD0ACB" w14:paraId="6751A8F2" w14:textId="77777777" w:rsidTr="00BC494F">
        <w:tc>
          <w:tcPr>
            <w:tcW w:w="687" w:type="pct"/>
            <w:shd w:val="clear" w:color="auto" w:fill="auto"/>
          </w:tcPr>
          <w:p w14:paraId="5E99EBE1" w14:textId="77777777" w:rsidR="008B2BFC" w:rsidRPr="00AD0ACB" w:rsidRDefault="008B2BFC" w:rsidP="00A856B7">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S12</w:t>
            </w:r>
          </w:p>
        </w:tc>
        <w:tc>
          <w:tcPr>
            <w:tcW w:w="645" w:type="pct"/>
            <w:shd w:val="clear" w:color="auto" w:fill="auto"/>
          </w:tcPr>
          <w:p w14:paraId="51FAFB38" w14:textId="77777777" w:rsidR="008B2BFC" w:rsidRPr="00AD0ACB" w:rsidRDefault="008B2BFC" w:rsidP="00A856B7">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DS11, DS9</w:t>
            </w:r>
          </w:p>
        </w:tc>
        <w:tc>
          <w:tcPr>
            <w:tcW w:w="3668" w:type="pct"/>
            <w:shd w:val="clear" w:color="auto" w:fill="auto"/>
          </w:tcPr>
          <w:p w14:paraId="2484688A"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1) Konceptuālas korekcijas – nepiemēro.</w:t>
            </w:r>
          </w:p>
          <w:p w14:paraId="06AB3DC5"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2) Pilnīguma korekcijas – nepiemēro.</w:t>
            </w:r>
          </w:p>
          <w:p w14:paraId="726D548D" w14:textId="3717662A" w:rsidR="008B2BFC" w:rsidRPr="00AD0ACB" w:rsidRDefault="008B2BFC" w:rsidP="006833EF">
            <w:pPr>
              <w:spacing w:after="0" w:line="240" w:lineRule="auto"/>
              <w:jc w:val="both"/>
              <w:rPr>
                <w:rFonts w:ascii="Times New Roman" w:hAnsi="Times New Roman" w:cs="Times New Roman"/>
                <w:noProof/>
                <w:szCs w:val="20"/>
              </w:rPr>
            </w:pPr>
            <w:r w:rsidRPr="00AD0ACB">
              <w:rPr>
                <w:rFonts w:ascii="Times New Roman" w:hAnsi="Times New Roman" w:cs="Times New Roman"/>
                <w:szCs w:val="20"/>
              </w:rPr>
              <w:t xml:space="preserve">3) Novērtēšanas metodes – tiešie datu avoti. </w:t>
            </w:r>
            <w:r w:rsidR="003E46EC" w:rsidRPr="00AD0ACB">
              <w:rPr>
                <w:rFonts w:ascii="Times New Roman" w:hAnsi="Times New Roman" w:cs="Times New Roman"/>
                <w:szCs w:val="20"/>
              </w:rPr>
              <w:t xml:space="preserve">Sektoram S.12 aprēķina P53, izmantojot administratīvos datu avotus, no monetāro finanšu iestāžu sākuma bilancē iekļautajiem mainīgajiem agregātiem atņemot beigu bilancē iekļautos mainīgos agregātus, un izmantojot valsts centrālā bankas – Latvijas Bankas – bilances datus. </w:t>
            </w:r>
            <w:r w:rsidRPr="00AD0ACB">
              <w:rPr>
                <w:rFonts w:ascii="Times New Roman" w:hAnsi="Times New Roman" w:cs="Times New Roman"/>
                <w:szCs w:val="20"/>
              </w:rPr>
              <w:t>Sektoram S.12 kods P53 ir iekļauts kategorijā AN.131 (nemonetārais zelts)</w:t>
            </w:r>
          </w:p>
        </w:tc>
      </w:tr>
      <w:tr w:rsidR="008B2BFC" w:rsidRPr="00AD0ACB" w14:paraId="10718CF7" w14:textId="77777777" w:rsidTr="00BC494F">
        <w:tc>
          <w:tcPr>
            <w:tcW w:w="687" w:type="pct"/>
            <w:shd w:val="clear" w:color="auto" w:fill="auto"/>
          </w:tcPr>
          <w:p w14:paraId="42CB3257" w14:textId="77777777" w:rsidR="008B2BFC" w:rsidRPr="00AD0ACB" w:rsidRDefault="008B2BFC" w:rsidP="00A856B7">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S13</w:t>
            </w:r>
          </w:p>
        </w:tc>
        <w:tc>
          <w:tcPr>
            <w:tcW w:w="645" w:type="pct"/>
            <w:shd w:val="clear" w:color="auto" w:fill="auto"/>
          </w:tcPr>
          <w:p w14:paraId="08571910" w14:textId="77777777" w:rsidR="008B2BFC" w:rsidRPr="00AD0ACB" w:rsidRDefault="008B2BFC" w:rsidP="00A856B7">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DS1</w:t>
            </w:r>
          </w:p>
        </w:tc>
        <w:tc>
          <w:tcPr>
            <w:tcW w:w="3668" w:type="pct"/>
            <w:shd w:val="clear" w:color="auto" w:fill="auto"/>
          </w:tcPr>
          <w:p w14:paraId="10692C0B"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1) Konceptuālas korekcijas – nepiemēro.</w:t>
            </w:r>
          </w:p>
          <w:p w14:paraId="2DCB6270"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2) Pilnīguma korekcijas – nepiemēro.</w:t>
            </w:r>
          </w:p>
          <w:p w14:paraId="6E8C1E41" w14:textId="77777777" w:rsidR="008B2BFC" w:rsidRPr="00AD0ACB" w:rsidRDefault="008B2BFC" w:rsidP="006833EF">
            <w:pPr>
              <w:spacing w:after="0" w:line="240" w:lineRule="auto"/>
              <w:jc w:val="both"/>
              <w:rPr>
                <w:rFonts w:ascii="Times New Roman" w:hAnsi="Times New Roman" w:cs="Times New Roman"/>
                <w:noProof/>
                <w:szCs w:val="20"/>
              </w:rPr>
            </w:pPr>
            <w:r w:rsidRPr="00AD0ACB">
              <w:rPr>
                <w:rFonts w:ascii="Times New Roman" w:hAnsi="Times New Roman" w:cs="Times New Roman"/>
                <w:szCs w:val="20"/>
              </w:rPr>
              <w:t>3) Novērtēšanas metodes – tiešie datu avoti. Sektoram S.12 kodā P53 ietilpst preču iegāde mīnus realizācija visās trijās P53 grupās: AN.131 (nemonetārais zelts), AN.132 (mākslas darbi), AN.133 (juvelierizstrādājumi).</w:t>
            </w:r>
          </w:p>
        </w:tc>
      </w:tr>
      <w:tr w:rsidR="008B2BFC" w:rsidRPr="00AD0ACB" w14:paraId="37470EC4" w14:textId="77777777" w:rsidTr="00BC494F">
        <w:tc>
          <w:tcPr>
            <w:tcW w:w="687" w:type="pct"/>
            <w:shd w:val="clear" w:color="auto" w:fill="auto"/>
          </w:tcPr>
          <w:p w14:paraId="6F39A230" w14:textId="77777777" w:rsidR="008B2BFC" w:rsidRPr="00AD0ACB" w:rsidRDefault="008B2BFC" w:rsidP="00A856B7">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S14</w:t>
            </w:r>
          </w:p>
        </w:tc>
        <w:tc>
          <w:tcPr>
            <w:tcW w:w="645" w:type="pct"/>
            <w:shd w:val="clear" w:color="auto" w:fill="auto"/>
          </w:tcPr>
          <w:p w14:paraId="11101010" w14:textId="77777777" w:rsidR="008B2BFC" w:rsidRPr="00AD0ACB" w:rsidRDefault="008B2BFC" w:rsidP="00A856B7">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DS11</w:t>
            </w:r>
          </w:p>
        </w:tc>
        <w:tc>
          <w:tcPr>
            <w:tcW w:w="3668" w:type="pct"/>
            <w:shd w:val="clear" w:color="auto" w:fill="auto"/>
          </w:tcPr>
          <w:p w14:paraId="3044FCC5"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1) Konceptuālas korekcijas – nepiemēro.</w:t>
            </w:r>
          </w:p>
          <w:p w14:paraId="61A1EBEE"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2) Pilnīguma korekcijas – nepiemēro.</w:t>
            </w:r>
          </w:p>
          <w:p w14:paraId="1BE4E58D" w14:textId="631F0BAE"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3) Novērtēšanas metodes – tiešie datu avoti. P.53 iekļauj tikai Latvijas Bankas izdotās un mājsaimniecībām pārdotās kolekciju monētas.</w:t>
            </w:r>
          </w:p>
        </w:tc>
      </w:tr>
      <w:tr w:rsidR="008B2BFC" w:rsidRPr="00AD0ACB" w14:paraId="0D31D96B" w14:textId="77777777" w:rsidTr="00BC494F">
        <w:tc>
          <w:tcPr>
            <w:tcW w:w="687" w:type="pct"/>
            <w:shd w:val="clear" w:color="auto" w:fill="auto"/>
          </w:tcPr>
          <w:p w14:paraId="3C0E460D" w14:textId="77777777" w:rsidR="008B2BFC" w:rsidRPr="00AD0ACB" w:rsidRDefault="008B2BFC" w:rsidP="00A856B7">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S15</w:t>
            </w:r>
          </w:p>
        </w:tc>
        <w:tc>
          <w:tcPr>
            <w:tcW w:w="645" w:type="pct"/>
            <w:shd w:val="clear" w:color="auto" w:fill="auto"/>
          </w:tcPr>
          <w:p w14:paraId="0AA23A31" w14:textId="21F1FF4E" w:rsidR="008B2BFC" w:rsidRPr="00AD0ACB" w:rsidRDefault="008B2BFC" w:rsidP="00A856B7">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3668" w:type="pct"/>
            <w:shd w:val="clear" w:color="auto" w:fill="auto"/>
          </w:tcPr>
          <w:p w14:paraId="0C9F18A2"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1) Konceptuālas korekcijas – nepiemēro.</w:t>
            </w:r>
          </w:p>
          <w:p w14:paraId="4E80C67C"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2) Pilnīguma korekcijas – nepiemēro.</w:t>
            </w:r>
          </w:p>
          <w:p w14:paraId="3D4B4F66"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3) Novērtēšanas metodes – nepiemēro.</w:t>
            </w:r>
          </w:p>
        </w:tc>
      </w:tr>
      <w:tr w:rsidR="008B2BFC" w:rsidRPr="00AD0ACB" w14:paraId="51BA9BFF" w14:textId="77777777" w:rsidTr="00BC494F">
        <w:tc>
          <w:tcPr>
            <w:tcW w:w="687" w:type="pct"/>
            <w:shd w:val="clear" w:color="auto" w:fill="auto"/>
          </w:tcPr>
          <w:p w14:paraId="4C6E9DC9" w14:textId="77777777" w:rsidR="008B2BFC" w:rsidRPr="00AD0ACB" w:rsidRDefault="008B2BFC" w:rsidP="00A856B7">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S2</w:t>
            </w:r>
          </w:p>
        </w:tc>
        <w:tc>
          <w:tcPr>
            <w:tcW w:w="645" w:type="pct"/>
            <w:shd w:val="clear" w:color="auto" w:fill="auto"/>
          </w:tcPr>
          <w:p w14:paraId="4AA7FF89" w14:textId="77777777" w:rsidR="008B2BFC" w:rsidRPr="00AD0ACB" w:rsidRDefault="008B2BFC" w:rsidP="00A856B7">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3668" w:type="pct"/>
            <w:shd w:val="clear" w:color="auto" w:fill="auto"/>
          </w:tcPr>
          <w:p w14:paraId="2A030A9B"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37692394" w14:textId="77777777" w:rsidTr="00BC494F">
        <w:tc>
          <w:tcPr>
            <w:tcW w:w="1332" w:type="pct"/>
            <w:gridSpan w:val="2"/>
            <w:shd w:val="clear" w:color="auto" w:fill="auto"/>
          </w:tcPr>
          <w:p w14:paraId="7EFF6E9C" w14:textId="77777777" w:rsidR="008B2BFC" w:rsidRPr="00AD0ACB" w:rsidRDefault="008B2BFC" w:rsidP="00A856B7">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Līdzsvarošanas korekcijas visos sektoros</w:t>
            </w:r>
          </w:p>
        </w:tc>
        <w:tc>
          <w:tcPr>
            <w:tcW w:w="3668" w:type="pct"/>
            <w:shd w:val="clear" w:color="auto" w:fill="auto"/>
          </w:tcPr>
          <w:p w14:paraId="284342DF"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7981BC0C" w14:textId="77777777" w:rsidTr="00BC494F">
        <w:tc>
          <w:tcPr>
            <w:tcW w:w="1332" w:type="pct"/>
            <w:gridSpan w:val="2"/>
            <w:shd w:val="clear" w:color="auto" w:fill="auto"/>
          </w:tcPr>
          <w:p w14:paraId="5786B1F1" w14:textId="77777777" w:rsidR="008B2BFC" w:rsidRPr="00AD0ACB" w:rsidRDefault="008B2BFC" w:rsidP="00A856B7">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lastRenderedPageBreak/>
              <w:t>Papildu ziņas</w:t>
            </w:r>
          </w:p>
        </w:tc>
        <w:tc>
          <w:tcPr>
            <w:tcW w:w="3668" w:type="pct"/>
            <w:shd w:val="clear" w:color="auto" w:fill="auto"/>
          </w:tcPr>
          <w:p w14:paraId="656547D6"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bl>
    <w:p w14:paraId="01181A5D" w14:textId="77777777" w:rsidR="008B2BFC" w:rsidRPr="00AD0ACB" w:rsidRDefault="008B2BFC" w:rsidP="006833EF">
      <w:pPr>
        <w:spacing w:after="0" w:line="240" w:lineRule="auto"/>
        <w:jc w:val="both"/>
        <w:rPr>
          <w:rFonts w:ascii="Times New Roman" w:hAnsi="Times New Roman" w:cs="Times New Roman"/>
          <w:noProof/>
          <w:sz w:val="24"/>
          <w:szCs w:val="24"/>
        </w:rPr>
      </w:pPr>
    </w:p>
    <w:p w14:paraId="14B81AF5" w14:textId="4664945D" w:rsidR="008B2BFC" w:rsidRPr="00AD0ACB" w:rsidRDefault="008B2BFC" w:rsidP="00AA3FB9">
      <w:pPr>
        <w:pStyle w:val="Heading2"/>
        <w:rPr>
          <w:rFonts w:cs="Times New Roman"/>
          <w:noProof/>
        </w:rPr>
      </w:pPr>
      <w:bookmarkStart w:id="107" w:name="_Toc34225522"/>
      <w:bookmarkStart w:id="108" w:name="_Toc78190428"/>
      <w:r w:rsidRPr="00AD0ACB">
        <w:rPr>
          <w:rFonts w:cs="Times New Roman"/>
        </w:rPr>
        <w:t>P61 – Preču eksports</w:t>
      </w:r>
      <w:bookmarkEnd w:id="107"/>
      <w:bookmarkEnd w:id="108"/>
    </w:p>
    <w:p w14:paraId="75EEF32E" w14:textId="3910103E"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b/>
          <w:sz w:val="24"/>
        </w:rPr>
        <w:t xml:space="preserve">Resursi </w:t>
      </w:r>
      <w:r w:rsidRPr="00AD0ACB">
        <w:rPr>
          <w:rFonts w:ascii="Times New Roman" w:hAnsi="Times New Roman" w:cs="Times New Roman"/>
          <w:sz w:val="24"/>
        </w:rPr>
        <w:t>– nepiemēro</w:t>
      </w:r>
    </w:p>
    <w:p w14:paraId="384BF8EF" w14:textId="77777777" w:rsidR="00F8657E" w:rsidRPr="00AD0ACB" w:rsidRDefault="00F8657E" w:rsidP="006833EF">
      <w:pPr>
        <w:spacing w:after="0" w:line="240" w:lineRule="auto"/>
        <w:jc w:val="both"/>
        <w:rPr>
          <w:rFonts w:ascii="Times New Roman" w:hAnsi="Times New Roman" w:cs="Times New Roman"/>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603"/>
        <w:gridCol w:w="1829"/>
        <w:gridCol w:w="5629"/>
      </w:tblGrid>
      <w:tr w:rsidR="008B2BFC" w:rsidRPr="00AD0ACB" w14:paraId="0FF94AC2" w14:textId="77777777" w:rsidTr="00BC494F">
        <w:tc>
          <w:tcPr>
            <w:tcW w:w="885" w:type="pct"/>
            <w:shd w:val="clear" w:color="auto" w:fill="auto"/>
            <w:vAlign w:val="center"/>
          </w:tcPr>
          <w:p w14:paraId="6AF430AB"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Izlietojums</w:t>
            </w:r>
          </w:p>
        </w:tc>
        <w:tc>
          <w:tcPr>
            <w:tcW w:w="1009" w:type="pct"/>
            <w:tcBorders>
              <w:top w:val="single" w:sz="4" w:space="0" w:color="auto"/>
            </w:tcBorders>
            <w:shd w:val="clear" w:color="auto" w:fill="auto"/>
            <w:vAlign w:val="center"/>
          </w:tcPr>
          <w:p w14:paraId="34FC0995"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Avoti</w:t>
            </w:r>
          </w:p>
        </w:tc>
        <w:tc>
          <w:tcPr>
            <w:tcW w:w="3106" w:type="pct"/>
            <w:shd w:val="clear" w:color="auto" w:fill="auto"/>
            <w:vAlign w:val="center"/>
          </w:tcPr>
          <w:p w14:paraId="44085D8A" w14:textId="77777777" w:rsidR="008B2BFC" w:rsidRPr="00AD0ACB" w:rsidRDefault="008B2BFC" w:rsidP="00F8657E">
            <w:pPr>
              <w:spacing w:after="0" w:line="240" w:lineRule="auto"/>
              <w:jc w:val="center"/>
              <w:rPr>
                <w:rFonts w:ascii="Times New Roman" w:eastAsia="Calibri" w:hAnsi="Times New Roman" w:cs="Times New Roman"/>
                <w:b/>
                <w:noProof/>
                <w:color w:val="000000"/>
                <w:szCs w:val="20"/>
              </w:rPr>
            </w:pPr>
            <w:r w:rsidRPr="00AD0ACB">
              <w:rPr>
                <w:rFonts w:ascii="Times New Roman" w:hAnsi="Times New Roman" w:cs="Times New Roman"/>
                <w:b/>
                <w:color w:val="000000"/>
                <w:szCs w:val="20"/>
              </w:rPr>
              <w:t>Metodes</w:t>
            </w:r>
          </w:p>
        </w:tc>
      </w:tr>
      <w:tr w:rsidR="008B2BFC" w:rsidRPr="00AD0ACB" w14:paraId="47EDC56E" w14:textId="77777777" w:rsidTr="00BC494F">
        <w:tc>
          <w:tcPr>
            <w:tcW w:w="885" w:type="pct"/>
            <w:shd w:val="clear" w:color="auto" w:fill="auto"/>
          </w:tcPr>
          <w:p w14:paraId="69B59CDC"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w:t>
            </w:r>
          </w:p>
        </w:tc>
        <w:tc>
          <w:tcPr>
            <w:tcW w:w="1009" w:type="pct"/>
            <w:tcBorders>
              <w:top w:val="single" w:sz="4" w:space="0" w:color="auto"/>
            </w:tcBorders>
            <w:shd w:val="clear" w:color="auto" w:fill="auto"/>
          </w:tcPr>
          <w:p w14:paraId="774FA073" w14:textId="77777777" w:rsidR="008B2BFC" w:rsidRPr="00AD0ACB" w:rsidRDefault="008B2BFC" w:rsidP="00F8657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3106" w:type="pct"/>
            <w:shd w:val="clear" w:color="auto" w:fill="auto"/>
          </w:tcPr>
          <w:p w14:paraId="44CB57A2"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443C1F2C" w14:textId="77777777" w:rsidTr="00BC494F">
        <w:tc>
          <w:tcPr>
            <w:tcW w:w="885" w:type="pct"/>
            <w:shd w:val="clear" w:color="auto" w:fill="auto"/>
          </w:tcPr>
          <w:p w14:paraId="07BBF62A"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S11</w:t>
            </w:r>
          </w:p>
        </w:tc>
        <w:tc>
          <w:tcPr>
            <w:tcW w:w="1009" w:type="pct"/>
            <w:shd w:val="clear" w:color="auto" w:fill="auto"/>
          </w:tcPr>
          <w:p w14:paraId="50DF5DA2" w14:textId="77777777" w:rsidR="008B2BFC" w:rsidRPr="00AD0ACB" w:rsidRDefault="008B2BFC" w:rsidP="00F8657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3106" w:type="pct"/>
            <w:shd w:val="clear" w:color="auto" w:fill="auto"/>
          </w:tcPr>
          <w:p w14:paraId="2417E86B"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4FA0D875" w14:textId="77777777" w:rsidTr="00BC494F">
        <w:tc>
          <w:tcPr>
            <w:tcW w:w="885" w:type="pct"/>
            <w:shd w:val="clear" w:color="auto" w:fill="auto"/>
          </w:tcPr>
          <w:p w14:paraId="5184ADB4"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S12</w:t>
            </w:r>
          </w:p>
        </w:tc>
        <w:tc>
          <w:tcPr>
            <w:tcW w:w="1009" w:type="pct"/>
            <w:shd w:val="clear" w:color="auto" w:fill="auto"/>
          </w:tcPr>
          <w:p w14:paraId="6A08C09C" w14:textId="77777777" w:rsidR="008B2BFC" w:rsidRPr="00AD0ACB" w:rsidRDefault="008B2BFC" w:rsidP="00F8657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3106" w:type="pct"/>
            <w:shd w:val="clear" w:color="auto" w:fill="auto"/>
          </w:tcPr>
          <w:p w14:paraId="6CD201ED"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5A9B4439" w14:textId="77777777" w:rsidTr="00BC494F">
        <w:tc>
          <w:tcPr>
            <w:tcW w:w="885" w:type="pct"/>
            <w:shd w:val="clear" w:color="auto" w:fill="auto"/>
          </w:tcPr>
          <w:p w14:paraId="689CE7FA"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S13</w:t>
            </w:r>
          </w:p>
        </w:tc>
        <w:tc>
          <w:tcPr>
            <w:tcW w:w="1009" w:type="pct"/>
            <w:shd w:val="clear" w:color="auto" w:fill="auto"/>
          </w:tcPr>
          <w:p w14:paraId="667C5C1A" w14:textId="77777777" w:rsidR="008B2BFC" w:rsidRPr="00AD0ACB" w:rsidRDefault="008B2BFC" w:rsidP="00F8657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3106" w:type="pct"/>
            <w:shd w:val="clear" w:color="auto" w:fill="auto"/>
          </w:tcPr>
          <w:p w14:paraId="4BE63C11"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77542EA0" w14:textId="77777777" w:rsidTr="00BC494F">
        <w:tc>
          <w:tcPr>
            <w:tcW w:w="885" w:type="pct"/>
            <w:shd w:val="clear" w:color="auto" w:fill="auto"/>
          </w:tcPr>
          <w:p w14:paraId="119515B4"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S14</w:t>
            </w:r>
          </w:p>
        </w:tc>
        <w:tc>
          <w:tcPr>
            <w:tcW w:w="1009" w:type="pct"/>
            <w:shd w:val="clear" w:color="auto" w:fill="auto"/>
          </w:tcPr>
          <w:p w14:paraId="1F6E4973" w14:textId="77777777" w:rsidR="008B2BFC" w:rsidRPr="00AD0ACB" w:rsidRDefault="008B2BFC" w:rsidP="00F8657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3106" w:type="pct"/>
            <w:shd w:val="clear" w:color="auto" w:fill="auto"/>
          </w:tcPr>
          <w:p w14:paraId="650476F3"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49B40393" w14:textId="77777777" w:rsidTr="00BC494F">
        <w:tc>
          <w:tcPr>
            <w:tcW w:w="885" w:type="pct"/>
            <w:shd w:val="clear" w:color="auto" w:fill="auto"/>
          </w:tcPr>
          <w:p w14:paraId="738DB4F8"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S15</w:t>
            </w:r>
          </w:p>
        </w:tc>
        <w:tc>
          <w:tcPr>
            <w:tcW w:w="1009" w:type="pct"/>
            <w:shd w:val="clear" w:color="auto" w:fill="auto"/>
          </w:tcPr>
          <w:p w14:paraId="1E64903F" w14:textId="77777777" w:rsidR="008B2BFC" w:rsidRPr="00AD0ACB" w:rsidRDefault="008B2BFC" w:rsidP="00F8657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3106" w:type="pct"/>
            <w:shd w:val="clear" w:color="auto" w:fill="auto"/>
          </w:tcPr>
          <w:p w14:paraId="12FE87FF"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544365E3" w14:textId="77777777" w:rsidTr="00BC494F">
        <w:tc>
          <w:tcPr>
            <w:tcW w:w="885" w:type="pct"/>
            <w:shd w:val="clear" w:color="auto" w:fill="auto"/>
          </w:tcPr>
          <w:p w14:paraId="19F9F240"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S2</w:t>
            </w:r>
          </w:p>
        </w:tc>
        <w:tc>
          <w:tcPr>
            <w:tcW w:w="1009" w:type="pct"/>
            <w:shd w:val="clear" w:color="auto" w:fill="auto"/>
          </w:tcPr>
          <w:p w14:paraId="24CF3E8B" w14:textId="77777777" w:rsidR="008B2BFC" w:rsidRPr="00AD0ACB" w:rsidRDefault="008B2BFC" w:rsidP="00F8657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DS3, DS23, DS24</w:t>
            </w:r>
          </w:p>
        </w:tc>
        <w:tc>
          <w:tcPr>
            <w:tcW w:w="3106" w:type="pct"/>
            <w:shd w:val="clear" w:color="auto" w:fill="auto"/>
          </w:tcPr>
          <w:p w14:paraId="0DEE6215" w14:textId="77777777" w:rsidR="003E122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1) Konceptuālas korekcijas – tirdzniecībā laisto preču neto vērtības korekcija, apstrādājamo preču neto vērtības korekcija.</w:t>
            </w:r>
          </w:p>
          <w:p w14:paraId="0AA8B765" w14:textId="77777777" w:rsidR="003E122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2) Pilnīguma korekcijas – datu pilnīguma korekciju (korekcija N4) veic tirdzniecībai, kas ir zemāka par slieksni, sākot no kura uzņēmumiem ir jāiesniedz dati (</w:t>
            </w:r>
            <w:r w:rsidRPr="00AD0ACB">
              <w:rPr>
                <w:rFonts w:ascii="Times New Roman" w:hAnsi="Times New Roman" w:cs="Times New Roman"/>
                <w:i/>
                <w:iCs/>
                <w:szCs w:val="20"/>
              </w:rPr>
              <w:t>Intrastat</w:t>
            </w:r>
            <w:r w:rsidRPr="00AD0ACB">
              <w:rPr>
                <w:rFonts w:ascii="Times New Roman" w:hAnsi="Times New Roman" w:cs="Times New Roman"/>
                <w:szCs w:val="20"/>
              </w:rPr>
              <w:t xml:space="preserve"> apsekojumi).</w:t>
            </w:r>
          </w:p>
          <w:p w14:paraId="4CC59DCB" w14:textId="7175AC94"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3) Novērtēšanas metodes – tiešais datu avots.</w:t>
            </w:r>
          </w:p>
        </w:tc>
      </w:tr>
      <w:tr w:rsidR="008B2BFC" w:rsidRPr="00AD0ACB" w14:paraId="603A6397" w14:textId="77777777" w:rsidTr="00BC494F">
        <w:tc>
          <w:tcPr>
            <w:tcW w:w="1894" w:type="pct"/>
            <w:gridSpan w:val="2"/>
            <w:shd w:val="clear" w:color="auto" w:fill="auto"/>
          </w:tcPr>
          <w:p w14:paraId="38A899F2"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Līdzsvarošanas korekcijas visos sektoros</w:t>
            </w:r>
          </w:p>
        </w:tc>
        <w:tc>
          <w:tcPr>
            <w:tcW w:w="3106" w:type="pct"/>
            <w:shd w:val="clear" w:color="auto" w:fill="auto"/>
          </w:tcPr>
          <w:p w14:paraId="3726A2A5"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786304ED" w14:textId="77777777" w:rsidTr="00BC494F">
        <w:tc>
          <w:tcPr>
            <w:tcW w:w="1894" w:type="pct"/>
            <w:gridSpan w:val="2"/>
            <w:shd w:val="clear" w:color="auto" w:fill="auto"/>
          </w:tcPr>
          <w:p w14:paraId="3B0B74EB"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Papildu ziņas</w:t>
            </w:r>
          </w:p>
        </w:tc>
        <w:tc>
          <w:tcPr>
            <w:tcW w:w="3106" w:type="pct"/>
            <w:shd w:val="clear" w:color="auto" w:fill="auto"/>
          </w:tcPr>
          <w:p w14:paraId="419125C6"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bl>
    <w:p w14:paraId="09C0FCCD" w14:textId="77777777" w:rsidR="008B2BFC" w:rsidRPr="00AD0ACB" w:rsidRDefault="008B2BFC" w:rsidP="006833EF">
      <w:pPr>
        <w:spacing w:after="0" w:line="240" w:lineRule="auto"/>
        <w:jc w:val="both"/>
        <w:rPr>
          <w:rFonts w:ascii="Times New Roman" w:hAnsi="Times New Roman" w:cs="Times New Roman"/>
          <w:noProof/>
          <w:sz w:val="24"/>
          <w:szCs w:val="24"/>
        </w:rPr>
      </w:pPr>
    </w:p>
    <w:p w14:paraId="4BAEEBF6" w14:textId="3CA9D40A" w:rsidR="008B2BFC" w:rsidRPr="00AD0ACB" w:rsidRDefault="008B2BFC" w:rsidP="00AA3FB9">
      <w:pPr>
        <w:pStyle w:val="Heading2"/>
        <w:rPr>
          <w:rFonts w:cs="Times New Roman"/>
          <w:noProof/>
        </w:rPr>
      </w:pPr>
      <w:bookmarkStart w:id="109" w:name="_Toc34225523"/>
      <w:bookmarkStart w:id="110" w:name="_Toc78190429"/>
      <w:r w:rsidRPr="00AD0ACB">
        <w:rPr>
          <w:rFonts w:cs="Times New Roman"/>
        </w:rPr>
        <w:t>P62 – Pakalpojumu eksports</w:t>
      </w:r>
      <w:bookmarkEnd w:id="109"/>
      <w:bookmarkEnd w:id="110"/>
    </w:p>
    <w:p w14:paraId="109F0BA5" w14:textId="4A6A9716"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b/>
          <w:sz w:val="24"/>
        </w:rPr>
        <w:t xml:space="preserve">Resursi </w:t>
      </w:r>
      <w:r w:rsidRPr="00AD0ACB">
        <w:rPr>
          <w:rFonts w:ascii="Times New Roman" w:hAnsi="Times New Roman" w:cs="Times New Roman"/>
          <w:sz w:val="24"/>
        </w:rPr>
        <w:t>– nepiemēro</w:t>
      </w:r>
    </w:p>
    <w:p w14:paraId="7633016D" w14:textId="77777777" w:rsidR="00F8657E" w:rsidRPr="00AD0ACB" w:rsidRDefault="00F8657E" w:rsidP="006833EF">
      <w:pPr>
        <w:spacing w:after="0" w:line="240" w:lineRule="auto"/>
        <w:jc w:val="both"/>
        <w:rPr>
          <w:rFonts w:ascii="Times New Roman" w:hAnsi="Times New Roman" w:cs="Times New Roman"/>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603"/>
        <w:gridCol w:w="1829"/>
        <w:gridCol w:w="5629"/>
      </w:tblGrid>
      <w:tr w:rsidR="008B2BFC" w:rsidRPr="00AD0ACB" w14:paraId="66AE23F0" w14:textId="77777777" w:rsidTr="00BC494F">
        <w:tc>
          <w:tcPr>
            <w:tcW w:w="885" w:type="pct"/>
            <w:shd w:val="clear" w:color="auto" w:fill="auto"/>
            <w:vAlign w:val="center"/>
          </w:tcPr>
          <w:p w14:paraId="408E7329"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Izlietojums</w:t>
            </w:r>
          </w:p>
        </w:tc>
        <w:tc>
          <w:tcPr>
            <w:tcW w:w="1009" w:type="pct"/>
            <w:tcBorders>
              <w:top w:val="single" w:sz="4" w:space="0" w:color="auto"/>
            </w:tcBorders>
            <w:shd w:val="clear" w:color="auto" w:fill="auto"/>
            <w:vAlign w:val="center"/>
          </w:tcPr>
          <w:p w14:paraId="33E4CAE8"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Avoti</w:t>
            </w:r>
          </w:p>
        </w:tc>
        <w:tc>
          <w:tcPr>
            <w:tcW w:w="3106" w:type="pct"/>
            <w:shd w:val="clear" w:color="auto" w:fill="auto"/>
            <w:vAlign w:val="center"/>
          </w:tcPr>
          <w:p w14:paraId="6B48E60B" w14:textId="77777777" w:rsidR="008B2BFC" w:rsidRPr="00AD0ACB" w:rsidRDefault="008B2BFC" w:rsidP="00F8657E">
            <w:pPr>
              <w:spacing w:after="0" w:line="240" w:lineRule="auto"/>
              <w:jc w:val="center"/>
              <w:rPr>
                <w:rFonts w:ascii="Times New Roman" w:eastAsia="Calibri" w:hAnsi="Times New Roman" w:cs="Times New Roman"/>
                <w:b/>
                <w:noProof/>
                <w:color w:val="000000"/>
                <w:szCs w:val="20"/>
              </w:rPr>
            </w:pPr>
            <w:r w:rsidRPr="00AD0ACB">
              <w:rPr>
                <w:rFonts w:ascii="Times New Roman" w:hAnsi="Times New Roman" w:cs="Times New Roman"/>
                <w:b/>
                <w:color w:val="000000"/>
                <w:szCs w:val="20"/>
              </w:rPr>
              <w:t>Metodes</w:t>
            </w:r>
          </w:p>
        </w:tc>
      </w:tr>
      <w:tr w:rsidR="008B2BFC" w:rsidRPr="00AD0ACB" w14:paraId="5BAF82AB" w14:textId="77777777" w:rsidTr="00BC494F">
        <w:tc>
          <w:tcPr>
            <w:tcW w:w="885" w:type="pct"/>
            <w:shd w:val="clear" w:color="auto" w:fill="auto"/>
          </w:tcPr>
          <w:p w14:paraId="41A5966A"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w:t>
            </w:r>
          </w:p>
        </w:tc>
        <w:tc>
          <w:tcPr>
            <w:tcW w:w="1009" w:type="pct"/>
            <w:tcBorders>
              <w:top w:val="single" w:sz="4" w:space="0" w:color="auto"/>
            </w:tcBorders>
            <w:shd w:val="clear" w:color="auto" w:fill="auto"/>
          </w:tcPr>
          <w:p w14:paraId="08882D63" w14:textId="77777777" w:rsidR="008B2BFC" w:rsidRPr="00AD0ACB" w:rsidRDefault="008B2BFC" w:rsidP="00F8657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3106" w:type="pct"/>
            <w:shd w:val="clear" w:color="auto" w:fill="auto"/>
          </w:tcPr>
          <w:p w14:paraId="6B41F060"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3FC5EFF5" w14:textId="77777777" w:rsidTr="00BC494F">
        <w:tc>
          <w:tcPr>
            <w:tcW w:w="885" w:type="pct"/>
            <w:shd w:val="clear" w:color="auto" w:fill="auto"/>
          </w:tcPr>
          <w:p w14:paraId="7734B442"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S11</w:t>
            </w:r>
          </w:p>
        </w:tc>
        <w:tc>
          <w:tcPr>
            <w:tcW w:w="1009" w:type="pct"/>
            <w:shd w:val="clear" w:color="auto" w:fill="auto"/>
          </w:tcPr>
          <w:p w14:paraId="3BF43586" w14:textId="77777777" w:rsidR="008B2BFC" w:rsidRPr="00AD0ACB" w:rsidRDefault="008B2BFC" w:rsidP="00F8657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3106" w:type="pct"/>
            <w:shd w:val="clear" w:color="auto" w:fill="auto"/>
          </w:tcPr>
          <w:p w14:paraId="22B61EBD"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02D71418" w14:textId="77777777" w:rsidTr="00BC494F">
        <w:tc>
          <w:tcPr>
            <w:tcW w:w="885" w:type="pct"/>
            <w:shd w:val="clear" w:color="auto" w:fill="auto"/>
          </w:tcPr>
          <w:p w14:paraId="279365CB"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S12</w:t>
            </w:r>
          </w:p>
        </w:tc>
        <w:tc>
          <w:tcPr>
            <w:tcW w:w="1009" w:type="pct"/>
            <w:shd w:val="clear" w:color="auto" w:fill="auto"/>
          </w:tcPr>
          <w:p w14:paraId="5CB4E3C7" w14:textId="77777777" w:rsidR="008B2BFC" w:rsidRPr="00AD0ACB" w:rsidRDefault="008B2BFC" w:rsidP="00F8657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3106" w:type="pct"/>
            <w:shd w:val="clear" w:color="auto" w:fill="auto"/>
          </w:tcPr>
          <w:p w14:paraId="22932AA0"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3BE10E6C" w14:textId="77777777" w:rsidTr="00BC494F">
        <w:tc>
          <w:tcPr>
            <w:tcW w:w="885" w:type="pct"/>
            <w:shd w:val="clear" w:color="auto" w:fill="auto"/>
          </w:tcPr>
          <w:p w14:paraId="102A99A4"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S13</w:t>
            </w:r>
          </w:p>
        </w:tc>
        <w:tc>
          <w:tcPr>
            <w:tcW w:w="1009" w:type="pct"/>
            <w:shd w:val="clear" w:color="auto" w:fill="auto"/>
          </w:tcPr>
          <w:p w14:paraId="4D54CF8B" w14:textId="77777777" w:rsidR="008B2BFC" w:rsidRPr="00AD0ACB" w:rsidRDefault="008B2BFC" w:rsidP="00F8657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3106" w:type="pct"/>
            <w:shd w:val="clear" w:color="auto" w:fill="auto"/>
          </w:tcPr>
          <w:p w14:paraId="49AAE35C"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2F46C819" w14:textId="77777777" w:rsidTr="00BC494F">
        <w:tc>
          <w:tcPr>
            <w:tcW w:w="885" w:type="pct"/>
            <w:shd w:val="clear" w:color="auto" w:fill="auto"/>
          </w:tcPr>
          <w:p w14:paraId="43F32272"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S14</w:t>
            </w:r>
          </w:p>
        </w:tc>
        <w:tc>
          <w:tcPr>
            <w:tcW w:w="1009" w:type="pct"/>
            <w:shd w:val="clear" w:color="auto" w:fill="auto"/>
          </w:tcPr>
          <w:p w14:paraId="617D47C1" w14:textId="77777777" w:rsidR="008B2BFC" w:rsidRPr="00AD0ACB" w:rsidRDefault="008B2BFC" w:rsidP="00F8657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3106" w:type="pct"/>
            <w:shd w:val="clear" w:color="auto" w:fill="auto"/>
          </w:tcPr>
          <w:p w14:paraId="1E3696E0"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39B9FCA8" w14:textId="77777777" w:rsidTr="00BC494F">
        <w:tc>
          <w:tcPr>
            <w:tcW w:w="885" w:type="pct"/>
            <w:shd w:val="clear" w:color="auto" w:fill="auto"/>
          </w:tcPr>
          <w:p w14:paraId="49772DD0"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S15</w:t>
            </w:r>
          </w:p>
        </w:tc>
        <w:tc>
          <w:tcPr>
            <w:tcW w:w="1009" w:type="pct"/>
            <w:shd w:val="clear" w:color="auto" w:fill="auto"/>
          </w:tcPr>
          <w:p w14:paraId="7C257062" w14:textId="77777777" w:rsidR="008B2BFC" w:rsidRPr="00AD0ACB" w:rsidRDefault="008B2BFC" w:rsidP="00F8657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3106" w:type="pct"/>
            <w:shd w:val="clear" w:color="auto" w:fill="auto"/>
          </w:tcPr>
          <w:p w14:paraId="4355480D"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2144DADD" w14:textId="77777777" w:rsidTr="00BC494F">
        <w:tc>
          <w:tcPr>
            <w:tcW w:w="885" w:type="pct"/>
            <w:shd w:val="clear" w:color="auto" w:fill="auto"/>
          </w:tcPr>
          <w:p w14:paraId="2F1E7C05"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S2</w:t>
            </w:r>
          </w:p>
        </w:tc>
        <w:tc>
          <w:tcPr>
            <w:tcW w:w="1009" w:type="pct"/>
            <w:shd w:val="clear" w:color="auto" w:fill="auto"/>
          </w:tcPr>
          <w:p w14:paraId="3F888E21" w14:textId="77777777" w:rsidR="008B2BFC" w:rsidRPr="00AD0ACB" w:rsidRDefault="008B2BFC" w:rsidP="00F8657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DS3</w:t>
            </w:r>
          </w:p>
        </w:tc>
        <w:tc>
          <w:tcPr>
            <w:tcW w:w="3106" w:type="pct"/>
            <w:shd w:val="clear" w:color="auto" w:fill="auto"/>
          </w:tcPr>
          <w:p w14:paraId="74C1584F"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1) Konceptuālas korekcijas – nepiemēro.</w:t>
            </w:r>
          </w:p>
          <w:p w14:paraId="3865C41D" w14:textId="1B4775F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2) Pilnīguma korekcijas – nepiemēro.</w:t>
            </w:r>
          </w:p>
          <w:p w14:paraId="3321584A" w14:textId="559631BE"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3) Novērtēšanas metodes – tiešais datu avots.</w:t>
            </w:r>
          </w:p>
        </w:tc>
      </w:tr>
      <w:tr w:rsidR="008B2BFC" w:rsidRPr="00AD0ACB" w14:paraId="6CAB59B3" w14:textId="77777777" w:rsidTr="00BC494F">
        <w:tc>
          <w:tcPr>
            <w:tcW w:w="1894" w:type="pct"/>
            <w:gridSpan w:val="2"/>
            <w:shd w:val="clear" w:color="auto" w:fill="auto"/>
          </w:tcPr>
          <w:p w14:paraId="698D0ACD"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Līdzsvarošanas korekcijas visos sektoros</w:t>
            </w:r>
          </w:p>
        </w:tc>
        <w:tc>
          <w:tcPr>
            <w:tcW w:w="3106" w:type="pct"/>
            <w:shd w:val="clear" w:color="auto" w:fill="auto"/>
          </w:tcPr>
          <w:p w14:paraId="62E4555A"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4AC7F57A" w14:textId="77777777" w:rsidTr="00BC494F">
        <w:tc>
          <w:tcPr>
            <w:tcW w:w="1894" w:type="pct"/>
            <w:gridSpan w:val="2"/>
            <w:shd w:val="clear" w:color="auto" w:fill="auto"/>
          </w:tcPr>
          <w:p w14:paraId="049D1979"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Papildu ziņas</w:t>
            </w:r>
          </w:p>
        </w:tc>
        <w:tc>
          <w:tcPr>
            <w:tcW w:w="3106" w:type="pct"/>
            <w:shd w:val="clear" w:color="auto" w:fill="auto"/>
          </w:tcPr>
          <w:p w14:paraId="19E6EABC"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bl>
    <w:p w14:paraId="74213896" w14:textId="77777777" w:rsidR="008B2BFC" w:rsidRPr="00AD0ACB" w:rsidRDefault="008B2BFC" w:rsidP="006833EF">
      <w:pPr>
        <w:spacing w:after="0" w:line="240" w:lineRule="auto"/>
        <w:jc w:val="both"/>
        <w:rPr>
          <w:rFonts w:ascii="Times New Roman" w:hAnsi="Times New Roman" w:cs="Times New Roman"/>
          <w:noProof/>
          <w:sz w:val="24"/>
          <w:szCs w:val="24"/>
        </w:rPr>
      </w:pPr>
    </w:p>
    <w:p w14:paraId="3984C894" w14:textId="034871B2" w:rsidR="008B2BFC" w:rsidRPr="00AD0ACB" w:rsidRDefault="008B2BFC" w:rsidP="00AA3FB9">
      <w:pPr>
        <w:pStyle w:val="Heading2"/>
        <w:rPr>
          <w:rFonts w:cs="Times New Roman"/>
          <w:noProof/>
        </w:rPr>
      </w:pPr>
      <w:bookmarkStart w:id="111" w:name="_Toc34225524"/>
      <w:bookmarkStart w:id="112" w:name="_Toc78190430"/>
      <w:r w:rsidRPr="00AD0ACB">
        <w:rPr>
          <w:rFonts w:cs="Times New Roman"/>
        </w:rPr>
        <w:t xml:space="preserve">P62F – </w:t>
      </w:r>
      <w:r w:rsidRPr="00AD0ACB">
        <w:rPr>
          <w:rFonts w:cs="Times New Roman"/>
          <w:i/>
          <w:iCs/>
        </w:rPr>
        <w:t>FISIM</w:t>
      </w:r>
      <w:r w:rsidRPr="00AD0ACB">
        <w:rPr>
          <w:rFonts w:cs="Times New Roman"/>
        </w:rPr>
        <w:t xml:space="preserve"> pakalpojumu eksports</w:t>
      </w:r>
      <w:bookmarkEnd w:id="111"/>
      <w:bookmarkEnd w:id="112"/>
    </w:p>
    <w:p w14:paraId="360FB9CC" w14:textId="7DFF2DB9"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b/>
          <w:sz w:val="24"/>
        </w:rPr>
        <w:t xml:space="preserve">Resursi </w:t>
      </w:r>
      <w:r w:rsidRPr="00AD0ACB">
        <w:rPr>
          <w:rFonts w:ascii="Times New Roman" w:hAnsi="Times New Roman" w:cs="Times New Roman"/>
          <w:sz w:val="24"/>
        </w:rPr>
        <w:t>– nepiemēro</w:t>
      </w:r>
    </w:p>
    <w:p w14:paraId="4189FB08" w14:textId="77777777" w:rsidR="00F8657E" w:rsidRPr="00AD0ACB" w:rsidRDefault="00F8657E" w:rsidP="006833EF">
      <w:pPr>
        <w:spacing w:after="0" w:line="240" w:lineRule="auto"/>
        <w:jc w:val="both"/>
        <w:rPr>
          <w:rFonts w:ascii="Times New Roman" w:hAnsi="Times New Roman" w:cs="Times New Roman"/>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294"/>
        <w:gridCol w:w="2146"/>
        <w:gridCol w:w="4621"/>
      </w:tblGrid>
      <w:tr w:rsidR="008B2BFC" w:rsidRPr="00AD0ACB" w14:paraId="611C736C" w14:textId="77777777" w:rsidTr="00BC494F">
        <w:tc>
          <w:tcPr>
            <w:tcW w:w="1266" w:type="pct"/>
            <w:shd w:val="clear" w:color="auto" w:fill="auto"/>
            <w:vAlign w:val="center"/>
          </w:tcPr>
          <w:p w14:paraId="14578D65"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Izlietojums</w:t>
            </w:r>
          </w:p>
        </w:tc>
        <w:tc>
          <w:tcPr>
            <w:tcW w:w="1184" w:type="pct"/>
            <w:tcBorders>
              <w:top w:val="single" w:sz="4" w:space="0" w:color="auto"/>
            </w:tcBorders>
            <w:shd w:val="clear" w:color="auto" w:fill="auto"/>
            <w:vAlign w:val="center"/>
          </w:tcPr>
          <w:p w14:paraId="7DD81DB3"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Avoti</w:t>
            </w:r>
          </w:p>
        </w:tc>
        <w:tc>
          <w:tcPr>
            <w:tcW w:w="2550" w:type="pct"/>
            <w:shd w:val="clear" w:color="auto" w:fill="auto"/>
            <w:vAlign w:val="center"/>
          </w:tcPr>
          <w:p w14:paraId="66F85D34" w14:textId="77777777" w:rsidR="008B2BFC" w:rsidRPr="00AD0ACB" w:rsidRDefault="008B2BFC" w:rsidP="00F8657E">
            <w:pPr>
              <w:spacing w:after="0" w:line="240" w:lineRule="auto"/>
              <w:jc w:val="center"/>
              <w:rPr>
                <w:rFonts w:ascii="Times New Roman" w:eastAsia="Calibri" w:hAnsi="Times New Roman" w:cs="Times New Roman"/>
                <w:b/>
                <w:noProof/>
                <w:color w:val="000000"/>
                <w:szCs w:val="20"/>
              </w:rPr>
            </w:pPr>
            <w:r w:rsidRPr="00AD0ACB">
              <w:rPr>
                <w:rFonts w:ascii="Times New Roman" w:hAnsi="Times New Roman" w:cs="Times New Roman"/>
                <w:b/>
                <w:color w:val="000000"/>
                <w:szCs w:val="20"/>
              </w:rPr>
              <w:t>Metodes</w:t>
            </w:r>
          </w:p>
        </w:tc>
      </w:tr>
      <w:tr w:rsidR="008B2BFC" w:rsidRPr="00AD0ACB" w14:paraId="6D501168" w14:textId="77777777" w:rsidTr="00BC494F">
        <w:tc>
          <w:tcPr>
            <w:tcW w:w="1266" w:type="pct"/>
            <w:shd w:val="clear" w:color="auto" w:fill="auto"/>
          </w:tcPr>
          <w:p w14:paraId="1B84E6C7"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w:t>
            </w:r>
          </w:p>
        </w:tc>
        <w:tc>
          <w:tcPr>
            <w:tcW w:w="1184" w:type="pct"/>
            <w:tcBorders>
              <w:top w:val="single" w:sz="4" w:space="0" w:color="auto"/>
            </w:tcBorders>
            <w:shd w:val="clear" w:color="auto" w:fill="auto"/>
          </w:tcPr>
          <w:p w14:paraId="54963363" w14:textId="77777777" w:rsidR="008B2BFC" w:rsidRPr="00AD0ACB" w:rsidRDefault="008B2BFC" w:rsidP="00F8657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2550" w:type="pct"/>
            <w:shd w:val="clear" w:color="auto" w:fill="auto"/>
          </w:tcPr>
          <w:p w14:paraId="213E47AA"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60A59B72" w14:textId="77777777" w:rsidTr="00BC494F">
        <w:tc>
          <w:tcPr>
            <w:tcW w:w="1266" w:type="pct"/>
            <w:shd w:val="clear" w:color="auto" w:fill="auto"/>
          </w:tcPr>
          <w:p w14:paraId="33B8BC04"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S11</w:t>
            </w:r>
          </w:p>
        </w:tc>
        <w:tc>
          <w:tcPr>
            <w:tcW w:w="1184" w:type="pct"/>
            <w:shd w:val="clear" w:color="auto" w:fill="auto"/>
          </w:tcPr>
          <w:p w14:paraId="5111BB65" w14:textId="77777777" w:rsidR="008B2BFC" w:rsidRPr="00AD0ACB" w:rsidRDefault="008B2BFC" w:rsidP="00F8657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2550" w:type="pct"/>
            <w:shd w:val="clear" w:color="auto" w:fill="auto"/>
          </w:tcPr>
          <w:p w14:paraId="304EF8A5"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27BB9E8A" w14:textId="77777777" w:rsidTr="00BC494F">
        <w:tc>
          <w:tcPr>
            <w:tcW w:w="1266" w:type="pct"/>
            <w:shd w:val="clear" w:color="auto" w:fill="auto"/>
          </w:tcPr>
          <w:p w14:paraId="4C494585"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S12</w:t>
            </w:r>
          </w:p>
        </w:tc>
        <w:tc>
          <w:tcPr>
            <w:tcW w:w="1184" w:type="pct"/>
            <w:shd w:val="clear" w:color="auto" w:fill="auto"/>
          </w:tcPr>
          <w:p w14:paraId="31FCE8BE" w14:textId="77777777" w:rsidR="008B2BFC" w:rsidRPr="00AD0ACB" w:rsidRDefault="008B2BFC" w:rsidP="00F8657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2550" w:type="pct"/>
            <w:shd w:val="clear" w:color="auto" w:fill="auto"/>
          </w:tcPr>
          <w:p w14:paraId="4E798A4E"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3098DD48" w14:textId="77777777" w:rsidTr="00BC494F">
        <w:tc>
          <w:tcPr>
            <w:tcW w:w="1266" w:type="pct"/>
            <w:shd w:val="clear" w:color="auto" w:fill="auto"/>
          </w:tcPr>
          <w:p w14:paraId="63BDE38E"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lastRenderedPageBreak/>
              <w:t>S13</w:t>
            </w:r>
          </w:p>
        </w:tc>
        <w:tc>
          <w:tcPr>
            <w:tcW w:w="1184" w:type="pct"/>
            <w:shd w:val="clear" w:color="auto" w:fill="auto"/>
          </w:tcPr>
          <w:p w14:paraId="06CFAD1C" w14:textId="77777777" w:rsidR="008B2BFC" w:rsidRPr="00AD0ACB" w:rsidRDefault="008B2BFC" w:rsidP="00F8657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2550" w:type="pct"/>
            <w:shd w:val="clear" w:color="auto" w:fill="auto"/>
          </w:tcPr>
          <w:p w14:paraId="6830BB93"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40F48564" w14:textId="77777777" w:rsidTr="00BC494F">
        <w:tc>
          <w:tcPr>
            <w:tcW w:w="1266" w:type="pct"/>
            <w:shd w:val="clear" w:color="auto" w:fill="auto"/>
          </w:tcPr>
          <w:p w14:paraId="736DD5B1"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S14</w:t>
            </w:r>
          </w:p>
        </w:tc>
        <w:tc>
          <w:tcPr>
            <w:tcW w:w="1184" w:type="pct"/>
            <w:shd w:val="clear" w:color="auto" w:fill="auto"/>
          </w:tcPr>
          <w:p w14:paraId="57ABCC87" w14:textId="77777777" w:rsidR="008B2BFC" w:rsidRPr="00AD0ACB" w:rsidRDefault="008B2BFC" w:rsidP="00F8657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2550" w:type="pct"/>
            <w:shd w:val="clear" w:color="auto" w:fill="auto"/>
          </w:tcPr>
          <w:p w14:paraId="74D2402A"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3390DF4B" w14:textId="77777777" w:rsidTr="00BC494F">
        <w:tc>
          <w:tcPr>
            <w:tcW w:w="1266" w:type="pct"/>
            <w:shd w:val="clear" w:color="auto" w:fill="auto"/>
          </w:tcPr>
          <w:p w14:paraId="7FAE2A29"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S15</w:t>
            </w:r>
          </w:p>
        </w:tc>
        <w:tc>
          <w:tcPr>
            <w:tcW w:w="1184" w:type="pct"/>
            <w:shd w:val="clear" w:color="auto" w:fill="auto"/>
          </w:tcPr>
          <w:p w14:paraId="5794691E" w14:textId="77777777" w:rsidR="008B2BFC" w:rsidRPr="00AD0ACB" w:rsidRDefault="008B2BFC" w:rsidP="00F8657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2550" w:type="pct"/>
            <w:shd w:val="clear" w:color="auto" w:fill="auto"/>
          </w:tcPr>
          <w:p w14:paraId="73919869"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50C5CF59" w14:textId="77777777" w:rsidTr="00BC494F">
        <w:tc>
          <w:tcPr>
            <w:tcW w:w="1266" w:type="pct"/>
            <w:shd w:val="clear" w:color="auto" w:fill="auto"/>
          </w:tcPr>
          <w:p w14:paraId="57D3107E"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S2</w:t>
            </w:r>
          </w:p>
        </w:tc>
        <w:tc>
          <w:tcPr>
            <w:tcW w:w="1184" w:type="pct"/>
            <w:shd w:val="clear" w:color="auto" w:fill="auto"/>
          </w:tcPr>
          <w:p w14:paraId="572CA037" w14:textId="77777777" w:rsidR="008B2BFC" w:rsidRPr="00AD0ACB" w:rsidRDefault="008B2BFC" w:rsidP="00F8657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DS3</w:t>
            </w:r>
          </w:p>
        </w:tc>
        <w:tc>
          <w:tcPr>
            <w:tcW w:w="2550" w:type="pct"/>
            <w:shd w:val="clear" w:color="auto" w:fill="auto"/>
          </w:tcPr>
          <w:p w14:paraId="660B5424"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1) Konceptuālas korekcijas – nepiemēro.</w:t>
            </w:r>
          </w:p>
          <w:p w14:paraId="5BA7D413"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2) Pilnīguma korekcijas – nepiemēro.</w:t>
            </w:r>
          </w:p>
          <w:p w14:paraId="507FC56D" w14:textId="4B07F65A"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3) Novērtēšanas metodes – tiešais datu avots.</w:t>
            </w:r>
          </w:p>
        </w:tc>
      </w:tr>
      <w:tr w:rsidR="008B2BFC" w:rsidRPr="00AD0ACB" w14:paraId="5503D623" w14:textId="77777777" w:rsidTr="00BC494F">
        <w:tc>
          <w:tcPr>
            <w:tcW w:w="2450" w:type="pct"/>
            <w:gridSpan w:val="2"/>
            <w:shd w:val="clear" w:color="auto" w:fill="auto"/>
          </w:tcPr>
          <w:p w14:paraId="4FB0609F"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Līdzsvarošanas korekcijas visos sektoros</w:t>
            </w:r>
          </w:p>
        </w:tc>
        <w:tc>
          <w:tcPr>
            <w:tcW w:w="2550" w:type="pct"/>
            <w:shd w:val="clear" w:color="auto" w:fill="auto"/>
          </w:tcPr>
          <w:p w14:paraId="3C77A50E"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22CF31EC" w14:textId="77777777" w:rsidTr="00BC494F">
        <w:tc>
          <w:tcPr>
            <w:tcW w:w="2450" w:type="pct"/>
            <w:gridSpan w:val="2"/>
            <w:tcBorders>
              <w:top w:val="single" w:sz="4" w:space="0" w:color="auto"/>
              <w:left w:val="single" w:sz="4" w:space="0" w:color="auto"/>
              <w:bottom w:val="single" w:sz="4" w:space="0" w:color="auto"/>
              <w:right w:val="single" w:sz="4" w:space="0" w:color="auto"/>
            </w:tcBorders>
            <w:shd w:val="clear" w:color="auto" w:fill="auto"/>
          </w:tcPr>
          <w:p w14:paraId="0F3AE492"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Papildu ziņas</w:t>
            </w:r>
          </w:p>
        </w:tc>
        <w:tc>
          <w:tcPr>
            <w:tcW w:w="2550" w:type="pct"/>
            <w:tcBorders>
              <w:top w:val="single" w:sz="4" w:space="0" w:color="auto"/>
              <w:left w:val="single" w:sz="4" w:space="0" w:color="auto"/>
              <w:bottom w:val="single" w:sz="4" w:space="0" w:color="auto"/>
              <w:right w:val="single" w:sz="4" w:space="0" w:color="auto"/>
            </w:tcBorders>
            <w:shd w:val="clear" w:color="auto" w:fill="auto"/>
          </w:tcPr>
          <w:p w14:paraId="615F5F12"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bl>
    <w:p w14:paraId="01BAF24C" w14:textId="77777777" w:rsidR="008B2BFC" w:rsidRPr="00AD0ACB" w:rsidRDefault="008B2BFC" w:rsidP="006833EF">
      <w:pPr>
        <w:spacing w:after="0" w:line="240" w:lineRule="auto"/>
        <w:jc w:val="both"/>
        <w:rPr>
          <w:rFonts w:ascii="Times New Roman" w:hAnsi="Times New Roman" w:cs="Times New Roman"/>
          <w:noProof/>
          <w:sz w:val="24"/>
          <w:szCs w:val="24"/>
        </w:rPr>
      </w:pPr>
    </w:p>
    <w:p w14:paraId="7BEDECA0" w14:textId="26C2BBA8" w:rsidR="008B2BFC" w:rsidRPr="00AD0ACB" w:rsidRDefault="008B2BFC" w:rsidP="00AA3FB9">
      <w:pPr>
        <w:pStyle w:val="Heading2"/>
        <w:rPr>
          <w:rFonts w:cs="Times New Roman"/>
          <w:noProof/>
        </w:rPr>
      </w:pPr>
      <w:bookmarkStart w:id="113" w:name="_Toc34225525"/>
      <w:bookmarkStart w:id="114" w:name="_Toc78190431"/>
      <w:r w:rsidRPr="00AD0ACB">
        <w:rPr>
          <w:rFonts w:cs="Times New Roman"/>
        </w:rPr>
        <w:t>P71 – Preču imports</w:t>
      </w:r>
      <w:bookmarkEnd w:id="113"/>
      <w:bookmarkEnd w:id="114"/>
    </w:p>
    <w:p w14:paraId="719BBDF8" w14:textId="0B82AB9F"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b/>
          <w:sz w:val="24"/>
        </w:rPr>
        <w:t xml:space="preserve">Izlietojums </w:t>
      </w:r>
      <w:r w:rsidRPr="00AD0ACB">
        <w:rPr>
          <w:rFonts w:ascii="Times New Roman" w:hAnsi="Times New Roman" w:cs="Times New Roman"/>
          <w:sz w:val="24"/>
        </w:rPr>
        <w:t>– nepiemēro</w:t>
      </w:r>
    </w:p>
    <w:p w14:paraId="2EFEACD5" w14:textId="77777777" w:rsidR="00F8657E" w:rsidRPr="00AD0ACB" w:rsidRDefault="00F8657E" w:rsidP="006833EF">
      <w:pPr>
        <w:spacing w:after="0" w:line="240" w:lineRule="auto"/>
        <w:jc w:val="both"/>
        <w:rPr>
          <w:rFonts w:ascii="Times New Roman" w:hAnsi="Times New Roman" w:cs="Times New Roman"/>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89"/>
        <w:gridCol w:w="1481"/>
        <w:gridCol w:w="6691"/>
      </w:tblGrid>
      <w:tr w:rsidR="008B2BFC" w:rsidRPr="00AD0ACB" w14:paraId="62333CEC" w14:textId="77777777" w:rsidTr="00BC494F">
        <w:tc>
          <w:tcPr>
            <w:tcW w:w="491" w:type="pct"/>
            <w:shd w:val="clear" w:color="auto" w:fill="auto"/>
            <w:vAlign w:val="center"/>
          </w:tcPr>
          <w:p w14:paraId="7ED3CFFF"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Resursi</w:t>
            </w:r>
          </w:p>
        </w:tc>
        <w:tc>
          <w:tcPr>
            <w:tcW w:w="817" w:type="pct"/>
            <w:tcBorders>
              <w:top w:val="single" w:sz="4" w:space="0" w:color="auto"/>
            </w:tcBorders>
            <w:shd w:val="clear" w:color="auto" w:fill="auto"/>
            <w:vAlign w:val="center"/>
          </w:tcPr>
          <w:p w14:paraId="1EDF620D"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Avoti</w:t>
            </w:r>
          </w:p>
        </w:tc>
        <w:tc>
          <w:tcPr>
            <w:tcW w:w="3692" w:type="pct"/>
            <w:shd w:val="clear" w:color="auto" w:fill="auto"/>
            <w:vAlign w:val="center"/>
          </w:tcPr>
          <w:p w14:paraId="7AC13C4D" w14:textId="77777777" w:rsidR="008B2BFC" w:rsidRPr="00AD0ACB" w:rsidRDefault="008B2BFC" w:rsidP="00F8657E">
            <w:pPr>
              <w:spacing w:after="0" w:line="240" w:lineRule="auto"/>
              <w:jc w:val="center"/>
              <w:rPr>
                <w:rFonts w:ascii="Times New Roman" w:eastAsia="Calibri" w:hAnsi="Times New Roman" w:cs="Times New Roman"/>
                <w:b/>
                <w:noProof/>
                <w:color w:val="000000"/>
                <w:szCs w:val="20"/>
              </w:rPr>
            </w:pPr>
            <w:r w:rsidRPr="00AD0ACB">
              <w:rPr>
                <w:rFonts w:ascii="Times New Roman" w:hAnsi="Times New Roman" w:cs="Times New Roman"/>
                <w:b/>
                <w:color w:val="000000"/>
                <w:szCs w:val="20"/>
              </w:rPr>
              <w:t>Metodes</w:t>
            </w:r>
          </w:p>
        </w:tc>
      </w:tr>
      <w:tr w:rsidR="008B2BFC" w:rsidRPr="00AD0ACB" w14:paraId="54E6E17D" w14:textId="77777777" w:rsidTr="00BC494F">
        <w:tc>
          <w:tcPr>
            <w:tcW w:w="491" w:type="pct"/>
            <w:shd w:val="clear" w:color="auto" w:fill="auto"/>
          </w:tcPr>
          <w:p w14:paraId="62B519C0"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w:t>
            </w:r>
          </w:p>
        </w:tc>
        <w:tc>
          <w:tcPr>
            <w:tcW w:w="817" w:type="pct"/>
            <w:tcBorders>
              <w:top w:val="single" w:sz="4" w:space="0" w:color="auto"/>
            </w:tcBorders>
            <w:shd w:val="clear" w:color="auto" w:fill="auto"/>
          </w:tcPr>
          <w:p w14:paraId="58A9C9CB" w14:textId="77777777" w:rsidR="008B2BFC" w:rsidRPr="00AD0ACB" w:rsidRDefault="008B2BFC" w:rsidP="00F8657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3692" w:type="pct"/>
            <w:shd w:val="clear" w:color="auto" w:fill="auto"/>
          </w:tcPr>
          <w:p w14:paraId="04AF51EF"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6D83C6B3" w14:textId="77777777" w:rsidTr="00BC494F">
        <w:tc>
          <w:tcPr>
            <w:tcW w:w="491" w:type="pct"/>
            <w:shd w:val="clear" w:color="auto" w:fill="auto"/>
          </w:tcPr>
          <w:p w14:paraId="386563EF"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S11</w:t>
            </w:r>
          </w:p>
        </w:tc>
        <w:tc>
          <w:tcPr>
            <w:tcW w:w="817" w:type="pct"/>
            <w:shd w:val="clear" w:color="auto" w:fill="auto"/>
          </w:tcPr>
          <w:p w14:paraId="24B79467" w14:textId="77777777" w:rsidR="008B2BFC" w:rsidRPr="00AD0ACB" w:rsidRDefault="008B2BFC" w:rsidP="00F8657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3692" w:type="pct"/>
            <w:shd w:val="clear" w:color="auto" w:fill="auto"/>
          </w:tcPr>
          <w:p w14:paraId="31C4FF52"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3F5E6045" w14:textId="77777777" w:rsidTr="00BC494F">
        <w:tc>
          <w:tcPr>
            <w:tcW w:w="491" w:type="pct"/>
            <w:shd w:val="clear" w:color="auto" w:fill="auto"/>
          </w:tcPr>
          <w:p w14:paraId="736AC007"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S12</w:t>
            </w:r>
          </w:p>
        </w:tc>
        <w:tc>
          <w:tcPr>
            <w:tcW w:w="817" w:type="pct"/>
            <w:shd w:val="clear" w:color="auto" w:fill="auto"/>
          </w:tcPr>
          <w:p w14:paraId="6155C83F" w14:textId="77777777" w:rsidR="008B2BFC" w:rsidRPr="00AD0ACB" w:rsidRDefault="008B2BFC" w:rsidP="00F8657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3692" w:type="pct"/>
            <w:shd w:val="clear" w:color="auto" w:fill="auto"/>
          </w:tcPr>
          <w:p w14:paraId="32F014E5"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6653709C" w14:textId="77777777" w:rsidTr="00BC494F">
        <w:tc>
          <w:tcPr>
            <w:tcW w:w="491" w:type="pct"/>
            <w:shd w:val="clear" w:color="auto" w:fill="auto"/>
          </w:tcPr>
          <w:p w14:paraId="22A0110F"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S13</w:t>
            </w:r>
          </w:p>
        </w:tc>
        <w:tc>
          <w:tcPr>
            <w:tcW w:w="817" w:type="pct"/>
            <w:shd w:val="clear" w:color="auto" w:fill="auto"/>
          </w:tcPr>
          <w:p w14:paraId="71BB25B1" w14:textId="77777777" w:rsidR="008B2BFC" w:rsidRPr="00AD0ACB" w:rsidRDefault="008B2BFC" w:rsidP="00F8657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3692" w:type="pct"/>
            <w:shd w:val="clear" w:color="auto" w:fill="auto"/>
          </w:tcPr>
          <w:p w14:paraId="33A1EED0"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4F0959A7" w14:textId="77777777" w:rsidTr="00BC494F">
        <w:tc>
          <w:tcPr>
            <w:tcW w:w="491" w:type="pct"/>
            <w:shd w:val="clear" w:color="auto" w:fill="auto"/>
          </w:tcPr>
          <w:p w14:paraId="2A1402B7"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S14</w:t>
            </w:r>
          </w:p>
        </w:tc>
        <w:tc>
          <w:tcPr>
            <w:tcW w:w="817" w:type="pct"/>
            <w:shd w:val="clear" w:color="auto" w:fill="auto"/>
          </w:tcPr>
          <w:p w14:paraId="5CB8EB7D" w14:textId="77777777" w:rsidR="008B2BFC" w:rsidRPr="00AD0ACB" w:rsidRDefault="008B2BFC" w:rsidP="00F8657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3692" w:type="pct"/>
            <w:shd w:val="clear" w:color="auto" w:fill="auto"/>
          </w:tcPr>
          <w:p w14:paraId="3D2EFF6A"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64380550" w14:textId="77777777" w:rsidTr="00BC494F">
        <w:tc>
          <w:tcPr>
            <w:tcW w:w="491" w:type="pct"/>
            <w:shd w:val="clear" w:color="auto" w:fill="auto"/>
          </w:tcPr>
          <w:p w14:paraId="34C134D5"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S15</w:t>
            </w:r>
          </w:p>
        </w:tc>
        <w:tc>
          <w:tcPr>
            <w:tcW w:w="817" w:type="pct"/>
            <w:shd w:val="clear" w:color="auto" w:fill="auto"/>
          </w:tcPr>
          <w:p w14:paraId="7314AF0F" w14:textId="77777777" w:rsidR="008B2BFC" w:rsidRPr="00AD0ACB" w:rsidRDefault="008B2BFC" w:rsidP="00F8657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3692" w:type="pct"/>
            <w:shd w:val="clear" w:color="auto" w:fill="auto"/>
          </w:tcPr>
          <w:p w14:paraId="7B8CD0ED"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7C4321AB" w14:textId="77777777" w:rsidTr="00BC494F">
        <w:tc>
          <w:tcPr>
            <w:tcW w:w="491" w:type="pct"/>
            <w:shd w:val="clear" w:color="auto" w:fill="auto"/>
          </w:tcPr>
          <w:p w14:paraId="5430B995"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S2</w:t>
            </w:r>
          </w:p>
        </w:tc>
        <w:tc>
          <w:tcPr>
            <w:tcW w:w="817" w:type="pct"/>
            <w:shd w:val="clear" w:color="auto" w:fill="auto"/>
          </w:tcPr>
          <w:p w14:paraId="6C4C7C11" w14:textId="77777777" w:rsidR="008B2BFC" w:rsidRPr="00AD0ACB" w:rsidRDefault="008B2BFC" w:rsidP="00F8657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DS3, DS23, DS24</w:t>
            </w:r>
          </w:p>
        </w:tc>
        <w:tc>
          <w:tcPr>
            <w:tcW w:w="3692" w:type="pct"/>
            <w:shd w:val="clear" w:color="auto" w:fill="auto"/>
          </w:tcPr>
          <w:p w14:paraId="4D408A71"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 xml:space="preserve">1) Konceptuālas korekcijas – koriģē importēto preču </w:t>
            </w:r>
            <w:r w:rsidRPr="00AD0ACB">
              <w:rPr>
                <w:rFonts w:ascii="Times New Roman" w:hAnsi="Times New Roman" w:cs="Times New Roman"/>
                <w:i/>
                <w:iCs/>
                <w:szCs w:val="20"/>
              </w:rPr>
              <w:t>CIF</w:t>
            </w:r>
            <w:r w:rsidRPr="00AD0ACB">
              <w:rPr>
                <w:rFonts w:ascii="Times New Roman" w:hAnsi="Times New Roman" w:cs="Times New Roman"/>
                <w:szCs w:val="20"/>
              </w:rPr>
              <w:t xml:space="preserve"> vērtību uz </w:t>
            </w:r>
            <w:r w:rsidRPr="00AD0ACB">
              <w:rPr>
                <w:rFonts w:ascii="Times New Roman" w:hAnsi="Times New Roman" w:cs="Times New Roman"/>
                <w:i/>
                <w:iCs/>
                <w:szCs w:val="20"/>
              </w:rPr>
              <w:t>FOB</w:t>
            </w:r>
            <w:r w:rsidRPr="00AD0ACB">
              <w:rPr>
                <w:rFonts w:ascii="Times New Roman" w:hAnsi="Times New Roman" w:cs="Times New Roman"/>
                <w:szCs w:val="20"/>
              </w:rPr>
              <w:t>, koriģē preces pārstrādei.</w:t>
            </w:r>
          </w:p>
          <w:p w14:paraId="400BEB0A"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2) Pilnīguma korekcijas – korekciju (N4) veic tirdzniecībai, kas ir zemāka par slieksni, sākot no kura uzņēmumiem ir jāiesniedz dati (</w:t>
            </w:r>
            <w:r w:rsidRPr="00AD0ACB">
              <w:rPr>
                <w:rFonts w:ascii="Times New Roman" w:hAnsi="Times New Roman" w:cs="Times New Roman"/>
                <w:i/>
                <w:iCs/>
                <w:szCs w:val="20"/>
              </w:rPr>
              <w:t>Intrastat</w:t>
            </w:r>
            <w:r w:rsidRPr="00AD0ACB">
              <w:rPr>
                <w:rFonts w:ascii="Times New Roman" w:hAnsi="Times New Roman" w:cs="Times New Roman"/>
                <w:szCs w:val="20"/>
              </w:rPr>
              <w:t xml:space="preserve"> apsekojumi), korekcija (N2) – nelegālu preču (alkohols, degviela, tabaka un narkotikas) imports.</w:t>
            </w:r>
          </w:p>
          <w:p w14:paraId="2444BE3E" w14:textId="4312B7EC"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3) Novērtēšanas metodes – tiešais datu avots.</w:t>
            </w:r>
          </w:p>
        </w:tc>
      </w:tr>
      <w:tr w:rsidR="008B2BFC" w:rsidRPr="00AD0ACB" w14:paraId="04AE1FA4" w14:textId="77777777" w:rsidTr="00BC494F">
        <w:tc>
          <w:tcPr>
            <w:tcW w:w="1308" w:type="pct"/>
            <w:gridSpan w:val="2"/>
            <w:shd w:val="clear" w:color="auto" w:fill="auto"/>
          </w:tcPr>
          <w:p w14:paraId="366F9276"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Līdzsvarošanas korekcijas visos sektoros</w:t>
            </w:r>
          </w:p>
        </w:tc>
        <w:tc>
          <w:tcPr>
            <w:tcW w:w="3692" w:type="pct"/>
            <w:shd w:val="clear" w:color="auto" w:fill="auto"/>
          </w:tcPr>
          <w:p w14:paraId="71527DB9"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23862BEF" w14:textId="77777777" w:rsidTr="00BC494F">
        <w:tc>
          <w:tcPr>
            <w:tcW w:w="1308" w:type="pct"/>
            <w:gridSpan w:val="2"/>
            <w:shd w:val="clear" w:color="auto" w:fill="auto"/>
          </w:tcPr>
          <w:p w14:paraId="27008CC1"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Papildu ziņas</w:t>
            </w:r>
          </w:p>
        </w:tc>
        <w:tc>
          <w:tcPr>
            <w:tcW w:w="3692" w:type="pct"/>
            <w:shd w:val="clear" w:color="auto" w:fill="auto"/>
          </w:tcPr>
          <w:p w14:paraId="5B24881A"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bl>
    <w:p w14:paraId="6D50252C" w14:textId="77777777" w:rsidR="008B2BFC" w:rsidRPr="00AD0ACB" w:rsidRDefault="008B2BFC" w:rsidP="006833EF">
      <w:pPr>
        <w:spacing w:after="0" w:line="240" w:lineRule="auto"/>
        <w:jc w:val="both"/>
        <w:rPr>
          <w:rFonts w:ascii="Times New Roman" w:hAnsi="Times New Roman" w:cs="Times New Roman"/>
          <w:noProof/>
          <w:sz w:val="24"/>
          <w:szCs w:val="24"/>
        </w:rPr>
      </w:pPr>
    </w:p>
    <w:p w14:paraId="36AEEF6A" w14:textId="411D6553" w:rsidR="008B2BFC" w:rsidRPr="00AD0ACB" w:rsidRDefault="008B2BFC" w:rsidP="00AA3FB9">
      <w:pPr>
        <w:pStyle w:val="Heading2"/>
        <w:rPr>
          <w:rFonts w:cs="Times New Roman"/>
          <w:noProof/>
        </w:rPr>
      </w:pPr>
      <w:bookmarkStart w:id="115" w:name="_Toc34225526"/>
      <w:bookmarkStart w:id="116" w:name="_Toc78190432"/>
      <w:r w:rsidRPr="00AD0ACB">
        <w:rPr>
          <w:rFonts w:cs="Times New Roman"/>
        </w:rPr>
        <w:t>P72 – Pakalpojumu imports</w:t>
      </w:r>
      <w:bookmarkEnd w:id="115"/>
      <w:bookmarkEnd w:id="116"/>
    </w:p>
    <w:p w14:paraId="702374AB" w14:textId="4026A5C3"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b/>
          <w:sz w:val="24"/>
        </w:rPr>
        <w:t xml:space="preserve">Izlietojums </w:t>
      </w:r>
      <w:r w:rsidRPr="00AD0ACB">
        <w:rPr>
          <w:rFonts w:ascii="Times New Roman" w:hAnsi="Times New Roman" w:cs="Times New Roman"/>
          <w:sz w:val="24"/>
        </w:rPr>
        <w:t>– nepiemēro</w:t>
      </w:r>
    </w:p>
    <w:p w14:paraId="25B1F931" w14:textId="77777777" w:rsidR="00F8657E" w:rsidRPr="00AD0ACB" w:rsidRDefault="00F8657E" w:rsidP="006833EF">
      <w:pPr>
        <w:spacing w:after="0" w:line="240" w:lineRule="auto"/>
        <w:jc w:val="both"/>
        <w:rPr>
          <w:rFonts w:ascii="Times New Roman" w:hAnsi="Times New Roman" w:cs="Times New Roman"/>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915"/>
        <w:gridCol w:w="2588"/>
        <w:gridCol w:w="4558"/>
      </w:tblGrid>
      <w:tr w:rsidR="008B2BFC" w:rsidRPr="00AD0ACB" w14:paraId="108A79EE" w14:textId="77777777" w:rsidTr="00BC494F">
        <w:tc>
          <w:tcPr>
            <w:tcW w:w="1057" w:type="pct"/>
            <w:shd w:val="clear" w:color="auto" w:fill="auto"/>
            <w:vAlign w:val="center"/>
          </w:tcPr>
          <w:p w14:paraId="1B3FC90C"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Resursi</w:t>
            </w:r>
          </w:p>
        </w:tc>
        <w:tc>
          <w:tcPr>
            <w:tcW w:w="1428" w:type="pct"/>
            <w:tcBorders>
              <w:top w:val="single" w:sz="4" w:space="0" w:color="auto"/>
            </w:tcBorders>
            <w:shd w:val="clear" w:color="auto" w:fill="auto"/>
            <w:vAlign w:val="center"/>
          </w:tcPr>
          <w:p w14:paraId="79108DD3"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Avoti</w:t>
            </w:r>
          </w:p>
        </w:tc>
        <w:tc>
          <w:tcPr>
            <w:tcW w:w="2515" w:type="pct"/>
            <w:shd w:val="clear" w:color="auto" w:fill="auto"/>
            <w:vAlign w:val="center"/>
          </w:tcPr>
          <w:p w14:paraId="0B1DC7E6" w14:textId="77777777" w:rsidR="008B2BFC" w:rsidRPr="00AD0ACB" w:rsidRDefault="008B2BFC" w:rsidP="00F8657E">
            <w:pPr>
              <w:spacing w:after="0" w:line="240" w:lineRule="auto"/>
              <w:jc w:val="center"/>
              <w:rPr>
                <w:rFonts w:ascii="Times New Roman" w:eastAsia="Calibri" w:hAnsi="Times New Roman" w:cs="Times New Roman"/>
                <w:b/>
                <w:noProof/>
                <w:color w:val="000000"/>
                <w:szCs w:val="20"/>
              </w:rPr>
            </w:pPr>
            <w:r w:rsidRPr="00AD0ACB">
              <w:rPr>
                <w:rFonts w:ascii="Times New Roman" w:hAnsi="Times New Roman" w:cs="Times New Roman"/>
                <w:b/>
                <w:color w:val="000000"/>
                <w:szCs w:val="20"/>
              </w:rPr>
              <w:t>Metodes</w:t>
            </w:r>
          </w:p>
        </w:tc>
      </w:tr>
      <w:tr w:rsidR="008B2BFC" w:rsidRPr="00AD0ACB" w14:paraId="3487A26B" w14:textId="77777777" w:rsidTr="00BC494F">
        <w:tc>
          <w:tcPr>
            <w:tcW w:w="1057" w:type="pct"/>
            <w:shd w:val="clear" w:color="auto" w:fill="auto"/>
          </w:tcPr>
          <w:p w14:paraId="2B745BDB"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w:t>
            </w:r>
          </w:p>
        </w:tc>
        <w:tc>
          <w:tcPr>
            <w:tcW w:w="1428" w:type="pct"/>
            <w:tcBorders>
              <w:top w:val="single" w:sz="4" w:space="0" w:color="auto"/>
            </w:tcBorders>
            <w:shd w:val="clear" w:color="auto" w:fill="auto"/>
          </w:tcPr>
          <w:p w14:paraId="29F4A379" w14:textId="77777777" w:rsidR="008B2BFC" w:rsidRPr="00AD0ACB" w:rsidRDefault="008B2BFC" w:rsidP="00F8657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2515" w:type="pct"/>
            <w:shd w:val="clear" w:color="auto" w:fill="auto"/>
          </w:tcPr>
          <w:p w14:paraId="2930144D"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1C5C6CF2" w14:textId="77777777" w:rsidTr="00BC494F">
        <w:tc>
          <w:tcPr>
            <w:tcW w:w="1057" w:type="pct"/>
            <w:shd w:val="clear" w:color="auto" w:fill="auto"/>
          </w:tcPr>
          <w:p w14:paraId="526EB18C"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S11</w:t>
            </w:r>
          </w:p>
        </w:tc>
        <w:tc>
          <w:tcPr>
            <w:tcW w:w="1428" w:type="pct"/>
            <w:shd w:val="clear" w:color="auto" w:fill="auto"/>
          </w:tcPr>
          <w:p w14:paraId="7B9E170E" w14:textId="77777777" w:rsidR="008B2BFC" w:rsidRPr="00AD0ACB" w:rsidRDefault="008B2BFC" w:rsidP="00F8657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2515" w:type="pct"/>
            <w:shd w:val="clear" w:color="auto" w:fill="auto"/>
          </w:tcPr>
          <w:p w14:paraId="7AE7740F"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1D6E7D00" w14:textId="77777777" w:rsidTr="00BC494F">
        <w:tc>
          <w:tcPr>
            <w:tcW w:w="1057" w:type="pct"/>
            <w:shd w:val="clear" w:color="auto" w:fill="auto"/>
          </w:tcPr>
          <w:p w14:paraId="20CC3F61"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S12</w:t>
            </w:r>
          </w:p>
        </w:tc>
        <w:tc>
          <w:tcPr>
            <w:tcW w:w="1428" w:type="pct"/>
            <w:shd w:val="clear" w:color="auto" w:fill="auto"/>
          </w:tcPr>
          <w:p w14:paraId="56A8404F" w14:textId="77777777" w:rsidR="008B2BFC" w:rsidRPr="00AD0ACB" w:rsidRDefault="008B2BFC" w:rsidP="00F8657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2515" w:type="pct"/>
            <w:shd w:val="clear" w:color="auto" w:fill="auto"/>
          </w:tcPr>
          <w:p w14:paraId="0FB7E8E6"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2E58544F" w14:textId="77777777" w:rsidTr="00BC494F">
        <w:tc>
          <w:tcPr>
            <w:tcW w:w="1057" w:type="pct"/>
            <w:shd w:val="clear" w:color="auto" w:fill="auto"/>
          </w:tcPr>
          <w:p w14:paraId="32BE1A61"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S13</w:t>
            </w:r>
          </w:p>
        </w:tc>
        <w:tc>
          <w:tcPr>
            <w:tcW w:w="1428" w:type="pct"/>
            <w:shd w:val="clear" w:color="auto" w:fill="auto"/>
          </w:tcPr>
          <w:p w14:paraId="4206C99D" w14:textId="77777777" w:rsidR="008B2BFC" w:rsidRPr="00AD0ACB" w:rsidRDefault="008B2BFC" w:rsidP="00F8657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2515" w:type="pct"/>
            <w:shd w:val="clear" w:color="auto" w:fill="auto"/>
          </w:tcPr>
          <w:p w14:paraId="197165BA"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3F9B3F91" w14:textId="77777777" w:rsidTr="00BC494F">
        <w:tc>
          <w:tcPr>
            <w:tcW w:w="1057" w:type="pct"/>
            <w:shd w:val="clear" w:color="auto" w:fill="auto"/>
          </w:tcPr>
          <w:p w14:paraId="0DA715F9"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S14</w:t>
            </w:r>
          </w:p>
        </w:tc>
        <w:tc>
          <w:tcPr>
            <w:tcW w:w="1428" w:type="pct"/>
            <w:shd w:val="clear" w:color="auto" w:fill="auto"/>
          </w:tcPr>
          <w:p w14:paraId="5E029891" w14:textId="77777777" w:rsidR="008B2BFC" w:rsidRPr="00AD0ACB" w:rsidRDefault="008B2BFC" w:rsidP="00F8657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2515" w:type="pct"/>
            <w:shd w:val="clear" w:color="auto" w:fill="auto"/>
          </w:tcPr>
          <w:p w14:paraId="24A3EBD6"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4FE27A19" w14:textId="77777777" w:rsidTr="00BC494F">
        <w:tc>
          <w:tcPr>
            <w:tcW w:w="1057" w:type="pct"/>
            <w:shd w:val="clear" w:color="auto" w:fill="auto"/>
          </w:tcPr>
          <w:p w14:paraId="41E27AD0"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S15</w:t>
            </w:r>
          </w:p>
        </w:tc>
        <w:tc>
          <w:tcPr>
            <w:tcW w:w="1428" w:type="pct"/>
            <w:shd w:val="clear" w:color="auto" w:fill="auto"/>
          </w:tcPr>
          <w:p w14:paraId="288E4EF0" w14:textId="77777777" w:rsidR="008B2BFC" w:rsidRPr="00AD0ACB" w:rsidRDefault="008B2BFC" w:rsidP="00F8657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2515" w:type="pct"/>
            <w:shd w:val="clear" w:color="auto" w:fill="auto"/>
          </w:tcPr>
          <w:p w14:paraId="76770AB3"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241C3520" w14:textId="77777777" w:rsidTr="00BC494F">
        <w:tc>
          <w:tcPr>
            <w:tcW w:w="1057" w:type="pct"/>
            <w:shd w:val="clear" w:color="auto" w:fill="auto"/>
          </w:tcPr>
          <w:p w14:paraId="3E7301B3"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S2</w:t>
            </w:r>
          </w:p>
        </w:tc>
        <w:tc>
          <w:tcPr>
            <w:tcW w:w="1428" w:type="pct"/>
            <w:shd w:val="clear" w:color="auto" w:fill="auto"/>
          </w:tcPr>
          <w:p w14:paraId="5D150A17" w14:textId="77777777" w:rsidR="008B2BFC" w:rsidRPr="00AD0ACB" w:rsidRDefault="008B2BFC" w:rsidP="00F8657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DS3</w:t>
            </w:r>
          </w:p>
        </w:tc>
        <w:tc>
          <w:tcPr>
            <w:tcW w:w="2515" w:type="pct"/>
            <w:shd w:val="clear" w:color="auto" w:fill="auto"/>
          </w:tcPr>
          <w:p w14:paraId="0B30FAF0"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1) Konceptuālas korekcijas – nepiemēro.</w:t>
            </w:r>
          </w:p>
          <w:p w14:paraId="71176FD9"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2) Pilnīguma korekcijas – nepiemēro.</w:t>
            </w:r>
          </w:p>
          <w:p w14:paraId="2B2ACD8C" w14:textId="603CB174"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3) Novērtēšanas metodes – tiešie datu avoti.</w:t>
            </w:r>
          </w:p>
        </w:tc>
      </w:tr>
      <w:tr w:rsidR="008B2BFC" w:rsidRPr="00AD0ACB" w14:paraId="5C30D596" w14:textId="77777777" w:rsidTr="00BC494F">
        <w:tc>
          <w:tcPr>
            <w:tcW w:w="2485" w:type="pct"/>
            <w:gridSpan w:val="2"/>
            <w:shd w:val="clear" w:color="auto" w:fill="auto"/>
          </w:tcPr>
          <w:p w14:paraId="692EC81E"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Līdzsvarošanas korekcijas visos sektoros</w:t>
            </w:r>
          </w:p>
        </w:tc>
        <w:tc>
          <w:tcPr>
            <w:tcW w:w="2515" w:type="pct"/>
            <w:shd w:val="clear" w:color="auto" w:fill="auto"/>
          </w:tcPr>
          <w:p w14:paraId="42C00948"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0120DC11" w14:textId="77777777" w:rsidTr="00BC494F">
        <w:tc>
          <w:tcPr>
            <w:tcW w:w="2485" w:type="pct"/>
            <w:gridSpan w:val="2"/>
            <w:shd w:val="clear" w:color="auto" w:fill="auto"/>
          </w:tcPr>
          <w:p w14:paraId="587ED1CE"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Papildu ziņas</w:t>
            </w:r>
          </w:p>
        </w:tc>
        <w:tc>
          <w:tcPr>
            <w:tcW w:w="2515" w:type="pct"/>
            <w:shd w:val="clear" w:color="auto" w:fill="auto"/>
          </w:tcPr>
          <w:p w14:paraId="14439E69"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bl>
    <w:p w14:paraId="64A73B4F" w14:textId="77777777" w:rsidR="008B2BFC" w:rsidRPr="00AD0ACB" w:rsidRDefault="008B2BFC" w:rsidP="006833EF">
      <w:pPr>
        <w:spacing w:after="0" w:line="240" w:lineRule="auto"/>
        <w:jc w:val="both"/>
        <w:rPr>
          <w:rFonts w:ascii="Times New Roman" w:hAnsi="Times New Roman" w:cs="Times New Roman"/>
          <w:noProof/>
          <w:sz w:val="24"/>
          <w:szCs w:val="24"/>
        </w:rPr>
      </w:pPr>
    </w:p>
    <w:p w14:paraId="7E9B3C4F" w14:textId="4A163562" w:rsidR="008B2BFC" w:rsidRPr="00AD0ACB" w:rsidRDefault="008B2BFC" w:rsidP="00AA3FB9">
      <w:pPr>
        <w:pStyle w:val="Heading2"/>
        <w:rPr>
          <w:rFonts w:cs="Times New Roman"/>
          <w:noProof/>
        </w:rPr>
      </w:pPr>
      <w:bookmarkStart w:id="117" w:name="_Toc34225527"/>
      <w:bookmarkStart w:id="118" w:name="_Toc78190433"/>
      <w:r w:rsidRPr="00AD0ACB">
        <w:rPr>
          <w:rFonts w:cs="Times New Roman"/>
        </w:rPr>
        <w:lastRenderedPageBreak/>
        <w:t xml:space="preserve">P72F – </w:t>
      </w:r>
      <w:r w:rsidRPr="00AD0ACB">
        <w:rPr>
          <w:rFonts w:cs="Times New Roman"/>
          <w:i/>
          <w:iCs/>
        </w:rPr>
        <w:t>FISIM</w:t>
      </w:r>
      <w:r w:rsidRPr="00AD0ACB">
        <w:rPr>
          <w:rFonts w:cs="Times New Roman"/>
        </w:rPr>
        <w:t xml:space="preserve"> pakalpojumu imports</w:t>
      </w:r>
      <w:bookmarkEnd w:id="117"/>
      <w:bookmarkEnd w:id="118"/>
    </w:p>
    <w:p w14:paraId="24659C9C" w14:textId="13709A84"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b/>
          <w:sz w:val="24"/>
        </w:rPr>
        <w:t xml:space="preserve">Izlietojums </w:t>
      </w:r>
      <w:r w:rsidRPr="00AD0ACB">
        <w:rPr>
          <w:rFonts w:ascii="Times New Roman" w:hAnsi="Times New Roman" w:cs="Times New Roman"/>
          <w:sz w:val="24"/>
        </w:rPr>
        <w:t>– nepiemēro</w:t>
      </w:r>
    </w:p>
    <w:p w14:paraId="61E47897" w14:textId="77777777" w:rsidR="00F8657E" w:rsidRPr="00AD0ACB" w:rsidRDefault="00F8657E" w:rsidP="006833EF">
      <w:pPr>
        <w:spacing w:after="0" w:line="240" w:lineRule="auto"/>
        <w:jc w:val="both"/>
        <w:rPr>
          <w:rFonts w:ascii="Times New Roman" w:hAnsi="Times New Roman" w:cs="Times New Roman"/>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603"/>
        <w:gridCol w:w="1829"/>
        <w:gridCol w:w="5629"/>
      </w:tblGrid>
      <w:tr w:rsidR="008B2BFC" w:rsidRPr="00AD0ACB" w14:paraId="0ABEE380" w14:textId="77777777" w:rsidTr="00BC494F">
        <w:tc>
          <w:tcPr>
            <w:tcW w:w="885" w:type="pct"/>
            <w:shd w:val="clear" w:color="auto" w:fill="auto"/>
            <w:vAlign w:val="center"/>
          </w:tcPr>
          <w:p w14:paraId="6935D487"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Resursi</w:t>
            </w:r>
          </w:p>
        </w:tc>
        <w:tc>
          <w:tcPr>
            <w:tcW w:w="1009" w:type="pct"/>
            <w:tcBorders>
              <w:top w:val="single" w:sz="4" w:space="0" w:color="auto"/>
            </w:tcBorders>
            <w:shd w:val="clear" w:color="auto" w:fill="auto"/>
            <w:vAlign w:val="center"/>
          </w:tcPr>
          <w:p w14:paraId="5127204D"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Avoti</w:t>
            </w:r>
          </w:p>
        </w:tc>
        <w:tc>
          <w:tcPr>
            <w:tcW w:w="3106" w:type="pct"/>
            <w:shd w:val="clear" w:color="auto" w:fill="auto"/>
            <w:vAlign w:val="center"/>
          </w:tcPr>
          <w:p w14:paraId="650EFAF8" w14:textId="77777777" w:rsidR="008B2BFC" w:rsidRPr="00AD0ACB" w:rsidRDefault="008B2BFC" w:rsidP="00F8657E">
            <w:pPr>
              <w:spacing w:after="0" w:line="240" w:lineRule="auto"/>
              <w:jc w:val="center"/>
              <w:rPr>
                <w:rFonts w:ascii="Times New Roman" w:eastAsia="Calibri" w:hAnsi="Times New Roman" w:cs="Times New Roman"/>
                <w:b/>
                <w:noProof/>
                <w:color w:val="000000"/>
                <w:szCs w:val="20"/>
              </w:rPr>
            </w:pPr>
            <w:r w:rsidRPr="00AD0ACB">
              <w:rPr>
                <w:rFonts w:ascii="Times New Roman" w:hAnsi="Times New Roman" w:cs="Times New Roman"/>
                <w:b/>
                <w:color w:val="000000"/>
                <w:szCs w:val="20"/>
              </w:rPr>
              <w:t>Metodes</w:t>
            </w:r>
          </w:p>
        </w:tc>
      </w:tr>
      <w:tr w:rsidR="008B2BFC" w:rsidRPr="00AD0ACB" w14:paraId="7B4C659B" w14:textId="77777777" w:rsidTr="00BC494F">
        <w:tc>
          <w:tcPr>
            <w:tcW w:w="885" w:type="pct"/>
            <w:shd w:val="clear" w:color="auto" w:fill="auto"/>
          </w:tcPr>
          <w:p w14:paraId="582A4C16"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w:t>
            </w:r>
          </w:p>
        </w:tc>
        <w:tc>
          <w:tcPr>
            <w:tcW w:w="1009" w:type="pct"/>
            <w:tcBorders>
              <w:top w:val="single" w:sz="4" w:space="0" w:color="auto"/>
            </w:tcBorders>
            <w:shd w:val="clear" w:color="auto" w:fill="auto"/>
          </w:tcPr>
          <w:p w14:paraId="69B5D6BC" w14:textId="77777777" w:rsidR="008B2BFC" w:rsidRPr="00AD0ACB" w:rsidRDefault="008B2BFC" w:rsidP="00F8657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3106" w:type="pct"/>
            <w:shd w:val="clear" w:color="auto" w:fill="auto"/>
          </w:tcPr>
          <w:p w14:paraId="7FFBD5F7"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2D9CDB08" w14:textId="77777777" w:rsidTr="00BC494F">
        <w:tc>
          <w:tcPr>
            <w:tcW w:w="885" w:type="pct"/>
            <w:shd w:val="clear" w:color="auto" w:fill="auto"/>
          </w:tcPr>
          <w:p w14:paraId="3CE2D555"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S11</w:t>
            </w:r>
          </w:p>
        </w:tc>
        <w:tc>
          <w:tcPr>
            <w:tcW w:w="1009" w:type="pct"/>
            <w:shd w:val="clear" w:color="auto" w:fill="auto"/>
          </w:tcPr>
          <w:p w14:paraId="651EF89D" w14:textId="77777777" w:rsidR="008B2BFC" w:rsidRPr="00AD0ACB" w:rsidRDefault="008B2BFC" w:rsidP="00F8657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3106" w:type="pct"/>
            <w:shd w:val="clear" w:color="auto" w:fill="auto"/>
          </w:tcPr>
          <w:p w14:paraId="70349DF6"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4FFC0B45" w14:textId="77777777" w:rsidTr="00BC494F">
        <w:tc>
          <w:tcPr>
            <w:tcW w:w="885" w:type="pct"/>
            <w:shd w:val="clear" w:color="auto" w:fill="auto"/>
          </w:tcPr>
          <w:p w14:paraId="758B94B3"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S12</w:t>
            </w:r>
          </w:p>
        </w:tc>
        <w:tc>
          <w:tcPr>
            <w:tcW w:w="1009" w:type="pct"/>
            <w:shd w:val="clear" w:color="auto" w:fill="auto"/>
          </w:tcPr>
          <w:p w14:paraId="06D48C38" w14:textId="77777777" w:rsidR="008B2BFC" w:rsidRPr="00AD0ACB" w:rsidRDefault="008B2BFC" w:rsidP="00F8657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3106" w:type="pct"/>
            <w:shd w:val="clear" w:color="auto" w:fill="auto"/>
          </w:tcPr>
          <w:p w14:paraId="2313F71E"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7A326660" w14:textId="77777777" w:rsidTr="00BC494F">
        <w:tc>
          <w:tcPr>
            <w:tcW w:w="885" w:type="pct"/>
            <w:shd w:val="clear" w:color="auto" w:fill="auto"/>
          </w:tcPr>
          <w:p w14:paraId="134939F3"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S13</w:t>
            </w:r>
          </w:p>
        </w:tc>
        <w:tc>
          <w:tcPr>
            <w:tcW w:w="1009" w:type="pct"/>
            <w:shd w:val="clear" w:color="auto" w:fill="auto"/>
          </w:tcPr>
          <w:p w14:paraId="7B40D79F" w14:textId="77777777" w:rsidR="008B2BFC" w:rsidRPr="00AD0ACB" w:rsidRDefault="008B2BFC" w:rsidP="00F8657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3106" w:type="pct"/>
            <w:shd w:val="clear" w:color="auto" w:fill="auto"/>
          </w:tcPr>
          <w:p w14:paraId="019CDF62"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47EDA189" w14:textId="77777777" w:rsidTr="00BC494F">
        <w:tc>
          <w:tcPr>
            <w:tcW w:w="885" w:type="pct"/>
            <w:shd w:val="clear" w:color="auto" w:fill="auto"/>
          </w:tcPr>
          <w:p w14:paraId="7A8E5E6B"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S14</w:t>
            </w:r>
          </w:p>
        </w:tc>
        <w:tc>
          <w:tcPr>
            <w:tcW w:w="1009" w:type="pct"/>
            <w:shd w:val="clear" w:color="auto" w:fill="auto"/>
          </w:tcPr>
          <w:p w14:paraId="42C929AE" w14:textId="77777777" w:rsidR="008B2BFC" w:rsidRPr="00AD0ACB" w:rsidRDefault="008B2BFC" w:rsidP="00F8657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3106" w:type="pct"/>
            <w:shd w:val="clear" w:color="auto" w:fill="auto"/>
          </w:tcPr>
          <w:p w14:paraId="3A50C6F6"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6B275FE3" w14:textId="77777777" w:rsidTr="00BC494F">
        <w:tc>
          <w:tcPr>
            <w:tcW w:w="885" w:type="pct"/>
            <w:shd w:val="clear" w:color="auto" w:fill="auto"/>
          </w:tcPr>
          <w:p w14:paraId="025ADA44"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S15</w:t>
            </w:r>
          </w:p>
        </w:tc>
        <w:tc>
          <w:tcPr>
            <w:tcW w:w="1009" w:type="pct"/>
            <w:shd w:val="clear" w:color="auto" w:fill="auto"/>
          </w:tcPr>
          <w:p w14:paraId="72741FD8" w14:textId="77777777" w:rsidR="008B2BFC" w:rsidRPr="00AD0ACB" w:rsidRDefault="008B2BFC" w:rsidP="00F8657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Nepiemēro</w:t>
            </w:r>
          </w:p>
        </w:tc>
        <w:tc>
          <w:tcPr>
            <w:tcW w:w="3106" w:type="pct"/>
            <w:shd w:val="clear" w:color="auto" w:fill="auto"/>
          </w:tcPr>
          <w:p w14:paraId="6BF683B3"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r w:rsidR="008B2BFC" w:rsidRPr="00AD0ACB" w14:paraId="537ADCF7" w14:textId="77777777" w:rsidTr="00BC494F">
        <w:tc>
          <w:tcPr>
            <w:tcW w:w="885" w:type="pct"/>
            <w:shd w:val="clear" w:color="auto" w:fill="auto"/>
          </w:tcPr>
          <w:p w14:paraId="60967D07"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S2</w:t>
            </w:r>
          </w:p>
        </w:tc>
        <w:tc>
          <w:tcPr>
            <w:tcW w:w="1009" w:type="pct"/>
            <w:shd w:val="clear" w:color="auto" w:fill="auto"/>
          </w:tcPr>
          <w:p w14:paraId="08474F3C" w14:textId="77777777" w:rsidR="008B2BFC" w:rsidRPr="00AD0ACB" w:rsidRDefault="008B2BFC" w:rsidP="00F8657E">
            <w:pPr>
              <w:spacing w:after="0" w:line="240" w:lineRule="auto"/>
              <w:jc w:val="center"/>
              <w:rPr>
                <w:rFonts w:ascii="Times New Roman" w:eastAsia="Calibri" w:hAnsi="Times New Roman" w:cs="Times New Roman"/>
                <w:noProof/>
                <w:szCs w:val="20"/>
              </w:rPr>
            </w:pPr>
            <w:r w:rsidRPr="00AD0ACB">
              <w:rPr>
                <w:rFonts w:ascii="Times New Roman" w:hAnsi="Times New Roman" w:cs="Times New Roman"/>
                <w:szCs w:val="20"/>
              </w:rPr>
              <w:t>DS3</w:t>
            </w:r>
          </w:p>
        </w:tc>
        <w:tc>
          <w:tcPr>
            <w:tcW w:w="3106" w:type="pct"/>
            <w:shd w:val="clear" w:color="auto" w:fill="auto"/>
          </w:tcPr>
          <w:p w14:paraId="32B77488"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1) Konceptuālas korekcijas – nepiemēro.</w:t>
            </w:r>
          </w:p>
          <w:p w14:paraId="42FE670A"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2) Pilnīguma korekcijas – nepiemēro.</w:t>
            </w:r>
          </w:p>
          <w:p w14:paraId="34C3B81C"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3) Novērtēšanas metodes – tiešie datu avoti.</w:t>
            </w:r>
          </w:p>
        </w:tc>
      </w:tr>
      <w:tr w:rsidR="008B2BFC" w:rsidRPr="00AD0ACB" w14:paraId="56299499" w14:textId="77777777" w:rsidTr="00BC494F">
        <w:tc>
          <w:tcPr>
            <w:tcW w:w="1894" w:type="pct"/>
            <w:gridSpan w:val="2"/>
            <w:shd w:val="clear" w:color="auto" w:fill="auto"/>
          </w:tcPr>
          <w:p w14:paraId="2B7BE4EB" w14:textId="77777777" w:rsidR="008B2BFC" w:rsidRPr="00AD0ACB" w:rsidRDefault="008B2BFC" w:rsidP="00F8657E">
            <w:pPr>
              <w:spacing w:after="0" w:line="240" w:lineRule="auto"/>
              <w:jc w:val="center"/>
              <w:rPr>
                <w:rFonts w:ascii="Times New Roman" w:eastAsia="Calibri" w:hAnsi="Times New Roman" w:cs="Times New Roman"/>
                <w:b/>
                <w:noProof/>
                <w:szCs w:val="20"/>
              </w:rPr>
            </w:pPr>
            <w:r w:rsidRPr="00AD0ACB">
              <w:rPr>
                <w:rFonts w:ascii="Times New Roman" w:hAnsi="Times New Roman" w:cs="Times New Roman"/>
                <w:b/>
                <w:szCs w:val="20"/>
              </w:rPr>
              <w:t>Līdzsvarošanas korekcijas visos sektoros</w:t>
            </w:r>
          </w:p>
        </w:tc>
        <w:tc>
          <w:tcPr>
            <w:tcW w:w="3106" w:type="pct"/>
            <w:shd w:val="clear" w:color="auto" w:fill="auto"/>
          </w:tcPr>
          <w:p w14:paraId="4B09E882" w14:textId="77777777" w:rsidR="008B2BFC" w:rsidRPr="00AD0ACB" w:rsidRDefault="008B2BFC" w:rsidP="006833EF">
            <w:pPr>
              <w:spacing w:after="0" w:line="240" w:lineRule="auto"/>
              <w:jc w:val="both"/>
              <w:rPr>
                <w:rFonts w:ascii="Times New Roman" w:eastAsia="Calibri" w:hAnsi="Times New Roman" w:cs="Times New Roman"/>
                <w:noProof/>
                <w:szCs w:val="20"/>
              </w:rPr>
            </w:pPr>
            <w:r w:rsidRPr="00AD0ACB">
              <w:rPr>
                <w:rFonts w:ascii="Times New Roman" w:hAnsi="Times New Roman" w:cs="Times New Roman"/>
                <w:szCs w:val="20"/>
              </w:rPr>
              <w:t>Nepiemēro</w:t>
            </w:r>
          </w:p>
        </w:tc>
      </w:tr>
    </w:tbl>
    <w:p w14:paraId="14369577" w14:textId="77777777" w:rsidR="008B2BFC" w:rsidRPr="00AD0ACB" w:rsidRDefault="008B2BFC" w:rsidP="006833EF">
      <w:pPr>
        <w:spacing w:after="0" w:line="240" w:lineRule="auto"/>
        <w:jc w:val="both"/>
        <w:rPr>
          <w:rFonts w:ascii="Times New Roman" w:hAnsi="Times New Roman" w:cs="Times New Roman"/>
          <w:noProof/>
          <w:sz w:val="24"/>
          <w:szCs w:val="24"/>
        </w:rPr>
      </w:pPr>
    </w:p>
    <w:p w14:paraId="0D10AE94" w14:textId="62BF4B9D" w:rsidR="008B2BFC" w:rsidRPr="00AD0ACB" w:rsidRDefault="008B2BFC" w:rsidP="00AA3FB9">
      <w:pPr>
        <w:pStyle w:val="Heading2"/>
        <w:rPr>
          <w:rFonts w:cs="Times New Roman"/>
          <w:noProof/>
        </w:rPr>
      </w:pPr>
      <w:bookmarkStart w:id="119" w:name="_Toc34225528"/>
      <w:bookmarkStart w:id="120" w:name="_Toc78190434"/>
      <w:r w:rsidRPr="00AD0ACB">
        <w:rPr>
          <w:rFonts w:cs="Times New Roman"/>
        </w:rPr>
        <w:t xml:space="preserve">D11 – </w:t>
      </w:r>
      <w:bookmarkEnd w:id="119"/>
      <w:bookmarkEnd w:id="120"/>
      <w:r w:rsidR="00B30415" w:rsidRPr="00AD0ACB">
        <w:rPr>
          <w:rFonts w:cs="Times New Roman"/>
        </w:rPr>
        <w:t>Darba alga</w:t>
      </w:r>
    </w:p>
    <w:p w14:paraId="4658268E" w14:textId="77777777" w:rsidR="00F8657E" w:rsidRPr="00AD0ACB" w:rsidRDefault="00F8657E" w:rsidP="00F8657E">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07"/>
        <w:gridCol w:w="2140"/>
        <w:gridCol w:w="5814"/>
      </w:tblGrid>
      <w:tr w:rsidR="008B2BFC" w:rsidRPr="00AD0ACB" w14:paraId="372D5D74" w14:textId="77777777" w:rsidTr="00BC494F">
        <w:tc>
          <w:tcPr>
            <w:tcW w:w="611" w:type="pct"/>
            <w:shd w:val="clear" w:color="auto" w:fill="auto"/>
            <w:vAlign w:val="center"/>
          </w:tcPr>
          <w:p w14:paraId="54062E05" w14:textId="77777777" w:rsidR="008B2BFC" w:rsidRPr="00AD0ACB" w:rsidRDefault="008B2BFC" w:rsidP="00F8657E">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Izlietojums</w:t>
            </w:r>
          </w:p>
        </w:tc>
        <w:tc>
          <w:tcPr>
            <w:tcW w:w="1181" w:type="pct"/>
            <w:tcBorders>
              <w:top w:val="single" w:sz="4" w:space="0" w:color="auto"/>
            </w:tcBorders>
            <w:shd w:val="clear" w:color="auto" w:fill="auto"/>
            <w:vAlign w:val="center"/>
          </w:tcPr>
          <w:p w14:paraId="0C204FE2" w14:textId="77777777" w:rsidR="008B2BFC" w:rsidRPr="00AD0ACB" w:rsidRDefault="008B2BFC" w:rsidP="00F8657E">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Avoti</w:t>
            </w:r>
          </w:p>
        </w:tc>
        <w:tc>
          <w:tcPr>
            <w:tcW w:w="3208" w:type="pct"/>
            <w:shd w:val="clear" w:color="auto" w:fill="auto"/>
            <w:vAlign w:val="center"/>
          </w:tcPr>
          <w:p w14:paraId="4EA55151" w14:textId="77777777" w:rsidR="008B2BFC" w:rsidRPr="00AD0ACB" w:rsidRDefault="008B2BFC" w:rsidP="00F8657E">
            <w:pPr>
              <w:spacing w:after="0" w:line="240" w:lineRule="auto"/>
              <w:jc w:val="center"/>
              <w:rPr>
                <w:rFonts w:ascii="Times New Roman" w:eastAsia="Calibri" w:hAnsi="Times New Roman" w:cs="Times New Roman"/>
                <w:b/>
                <w:noProof/>
                <w:color w:val="000000"/>
              </w:rPr>
            </w:pPr>
            <w:r w:rsidRPr="00AD0ACB">
              <w:rPr>
                <w:rFonts w:ascii="Times New Roman" w:hAnsi="Times New Roman" w:cs="Times New Roman"/>
                <w:b/>
                <w:color w:val="000000"/>
              </w:rPr>
              <w:t>Metodes</w:t>
            </w:r>
          </w:p>
        </w:tc>
      </w:tr>
      <w:tr w:rsidR="008B2BFC" w:rsidRPr="00AD0ACB" w14:paraId="4F39901D" w14:textId="77777777" w:rsidTr="00BC494F">
        <w:tc>
          <w:tcPr>
            <w:tcW w:w="611" w:type="pct"/>
            <w:shd w:val="clear" w:color="auto" w:fill="auto"/>
          </w:tcPr>
          <w:p w14:paraId="6266FA7D" w14:textId="77777777" w:rsidR="008B2BFC" w:rsidRPr="00AD0ACB" w:rsidRDefault="008B2BFC" w:rsidP="00F8657E">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w:t>
            </w:r>
          </w:p>
        </w:tc>
        <w:tc>
          <w:tcPr>
            <w:tcW w:w="1181" w:type="pct"/>
            <w:tcBorders>
              <w:top w:val="single" w:sz="4" w:space="0" w:color="auto"/>
            </w:tcBorders>
            <w:shd w:val="clear" w:color="auto" w:fill="auto"/>
          </w:tcPr>
          <w:p w14:paraId="23A474F7" w14:textId="77777777" w:rsidR="008B2BFC" w:rsidRPr="00AD0ACB" w:rsidRDefault="008B2BFC" w:rsidP="00F8657E">
            <w:pPr>
              <w:spacing w:after="0" w:line="240" w:lineRule="auto"/>
              <w:jc w:val="center"/>
              <w:rPr>
                <w:rFonts w:ascii="Times New Roman" w:eastAsia="Calibri" w:hAnsi="Times New Roman" w:cs="Times New Roman"/>
                <w:noProof/>
              </w:rPr>
            </w:pPr>
          </w:p>
        </w:tc>
        <w:tc>
          <w:tcPr>
            <w:tcW w:w="3208" w:type="pct"/>
            <w:shd w:val="clear" w:color="auto" w:fill="auto"/>
          </w:tcPr>
          <w:p w14:paraId="7727DC4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25CE9916" w14:textId="77777777" w:rsidTr="00BC494F">
        <w:tc>
          <w:tcPr>
            <w:tcW w:w="611" w:type="pct"/>
            <w:shd w:val="clear" w:color="auto" w:fill="auto"/>
          </w:tcPr>
          <w:p w14:paraId="6E5A94F4" w14:textId="77777777" w:rsidR="008B2BFC" w:rsidRPr="00AD0ACB" w:rsidRDefault="008B2BFC" w:rsidP="00F8657E">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S11</w:t>
            </w:r>
          </w:p>
        </w:tc>
        <w:tc>
          <w:tcPr>
            <w:tcW w:w="1181" w:type="pct"/>
            <w:shd w:val="clear" w:color="auto" w:fill="auto"/>
          </w:tcPr>
          <w:p w14:paraId="24114E7A" w14:textId="77777777" w:rsidR="008B2BFC" w:rsidRPr="00AD0ACB" w:rsidRDefault="008B2BFC" w:rsidP="00F8657E">
            <w:pPr>
              <w:spacing w:after="0" w:line="240" w:lineRule="auto"/>
              <w:jc w:val="center"/>
              <w:rPr>
                <w:rFonts w:ascii="Times New Roman" w:eastAsia="Calibri" w:hAnsi="Times New Roman" w:cs="Times New Roman"/>
                <w:noProof/>
              </w:rPr>
            </w:pPr>
            <w:r w:rsidRPr="00AD0ACB">
              <w:rPr>
                <w:rFonts w:ascii="Times New Roman" w:hAnsi="Times New Roman" w:cs="Times New Roman"/>
              </w:rPr>
              <w:t>DS8, DS16, DS2, DS29, DS13, DS10, DS4, DS11, DS1</w:t>
            </w:r>
          </w:p>
        </w:tc>
        <w:tc>
          <w:tcPr>
            <w:tcW w:w="3208" w:type="pct"/>
            <w:shd w:val="clear" w:color="auto" w:fill="auto"/>
          </w:tcPr>
          <w:p w14:paraId="15B9E4E3" w14:textId="77777777" w:rsidR="002E03F2" w:rsidRPr="00AD0ACB" w:rsidRDefault="002E03F2" w:rsidP="006833EF">
            <w:pPr>
              <w:spacing w:after="0" w:line="240" w:lineRule="auto"/>
              <w:jc w:val="both"/>
              <w:rPr>
                <w:rFonts w:ascii="Times New Roman" w:hAnsi="Times New Roman" w:cs="Times New Roman"/>
              </w:rPr>
            </w:pPr>
            <w:r w:rsidRPr="00AD0ACB">
              <w:rPr>
                <w:rFonts w:ascii="Times New Roman" w:hAnsi="Times New Roman" w:cs="Times New Roman"/>
              </w:rPr>
              <w:t>1) Konceptuālas korekcijas – korekcijas, lai panāktu konsekventu attieksmi pret rezidenci.</w:t>
            </w:r>
          </w:p>
          <w:p w14:paraId="67CAB3CC" w14:textId="77777777" w:rsidR="002E03F2" w:rsidRPr="00AD0ACB" w:rsidRDefault="002E03F2" w:rsidP="006833EF">
            <w:pPr>
              <w:spacing w:after="0" w:line="240" w:lineRule="auto"/>
              <w:jc w:val="both"/>
              <w:rPr>
                <w:rFonts w:ascii="Times New Roman" w:hAnsi="Times New Roman" w:cs="Times New Roman"/>
              </w:rPr>
            </w:pPr>
            <w:r w:rsidRPr="00AD0ACB">
              <w:rPr>
                <w:rFonts w:ascii="Times New Roman" w:hAnsi="Times New Roman" w:cs="Times New Roman"/>
              </w:rPr>
              <w:t>2) Pilnīguma korekcijas – N1 (nereģistrētā nodarbinātība), N6 (nepietiekamas uzrādītās algas, mazo uzņēmumu un mikrouzņēmumu minimālās algas), N7 (darba alga natūrā, dzeramnaudas).</w:t>
            </w:r>
          </w:p>
          <w:p w14:paraId="670AD65D" w14:textId="3B272532"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veiktas tiešo datu avotu konceptuālas un pilnīguma korekcijas.</w:t>
            </w:r>
          </w:p>
        </w:tc>
      </w:tr>
      <w:tr w:rsidR="008B2BFC" w:rsidRPr="00AD0ACB" w14:paraId="65843EDC" w14:textId="77777777" w:rsidTr="00BC494F">
        <w:tc>
          <w:tcPr>
            <w:tcW w:w="611" w:type="pct"/>
            <w:shd w:val="clear" w:color="auto" w:fill="auto"/>
          </w:tcPr>
          <w:p w14:paraId="01D398AB" w14:textId="77777777" w:rsidR="008B2BFC" w:rsidRPr="00AD0ACB" w:rsidRDefault="008B2BFC" w:rsidP="00F8657E">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S12</w:t>
            </w:r>
          </w:p>
        </w:tc>
        <w:tc>
          <w:tcPr>
            <w:tcW w:w="1181" w:type="pct"/>
            <w:shd w:val="clear" w:color="auto" w:fill="auto"/>
          </w:tcPr>
          <w:p w14:paraId="2D948A06" w14:textId="77777777" w:rsidR="008B2BFC" w:rsidRPr="00AD0ACB" w:rsidRDefault="008B2BFC" w:rsidP="00F8657E">
            <w:pPr>
              <w:spacing w:after="0" w:line="240" w:lineRule="auto"/>
              <w:jc w:val="center"/>
              <w:rPr>
                <w:rFonts w:ascii="Times New Roman" w:eastAsia="Calibri" w:hAnsi="Times New Roman" w:cs="Times New Roman"/>
                <w:noProof/>
              </w:rPr>
            </w:pPr>
            <w:r w:rsidRPr="00AD0ACB">
              <w:rPr>
                <w:rFonts w:ascii="Times New Roman" w:hAnsi="Times New Roman" w:cs="Times New Roman"/>
              </w:rPr>
              <w:t>DS8, DS16, DS2, DS11, DS5, DS29, DS10, DS1, DS4</w:t>
            </w:r>
          </w:p>
          <w:p w14:paraId="367FE0F9" w14:textId="77777777" w:rsidR="008B2BFC" w:rsidRPr="00AD0ACB" w:rsidRDefault="008B2BFC" w:rsidP="00F8657E">
            <w:pPr>
              <w:spacing w:after="0" w:line="240" w:lineRule="auto"/>
              <w:jc w:val="center"/>
              <w:rPr>
                <w:rFonts w:ascii="Times New Roman" w:eastAsia="Calibri" w:hAnsi="Times New Roman" w:cs="Times New Roman"/>
                <w:noProof/>
              </w:rPr>
            </w:pPr>
          </w:p>
        </w:tc>
        <w:tc>
          <w:tcPr>
            <w:tcW w:w="3208" w:type="pct"/>
            <w:shd w:val="clear" w:color="auto" w:fill="auto"/>
          </w:tcPr>
          <w:p w14:paraId="62E6844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578971E8" w14:textId="77777777" w:rsidR="00D607C4" w:rsidRPr="00AD0ACB" w:rsidRDefault="00D607C4" w:rsidP="006833EF">
            <w:pPr>
              <w:spacing w:after="0" w:line="240" w:lineRule="auto"/>
              <w:jc w:val="both"/>
              <w:rPr>
                <w:rFonts w:ascii="Times New Roman" w:hAnsi="Times New Roman" w:cs="Times New Roman"/>
              </w:rPr>
            </w:pPr>
            <w:r w:rsidRPr="00AD0ACB">
              <w:rPr>
                <w:rFonts w:ascii="Times New Roman" w:hAnsi="Times New Roman" w:cs="Times New Roman"/>
              </w:rPr>
              <w:t>2) Pilnīguma korekcijas – N6 (nepietiekamas uzrādītās algas, mazo uzņēmumu un mikrouzņēmumu minimālās algas), N7 (darba alga natūrā, dzeramnaudas).</w:t>
            </w:r>
          </w:p>
          <w:p w14:paraId="65A4274A" w14:textId="1AD42483"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veiktas tiešo datu avotu pilnīguma korekcijas.</w:t>
            </w:r>
          </w:p>
        </w:tc>
      </w:tr>
      <w:tr w:rsidR="008B2BFC" w:rsidRPr="00AD0ACB" w14:paraId="3C6115D4" w14:textId="77777777" w:rsidTr="00BC494F">
        <w:tc>
          <w:tcPr>
            <w:tcW w:w="611" w:type="pct"/>
            <w:shd w:val="clear" w:color="auto" w:fill="auto"/>
          </w:tcPr>
          <w:p w14:paraId="1D6C7D3A" w14:textId="77777777" w:rsidR="008B2BFC" w:rsidRPr="00AD0ACB" w:rsidRDefault="008B2BFC" w:rsidP="00F8657E">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S13</w:t>
            </w:r>
          </w:p>
        </w:tc>
        <w:tc>
          <w:tcPr>
            <w:tcW w:w="1181" w:type="pct"/>
            <w:shd w:val="clear" w:color="auto" w:fill="auto"/>
          </w:tcPr>
          <w:p w14:paraId="660CE4D9" w14:textId="77777777" w:rsidR="008B2BFC" w:rsidRPr="00AD0ACB" w:rsidRDefault="008B2BFC" w:rsidP="00F8657E">
            <w:pPr>
              <w:spacing w:after="0" w:line="240" w:lineRule="auto"/>
              <w:jc w:val="center"/>
              <w:rPr>
                <w:rFonts w:ascii="Times New Roman" w:eastAsia="Calibri" w:hAnsi="Times New Roman" w:cs="Times New Roman"/>
                <w:noProof/>
              </w:rPr>
            </w:pPr>
            <w:r w:rsidRPr="00AD0ACB">
              <w:rPr>
                <w:rFonts w:ascii="Times New Roman" w:hAnsi="Times New Roman" w:cs="Times New Roman"/>
              </w:rPr>
              <w:t>DS8, DS1</w:t>
            </w:r>
          </w:p>
        </w:tc>
        <w:tc>
          <w:tcPr>
            <w:tcW w:w="3208" w:type="pct"/>
            <w:shd w:val="clear" w:color="auto" w:fill="auto"/>
          </w:tcPr>
          <w:p w14:paraId="17B43D5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78A0EFCA" w14:textId="6485313E"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N7 (</w:t>
            </w:r>
            <w:r w:rsidR="00D607C4" w:rsidRPr="00AD0ACB">
              <w:rPr>
                <w:rFonts w:ascii="Times New Roman" w:hAnsi="Times New Roman" w:cs="Times New Roman"/>
              </w:rPr>
              <w:t>darba alga</w:t>
            </w:r>
            <w:r w:rsidRPr="00AD0ACB">
              <w:rPr>
                <w:rFonts w:ascii="Times New Roman" w:hAnsi="Times New Roman" w:cs="Times New Roman"/>
              </w:rPr>
              <w:t xml:space="preserve"> natūrā).</w:t>
            </w:r>
          </w:p>
          <w:p w14:paraId="511C0E6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veiktas tiešo datu avotu pilnīguma korekcijas.</w:t>
            </w:r>
          </w:p>
        </w:tc>
      </w:tr>
      <w:tr w:rsidR="008B2BFC" w:rsidRPr="00AD0ACB" w14:paraId="1BE1AE9A" w14:textId="77777777" w:rsidTr="00BC494F">
        <w:tc>
          <w:tcPr>
            <w:tcW w:w="611" w:type="pct"/>
            <w:shd w:val="clear" w:color="auto" w:fill="auto"/>
          </w:tcPr>
          <w:p w14:paraId="738F3763" w14:textId="77777777" w:rsidR="008B2BFC" w:rsidRPr="00AD0ACB" w:rsidRDefault="008B2BFC" w:rsidP="00F8657E">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S14</w:t>
            </w:r>
          </w:p>
        </w:tc>
        <w:tc>
          <w:tcPr>
            <w:tcW w:w="1181" w:type="pct"/>
            <w:shd w:val="clear" w:color="auto" w:fill="auto"/>
          </w:tcPr>
          <w:p w14:paraId="584CB4D8" w14:textId="77777777" w:rsidR="008B2BFC" w:rsidRPr="00AD0ACB" w:rsidRDefault="008B2BFC" w:rsidP="00F8657E">
            <w:pPr>
              <w:spacing w:after="0" w:line="240" w:lineRule="auto"/>
              <w:jc w:val="center"/>
              <w:rPr>
                <w:rFonts w:ascii="Times New Roman" w:eastAsia="Calibri" w:hAnsi="Times New Roman" w:cs="Times New Roman"/>
                <w:noProof/>
              </w:rPr>
            </w:pPr>
            <w:r w:rsidRPr="00AD0ACB">
              <w:rPr>
                <w:rFonts w:ascii="Times New Roman" w:hAnsi="Times New Roman" w:cs="Times New Roman"/>
              </w:rPr>
              <w:t>DS8, DS4, DS5, DS2, DS16, DS29, DS10, DS13</w:t>
            </w:r>
          </w:p>
        </w:tc>
        <w:tc>
          <w:tcPr>
            <w:tcW w:w="3208" w:type="pct"/>
            <w:shd w:val="clear" w:color="auto" w:fill="auto"/>
          </w:tcPr>
          <w:p w14:paraId="11C2A14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72B10BD5" w14:textId="3A1EE58D" w:rsidR="008B2BFC" w:rsidRPr="00AD0ACB" w:rsidRDefault="008B2BFC" w:rsidP="006833EF">
            <w:pPr>
              <w:spacing w:after="0" w:line="240" w:lineRule="auto"/>
              <w:jc w:val="both"/>
              <w:rPr>
                <w:rFonts w:ascii="Times New Roman" w:eastAsia="Calibri" w:hAnsi="Times New Roman" w:cs="Times New Roman"/>
                <w:noProof/>
              </w:rPr>
            </w:pPr>
            <w:bookmarkStart w:id="121" w:name="_Hlk57640992"/>
            <w:r w:rsidRPr="00AD0ACB">
              <w:rPr>
                <w:rFonts w:ascii="Times New Roman" w:hAnsi="Times New Roman" w:cs="Times New Roman"/>
              </w:rPr>
              <w:t>2) Pilnīguma korekcijas – N1 (nereģistrētā nodarbinātība), N7 (</w:t>
            </w:r>
            <w:r w:rsidR="00D607C4" w:rsidRPr="00AD0ACB">
              <w:rPr>
                <w:rFonts w:ascii="Times New Roman" w:hAnsi="Times New Roman" w:cs="Times New Roman"/>
              </w:rPr>
              <w:t>darba alga</w:t>
            </w:r>
            <w:r w:rsidRPr="00AD0ACB">
              <w:rPr>
                <w:rFonts w:ascii="Times New Roman" w:hAnsi="Times New Roman" w:cs="Times New Roman"/>
              </w:rPr>
              <w:t xml:space="preserve"> natūrā, dzeramnaudas).</w:t>
            </w:r>
          </w:p>
          <w:bookmarkEnd w:id="121"/>
          <w:p w14:paraId="0D1FE6B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veiktas tiešo datu avotu pilnīguma korekcijas.</w:t>
            </w:r>
          </w:p>
        </w:tc>
      </w:tr>
      <w:tr w:rsidR="008B2BFC" w:rsidRPr="00AD0ACB" w14:paraId="2A5AE6A7" w14:textId="77777777" w:rsidTr="00BC494F">
        <w:tc>
          <w:tcPr>
            <w:tcW w:w="611" w:type="pct"/>
            <w:shd w:val="clear" w:color="auto" w:fill="auto"/>
          </w:tcPr>
          <w:p w14:paraId="3BF41A6B" w14:textId="77777777" w:rsidR="008B2BFC" w:rsidRPr="00AD0ACB" w:rsidRDefault="008B2BFC" w:rsidP="00F8657E">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S15</w:t>
            </w:r>
          </w:p>
        </w:tc>
        <w:tc>
          <w:tcPr>
            <w:tcW w:w="1181" w:type="pct"/>
            <w:shd w:val="clear" w:color="auto" w:fill="auto"/>
          </w:tcPr>
          <w:p w14:paraId="1EA657DC" w14:textId="77777777" w:rsidR="008B2BFC" w:rsidRPr="00AD0ACB" w:rsidRDefault="008B2BFC" w:rsidP="00F8657E">
            <w:pPr>
              <w:spacing w:after="0" w:line="240" w:lineRule="auto"/>
              <w:jc w:val="center"/>
              <w:rPr>
                <w:rFonts w:ascii="Times New Roman" w:eastAsia="Calibri" w:hAnsi="Times New Roman" w:cs="Times New Roman"/>
                <w:noProof/>
              </w:rPr>
            </w:pPr>
            <w:r w:rsidRPr="00AD0ACB">
              <w:rPr>
                <w:rFonts w:ascii="Times New Roman" w:hAnsi="Times New Roman" w:cs="Times New Roman"/>
              </w:rPr>
              <w:t>DS16, DS8, DS29, DS10</w:t>
            </w:r>
          </w:p>
        </w:tc>
        <w:tc>
          <w:tcPr>
            <w:tcW w:w="3208" w:type="pct"/>
            <w:shd w:val="clear" w:color="auto" w:fill="auto"/>
          </w:tcPr>
          <w:p w14:paraId="6E85565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0C4ECD2F" w14:textId="205CB76D"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N7 (</w:t>
            </w:r>
            <w:r w:rsidR="00F90385" w:rsidRPr="00AD0ACB">
              <w:rPr>
                <w:rFonts w:ascii="Times New Roman" w:hAnsi="Times New Roman" w:cs="Times New Roman"/>
              </w:rPr>
              <w:t>darba alga</w:t>
            </w:r>
            <w:r w:rsidRPr="00AD0ACB">
              <w:rPr>
                <w:rFonts w:ascii="Times New Roman" w:hAnsi="Times New Roman" w:cs="Times New Roman"/>
              </w:rPr>
              <w:t xml:space="preserve"> natūrā).</w:t>
            </w:r>
          </w:p>
          <w:p w14:paraId="46223BB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veiktas tiešā datu avota pilnīguma korekcijas.</w:t>
            </w:r>
          </w:p>
        </w:tc>
      </w:tr>
      <w:tr w:rsidR="008B2BFC" w:rsidRPr="00AD0ACB" w14:paraId="70D112AA" w14:textId="77777777" w:rsidTr="00BC494F">
        <w:tc>
          <w:tcPr>
            <w:tcW w:w="611" w:type="pct"/>
            <w:shd w:val="clear" w:color="auto" w:fill="auto"/>
          </w:tcPr>
          <w:p w14:paraId="7C4F6D74" w14:textId="77777777" w:rsidR="008B2BFC" w:rsidRPr="00AD0ACB" w:rsidRDefault="008B2BFC" w:rsidP="00F8657E">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S2</w:t>
            </w:r>
          </w:p>
        </w:tc>
        <w:tc>
          <w:tcPr>
            <w:tcW w:w="1181" w:type="pct"/>
            <w:shd w:val="clear" w:color="auto" w:fill="auto"/>
          </w:tcPr>
          <w:p w14:paraId="0E2704B6" w14:textId="77777777" w:rsidR="008B2BFC" w:rsidRPr="00AD0ACB" w:rsidRDefault="008B2BFC" w:rsidP="00F8657E">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208" w:type="pct"/>
            <w:shd w:val="clear" w:color="auto" w:fill="auto"/>
          </w:tcPr>
          <w:p w14:paraId="09EC807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5109914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77180DA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15DBB564" w14:textId="77777777" w:rsidTr="00BC494F">
        <w:tc>
          <w:tcPr>
            <w:tcW w:w="611" w:type="pct"/>
            <w:shd w:val="clear" w:color="auto" w:fill="auto"/>
            <w:vAlign w:val="center"/>
          </w:tcPr>
          <w:p w14:paraId="1FC5F0C8" w14:textId="77777777" w:rsidR="008B2BFC" w:rsidRPr="00AD0ACB" w:rsidRDefault="008B2BFC" w:rsidP="00F8657E">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lastRenderedPageBreak/>
              <w:t>Resursi</w:t>
            </w:r>
          </w:p>
        </w:tc>
        <w:tc>
          <w:tcPr>
            <w:tcW w:w="1181" w:type="pct"/>
            <w:shd w:val="clear" w:color="auto" w:fill="auto"/>
            <w:vAlign w:val="center"/>
          </w:tcPr>
          <w:p w14:paraId="07B2E73A" w14:textId="77777777" w:rsidR="008B2BFC" w:rsidRPr="00AD0ACB" w:rsidRDefault="008B2BFC" w:rsidP="00F8657E">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Avoti</w:t>
            </w:r>
          </w:p>
        </w:tc>
        <w:tc>
          <w:tcPr>
            <w:tcW w:w="3208" w:type="pct"/>
            <w:shd w:val="clear" w:color="auto" w:fill="auto"/>
            <w:vAlign w:val="center"/>
          </w:tcPr>
          <w:p w14:paraId="755D42E1" w14:textId="77777777" w:rsidR="008B2BFC" w:rsidRPr="00AD0ACB" w:rsidRDefault="008B2BFC" w:rsidP="00AC4652">
            <w:pPr>
              <w:spacing w:after="0" w:line="240" w:lineRule="auto"/>
              <w:jc w:val="center"/>
              <w:rPr>
                <w:rFonts w:ascii="Times New Roman" w:eastAsia="Calibri" w:hAnsi="Times New Roman" w:cs="Times New Roman"/>
                <w:b/>
                <w:noProof/>
                <w:color w:val="000000"/>
              </w:rPr>
            </w:pPr>
            <w:r w:rsidRPr="00AD0ACB">
              <w:rPr>
                <w:rFonts w:ascii="Times New Roman" w:hAnsi="Times New Roman" w:cs="Times New Roman"/>
                <w:b/>
                <w:color w:val="000000"/>
              </w:rPr>
              <w:t>Metodes</w:t>
            </w:r>
          </w:p>
        </w:tc>
      </w:tr>
      <w:tr w:rsidR="008B2BFC" w:rsidRPr="00AD0ACB" w14:paraId="601B8EB4" w14:textId="77777777" w:rsidTr="00BC494F">
        <w:tc>
          <w:tcPr>
            <w:tcW w:w="611" w:type="pct"/>
            <w:shd w:val="clear" w:color="auto" w:fill="auto"/>
          </w:tcPr>
          <w:p w14:paraId="28CA765A" w14:textId="77777777" w:rsidR="008B2BFC" w:rsidRPr="00AD0ACB" w:rsidRDefault="008B2BFC" w:rsidP="00F8657E">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w:t>
            </w:r>
          </w:p>
        </w:tc>
        <w:tc>
          <w:tcPr>
            <w:tcW w:w="1181" w:type="pct"/>
            <w:shd w:val="clear" w:color="auto" w:fill="auto"/>
            <w:vAlign w:val="center"/>
          </w:tcPr>
          <w:p w14:paraId="7A2B16EF" w14:textId="77777777" w:rsidR="008B2BFC" w:rsidRPr="00AD0ACB" w:rsidRDefault="008B2BFC" w:rsidP="00F8657E">
            <w:pPr>
              <w:spacing w:after="0" w:line="240" w:lineRule="auto"/>
              <w:jc w:val="center"/>
              <w:rPr>
                <w:rFonts w:ascii="Times New Roman" w:eastAsia="Calibri" w:hAnsi="Times New Roman" w:cs="Times New Roman"/>
                <w:b/>
                <w:noProof/>
              </w:rPr>
            </w:pPr>
          </w:p>
        </w:tc>
        <w:tc>
          <w:tcPr>
            <w:tcW w:w="3208" w:type="pct"/>
            <w:shd w:val="clear" w:color="auto" w:fill="auto"/>
            <w:vAlign w:val="center"/>
          </w:tcPr>
          <w:p w14:paraId="621BD08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4983D3FC" w14:textId="77777777" w:rsidTr="00BC494F">
        <w:tc>
          <w:tcPr>
            <w:tcW w:w="611" w:type="pct"/>
            <w:shd w:val="clear" w:color="auto" w:fill="auto"/>
          </w:tcPr>
          <w:p w14:paraId="1C3E6A0E" w14:textId="77777777" w:rsidR="008B2BFC" w:rsidRPr="00AD0ACB" w:rsidRDefault="008B2BFC" w:rsidP="00F8657E">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S11</w:t>
            </w:r>
          </w:p>
        </w:tc>
        <w:tc>
          <w:tcPr>
            <w:tcW w:w="1181" w:type="pct"/>
            <w:shd w:val="clear" w:color="auto" w:fill="auto"/>
          </w:tcPr>
          <w:p w14:paraId="21776CAF" w14:textId="77777777" w:rsidR="008B2BFC" w:rsidRPr="00AD0ACB" w:rsidRDefault="008B2BFC" w:rsidP="00F8657E">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08" w:type="pct"/>
            <w:shd w:val="clear" w:color="auto" w:fill="auto"/>
          </w:tcPr>
          <w:p w14:paraId="7D9147F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3B00C2AE" w14:textId="77777777" w:rsidTr="00BC494F">
        <w:tc>
          <w:tcPr>
            <w:tcW w:w="611" w:type="pct"/>
            <w:shd w:val="clear" w:color="auto" w:fill="auto"/>
          </w:tcPr>
          <w:p w14:paraId="616835FF" w14:textId="77777777" w:rsidR="008B2BFC" w:rsidRPr="00AD0ACB" w:rsidRDefault="008B2BFC" w:rsidP="00F8657E">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S12</w:t>
            </w:r>
          </w:p>
        </w:tc>
        <w:tc>
          <w:tcPr>
            <w:tcW w:w="1181" w:type="pct"/>
            <w:shd w:val="clear" w:color="auto" w:fill="auto"/>
          </w:tcPr>
          <w:p w14:paraId="75EC7477" w14:textId="77777777" w:rsidR="008B2BFC" w:rsidRPr="00AD0ACB" w:rsidRDefault="008B2BFC" w:rsidP="00F8657E">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08" w:type="pct"/>
            <w:shd w:val="clear" w:color="auto" w:fill="auto"/>
          </w:tcPr>
          <w:p w14:paraId="0B3CEA9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4BF77CA9" w14:textId="77777777" w:rsidTr="00BC494F">
        <w:tc>
          <w:tcPr>
            <w:tcW w:w="611" w:type="pct"/>
            <w:shd w:val="clear" w:color="auto" w:fill="auto"/>
          </w:tcPr>
          <w:p w14:paraId="2739518C" w14:textId="77777777" w:rsidR="008B2BFC" w:rsidRPr="00AD0ACB" w:rsidRDefault="008B2BFC" w:rsidP="00F8657E">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S13</w:t>
            </w:r>
          </w:p>
        </w:tc>
        <w:tc>
          <w:tcPr>
            <w:tcW w:w="1181" w:type="pct"/>
            <w:shd w:val="clear" w:color="auto" w:fill="auto"/>
          </w:tcPr>
          <w:p w14:paraId="5CFA3482" w14:textId="77777777" w:rsidR="008B2BFC" w:rsidRPr="00AD0ACB" w:rsidRDefault="008B2BFC" w:rsidP="00F8657E">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08" w:type="pct"/>
            <w:shd w:val="clear" w:color="auto" w:fill="auto"/>
          </w:tcPr>
          <w:p w14:paraId="05BD587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59F8EA14" w14:textId="77777777" w:rsidTr="00BC494F">
        <w:tc>
          <w:tcPr>
            <w:tcW w:w="611" w:type="pct"/>
            <w:shd w:val="clear" w:color="auto" w:fill="auto"/>
          </w:tcPr>
          <w:p w14:paraId="70763868" w14:textId="77777777" w:rsidR="008B2BFC" w:rsidRPr="00AD0ACB" w:rsidRDefault="008B2BFC" w:rsidP="00F8657E">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S14</w:t>
            </w:r>
          </w:p>
        </w:tc>
        <w:tc>
          <w:tcPr>
            <w:tcW w:w="1181" w:type="pct"/>
            <w:shd w:val="clear" w:color="auto" w:fill="auto"/>
            <w:vAlign w:val="center"/>
          </w:tcPr>
          <w:p w14:paraId="025EE5E5" w14:textId="77777777" w:rsidR="008B2BFC" w:rsidRPr="00AD0ACB" w:rsidRDefault="008B2BFC" w:rsidP="00F8657E">
            <w:pPr>
              <w:spacing w:after="0" w:line="240" w:lineRule="auto"/>
              <w:jc w:val="center"/>
              <w:rPr>
                <w:rFonts w:ascii="Times New Roman" w:eastAsia="Calibri" w:hAnsi="Times New Roman" w:cs="Times New Roman"/>
                <w:bCs/>
                <w:noProof/>
              </w:rPr>
            </w:pPr>
            <w:r w:rsidRPr="00AD0ACB">
              <w:rPr>
                <w:rFonts w:ascii="Times New Roman" w:hAnsi="Times New Roman" w:cs="Times New Roman"/>
              </w:rPr>
              <w:t>Nepiemēro</w:t>
            </w:r>
          </w:p>
        </w:tc>
        <w:tc>
          <w:tcPr>
            <w:tcW w:w="3208" w:type="pct"/>
            <w:shd w:val="clear" w:color="auto" w:fill="auto"/>
            <w:vAlign w:val="center"/>
          </w:tcPr>
          <w:p w14:paraId="0DA63C4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3D62A76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0CBD6C8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netiešā metode – atlikuma vērtības aprēķināšana. S.14 ir visu sektoru D11 izlietojuma/resursu atlikuma postenis.</w:t>
            </w:r>
          </w:p>
        </w:tc>
      </w:tr>
      <w:tr w:rsidR="008B2BFC" w:rsidRPr="00AD0ACB" w14:paraId="1BA806F2" w14:textId="77777777" w:rsidTr="00BC494F">
        <w:tc>
          <w:tcPr>
            <w:tcW w:w="611" w:type="pct"/>
            <w:shd w:val="clear" w:color="auto" w:fill="auto"/>
          </w:tcPr>
          <w:p w14:paraId="3D38F136" w14:textId="77777777" w:rsidR="008B2BFC" w:rsidRPr="00AD0ACB" w:rsidRDefault="008B2BFC" w:rsidP="00F8657E">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S15</w:t>
            </w:r>
          </w:p>
        </w:tc>
        <w:tc>
          <w:tcPr>
            <w:tcW w:w="1181" w:type="pct"/>
            <w:shd w:val="clear" w:color="auto" w:fill="auto"/>
          </w:tcPr>
          <w:p w14:paraId="4C8A6654" w14:textId="77777777" w:rsidR="008B2BFC" w:rsidRPr="00AD0ACB" w:rsidRDefault="008B2BFC" w:rsidP="00F8657E">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08" w:type="pct"/>
            <w:shd w:val="clear" w:color="auto" w:fill="auto"/>
          </w:tcPr>
          <w:p w14:paraId="748489D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32CBE819" w14:textId="77777777" w:rsidTr="00BC494F">
        <w:tc>
          <w:tcPr>
            <w:tcW w:w="611" w:type="pct"/>
            <w:shd w:val="clear" w:color="auto" w:fill="auto"/>
          </w:tcPr>
          <w:p w14:paraId="181F3AAC" w14:textId="77777777" w:rsidR="008B2BFC" w:rsidRPr="00AD0ACB" w:rsidRDefault="008B2BFC" w:rsidP="00F8657E">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S2</w:t>
            </w:r>
          </w:p>
        </w:tc>
        <w:tc>
          <w:tcPr>
            <w:tcW w:w="1181" w:type="pct"/>
            <w:shd w:val="clear" w:color="auto" w:fill="auto"/>
          </w:tcPr>
          <w:p w14:paraId="011A9A47" w14:textId="77777777" w:rsidR="008B2BFC" w:rsidRPr="00AD0ACB" w:rsidRDefault="008B2BFC" w:rsidP="00F8657E">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208" w:type="pct"/>
            <w:shd w:val="clear" w:color="auto" w:fill="auto"/>
          </w:tcPr>
          <w:p w14:paraId="749D355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4E14102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72BC09A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00C225BA" w14:textId="77777777" w:rsidTr="00BC494F">
        <w:tc>
          <w:tcPr>
            <w:tcW w:w="1792" w:type="pct"/>
            <w:gridSpan w:val="2"/>
            <w:shd w:val="clear" w:color="auto" w:fill="auto"/>
          </w:tcPr>
          <w:p w14:paraId="5393CE0A" w14:textId="77777777" w:rsidR="008B2BFC" w:rsidRPr="00AD0ACB" w:rsidRDefault="008B2BFC" w:rsidP="00F8657E">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Līdzsvarošanas korekcijas visos sektoros</w:t>
            </w:r>
          </w:p>
        </w:tc>
        <w:tc>
          <w:tcPr>
            <w:tcW w:w="3208" w:type="pct"/>
            <w:shd w:val="clear" w:color="auto" w:fill="auto"/>
          </w:tcPr>
          <w:p w14:paraId="68542FF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D11, ko ir saņēmušas mājsaimniecības, ir atlikums, kad no visu sektoru darba devēju samaksātajām sociālajām iemaksām ir atskaitītas pārējai pasaulei samaksātās D11.</w:t>
            </w:r>
          </w:p>
        </w:tc>
      </w:tr>
      <w:tr w:rsidR="008B2BFC" w:rsidRPr="00AD0ACB" w14:paraId="5E2EAE91" w14:textId="77777777" w:rsidTr="00BC494F">
        <w:tc>
          <w:tcPr>
            <w:tcW w:w="1792" w:type="pct"/>
            <w:gridSpan w:val="2"/>
            <w:shd w:val="clear" w:color="auto" w:fill="auto"/>
          </w:tcPr>
          <w:p w14:paraId="332E0D1D" w14:textId="77777777" w:rsidR="008B2BFC" w:rsidRPr="00AD0ACB" w:rsidRDefault="008B2BFC" w:rsidP="00F8657E">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Papildu ziņas</w:t>
            </w:r>
          </w:p>
        </w:tc>
        <w:tc>
          <w:tcPr>
            <w:tcW w:w="3208" w:type="pct"/>
            <w:shd w:val="clear" w:color="auto" w:fill="auto"/>
          </w:tcPr>
          <w:p w14:paraId="08B9E263" w14:textId="15230053" w:rsidR="008B2BFC" w:rsidRPr="00AD0ACB" w:rsidRDefault="00F90385"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Trim uzņēmumiem sabiedrību gada pārskati ir izmantoti S.11 korekcijai, lai panāktu konsekventu pieeju rezidences aprēķinam.</w:t>
            </w:r>
          </w:p>
        </w:tc>
      </w:tr>
    </w:tbl>
    <w:p w14:paraId="3FEBD485" w14:textId="77777777" w:rsidR="008B2BFC" w:rsidRPr="00AD0ACB" w:rsidRDefault="008B2BFC" w:rsidP="006833EF">
      <w:pPr>
        <w:spacing w:after="0" w:line="240" w:lineRule="auto"/>
        <w:jc w:val="both"/>
        <w:rPr>
          <w:rFonts w:ascii="Times New Roman" w:hAnsi="Times New Roman" w:cs="Times New Roman"/>
          <w:noProof/>
          <w:sz w:val="24"/>
          <w:szCs w:val="24"/>
        </w:rPr>
      </w:pPr>
    </w:p>
    <w:p w14:paraId="5544BA65" w14:textId="35D0C22E" w:rsidR="008B2BFC" w:rsidRPr="00AD0ACB" w:rsidRDefault="008B2BFC" w:rsidP="00AA3FB9">
      <w:pPr>
        <w:pStyle w:val="Heading2"/>
        <w:rPr>
          <w:rFonts w:cs="Times New Roman"/>
          <w:noProof/>
        </w:rPr>
      </w:pPr>
      <w:bookmarkStart w:id="122" w:name="_Toc34225529"/>
      <w:bookmarkStart w:id="123" w:name="_Toc78190435"/>
      <w:r w:rsidRPr="00AD0ACB">
        <w:rPr>
          <w:rFonts w:cs="Times New Roman"/>
        </w:rPr>
        <w:t>D12 – Darba devēju sociālās iemaksas</w:t>
      </w:r>
      <w:bookmarkEnd w:id="122"/>
      <w:bookmarkEnd w:id="123"/>
    </w:p>
    <w:p w14:paraId="73CF9B1A" w14:textId="77777777" w:rsidR="00062A7E" w:rsidRPr="00AD0ACB" w:rsidRDefault="00062A7E" w:rsidP="00062A7E">
      <w:pPr>
        <w:spacing w:after="0" w:line="240" w:lineRule="auto"/>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603"/>
        <w:gridCol w:w="1829"/>
        <w:gridCol w:w="5629"/>
      </w:tblGrid>
      <w:tr w:rsidR="008B2BFC" w:rsidRPr="00AD0ACB" w14:paraId="21BBB0E7" w14:textId="77777777" w:rsidTr="00BC494F">
        <w:tc>
          <w:tcPr>
            <w:tcW w:w="885" w:type="pct"/>
            <w:shd w:val="clear" w:color="auto" w:fill="auto"/>
            <w:vAlign w:val="center"/>
          </w:tcPr>
          <w:p w14:paraId="48AFAADA" w14:textId="77777777" w:rsidR="008B2BFC" w:rsidRPr="00AD0ACB" w:rsidRDefault="008B2BFC" w:rsidP="00AC4652">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Izlietojums</w:t>
            </w:r>
          </w:p>
        </w:tc>
        <w:tc>
          <w:tcPr>
            <w:tcW w:w="1009" w:type="pct"/>
            <w:tcBorders>
              <w:top w:val="single" w:sz="4" w:space="0" w:color="auto"/>
            </w:tcBorders>
            <w:shd w:val="clear" w:color="auto" w:fill="auto"/>
            <w:vAlign w:val="center"/>
          </w:tcPr>
          <w:p w14:paraId="163A5832" w14:textId="77777777" w:rsidR="008B2BFC" w:rsidRPr="00AD0ACB" w:rsidRDefault="008B2BFC" w:rsidP="00AC4652">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Avoti</w:t>
            </w:r>
          </w:p>
        </w:tc>
        <w:tc>
          <w:tcPr>
            <w:tcW w:w="3106" w:type="pct"/>
            <w:shd w:val="clear" w:color="auto" w:fill="auto"/>
            <w:vAlign w:val="center"/>
          </w:tcPr>
          <w:p w14:paraId="57563853" w14:textId="77777777" w:rsidR="008B2BFC" w:rsidRPr="00AD0ACB" w:rsidRDefault="008B2BFC" w:rsidP="00AC4652">
            <w:pPr>
              <w:spacing w:after="0" w:line="240" w:lineRule="auto"/>
              <w:jc w:val="center"/>
              <w:rPr>
                <w:rFonts w:ascii="Times New Roman" w:eastAsia="Calibri" w:hAnsi="Times New Roman" w:cs="Times New Roman"/>
                <w:b/>
                <w:noProof/>
                <w:color w:val="000000"/>
              </w:rPr>
            </w:pPr>
            <w:r w:rsidRPr="00AD0ACB">
              <w:rPr>
                <w:rFonts w:ascii="Times New Roman" w:hAnsi="Times New Roman" w:cs="Times New Roman"/>
                <w:b/>
                <w:color w:val="000000"/>
              </w:rPr>
              <w:t>Metodes</w:t>
            </w:r>
          </w:p>
        </w:tc>
      </w:tr>
      <w:tr w:rsidR="008B2BFC" w:rsidRPr="00AD0ACB" w14:paraId="5E782B7E" w14:textId="77777777" w:rsidTr="00BC494F">
        <w:tc>
          <w:tcPr>
            <w:tcW w:w="885" w:type="pct"/>
            <w:shd w:val="clear" w:color="auto" w:fill="auto"/>
          </w:tcPr>
          <w:p w14:paraId="387E6536" w14:textId="77777777" w:rsidR="008B2BFC" w:rsidRPr="00AD0ACB" w:rsidRDefault="008B2BFC" w:rsidP="00AC4652">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w:t>
            </w:r>
          </w:p>
        </w:tc>
        <w:tc>
          <w:tcPr>
            <w:tcW w:w="1009" w:type="pct"/>
            <w:tcBorders>
              <w:top w:val="single" w:sz="4" w:space="0" w:color="auto"/>
            </w:tcBorders>
            <w:shd w:val="clear" w:color="auto" w:fill="auto"/>
          </w:tcPr>
          <w:p w14:paraId="63FD938B" w14:textId="77777777" w:rsidR="008B2BFC" w:rsidRPr="00AD0ACB" w:rsidRDefault="008B2BFC" w:rsidP="00AC4652">
            <w:pPr>
              <w:spacing w:after="0" w:line="240" w:lineRule="auto"/>
              <w:jc w:val="center"/>
              <w:rPr>
                <w:rFonts w:ascii="Times New Roman" w:eastAsia="Calibri" w:hAnsi="Times New Roman" w:cs="Times New Roman"/>
                <w:noProof/>
              </w:rPr>
            </w:pPr>
          </w:p>
        </w:tc>
        <w:tc>
          <w:tcPr>
            <w:tcW w:w="3106" w:type="pct"/>
            <w:shd w:val="clear" w:color="auto" w:fill="auto"/>
          </w:tcPr>
          <w:p w14:paraId="12122DE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07170651" w14:textId="77777777" w:rsidTr="00BC494F">
        <w:tc>
          <w:tcPr>
            <w:tcW w:w="885" w:type="pct"/>
            <w:shd w:val="clear" w:color="auto" w:fill="auto"/>
          </w:tcPr>
          <w:p w14:paraId="43297789" w14:textId="77777777" w:rsidR="008B2BFC" w:rsidRPr="00AD0ACB" w:rsidRDefault="008B2BFC" w:rsidP="00AC4652">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S11</w:t>
            </w:r>
          </w:p>
        </w:tc>
        <w:tc>
          <w:tcPr>
            <w:tcW w:w="1009" w:type="pct"/>
            <w:shd w:val="clear" w:color="auto" w:fill="auto"/>
          </w:tcPr>
          <w:p w14:paraId="28DB98CA" w14:textId="77777777" w:rsidR="008B2BFC" w:rsidRPr="00AD0ACB" w:rsidRDefault="008B2BFC" w:rsidP="00AC4652">
            <w:pPr>
              <w:spacing w:after="0" w:line="240" w:lineRule="auto"/>
              <w:jc w:val="center"/>
              <w:rPr>
                <w:rFonts w:ascii="Times New Roman" w:eastAsia="Calibri" w:hAnsi="Times New Roman" w:cs="Times New Roman"/>
                <w:noProof/>
              </w:rPr>
            </w:pPr>
            <w:r w:rsidRPr="00AD0ACB">
              <w:rPr>
                <w:rFonts w:ascii="Times New Roman" w:hAnsi="Times New Roman" w:cs="Times New Roman"/>
              </w:rPr>
              <w:t>DS8, DS16</w:t>
            </w:r>
          </w:p>
        </w:tc>
        <w:tc>
          <w:tcPr>
            <w:tcW w:w="3106" w:type="pct"/>
            <w:shd w:val="clear" w:color="auto" w:fill="auto"/>
          </w:tcPr>
          <w:p w14:paraId="0487873A" w14:textId="77777777" w:rsidR="00F90385" w:rsidRPr="00AD0ACB" w:rsidRDefault="00F90385" w:rsidP="006833EF">
            <w:pPr>
              <w:spacing w:after="0" w:line="240" w:lineRule="auto"/>
              <w:jc w:val="both"/>
              <w:rPr>
                <w:rFonts w:ascii="Times New Roman" w:hAnsi="Times New Roman" w:cs="Times New Roman"/>
              </w:rPr>
            </w:pPr>
            <w:r w:rsidRPr="00AD0ACB">
              <w:rPr>
                <w:rFonts w:ascii="Times New Roman" w:hAnsi="Times New Roman" w:cs="Times New Roman"/>
              </w:rPr>
              <w:t>1) Konceptuālas korekcijas – korekcijas, lai panāktu konsekventu attieksmi pret rezidenci.</w:t>
            </w:r>
          </w:p>
          <w:p w14:paraId="793E96EE" w14:textId="68A45CC3"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7131304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veiktas tiešo datu avotu konceptuālas korekcijas.</w:t>
            </w:r>
          </w:p>
        </w:tc>
      </w:tr>
      <w:tr w:rsidR="008B2BFC" w:rsidRPr="00AD0ACB" w14:paraId="093EE2A6" w14:textId="77777777" w:rsidTr="00BC494F">
        <w:tc>
          <w:tcPr>
            <w:tcW w:w="885" w:type="pct"/>
            <w:shd w:val="clear" w:color="auto" w:fill="auto"/>
          </w:tcPr>
          <w:p w14:paraId="195A0D25" w14:textId="77777777" w:rsidR="008B2BFC" w:rsidRPr="00AD0ACB" w:rsidRDefault="008B2BFC" w:rsidP="00AC4652">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S12</w:t>
            </w:r>
          </w:p>
        </w:tc>
        <w:tc>
          <w:tcPr>
            <w:tcW w:w="1009" w:type="pct"/>
            <w:shd w:val="clear" w:color="auto" w:fill="auto"/>
          </w:tcPr>
          <w:p w14:paraId="2EB7155E" w14:textId="77777777" w:rsidR="008B2BFC" w:rsidRPr="00AD0ACB" w:rsidRDefault="008B2BFC" w:rsidP="00AC4652">
            <w:pPr>
              <w:spacing w:after="0" w:line="240" w:lineRule="auto"/>
              <w:jc w:val="center"/>
              <w:rPr>
                <w:rFonts w:ascii="Times New Roman" w:eastAsia="Calibri" w:hAnsi="Times New Roman" w:cs="Times New Roman"/>
                <w:noProof/>
              </w:rPr>
            </w:pPr>
            <w:r w:rsidRPr="00AD0ACB">
              <w:rPr>
                <w:rFonts w:ascii="Times New Roman" w:hAnsi="Times New Roman" w:cs="Times New Roman"/>
              </w:rPr>
              <w:t>DS8, DS16, DS11</w:t>
            </w:r>
          </w:p>
        </w:tc>
        <w:tc>
          <w:tcPr>
            <w:tcW w:w="3106" w:type="pct"/>
            <w:shd w:val="clear" w:color="auto" w:fill="auto"/>
          </w:tcPr>
          <w:p w14:paraId="40BB713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71F3426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1C47CAE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datu avoti.</w:t>
            </w:r>
          </w:p>
        </w:tc>
      </w:tr>
      <w:tr w:rsidR="008B2BFC" w:rsidRPr="00AD0ACB" w14:paraId="0C764EAA" w14:textId="77777777" w:rsidTr="00BC494F">
        <w:tc>
          <w:tcPr>
            <w:tcW w:w="885" w:type="pct"/>
            <w:shd w:val="clear" w:color="auto" w:fill="auto"/>
          </w:tcPr>
          <w:p w14:paraId="4C89A3AA" w14:textId="77777777" w:rsidR="008B2BFC" w:rsidRPr="00AD0ACB" w:rsidRDefault="008B2BFC" w:rsidP="00AC4652">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S13</w:t>
            </w:r>
          </w:p>
        </w:tc>
        <w:tc>
          <w:tcPr>
            <w:tcW w:w="1009" w:type="pct"/>
            <w:shd w:val="clear" w:color="auto" w:fill="auto"/>
          </w:tcPr>
          <w:p w14:paraId="575894C9" w14:textId="77777777" w:rsidR="008B2BFC" w:rsidRPr="00AD0ACB" w:rsidRDefault="008B2BFC" w:rsidP="00AC4652">
            <w:pPr>
              <w:spacing w:after="0" w:line="240" w:lineRule="auto"/>
              <w:jc w:val="center"/>
              <w:rPr>
                <w:rFonts w:ascii="Times New Roman" w:eastAsia="Calibri" w:hAnsi="Times New Roman" w:cs="Times New Roman"/>
                <w:noProof/>
              </w:rPr>
            </w:pPr>
            <w:r w:rsidRPr="00AD0ACB">
              <w:rPr>
                <w:rFonts w:ascii="Times New Roman" w:hAnsi="Times New Roman" w:cs="Times New Roman"/>
              </w:rPr>
              <w:t>DS8, DS1</w:t>
            </w:r>
          </w:p>
        </w:tc>
        <w:tc>
          <w:tcPr>
            <w:tcW w:w="3106" w:type="pct"/>
            <w:shd w:val="clear" w:color="auto" w:fill="auto"/>
          </w:tcPr>
          <w:p w14:paraId="7C50CFA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433B952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5FD5143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datu avoti.</w:t>
            </w:r>
          </w:p>
        </w:tc>
      </w:tr>
      <w:tr w:rsidR="008B2BFC" w:rsidRPr="00AD0ACB" w14:paraId="71F8BE3D" w14:textId="77777777" w:rsidTr="00BC494F">
        <w:tc>
          <w:tcPr>
            <w:tcW w:w="885" w:type="pct"/>
            <w:shd w:val="clear" w:color="auto" w:fill="auto"/>
          </w:tcPr>
          <w:p w14:paraId="31B495D1" w14:textId="77777777" w:rsidR="008B2BFC" w:rsidRPr="00AD0ACB" w:rsidRDefault="008B2BFC" w:rsidP="00AC4652">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S14</w:t>
            </w:r>
          </w:p>
        </w:tc>
        <w:tc>
          <w:tcPr>
            <w:tcW w:w="1009" w:type="pct"/>
            <w:shd w:val="clear" w:color="auto" w:fill="auto"/>
          </w:tcPr>
          <w:p w14:paraId="77E44665" w14:textId="77777777" w:rsidR="008B2BFC" w:rsidRPr="00AD0ACB" w:rsidRDefault="008B2BFC" w:rsidP="00AC4652">
            <w:pPr>
              <w:spacing w:after="0" w:line="240" w:lineRule="auto"/>
              <w:jc w:val="center"/>
              <w:rPr>
                <w:rFonts w:ascii="Times New Roman" w:eastAsia="Calibri" w:hAnsi="Times New Roman" w:cs="Times New Roman"/>
                <w:noProof/>
              </w:rPr>
            </w:pPr>
            <w:r w:rsidRPr="00AD0ACB">
              <w:rPr>
                <w:rFonts w:ascii="Times New Roman" w:hAnsi="Times New Roman" w:cs="Times New Roman"/>
              </w:rPr>
              <w:t>DS8, DS4, DS2, DS16</w:t>
            </w:r>
          </w:p>
        </w:tc>
        <w:tc>
          <w:tcPr>
            <w:tcW w:w="3106" w:type="pct"/>
            <w:shd w:val="clear" w:color="auto" w:fill="auto"/>
          </w:tcPr>
          <w:p w14:paraId="2C7B067E" w14:textId="77777777" w:rsidR="00F15770" w:rsidRPr="00AD0ACB" w:rsidRDefault="00F15770" w:rsidP="006833EF">
            <w:pPr>
              <w:spacing w:after="0" w:line="240" w:lineRule="auto"/>
              <w:jc w:val="both"/>
              <w:rPr>
                <w:rFonts w:ascii="Times New Roman" w:hAnsi="Times New Roman" w:cs="Times New Roman"/>
              </w:rPr>
            </w:pPr>
            <w:r w:rsidRPr="00AD0ACB">
              <w:rPr>
                <w:rFonts w:ascii="Times New Roman" w:hAnsi="Times New Roman" w:cs="Times New Roman"/>
              </w:rPr>
              <w:t>1) Konceptuālas korekcijas – korekcijas, lai panāktu konsekventu attieksmi pret rezidenci.</w:t>
            </w:r>
          </w:p>
          <w:p w14:paraId="019C5E23" w14:textId="15A31576"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66D41A1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veiktas tiešo datu avotu konceptuālas korekcijas.</w:t>
            </w:r>
          </w:p>
        </w:tc>
      </w:tr>
      <w:tr w:rsidR="008B2BFC" w:rsidRPr="00AD0ACB" w14:paraId="51E04FC2" w14:textId="77777777" w:rsidTr="00BC494F">
        <w:tc>
          <w:tcPr>
            <w:tcW w:w="885" w:type="pct"/>
            <w:shd w:val="clear" w:color="auto" w:fill="auto"/>
          </w:tcPr>
          <w:p w14:paraId="6EA71B13" w14:textId="77777777" w:rsidR="008B2BFC" w:rsidRPr="00AD0ACB" w:rsidRDefault="008B2BFC" w:rsidP="00AC4652">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S15</w:t>
            </w:r>
          </w:p>
        </w:tc>
        <w:tc>
          <w:tcPr>
            <w:tcW w:w="1009" w:type="pct"/>
            <w:shd w:val="clear" w:color="auto" w:fill="auto"/>
          </w:tcPr>
          <w:p w14:paraId="1BC69DEB" w14:textId="77777777" w:rsidR="008B2BFC" w:rsidRPr="00AD0ACB" w:rsidRDefault="008B2BFC" w:rsidP="00AC4652">
            <w:pPr>
              <w:spacing w:after="0" w:line="240" w:lineRule="auto"/>
              <w:jc w:val="center"/>
              <w:rPr>
                <w:rFonts w:ascii="Times New Roman" w:eastAsia="Calibri" w:hAnsi="Times New Roman" w:cs="Times New Roman"/>
                <w:noProof/>
              </w:rPr>
            </w:pPr>
            <w:r w:rsidRPr="00AD0ACB">
              <w:rPr>
                <w:rFonts w:ascii="Times New Roman" w:hAnsi="Times New Roman" w:cs="Times New Roman"/>
              </w:rPr>
              <w:t>DS16, DS8</w:t>
            </w:r>
          </w:p>
        </w:tc>
        <w:tc>
          <w:tcPr>
            <w:tcW w:w="3106" w:type="pct"/>
            <w:shd w:val="clear" w:color="auto" w:fill="auto"/>
          </w:tcPr>
          <w:p w14:paraId="2DA4F72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2CAA17D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14606A7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404C628D" w14:textId="77777777" w:rsidTr="00BC494F">
        <w:tc>
          <w:tcPr>
            <w:tcW w:w="885" w:type="pct"/>
            <w:shd w:val="clear" w:color="auto" w:fill="auto"/>
          </w:tcPr>
          <w:p w14:paraId="2560B619" w14:textId="77777777" w:rsidR="008B2BFC" w:rsidRPr="00AD0ACB" w:rsidRDefault="008B2BFC" w:rsidP="00AC4652">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S2</w:t>
            </w:r>
          </w:p>
        </w:tc>
        <w:tc>
          <w:tcPr>
            <w:tcW w:w="1009" w:type="pct"/>
            <w:shd w:val="clear" w:color="auto" w:fill="auto"/>
          </w:tcPr>
          <w:p w14:paraId="0A3690C9" w14:textId="77777777" w:rsidR="008B2BFC" w:rsidRPr="00AD0ACB" w:rsidRDefault="008B2BFC" w:rsidP="00AC4652">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106" w:type="pct"/>
            <w:shd w:val="clear" w:color="auto" w:fill="auto"/>
          </w:tcPr>
          <w:p w14:paraId="6A5D2F3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13E9DDD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0DEFB70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402207C1" w14:textId="77777777" w:rsidTr="00BC494F">
        <w:tc>
          <w:tcPr>
            <w:tcW w:w="885" w:type="pct"/>
            <w:shd w:val="clear" w:color="auto" w:fill="auto"/>
            <w:vAlign w:val="center"/>
          </w:tcPr>
          <w:p w14:paraId="4D6D961C" w14:textId="77777777" w:rsidR="008B2BFC" w:rsidRPr="00AD0ACB" w:rsidRDefault="008B2BFC" w:rsidP="00AC4652">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Resursi</w:t>
            </w:r>
          </w:p>
        </w:tc>
        <w:tc>
          <w:tcPr>
            <w:tcW w:w="1009" w:type="pct"/>
            <w:shd w:val="clear" w:color="auto" w:fill="auto"/>
            <w:vAlign w:val="center"/>
          </w:tcPr>
          <w:p w14:paraId="002496AE" w14:textId="77777777" w:rsidR="008B2BFC" w:rsidRPr="00AD0ACB" w:rsidRDefault="008B2BFC" w:rsidP="00AC4652">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Avoti</w:t>
            </w:r>
          </w:p>
        </w:tc>
        <w:tc>
          <w:tcPr>
            <w:tcW w:w="3106" w:type="pct"/>
            <w:shd w:val="clear" w:color="auto" w:fill="auto"/>
            <w:vAlign w:val="center"/>
          </w:tcPr>
          <w:p w14:paraId="16B530E9" w14:textId="77777777" w:rsidR="008B2BFC" w:rsidRPr="00AD0ACB" w:rsidRDefault="008B2BFC" w:rsidP="00AC4652">
            <w:pPr>
              <w:spacing w:after="0" w:line="240" w:lineRule="auto"/>
              <w:jc w:val="center"/>
              <w:rPr>
                <w:rFonts w:ascii="Times New Roman" w:eastAsia="Calibri" w:hAnsi="Times New Roman" w:cs="Times New Roman"/>
                <w:b/>
                <w:noProof/>
                <w:color w:val="000000"/>
              </w:rPr>
            </w:pPr>
            <w:r w:rsidRPr="00AD0ACB">
              <w:rPr>
                <w:rFonts w:ascii="Times New Roman" w:hAnsi="Times New Roman" w:cs="Times New Roman"/>
                <w:b/>
                <w:color w:val="000000"/>
              </w:rPr>
              <w:t>Metodes</w:t>
            </w:r>
          </w:p>
        </w:tc>
      </w:tr>
      <w:tr w:rsidR="008B2BFC" w:rsidRPr="00AD0ACB" w14:paraId="2BC659DE" w14:textId="77777777" w:rsidTr="00BC494F">
        <w:tc>
          <w:tcPr>
            <w:tcW w:w="885" w:type="pct"/>
            <w:shd w:val="clear" w:color="auto" w:fill="auto"/>
          </w:tcPr>
          <w:p w14:paraId="7490464A" w14:textId="77777777" w:rsidR="008B2BFC" w:rsidRPr="00AD0ACB" w:rsidRDefault="008B2BFC" w:rsidP="00AC4652">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w:t>
            </w:r>
          </w:p>
        </w:tc>
        <w:tc>
          <w:tcPr>
            <w:tcW w:w="1009" w:type="pct"/>
            <w:shd w:val="clear" w:color="auto" w:fill="auto"/>
            <w:vAlign w:val="center"/>
          </w:tcPr>
          <w:p w14:paraId="5DE58CBA" w14:textId="77777777" w:rsidR="008B2BFC" w:rsidRPr="00AD0ACB" w:rsidRDefault="008B2BFC" w:rsidP="00AC4652">
            <w:pPr>
              <w:spacing w:after="0" w:line="240" w:lineRule="auto"/>
              <w:jc w:val="center"/>
              <w:rPr>
                <w:rFonts w:ascii="Times New Roman" w:eastAsia="Calibri" w:hAnsi="Times New Roman" w:cs="Times New Roman"/>
                <w:b/>
                <w:noProof/>
              </w:rPr>
            </w:pPr>
          </w:p>
        </w:tc>
        <w:tc>
          <w:tcPr>
            <w:tcW w:w="3106" w:type="pct"/>
            <w:shd w:val="clear" w:color="auto" w:fill="auto"/>
            <w:vAlign w:val="center"/>
          </w:tcPr>
          <w:p w14:paraId="4A54A18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527D79CC" w14:textId="77777777" w:rsidTr="00BC494F">
        <w:tc>
          <w:tcPr>
            <w:tcW w:w="885" w:type="pct"/>
            <w:shd w:val="clear" w:color="auto" w:fill="auto"/>
          </w:tcPr>
          <w:p w14:paraId="7372639A" w14:textId="77777777" w:rsidR="008B2BFC" w:rsidRPr="00AD0ACB" w:rsidRDefault="008B2BFC" w:rsidP="00AC4652">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S11</w:t>
            </w:r>
          </w:p>
        </w:tc>
        <w:tc>
          <w:tcPr>
            <w:tcW w:w="1009" w:type="pct"/>
            <w:shd w:val="clear" w:color="auto" w:fill="auto"/>
          </w:tcPr>
          <w:p w14:paraId="0663EF81" w14:textId="77777777" w:rsidR="008B2BFC" w:rsidRPr="00AD0ACB" w:rsidRDefault="008B2BFC" w:rsidP="00AC465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106" w:type="pct"/>
            <w:shd w:val="clear" w:color="auto" w:fill="auto"/>
          </w:tcPr>
          <w:p w14:paraId="42E7D25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4F488BC6" w14:textId="77777777" w:rsidTr="00BC494F">
        <w:tc>
          <w:tcPr>
            <w:tcW w:w="885" w:type="pct"/>
            <w:shd w:val="clear" w:color="auto" w:fill="auto"/>
          </w:tcPr>
          <w:p w14:paraId="32B65C4E" w14:textId="77777777" w:rsidR="008B2BFC" w:rsidRPr="00AD0ACB" w:rsidRDefault="008B2BFC" w:rsidP="00AC4652">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lastRenderedPageBreak/>
              <w:t>S12</w:t>
            </w:r>
          </w:p>
        </w:tc>
        <w:tc>
          <w:tcPr>
            <w:tcW w:w="1009" w:type="pct"/>
            <w:shd w:val="clear" w:color="auto" w:fill="auto"/>
          </w:tcPr>
          <w:p w14:paraId="18FFE3F8" w14:textId="77777777" w:rsidR="008B2BFC" w:rsidRPr="00AD0ACB" w:rsidRDefault="008B2BFC" w:rsidP="00AC465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106" w:type="pct"/>
            <w:shd w:val="clear" w:color="auto" w:fill="auto"/>
          </w:tcPr>
          <w:p w14:paraId="2BD96D7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01853D1C" w14:textId="77777777" w:rsidTr="00BC494F">
        <w:tc>
          <w:tcPr>
            <w:tcW w:w="885" w:type="pct"/>
            <w:shd w:val="clear" w:color="auto" w:fill="auto"/>
          </w:tcPr>
          <w:p w14:paraId="2D271135" w14:textId="77777777" w:rsidR="008B2BFC" w:rsidRPr="00AD0ACB" w:rsidRDefault="008B2BFC" w:rsidP="00AC4652">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S13</w:t>
            </w:r>
          </w:p>
        </w:tc>
        <w:tc>
          <w:tcPr>
            <w:tcW w:w="1009" w:type="pct"/>
            <w:shd w:val="clear" w:color="auto" w:fill="auto"/>
          </w:tcPr>
          <w:p w14:paraId="4ECBF5C5" w14:textId="77777777" w:rsidR="008B2BFC" w:rsidRPr="00AD0ACB" w:rsidRDefault="008B2BFC" w:rsidP="00AC465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106" w:type="pct"/>
            <w:shd w:val="clear" w:color="auto" w:fill="auto"/>
          </w:tcPr>
          <w:p w14:paraId="01A0666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149DA4FC" w14:textId="77777777" w:rsidTr="00BC494F">
        <w:tc>
          <w:tcPr>
            <w:tcW w:w="885" w:type="pct"/>
            <w:shd w:val="clear" w:color="auto" w:fill="auto"/>
          </w:tcPr>
          <w:p w14:paraId="6F861DC8" w14:textId="77777777" w:rsidR="008B2BFC" w:rsidRPr="00AD0ACB" w:rsidRDefault="008B2BFC" w:rsidP="00AC4652">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S14</w:t>
            </w:r>
          </w:p>
        </w:tc>
        <w:tc>
          <w:tcPr>
            <w:tcW w:w="1009" w:type="pct"/>
            <w:shd w:val="clear" w:color="auto" w:fill="auto"/>
            <w:vAlign w:val="center"/>
          </w:tcPr>
          <w:p w14:paraId="0731795B" w14:textId="77777777" w:rsidR="008B2BFC" w:rsidRPr="00AD0ACB" w:rsidRDefault="008B2BFC" w:rsidP="00AC4652">
            <w:pPr>
              <w:spacing w:after="0" w:line="240" w:lineRule="auto"/>
              <w:jc w:val="center"/>
              <w:rPr>
                <w:rFonts w:ascii="Times New Roman" w:eastAsia="Calibri" w:hAnsi="Times New Roman" w:cs="Times New Roman"/>
                <w:bCs/>
                <w:noProof/>
              </w:rPr>
            </w:pPr>
            <w:r w:rsidRPr="00AD0ACB">
              <w:rPr>
                <w:rFonts w:ascii="Times New Roman" w:hAnsi="Times New Roman" w:cs="Times New Roman"/>
              </w:rPr>
              <w:t>Nepiemēro</w:t>
            </w:r>
          </w:p>
        </w:tc>
        <w:tc>
          <w:tcPr>
            <w:tcW w:w="3106" w:type="pct"/>
            <w:shd w:val="clear" w:color="auto" w:fill="auto"/>
            <w:vAlign w:val="center"/>
          </w:tcPr>
          <w:p w14:paraId="10094E6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5010D38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308FB84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atlikušās vērtības aprēķināšana. S.14 ir visu sektoru D12 izlietojuma/resursu atlikuma postenis.</w:t>
            </w:r>
          </w:p>
        </w:tc>
      </w:tr>
      <w:tr w:rsidR="008B2BFC" w:rsidRPr="00AD0ACB" w14:paraId="62D651B8" w14:textId="77777777" w:rsidTr="00BC494F">
        <w:tc>
          <w:tcPr>
            <w:tcW w:w="885" w:type="pct"/>
            <w:shd w:val="clear" w:color="auto" w:fill="auto"/>
          </w:tcPr>
          <w:p w14:paraId="7ECF1090" w14:textId="77777777" w:rsidR="008B2BFC" w:rsidRPr="00AD0ACB" w:rsidRDefault="008B2BFC" w:rsidP="00AC4652">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S15</w:t>
            </w:r>
          </w:p>
        </w:tc>
        <w:tc>
          <w:tcPr>
            <w:tcW w:w="1009" w:type="pct"/>
            <w:shd w:val="clear" w:color="auto" w:fill="auto"/>
          </w:tcPr>
          <w:p w14:paraId="68BB6D47" w14:textId="77777777" w:rsidR="008B2BFC" w:rsidRPr="00AD0ACB" w:rsidRDefault="008B2BFC" w:rsidP="00AC465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106" w:type="pct"/>
            <w:shd w:val="clear" w:color="auto" w:fill="auto"/>
          </w:tcPr>
          <w:p w14:paraId="795C3E7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09D9E79A" w14:textId="77777777" w:rsidTr="00BC494F">
        <w:tc>
          <w:tcPr>
            <w:tcW w:w="885" w:type="pct"/>
            <w:shd w:val="clear" w:color="auto" w:fill="auto"/>
          </w:tcPr>
          <w:p w14:paraId="5309FA0D" w14:textId="77777777" w:rsidR="008B2BFC" w:rsidRPr="00AD0ACB" w:rsidRDefault="008B2BFC" w:rsidP="00AC4652">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S2</w:t>
            </w:r>
          </w:p>
        </w:tc>
        <w:tc>
          <w:tcPr>
            <w:tcW w:w="1009" w:type="pct"/>
            <w:shd w:val="clear" w:color="auto" w:fill="auto"/>
          </w:tcPr>
          <w:p w14:paraId="40CAA861" w14:textId="77777777" w:rsidR="008B2BFC" w:rsidRPr="00AD0ACB" w:rsidRDefault="008B2BFC" w:rsidP="00AC4652">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106" w:type="pct"/>
            <w:shd w:val="clear" w:color="auto" w:fill="auto"/>
          </w:tcPr>
          <w:p w14:paraId="39AA5B0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57738B9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06BFDEF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72831C24" w14:textId="77777777" w:rsidTr="00BC494F">
        <w:tc>
          <w:tcPr>
            <w:tcW w:w="1894" w:type="pct"/>
            <w:gridSpan w:val="2"/>
            <w:shd w:val="clear" w:color="auto" w:fill="auto"/>
          </w:tcPr>
          <w:p w14:paraId="0796BD11" w14:textId="77777777" w:rsidR="008B2BFC" w:rsidRPr="00AD0ACB" w:rsidRDefault="008B2BFC" w:rsidP="00AC4652">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Līdzsvarošanas korekcijas visos sektoros</w:t>
            </w:r>
          </w:p>
        </w:tc>
        <w:tc>
          <w:tcPr>
            <w:tcW w:w="3106" w:type="pct"/>
            <w:shd w:val="clear" w:color="auto" w:fill="auto"/>
          </w:tcPr>
          <w:p w14:paraId="3CDFD88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D12, ko ir saņēmušas mājsaimniecības, ir atlikums, kad no visu sektoru darba devēju samaksātajām sociālajām iemaksām ir atskaitītas pārējai pasaulei samaksātās D12.</w:t>
            </w:r>
          </w:p>
        </w:tc>
      </w:tr>
      <w:tr w:rsidR="008B2BFC" w:rsidRPr="00AD0ACB" w14:paraId="690D4F71" w14:textId="77777777" w:rsidTr="00BC494F">
        <w:tc>
          <w:tcPr>
            <w:tcW w:w="1894" w:type="pct"/>
            <w:gridSpan w:val="2"/>
            <w:shd w:val="clear" w:color="auto" w:fill="auto"/>
          </w:tcPr>
          <w:p w14:paraId="2ADB9481" w14:textId="77777777" w:rsidR="008B2BFC" w:rsidRPr="00AD0ACB" w:rsidRDefault="008B2BFC" w:rsidP="00AC4652">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Papildu ziņas</w:t>
            </w:r>
          </w:p>
        </w:tc>
        <w:tc>
          <w:tcPr>
            <w:tcW w:w="3106" w:type="pct"/>
            <w:shd w:val="clear" w:color="auto" w:fill="auto"/>
          </w:tcPr>
          <w:p w14:paraId="44DCE36B" w14:textId="5C7DC70A" w:rsidR="008B2BFC" w:rsidRPr="00AD0ACB" w:rsidRDefault="00F15770"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Uzņēmumu gada pārskati ir izmantoti S.11 korekcijai, lai panāktu konsekventu pieeju rezidences aprēķinam.</w:t>
            </w:r>
          </w:p>
        </w:tc>
      </w:tr>
    </w:tbl>
    <w:p w14:paraId="3EAD9E82" w14:textId="77777777" w:rsidR="008B2BFC" w:rsidRPr="00AD0ACB" w:rsidRDefault="008B2BFC" w:rsidP="006833EF">
      <w:pPr>
        <w:spacing w:after="0" w:line="240" w:lineRule="auto"/>
        <w:jc w:val="both"/>
        <w:rPr>
          <w:rFonts w:ascii="Times New Roman" w:hAnsi="Times New Roman" w:cs="Times New Roman"/>
          <w:noProof/>
          <w:sz w:val="24"/>
          <w:szCs w:val="24"/>
        </w:rPr>
      </w:pPr>
    </w:p>
    <w:p w14:paraId="25A6AFC1" w14:textId="31FD5186" w:rsidR="008B2BFC" w:rsidRPr="00AD0ACB" w:rsidRDefault="008B2BFC" w:rsidP="00AA3FB9">
      <w:pPr>
        <w:pStyle w:val="Heading2"/>
        <w:rPr>
          <w:rFonts w:cs="Times New Roman"/>
          <w:noProof/>
        </w:rPr>
      </w:pPr>
      <w:bookmarkStart w:id="124" w:name="_Toc34225530"/>
      <w:bookmarkStart w:id="125" w:name="_Toc78190436"/>
      <w:r w:rsidRPr="00AD0ACB">
        <w:rPr>
          <w:rFonts w:cs="Times New Roman"/>
        </w:rPr>
        <w:t>D21 – Produktu nodokļi</w:t>
      </w:r>
      <w:bookmarkEnd w:id="124"/>
      <w:bookmarkEnd w:id="125"/>
    </w:p>
    <w:p w14:paraId="62302A99" w14:textId="77777777" w:rsidR="00AC4652" w:rsidRPr="00AD0ACB" w:rsidRDefault="00AC4652" w:rsidP="00AC4652">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603"/>
        <w:gridCol w:w="1829"/>
        <w:gridCol w:w="5629"/>
      </w:tblGrid>
      <w:tr w:rsidR="008B2BFC" w:rsidRPr="00AD0ACB" w14:paraId="0C77D5DD" w14:textId="77777777" w:rsidTr="00BC494F">
        <w:tc>
          <w:tcPr>
            <w:tcW w:w="885" w:type="pct"/>
            <w:shd w:val="clear" w:color="auto" w:fill="auto"/>
            <w:vAlign w:val="center"/>
          </w:tcPr>
          <w:p w14:paraId="06B14061" w14:textId="77777777" w:rsidR="008B2BFC" w:rsidRPr="00AD0ACB" w:rsidRDefault="008B2BFC" w:rsidP="00AC4652">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Izlietojums</w:t>
            </w:r>
          </w:p>
        </w:tc>
        <w:tc>
          <w:tcPr>
            <w:tcW w:w="1009" w:type="pct"/>
            <w:tcBorders>
              <w:top w:val="single" w:sz="4" w:space="0" w:color="auto"/>
            </w:tcBorders>
            <w:shd w:val="clear" w:color="auto" w:fill="auto"/>
            <w:vAlign w:val="center"/>
          </w:tcPr>
          <w:p w14:paraId="58FF84BB" w14:textId="77777777" w:rsidR="008B2BFC" w:rsidRPr="00AD0ACB" w:rsidRDefault="008B2BFC" w:rsidP="00AC4652">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Avoti</w:t>
            </w:r>
          </w:p>
        </w:tc>
        <w:tc>
          <w:tcPr>
            <w:tcW w:w="3106" w:type="pct"/>
            <w:shd w:val="clear" w:color="auto" w:fill="auto"/>
            <w:vAlign w:val="center"/>
          </w:tcPr>
          <w:p w14:paraId="5D93DC50" w14:textId="77777777" w:rsidR="008B2BFC" w:rsidRPr="00AD0ACB" w:rsidRDefault="008B2BFC" w:rsidP="00AC4652">
            <w:pPr>
              <w:spacing w:after="0" w:line="240" w:lineRule="auto"/>
              <w:jc w:val="center"/>
              <w:rPr>
                <w:rFonts w:ascii="Times New Roman" w:eastAsia="Calibri" w:hAnsi="Times New Roman" w:cs="Times New Roman"/>
                <w:b/>
                <w:noProof/>
                <w:color w:val="000000"/>
              </w:rPr>
            </w:pPr>
            <w:r w:rsidRPr="00AD0ACB">
              <w:rPr>
                <w:rFonts w:ascii="Times New Roman" w:hAnsi="Times New Roman" w:cs="Times New Roman"/>
                <w:b/>
                <w:color w:val="000000"/>
              </w:rPr>
              <w:t>Metodes</w:t>
            </w:r>
          </w:p>
        </w:tc>
      </w:tr>
      <w:tr w:rsidR="008B2BFC" w:rsidRPr="00AD0ACB" w14:paraId="02DFF677" w14:textId="77777777" w:rsidTr="00BC494F">
        <w:tc>
          <w:tcPr>
            <w:tcW w:w="885" w:type="pct"/>
            <w:shd w:val="clear" w:color="auto" w:fill="auto"/>
          </w:tcPr>
          <w:p w14:paraId="6C5428DE" w14:textId="77777777" w:rsidR="008B2BFC" w:rsidRPr="00AD0ACB" w:rsidRDefault="008B2BFC" w:rsidP="00AC4652">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w:t>
            </w:r>
          </w:p>
        </w:tc>
        <w:tc>
          <w:tcPr>
            <w:tcW w:w="1009" w:type="pct"/>
            <w:tcBorders>
              <w:top w:val="single" w:sz="4" w:space="0" w:color="auto"/>
            </w:tcBorders>
            <w:shd w:val="clear" w:color="auto" w:fill="auto"/>
          </w:tcPr>
          <w:p w14:paraId="73B0C594" w14:textId="77777777" w:rsidR="008B2BFC" w:rsidRPr="00AD0ACB" w:rsidRDefault="008B2BFC" w:rsidP="00AC4652">
            <w:pPr>
              <w:spacing w:after="0" w:line="240" w:lineRule="auto"/>
              <w:jc w:val="center"/>
              <w:rPr>
                <w:rFonts w:ascii="Times New Roman" w:eastAsia="Calibri" w:hAnsi="Times New Roman" w:cs="Times New Roman"/>
                <w:noProof/>
              </w:rPr>
            </w:pPr>
          </w:p>
        </w:tc>
        <w:tc>
          <w:tcPr>
            <w:tcW w:w="3106" w:type="pct"/>
            <w:shd w:val="clear" w:color="auto" w:fill="auto"/>
          </w:tcPr>
          <w:p w14:paraId="5F98C58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D21 resursu S.13 un S.2 summa</w:t>
            </w:r>
          </w:p>
        </w:tc>
      </w:tr>
      <w:tr w:rsidR="008B2BFC" w:rsidRPr="00AD0ACB" w14:paraId="3BCD3008" w14:textId="77777777" w:rsidTr="00BC494F">
        <w:tc>
          <w:tcPr>
            <w:tcW w:w="885" w:type="pct"/>
            <w:shd w:val="clear" w:color="auto" w:fill="auto"/>
          </w:tcPr>
          <w:p w14:paraId="64FEDBD7" w14:textId="77777777" w:rsidR="008B2BFC" w:rsidRPr="00AD0ACB" w:rsidRDefault="008B2BFC" w:rsidP="00AC4652">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S11</w:t>
            </w:r>
          </w:p>
        </w:tc>
        <w:tc>
          <w:tcPr>
            <w:tcW w:w="1009" w:type="pct"/>
            <w:shd w:val="clear" w:color="auto" w:fill="auto"/>
          </w:tcPr>
          <w:p w14:paraId="2044B22F" w14:textId="77777777" w:rsidR="008B2BFC" w:rsidRPr="00AD0ACB" w:rsidRDefault="008B2BFC" w:rsidP="00AC465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106" w:type="pct"/>
            <w:shd w:val="clear" w:color="auto" w:fill="auto"/>
          </w:tcPr>
          <w:p w14:paraId="06746ED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724C3FAE" w14:textId="77777777" w:rsidTr="00BC494F">
        <w:tc>
          <w:tcPr>
            <w:tcW w:w="885" w:type="pct"/>
            <w:shd w:val="clear" w:color="auto" w:fill="auto"/>
          </w:tcPr>
          <w:p w14:paraId="49B87B65" w14:textId="77777777" w:rsidR="008B2BFC" w:rsidRPr="00AD0ACB" w:rsidRDefault="008B2BFC" w:rsidP="00AC4652">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S12</w:t>
            </w:r>
          </w:p>
        </w:tc>
        <w:tc>
          <w:tcPr>
            <w:tcW w:w="1009" w:type="pct"/>
            <w:shd w:val="clear" w:color="auto" w:fill="auto"/>
          </w:tcPr>
          <w:p w14:paraId="4562BF63" w14:textId="77777777" w:rsidR="008B2BFC" w:rsidRPr="00AD0ACB" w:rsidRDefault="008B2BFC" w:rsidP="00AC465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106" w:type="pct"/>
            <w:shd w:val="clear" w:color="auto" w:fill="auto"/>
          </w:tcPr>
          <w:p w14:paraId="78550FC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78D91B9F" w14:textId="77777777" w:rsidTr="00BC494F">
        <w:tc>
          <w:tcPr>
            <w:tcW w:w="885" w:type="pct"/>
            <w:shd w:val="clear" w:color="auto" w:fill="auto"/>
          </w:tcPr>
          <w:p w14:paraId="7233DB23" w14:textId="77777777" w:rsidR="008B2BFC" w:rsidRPr="00AD0ACB" w:rsidRDefault="008B2BFC" w:rsidP="00AC4652">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S13</w:t>
            </w:r>
          </w:p>
        </w:tc>
        <w:tc>
          <w:tcPr>
            <w:tcW w:w="1009" w:type="pct"/>
            <w:shd w:val="clear" w:color="auto" w:fill="auto"/>
          </w:tcPr>
          <w:p w14:paraId="4A6AC154" w14:textId="77777777" w:rsidR="008B2BFC" w:rsidRPr="00AD0ACB" w:rsidRDefault="008B2BFC" w:rsidP="00AC465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106" w:type="pct"/>
            <w:shd w:val="clear" w:color="auto" w:fill="auto"/>
          </w:tcPr>
          <w:p w14:paraId="7C8797D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6E4E4772" w14:textId="77777777" w:rsidTr="00BC494F">
        <w:tc>
          <w:tcPr>
            <w:tcW w:w="885" w:type="pct"/>
            <w:shd w:val="clear" w:color="auto" w:fill="auto"/>
          </w:tcPr>
          <w:p w14:paraId="3C05A12B" w14:textId="77777777" w:rsidR="008B2BFC" w:rsidRPr="00AD0ACB" w:rsidRDefault="008B2BFC" w:rsidP="00AC4652">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S14</w:t>
            </w:r>
          </w:p>
        </w:tc>
        <w:tc>
          <w:tcPr>
            <w:tcW w:w="1009" w:type="pct"/>
            <w:shd w:val="clear" w:color="auto" w:fill="auto"/>
          </w:tcPr>
          <w:p w14:paraId="3F04B295" w14:textId="77777777" w:rsidR="008B2BFC" w:rsidRPr="00AD0ACB" w:rsidRDefault="008B2BFC" w:rsidP="00AC465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106" w:type="pct"/>
            <w:shd w:val="clear" w:color="auto" w:fill="auto"/>
          </w:tcPr>
          <w:p w14:paraId="3243CE4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7FCD4EAA" w14:textId="77777777" w:rsidTr="00BC494F">
        <w:tc>
          <w:tcPr>
            <w:tcW w:w="885" w:type="pct"/>
            <w:shd w:val="clear" w:color="auto" w:fill="auto"/>
          </w:tcPr>
          <w:p w14:paraId="4C17DAB2" w14:textId="77777777" w:rsidR="008B2BFC" w:rsidRPr="00AD0ACB" w:rsidRDefault="008B2BFC" w:rsidP="00AC4652">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S15</w:t>
            </w:r>
          </w:p>
        </w:tc>
        <w:tc>
          <w:tcPr>
            <w:tcW w:w="1009" w:type="pct"/>
            <w:shd w:val="clear" w:color="auto" w:fill="auto"/>
          </w:tcPr>
          <w:p w14:paraId="4A2DC949" w14:textId="77777777" w:rsidR="008B2BFC" w:rsidRPr="00AD0ACB" w:rsidRDefault="008B2BFC" w:rsidP="00AC465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106" w:type="pct"/>
            <w:shd w:val="clear" w:color="auto" w:fill="auto"/>
          </w:tcPr>
          <w:p w14:paraId="598FE19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69601671" w14:textId="77777777" w:rsidTr="00BC494F">
        <w:tc>
          <w:tcPr>
            <w:tcW w:w="885" w:type="pct"/>
            <w:shd w:val="clear" w:color="auto" w:fill="auto"/>
          </w:tcPr>
          <w:p w14:paraId="024FCB8B" w14:textId="77777777" w:rsidR="008B2BFC" w:rsidRPr="00AD0ACB" w:rsidRDefault="008B2BFC" w:rsidP="00AC4652">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S2</w:t>
            </w:r>
          </w:p>
        </w:tc>
        <w:tc>
          <w:tcPr>
            <w:tcW w:w="1009" w:type="pct"/>
            <w:shd w:val="clear" w:color="auto" w:fill="auto"/>
          </w:tcPr>
          <w:p w14:paraId="4A4049AB" w14:textId="77777777" w:rsidR="008B2BFC" w:rsidRPr="00AD0ACB" w:rsidRDefault="008B2BFC" w:rsidP="00AC465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106" w:type="pct"/>
            <w:shd w:val="clear" w:color="auto" w:fill="auto"/>
          </w:tcPr>
          <w:p w14:paraId="1F570B7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32EE927B" w14:textId="77777777" w:rsidTr="00BC494F">
        <w:tc>
          <w:tcPr>
            <w:tcW w:w="885" w:type="pct"/>
            <w:shd w:val="clear" w:color="auto" w:fill="auto"/>
            <w:vAlign w:val="center"/>
          </w:tcPr>
          <w:p w14:paraId="2649E610" w14:textId="77777777" w:rsidR="008B2BFC" w:rsidRPr="00AD0ACB" w:rsidRDefault="008B2BFC" w:rsidP="00AC4652">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Resursi</w:t>
            </w:r>
          </w:p>
        </w:tc>
        <w:tc>
          <w:tcPr>
            <w:tcW w:w="1009" w:type="pct"/>
            <w:shd w:val="clear" w:color="auto" w:fill="auto"/>
            <w:vAlign w:val="center"/>
          </w:tcPr>
          <w:p w14:paraId="7C0BB4B2" w14:textId="77777777" w:rsidR="008B2BFC" w:rsidRPr="00AD0ACB" w:rsidRDefault="008B2BFC" w:rsidP="00AC4652">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Avoti</w:t>
            </w:r>
          </w:p>
        </w:tc>
        <w:tc>
          <w:tcPr>
            <w:tcW w:w="3106" w:type="pct"/>
            <w:shd w:val="clear" w:color="auto" w:fill="auto"/>
            <w:vAlign w:val="center"/>
          </w:tcPr>
          <w:p w14:paraId="68201C67" w14:textId="77777777" w:rsidR="008B2BFC" w:rsidRPr="00AD0ACB" w:rsidRDefault="008B2BFC" w:rsidP="00AC4652">
            <w:pPr>
              <w:spacing w:after="0" w:line="240" w:lineRule="auto"/>
              <w:jc w:val="center"/>
              <w:rPr>
                <w:rFonts w:ascii="Times New Roman" w:eastAsia="Calibri" w:hAnsi="Times New Roman" w:cs="Times New Roman"/>
                <w:b/>
                <w:noProof/>
                <w:color w:val="000000"/>
              </w:rPr>
            </w:pPr>
            <w:r w:rsidRPr="00AD0ACB">
              <w:rPr>
                <w:rFonts w:ascii="Times New Roman" w:hAnsi="Times New Roman" w:cs="Times New Roman"/>
                <w:b/>
                <w:color w:val="000000"/>
              </w:rPr>
              <w:t>Metodes</w:t>
            </w:r>
          </w:p>
        </w:tc>
      </w:tr>
      <w:tr w:rsidR="008B2BFC" w:rsidRPr="00AD0ACB" w14:paraId="3877B17D" w14:textId="77777777" w:rsidTr="00BC494F">
        <w:tc>
          <w:tcPr>
            <w:tcW w:w="885" w:type="pct"/>
            <w:shd w:val="clear" w:color="auto" w:fill="auto"/>
          </w:tcPr>
          <w:p w14:paraId="05764437" w14:textId="77777777" w:rsidR="008B2BFC" w:rsidRPr="00AD0ACB" w:rsidRDefault="008B2BFC" w:rsidP="00AC4652">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w:t>
            </w:r>
          </w:p>
        </w:tc>
        <w:tc>
          <w:tcPr>
            <w:tcW w:w="1009" w:type="pct"/>
            <w:shd w:val="clear" w:color="auto" w:fill="auto"/>
            <w:vAlign w:val="center"/>
          </w:tcPr>
          <w:p w14:paraId="2523A90E" w14:textId="77777777" w:rsidR="008B2BFC" w:rsidRPr="00AD0ACB" w:rsidRDefault="008B2BFC" w:rsidP="00AC4652">
            <w:pPr>
              <w:spacing w:after="0" w:line="240" w:lineRule="auto"/>
              <w:jc w:val="center"/>
              <w:rPr>
                <w:rFonts w:ascii="Times New Roman" w:eastAsia="Calibri" w:hAnsi="Times New Roman" w:cs="Times New Roman"/>
                <w:b/>
                <w:noProof/>
              </w:rPr>
            </w:pPr>
          </w:p>
        </w:tc>
        <w:tc>
          <w:tcPr>
            <w:tcW w:w="3106" w:type="pct"/>
            <w:shd w:val="clear" w:color="auto" w:fill="auto"/>
            <w:vAlign w:val="center"/>
          </w:tcPr>
          <w:p w14:paraId="641944F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086A4817" w14:textId="77777777" w:rsidTr="00BC494F">
        <w:tc>
          <w:tcPr>
            <w:tcW w:w="885" w:type="pct"/>
            <w:shd w:val="clear" w:color="auto" w:fill="auto"/>
          </w:tcPr>
          <w:p w14:paraId="62E0E89E" w14:textId="77777777" w:rsidR="008B2BFC" w:rsidRPr="00AD0ACB" w:rsidRDefault="008B2BFC" w:rsidP="00AC4652">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S11</w:t>
            </w:r>
          </w:p>
        </w:tc>
        <w:tc>
          <w:tcPr>
            <w:tcW w:w="1009" w:type="pct"/>
            <w:shd w:val="clear" w:color="auto" w:fill="auto"/>
          </w:tcPr>
          <w:p w14:paraId="6948D7ED" w14:textId="77777777" w:rsidR="008B2BFC" w:rsidRPr="00AD0ACB" w:rsidRDefault="008B2BFC" w:rsidP="00AC465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106" w:type="pct"/>
            <w:shd w:val="clear" w:color="auto" w:fill="auto"/>
          </w:tcPr>
          <w:p w14:paraId="2A9099D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286BC6FE" w14:textId="77777777" w:rsidTr="00BC494F">
        <w:tc>
          <w:tcPr>
            <w:tcW w:w="885" w:type="pct"/>
            <w:shd w:val="clear" w:color="auto" w:fill="auto"/>
          </w:tcPr>
          <w:p w14:paraId="705C474F" w14:textId="77777777" w:rsidR="008B2BFC" w:rsidRPr="00AD0ACB" w:rsidRDefault="008B2BFC" w:rsidP="00AC4652">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S12</w:t>
            </w:r>
          </w:p>
        </w:tc>
        <w:tc>
          <w:tcPr>
            <w:tcW w:w="1009" w:type="pct"/>
            <w:shd w:val="clear" w:color="auto" w:fill="auto"/>
          </w:tcPr>
          <w:p w14:paraId="1F28A14E" w14:textId="77777777" w:rsidR="008B2BFC" w:rsidRPr="00AD0ACB" w:rsidRDefault="008B2BFC" w:rsidP="00AC465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106" w:type="pct"/>
            <w:shd w:val="clear" w:color="auto" w:fill="auto"/>
          </w:tcPr>
          <w:p w14:paraId="74C0EDB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2A77830E" w14:textId="77777777" w:rsidTr="00BC494F">
        <w:tc>
          <w:tcPr>
            <w:tcW w:w="885" w:type="pct"/>
            <w:shd w:val="clear" w:color="auto" w:fill="auto"/>
          </w:tcPr>
          <w:p w14:paraId="49BDC588" w14:textId="77777777" w:rsidR="008B2BFC" w:rsidRPr="00AD0ACB" w:rsidRDefault="008B2BFC" w:rsidP="00AC4652">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S13</w:t>
            </w:r>
          </w:p>
        </w:tc>
        <w:tc>
          <w:tcPr>
            <w:tcW w:w="1009" w:type="pct"/>
            <w:shd w:val="clear" w:color="auto" w:fill="auto"/>
          </w:tcPr>
          <w:p w14:paraId="104FC248" w14:textId="77777777" w:rsidR="008B2BFC" w:rsidRPr="00AD0ACB" w:rsidRDefault="008B2BFC" w:rsidP="00AC4652">
            <w:pPr>
              <w:spacing w:after="0" w:line="240" w:lineRule="auto"/>
              <w:jc w:val="center"/>
              <w:rPr>
                <w:rFonts w:ascii="Times New Roman" w:eastAsia="Calibri" w:hAnsi="Times New Roman" w:cs="Times New Roman"/>
                <w:noProof/>
              </w:rPr>
            </w:pPr>
            <w:r w:rsidRPr="00AD0ACB">
              <w:rPr>
                <w:rFonts w:ascii="Times New Roman" w:hAnsi="Times New Roman" w:cs="Times New Roman"/>
              </w:rPr>
              <w:t>DS1</w:t>
            </w:r>
          </w:p>
        </w:tc>
        <w:tc>
          <w:tcPr>
            <w:tcW w:w="3106" w:type="pct"/>
            <w:shd w:val="clear" w:color="auto" w:fill="auto"/>
          </w:tcPr>
          <w:p w14:paraId="5C4B7580" w14:textId="77777777" w:rsidR="00CC5C3F" w:rsidRPr="00AD0ACB" w:rsidRDefault="00CC5C3F" w:rsidP="006833EF">
            <w:pPr>
              <w:spacing w:after="0" w:line="240" w:lineRule="auto"/>
              <w:jc w:val="both"/>
              <w:rPr>
                <w:rFonts w:ascii="Times New Roman" w:hAnsi="Times New Roman" w:cs="Times New Roman"/>
              </w:rPr>
            </w:pPr>
            <w:r w:rsidRPr="00AD0ACB">
              <w:rPr>
                <w:rFonts w:ascii="Times New Roman" w:hAnsi="Times New Roman" w:cs="Times New Roman"/>
              </w:rPr>
              <w:t>1) Konceptuālas korekcijas – starpība starp nodokļu ieņēmumu naudā un laika izteiksmē koriģēto nodokļu ieņēmumu (PVN, akcīzes nodoklis, elektrības nodoklis, subsidētās elektrības nodoklis) – uzkrātie nodokļi (saskaņā ar apstiprināto laika korekcijas metodi katram nodoklim) mīnus nodokļu ieņēmumi naudā.</w:t>
            </w:r>
          </w:p>
          <w:p w14:paraId="61B269E1" w14:textId="6E9B7103"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1494C5D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veiktas tiešo datu avotu konceptuālas korekcijas.</w:t>
            </w:r>
          </w:p>
        </w:tc>
      </w:tr>
      <w:tr w:rsidR="008B2BFC" w:rsidRPr="00AD0ACB" w14:paraId="7F32FD01" w14:textId="77777777" w:rsidTr="00BC494F">
        <w:tc>
          <w:tcPr>
            <w:tcW w:w="885" w:type="pct"/>
            <w:shd w:val="clear" w:color="auto" w:fill="auto"/>
          </w:tcPr>
          <w:p w14:paraId="45EB8CC6" w14:textId="77777777" w:rsidR="008B2BFC" w:rsidRPr="00AD0ACB" w:rsidRDefault="008B2BFC" w:rsidP="00AC4652">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S14</w:t>
            </w:r>
          </w:p>
        </w:tc>
        <w:tc>
          <w:tcPr>
            <w:tcW w:w="1009" w:type="pct"/>
            <w:shd w:val="clear" w:color="auto" w:fill="auto"/>
          </w:tcPr>
          <w:p w14:paraId="788455DA" w14:textId="77777777" w:rsidR="008B2BFC" w:rsidRPr="00AD0ACB" w:rsidRDefault="008B2BFC" w:rsidP="00AC465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106" w:type="pct"/>
            <w:shd w:val="clear" w:color="auto" w:fill="auto"/>
          </w:tcPr>
          <w:p w14:paraId="07DE88C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38D3F714" w14:textId="77777777" w:rsidTr="00BC494F">
        <w:tc>
          <w:tcPr>
            <w:tcW w:w="885" w:type="pct"/>
            <w:shd w:val="clear" w:color="auto" w:fill="auto"/>
          </w:tcPr>
          <w:p w14:paraId="62211C14" w14:textId="77777777" w:rsidR="008B2BFC" w:rsidRPr="00AD0ACB" w:rsidRDefault="008B2BFC" w:rsidP="00AC4652">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S15</w:t>
            </w:r>
          </w:p>
        </w:tc>
        <w:tc>
          <w:tcPr>
            <w:tcW w:w="1009" w:type="pct"/>
            <w:shd w:val="clear" w:color="auto" w:fill="auto"/>
          </w:tcPr>
          <w:p w14:paraId="2B3F09E7" w14:textId="77777777" w:rsidR="008B2BFC" w:rsidRPr="00AD0ACB" w:rsidRDefault="008B2BFC" w:rsidP="00AC465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106" w:type="pct"/>
            <w:shd w:val="clear" w:color="auto" w:fill="auto"/>
          </w:tcPr>
          <w:p w14:paraId="2C6BA63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6F983577" w14:textId="77777777" w:rsidTr="00BC494F">
        <w:tc>
          <w:tcPr>
            <w:tcW w:w="885" w:type="pct"/>
            <w:shd w:val="clear" w:color="auto" w:fill="auto"/>
          </w:tcPr>
          <w:p w14:paraId="36BA7A1B" w14:textId="77777777" w:rsidR="008B2BFC" w:rsidRPr="00AD0ACB" w:rsidRDefault="008B2BFC" w:rsidP="00AC4652">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S2</w:t>
            </w:r>
          </w:p>
        </w:tc>
        <w:tc>
          <w:tcPr>
            <w:tcW w:w="1009" w:type="pct"/>
            <w:shd w:val="clear" w:color="auto" w:fill="auto"/>
          </w:tcPr>
          <w:p w14:paraId="2AEB2E5C" w14:textId="77777777" w:rsidR="008B2BFC" w:rsidRPr="00AD0ACB" w:rsidRDefault="008B2BFC" w:rsidP="00AC4652">
            <w:pPr>
              <w:spacing w:after="0" w:line="240" w:lineRule="auto"/>
              <w:jc w:val="center"/>
              <w:rPr>
                <w:rFonts w:ascii="Times New Roman" w:eastAsia="Calibri" w:hAnsi="Times New Roman" w:cs="Times New Roman"/>
                <w:noProof/>
              </w:rPr>
            </w:pPr>
            <w:r w:rsidRPr="00AD0ACB">
              <w:rPr>
                <w:rFonts w:ascii="Times New Roman" w:hAnsi="Times New Roman" w:cs="Times New Roman"/>
              </w:rPr>
              <w:t>DS1</w:t>
            </w:r>
          </w:p>
        </w:tc>
        <w:tc>
          <w:tcPr>
            <w:tcW w:w="3106" w:type="pct"/>
            <w:shd w:val="clear" w:color="auto" w:fill="auto"/>
          </w:tcPr>
          <w:p w14:paraId="1B5E3D0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uzkrātās iemaksas ES budžetā.</w:t>
            </w:r>
          </w:p>
          <w:p w14:paraId="095781C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7D1A28B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veiktas tiešo datu avotu konceptuālas korekcijas.</w:t>
            </w:r>
          </w:p>
        </w:tc>
      </w:tr>
      <w:tr w:rsidR="008B2BFC" w:rsidRPr="00AD0ACB" w14:paraId="71197F51" w14:textId="77777777" w:rsidTr="00BC494F">
        <w:tc>
          <w:tcPr>
            <w:tcW w:w="1894" w:type="pct"/>
            <w:gridSpan w:val="2"/>
            <w:shd w:val="clear" w:color="auto" w:fill="auto"/>
          </w:tcPr>
          <w:p w14:paraId="3D47F95C" w14:textId="77777777" w:rsidR="008B2BFC" w:rsidRPr="00AD0ACB" w:rsidRDefault="008B2BFC" w:rsidP="00AC4652">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Līdzsvarošanas korekcijas visos sektoros</w:t>
            </w:r>
          </w:p>
        </w:tc>
        <w:tc>
          <w:tcPr>
            <w:tcW w:w="3106" w:type="pct"/>
            <w:shd w:val="clear" w:color="auto" w:fill="auto"/>
          </w:tcPr>
          <w:p w14:paraId="0D36244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43AA8D62" w14:textId="77777777" w:rsidTr="00BC494F">
        <w:tc>
          <w:tcPr>
            <w:tcW w:w="1894" w:type="pct"/>
            <w:gridSpan w:val="2"/>
            <w:shd w:val="clear" w:color="auto" w:fill="auto"/>
          </w:tcPr>
          <w:p w14:paraId="7A363EFB" w14:textId="77777777" w:rsidR="008B2BFC" w:rsidRPr="00AD0ACB" w:rsidRDefault="008B2BFC" w:rsidP="00AC4652">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Papildu ziņas</w:t>
            </w:r>
          </w:p>
        </w:tc>
        <w:tc>
          <w:tcPr>
            <w:tcW w:w="3106" w:type="pct"/>
            <w:shd w:val="clear" w:color="auto" w:fill="auto"/>
          </w:tcPr>
          <w:p w14:paraId="0E1B2D6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bl>
    <w:p w14:paraId="00FEB9D4" w14:textId="77777777" w:rsidR="008B2BFC" w:rsidRPr="00AD0ACB" w:rsidRDefault="008B2BFC" w:rsidP="006833EF">
      <w:pPr>
        <w:spacing w:after="0" w:line="240" w:lineRule="auto"/>
        <w:jc w:val="both"/>
        <w:rPr>
          <w:rFonts w:ascii="Times New Roman" w:hAnsi="Times New Roman" w:cs="Times New Roman"/>
          <w:noProof/>
          <w:sz w:val="24"/>
          <w:szCs w:val="24"/>
        </w:rPr>
      </w:pPr>
    </w:p>
    <w:p w14:paraId="472BA998" w14:textId="6CE207E8" w:rsidR="008B2BFC" w:rsidRPr="00AD0ACB" w:rsidRDefault="008B2BFC" w:rsidP="00AA3FB9">
      <w:pPr>
        <w:pStyle w:val="Heading2"/>
        <w:rPr>
          <w:rFonts w:cs="Times New Roman"/>
          <w:noProof/>
        </w:rPr>
      </w:pPr>
      <w:bookmarkStart w:id="126" w:name="_Toc34225531"/>
      <w:bookmarkStart w:id="127" w:name="_Toc78190437"/>
      <w:r w:rsidRPr="00AD0ACB">
        <w:rPr>
          <w:rFonts w:cs="Times New Roman"/>
        </w:rPr>
        <w:t>D29 – Citi ražošanas nodokļi</w:t>
      </w:r>
      <w:bookmarkEnd w:id="126"/>
      <w:bookmarkEnd w:id="127"/>
    </w:p>
    <w:p w14:paraId="5D19E3EB" w14:textId="77777777" w:rsidR="00AC4652" w:rsidRPr="00AD0ACB" w:rsidRDefault="00AC4652" w:rsidP="00934EE8">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239"/>
        <w:gridCol w:w="1423"/>
        <w:gridCol w:w="6399"/>
      </w:tblGrid>
      <w:tr w:rsidR="008B2BFC" w:rsidRPr="00AD0ACB" w14:paraId="1BF9EE78" w14:textId="77777777" w:rsidTr="00961DBF">
        <w:tc>
          <w:tcPr>
            <w:tcW w:w="684" w:type="pct"/>
            <w:shd w:val="clear" w:color="auto" w:fill="auto"/>
            <w:vAlign w:val="center"/>
          </w:tcPr>
          <w:p w14:paraId="7116132B"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Izlietojums</w:t>
            </w:r>
          </w:p>
        </w:tc>
        <w:tc>
          <w:tcPr>
            <w:tcW w:w="785" w:type="pct"/>
            <w:tcBorders>
              <w:top w:val="single" w:sz="4" w:space="0" w:color="auto"/>
            </w:tcBorders>
            <w:shd w:val="clear" w:color="auto" w:fill="auto"/>
            <w:vAlign w:val="center"/>
          </w:tcPr>
          <w:p w14:paraId="76EA53F3"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Avoti</w:t>
            </w:r>
          </w:p>
        </w:tc>
        <w:tc>
          <w:tcPr>
            <w:tcW w:w="3531" w:type="pct"/>
            <w:shd w:val="clear" w:color="auto" w:fill="auto"/>
            <w:vAlign w:val="center"/>
          </w:tcPr>
          <w:p w14:paraId="16A390E2" w14:textId="77777777" w:rsidR="008B2BFC" w:rsidRPr="00AD0ACB" w:rsidRDefault="008B2BFC" w:rsidP="00934EE8">
            <w:pPr>
              <w:spacing w:after="0" w:line="240" w:lineRule="auto"/>
              <w:jc w:val="center"/>
              <w:rPr>
                <w:rFonts w:ascii="Times New Roman" w:eastAsia="Calibri" w:hAnsi="Times New Roman" w:cs="Times New Roman"/>
                <w:b/>
                <w:noProof/>
                <w:color w:val="000000"/>
              </w:rPr>
            </w:pPr>
            <w:r w:rsidRPr="00AD0ACB">
              <w:rPr>
                <w:rFonts w:ascii="Times New Roman" w:hAnsi="Times New Roman" w:cs="Times New Roman"/>
                <w:b/>
                <w:color w:val="000000"/>
              </w:rPr>
              <w:t>Metodes</w:t>
            </w:r>
          </w:p>
        </w:tc>
      </w:tr>
      <w:tr w:rsidR="008B2BFC" w:rsidRPr="00AD0ACB" w14:paraId="51A8B7FE" w14:textId="77777777" w:rsidTr="00961DBF">
        <w:tc>
          <w:tcPr>
            <w:tcW w:w="684" w:type="pct"/>
            <w:shd w:val="clear" w:color="auto" w:fill="auto"/>
          </w:tcPr>
          <w:p w14:paraId="5E3E2631"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w:t>
            </w:r>
          </w:p>
        </w:tc>
        <w:tc>
          <w:tcPr>
            <w:tcW w:w="785" w:type="pct"/>
            <w:tcBorders>
              <w:top w:val="single" w:sz="4" w:space="0" w:color="auto"/>
            </w:tcBorders>
            <w:shd w:val="clear" w:color="auto" w:fill="auto"/>
          </w:tcPr>
          <w:p w14:paraId="114C1346" w14:textId="77777777" w:rsidR="008B2BFC" w:rsidRPr="00AD0ACB" w:rsidRDefault="008B2BFC" w:rsidP="00934EE8">
            <w:pPr>
              <w:spacing w:after="0" w:line="240" w:lineRule="auto"/>
              <w:jc w:val="center"/>
              <w:rPr>
                <w:rFonts w:ascii="Times New Roman" w:eastAsia="Calibri" w:hAnsi="Times New Roman" w:cs="Times New Roman"/>
                <w:noProof/>
              </w:rPr>
            </w:pPr>
          </w:p>
        </w:tc>
        <w:tc>
          <w:tcPr>
            <w:tcW w:w="3531" w:type="pct"/>
            <w:shd w:val="clear" w:color="auto" w:fill="auto"/>
          </w:tcPr>
          <w:p w14:paraId="2E8C265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19A01999" w14:textId="77777777" w:rsidTr="00961DBF">
        <w:tc>
          <w:tcPr>
            <w:tcW w:w="684" w:type="pct"/>
            <w:shd w:val="clear" w:color="auto" w:fill="auto"/>
          </w:tcPr>
          <w:p w14:paraId="50A76EED"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S11</w:t>
            </w:r>
          </w:p>
        </w:tc>
        <w:tc>
          <w:tcPr>
            <w:tcW w:w="785" w:type="pct"/>
            <w:shd w:val="clear" w:color="auto" w:fill="auto"/>
          </w:tcPr>
          <w:p w14:paraId="42576A44" w14:textId="77777777" w:rsidR="008B2BFC" w:rsidRPr="00AD0ACB" w:rsidRDefault="008B2BFC" w:rsidP="00934EE8">
            <w:pPr>
              <w:spacing w:after="0" w:line="240" w:lineRule="auto"/>
              <w:jc w:val="center"/>
              <w:rPr>
                <w:rFonts w:ascii="Times New Roman" w:eastAsia="Calibri" w:hAnsi="Times New Roman" w:cs="Times New Roman"/>
                <w:noProof/>
              </w:rPr>
            </w:pPr>
            <w:r w:rsidRPr="00AD0ACB">
              <w:rPr>
                <w:rFonts w:ascii="Times New Roman" w:hAnsi="Times New Roman" w:cs="Times New Roman"/>
              </w:rPr>
              <w:t>DS16, DS1, DS17</w:t>
            </w:r>
          </w:p>
        </w:tc>
        <w:tc>
          <w:tcPr>
            <w:tcW w:w="3531" w:type="pct"/>
            <w:shd w:val="clear" w:color="auto" w:fill="auto"/>
          </w:tcPr>
          <w:p w14:paraId="2E94895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1364E7B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211ABBB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datu avoti.</w:t>
            </w:r>
          </w:p>
        </w:tc>
      </w:tr>
      <w:tr w:rsidR="008B2BFC" w:rsidRPr="00AD0ACB" w14:paraId="7F67241A" w14:textId="77777777" w:rsidTr="00961DBF">
        <w:tc>
          <w:tcPr>
            <w:tcW w:w="684" w:type="pct"/>
            <w:shd w:val="clear" w:color="auto" w:fill="auto"/>
          </w:tcPr>
          <w:p w14:paraId="2E02CC50"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S12</w:t>
            </w:r>
          </w:p>
        </w:tc>
        <w:tc>
          <w:tcPr>
            <w:tcW w:w="785" w:type="pct"/>
            <w:shd w:val="clear" w:color="auto" w:fill="auto"/>
          </w:tcPr>
          <w:p w14:paraId="3C64E8B6" w14:textId="77777777" w:rsidR="008B2BFC" w:rsidRPr="00AD0ACB" w:rsidRDefault="008B2BFC" w:rsidP="00934EE8">
            <w:pPr>
              <w:spacing w:after="0" w:line="240" w:lineRule="auto"/>
              <w:jc w:val="center"/>
              <w:rPr>
                <w:rFonts w:ascii="Times New Roman" w:eastAsia="Calibri" w:hAnsi="Times New Roman" w:cs="Times New Roman"/>
                <w:noProof/>
              </w:rPr>
            </w:pPr>
            <w:r w:rsidRPr="00AD0ACB">
              <w:rPr>
                <w:rFonts w:ascii="Times New Roman" w:hAnsi="Times New Roman" w:cs="Times New Roman"/>
              </w:rPr>
              <w:t>DS16, DS1, DS17</w:t>
            </w:r>
          </w:p>
        </w:tc>
        <w:tc>
          <w:tcPr>
            <w:tcW w:w="3531" w:type="pct"/>
            <w:shd w:val="clear" w:color="auto" w:fill="auto"/>
          </w:tcPr>
          <w:p w14:paraId="06406B2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705C8E1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29C4D68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datu avoti.</w:t>
            </w:r>
          </w:p>
        </w:tc>
      </w:tr>
      <w:tr w:rsidR="008B2BFC" w:rsidRPr="00AD0ACB" w14:paraId="654B6A6A" w14:textId="77777777" w:rsidTr="00961DBF">
        <w:tc>
          <w:tcPr>
            <w:tcW w:w="684" w:type="pct"/>
            <w:shd w:val="clear" w:color="auto" w:fill="auto"/>
          </w:tcPr>
          <w:p w14:paraId="32E0ED96"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S13</w:t>
            </w:r>
          </w:p>
        </w:tc>
        <w:tc>
          <w:tcPr>
            <w:tcW w:w="785" w:type="pct"/>
            <w:shd w:val="clear" w:color="auto" w:fill="auto"/>
          </w:tcPr>
          <w:p w14:paraId="7A075BF2" w14:textId="77777777" w:rsidR="008B2BFC" w:rsidRPr="00AD0ACB" w:rsidRDefault="008B2BFC" w:rsidP="00934EE8">
            <w:pPr>
              <w:spacing w:after="0" w:line="240" w:lineRule="auto"/>
              <w:jc w:val="center"/>
              <w:rPr>
                <w:rFonts w:ascii="Times New Roman" w:eastAsia="Calibri" w:hAnsi="Times New Roman" w:cs="Times New Roman"/>
                <w:noProof/>
              </w:rPr>
            </w:pPr>
            <w:r w:rsidRPr="00AD0ACB">
              <w:rPr>
                <w:rFonts w:ascii="Times New Roman" w:hAnsi="Times New Roman" w:cs="Times New Roman"/>
              </w:rPr>
              <w:t>DS1, DS16, DS17</w:t>
            </w:r>
          </w:p>
        </w:tc>
        <w:tc>
          <w:tcPr>
            <w:tcW w:w="3531" w:type="pct"/>
            <w:shd w:val="clear" w:color="auto" w:fill="auto"/>
          </w:tcPr>
          <w:p w14:paraId="075F458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6CFC2F2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21A8D6F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 xml:space="preserve">3) Novērtēšanas metodes – tiešie datu avoti. </w:t>
            </w:r>
          </w:p>
        </w:tc>
      </w:tr>
      <w:tr w:rsidR="008B2BFC" w:rsidRPr="00AD0ACB" w14:paraId="444C540D" w14:textId="77777777" w:rsidTr="00961DBF">
        <w:tc>
          <w:tcPr>
            <w:tcW w:w="684" w:type="pct"/>
            <w:shd w:val="clear" w:color="auto" w:fill="auto"/>
          </w:tcPr>
          <w:p w14:paraId="193E568D"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S14</w:t>
            </w:r>
          </w:p>
        </w:tc>
        <w:tc>
          <w:tcPr>
            <w:tcW w:w="785" w:type="pct"/>
            <w:shd w:val="clear" w:color="auto" w:fill="auto"/>
          </w:tcPr>
          <w:p w14:paraId="078B243C" w14:textId="77777777" w:rsidR="008B2BFC" w:rsidRPr="00AD0ACB" w:rsidRDefault="008B2BFC" w:rsidP="00934EE8">
            <w:pPr>
              <w:spacing w:after="0" w:line="240" w:lineRule="auto"/>
              <w:jc w:val="center"/>
              <w:rPr>
                <w:rFonts w:ascii="Times New Roman" w:eastAsia="Calibri" w:hAnsi="Times New Roman" w:cs="Times New Roman"/>
                <w:noProof/>
              </w:rPr>
            </w:pPr>
            <w:r w:rsidRPr="00AD0ACB">
              <w:rPr>
                <w:rFonts w:ascii="Times New Roman" w:hAnsi="Times New Roman" w:cs="Times New Roman"/>
              </w:rPr>
              <w:t>DS16, DS1, DS17</w:t>
            </w:r>
          </w:p>
        </w:tc>
        <w:tc>
          <w:tcPr>
            <w:tcW w:w="3531" w:type="pct"/>
            <w:shd w:val="clear" w:color="auto" w:fill="auto"/>
          </w:tcPr>
          <w:p w14:paraId="7FF9D06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2DBE2CD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73CAC09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datu avoti.</w:t>
            </w:r>
          </w:p>
        </w:tc>
      </w:tr>
      <w:tr w:rsidR="008B2BFC" w:rsidRPr="00AD0ACB" w14:paraId="37816D6E" w14:textId="77777777" w:rsidTr="00961DBF">
        <w:tc>
          <w:tcPr>
            <w:tcW w:w="684" w:type="pct"/>
            <w:shd w:val="clear" w:color="auto" w:fill="auto"/>
          </w:tcPr>
          <w:p w14:paraId="3F414ADE"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S15</w:t>
            </w:r>
          </w:p>
        </w:tc>
        <w:tc>
          <w:tcPr>
            <w:tcW w:w="785" w:type="pct"/>
            <w:shd w:val="clear" w:color="auto" w:fill="auto"/>
          </w:tcPr>
          <w:p w14:paraId="46E1FFD0" w14:textId="77777777" w:rsidR="008B2BFC" w:rsidRPr="00AD0ACB" w:rsidRDefault="008B2BFC" w:rsidP="00934EE8">
            <w:pPr>
              <w:spacing w:after="0" w:line="240" w:lineRule="auto"/>
              <w:jc w:val="center"/>
              <w:rPr>
                <w:rFonts w:ascii="Times New Roman" w:eastAsia="Calibri" w:hAnsi="Times New Roman" w:cs="Times New Roman"/>
                <w:noProof/>
              </w:rPr>
            </w:pPr>
            <w:r w:rsidRPr="00AD0ACB">
              <w:rPr>
                <w:rFonts w:ascii="Times New Roman" w:hAnsi="Times New Roman" w:cs="Times New Roman"/>
              </w:rPr>
              <w:t>DS16, DS1, DS17</w:t>
            </w:r>
          </w:p>
        </w:tc>
        <w:tc>
          <w:tcPr>
            <w:tcW w:w="3531" w:type="pct"/>
            <w:shd w:val="clear" w:color="auto" w:fill="auto"/>
          </w:tcPr>
          <w:p w14:paraId="671FAE3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456C7F0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6E51143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datu avoti.</w:t>
            </w:r>
          </w:p>
        </w:tc>
      </w:tr>
      <w:tr w:rsidR="008B2BFC" w:rsidRPr="00AD0ACB" w14:paraId="2C65D701" w14:textId="77777777" w:rsidTr="00961DBF">
        <w:tc>
          <w:tcPr>
            <w:tcW w:w="684" w:type="pct"/>
            <w:shd w:val="clear" w:color="auto" w:fill="auto"/>
          </w:tcPr>
          <w:p w14:paraId="7B4FDAB7"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S2</w:t>
            </w:r>
          </w:p>
        </w:tc>
        <w:tc>
          <w:tcPr>
            <w:tcW w:w="785" w:type="pct"/>
            <w:shd w:val="clear" w:color="auto" w:fill="auto"/>
          </w:tcPr>
          <w:p w14:paraId="4186A2CE" w14:textId="77777777" w:rsidR="008B2BFC" w:rsidRPr="00AD0ACB" w:rsidRDefault="008B2BFC" w:rsidP="00934EE8">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531" w:type="pct"/>
            <w:shd w:val="clear" w:color="auto" w:fill="auto"/>
          </w:tcPr>
          <w:p w14:paraId="65208A4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5A1385A4" w14:textId="77777777" w:rsidTr="00961DBF">
        <w:tc>
          <w:tcPr>
            <w:tcW w:w="684" w:type="pct"/>
            <w:shd w:val="clear" w:color="auto" w:fill="auto"/>
            <w:vAlign w:val="center"/>
          </w:tcPr>
          <w:p w14:paraId="59F61BF3"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Resursi</w:t>
            </w:r>
          </w:p>
        </w:tc>
        <w:tc>
          <w:tcPr>
            <w:tcW w:w="785" w:type="pct"/>
            <w:shd w:val="clear" w:color="auto" w:fill="auto"/>
            <w:vAlign w:val="center"/>
          </w:tcPr>
          <w:p w14:paraId="519B2A45"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Avoti</w:t>
            </w:r>
          </w:p>
        </w:tc>
        <w:tc>
          <w:tcPr>
            <w:tcW w:w="3531" w:type="pct"/>
            <w:shd w:val="clear" w:color="auto" w:fill="auto"/>
            <w:vAlign w:val="center"/>
          </w:tcPr>
          <w:p w14:paraId="48B16F9C" w14:textId="77777777" w:rsidR="008B2BFC" w:rsidRPr="00AD0ACB" w:rsidRDefault="008B2BFC" w:rsidP="00934EE8">
            <w:pPr>
              <w:spacing w:after="0" w:line="240" w:lineRule="auto"/>
              <w:jc w:val="center"/>
              <w:rPr>
                <w:rFonts w:ascii="Times New Roman" w:eastAsia="Calibri" w:hAnsi="Times New Roman" w:cs="Times New Roman"/>
                <w:b/>
                <w:noProof/>
                <w:color w:val="000000"/>
              </w:rPr>
            </w:pPr>
            <w:r w:rsidRPr="00AD0ACB">
              <w:rPr>
                <w:rFonts w:ascii="Times New Roman" w:hAnsi="Times New Roman" w:cs="Times New Roman"/>
                <w:b/>
                <w:color w:val="000000"/>
              </w:rPr>
              <w:t>Metodes</w:t>
            </w:r>
          </w:p>
        </w:tc>
      </w:tr>
      <w:tr w:rsidR="008B2BFC" w:rsidRPr="00AD0ACB" w14:paraId="0A2235E8" w14:textId="77777777" w:rsidTr="00961DBF">
        <w:tc>
          <w:tcPr>
            <w:tcW w:w="684" w:type="pct"/>
            <w:shd w:val="clear" w:color="auto" w:fill="auto"/>
          </w:tcPr>
          <w:p w14:paraId="39FAD9D7"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w:t>
            </w:r>
          </w:p>
        </w:tc>
        <w:tc>
          <w:tcPr>
            <w:tcW w:w="785" w:type="pct"/>
            <w:shd w:val="clear" w:color="auto" w:fill="auto"/>
            <w:vAlign w:val="center"/>
          </w:tcPr>
          <w:p w14:paraId="6783F135" w14:textId="77777777" w:rsidR="008B2BFC" w:rsidRPr="00AD0ACB" w:rsidRDefault="008B2BFC" w:rsidP="00934EE8">
            <w:pPr>
              <w:spacing w:after="0" w:line="240" w:lineRule="auto"/>
              <w:jc w:val="center"/>
              <w:rPr>
                <w:rFonts w:ascii="Times New Roman" w:eastAsia="Calibri" w:hAnsi="Times New Roman" w:cs="Times New Roman"/>
                <w:b/>
                <w:noProof/>
              </w:rPr>
            </w:pPr>
          </w:p>
        </w:tc>
        <w:tc>
          <w:tcPr>
            <w:tcW w:w="3531" w:type="pct"/>
            <w:shd w:val="clear" w:color="auto" w:fill="auto"/>
            <w:vAlign w:val="center"/>
          </w:tcPr>
          <w:p w14:paraId="4BC971D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252E0B0A" w14:textId="77777777" w:rsidTr="00961DBF">
        <w:tc>
          <w:tcPr>
            <w:tcW w:w="684" w:type="pct"/>
            <w:shd w:val="clear" w:color="auto" w:fill="auto"/>
          </w:tcPr>
          <w:p w14:paraId="5D7ABA1B"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S11</w:t>
            </w:r>
          </w:p>
        </w:tc>
        <w:tc>
          <w:tcPr>
            <w:tcW w:w="785" w:type="pct"/>
            <w:shd w:val="clear" w:color="auto" w:fill="auto"/>
          </w:tcPr>
          <w:p w14:paraId="484279D2" w14:textId="77777777" w:rsidR="008B2BFC" w:rsidRPr="00AD0ACB" w:rsidRDefault="008B2BFC" w:rsidP="00934EE8">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531" w:type="pct"/>
            <w:shd w:val="clear" w:color="auto" w:fill="auto"/>
          </w:tcPr>
          <w:p w14:paraId="3948493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1E1F5C03" w14:textId="77777777" w:rsidTr="00961DBF">
        <w:tc>
          <w:tcPr>
            <w:tcW w:w="684" w:type="pct"/>
            <w:shd w:val="clear" w:color="auto" w:fill="auto"/>
          </w:tcPr>
          <w:p w14:paraId="726A57B8"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S12</w:t>
            </w:r>
          </w:p>
        </w:tc>
        <w:tc>
          <w:tcPr>
            <w:tcW w:w="785" w:type="pct"/>
            <w:shd w:val="clear" w:color="auto" w:fill="auto"/>
          </w:tcPr>
          <w:p w14:paraId="74B42CEB" w14:textId="77777777" w:rsidR="008B2BFC" w:rsidRPr="00AD0ACB" w:rsidRDefault="008B2BFC" w:rsidP="00934EE8">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531" w:type="pct"/>
            <w:shd w:val="clear" w:color="auto" w:fill="auto"/>
          </w:tcPr>
          <w:p w14:paraId="3F2C35F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5E052328" w14:textId="77777777" w:rsidTr="00961DBF">
        <w:tc>
          <w:tcPr>
            <w:tcW w:w="684" w:type="pct"/>
            <w:shd w:val="clear" w:color="auto" w:fill="auto"/>
          </w:tcPr>
          <w:p w14:paraId="3419AEAA"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S13</w:t>
            </w:r>
          </w:p>
        </w:tc>
        <w:tc>
          <w:tcPr>
            <w:tcW w:w="785" w:type="pct"/>
            <w:shd w:val="clear" w:color="auto" w:fill="auto"/>
          </w:tcPr>
          <w:p w14:paraId="584E85D9" w14:textId="77777777" w:rsidR="008B2BFC" w:rsidRPr="00AD0ACB" w:rsidRDefault="008B2BFC" w:rsidP="00934EE8">
            <w:pPr>
              <w:spacing w:after="0" w:line="240" w:lineRule="auto"/>
              <w:jc w:val="center"/>
              <w:rPr>
                <w:rFonts w:ascii="Times New Roman" w:eastAsia="Calibri" w:hAnsi="Times New Roman" w:cs="Times New Roman"/>
                <w:noProof/>
              </w:rPr>
            </w:pPr>
            <w:r w:rsidRPr="00AD0ACB">
              <w:rPr>
                <w:rFonts w:ascii="Times New Roman" w:hAnsi="Times New Roman" w:cs="Times New Roman"/>
              </w:rPr>
              <w:t>DS1</w:t>
            </w:r>
          </w:p>
        </w:tc>
        <w:tc>
          <w:tcPr>
            <w:tcW w:w="3531" w:type="pct"/>
            <w:shd w:val="clear" w:color="auto" w:fill="auto"/>
          </w:tcPr>
          <w:p w14:paraId="5771CAB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437ADC7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5B68C973"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3) Novērtēšanas metodes – tiešie datu avoti. Emisiju kvotas aprēķina atbilstoši uzkrāšanas principam un atņem no nerezidentu ieņēmumiem.</w:t>
            </w:r>
          </w:p>
        </w:tc>
      </w:tr>
      <w:tr w:rsidR="008B2BFC" w:rsidRPr="00AD0ACB" w14:paraId="569483E8" w14:textId="77777777" w:rsidTr="00961DBF">
        <w:tc>
          <w:tcPr>
            <w:tcW w:w="684" w:type="pct"/>
            <w:shd w:val="clear" w:color="auto" w:fill="auto"/>
          </w:tcPr>
          <w:p w14:paraId="0622A255"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S14</w:t>
            </w:r>
          </w:p>
        </w:tc>
        <w:tc>
          <w:tcPr>
            <w:tcW w:w="785" w:type="pct"/>
            <w:shd w:val="clear" w:color="auto" w:fill="auto"/>
          </w:tcPr>
          <w:p w14:paraId="79BA4076" w14:textId="77777777" w:rsidR="008B2BFC" w:rsidRPr="00AD0ACB" w:rsidRDefault="008B2BFC" w:rsidP="00934EE8">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531" w:type="pct"/>
            <w:shd w:val="clear" w:color="auto" w:fill="auto"/>
          </w:tcPr>
          <w:p w14:paraId="7947E7C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2A9025B0" w14:textId="77777777" w:rsidTr="00961DBF">
        <w:tc>
          <w:tcPr>
            <w:tcW w:w="684" w:type="pct"/>
            <w:shd w:val="clear" w:color="auto" w:fill="auto"/>
          </w:tcPr>
          <w:p w14:paraId="1A952C6E"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S15</w:t>
            </w:r>
          </w:p>
        </w:tc>
        <w:tc>
          <w:tcPr>
            <w:tcW w:w="785" w:type="pct"/>
            <w:shd w:val="clear" w:color="auto" w:fill="auto"/>
          </w:tcPr>
          <w:p w14:paraId="67D646EF" w14:textId="77777777" w:rsidR="008B2BFC" w:rsidRPr="00AD0ACB" w:rsidRDefault="008B2BFC" w:rsidP="00934EE8">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531" w:type="pct"/>
            <w:shd w:val="clear" w:color="auto" w:fill="auto"/>
          </w:tcPr>
          <w:p w14:paraId="226C29E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0E18A613" w14:textId="77777777" w:rsidTr="00961DBF">
        <w:tc>
          <w:tcPr>
            <w:tcW w:w="684" w:type="pct"/>
            <w:shd w:val="clear" w:color="auto" w:fill="auto"/>
          </w:tcPr>
          <w:p w14:paraId="77028F33"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S2</w:t>
            </w:r>
          </w:p>
        </w:tc>
        <w:tc>
          <w:tcPr>
            <w:tcW w:w="785" w:type="pct"/>
            <w:shd w:val="clear" w:color="auto" w:fill="auto"/>
          </w:tcPr>
          <w:p w14:paraId="383C958F" w14:textId="77777777" w:rsidR="008B2BFC" w:rsidRPr="00AD0ACB" w:rsidRDefault="008B2BFC" w:rsidP="00934EE8">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531" w:type="pct"/>
            <w:shd w:val="clear" w:color="auto" w:fill="auto"/>
          </w:tcPr>
          <w:p w14:paraId="0742568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16FD7E9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15EF082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datu avoti.</w:t>
            </w:r>
          </w:p>
        </w:tc>
      </w:tr>
      <w:tr w:rsidR="008B2BFC" w:rsidRPr="00AD0ACB" w14:paraId="6F9E3E48" w14:textId="77777777" w:rsidTr="00961DBF">
        <w:tc>
          <w:tcPr>
            <w:tcW w:w="1469" w:type="pct"/>
            <w:gridSpan w:val="2"/>
            <w:shd w:val="clear" w:color="auto" w:fill="auto"/>
          </w:tcPr>
          <w:p w14:paraId="62A7DB93"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Līdzsvarošanas korekcijas visos sektoros</w:t>
            </w:r>
          </w:p>
        </w:tc>
        <w:tc>
          <w:tcPr>
            <w:tcW w:w="3531" w:type="pct"/>
            <w:shd w:val="clear" w:color="auto" w:fill="auto"/>
          </w:tcPr>
          <w:p w14:paraId="5C9F8AD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0C728B50" w14:textId="77777777" w:rsidTr="00961DBF">
        <w:tc>
          <w:tcPr>
            <w:tcW w:w="1469" w:type="pct"/>
            <w:gridSpan w:val="2"/>
            <w:shd w:val="clear" w:color="auto" w:fill="auto"/>
          </w:tcPr>
          <w:p w14:paraId="24C84ABE"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Papildu ziņas</w:t>
            </w:r>
          </w:p>
        </w:tc>
        <w:tc>
          <w:tcPr>
            <w:tcW w:w="3531" w:type="pct"/>
            <w:shd w:val="clear" w:color="auto" w:fill="auto"/>
          </w:tcPr>
          <w:p w14:paraId="32E814C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Ražošanas un importa nodokļus parasti traktē kā produktu nodokļus tikai tad, ja ir skaidra saikne ar precēm vai pakalpojumiem. Ja šādu saikni ir grūti noteikt, tos traktē kā citus ražošanas nodokļus (D29).</w:t>
            </w:r>
          </w:p>
        </w:tc>
      </w:tr>
    </w:tbl>
    <w:p w14:paraId="696472FD" w14:textId="77777777" w:rsidR="00AF11E3" w:rsidRPr="00AD0ACB" w:rsidRDefault="00AF11E3" w:rsidP="00AF11E3">
      <w:pPr>
        <w:tabs>
          <w:tab w:val="num" w:pos="567"/>
        </w:tabs>
        <w:spacing w:after="0" w:line="240" w:lineRule="auto"/>
        <w:jc w:val="both"/>
        <w:rPr>
          <w:rFonts w:ascii="Times New Roman" w:hAnsi="Times New Roman" w:cs="Times New Roman"/>
          <w:noProof/>
          <w:sz w:val="24"/>
          <w:szCs w:val="24"/>
        </w:rPr>
      </w:pPr>
      <w:bookmarkStart w:id="128" w:name="_Toc34225532"/>
    </w:p>
    <w:p w14:paraId="21572E31" w14:textId="3585A12C" w:rsidR="008B2BFC" w:rsidRPr="00AD0ACB" w:rsidRDefault="008B2BFC" w:rsidP="00AA3FB9">
      <w:pPr>
        <w:pStyle w:val="Heading2"/>
        <w:rPr>
          <w:rFonts w:cs="Times New Roman"/>
          <w:noProof/>
        </w:rPr>
      </w:pPr>
      <w:bookmarkStart w:id="129" w:name="_Toc78190438"/>
      <w:r w:rsidRPr="00AD0ACB">
        <w:rPr>
          <w:rFonts w:cs="Times New Roman"/>
        </w:rPr>
        <w:t>D31 – Produktu subsīdijas</w:t>
      </w:r>
      <w:bookmarkEnd w:id="128"/>
      <w:bookmarkEnd w:id="129"/>
    </w:p>
    <w:p w14:paraId="23493FAE" w14:textId="77777777" w:rsidR="00934EE8" w:rsidRPr="00AD0ACB" w:rsidRDefault="00934EE8" w:rsidP="00934EE8">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603"/>
        <w:gridCol w:w="1829"/>
        <w:gridCol w:w="5629"/>
      </w:tblGrid>
      <w:tr w:rsidR="008B2BFC" w:rsidRPr="00AD0ACB" w14:paraId="1B937FB9" w14:textId="77777777" w:rsidTr="00961DBF">
        <w:tc>
          <w:tcPr>
            <w:tcW w:w="885" w:type="pct"/>
            <w:shd w:val="clear" w:color="auto" w:fill="auto"/>
            <w:vAlign w:val="center"/>
          </w:tcPr>
          <w:p w14:paraId="2893D522"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Izlietojums</w:t>
            </w:r>
          </w:p>
        </w:tc>
        <w:tc>
          <w:tcPr>
            <w:tcW w:w="1009" w:type="pct"/>
            <w:tcBorders>
              <w:top w:val="single" w:sz="4" w:space="0" w:color="auto"/>
            </w:tcBorders>
            <w:shd w:val="clear" w:color="auto" w:fill="auto"/>
            <w:vAlign w:val="center"/>
          </w:tcPr>
          <w:p w14:paraId="4A645031"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Avoti</w:t>
            </w:r>
          </w:p>
        </w:tc>
        <w:tc>
          <w:tcPr>
            <w:tcW w:w="3106" w:type="pct"/>
            <w:shd w:val="clear" w:color="auto" w:fill="auto"/>
            <w:vAlign w:val="center"/>
          </w:tcPr>
          <w:p w14:paraId="056555A6" w14:textId="77777777" w:rsidR="008B2BFC" w:rsidRPr="00AD0ACB" w:rsidRDefault="008B2BFC" w:rsidP="00934EE8">
            <w:pPr>
              <w:spacing w:after="0" w:line="240" w:lineRule="auto"/>
              <w:jc w:val="center"/>
              <w:rPr>
                <w:rFonts w:ascii="Times New Roman" w:eastAsia="Calibri" w:hAnsi="Times New Roman" w:cs="Times New Roman"/>
                <w:b/>
                <w:noProof/>
                <w:color w:val="000000"/>
              </w:rPr>
            </w:pPr>
            <w:r w:rsidRPr="00AD0ACB">
              <w:rPr>
                <w:rFonts w:ascii="Times New Roman" w:hAnsi="Times New Roman" w:cs="Times New Roman"/>
                <w:b/>
                <w:color w:val="000000"/>
              </w:rPr>
              <w:t>Metodes</w:t>
            </w:r>
          </w:p>
        </w:tc>
      </w:tr>
      <w:tr w:rsidR="008B2BFC" w:rsidRPr="00AD0ACB" w14:paraId="7C6DF1D9" w14:textId="77777777" w:rsidTr="00961DBF">
        <w:tc>
          <w:tcPr>
            <w:tcW w:w="885" w:type="pct"/>
            <w:shd w:val="clear" w:color="auto" w:fill="auto"/>
          </w:tcPr>
          <w:p w14:paraId="04979B73"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w:t>
            </w:r>
          </w:p>
        </w:tc>
        <w:tc>
          <w:tcPr>
            <w:tcW w:w="1009" w:type="pct"/>
            <w:tcBorders>
              <w:top w:val="single" w:sz="4" w:space="0" w:color="auto"/>
            </w:tcBorders>
            <w:shd w:val="clear" w:color="auto" w:fill="auto"/>
          </w:tcPr>
          <w:p w14:paraId="473349F1" w14:textId="77777777" w:rsidR="008B2BFC" w:rsidRPr="00AD0ACB" w:rsidRDefault="008B2BFC" w:rsidP="00934EE8">
            <w:pPr>
              <w:spacing w:after="0" w:line="240" w:lineRule="auto"/>
              <w:jc w:val="center"/>
              <w:rPr>
                <w:rFonts w:ascii="Times New Roman" w:eastAsia="Calibri" w:hAnsi="Times New Roman" w:cs="Times New Roman"/>
                <w:noProof/>
              </w:rPr>
            </w:pPr>
          </w:p>
        </w:tc>
        <w:tc>
          <w:tcPr>
            <w:tcW w:w="3106" w:type="pct"/>
            <w:shd w:val="clear" w:color="auto" w:fill="auto"/>
          </w:tcPr>
          <w:p w14:paraId="15A8811D"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Visu attiecīgo apakšsektoru summa. Ir divu veidu subsīdijas – lauksaimniecībai un saražotajai biodegvielai.</w:t>
            </w:r>
          </w:p>
        </w:tc>
      </w:tr>
      <w:tr w:rsidR="008B2BFC" w:rsidRPr="00AD0ACB" w14:paraId="66D304B0" w14:textId="77777777" w:rsidTr="00961DBF">
        <w:tc>
          <w:tcPr>
            <w:tcW w:w="885" w:type="pct"/>
            <w:shd w:val="clear" w:color="auto" w:fill="auto"/>
          </w:tcPr>
          <w:p w14:paraId="20E41A81"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S11</w:t>
            </w:r>
          </w:p>
        </w:tc>
        <w:tc>
          <w:tcPr>
            <w:tcW w:w="1009" w:type="pct"/>
            <w:shd w:val="clear" w:color="auto" w:fill="auto"/>
          </w:tcPr>
          <w:p w14:paraId="69D98653" w14:textId="77777777" w:rsidR="008B2BFC" w:rsidRPr="00AD0ACB" w:rsidRDefault="008B2BFC" w:rsidP="00934EE8">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106" w:type="pct"/>
            <w:shd w:val="clear" w:color="auto" w:fill="auto"/>
          </w:tcPr>
          <w:p w14:paraId="5903189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05A1C375" w14:textId="77777777" w:rsidTr="00961DBF">
        <w:tc>
          <w:tcPr>
            <w:tcW w:w="885" w:type="pct"/>
            <w:shd w:val="clear" w:color="auto" w:fill="auto"/>
          </w:tcPr>
          <w:p w14:paraId="4867B7BE"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S12</w:t>
            </w:r>
          </w:p>
        </w:tc>
        <w:tc>
          <w:tcPr>
            <w:tcW w:w="1009" w:type="pct"/>
            <w:shd w:val="clear" w:color="auto" w:fill="auto"/>
          </w:tcPr>
          <w:p w14:paraId="4E00CBC4" w14:textId="77777777" w:rsidR="008B2BFC" w:rsidRPr="00AD0ACB" w:rsidRDefault="008B2BFC" w:rsidP="00934EE8">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106" w:type="pct"/>
            <w:shd w:val="clear" w:color="auto" w:fill="auto"/>
          </w:tcPr>
          <w:p w14:paraId="0F95EC9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54EA9213" w14:textId="77777777" w:rsidTr="00961DBF">
        <w:tc>
          <w:tcPr>
            <w:tcW w:w="885" w:type="pct"/>
            <w:shd w:val="clear" w:color="auto" w:fill="auto"/>
          </w:tcPr>
          <w:p w14:paraId="29D4233E"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S13</w:t>
            </w:r>
          </w:p>
        </w:tc>
        <w:tc>
          <w:tcPr>
            <w:tcW w:w="1009" w:type="pct"/>
            <w:shd w:val="clear" w:color="auto" w:fill="auto"/>
          </w:tcPr>
          <w:p w14:paraId="4A58BCCB" w14:textId="77777777" w:rsidR="008B2BFC" w:rsidRPr="00AD0ACB" w:rsidRDefault="008B2BFC" w:rsidP="00934EE8">
            <w:pPr>
              <w:spacing w:after="0" w:line="240" w:lineRule="auto"/>
              <w:jc w:val="center"/>
              <w:rPr>
                <w:rFonts w:ascii="Times New Roman" w:eastAsia="Calibri" w:hAnsi="Times New Roman" w:cs="Times New Roman"/>
                <w:noProof/>
              </w:rPr>
            </w:pPr>
            <w:r w:rsidRPr="00AD0ACB">
              <w:rPr>
                <w:rFonts w:ascii="Times New Roman" w:hAnsi="Times New Roman" w:cs="Times New Roman"/>
              </w:rPr>
              <w:t>DS4</w:t>
            </w:r>
          </w:p>
        </w:tc>
        <w:tc>
          <w:tcPr>
            <w:tcW w:w="3106" w:type="pct"/>
            <w:shd w:val="clear" w:color="auto" w:fill="auto"/>
          </w:tcPr>
          <w:p w14:paraId="494F853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0AB6AE8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lastRenderedPageBreak/>
              <w:t>2) Pilnīguma korekcijas – nepiemēro.</w:t>
            </w:r>
          </w:p>
          <w:p w14:paraId="1D5159B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 xml:space="preserve">3) Novērtēšanas metodes – tiešie datu avoti. </w:t>
            </w:r>
          </w:p>
        </w:tc>
      </w:tr>
      <w:tr w:rsidR="008B2BFC" w:rsidRPr="00AD0ACB" w14:paraId="5B49F466" w14:textId="77777777" w:rsidTr="00961DBF">
        <w:tc>
          <w:tcPr>
            <w:tcW w:w="885" w:type="pct"/>
            <w:shd w:val="clear" w:color="auto" w:fill="auto"/>
          </w:tcPr>
          <w:p w14:paraId="45F2B446"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lastRenderedPageBreak/>
              <w:t>S14</w:t>
            </w:r>
          </w:p>
        </w:tc>
        <w:tc>
          <w:tcPr>
            <w:tcW w:w="1009" w:type="pct"/>
            <w:shd w:val="clear" w:color="auto" w:fill="auto"/>
          </w:tcPr>
          <w:p w14:paraId="0AFAC550" w14:textId="77777777" w:rsidR="008B2BFC" w:rsidRPr="00AD0ACB" w:rsidRDefault="008B2BFC" w:rsidP="00934EE8">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106" w:type="pct"/>
            <w:shd w:val="clear" w:color="auto" w:fill="auto"/>
          </w:tcPr>
          <w:p w14:paraId="5170466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2A2CF6AF" w14:textId="77777777" w:rsidTr="00961DBF">
        <w:tc>
          <w:tcPr>
            <w:tcW w:w="885" w:type="pct"/>
            <w:shd w:val="clear" w:color="auto" w:fill="auto"/>
          </w:tcPr>
          <w:p w14:paraId="3F31C71E"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S15</w:t>
            </w:r>
          </w:p>
        </w:tc>
        <w:tc>
          <w:tcPr>
            <w:tcW w:w="1009" w:type="pct"/>
            <w:shd w:val="clear" w:color="auto" w:fill="auto"/>
          </w:tcPr>
          <w:p w14:paraId="73B0B079" w14:textId="77777777" w:rsidR="008B2BFC" w:rsidRPr="00AD0ACB" w:rsidRDefault="008B2BFC" w:rsidP="00934EE8">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106" w:type="pct"/>
            <w:shd w:val="clear" w:color="auto" w:fill="auto"/>
          </w:tcPr>
          <w:p w14:paraId="5C6F055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66152FF5" w14:textId="77777777" w:rsidTr="00961DBF">
        <w:tc>
          <w:tcPr>
            <w:tcW w:w="885" w:type="pct"/>
            <w:shd w:val="clear" w:color="auto" w:fill="auto"/>
          </w:tcPr>
          <w:p w14:paraId="1A0058C4"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S2</w:t>
            </w:r>
          </w:p>
        </w:tc>
        <w:tc>
          <w:tcPr>
            <w:tcW w:w="1009" w:type="pct"/>
            <w:shd w:val="clear" w:color="auto" w:fill="auto"/>
          </w:tcPr>
          <w:p w14:paraId="1A5A0BBB" w14:textId="77777777" w:rsidR="008B2BFC" w:rsidRPr="00AD0ACB" w:rsidRDefault="008B2BFC" w:rsidP="00934EE8">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106" w:type="pct"/>
            <w:shd w:val="clear" w:color="auto" w:fill="auto"/>
          </w:tcPr>
          <w:p w14:paraId="0B80C51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Tiešie datu avoti. Vērtība parasti ir nulle.</w:t>
            </w:r>
          </w:p>
        </w:tc>
      </w:tr>
      <w:tr w:rsidR="008B2BFC" w:rsidRPr="00AD0ACB" w14:paraId="56D3F566" w14:textId="77777777" w:rsidTr="00961DBF">
        <w:tc>
          <w:tcPr>
            <w:tcW w:w="885" w:type="pct"/>
            <w:shd w:val="clear" w:color="auto" w:fill="auto"/>
            <w:vAlign w:val="center"/>
          </w:tcPr>
          <w:p w14:paraId="55DDC3D6"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Resursi</w:t>
            </w:r>
          </w:p>
        </w:tc>
        <w:tc>
          <w:tcPr>
            <w:tcW w:w="1009" w:type="pct"/>
            <w:shd w:val="clear" w:color="auto" w:fill="auto"/>
            <w:vAlign w:val="center"/>
          </w:tcPr>
          <w:p w14:paraId="37AECFEB"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Avoti</w:t>
            </w:r>
          </w:p>
        </w:tc>
        <w:tc>
          <w:tcPr>
            <w:tcW w:w="3106" w:type="pct"/>
            <w:shd w:val="clear" w:color="auto" w:fill="auto"/>
            <w:vAlign w:val="center"/>
          </w:tcPr>
          <w:p w14:paraId="486B48C8" w14:textId="77777777" w:rsidR="008B2BFC" w:rsidRPr="00AD0ACB" w:rsidRDefault="008B2BFC" w:rsidP="00934EE8">
            <w:pPr>
              <w:spacing w:after="0" w:line="240" w:lineRule="auto"/>
              <w:jc w:val="center"/>
              <w:rPr>
                <w:rFonts w:ascii="Times New Roman" w:eastAsia="Calibri" w:hAnsi="Times New Roman" w:cs="Times New Roman"/>
                <w:b/>
                <w:noProof/>
                <w:color w:val="000000"/>
              </w:rPr>
            </w:pPr>
            <w:r w:rsidRPr="00AD0ACB">
              <w:rPr>
                <w:rFonts w:ascii="Times New Roman" w:hAnsi="Times New Roman" w:cs="Times New Roman"/>
                <w:b/>
                <w:color w:val="000000"/>
              </w:rPr>
              <w:t>Metodes</w:t>
            </w:r>
          </w:p>
        </w:tc>
      </w:tr>
      <w:tr w:rsidR="008B2BFC" w:rsidRPr="00AD0ACB" w14:paraId="01D3B44B" w14:textId="77777777" w:rsidTr="00961DBF">
        <w:tc>
          <w:tcPr>
            <w:tcW w:w="885" w:type="pct"/>
            <w:shd w:val="clear" w:color="auto" w:fill="auto"/>
          </w:tcPr>
          <w:p w14:paraId="1C7A349B"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w:t>
            </w:r>
          </w:p>
        </w:tc>
        <w:tc>
          <w:tcPr>
            <w:tcW w:w="1009" w:type="pct"/>
            <w:shd w:val="clear" w:color="auto" w:fill="auto"/>
            <w:vAlign w:val="center"/>
          </w:tcPr>
          <w:p w14:paraId="1740DD07" w14:textId="77777777" w:rsidR="008B2BFC" w:rsidRPr="00AD0ACB" w:rsidRDefault="008B2BFC" w:rsidP="00934EE8">
            <w:pPr>
              <w:spacing w:after="0" w:line="240" w:lineRule="auto"/>
              <w:jc w:val="center"/>
              <w:rPr>
                <w:rFonts w:ascii="Times New Roman" w:eastAsia="Calibri" w:hAnsi="Times New Roman" w:cs="Times New Roman"/>
                <w:b/>
                <w:noProof/>
              </w:rPr>
            </w:pPr>
          </w:p>
        </w:tc>
        <w:tc>
          <w:tcPr>
            <w:tcW w:w="3106" w:type="pct"/>
            <w:shd w:val="clear" w:color="auto" w:fill="auto"/>
            <w:vAlign w:val="center"/>
          </w:tcPr>
          <w:p w14:paraId="2E6C0A4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D31 aprēķina kā maksājošo sektoru izlietojuma D31 kopējo līmeni, bet neiedala apakšsektoriem.</w:t>
            </w:r>
          </w:p>
        </w:tc>
      </w:tr>
      <w:tr w:rsidR="008B2BFC" w:rsidRPr="00AD0ACB" w14:paraId="66A2E457" w14:textId="77777777" w:rsidTr="00961DBF">
        <w:tc>
          <w:tcPr>
            <w:tcW w:w="885" w:type="pct"/>
            <w:shd w:val="clear" w:color="auto" w:fill="auto"/>
          </w:tcPr>
          <w:p w14:paraId="31B85AF1"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S11</w:t>
            </w:r>
          </w:p>
        </w:tc>
        <w:tc>
          <w:tcPr>
            <w:tcW w:w="1009" w:type="pct"/>
            <w:shd w:val="clear" w:color="auto" w:fill="auto"/>
          </w:tcPr>
          <w:p w14:paraId="0885A427" w14:textId="77777777" w:rsidR="008B2BFC" w:rsidRPr="00AD0ACB" w:rsidRDefault="008B2BFC" w:rsidP="00934EE8">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106" w:type="pct"/>
            <w:shd w:val="clear" w:color="auto" w:fill="auto"/>
          </w:tcPr>
          <w:p w14:paraId="09F7130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766B8479" w14:textId="77777777" w:rsidTr="00961DBF">
        <w:tc>
          <w:tcPr>
            <w:tcW w:w="885" w:type="pct"/>
            <w:shd w:val="clear" w:color="auto" w:fill="auto"/>
          </w:tcPr>
          <w:p w14:paraId="121EB8CC"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S12</w:t>
            </w:r>
          </w:p>
        </w:tc>
        <w:tc>
          <w:tcPr>
            <w:tcW w:w="1009" w:type="pct"/>
            <w:shd w:val="clear" w:color="auto" w:fill="auto"/>
          </w:tcPr>
          <w:p w14:paraId="3FA41FC2" w14:textId="77777777" w:rsidR="008B2BFC" w:rsidRPr="00AD0ACB" w:rsidRDefault="008B2BFC" w:rsidP="00934EE8">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106" w:type="pct"/>
            <w:shd w:val="clear" w:color="auto" w:fill="auto"/>
          </w:tcPr>
          <w:p w14:paraId="1663316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0171FA45" w14:textId="77777777" w:rsidTr="00961DBF">
        <w:tc>
          <w:tcPr>
            <w:tcW w:w="885" w:type="pct"/>
            <w:shd w:val="clear" w:color="auto" w:fill="auto"/>
          </w:tcPr>
          <w:p w14:paraId="15C6156A"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S13</w:t>
            </w:r>
          </w:p>
        </w:tc>
        <w:tc>
          <w:tcPr>
            <w:tcW w:w="1009" w:type="pct"/>
            <w:shd w:val="clear" w:color="auto" w:fill="auto"/>
          </w:tcPr>
          <w:p w14:paraId="6B3035EF" w14:textId="77777777" w:rsidR="008B2BFC" w:rsidRPr="00AD0ACB" w:rsidRDefault="008B2BFC" w:rsidP="00934EE8">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106" w:type="pct"/>
            <w:shd w:val="clear" w:color="auto" w:fill="auto"/>
          </w:tcPr>
          <w:p w14:paraId="3391F50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77B7E0D7" w14:textId="77777777" w:rsidTr="00961DBF">
        <w:tc>
          <w:tcPr>
            <w:tcW w:w="885" w:type="pct"/>
            <w:shd w:val="clear" w:color="auto" w:fill="auto"/>
          </w:tcPr>
          <w:p w14:paraId="0C9ACBB0"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S14</w:t>
            </w:r>
          </w:p>
        </w:tc>
        <w:tc>
          <w:tcPr>
            <w:tcW w:w="1009" w:type="pct"/>
            <w:shd w:val="clear" w:color="auto" w:fill="auto"/>
          </w:tcPr>
          <w:p w14:paraId="2984CF45" w14:textId="77777777" w:rsidR="008B2BFC" w:rsidRPr="00AD0ACB" w:rsidRDefault="008B2BFC" w:rsidP="00934EE8">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106" w:type="pct"/>
            <w:shd w:val="clear" w:color="auto" w:fill="auto"/>
          </w:tcPr>
          <w:p w14:paraId="67104F1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67637459" w14:textId="77777777" w:rsidTr="00961DBF">
        <w:tc>
          <w:tcPr>
            <w:tcW w:w="885" w:type="pct"/>
            <w:shd w:val="clear" w:color="auto" w:fill="auto"/>
          </w:tcPr>
          <w:p w14:paraId="64397D68"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S15</w:t>
            </w:r>
          </w:p>
        </w:tc>
        <w:tc>
          <w:tcPr>
            <w:tcW w:w="1009" w:type="pct"/>
            <w:shd w:val="clear" w:color="auto" w:fill="auto"/>
          </w:tcPr>
          <w:p w14:paraId="0C8CEECD" w14:textId="77777777" w:rsidR="008B2BFC" w:rsidRPr="00AD0ACB" w:rsidRDefault="008B2BFC" w:rsidP="00934EE8">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106" w:type="pct"/>
            <w:shd w:val="clear" w:color="auto" w:fill="auto"/>
          </w:tcPr>
          <w:p w14:paraId="15B1F72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64316D70" w14:textId="77777777" w:rsidTr="00961DBF">
        <w:tc>
          <w:tcPr>
            <w:tcW w:w="885" w:type="pct"/>
            <w:shd w:val="clear" w:color="auto" w:fill="auto"/>
          </w:tcPr>
          <w:p w14:paraId="6D736AB9"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S2</w:t>
            </w:r>
          </w:p>
        </w:tc>
        <w:tc>
          <w:tcPr>
            <w:tcW w:w="1009" w:type="pct"/>
            <w:shd w:val="clear" w:color="auto" w:fill="auto"/>
          </w:tcPr>
          <w:p w14:paraId="7FD226BA" w14:textId="77777777" w:rsidR="008B2BFC" w:rsidRPr="00AD0ACB" w:rsidRDefault="008B2BFC" w:rsidP="00934EE8">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106" w:type="pct"/>
            <w:shd w:val="clear" w:color="auto" w:fill="auto"/>
          </w:tcPr>
          <w:p w14:paraId="3C24A09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1CA9169C" w14:textId="77777777" w:rsidTr="00961DBF">
        <w:tc>
          <w:tcPr>
            <w:tcW w:w="1894" w:type="pct"/>
            <w:gridSpan w:val="2"/>
            <w:shd w:val="clear" w:color="auto" w:fill="auto"/>
          </w:tcPr>
          <w:p w14:paraId="57403E73"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Līdzsvarošanas korekcijas visos sektoros</w:t>
            </w:r>
          </w:p>
        </w:tc>
        <w:tc>
          <w:tcPr>
            <w:tcW w:w="3106" w:type="pct"/>
            <w:shd w:val="clear" w:color="auto" w:fill="auto"/>
          </w:tcPr>
          <w:p w14:paraId="56A896A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13E06657" w14:textId="77777777" w:rsidTr="00961DBF">
        <w:tc>
          <w:tcPr>
            <w:tcW w:w="1894" w:type="pct"/>
            <w:gridSpan w:val="2"/>
            <w:shd w:val="clear" w:color="auto" w:fill="auto"/>
          </w:tcPr>
          <w:p w14:paraId="1DD51526"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Papildu ziņas</w:t>
            </w:r>
          </w:p>
        </w:tc>
        <w:tc>
          <w:tcPr>
            <w:tcW w:w="3106" w:type="pct"/>
            <w:shd w:val="clear" w:color="auto" w:fill="auto"/>
          </w:tcPr>
          <w:p w14:paraId="1299084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bl>
    <w:p w14:paraId="22C2CE75" w14:textId="77777777" w:rsidR="008B2BFC" w:rsidRPr="00AD0ACB" w:rsidRDefault="008B2BFC" w:rsidP="006833EF">
      <w:pPr>
        <w:spacing w:after="0" w:line="240" w:lineRule="auto"/>
        <w:jc w:val="both"/>
        <w:rPr>
          <w:rFonts w:ascii="Times New Roman" w:hAnsi="Times New Roman" w:cs="Times New Roman"/>
          <w:noProof/>
          <w:sz w:val="24"/>
          <w:szCs w:val="24"/>
        </w:rPr>
      </w:pPr>
    </w:p>
    <w:p w14:paraId="2677107C" w14:textId="23DE8292" w:rsidR="008B2BFC" w:rsidRPr="00AD0ACB" w:rsidRDefault="008B2BFC" w:rsidP="00AA3FB9">
      <w:pPr>
        <w:pStyle w:val="Heading2"/>
        <w:rPr>
          <w:rFonts w:cs="Times New Roman"/>
          <w:noProof/>
        </w:rPr>
      </w:pPr>
      <w:bookmarkStart w:id="130" w:name="_Toc34225533"/>
      <w:bookmarkStart w:id="131" w:name="_Toc78190439"/>
      <w:r w:rsidRPr="00AD0ACB">
        <w:rPr>
          <w:rFonts w:cs="Times New Roman"/>
        </w:rPr>
        <w:t>D39 – Citas ražošanas subsīdijas</w:t>
      </w:r>
      <w:bookmarkEnd w:id="130"/>
      <w:bookmarkEnd w:id="131"/>
    </w:p>
    <w:p w14:paraId="7721759C" w14:textId="77777777" w:rsidR="00934EE8" w:rsidRPr="00AD0ACB" w:rsidRDefault="00934EE8" w:rsidP="00934EE8">
      <w:pPr>
        <w:spacing w:after="0" w:line="240" w:lineRule="auto"/>
        <w:rPr>
          <w:rFonts w:ascii="Times New Roman" w:hAnsi="Times New Roman" w:cs="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230"/>
        <w:gridCol w:w="1287"/>
        <w:gridCol w:w="6544"/>
      </w:tblGrid>
      <w:tr w:rsidR="008B2BFC" w:rsidRPr="00AD0ACB" w14:paraId="3015263D" w14:textId="77777777" w:rsidTr="00961DBF">
        <w:tc>
          <w:tcPr>
            <w:tcW w:w="679" w:type="pct"/>
            <w:shd w:val="clear" w:color="auto" w:fill="auto"/>
            <w:vAlign w:val="center"/>
          </w:tcPr>
          <w:p w14:paraId="40C01E71"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Izlietojums</w:t>
            </w:r>
          </w:p>
        </w:tc>
        <w:tc>
          <w:tcPr>
            <w:tcW w:w="710" w:type="pct"/>
            <w:tcBorders>
              <w:top w:val="single" w:sz="4" w:space="0" w:color="auto"/>
            </w:tcBorders>
            <w:shd w:val="clear" w:color="auto" w:fill="auto"/>
            <w:vAlign w:val="center"/>
          </w:tcPr>
          <w:p w14:paraId="255CB423"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Avoti</w:t>
            </w:r>
          </w:p>
        </w:tc>
        <w:tc>
          <w:tcPr>
            <w:tcW w:w="3611" w:type="pct"/>
            <w:shd w:val="clear" w:color="auto" w:fill="auto"/>
            <w:vAlign w:val="center"/>
          </w:tcPr>
          <w:p w14:paraId="70776972" w14:textId="77777777" w:rsidR="008B2BFC" w:rsidRPr="00AD0ACB" w:rsidRDefault="008B2BFC" w:rsidP="00934EE8">
            <w:pPr>
              <w:spacing w:after="0" w:line="240" w:lineRule="auto"/>
              <w:jc w:val="center"/>
              <w:rPr>
                <w:rFonts w:ascii="Times New Roman" w:eastAsia="Calibri" w:hAnsi="Times New Roman" w:cs="Times New Roman"/>
                <w:b/>
                <w:noProof/>
                <w:color w:val="000000"/>
              </w:rPr>
            </w:pPr>
            <w:r w:rsidRPr="00AD0ACB">
              <w:rPr>
                <w:rFonts w:ascii="Times New Roman" w:hAnsi="Times New Roman" w:cs="Times New Roman"/>
                <w:b/>
                <w:color w:val="000000"/>
              </w:rPr>
              <w:t>Metodes</w:t>
            </w:r>
          </w:p>
        </w:tc>
      </w:tr>
      <w:tr w:rsidR="008B2BFC" w:rsidRPr="00AD0ACB" w14:paraId="57663786" w14:textId="77777777" w:rsidTr="00961DBF">
        <w:tc>
          <w:tcPr>
            <w:tcW w:w="679" w:type="pct"/>
            <w:shd w:val="clear" w:color="auto" w:fill="auto"/>
          </w:tcPr>
          <w:p w14:paraId="3668B453"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w:t>
            </w:r>
          </w:p>
        </w:tc>
        <w:tc>
          <w:tcPr>
            <w:tcW w:w="710" w:type="pct"/>
            <w:tcBorders>
              <w:top w:val="single" w:sz="4" w:space="0" w:color="auto"/>
            </w:tcBorders>
            <w:shd w:val="clear" w:color="auto" w:fill="auto"/>
          </w:tcPr>
          <w:p w14:paraId="69DA9689" w14:textId="77777777" w:rsidR="008B2BFC" w:rsidRPr="00AD0ACB" w:rsidRDefault="008B2BFC" w:rsidP="00934EE8">
            <w:pPr>
              <w:spacing w:after="0" w:line="240" w:lineRule="auto"/>
              <w:jc w:val="center"/>
              <w:rPr>
                <w:rFonts w:ascii="Times New Roman" w:eastAsia="Calibri" w:hAnsi="Times New Roman" w:cs="Times New Roman"/>
                <w:noProof/>
              </w:rPr>
            </w:pPr>
          </w:p>
        </w:tc>
        <w:tc>
          <w:tcPr>
            <w:tcW w:w="3611" w:type="pct"/>
            <w:shd w:val="clear" w:color="auto" w:fill="auto"/>
          </w:tcPr>
          <w:p w14:paraId="01CE036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3E947224" w14:textId="77777777" w:rsidTr="00961DBF">
        <w:tc>
          <w:tcPr>
            <w:tcW w:w="679" w:type="pct"/>
            <w:shd w:val="clear" w:color="auto" w:fill="auto"/>
          </w:tcPr>
          <w:p w14:paraId="076D021A"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S11</w:t>
            </w:r>
          </w:p>
        </w:tc>
        <w:tc>
          <w:tcPr>
            <w:tcW w:w="710" w:type="pct"/>
            <w:shd w:val="clear" w:color="auto" w:fill="auto"/>
          </w:tcPr>
          <w:p w14:paraId="7BF65192" w14:textId="77777777" w:rsidR="008B2BFC" w:rsidRPr="00AD0ACB" w:rsidRDefault="008B2BFC" w:rsidP="00934EE8">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11" w:type="pct"/>
            <w:shd w:val="clear" w:color="auto" w:fill="auto"/>
          </w:tcPr>
          <w:p w14:paraId="33A43BB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67675E83" w14:textId="77777777" w:rsidTr="00961DBF">
        <w:tc>
          <w:tcPr>
            <w:tcW w:w="679" w:type="pct"/>
            <w:shd w:val="clear" w:color="auto" w:fill="auto"/>
          </w:tcPr>
          <w:p w14:paraId="5FEB968F"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S12</w:t>
            </w:r>
          </w:p>
        </w:tc>
        <w:tc>
          <w:tcPr>
            <w:tcW w:w="710" w:type="pct"/>
            <w:shd w:val="clear" w:color="auto" w:fill="auto"/>
          </w:tcPr>
          <w:p w14:paraId="6BFBD0BA" w14:textId="77777777" w:rsidR="008B2BFC" w:rsidRPr="00AD0ACB" w:rsidRDefault="008B2BFC" w:rsidP="00934EE8">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11" w:type="pct"/>
            <w:shd w:val="clear" w:color="auto" w:fill="auto"/>
          </w:tcPr>
          <w:p w14:paraId="3683552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6479A6F2" w14:textId="77777777" w:rsidTr="00961DBF">
        <w:tc>
          <w:tcPr>
            <w:tcW w:w="679" w:type="pct"/>
            <w:shd w:val="clear" w:color="auto" w:fill="auto"/>
          </w:tcPr>
          <w:p w14:paraId="03A1A627"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S13</w:t>
            </w:r>
          </w:p>
        </w:tc>
        <w:tc>
          <w:tcPr>
            <w:tcW w:w="710" w:type="pct"/>
            <w:shd w:val="clear" w:color="auto" w:fill="auto"/>
          </w:tcPr>
          <w:p w14:paraId="6B6FE27C" w14:textId="77777777" w:rsidR="008B2BFC" w:rsidRPr="00AD0ACB" w:rsidRDefault="008B2BFC" w:rsidP="00934EE8">
            <w:pPr>
              <w:spacing w:after="0" w:line="240" w:lineRule="auto"/>
              <w:jc w:val="center"/>
              <w:rPr>
                <w:rFonts w:ascii="Times New Roman" w:eastAsia="Calibri" w:hAnsi="Times New Roman" w:cs="Times New Roman"/>
                <w:noProof/>
              </w:rPr>
            </w:pPr>
            <w:r w:rsidRPr="00AD0ACB">
              <w:rPr>
                <w:rFonts w:ascii="Times New Roman" w:hAnsi="Times New Roman" w:cs="Times New Roman"/>
              </w:rPr>
              <w:t>DS1</w:t>
            </w:r>
          </w:p>
        </w:tc>
        <w:tc>
          <w:tcPr>
            <w:tcW w:w="3611" w:type="pct"/>
            <w:shd w:val="clear" w:color="auto" w:fill="auto"/>
          </w:tcPr>
          <w:p w14:paraId="3E50915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subsīdijas atjaunojamo energoresursu ražotājiem.</w:t>
            </w:r>
          </w:p>
          <w:p w14:paraId="33E50F8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75915BB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 xml:space="preserve">3) Novērtēšanas metodes – no D3 atskaita dotācijas par noteiktu kategoriju pasažieru pārvadājumiem (šīs summas ieraksta D63). D39 = D3 – D31. Dati par subsīdijām atjaunojamo energoresursu ražotājiem iegūti no papildu datu avota: AS “Enerģijas publiskais tirgotājs” gada pārskata. </w:t>
            </w:r>
          </w:p>
        </w:tc>
      </w:tr>
      <w:tr w:rsidR="008B2BFC" w:rsidRPr="00AD0ACB" w14:paraId="4281198A" w14:textId="77777777" w:rsidTr="00961DBF">
        <w:tc>
          <w:tcPr>
            <w:tcW w:w="679" w:type="pct"/>
            <w:shd w:val="clear" w:color="auto" w:fill="auto"/>
          </w:tcPr>
          <w:p w14:paraId="2A0675CC"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S14</w:t>
            </w:r>
          </w:p>
        </w:tc>
        <w:tc>
          <w:tcPr>
            <w:tcW w:w="710" w:type="pct"/>
            <w:shd w:val="clear" w:color="auto" w:fill="auto"/>
          </w:tcPr>
          <w:p w14:paraId="54E1CB74" w14:textId="77777777" w:rsidR="008B2BFC" w:rsidRPr="00AD0ACB" w:rsidRDefault="008B2BFC" w:rsidP="00934EE8">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11" w:type="pct"/>
            <w:shd w:val="clear" w:color="auto" w:fill="auto"/>
          </w:tcPr>
          <w:p w14:paraId="754711C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620A7714" w14:textId="77777777" w:rsidTr="00961DBF">
        <w:tc>
          <w:tcPr>
            <w:tcW w:w="679" w:type="pct"/>
            <w:shd w:val="clear" w:color="auto" w:fill="auto"/>
          </w:tcPr>
          <w:p w14:paraId="6DBDA9DB"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S15</w:t>
            </w:r>
          </w:p>
        </w:tc>
        <w:tc>
          <w:tcPr>
            <w:tcW w:w="710" w:type="pct"/>
            <w:shd w:val="clear" w:color="auto" w:fill="auto"/>
          </w:tcPr>
          <w:p w14:paraId="202A37E3" w14:textId="77777777" w:rsidR="008B2BFC" w:rsidRPr="00AD0ACB" w:rsidRDefault="008B2BFC" w:rsidP="00934EE8">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11" w:type="pct"/>
            <w:shd w:val="clear" w:color="auto" w:fill="auto"/>
          </w:tcPr>
          <w:p w14:paraId="0EAEC6B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71278DDF" w14:textId="77777777" w:rsidTr="00961DBF">
        <w:tc>
          <w:tcPr>
            <w:tcW w:w="679" w:type="pct"/>
            <w:shd w:val="clear" w:color="auto" w:fill="auto"/>
          </w:tcPr>
          <w:p w14:paraId="46872C3B"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S2</w:t>
            </w:r>
          </w:p>
        </w:tc>
        <w:tc>
          <w:tcPr>
            <w:tcW w:w="710" w:type="pct"/>
            <w:shd w:val="clear" w:color="auto" w:fill="auto"/>
          </w:tcPr>
          <w:p w14:paraId="4AB8B7D6" w14:textId="77777777" w:rsidR="008B2BFC" w:rsidRPr="00AD0ACB" w:rsidRDefault="008B2BFC" w:rsidP="00934EE8">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611" w:type="pct"/>
            <w:shd w:val="clear" w:color="auto" w:fill="auto"/>
          </w:tcPr>
          <w:p w14:paraId="2B7175D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3AC3996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7CE17A8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datu avoti.</w:t>
            </w:r>
          </w:p>
        </w:tc>
      </w:tr>
      <w:tr w:rsidR="008B2BFC" w:rsidRPr="00AD0ACB" w14:paraId="4F29C8D5" w14:textId="77777777" w:rsidTr="00961DBF">
        <w:tc>
          <w:tcPr>
            <w:tcW w:w="679" w:type="pct"/>
            <w:shd w:val="clear" w:color="auto" w:fill="auto"/>
            <w:vAlign w:val="center"/>
          </w:tcPr>
          <w:p w14:paraId="157AA09F"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Resursi</w:t>
            </w:r>
          </w:p>
        </w:tc>
        <w:tc>
          <w:tcPr>
            <w:tcW w:w="710" w:type="pct"/>
            <w:shd w:val="clear" w:color="auto" w:fill="auto"/>
            <w:vAlign w:val="center"/>
          </w:tcPr>
          <w:p w14:paraId="1C70A9F0"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Avoti</w:t>
            </w:r>
          </w:p>
        </w:tc>
        <w:tc>
          <w:tcPr>
            <w:tcW w:w="3611" w:type="pct"/>
            <w:shd w:val="clear" w:color="auto" w:fill="auto"/>
            <w:vAlign w:val="center"/>
          </w:tcPr>
          <w:p w14:paraId="29341C2E" w14:textId="77777777" w:rsidR="008B2BFC" w:rsidRPr="00AD0ACB" w:rsidRDefault="008B2BFC" w:rsidP="00934EE8">
            <w:pPr>
              <w:spacing w:after="0" w:line="240" w:lineRule="auto"/>
              <w:jc w:val="center"/>
              <w:rPr>
                <w:rFonts w:ascii="Times New Roman" w:eastAsia="Calibri" w:hAnsi="Times New Roman" w:cs="Times New Roman"/>
                <w:b/>
                <w:noProof/>
                <w:color w:val="000000"/>
              </w:rPr>
            </w:pPr>
            <w:r w:rsidRPr="00AD0ACB">
              <w:rPr>
                <w:rFonts w:ascii="Times New Roman" w:hAnsi="Times New Roman" w:cs="Times New Roman"/>
                <w:b/>
                <w:color w:val="000000"/>
              </w:rPr>
              <w:t>Metodes</w:t>
            </w:r>
          </w:p>
        </w:tc>
      </w:tr>
      <w:tr w:rsidR="008B2BFC" w:rsidRPr="00AD0ACB" w14:paraId="4850F2C3" w14:textId="77777777" w:rsidTr="00961DBF">
        <w:tc>
          <w:tcPr>
            <w:tcW w:w="679" w:type="pct"/>
            <w:shd w:val="clear" w:color="auto" w:fill="auto"/>
          </w:tcPr>
          <w:p w14:paraId="110A6F18"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w:t>
            </w:r>
          </w:p>
        </w:tc>
        <w:tc>
          <w:tcPr>
            <w:tcW w:w="710" w:type="pct"/>
            <w:shd w:val="clear" w:color="auto" w:fill="auto"/>
            <w:vAlign w:val="center"/>
          </w:tcPr>
          <w:p w14:paraId="5854ABC8" w14:textId="77777777" w:rsidR="008B2BFC" w:rsidRPr="00AD0ACB" w:rsidRDefault="008B2BFC" w:rsidP="00934EE8">
            <w:pPr>
              <w:spacing w:after="0" w:line="240" w:lineRule="auto"/>
              <w:jc w:val="center"/>
              <w:rPr>
                <w:rFonts w:ascii="Times New Roman" w:eastAsia="Calibri" w:hAnsi="Times New Roman" w:cs="Times New Roman"/>
                <w:bCs/>
                <w:noProof/>
              </w:rPr>
            </w:pPr>
            <w:r w:rsidRPr="00AD0ACB">
              <w:rPr>
                <w:rFonts w:ascii="Times New Roman" w:hAnsi="Times New Roman" w:cs="Times New Roman"/>
              </w:rPr>
              <w:t>DS3, DS1</w:t>
            </w:r>
          </w:p>
        </w:tc>
        <w:tc>
          <w:tcPr>
            <w:tcW w:w="3611" w:type="pct"/>
            <w:shd w:val="clear" w:color="auto" w:fill="auto"/>
            <w:vAlign w:val="center"/>
          </w:tcPr>
          <w:p w14:paraId="434EFD1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Lai aprēķinātu ražošanas subsīdijas, izmantota formula D39 = D3 – D31</w:t>
            </w:r>
          </w:p>
        </w:tc>
      </w:tr>
      <w:tr w:rsidR="008B2BFC" w:rsidRPr="00AD0ACB" w14:paraId="44EDE0E8" w14:textId="77777777" w:rsidTr="00961DBF">
        <w:tc>
          <w:tcPr>
            <w:tcW w:w="679" w:type="pct"/>
            <w:shd w:val="clear" w:color="auto" w:fill="auto"/>
          </w:tcPr>
          <w:p w14:paraId="647E09A4"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S11</w:t>
            </w:r>
          </w:p>
        </w:tc>
        <w:tc>
          <w:tcPr>
            <w:tcW w:w="710" w:type="pct"/>
            <w:shd w:val="clear" w:color="auto" w:fill="auto"/>
          </w:tcPr>
          <w:p w14:paraId="5244BA82" w14:textId="77777777" w:rsidR="008B2BFC" w:rsidRPr="00AD0ACB" w:rsidRDefault="008B2BFC" w:rsidP="00934EE8">
            <w:pPr>
              <w:spacing w:after="0" w:line="240" w:lineRule="auto"/>
              <w:jc w:val="center"/>
              <w:rPr>
                <w:rFonts w:ascii="Times New Roman" w:eastAsia="Calibri" w:hAnsi="Times New Roman" w:cs="Times New Roman"/>
                <w:bCs/>
                <w:noProof/>
              </w:rPr>
            </w:pPr>
            <w:r w:rsidRPr="00AD0ACB">
              <w:rPr>
                <w:rFonts w:ascii="Times New Roman" w:hAnsi="Times New Roman" w:cs="Times New Roman"/>
              </w:rPr>
              <w:t>DS1, DS4, DS3</w:t>
            </w:r>
          </w:p>
        </w:tc>
        <w:tc>
          <w:tcPr>
            <w:tcW w:w="3611" w:type="pct"/>
            <w:shd w:val="clear" w:color="auto" w:fill="auto"/>
          </w:tcPr>
          <w:p w14:paraId="31B3F69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60074E1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134B259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 xml:space="preserve">3) Novērtēšanas metodes – dati subsīdiju aprēķināšanai attiecībā uz </w:t>
            </w:r>
            <w:r w:rsidRPr="00AD0ACB">
              <w:rPr>
                <w:rFonts w:ascii="Times New Roman" w:hAnsi="Times New Roman" w:cs="Times New Roman"/>
                <w:i/>
                <w:iCs/>
              </w:rPr>
              <w:t>NACE</w:t>
            </w:r>
            <w:r w:rsidRPr="00AD0ACB">
              <w:rPr>
                <w:rFonts w:ascii="Times New Roman" w:hAnsi="Times New Roman" w:cs="Times New Roman"/>
              </w:rPr>
              <w:t xml:space="preserve"> 2. red. 39. un 45. nodaļu ir ņemti no tiešā datu avota.</w:t>
            </w:r>
          </w:p>
        </w:tc>
      </w:tr>
      <w:tr w:rsidR="008B2BFC" w:rsidRPr="00AD0ACB" w14:paraId="653013C0" w14:textId="77777777" w:rsidTr="00961DBF">
        <w:tc>
          <w:tcPr>
            <w:tcW w:w="679" w:type="pct"/>
            <w:shd w:val="clear" w:color="auto" w:fill="auto"/>
          </w:tcPr>
          <w:p w14:paraId="74D9EFF5"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S12</w:t>
            </w:r>
          </w:p>
        </w:tc>
        <w:tc>
          <w:tcPr>
            <w:tcW w:w="710" w:type="pct"/>
            <w:shd w:val="clear" w:color="auto" w:fill="auto"/>
          </w:tcPr>
          <w:p w14:paraId="67D77560" w14:textId="77777777" w:rsidR="008B2BFC" w:rsidRPr="00AD0ACB" w:rsidRDefault="008B2BFC" w:rsidP="00934EE8">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11" w:type="pct"/>
            <w:shd w:val="clear" w:color="auto" w:fill="auto"/>
          </w:tcPr>
          <w:p w14:paraId="4FBEC8F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19913ADB" w14:textId="77777777" w:rsidTr="00961DBF">
        <w:tc>
          <w:tcPr>
            <w:tcW w:w="679" w:type="pct"/>
            <w:shd w:val="clear" w:color="auto" w:fill="auto"/>
          </w:tcPr>
          <w:p w14:paraId="0072A829"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S13</w:t>
            </w:r>
          </w:p>
        </w:tc>
        <w:tc>
          <w:tcPr>
            <w:tcW w:w="710" w:type="pct"/>
            <w:shd w:val="clear" w:color="auto" w:fill="auto"/>
          </w:tcPr>
          <w:p w14:paraId="49A9E697" w14:textId="77777777" w:rsidR="008B2BFC" w:rsidRPr="00AD0ACB" w:rsidRDefault="008B2BFC" w:rsidP="00934EE8">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11" w:type="pct"/>
            <w:shd w:val="clear" w:color="auto" w:fill="auto"/>
          </w:tcPr>
          <w:p w14:paraId="1600037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1209B13A" w14:textId="77777777" w:rsidTr="00961DBF">
        <w:tc>
          <w:tcPr>
            <w:tcW w:w="679" w:type="pct"/>
            <w:shd w:val="clear" w:color="auto" w:fill="auto"/>
          </w:tcPr>
          <w:p w14:paraId="738BA27F"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S14</w:t>
            </w:r>
          </w:p>
        </w:tc>
        <w:tc>
          <w:tcPr>
            <w:tcW w:w="710" w:type="pct"/>
            <w:shd w:val="clear" w:color="auto" w:fill="auto"/>
          </w:tcPr>
          <w:p w14:paraId="4EE5D227" w14:textId="77777777" w:rsidR="008B2BFC" w:rsidRPr="00AD0ACB" w:rsidRDefault="008B2BFC" w:rsidP="00934EE8">
            <w:pPr>
              <w:spacing w:after="0" w:line="240" w:lineRule="auto"/>
              <w:jc w:val="center"/>
              <w:rPr>
                <w:rFonts w:ascii="Times New Roman" w:eastAsia="Calibri" w:hAnsi="Times New Roman" w:cs="Times New Roman"/>
                <w:bCs/>
                <w:noProof/>
              </w:rPr>
            </w:pPr>
            <w:r w:rsidRPr="00AD0ACB">
              <w:rPr>
                <w:rFonts w:ascii="Times New Roman" w:hAnsi="Times New Roman" w:cs="Times New Roman"/>
              </w:rPr>
              <w:t>DS3, DS1, DS4</w:t>
            </w:r>
          </w:p>
        </w:tc>
        <w:tc>
          <w:tcPr>
            <w:tcW w:w="3611" w:type="pct"/>
            <w:shd w:val="clear" w:color="auto" w:fill="auto"/>
          </w:tcPr>
          <w:p w14:paraId="61BC114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06F005A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41165D6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lastRenderedPageBreak/>
              <w:t>3) Novērtēšanas metodes – atlikušās vērtības aprēķināšana. S.14 ir atlikuma pozīcija, kas iegūta, no kopējiem D39 resursiem atņemot S.11 D39 resursus.</w:t>
            </w:r>
          </w:p>
        </w:tc>
      </w:tr>
      <w:tr w:rsidR="008B2BFC" w:rsidRPr="00AD0ACB" w14:paraId="79844DBB" w14:textId="77777777" w:rsidTr="00961DBF">
        <w:tc>
          <w:tcPr>
            <w:tcW w:w="679" w:type="pct"/>
            <w:shd w:val="clear" w:color="auto" w:fill="auto"/>
          </w:tcPr>
          <w:p w14:paraId="18E0C721"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lastRenderedPageBreak/>
              <w:t>S15</w:t>
            </w:r>
          </w:p>
        </w:tc>
        <w:tc>
          <w:tcPr>
            <w:tcW w:w="710" w:type="pct"/>
            <w:shd w:val="clear" w:color="auto" w:fill="auto"/>
          </w:tcPr>
          <w:p w14:paraId="0243F44A" w14:textId="77777777" w:rsidR="008B2BFC" w:rsidRPr="00AD0ACB" w:rsidRDefault="008B2BFC" w:rsidP="00934EE8">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11" w:type="pct"/>
            <w:shd w:val="clear" w:color="auto" w:fill="auto"/>
          </w:tcPr>
          <w:p w14:paraId="03FF705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36188C0B" w14:textId="77777777" w:rsidTr="00961DBF">
        <w:tc>
          <w:tcPr>
            <w:tcW w:w="679" w:type="pct"/>
            <w:shd w:val="clear" w:color="auto" w:fill="auto"/>
          </w:tcPr>
          <w:p w14:paraId="63A6F742"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S2</w:t>
            </w:r>
          </w:p>
        </w:tc>
        <w:tc>
          <w:tcPr>
            <w:tcW w:w="710" w:type="pct"/>
            <w:shd w:val="clear" w:color="auto" w:fill="auto"/>
          </w:tcPr>
          <w:p w14:paraId="1768851B" w14:textId="77777777" w:rsidR="008B2BFC" w:rsidRPr="00AD0ACB" w:rsidRDefault="008B2BFC" w:rsidP="00934EE8">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11" w:type="pct"/>
            <w:shd w:val="clear" w:color="auto" w:fill="auto"/>
          </w:tcPr>
          <w:p w14:paraId="1FC7266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525E2726" w14:textId="77777777" w:rsidTr="00961DBF">
        <w:tc>
          <w:tcPr>
            <w:tcW w:w="1389" w:type="pct"/>
            <w:gridSpan w:val="2"/>
            <w:shd w:val="clear" w:color="auto" w:fill="auto"/>
          </w:tcPr>
          <w:p w14:paraId="66C140EF"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Līdzsvarošanas korekcijas visos sektoros</w:t>
            </w:r>
          </w:p>
        </w:tc>
        <w:tc>
          <w:tcPr>
            <w:tcW w:w="3611" w:type="pct"/>
            <w:shd w:val="clear" w:color="auto" w:fill="auto"/>
          </w:tcPr>
          <w:p w14:paraId="1EE500D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37DB4EB6" w14:textId="77777777" w:rsidTr="00961DBF">
        <w:tc>
          <w:tcPr>
            <w:tcW w:w="1389" w:type="pct"/>
            <w:gridSpan w:val="2"/>
            <w:shd w:val="clear" w:color="auto" w:fill="auto"/>
          </w:tcPr>
          <w:p w14:paraId="0110BDFE" w14:textId="77777777" w:rsidR="008B2BFC" w:rsidRPr="00AD0ACB" w:rsidRDefault="008B2BFC" w:rsidP="00934EE8">
            <w:pPr>
              <w:spacing w:after="0" w:line="240" w:lineRule="auto"/>
              <w:jc w:val="center"/>
              <w:rPr>
                <w:rFonts w:ascii="Times New Roman" w:eastAsia="Calibri" w:hAnsi="Times New Roman" w:cs="Times New Roman"/>
                <w:b/>
                <w:noProof/>
              </w:rPr>
            </w:pPr>
            <w:r w:rsidRPr="00AD0ACB">
              <w:rPr>
                <w:rFonts w:ascii="Times New Roman" w:hAnsi="Times New Roman" w:cs="Times New Roman"/>
                <w:b/>
              </w:rPr>
              <w:t>Papildu ziņas</w:t>
            </w:r>
          </w:p>
        </w:tc>
        <w:tc>
          <w:tcPr>
            <w:tcW w:w="3611" w:type="pct"/>
            <w:shd w:val="clear" w:color="auto" w:fill="auto"/>
          </w:tcPr>
          <w:p w14:paraId="7A555CF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bl>
    <w:p w14:paraId="7367744E" w14:textId="77777777" w:rsidR="008B2BFC" w:rsidRPr="00AD0ACB" w:rsidRDefault="008B2BFC" w:rsidP="006833EF">
      <w:pPr>
        <w:spacing w:after="0" w:line="240" w:lineRule="auto"/>
        <w:jc w:val="both"/>
        <w:rPr>
          <w:rFonts w:ascii="Times New Roman" w:hAnsi="Times New Roman" w:cs="Times New Roman"/>
          <w:noProof/>
          <w:sz w:val="24"/>
          <w:szCs w:val="24"/>
        </w:rPr>
      </w:pPr>
      <w:bookmarkStart w:id="132" w:name="_Toc31806707"/>
      <w:bookmarkStart w:id="133" w:name="_Toc34225534"/>
    </w:p>
    <w:p w14:paraId="62E5CC85" w14:textId="0BF90B26" w:rsidR="008B2BFC" w:rsidRPr="00AD0ACB" w:rsidRDefault="008B2BFC" w:rsidP="00AA3FB9">
      <w:pPr>
        <w:pStyle w:val="Heading2"/>
        <w:rPr>
          <w:rFonts w:cs="Times New Roman"/>
          <w:noProof/>
        </w:rPr>
      </w:pPr>
      <w:bookmarkStart w:id="134" w:name="_Toc78190440"/>
      <w:r w:rsidRPr="00AD0ACB">
        <w:rPr>
          <w:rFonts w:cs="Times New Roman"/>
        </w:rPr>
        <w:t>D41G – Procenti</w:t>
      </w:r>
      <w:bookmarkEnd w:id="132"/>
      <w:bookmarkEnd w:id="133"/>
      <w:bookmarkEnd w:id="134"/>
    </w:p>
    <w:p w14:paraId="4D96DE4F" w14:textId="77777777" w:rsidR="00934EE8" w:rsidRPr="00AD0ACB" w:rsidRDefault="00934EE8" w:rsidP="00934EE8">
      <w:pPr>
        <w:spacing w:after="0" w:line="240" w:lineRule="auto"/>
        <w:rPr>
          <w:rFonts w:ascii="Times New Roman" w:hAnsi="Times New Roman" w:cs="Times New Roman"/>
          <w:sz w:val="24"/>
          <w:szCs w:val="24"/>
          <w:lang w:eastAsia="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64"/>
        <w:gridCol w:w="1310"/>
        <w:gridCol w:w="6587"/>
      </w:tblGrid>
      <w:tr w:rsidR="008B2BFC" w:rsidRPr="00AD0ACB" w14:paraId="578054E1" w14:textId="77777777" w:rsidTr="00961DBF">
        <w:tc>
          <w:tcPr>
            <w:tcW w:w="642" w:type="pct"/>
            <w:shd w:val="clear" w:color="auto" w:fill="auto"/>
            <w:vAlign w:val="center"/>
          </w:tcPr>
          <w:p w14:paraId="24E3F1A5" w14:textId="77777777" w:rsidR="008B2BFC" w:rsidRPr="00AD0ACB" w:rsidRDefault="008B2BFC" w:rsidP="008B22C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Izlietojums</w:t>
            </w:r>
          </w:p>
        </w:tc>
        <w:tc>
          <w:tcPr>
            <w:tcW w:w="723" w:type="pct"/>
            <w:tcBorders>
              <w:top w:val="single" w:sz="4" w:space="0" w:color="auto"/>
            </w:tcBorders>
            <w:shd w:val="clear" w:color="auto" w:fill="auto"/>
            <w:vAlign w:val="center"/>
          </w:tcPr>
          <w:p w14:paraId="57BA0CEC" w14:textId="77777777" w:rsidR="008B2BFC" w:rsidRPr="00AD0ACB" w:rsidRDefault="008B2BFC" w:rsidP="008B22C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635" w:type="pct"/>
            <w:shd w:val="clear" w:color="auto" w:fill="auto"/>
            <w:vAlign w:val="center"/>
          </w:tcPr>
          <w:p w14:paraId="178EAC9A" w14:textId="77777777" w:rsidR="008B2BFC" w:rsidRPr="00AD0ACB" w:rsidRDefault="008B2BFC" w:rsidP="008B22C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77159296" w14:textId="77777777" w:rsidTr="00961DBF">
        <w:tc>
          <w:tcPr>
            <w:tcW w:w="642" w:type="pct"/>
            <w:shd w:val="clear" w:color="auto" w:fill="auto"/>
          </w:tcPr>
          <w:p w14:paraId="714519C5" w14:textId="77777777" w:rsidR="008B2BFC" w:rsidRPr="00AD0ACB" w:rsidRDefault="008B2BFC" w:rsidP="008B22C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723" w:type="pct"/>
            <w:tcBorders>
              <w:top w:val="single" w:sz="4" w:space="0" w:color="auto"/>
            </w:tcBorders>
            <w:shd w:val="clear" w:color="auto" w:fill="auto"/>
          </w:tcPr>
          <w:p w14:paraId="02FA9933" w14:textId="77777777" w:rsidR="008B2BFC" w:rsidRPr="00AD0ACB" w:rsidRDefault="008B2BFC" w:rsidP="008B22C2">
            <w:pPr>
              <w:spacing w:after="0" w:line="240" w:lineRule="auto"/>
              <w:jc w:val="center"/>
              <w:rPr>
                <w:rFonts w:ascii="Times New Roman" w:eastAsia="Calibri" w:hAnsi="Times New Roman" w:cs="Times New Roman"/>
                <w:noProof/>
                <w:lang w:eastAsia="nb-NO"/>
              </w:rPr>
            </w:pPr>
          </w:p>
        </w:tc>
        <w:tc>
          <w:tcPr>
            <w:tcW w:w="3635" w:type="pct"/>
            <w:shd w:val="clear" w:color="auto" w:fill="auto"/>
          </w:tcPr>
          <w:p w14:paraId="62D3EC1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52DC0EB0" w14:textId="77777777" w:rsidTr="00961DBF">
        <w:tc>
          <w:tcPr>
            <w:tcW w:w="642" w:type="pct"/>
            <w:shd w:val="clear" w:color="auto" w:fill="auto"/>
          </w:tcPr>
          <w:p w14:paraId="11A57FFA" w14:textId="77777777" w:rsidR="008B2BFC" w:rsidRPr="00AD0ACB" w:rsidRDefault="008B2BFC" w:rsidP="008B22C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723" w:type="pct"/>
            <w:shd w:val="clear" w:color="auto" w:fill="auto"/>
          </w:tcPr>
          <w:p w14:paraId="152B5A7D" w14:textId="77777777" w:rsidR="008B2BFC" w:rsidRPr="00AD0ACB" w:rsidRDefault="008B2BFC" w:rsidP="008B22C2">
            <w:pPr>
              <w:spacing w:after="0" w:line="240" w:lineRule="auto"/>
              <w:jc w:val="center"/>
              <w:rPr>
                <w:rFonts w:ascii="Times New Roman" w:eastAsia="Calibri" w:hAnsi="Times New Roman" w:cs="Times New Roman"/>
                <w:noProof/>
              </w:rPr>
            </w:pPr>
            <w:r w:rsidRPr="00AD0ACB">
              <w:rPr>
                <w:rFonts w:ascii="Times New Roman" w:hAnsi="Times New Roman" w:cs="Times New Roman"/>
              </w:rPr>
              <w:t>DS35, DS11, DS16</w:t>
            </w:r>
          </w:p>
        </w:tc>
        <w:tc>
          <w:tcPr>
            <w:tcW w:w="3635" w:type="pct"/>
            <w:shd w:val="clear" w:color="auto" w:fill="auto"/>
          </w:tcPr>
          <w:p w14:paraId="3B3B178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6502264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1E8441C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 xml:space="preserve">3) Novērtēšanas metodes – tiešie datu avoti. </w:t>
            </w:r>
          </w:p>
        </w:tc>
      </w:tr>
      <w:tr w:rsidR="008B2BFC" w:rsidRPr="00AD0ACB" w14:paraId="52325417" w14:textId="77777777" w:rsidTr="00961DBF">
        <w:tc>
          <w:tcPr>
            <w:tcW w:w="642" w:type="pct"/>
            <w:shd w:val="clear" w:color="auto" w:fill="auto"/>
          </w:tcPr>
          <w:p w14:paraId="5F2C53E5" w14:textId="77777777" w:rsidR="008B2BFC" w:rsidRPr="00AD0ACB" w:rsidRDefault="008B2BFC" w:rsidP="008B22C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723" w:type="pct"/>
            <w:shd w:val="clear" w:color="auto" w:fill="auto"/>
          </w:tcPr>
          <w:p w14:paraId="429B6FDA" w14:textId="77777777" w:rsidR="008B2BFC" w:rsidRPr="00AD0ACB" w:rsidRDefault="008B2BFC" w:rsidP="008B22C2">
            <w:pPr>
              <w:spacing w:after="0" w:line="240" w:lineRule="auto"/>
              <w:jc w:val="center"/>
              <w:rPr>
                <w:rFonts w:ascii="Times New Roman" w:eastAsia="Calibri" w:hAnsi="Times New Roman" w:cs="Times New Roman"/>
                <w:noProof/>
              </w:rPr>
            </w:pPr>
            <w:r w:rsidRPr="00AD0ACB">
              <w:rPr>
                <w:rFonts w:ascii="Times New Roman" w:hAnsi="Times New Roman" w:cs="Times New Roman"/>
              </w:rPr>
              <w:t>DS11, DS35, DS9, DS16</w:t>
            </w:r>
          </w:p>
        </w:tc>
        <w:tc>
          <w:tcPr>
            <w:tcW w:w="3635" w:type="pct"/>
            <w:shd w:val="clear" w:color="auto" w:fill="auto"/>
          </w:tcPr>
          <w:p w14:paraId="601EDB1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1AC87DA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1888C67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 xml:space="preserve">3) Novērtēšanas metodes – tiešie datu avoti. </w:t>
            </w:r>
          </w:p>
        </w:tc>
      </w:tr>
      <w:tr w:rsidR="008B2BFC" w:rsidRPr="00AD0ACB" w14:paraId="7F1638C3" w14:textId="77777777" w:rsidTr="00961DBF">
        <w:tc>
          <w:tcPr>
            <w:tcW w:w="642" w:type="pct"/>
            <w:shd w:val="clear" w:color="auto" w:fill="auto"/>
          </w:tcPr>
          <w:p w14:paraId="6FD0CB2C" w14:textId="77777777" w:rsidR="008B2BFC" w:rsidRPr="00AD0ACB" w:rsidRDefault="008B2BFC" w:rsidP="008B22C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723" w:type="pct"/>
            <w:shd w:val="clear" w:color="auto" w:fill="auto"/>
          </w:tcPr>
          <w:p w14:paraId="380F4880" w14:textId="77777777" w:rsidR="008B2BFC" w:rsidRPr="00AD0ACB" w:rsidRDefault="008B2BFC" w:rsidP="008B22C2">
            <w:pPr>
              <w:spacing w:after="0" w:line="240" w:lineRule="auto"/>
              <w:jc w:val="center"/>
              <w:rPr>
                <w:rFonts w:ascii="Times New Roman" w:eastAsia="Calibri" w:hAnsi="Times New Roman" w:cs="Times New Roman"/>
                <w:noProof/>
              </w:rPr>
            </w:pPr>
            <w:r w:rsidRPr="00AD0ACB">
              <w:rPr>
                <w:rFonts w:ascii="Times New Roman" w:hAnsi="Times New Roman" w:cs="Times New Roman"/>
              </w:rPr>
              <w:t>DS1, DS2, DS16</w:t>
            </w:r>
          </w:p>
        </w:tc>
        <w:tc>
          <w:tcPr>
            <w:tcW w:w="3635" w:type="pct"/>
            <w:shd w:val="clear" w:color="auto" w:fill="auto"/>
          </w:tcPr>
          <w:p w14:paraId="3D5D378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3C283ED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6F0071AF" w14:textId="2B70D045" w:rsidR="008B2BFC" w:rsidRPr="00AD0ACB" w:rsidRDefault="00A66E5D"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naudas plūsmas dati ir iegūti no DS1, un uzkrāšanas principa informācija par uzņēmumiem, kas pārklasificēti valdības sektorā, ir iegūta no statistikas apsekojuma.</w:t>
            </w:r>
          </w:p>
        </w:tc>
      </w:tr>
      <w:tr w:rsidR="008B2BFC" w:rsidRPr="00AD0ACB" w14:paraId="265FFC0A" w14:textId="77777777" w:rsidTr="00961DBF">
        <w:tc>
          <w:tcPr>
            <w:tcW w:w="642" w:type="pct"/>
            <w:shd w:val="clear" w:color="auto" w:fill="auto"/>
          </w:tcPr>
          <w:p w14:paraId="128C8A27" w14:textId="77777777" w:rsidR="008B2BFC" w:rsidRPr="00AD0ACB" w:rsidRDefault="008B2BFC" w:rsidP="008B22C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723" w:type="pct"/>
            <w:shd w:val="clear" w:color="auto" w:fill="auto"/>
          </w:tcPr>
          <w:p w14:paraId="349CB0A4" w14:textId="77777777" w:rsidR="008B2BFC" w:rsidRPr="00AD0ACB" w:rsidRDefault="008B2BFC" w:rsidP="008B22C2">
            <w:pPr>
              <w:spacing w:after="0" w:line="240" w:lineRule="auto"/>
              <w:jc w:val="center"/>
              <w:rPr>
                <w:rFonts w:ascii="Times New Roman" w:eastAsia="Calibri" w:hAnsi="Times New Roman" w:cs="Times New Roman"/>
                <w:noProof/>
              </w:rPr>
            </w:pPr>
            <w:r w:rsidRPr="00AD0ACB">
              <w:rPr>
                <w:rFonts w:ascii="Times New Roman" w:hAnsi="Times New Roman" w:cs="Times New Roman"/>
              </w:rPr>
              <w:t>DS11, DS16, DS35</w:t>
            </w:r>
          </w:p>
        </w:tc>
        <w:tc>
          <w:tcPr>
            <w:tcW w:w="3635" w:type="pct"/>
            <w:shd w:val="clear" w:color="auto" w:fill="auto"/>
          </w:tcPr>
          <w:p w14:paraId="7A315F7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5327400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23D1100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 xml:space="preserve">3) Novērtēšanas metodes – tiešie datu avoti. </w:t>
            </w:r>
          </w:p>
        </w:tc>
      </w:tr>
      <w:tr w:rsidR="008B2BFC" w:rsidRPr="00AD0ACB" w14:paraId="21C7B7AF" w14:textId="77777777" w:rsidTr="00961DBF">
        <w:tc>
          <w:tcPr>
            <w:tcW w:w="642" w:type="pct"/>
            <w:shd w:val="clear" w:color="auto" w:fill="auto"/>
          </w:tcPr>
          <w:p w14:paraId="4B54C0E8" w14:textId="77777777" w:rsidR="008B2BFC" w:rsidRPr="00AD0ACB" w:rsidRDefault="008B2BFC" w:rsidP="008B22C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723" w:type="pct"/>
            <w:shd w:val="clear" w:color="auto" w:fill="auto"/>
          </w:tcPr>
          <w:p w14:paraId="0D7963BE" w14:textId="77777777" w:rsidR="008B2BFC" w:rsidRPr="00AD0ACB" w:rsidRDefault="008B2BFC" w:rsidP="008B22C2">
            <w:pPr>
              <w:spacing w:after="0" w:line="240" w:lineRule="auto"/>
              <w:jc w:val="center"/>
              <w:rPr>
                <w:rFonts w:ascii="Times New Roman" w:eastAsia="Calibri" w:hAnsi="Times New Roman" w:cs="Times New Roman"/>
                <w:noProof/>
              </w:rPr>
            </w:pPr>
            <w:r w:rsidRPr="00AD0ACB">
              <w:rPr>
                <w:rFonts w:ascii="Times New Roman" w:hAnsi="Times New Roman" w:cs="Times New Roman"/>
              </w:rPr>
              <w:t>DS11, DS35</w:t>
            </w:r>
          </w:p>
        </w:tc>
        <w:tc>
          <w:tcPr>
            <w:tcW w:w="3635" w:type="pct"/>
            <w:shd w:val="clear" w:color="auto" w:fill="auto"/>
          </w:tcPr>
          <w:p w14:paraId="04F4333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275E5C0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69FCC96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 xml:space="preserve">3) Novērtēšanas metodes – tiešie datu avoti. </w:t>
            </w:r>
          </w:p>
        </w:tc>
      </w:tr>
      <w:tr w:rsidR="008B2BFC" w:rsidRPr="00AD0ACB" w14:paraId="1F3B25D5" w14:textId="77777777" w:rsidTr="00961DBF">
        <w:tc>
          <w:tcPr>
            <w:tcW w:w="642" w:type="pct"/>
            <w:shd w:val="clear" w:color="auto" w:fill="auto"/>
          </w:tcPr>
          <w:p w14:paraId="05DE75B1" w14:textId="77777777" w:rsidR="008B2BFC" w:rsidRPr="00AD0ACB" w:rsidRDefault="008B2BFC" w:rsidP="008B22C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723" w:type="pct"/>
            <w:shd w:val="clear" w:color="auto" w:fill="auto"/>
          </w:tcPr>
          <w:p w14:paraId="4255B4DB" w14:textId="77777777" w:rsidR="008B2BFC" w:rsidRPr="00AD0ACB" w:rsidRDefault="008B2BFC" w:rsidP="008B22C2">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635" w:type="pct"/>
            <w:shd w:val="clear" w:color="auto" w:fill="auto"/>
          </w:tcPr>
          <w:p w14:paraId="6D08202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6BC770C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5D3D999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167E96BC" w14:textId="77777777" w:rsidTr="00961DBF">
        <w:tc>
          <w:tcPr>
            <w:tcW w:w="642" w:type="pct"/>
            <w:shd w:val="clear" w:color="auto" w:fill="auto"/>
            <w:vAlign w:val="center"/>
          </w:tcPr>
          <w:p w14:paraId="3B271147" w14:textId="77777777" w:rsidR="008B2BFC" w:rsidRPr="00AD0ACB" w:rsidRDefault="008B2BFC" w:rsidP="008B22C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Resursi</w:t>
            </w:r>
          </w:p>
        </w:tc>
        <w:tc>
          <w:tcPr>
            <w:tcW w:w="723" w:type="pct"/>
            <w:shd w:val="clear" w:color="auto" w:fill="auto"/>
            <w:vAlign w:val="center"/>
          </w:tcPr>
          <w:p w14:paraId="64CEB3C5" w14:textId="77777777" w:rsidR="008B2BFC" w:rsidRPr="00AD0ACB" w:rsidRDefault="008B2BFC" w:rsidP="008B22C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635" w:type="pct"/>
            <w:shd w:val="clear" w:color="auto" w:fill="auto"/>
            <w:vAlign w:val="center"/>
          </w:tcPr>
          <w:p w14:paraId="68D38ABE" w14:textId="77777777" w:rsidR="008B2BFC" w:rsidRPr="00AD0ACB" w:rsidRDefault="008B2BFC" w:rsidP="008B22C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54B2E4E9" w14:textId="77777777" w:rsidTr="00961DBF">
        <w:tc>
          <w:tcPr>
            <w:tcW w:w="642" w:type="pct"/>
            <w:shd w:val="clear" w:color="auto" w:fill="auto"/>
          </w:tcPr>
          <w:p w14:paraId="11695981" w14:textId="77777777" w:rsidR="008B2BFC" w:rsidRPr="00AD0ACB" w:rsidRDefault="008B2BFC" w:rsidP="008B22C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723" w:type="pct"/>
            <w:shd w:val="clear" w:color="auto" w:fill="auto"/>
            <w:vAlign w:val="center"/>
          </w:tcPr>
          <w:p w14:paraId="119B6DFA" w14:textId="77777777" w:rsidR="008B2BFC" w:rsidRPr="00AD0ACB" w:rsidRDefault="008B2BFC" w:rsidP="008B22C2">
            <w:pPr>
              <w:spacing w:after="0" w:line="240" w:lineRule="auto"/>
              <w:jc w:val="center"/>
              <w:rPr>
                <w:rFonts w:ascii="Times New Roman" w:eastAsia="Calibri" w:hAnsi="Times New Roman" w:cs="Times New Roman"/>
                <w:noProof/>
                <w:lang w:eastAsia="nb-NO"/>
              </w:rPr>
            </w:pPr>
          </w:p>
        </w:tc>
        <w:tc>
          <w:tcPr>
            <w:tcW w:w="3635" w:type="pct"/>
            <w:shd w:val="clear" w:color="auto" w:fill="auto"/>
            <w:vAlign w:val="center"/>
          </w:tcPr>
          <w:p w14:paraId="12D6C79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379C7776" w14:textId="77777777" w:rsidTr="00961DBF">
        <w:tc>
          <w:tcPr>
            <w:tcW w:w="642" w:type="pct"/>
            <w:shd w:val="clear" w:color="auto" w:fill="auto"/>
          </w:tcPr>
          <w:p w14:paraId="6E049350" w14:textId="77777777" w:rsidR="008B2BFC" w:rsidRPr="00AD0ACB" w:rsidRDefault="008B2BFC" w:rsidP="008B22C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723" w:type="pct"/>
            <w:shd w:val="clear" w:color="auto" w:fill="auto"/>
          </w:tcPr>
          <w:p w14:paraId="409447A4" w14:textId="77777777" w:rsidR="008B2BFC" w:rsidRPr="00AD0ACB" w:rsidRDefault="008B2BFC" w:rsidP="008B22C2">
            <w:pPr>
              <w:spacing w:after="0" w:line="240" w:lineRule="auto"/>
              <w:jc w:val="center"/>
              <w:rPr>
                <w:rFonts w:ascii="Times New Roman" w:eastAsia="Calibri" w:hAnsi="Times New Roman" w:cs="Times New Roman"/>
                <w:noProof/>
              </w:rPr>
            </w:pPr>
            <w:r w:rsidRPr="00AD0ACB">
              <w:rPr>
                <w:rFonts w:ascii="Times New Roman" w:hAnsi="Times New Roman" w:cs="Times New Roman"/>
              </w:rPr>
              <w:t>DS16, DS11, DS9</w:t>
            </w:r>
          </w:p>
        </w:tc>
        <w:tc>
          <w:tcPr>
            <w:tcW w:w="3635" w:type="pct"/>
            <w:shd w:val="clear" w:color="auto" w:fill="auto"/>
          </w:tcPr>
          <w:p w14:paraId="138D47D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2E0A57E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5DDB0D5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datu avoti.</w:t>
            </w:r>
          </w:p>
        </w:tc>
      </w:tr>
      <w:tr w:rsidR="008B2BFC" w:rsidRPr="00AD0ACB" w14:paraId="6C933C9E" w14:textId="77777777" w:rsidTr="00961DBF">
        <w:tc>
          <w:tcPr>
            <w:tcW w:w="642" w:type="pct"/>
            <w:shd w:val="clear" w:color="auto" w:fill="auto"/>
          </w:tcPr>
          <w:p w14:paraId="089FB912" w14:textId="77777777" w:rsidR="008B2BFC" w:rsidRPr="00AD0ACB" w:rsidRDefault="008B2BFC" w:rsidP="008B22C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723" w:type="pct"/>
            <w:shd w:val="clear" w:color="auto" w:fill="auto"/>
          </w:tcPr>
          <w:p w14:paraId="728B9ACA" w14:textId="77777777" w:rsidR="008B2BFC" w:rsidRPr="00AD0ACB" w:rsidRDefault="008B2BFC" w:rsidP="008B22C2">
            <w:pPr>
              <w:spacing w:after="0" w:line="240" w:lineRule="auto"/>
              <w:jc w:val="center"/>
              <w:rPr>
                <w:rFonts w:ascii="Times New Roman" w:eastAsia="Calibri" w:hAnsi="Times New Roman" w:cs="Times New Roman"/>
                <w:noProof/>
              </w:rPr>
            </w:pPr>
            <w:r w:rsidRPr="00AD0ACB">
              <w:rPr>
                <w:rFonts w:ascii="Times New Roman" w:hAnsi="Times New Roman" w:cs="Times New Roman"/>
              </w:rPr>
              <w:t>DS11, DS35, DS9, DS16</w:t>
            </w:r>
          </w:p>
        </w:tc>
        <w:tc>
          <w:tcPr>
            <w:tcW w:w="3635" w:type="pct"/>
            <w:shd w:val="clear" w:color="auto" w:fill="auto"/>
          </w:tcPr>
          <w:p w14:paraId="70BE1A8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480BF96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0E6C520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datu avoti.</w:t>
            </w:r>
          </w:p>
        </w:tc>
      </w:tr>
      <w:tr w:rsidR="008B2BFC" w:rsidRPr="00AD0ACB" w14:paraId="36DE0A8D" w14:textId="77777777" w:rsidTr="00961DBF">
        <w:tc>
          <w:tcPr>
            <w:tcW w:w="642" w:type="pct"/>
            <w:shd w:val="clear" w:color="auto" w:fill="auto"/>
          </w:tcPr>
          <w:p w14:paraId="67895914" w14:textId="77777777" w:rsidR="008B2BFC" w:rsidRPr="00AD0ACB" w:rsidRDefault="008B2BFC" w:rsidP="008B22C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723" w:type="pct"/>
            <w:shd w:val="clear" w:color="auto" w:fill="auto"/>
          </w:tcPr>
          <w:p w14:paraId="1B2B52D2" w14:textId="77777777" w:rsidR="008B2BFC" w:rsidRPr="00AD0ACB" w:rsidRDefault="008B2BFC" w:rsidP="008B22C2">
            <w:pPr>
              <w:spacing w:after="0" w:line="240" w:lineRule="auto"/>
              <w:jc w:val="center"/>
              <w:rPr>
                <w:rFonts w:ascii="Times New Roman" w:eastAsia="Calibri" w:hAnsi="Times New Roman" w:cs="Times New Roman"/>
                <w:noProof/>
              </w:rPr>
            </w:pPr>
            <w:r w:rsidRPr="00AD0ACB">
              <w:rPr>
                <w:rFonts w:ascii="Times New Roman" w:hAnsi="Times New Roman" w:cs="Times New Roman"/>
              </w:rPr>
              <w:t>DS1, DS2, DS16</w:t>
            </w:r>
          </w:p>
        </w:tc>
        <w:tc>
          <w:tcPr>
            <w:tcW w:w="3635" w:type="pct"/>
            <w:shd w:val="clear" w:color="auto" w:fill="auto"/>
          </w:tcPr>
          <w:p w14:paraId="6815141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0BB15D8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2E5CBD7C" w14:textId="40020831" w:rsidR="008B2BFC" w:rsidRPr="00AD0ACB" w:rsidRDefault="0022703A"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naudas plūsmas dati ir iegūti no DS1, un uzkrāšanas principa informācija par uzņēmumiem, kas pārklasificēti valdības sektorā, ir iegūta no statistikas apsekojuma.</w:t>
            </w:r>
          </w:p>
        </w:tc>
      </w:tr>
      <w:tr w:rsidR="008B2BFC" w:rsidRPr="00AD0ACB" w14:paraId="2502CBE3" w14:textId="77777777" w:rsidTr="00961DBF">
        <w:tc>
          <w:tcPr>
            <w:tcW w:w="642" w:type="pct"/>
            <w:shd w:val="clear" w:color="auto" w:fill="auto"/>
          </w:tcPr>
          <w:p w14:paraId="7F478827" w14:textId="77777777" w:rsidR="008B2BFC" w:rsidRPr="00AD0ACB" w:rsidRDefault="008B2BFC" w:rsidP="008B22C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723" w:type="pct"/>
            <w:shd w:val="clear" w:color="auto" w:fill="auto"/>
          </w:tcPr>
          <w:p w14:paraId="763F4490" w14:textId="77777777" w:rsidR="008B2BFC" w:rsidRPr="00AD0ACB" w:rsidRDefault="008B2BFC" w:rsidP="008B22C2">
            <w:pPr>
              <w:spacing w:after="0" w:line="240" w:lineRule="auto"/>
              <w:jc w:val="center"/>
              <w:rPr>
                <w:rFonts w:ascii="Times New Roman" w:eastAsia="Calibri" w:hAnsi="Times New Roman" w:cs="Times New Roman"/>
                <w:noProof/>
              </w:rPr>
            </w:pPr>
            <w:r w:rsidRPr="00AD0ACB">
              <w:rPr>
                <w:rFonts w:ascii="Times New Roman" w:hAnsi="Times New Roman" w:cs="Times New Roman"/>
              </w:rPr>
              <w:t>DS11, DS16, DS9</w:t>
            </w:r>
          </w:p>
        </w:tc>
        <w:tc>
          <w:tcPr>
            <w:tcW w:w="3635" w:type="pct"/>
            <w:shd w:val="clear" w:color="auto" w:fill="auto"/>
          </w:tcPr>
          <w:p w14:paraId="7436470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614F444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38FB8AA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datu avoti.</w:t>
            </w:r>
          </w:p>
        </w:tc>
      </w:tr>
      <w:tr w:rsidR="008B2BFC" w:rsidRPr="00AD0ACB" w14:paraId="2453F29B" w14:textId="77777777" w:rsidTr="00961DBF">
        <w:tc>
          <w:tcPr>
            <w:tcW w:w="642" w:type="pct"/>
            <w:shd w:val="clear" w:color="auto" w:fill="auto"/>
          </w:tcPr>
          <w:p w14:paraId="7754852D" w14:textId="77777777" w:rsidR="008B2BFC" w:rsidRPr="00AD0ACB" w:rsidRDefault="008B2BFC" w:rsidP="008B22C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lastRenderedPageBreak/>
              <w:t>S15</w:t>
            </w:r>
          </w:p>
        </w:tc>
        <w:tc>
          <w:tcPr>
            <w:tcW w:w="723" w:type="pct"/>
            <w:shd w:val="clear" w:color="auto" w:fill="auto"/>
          </w:tcPr>
          <w:p w14:paraId="0085F4A8" w14:textId="77777777" w:rsidR="008B2BFC" w:rsidRPr="00AD0ACB" w:rsidRDefault="008B2BFC" w:rsidP="008B22C2">
            <w:pPr>
              <w:spacing w:after="0" w:line="240" w:lineRule="auto"/>
              <w:jc w:val="center"/>
              <w:rPr>
                <w:rFonts w:ascii="Times New Roman" w:eastAsia="Calibri" w:hAnsi="Times New Roman" w:cs="Times New Roman"/>
                <w:noProof/>
              </w:rPr>
            </w:pPr>
            <w:r w:rsidRPr="00AD0ACB">
              <w:rPr>
                <w:rFonts w:ascii="Times New Roman" w:hAnsi="Times New Roman" w:cs="Times New Roman"/>
              </w:rPr>
              <w:t>DS11</w:t>
            </w:r>
          </w:p>
        </w:tc>
        <w:tc>
          <w:tcPr>
            <w:tcW w:w="3635" w:type="pct"/>
            <w:shd w:val="clear" w:color="auto" w:fill="auto"/>
          </w:tcPr>
          <w:p w14:paraId="2E07745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6F065CD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6224441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datu avoti.</w:t>
            </w:r>
          </w:p>
        </w:tc>
      </w:tr>
      <w:tr w:rsidR="008B2BFC" w:rsidRPr="00AD0ACB" w14:paraId="5C9E0164" w14:textId="77777777" w:rsidTr="00961DBF">
        <w:tc>
          <w:tcPr>
            <w:tcW w:w="642" w:type="pct"/>
            <w:shd w:val="clear" w:color="auto" w:fill="auto"/>
          </w:tcPr>
          <w:p w14:paraId="438EE127" w14:textId="77777777" w:rsidR="008B2BFC" w:rsidRPr="00AD0ACB" w:rsidRDefault="008B2BFC" w:rsidP="008B22C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723" w:type="pct"/>
            <w:shd w:val="clear" w:color="auto" w:fill="auto"/>
          </w:tcPr>
          <w:p w14:paraId="5B605B86" w14:textId="77777777" w:rsidR="008B2BFC" w:rsidRPr="00AD0ACB" w:rsidRDefault="008B2BFC" w:rsidP="008B22C2">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635" w:type="pct"/>
            <w:shd w:val="clear" w:color="auto" w:fill="auto"/>
          </w:tcPr>
          <w:p w14:paraId="1AA4130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237AA3E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32ED81E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322F4690" w14:textId="77777777" w:rsidTr="00961DBF">
        <w:tc>
          <w:tcPr>
            <w:tcW w:w="1365" w:type="pct"/>
            <w:gridSpan w:val="2"/>
            <w:shd w:val="clear" w:color="auto" w:fill="auto"/>
          </w:tcPr>
          <w:p w14:paraId="34A83E2F" w14:textId="77777777" w:rsidR="008B2BFC" w:rsidRPr="00AD0ACB" w:rsidRDefault="008B2BFC" w:rsidP="008B22C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Līdzsvarošanas korekcijas visos sektoros</w:t>
            </w:r>
          </w:p>
        </w:tc>
        <w:tc>
          <w:tcPr>
            <w:tcW w:w="3635" w:type="pct"/>
            <w:shd w:val="clear" w:color="auto" w:fill="auto"/>
          </w:tcPr>
          <w:p w14:paraId="3566574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6799530F" w14:textId="77777777" w:rsidTr="00961DBF">
        <w:tc>
          <w:tcPr>
            <w:tcW w:w="1365" w:type="pct"/>
            <w:gridSpan w:val="2"/>
            <w:shd w:val="clear" w:color="auto" w:fill="auto"/>
          </w:tcPr>
          <w:p w14:paraId="5AB2E13F" w14:textId="77777777" w:rsidR="008B2BFC" w:rsidRPr="00AD0ACB" w:rsidRDefault="008B2BFC" w:rsidP="008B22C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Papildu ziņas</w:t>
            </w:r>
          </w:p>
        </w:tc>
        <w:tc>
          <w:tcPr>
            <w:tcW w:w="3635" w:type="pct"/>
            <w:shd w:val="clear" w:color="auto" w:fill="auto"/>
          </w:tcPr>
          <w:p w14:paraId="1B780D0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bl>
    <w:p w14:paraId="00144E27" w14:textId="77777777" w:rsidR="008B2BFC" w:rsidRPr="00AD0ACB" w:rsidRDefault="008B2BFC" w:rsidP="006833EF">
      <w:pPr>
        <w:spacing w:after="0" w:line="240" w:lineRule="auto"/>
        <w:jc w:val="both"/>
        <w:rPr>
          <w:rFonts w:ascii="Times New Roman" w:eastAsia="Times New Roman" w:hAnsi="Times New Roman" w:cs="Times New Roman"/>
          <w:noProof/>
          <w:sz w:val="24"/>
          <w:szCs w:val="24"/>
          <w:lang w:eastAsia="nb-NO"/>
        </w:rPr>
      </w:pPr>
    </w:p>
    <w:p w14:paraId="2606F0A2" w14:textId="62E33378" w:rsidR="008B2BFC" w:rsidRPr="00AD0ACB" w:rsidRDefault="008B2BFC" w:rsidP="00AA3FB9">
      <w:pPr>
        <w:pStyle w:val="Heading2"/>
        <w:rPr>
          <w:rFonts w:cs="Times New Roman"/>
          <w:noProof/>
        </w:rPr>
      </w:pPr>
      <w:bookmarkStart w:id="135" w:name="_Toc31806708"/>
      <w:bookmarkStart w:id="136" w:name="_Toc34225535"/>
      <w:bookmarkStart w:id="137" w:name="_Toc78190441"/>
      <w:r w:rsidRPr="00AD0ACB">
        <w:rPr>
          <w:rFonts w:cs="Times New Roman"/>
        </w:rPr>
        <w:t xml:space="preserve">D41 – </w:t>
      </w:r>
      <w:r w:rsidRPr="00AD0ACB">
        <w:rPr>
          <w:rFonts w:cs="Times New Roman"/>
          <w:i/>
          <w:iCs/>
        </w:rPr>
        <w:t>FISIM</w:t>
      </w:r>
      <w:bookmarkEnd w:id="135"/>
      <w:bookmarkEnd w:id="136"/>
      <w:bookmarkEnd w:id="137"/>
    </w:p>
    <w:p w14:paraId="5D314676" w14:textId="77777777" w:rsidR="00872379" w:rsidRPr="00AD0ACB" w:rsidRDefault="00872379" w:rsidP="00872379">
      <w:pPr>
        <w:spacing w:after="0" w:line="240" w:lineRule="auto"/>
        <w:rPr>
          <w:rFonts w:ascii="Times New Roman" w:hAnsi="Times New Roman" w:cs="Times New Roman"/>
          <w:sz w:val="24"/>
          <w:szCs w:val="24"/>
          <w:lang w:eastAsia="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771"/>
        <w:gridCol w:w="2669"/>
        <w:gridCol w:w="4621"/>
      </w:tblGrid>
      <w:tr w:rsidR="008B2BFC" w:rsidRPr="00AD0ACB" w14:paraId="03965341" w14:textId="77777777" w:rsidTr="00F06C9B">
        <w:tc>
          <w:tcPr>
            <w:tcW w:w="977" w:type="pct"/>
            <w:shd w:val="clear" w:color="auto" w:fill="auto"/>
            <w:vAlign w:val="center"/>
          </w:tcPr>
          <w:p w14:paraId="734A2EBF" w14:textId="77777777" w:rsidR="008B2BFC" w:rsidRPr="00AD0ACB" w:rsidRDefault="008B2BFC" w:rsidP="0087237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Izlietojums</w:t>
            </w:r>
          </w:p>
        </w:tc>
        <w:tc>
          <w:tcPr>
            <w:tcW w:w="1473" w:type="pct"/>
            <w:tcBorders>
              <w:top w:val="single" w:sz="4" w:space="0" w:color="auto"/>
            </w:tcBorders>
            <w:shd w:val="clear" w:color="auto" w:fill="auto"/>
            <w:vAlign w:val="center"/>
          </w:tcPr>
          <w:p w14:paraId="7FF05031" w14:textId="77777777" w:rsidR="008B2BFC" w:rsidRPr="00AD0ACB" w:rsidRDefault="008B2BFC" w:rsidP="0087237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2550" w:type="pct"/>
            <w:shd w:val="clear" w:color="auto" w:fill="auto"/>
            <w:vAlign w:val="center"/>
          </w:tcPr>
          <w:p w14:paraId="41415CEA" w14:textId="77777777" w:rsidR="008B2BFC" w:rsidRPr="00AD0ACB" w:rsidRDefault="008B2BFC" w:rsidP="0087237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6C7A2325" w14:textId="77777777" w:rsidTr="00F06C9B">
        <w:tc>
          <w:tcPr>
            <w:tcW w:w="977" w:type="pct"/>
            <w:shd w:val="clear" w:color="auto" w:fill="auto"/>
          </w:tcPr>
          <w:p w14:paraId="39049AB6" w14:textId="77777777" w:rsidR="008B2BFC" w:rsidRPr="00AD0ACB" w:rsidRDefault="008B2BFC" w:rsidP="0087237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1473" w:type="pct"/>
            <w:tcBorders>
              <w:top w:val="single" w:sz="4" w:space="0" w:color="auto"/>
            </w:tcBorders>
            <w:shd w:val="clear" w:color="auto" w:fill="auto"/>
          </w:tcPr>
          <w:p w14:paraId="00B01781" w14:textId="77777777" w:rsidR="008B2BFC" w:rsidRPr="00AD0ACB" w:rsidRDefault="008B2BFC" w:rsidP="00872379">
            <w:pPr>
              <w:spacing w:after="0" w:line="240" w:lineRule="auto"/>
              <w:jc w:val="center"/>
              <w:rPr>
                <w:rFonts w:ascii="Times New Roman" w:eastAsia="Calibri" w:hAnsi="Times New Roman" w:cs="Times New Roman"/>
                <w:noProof/>
                <w:lang w:eastAsia="nb-NO"/>
              </w:rPr>
            </w:pPr>
          </w:p>
        </w:tc>
        <w:tc>
          <w:tcPr>
            <w:tcW w:w="2550" w:type="pct"/>
            <w:shd w:val="clear" w:color="auto" w:fill="auto"/>
          </w:tcPr>
          <w:p w14:paraId="7E826C1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3C7F8E6A" w14:textId="77777777" w:rsidTr="00F06C9B">
        <w:tc>
          <w:tcPr>
            <w:tcW w:w="977" w:type="pct"/>
            <w:shd w:val="clear" w:color="auto" w:fill="auto"/>
          </w:tcPr>
          <w:p w14:paraId="24A33802" w14:textId="77777777" w:rsidR="008B2BFC" w:rsidRPr="00AD0ACB" w:rsidRDefault="008B2BFC" w:rsidP="0087237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1473" w:type="pct"/>
            <w:shd w:val="clear" w:color="auto" w:fill="auto"/>
          </w:tcPr>
          <w:p w14:paraId="24A8580E" w14:textId="77777777" w:rsidR="008B2BFC" w:rsidRPr="00AD0ACB" w:rsidRDefault="008B2BFC" w:rsidP="00872379">
            <w:pPr>
              <w:spacing w:after="0" w:line="240" w:lineRule="auto"/>
              <w:jc w:val="center"/>
              <w:rPr>
                <w:rFonts w:ascii="Times New Roman" w:eastAsia="Calibri" w:hAnsi="Times New Roman" w:cs="Times New Roman"/>
                <w:noProof/>
              </w:rPr>
            </w:pPr>
            <w:r w:rsidRPr="00AD0ACB">
              <w:rPr>
                <w:rFonts w:ascii="Times New Roman" w:hAnsi="Times New Roman" w:cs="Times New Roman"/>
              </w:rPr>
              <w:t>DS3, DS11, DS35</w:t>
            </w:r>
          </w:p>
        </w:tc>
        <w:tc>
          <w:tcPr>
            <w:tcW w:w="2550" w:type="pct"/>
            <w:shd w:val="clear" w:color="auto" w:fill="auto"/>
          </w:tcPr>
          <w:p w14:paraId="6946D4D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5D5F5DE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2EA2F43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datu avoti.</w:t>
            </w:r>
          </w:p>
        </w:tc>
      </w:tr>
      <w:tr w:rsidR="008B2BFC" w:rsidRPr="00AD0ACB" w14:paraId="6DE22226" w14:textId="77777777" w:rsidTr="00F06C9B">
        <w:tc>
          <w:tcPr>
            <w:tcW w:w="977" w:type="pct"/>
            <w:shd w:val="clear" w:color="auto" w:fill="auto"/>
          </w:tcPr>
          <w:p w14:paraId="04874756" w14:textId="77777777" w:rsidR="008B2BFC" w:rsidRPr="00AD0ACB" w:rsidRDefault="008B2BFC" w:rsidP="0087237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1473" w:type="pct"/>
            <w:shd w:val="clear" w:color="auto" w:fill="auto"/>
          </w:tcPr>
          <w:p w14:paraId="54C86504" w14:textId="77777777" w:rsidR="008B2BFC" w:rsidRPr="00AD0ACB" w:rsidRDefault="008B2BFC" w:rsidP="00872379">
            <w:pPr>
              <w:spacing w:after="0" w:line="240" w:lineRule="auto"/>
              <w:jc w:val="center"/>
              <w:rPr>
                <w:rFonts w:ascii="Times New Roman" w:eastAsia="Calibri" w:hAnsi="Times New Roman" w:cs="Times New Roman"/>
                <w:noProof/>
              </w:rPr>
            </w:pPr>
            <w:r w:rsidRPr="00AD0ACB">
              <w:rPr>
                <w:rFonts w:ascii="Times New Roman" w:hAnsi="Times New Roman" w:cs="Times New Roman"/>
              </w:rPr>
              <w:t>DS3, DS11, DS35</w:t>
            </w:r>
          </w:p>
        </w:tc>
        <w:tc>
          <w:tcPr>
            <w:tcW w:w="2550" w:type="pct"/>
            <w:shd w:val="clear" w:color="auto" w:fill="auto"/>
          </w:tcPr>
          <w:p w14:paraId="26D81BD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4BB0518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4634AD1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datu avoti.</w:t>
            </w:r>
          </w:p>
        </w:tc>
      </w:tr>
      <w:tr w:rsidR="008B2BFC" w:rsidRPr="00AD0ACB" w14:paraId="2EEA0251" w14:textId="77777777" w:rsidTr="00F06C9B">
        <w:tc>
          <w:tcPr>
            <w:tcW w:w="977" w:type="pct"/>
            <w:shd w:val="clear" w:color="auto" w:fill="auto"/>
          </w:tcPr>
          <w:p w14:paraId="17450C3C" w14:textId="77777777" w:rsidR="008B2BFC" w:rsidRPr="00AD0ACB" w:rsidRDefault="008B2BFC" w:rsidP="0087237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1473" w:type="pct"/>
            <w:shd w:val="clear" w:color="auto" w:fill="auto"/>
          </w:tcPr>
          <w:p w14:paraId="4EF31A29" w14:textId="77777777" w:rsidR="008B2BFC" w:rsidRPr="00AD0ACB" w:rsidRDefault="008B2BFC" w:rsidP="00872379">
            <w:pPr>
              <w:spacing w:after="0" w:line="240" w:lineRule="auto"/>
              <w:jc w:val="center"/>
              <w:rPr>
                <w:rFonts w:ascii="Times New Roman" w:eastAsia="Calibri" w:hAnsi="Times New Roman" w:cs="Times New Roman"/>
                <w:noProof/>
              </w:rPr>
            </w:pPr>
            <w:r w:rsidRPr="00AD0ACB">
              <w:rPr>
                <w:rFonts w:ascii="Times New Roman" w:hAnsi="Times New Roman" w:cs="Times New Roman"/>
              </w:rPr>
              <w:t>DS3, DS11, DS35</w:t>
            </w:r>
          </w:p>
        </w:tc>
        <w:tc>
          <w:tcPr>
            <w:tcW w:w="2550" w:type="pct"/>
            <w:shd w:val="clear" w:color="auto" w:fill="auto"/>
          </w:tcPr>
          <w:p w14:paraId="5F3F71D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1FFFCC0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334310D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 xml:space="preserve">3) Novērtēšanas metodes – tiešie datu avoti. </w:t>
            </w:r>
          </w:p>
        </w:tc>
      </w:tr>
      <w:tr w:rsidR="008B2BFC" w:rsidRPr="00AD0ACB" w14:paraId="35FCFB9B" w14:textId="77777777" w:rsidTr="00F06C9B">
        <w:tc>
          <w:tcPr>
            <w:tcW w:w="977" w:type="pct"/>
            <w:shd w:val="clear" w:color="auto" w:fill="auto"/>
          </w:tcPr>
          <w:p w14:paraId="62679AB7" w14:textId="77777777" w:rsidR="008B2BFC" w:rsidRPr="00AD0ACB" w:rsidRDefault="008B2BFC" w:rsidP="0087237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1473" w:type="pct"/>
            <w:shd w:val="clear" w:color="auto" w:fill="auto"/>
          </w:tcPr>
          <w:p w14:paraId="3BA74EA6" w14:textId="77777777" w:rsidR="008B2BFC" w:rsidRPr="00AD0ACB" w:rsidRDefault="008B2BFC" w:rsidP="00872379">
            <w:pPr>
              <w:spacing w:after="0" w:line="240" w:lineRule="auto"/>
              <w:jc w:val="center"/>
              <w:rPr>
                <w:rFonts w:ascii="Times New Roman" w:eastAsia="Calibri" w:hAnsi="Times New Roman" w:cs="Times New Roman"/>
                <w:noProof/>
              </w:rPr>
            </w:pPr>
            <w:r w:rsidRPr="00AD0ACB">
              <w:rPr>
                <w:rFonts w:ascii="Times New Roman" w:hAnsi="Times New Roman" w:cs="Times New Roman"/>
              </w:rPr>
              <w:t>DS3, DS11, DS35</w:t>
            </w:r>
          </w:p>
        </w:tc>
        <w:tc>
          <w:tcPr>
            <w:tcW w:w="2550" w:type="pct"/>
            <w:shd w:val="clear" w:color="auto" w:fill="auto"/>
          </w:tcPr>
          <w:p w14:paraId="1C810CE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1DD992A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3EDCC1A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datu avoti.</w:t>
            </w:r>
          </w:p>
        </w:tc>
      </w:tr>
      <w:tr w:rsidR="008B2BFC" w:rsidRPr="00AD0ACB" w14:paraId="3F24D64D" w14:textId="77777777" w:rsidTr="00F06C9B">
        <w:tc>
          <w:tcPr>
            <w:tcW w:w="977" w:type="pct"/>
            <w:shd w:val="clear" w:color="auto" w:fill="auto"/>
          </w:tcPr>
          <w:p w14:paraId="454D330A" w14:textId="77777777" w:rsidR="008B2BFC" w:rsidRPr="00AD0ACB" w:rsidRDefault="008B2BFC" w:rsidP="0087237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1473" w:type="pct"/>
            <w:shd w:val="clear" w:color="auto" w:fill="auto"/>
          </w:tcPr>
          <w:p w14:paraId="3DABD648" w14:textId="77777777" w:rsidR="008B2BFC" w:rsidRPr="00AD0ACB" w:rsidRDefault="008B2BFC" w:rsidP="00872379">
            <w:pPr>
              <w:spacing w:after="0" w:line="240" w:lineRule="auto"/>
              <w:jc w:val="center"/>
              <w:rPr>
                <w:rFonts w:ascii="Times New Roman" w:eastAsia="Calibri" w:hAnsi="Times New Roman" w:cs="Times New Roman"/>
                <w:noProof/>
              </w:rPr>
            </w:pPr>
            <w:r w:rsidRPr="00AD0ACB">
              <w:rPr>
                <w:rFonts w:ascii="Times New Roman" w:hAnsi="Times New Roman" w:cs="Times New Roman"/>
              </w:rPr>
              <w:t>DS3, DS11, DS35</w:t>
            </w:r>
          </w:p>
        </w:tc>
        <w:tc>
          <w:tcPr>
            <w:tcW w:w="2550" w:type="pct"/>
            <w:shd w:val="clear" w:color="auto" w:fill="auto"/>
          </w:tcPr>
          <w:p w14:paraId="0448653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685FDFB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41178A6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datu avoti.</w:t>
            </w:r>
          </w:p>
        </w:tc>
      </w:tr>
      <w:tr w:rsidR="008B2BFC" w:rsidRPr="00AD0ACB" w14:paraId="6E7D551A" w14:textId="77777777" w:rsidTr="00F06C9B">
        <w:tc>
          <w:tcPr>
            <w:tcW w:w="977" w:type="pct"/>
            <w:shd w:val="clear" w:color="auto" w:fill="auto"/>
          </w:tcPr>
          <w:p w14:paraId="033E15C1" w14:textId="77777777" w:rsidR="008B2BFC" w:rsidRPr="00AD0ACB" w:rsidRDefault="008B2BFC" w:rsidP="0087237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1473" w:type="pct"/>
            <w:shd w:val="clear" w:color="auto" w:fill="auto"/>
          </w:tcPr>
          <w:p w14:paraId="7FD52F0D" w14:textId="77777777" w:rsidR="008B2BFC" w:rsidRPr="00AD0ACB" w:rsidRDefault="008B2BFC" w:rsidP="00872379">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2550" w:type="pct"/>
            <w:shd w:val="clear" w:color="auto" w:fill="auto"/>
          </w:tcPr>
          <w:p w14:paraId="307B10C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7C400B1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3FF67F4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390270CA" w14:textId="77777777" w:rsidTr="00F06C9B">
        <w:tc>
          <w:tcPr>
            <w:tcW w:w="977" w:type="pct"/>
            <w:shd w:val="clear" w:color="auto" w:fill="auto"/>
            <w:vAlign w:val="center"/>
          </w:tcPr>
          <w:p w14:paraId="5936BAE2" w14:textId="77777777" w:rsidR="008B2BFC" w:rsidRPr="00AD0ACB" w:rsidRDefault="008B2BFC" w:rsidP="0087237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Resursi</w:t>
            </w:r>
          </w:p>
        </w:tc>
        <w:tc>
          <w:tcPr>
            <w:tcW w:w="1473" w:type="pct"/>
            <w:shd w:val="clear" w:color="auto" w:fill="auto"/>
            <w:vAlign w:val="center"/>
          </w:tcPr>
          <w:p w14:paraId="23AC546F" w14:textId="77777777" w:rsidR="008B2BFC" w:rsidRPr="00AD0ACB" w:rsidRDefault="008B2BFC" w:rsidP="0087237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2550" w:type="pct"/>
            <w:shd w:val="clear" w:color="auto" w:fill="auto"/>
            <w:vAlign w:val="center"/>
          </w:tcPr>
          <w:p w14:paraId="252FE21E" w14:textId="77777777" w:rsidR="008B2BFC" w:rsidRPr="00AD0ACB" w:rsidRDefault="008B2BFC" w:rsidP="0087237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69482667" w14:textId="77777777" w:rsidTr="00F06C9B">
        <w:tc>
          <w:tcPr>
            <w:tcW w:w="977" w:type="pct"/>
            <w:shd w:val="clear" w:color="auto" w:fill="auto"/>
          </w:tcPr>
          <w:p w14:paraId="2DADD1B2" w14:textId="77777777" w:rsidR="008B2BFC" w:rsidRPr="00AD0ACB" w:rsidRDefault="008B2BFC" w:rsidP="0087237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1473" w:type="pct"/>
            <w:shd w:val="clear" w:color="auto" w:fill="auto"/>
            <w:vAlign w:val="center"/>
          </w:tcPr>
          <w:p w14:paraId="00526B1E" w14:textId="77777777" w:rsidR="008B2BFC" w:rsidRPr="00AD0ACB" w:rsidRDefault="008B2BFC" w:rsidP="00872379">
            <w:pPr>
              <w:spacing w:after="0" w:line="240" w:lineRule="auto"/>
              <w:jc w:val="center"/>
              <w:rPr>
                <w:rFonts w:ascii="Times New Roman" w:eastAsia="Calibri" w:hAnsi="Times New Roman" w:cs="Times New Roman"/>
                <w:noProof/>
                <w:lang w:eastAsia="nb-NO"/>
              </w:rPr>
            </w:pPr>
          </w:p>
        </w:tc>
        <w:tc>
          <w:tcPr>
            <w:tcW w:w="2550" w:type="pct"/>
            <w:shd w:val="clear" w:color="auto" w:fill="auto"/>
            <w:vAlign w:val="center"/>
          </w:tcPr>
          <w:p w14:paraId="74E3FC0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54F071E6" w14:textId="77777777" w:rsidTr="00F06C9B">
        <w:tc>
          <w:tcPr>
            <w:tcW w:w="977" w:type="pct"/>
            <w:shd w:val="clear" w:color="auto" w:fill="auto"/>
          </w:tcPr>
          <w:p w14:paraId="0FF63CE0" w14:textId="77777777" w:rsidR="008B2BFC" w:rsidRPr="00AD0ACB" w:rsidRDefault="008B2BFC" w:rsidP="0087237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1473" w:type="pct"/>
            <w:shd w:val="clear" w:color="auto" w:fill="auto"/>
          </w:tcPr>
          <w:p w14:paraId="748A0FB9" w14:textId="77777777" w:rsidR="008B2BFC" w:rsidRPr="00AD0ACB" w:rsidRDefault="008B2BFC" w:rsidP="00872379">
            <w:pPr>
              <w:spacing w:after="0" w:line="240" w:lineRule="auto"/>
              <w:jc w:val="center"/>
              <w:rPr>
                <w:rFonts w:ascii="Times New Roman" w:eastAsia="Calibri" w:hAnsi="Times New Roman" w:cs="Times New Roman"/>
                <w:noProof/>
              </w:rPr>
            </w:pPr>
            <w:r w:rsidRPr="00AD0ACB">
              <w:rPr>
                <w:rFonts w:ascii="Times New Roman" w:hAnsi="Times New Roman" w:cs="Times New Roman"/>
              </w:rPr>
              <w:t>DS3, DS11, DS35</w:t>
            </w:r>
          </w:p>
        </w:tc>
        <w:tc>
          <w:tcPr>
            <w:tcW w:w="2550" w:type="pct"/>
            <w:shd w:val="clear" w:color="auto" w:fill="auto"/>
          </w:tcPr>
          <w:p w14:paraId="6F8A2EC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233285C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64420CC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datu avoti.</w:t>
            </w:r>
          </w:p>
        </w:tc>
      </w:tr>
      <w:tr w:rsidR="008B2BFC" w:rsidRPr="00AD0ACB" w14:paraId="261D7DE2" w14:textId="77777777" w:rsidTr="00F06C9B">
        <w:tc>
          <w:tcPr>
            <w:tcW w:w="977" w:type="pct"/>
            <w:shd w:val="clear" w:color="auto" w:fill="auto"/>
          </w:tcPr>
          <w:p w14:paraId="274E7553" w14:textId="77777777" w:rsidR="008B2BFC" w:rsidRPr="00AD0ACB" w:rsidRDefault="008B2BFC" w:rsidP="0087237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1473" w:type="pct"/>
            <w:shd w:val="clear" w:color="auto" w:fill="auto"/>
          </w:tcPr>
          <w:p w14:paraId="07F7B2CB" w14:textId="77777777" w:rsidR="008B2BFC" w:rsidRPr="00AD0ACB" w:rsidRDefault="008B2BFC" w:rsidP="00872379">
            <w:pPr>
              <w:spacing w:after="0" w:line="240" w:lineRule="auto"/>
              <w:jc w:val="center"/>
              <w:rPr>
                <w:rFonts w:ascii="Times New Roman" w:eastAsia="Calibri" w:hAnsi="Times New Roman" w:cs="Times New Roman"/>
                <w:noProof/>
              </w:rPr>
            </w:pPr>
            <w:r w:rsidRPr="00AD0ACB">
              <w:rPr>
                <w:rFonts w:ascii="Times New Roman" w:hAnsi="Times New Roman" w:cs="Times New Roman"/>
              </w:rPr>
              <w:t>DS3, DS11, DS35</w:t>
            </w:r>
          </w:p>
        </w:tc>
        <w:tc>
          <w:tcPr>
            <w:tcW w:w="2550" w:type="pct"/>
            <w:shd w:val="clear" w:color="auto" w:fill="auto"/>
          </w:tcPr>
          <w:p w14:paraId="4492CDB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4EEAD99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22AB711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datu avoti.</w:t>
            </w:r>
          </w:p>
        </w:tc>
      </w:tr>
      <w:tr w:rsidR="008B2BFC" w:rsidRPr="00AD0ACB" w14:paraId="79FB5A07" w14:textId="77777777" w:rsidTr="00F06C9B">
        <w:tc>
          <w:tcPr>
            <w:tcW w:w="977" w:type="pct"/>
            <w:shd w:val="clear" w:color="auto" w:fill="auto"/>
          </w:tcPr>
          <w:p w14:paraId="5472FF5F" w14:textId="77777777" w:rsidR="008B2BFC" w:rsidRPr="00AD0ACB" w:rsidRDefault="008B2BFC" w:rsidP="0087237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1473" w:type="pct"/>
            <w:shd w:val="clear" w:color="auto" w:fill="auto"/>
          </w:tcPr>
          <w:p w14:paraId="5ABBC929" w14:textId="77777777" w:rsidR="008B2BFC" w:rsidRPr="00AD0ACB" w:rsidRDefault="008B2BFC" w:rsidP="00872379">
            <w:pPr>
              <w:spacing w:after="0" w:line="240" w:lineRule="auto"/>
              <w:jc w:val="center"/>
              <w:rPr>
                <w:rFonts w:ascii="Times New Roman" w:eastAsia="Calibri" w:hAnsi="Times New Roman" w:cs="Times New Roman"/>
                <w:noProof/>
              </w:rPr>
            </w:pPr>
            <w:r w:rsidRPr="00AD0ACB">
              <w:rPr>
                <w:rFonts w:ascii="Times New Roman" w:hAnsi="Times New Roman" w:cs="Times New Roman"/>
              </w:rPr>
              <w:t>DS3, DS11, DS35</w:t>
            </w:r>
          </w:p>
        </w:tc>
        <w:tc>
          <w:tcPr>
            <w:tcW w:w="2550" w:type="pct"/>
            <w:shd w:val="clear" w:color="auto" w:fill="auto"/>
          </w:tcPr>
          <w:p w14:paraId="7121081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1B3FCD7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79BA452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datu avoti.</w:t>
            </w:r>
          </w:p>
        </w:tc>
      </w:tr>
      <w:tr w:rsidR="008B2BFC" w:rsidRPr="00AD0ACB" w14:paraId="0EC2783B" w14:textId="77777777" w:rsidTr="00F06C9B">
        <w:tc>
          <w:tcPr>
            <w:tcW w:w="977" w:type="pct"/>
            <w:shd w:val="clear" w:color="auto" w:fill="auto"/>
          </w:tcPr>
          <w:p w14:paraId="3AB9CABC" w14:textId="77777777" w:rsidR="008B2BFC" w:rsidRPr="00AD0ACB" w:rsidRDefault="008B2BFC" w:rsidP="0087237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1473" w:type="pct"/>
            <w:shd w:val="clear" w:color="auto" w:fill="auto"/>
          </w:tcPr>
          <w:p w14:paraId="04A36272" w14:textId="77777777" w:rsidR="008B2BFC" w:rsidRPr="00AD0ACB" w:rsidRDefault="008B2BFC" w:rsidP="00872379">
            <w:pPr>
              <w:spacing w:after="0" w:line="240" w:lineRule="auto"/>
              <w:jc w:val="center"/>
              <w:rPr>
                <w:rFonts w:ascii="Times New Roman" w:eastAsia="Calibri" w:hAnsi="Times New Roman" w:cs="Times New Roman"/>
                <w:noProof/>
              </w:rPr>
            </w:pPr>
            <w:r w:rsidRPr="00AD0ACB">
              <w:rPr>
                <w:rFonts w:ascii="Times New Roman" w:hAnsi="Times New Roman" w:cs="Times New Roman"/>
              </w:rPr>
              <w:t>DS3, DS11, DS35</w:t>
            </w:r>
          </w:p>
        </w:tc>
        <w:tc>
          <w:tcPr>
            <w:tcW w:w="2550" w:type="pct"/>
            <w:shd w:val="clear" w:color="auto" w:fill="auto"/>
          </w:tcPr>
          <w:p w14:paraId="0B04623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4238B7A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14EACCE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datu avoti.</w:t>
            </w:r>
          </w:p>
        </w:tc>
      </w:tr>
      <w:tr w:rsidR="008B2BFC" w:rsidRPr="00AD0ACB" w14:paraId="160BCDE1" w14:textId="77777777" w:rsidTr="00F06C9B">
        <w:tc>
          <w:tcPr>
            <w:tcW w:w="977" w:type="pct"/>
            <w:shd w:val="clear" w:color="auto" w:fill="auto"/>
          </w:tcPr>
          <w:p w14:paraId="558B3484" w14:textId="77777777" w:rsidR="008B2BFC" w:rsidRPr="00AD0ACB" w:rsidRDefault="008B2BFC" w:rsidP="0087237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1473" w:type="pct"/>
            <w:shd w:val="clear" w:color="auto" w:fill="auto"/>
          </w:tcPr>
          <w:p w14:paraId="586A97EC" w14:textId="77777777" w:rsidR="008B2BFC" w:rsidRPr="00AD0ACB" w:rsidRDefault="008B2BFC" w:rsidP="00872379">
            <w:pPr>
              <w:spacing w:after="0" w:line="240" w:lineRule="auto"/>
              <w:jc w:val="center"/>
              <w:rPr>
                <w:rFonts w:ascii="Times New Roman" w:eastAsia="Calibri" w:hAnsi="Times New Roman" w:cs="Times New Roman"/>
                <w:noProof/>
              </w:rPr>
            </w:pPr>
            <w:r w:rsidRPr="00AD0ACB">
              <w:rPr>
                <w:rFonts w:ascii="Times New Roman" w:hAnsi="Times New Roman" w:cs="Times New Roman"/>
              </w:rPr>
              <w:t>DS3, DS11, DS35</w:t>
            </w:r>
          </w:p>
        </w:tc>
        <w:tc>
          <w:tcPr>
            <w:tcW w:w="2550" w:type="pct"/>
            <w:shd w:val="clear" w:color="auto" w:fill="auto"/>
          </w:tcPr>
          <w:p w14:paraId="0C532F2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6E4391C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313D41A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datu avoti.</w:t>
            </w:r>
          </w:p>
        </w:tc>
      </w:tr>
      <w:tr w:rsidR="008B2BFC" w:rsidRPr="00AD0ACB" w14:paraId="4F8F7FE5" w14:textId="77777777" w:rsidTr="00F06C9B">
        <w:tc>
          <w:tcPr>
            <w:tcW w:w="977" w:type="pct"/>
            <w:shd w:val="clear" w:color="auto" w:fill="auto"/>
          </w:tcPr>
          <w:p w14:paraId="5DE5E509" w14:textId="77777777" w:rsidR="008B2BFC" w:rsidRPr="00AD0ACB" w:rsidRDefault="008B2BFC" w:rsidP="0087237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lastRenderedPageBreak/>
              <w:t>S2</w:t>
            </w:r>
          </w:p>
        </w:tc>
        <w:tc>
          <w:tcPr>
            <w:tcW w:w="1473" w:type="pct"/>
            <w:shd w:val="clear" w:color="auto" w:fill="auto"/>
          </w:tcPr>
          <w:p w14:paraId="5790823B" w14:textId="77777777" w:rsidR="008B2BFC" w:rsidRPr="00AD0ACB" w:rsidRDefault="008B2BFC" w:rsidP="00872379">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2550" w:type="pct"/>
            <w:shd w:val="clear" w:color="auto" w:fill="auto"/>
          </w:tcPr>
          <w:p w14:paraId="5DE0E3D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17921AE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5B1F01A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004A92CB" w14:textId="77777777" w:rsidTr="00F06C9B">
        <w:tc>
          <w:tcPr>
            <w:tcW w:w="2450" w:type="pct"/>
            <w:gridSpan w:val="2"/>
            <w:shd w:val="clear" w:color="auto" w:fill="auto"/>
          </w:tcPr>
          <w:p w14:paraId="4F2A4351" w14:textId="77777777" w:rsidR="008B2BFC" w:rsidRPr="00AD0ACB" w:rsidRDefault="008B2BFC" w:rsidP="0087237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Līdzsvarošanas korekcijas visos sektoros</w:t>
            </w:r>
          </w:p>
        </w:tc>
        <w:tc>
          <w:tcPr>
            <w:tcW w:w="2550" w:type="pct"/>
            <w:shd w:val="clear" w:color="auto" w:fill="auto"/>
          </w:tcPr>
          <w:p w14:paraId="23654D1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5924C12D" w14:textId="77777777" w:rsidTr="00F06C9B">
        <w:tc>
          <w:tcPr>
            <w:tcW w:w="2450" w:type="pct"/>
            <w:gridSpan w:val="2"/>
            <w:shd w:val="clear" w:color="auto" w:fill="auto"/>
          </w:tcPr>
          <w:p w14:paraId="47EE34C3" w14:textId="77777777" w:rsidR="008B2BFC" w:rsidRPr="00AD0ACB" w:rsidRDefault="008B2BFC" w:rsidP="0087237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Papildu ziņas</w:t>
            </w:r>
          </w:p>
        </w:tc>
        <w:tc>
          <w:tcPr>
            <w:tcW w:w="2550" w:type="pct"/>
            <w:shd w:val="clear" w:color="auto" w:fill="auto"/>
          </w:tcPr>
          <w:p w14:paraId="186AED7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bl>
    <w:p w14:paraId="7213B81B" w14:textId="77777777" w:rsidR="008B2BFC" w:rsidRPr="00AD0ACB" w:rsidRDefault="008B2BFC" w:rsidP="006833EF">
      <w:pPr>
        <w:spacing w:after="0" w:line="240" w:lineRule="auto"/>
        <w:jc w:val="both"/>
        <w:rPr>
          <w:rFonts w:ascii="Times New Roman" w:eastAsia="Times New Roman" w:hAnsi="Times New Roman" w:cs="Times New Roman"/>
          <w:noProof/>
          <w:sz w:val="24"/>
          <w:szCs w:val="24"/>
          <w:lang w:eastAsia="nb-NO"/>
        </w:rPr>
      </w:pPr>
    </w:p>
    <w:p w14:paraId="798ADF10" w14:textId="7E8C3EB5" w:rsidR="008B2BFC" w:rsidRPr="00AD0ACB" w:rsidRDefault="008B2BFC" w:rsidP="004A76DE">
      <w:pPr>
        <w:pStyle w:val="Heading2"/>
        <w:keepNext/>
        <w:keepLines/>
        <w:rPr>
          <w:rFonts w:cs="Times New Roman"/>
          <w:noProof/>
        </w:rPr>
      </w:pPr>
      <w:bookmarkStart w:id="138" w:name="_Toc31806709"/>
      <w:bookmarkStart w:id="139" w:name="_Toc34225536"/>
      <w:bookmarkStart w:id="140" w:name="_Toc78190442"/>
      <w:r w:rsidRPr="00AD0ACB">
        <w:rPr>
          <w:rFonts w:cs="Times New Roman"/>
        </w:rPr>
        <w:t>D421 – Dividendes</w:t>
      </w:r>
      <w:bookmarkEnd w:id="138"/>
      <w:bookmarkEnd w:id="139"/>
      <w:bookmarkEnd w:id="140"/>
    </w:p>
    <w:p w14:paraId="4EC73D18" w14:textId="77777777" w:rsidR="00872379" w:rsidRPr="00AD0ACB" w:rsidRDefault="00872379" w:rsidP="004A76DE">
      <w:pPr>
        <w:keepNext/>
        <w:keepLines/>
        <w:spacing w:after="0" w:line="240" w:lineRule="auto"/>
        <w:rPr>
          <w:rFonts w:ascii="Times New Roman" w:hAnsi="Times New Roman" w:cs="Times New Roman"/>
          <w:sz w:val="24"/>
          <w:szCs w:val="24"/>
          <w:lang w:eastAsia="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58"/>
        <w:gridCol w:w="1341"/>
        <w:gridCol w:w="6562"/>
      </w:tblGrid>
      <w:tr w:rsidR="008B2BFC" w:rsidRPr="00AD0ACB" w14:paraId="4270DDE3" w14:textId="77777777" w:rsidTr="00F06C9B">
        <w:tc>
          <w:tcPr>
            <w:tcW w:w="639" w:type="pct"/>
            <w:shd w:val="clear" w:color="auto" w:fill="auto"/>
            <w:vAlign w:val="center"/>
          </w:tcPr>
          <w:p w14:paraId="5F9C615F" w14:textId="77777777" w:rsidR="008B2BFC" w:rsidRPr="00AD0ACB" w:rsidRDefault="008B2BFC" w:rsidP="004A76DE">
            <w:pPr>
              <w:keepNext/>
              <w:keepLines/>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Izlietojums</w:t>
            </w:r>
          </w:p>
        </w:tc>
        <w:tc>
          <w:tcPr>
            <w:tcW w:w="740" w:type="pct"/>
            <w:tcBorders>
              <w:top w:val="single" w:sz="4" w:space="0" w:color="auto"/>
            </w:tcBorders>
            <w:shd w:val="clear" w:color="auto" w:fill="auto"/>
            <w:vAlign w:val="center"/>
          </w:tcPr>
          <w:p w14:paraId="0D505D65" w14:textId="77777777" w:rsidR="008B2BFC" w:rsidRPr="00AD0ACB" w:rsidRDefault="008B2BFC" w:rsidP="004A76DE">
            <w:pPr>
              <w:keepNext/>
              <w:keepLines/>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621" w:type="pct"/>
            <w:shd w:val="clear" w:color="auto" w:fill="auto"/>
            <w:vAlign w:val="center"/>
          </w:tcPr>
          <w:p w14:paraId="5F1BA409" w14:textId="77777777" w:rsidR="008B2BFC" w:rsidRPr="00AD0ACB" w:rsidRDefault="008B2BFC" w:rsidP="004A76DE">
            <w:pPr>
              <w:keepNext/>
              <w:keepLines/>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2F05C09B" w14:textId="77777777" w:rsidTr="00F06C9B">
        <w:tc>
          <w:tcPr>
            <w:tcW w:w="639" w:type="pct"/>
            <w:shd w:val="clear" w:color="auto" w:fill="auto"/>
          </w:tcPr>
          <w:p w14:paraId="7EFD2786" w14:textId="77777777" w:rsidR="008B2BFC" w:rsidRPr="00AD0ACB" w:rsidRDefault="008B2BFC" w:rsidP="0087237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740" w:type="pct"/>
            <w:tcBorders>
              <w:top w:val="single" w:sz="4" w:space="0" w:color="auto"/>
            </w:tcBorders>
            <w:shd w:val="clear" w:color="auto" w:fill="auto"/>
          </w:tcPr>
          <w:p w14:paraId="50E24C9E" w14:textId="77777777" w:rsidR="008B2BFC" w:rsidRPr="00AD0ACB" w:rsidRDefault="008B2BFC" w:rsidP="00872379">
            <w:pPr>
              <w:spacing w:after="0" w:line="240" w:lineRule="auto"/>
              <w:jc w:val="center"/>
              <w:rPr>
                <w:rFonts w:ascii="Times New Roman" w:eastAsia="Calibri" w:hAnsi="Times New Roman" w:cs="Times New Roman"/>
                <w:noProof/>
                <w:lang w:eastAsia="nb-NO"/>
              </w:rPr>
            </w:pPr>
          </w:p>
        </w:tc>
        <w:tc>
          <w:tcPr>
            <w:tcW w:w="3621" w:type="pct"/>
            <w:shd w:val="clear" w:color="auto" w:fill="auto"/>
          </w:tcPr>
          <w:p w14:paraId="14A23CD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3E8DE81D" w14:textId="77777777" w:rsidTr="00F06C9B">
        <w:tc>
          <w:tcPr>
            <w:tcW w:w="639" w:type="pct"/>
            <w:shd w:val="clear" w:color="auto" w:fill="auto"/>
          </w:tcPr>
          <w:p w14:paraId="0ABAB761" w14:textId="77777777" w:rsidR="008B2BFC" w:rsidRPr="00AD0ACB" w:rsidRDefault="008B2BFC" w:rsidP="0087237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740" w:type="pct"/>
            <w:shd w:val="clear" w:color="auto" w:fill="auto"/>
          </w:tcPr>
          <w:p w14:paraId="3819B923" w14:textId="77777777" w:rsidR="008B2BFC" w:rsidRPr="00AD0ACB" w:rsidRDefault="008B2BFC" w:rsidP="00872379">
            <w:pPr>
              <w:spacing w:after="0" w:line="240" w:lineRule="auto"/>
              <w:jc w:val="center"/>
              <w:rPr>
                <w:rFonts w:ascii="Times New Roman" w:eastAsia="Calibri" w:hAnsi="Times New Roman" w:cs="Times New Roman"/>
                <w:noProof/>
              </w:rPr>
            </w:pPr>
            <w:r w:rsidRPr="00AD0ACB">
              <w:rPr>
                <w:rFonts w:ascii="Times New Roman" w:hAnsi="Times New Roman" w:cs="Times New Roman"/>
              </w:rPr>
              <w:t>DS2, DS50, DS3</w:t>
            </w:r>
          </w:p>
        </w:tc>
        <w:tc>
          <w:tcPr>
            <w:tcW w:w="3621" w:type="pct"/>
            <w:shd w:val="clear" w:color="auto" w:fill="auto"/>
          </w:tcPr>
          <w:p w14:paraId="4DE056B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326AC27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44B3BE0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datu avoti DS3, DS50. Datu avots DS2 parāda dividendes, ko S.11 samaksājis citiem sektoriem (S.11, S.12, S.14).</w:t>
            </w:r>
          </w:p>
        </w:tc>
      </w:tr>
      <w:tr w:rsidR="008B2BFC" w:rsidRPr="00AD0ACB" w14:paraId="05505EE8" w14:textId="77777777" w:rsidTr="00F06C9B">
        <w:tc>
          <w:tcPr>
            <w:tcW w:w="639" w:type="pct"/>
            <w:shd w:val="clear" w:color="auto" w:fill="auto"/>
          </w:tcPr>
          <w:p w14:paraId="650E64A5" w14:textId="77777777" w:rsidR="008B2BFC" w:rsidRPr="00AD0ACB" w:rsidRDefault="008B2BFC" w:rsidP="0087237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740" w:type="pct"/>
            <w:shd w:val="clear" w:color="auto" w:fill="auto"/>
          </w:tcPr>
          <w:p w14:paraId="7437EC0C" w14:textId="77777777" w:rsidR="008B2BFC" w:rsidRPr="00AD0ACB" w:rsidRDefault="008B2BFC" w:rsidP="00872379">
            <w:pPr>
              <w:spacing w:after="0" w:line="240" w:lineRule="auto"/>
              <w:jc w:val="center"/>
              <w:rPr>
                <w:rFonts w:ascii="Times New Roman" w:eastAsia="Calibri" w:hAnsi="Times New Roman" w:cs="Times New Roman"/>
                <w:noProof/>
              </w:rPr>
            </w:pPr>
            <w:r w:rsidRPr="00AD0ACB">
              <w:rPr>
                <w:rFonts w:ascii="Times New Roman" w:hAnsi="Times New Roman" w:cs="Times New Roman"/>
              </w:rPr>
              <w:t>DS3, DS50, DS11</w:t>
            </w:r>
          </w:p>
        </w:tc>
        <w:tc>
          <w:tcPr>
            <w:tcW w:w="3621" w:type="pct"/>
            <w:shd w:val="clear" w:color="auto" w:fill="auto"/>
          </w:tcPr>
          <w:p w14:paraId="20678DF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3FBDC4C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6E31BDE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datu avoti. Atskaitījumi no kvazisabiedrību ienākuma (D422) ir atskaitīti no datu avota DS3 summas. Datu avots DS11 parāda dividendes, ko S.12 samaksājis citiem sektoriem S.11, S.12, S.14, S.15.</w:t>
            </w:r>
          </w:p>
        </w:tc>
      </w:tr>
      <w:tr w:rsidR="008B2BFC" w:rsidRPr="00AD0ACB" w14:paraId="685C8409" w14:textId="77777777" w:rsidTr="00F06C9B">
        <w:tc>
          <w:tcPr>
            <w:tcW w:w="639" w:type="pct"/>
            <w:shd w:val="clear" w:color="auto" w:fill="auto"/>
          </w:tcPr>
          <w:p w14:paraId="77559F1A" w14:textId="77777777" w:rsidR="008B2BFC" w:rsidRPr="00AD0ACB" w:rsidRDefault="008B2BFC" w:rsidP="0087237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740" w:type="pct"/>
            <w:shd w:val="clear" w:color="auto" w:fill="auto"/>
          </w:tcPr>
          <w:p w14:paraId="2AC5AAD2" w14:textId="77777777" w:rsidR="008B2BFC" w:rsidRPr="00AD0ACB" w:rsidRDefault="008B2BFC" w:rsidP="00872379">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21" w:type="pct"/>
            <w:shd w:val="clear" w:color="auto" w:fill="auto"/>
          </w:tcPr>
          <w:p w14:paraId="7C37163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5057C557" w14:textId="77777777" w:rsidTr="00F06C9B">
        <w:tc>
          <w:tcPr>
            <w:tcW w:w="639" w:type="pct"/>
            <w:shd w:val="clear" w:color="auto" w:fill="auto"/>
          </w:tcPr>
          <w:p w14:paraId="40424CDF" w14:textId="77777777" w:rsidR="008B2BFC" w:rsidRPr="00AD0ACB" w:rsidRDefault="008B2BFC" w:rsidP="0087237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740" w:type="pct"/>
            <w:shd w:val="clear" w:color="auto" w:fill="auto"/>
          </w:tcPr>
          <w:p w14:paraId="4A8BEDAA" w14:textId="77777777" w:rsidR="008B2BFC" w:rsidRPr="00AD0ACB" w:rsidRDefault="008B2BFC" w:rsidP="00872379">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21" w:type="pct"/>
            <w:shd w:val="clear" w:color="auto" w:fill="auto"/>
          </w:tcPr>
          <w:p w14:paraId="752966C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5A4B77F2" w14:textId="77777777" w:rsidTr="00F06C9B">
        <w:tc>
          <w:tcPr>
            <w:tcW w:w="639" w:type="pct"/>
            <w:shd w:val="clear" w:color="auto" w:fill="auto"/>
          </w:tcPr>
          <w:p w14:paraId="523A8288" w14:textId="77777777" w:rsidR="008B2BFC" w:rsidRPr="00AD0ACB" w:rsidRDefault="008B2BFC" w:rsidP="0087237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740" w:type="pct"/>
            <w:shd w:val="clear" w:color="auto" w:fill="auto"/>
          </w:tcPr>
          <w:p w14:paraId="29AE72C6" w14:textId="77777777" w:rsidR="008B2BFC" w:rsidRPr="00AD0ACB" w:rsidRDefault="008B2BFC" w:rsidP="00872379">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21" w:type="pct"/>
            <w:shd w:val="clear" w:color="auto" w:fill="auto"/>
          </w:tcPr>
          <w:p w14:paraId="2475E7D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179D09B8" w14:textId="77777777" w:rsidTr="00F06C9B">
        <w:tc>
          <w:tcPr>
            <w:tcW w:w="639" w:type="pct"/>
            <w:shd w:val="clear" w:color="auto" w:fill="auto"/>
          </w:tcPr>
          <w:p w14:paraId="1C456724" w14:textId="77777777" w:rsidR="008B2BFC" w:rsidRPr="00AD0ACB" w:rsidRDefault="008B2BFC" w:rsidP="0087237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740" w:type="pct"/>
            <w:shd w:val="clear" w:color="auto" w:fill="auto"/>
          </w:tcPr>
          <w:p w14:paraId="2D929CF5" w14:textId="77777777" w:rsidR="008B2BFC" w:rsidRPr="00AD0ACB" w:rsidRDefault="008B2BFC" w:rsidP="00872379">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621" w:type="pct"/>
            <w:shd w:val="clear" w:color="auto" w:fill="auto"/>
          </w:tcPr>
          <w:p w14:paraId="6C9C246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3D2DE64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24E8F21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 Atskaitījumi no kvazisabiedrību ienākuma (D422) ir atskaitīti no tiešā datu avota.</w:t>
            </w:r>
          </w:p>
        </w:tc>
      </w:tr>
      <w:tr w:rsidR="008B2BFC" w:rsidRPr="00AD0ACB" w14:paraId="67919E31" w14:textId="77777777" w:rsidTr="00F06C9B">
        <w:tc>
          <w:tcPr>
            <w:tcW w:w="639" w:type="pct"/>
            <w:shd w:val="clear" w:color="auto" w:fill="auto"/>
            <w:vAlign w:val="center"/>
          </w:tcPr>
          <w:p w14:paraId="7E8AA0BF" w14:textId="77777777" w:rsidR="008B2BFC" w:rsidRPr="00AD0ACB" w:rsidRDefault="008B2BFC" w:rsidP="0087237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Resursi</w:t>
            </w:r>
          </w:p>
        </w:tc>
        <w:tc>
          <w:tcPr>
            <w:tcW w:w="740" w:type="pct"/>
            <w:shd w:val="clear" w:color="auto" w:fill="auto"/>
            <w:vAlign w:val="center"/>
          </w:tcPr>
          <w:p w14:paraId="2745B57A" w14:textId="77777777" w:rsidR="008B2BFC" w:rsidRPr="00AD0ACB" w:rsidRDefault="008B2BFC" w:rsidP="0087237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621" w:type="pct"/>
            <w:shd w:val="clear" w:color="auto" w:fill="auto"/>
            <w:vAlign w:val="center"/>
          </w:tcPr>
          <w:p w14:paraId="384FC6FD" w14:textId="77777777" w:rsidR="008B2BFC" w:rsidRPr="00AD0ACB" w:rsidRDefault="008B2BFC" w:rsidP="0087237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22CF1924" w14:textId="77777777" w:rsidTr="00F06C9B">
        <w:tc>
          <w:tcPr>
            <w:tcW w:w="639" w:type="pct"/>
            <w:shd w:val="clear" w:color="auto" w:fill="auto"/>
          </w:tcPr>
          <w:p w14:paraId="586EA62D" w14:textId="77777777" w:rsidR="008B2BFC" w:rsidRPr="00AD0ACB" w:rsidRDefault="008B2BFC" w:rsidP="0087237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740" w:type="pct"/>
            <w:shd w:val="clear" w:color="auto" w:fill="auto"/>
            <w:vAlign w:val="center"/>
          </w:tcPr>
          <w:p w14:paraId="27E9E72A" w14:textId="77777777" w:rsidR="008B2BFC" w:rsidRPr="00AD0ACB" w:rsidRDefault="008B2BFC" w:rsidP="00872379">
            <w:pPr>
              <w:spacing w:after="0" w:line="240" w:lineRule="auto"/>
              <w:jc w:val="center"/>
              <w:rPr>
                <w:rFonts w:ascii="Times New Roman" w:eastAsia="Calibri" w:hAnsi="Times New Roman" w:cs="Times New Roman"/>
                <w:noProof/>
                <w:lang w:eastAsia="nb-NO"/>
              </w:rPr>
            </w:pPr>
          </w:p>
        </w:tc>
        <w:tc>
          <w:tcPr>
            <w:tcW w:w="3621" w:type="pct"/>
            <w:shd w:val="clear" w:color="auto" w:fill="auto"/>
            <w:vAlign w:val="center"/>
          </w:tcPr>
          <w:p w14:paraId="5355EF6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75C4B3FB" w14:textId="77777777" w:rsidTr="00F06C9B">
        <w:tc>
          <w:tcPr>
            <w:tcW w:w="639" w:type="pct"/>
            <w:shd w:val="clear" w:color="auto" w:fill="auto"/>
          </w:tcPr>
          <w:p w14:paraId="7E044D2C" w14:textId="77777777" w:rsidR="008B2BFC" w:rsidRPr="00AD0ACB" w:rsidRDefault="008B2BFC" w:rsidP="0087237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740" w:type="pct"/>
            <w:shd w:val="clear" w:color="auto" w:fill="auto"/>
          </w:tcPr>
          <w:p w14:paraId="06117BB0" w14:textId="77777777" w:rsidR="008B2BFC" w:rsidRPr="00AD0ACB" w:rsidRDefault="008B2BFC" w:rsidP="00872379">
            <w:pPr>
              <w:spacing w:after="0" w:line="240" w:lineRule="auto"/>
              <w:jc w:val="center"/>
              <w:rPr>
                <w:rFonts w:ascii="Times New Roman" w:eastAsia="Calibri" w:hAnsi="Times New Roman" w:cs="Times New Roman"/>
                <w:noProof/>
              </w:rPr>
            </w:pPr>
            <w:r w:rsidRPr="00AD0ACB">
              <w:rPr>
                <w:rFonts w:ascii="Times New Roman" w:hAnsi="Times New Roman" w:cs="Times New Roman"/>
              </w:rPr>
              <w:t>DS2, DS3, DS9</w:t>
            </w:r>
          </w:p>
        </w:tc>
        <w:tc>
          <w:tcPr>
            <w:tcW w:w="3621" w:type="pct"/>
            <w:shd w:val="clear" w:color="auto" w:fill="auto"/>
          </w:tcPr>
          <w:p w14:paraId="67C2B53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33AF44F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65F4A75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datu avoti.</w:t>
            </w:r>
          </w:p>
        </w:tc>
      </w:tr>
      <w:tr w:rsidR="008B2BFC" w:rsidRPr="00AD0ACB" w14:paraId="1F387622" w14:textId="77777777" w:rsidTr="00F06C9B">
        <w:tc>
          <w:tcPr>
            <w:tcW w:w="639" w:type="pct"/>
            <w:shd w:val="clear" w:color="auto" w:fill="auto"/>
          </w:tcPr>
          <w:p w14:paraId="16399C4C" w14:textId="77777777" w:rsidR="008B2BFC" w:rsidRPr="00AD0ACB" w:rsidRDefault="008B2BFC" w:rsidP="0087237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740" w:type="pct"/>
            <w:shd w:val="clear" w:color="auto" w:fill="auto"/>
          </w:tcPr>
          <w:p w14:paraId="3B2DC9AE" w14:textId="77777777" w:rsidR="008B2BFC" w:rsidRPr="00AD0ACB" w:rsidRDefault="008B2BFC" w:rsidP="00872379">
            <w:pPr>
              <w:spacing w:after="0" w:line="240" w:lineRule="auto"/>
              <w:jc w:val="center"/>
              <w:rPr>
                <w:rFonts w:ascii="Times New Roman" w:eastAsia="Calibri" w:hAnsi="Times New Roman" w:cs="Times New Roman"/>
                <w:noProof/>
              </w:rPr>
            </w:pPr>
            <w:r w:rsidRPr="00AD0ACB">
              <w:rPr>
                <w:rFonts w:ascii="Times New Roman" w:hAnsi="Times New Roman" w:cs="Times New Roman"/>
              </w:rPr>
              <w:t>DS2, DS3, DS11, DS9</w:t>
            </w:r>
          </w:p>
        </w:tc>
        <w:tc>
          <w:tcPr>
            <w:tcW w:w="3621" w:type="pct"/>
            <w:shd w:val="clear" w:color="auto" w:fill="auto"/>
          </w:tcPr>
          <w:p w14:paraId="669EE94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79685D8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33D8CCE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datu avoti. Atskaitījumi no kvazisabiedrību ienākuma (D422) ir atskaitīti no datu avota DS3 summas. D421 aprēķināšanai izmantotas dzīvības un nedzīvības apdrošināšanas sabiedrību bilances.</w:t>
            </w:r>
          </w:p>
        </w:tc>
      </w:tr>
      <w:tr w:rsidR="008B2BFC" w:rsidRPr="00AD0ACB" w14:paraId="1B4CC967" w14:textId="77777777" w:rsidTr="00F06C9B">
        <w:tc>
          <w:tcPr>
            <w:tcW w:w="639" w:type="pct"/>
            <w:shd w:val="clear" w:color="auto" w:fill="auto"/>
          </w:tcPr>
          <w:p w14:paraId="5418B823" w14:textId="77777777" w:rsidR="008B2BFC" w:rsidRPr="00AD0ACB" w:rsidRDefault="008B2BFC" w:rsidP="0087237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740" w:type="pct"/>
            <w:shd w:val="clear" w:color="auto" w:fill="auto"/>
          </w:tcPr>
          <w:p w14:paraId="535D02FC" w14:textId="77777777" w:rsidR="008B2BFC" w:rsidRPr="00AD0ACB" w:rsidRDefault="008B2BFC" w:rsidP="00872379">
            <w:pPr>
              <w:spacing w:after="0" w:line="240" w:lineRule="auto"/>
              <w:jc w:val="center"/>
              <w:rPr>
                <w:rFonts w:ascii="Times New Roman" w:eastAsia="Calibri" w:hAnsi="Times New Roman" w:cs="Times New Roman"/>
                <w:noProof/>
              </w:rPr>
            </w:pPr>
            <w:r w:rsidRPr="00AD0ACB">
              <w:rPr>
                <w:rFonts w:ascii="Times New Roman" w:hAnsi="Times New Roman" w:cs="Times New Roman"/>
              </w:rPr>
              <w:t>DS1</w:t>
            </w:r>
          </w:p>
        </w:tc>
        <w:tc>
          <w:tcPr>
            <w:tcW w:w="3621" w:type="pct"/>
            <w:shd w:val="clear" w:color="auto" w:fill="auto"/>
          </w:tcPr>
          <w:p w14:paraId="3248697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superdividendes – valdībai samaksātās dividendes, kas pārsniedz sabiedrības pamatdarbības peļņu; dividendes, ko samaksājušas centrālās valdības kontrolētas un finansētas kapitālsabiedrības – šīs summas ir samaksātas valdībai un nav iekļautas budžetā.</w:t>
            </w:r>
          </w:p>
          <w:p w14:paraId="1F02037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2B4BF04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veiktas tiešo datu avotu konceptuālas korekcijas.</w:t>
            </w:r>
          </w:p>
        </w:tc>
      </w:tr>
      <w:tr w:rsidR="008B2BFC" w:rsidRPr="00AD0ACB" w14:paraId="4B0C96CB" w14:textId="77777777" w:rsidTr="00F06C9B">
        <w:tc>
          <w:tcPr>
            <w:tcW w:w="639" w:type="pct"/>
            <w:shd w:val="clear" w:color="auto" w:fill="auto"/>
          </w:tcPr>
          <w:p w14:paraId="6BD73B73" w14:textId="77777777" w:rsidR="008B2BFC" w:rsidRPr="00AD0ACB" w:rsidRDefault="008B2BFC" w:rsidP="0087237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740" w:type="pct"/>
            <w:shd w:val="clear" w:color="auto" w:fill="auto"/>
          </w:tcPr>
          <w:p w14:paraId="3B108C1C" w14:textId="77777777" w:rsidR="008B2BFC" w:rsidRPr="00AD0ACB" w:rsidRDefault="008B2BFC" w:rsidP="00872379">
            <w:pPr>
              <w:spacing w:after="0" w:line="240" w:lineRule="auto"/>
              <w:jc w:val="center"/>
              <w:rPr>
                <w:rFonts w:ascii="Times New Roman" w:eastAsia="Calibri" w:hAnsi="Times New Roman" w:cs="Times New Roman"/>
                <w:noProof/>
              </w:rPr>
            </w:pPr>
            <w:r w:rsidRPr="00AD0ACB">
              <w:rPr>
                <w:rFonts w:ascii="Times New Roman" w:hAnsi="Times New Roman" w:cs="Times New Roman"/>
              </w:rPr>
              <w:t>DS2, DS3, DS11, DS9</w:t>
            </w:r>
          </w:p>
        </w:tc>
        <w:tc>
          <w:tcPr>
            <w:tcW w:w="3621" w:type="pct"/>
            <w:shd w:val="clear" w:color="auto" w:fill="auto"/>
          </w:tcPr>
          <w:p w14:paraId="04DBE63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031B8FD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536B00D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datu avoti.</w:t>
            </w:r>
          </w:p>
        </w:tc>
      </w:tr>
      <w:tr w:rsidR="008B2BFC" w:rsidRPr="00AD0ACB" w14:paraId="3AAB56E1" w14:textId="77777777" w:rsidTr="00F06C9B">
        <w:tc>
          <w:tcPr>
            <w:tcW w:w="639" w:type="pct"/>
            <w:shd w:val="clear" w:color="auto" w:fill="auto"/>
          </w:tcPr>
          <w:p w14:paraId="3D01D44B" w14:textId="77777777" w:rsidR="008B2BFC" w:rsidRPr="00AD0ACB" w:rsidRDefault="008B2BFC" w:rsidP="0087237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lastRenderedPageBreak/>
              <w:t>S15</w:t>
            </w:r>
          </w:p>
        </w:tc>
        <w:tc>
          <w:tcPr>
            <w:tcW w:w="740" w:type="pct"/>
            <w:shd w:val="clear" w:color="auto" w:fill="auto"/>
          </w:tcPr>
          <w:p w14:paraId="0A3A2654" w14:textId="77777777" w:rsidR="008B2BFC" w:rsidRPr="00AD0ACB" w:rsidRDefault="008B2BFC" w:rsidP="00872379">
            <w:pPr>
              <w:spacing w:after="0" w:line="240" w:lineRule="auto"/>
              <w:jc w:val="center"/>
              <w:rPr>
                <w:rFonts w:ascii="Times New Roman" w:eastAsia="Calibri" w:hAnsi="Times New Roman" w:cs="Times New Roman"/>
                <w:noProof/>
              </w:rPr>
            </w:pPr>
            <w:r w:rsidRPr="00AD0ACB">
              <w:rPr>
                <w:rFonts w:ascii="Times New Roman" w:hAnsi="Times New Roman" w:cs="Times New Roman"/>
              </w:rPr>
              <w:t>DS3, DS11, DS9</w:t>
            </w:r>
          </w:p>
        </w:tc>
        <w:tc>
          <w:tcPr>
            <w:tcW w:w="3621" w:type="pct"/>
            <w:shd w:val="clear" w:color="auto" w:fill="auto"/>
          </w:tcPr>
          <w:p w14:paraId="73DD194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041F1AC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3851F18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48641CB4" w14:textId="77777777" w:rsidTr="00F06C9B">
        <w:tc>
          <w:tcPr>
            <w:tcW w:w="639" w:type="pct"/>
            <w:shd w:val="clear" w:color="auto" w:fill="auto"/>
          </w:tcPr>
          <w:p w14:paraId="5A30CE3A" w14:textId="77777777" w:rsidR="008B2BFC" w:rsidRPr="00AD0ACB" w:rsidRDefault="008B2BFC" w:rsidP="0087237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740" w:type="pct"/>
            <w:shd w:val="clear" w:color="auto" w:fill="auto"/>
          </w:tcPr>
          <w:p w14:paraId="1D6474C5" w14:textId="77777777" w:rsidR="008B2BFC" w:rsidRPr="00AD0ACB" w:rsidRDefault="008B2BFC" w:rsidP="00872379">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621" w:type="pct"/>
            <w:shd w:val="clear" w:color="auto" w:fill="auto"/>
          </w:tcPr>
          <w:p w14:paraId="31E05A0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06EB45D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0AE32DE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 Atskaitījumi no kvazisabiedrību ienākuma (D422) ir atskaitīti no tiešā datu avota.</w:t>
            </w:r>
          </w:p>
        </w:tc>
      </w:tr>
      <w:tr w:rsidR="008B2BFC" w:rsidRPr="00AD0ACB" w14:paraId="35CE0824" w14:textId="77777777" w:rsidTr="00F06C9B">
        <w:tc>
          <w:tcPr>
            <w:tcW w:w="1379" w:type="pct"/>
            <w:gridSpan w:val="2"/>
            <w:shd w:val="clear" w:color="auto" w:fill="auto"/>
          </w:tcPr>
          <w:p w14:paraId="43AE0AEB" w14:textId="77777777" w:rsidR="008B2BFC" w:rsidRPr="00AD0ACB" w:rsidRDefault="008B2BFC" w:rsidP="0087237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Līdzsvarošanas korekcijas visos sektoros</w:t>
            </w:r>
          </w:p>
        </w:tc>
        <w:tc>
          <w:tcPr>
            <w:tcW w:w="3621" w:type="pct"/>
            <w:shd w:val="clear" w:color="auto" w:fill="auto"/>
          </w:tcPr>
          <w:p w14:paraId="06E5B7E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604B5807" w14:textId="77777777" w:rsidTr="00F06C9B">
        <w:tc>
          <w:tcPr>
            <w:tcW w:w="1379" w:type="pct"/>
            <w:gridSpan w:val="2"/>
            <w:shd w:val="clear" w:color="auto" w:fill="auto"/>
          </w:tcPr>
          <w:p w14:paraId="3C1B2F62" w14:textId="77777777" w:rsidR="008B2BFC" w:rsidRPr="00AD0ACB" w:rsidRDefault="008B2BFC" w:rsidP="0087237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Papildu ziņas</w:t>
            </w:r>
          </w:p>
        </w:tc>
        <w:tc>
          <w:tcPr>
            <w:tcW w:w="3621" w:type="pct"/>
            <w:shd w:val="clear" w:color="auto" w:fill="auto"/>
          </w:tcPr>
          <w:p w14:paraId="79F5A86D" w14:textId="409C6C0E" w:rsidR="008B2BFC" w:rsidRPr="00AD0ACB" w:rsidRDefault="004432CE"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 xml:space="preserve">D421 ir apkopots pilnā sektora un pretējā sektora matricā. </w:t>
            </w:r>
            <w:r w:rsidR="008B2BFC" w:rsidRPr="00AD0ACB">
              <w:rPr>
                <w:rFonts w:ascii="Times New Roman" w:hAnsi="Times New Roman" w:cs="Times New Roman"/>
              </w:rPr>
              <w:t>Kopumā attiecībā uz vairumu sektoru saņemtajām dividendēm ir pieejami tieši datu avoti.</w:t>
            </w:r>
          </w:p>
        </w:tc>
      </w:tr>
    </w:tbl>
    <w:p w14:paraId="457CFD41" w14:textId="77777777" w:rsidR="008B2BFC" w:rsidRPr="00AD0ACB" w:rsidRDefault="008B2BFC" w:rsidP="006833EF">
      <w:pPr>
        <w:spacing w:after="0" w:line="240" w:lineRule="auto"/>
        <w:jc w:val="both"/>
        <w:rPr>
          <w:rFonts w:ascii="Times New Roman" w:eastAsia="Times New Roman" w:hAnsi="Times New Roman" w:cs="Times New Roman"/>
          <w:noProof/>
          <w:sz w:val="24"/>
          <w:szCs w:val="24"/>
          <w:lang w:eastAsia="nb-NO"/>
        </w:rPr>
      </w:pPr>
    </w:p>
    <w:p w14:paraId="670C71FD" w14:textId="61F90D71" w:rsidR="008B2BFC" w:rsidRPr="00AD0ACB" w:rsidRDefault="008B2BFC" w:rsidP="00AA3FB9">
      <w:pPr>
        <w:pStyle w:val="Heading2"/>
        <w:rPr>
          <w:rFonts w:cs="Times New Roman"/>
          <w:noProof/>
        </w:rPr>
      </w:pPr>
      <w:bookmarkStart w:id="141" w:name="_Toc31806710"/>
      <w:bookmarkStart w:id="142" w:name="_Toc34225537"/>
      <w:bookmarkStart w:id="143" w:name="_Toc78190443"/>
      <w:r w:rsidRPr="00AD0ACB">
        <w:rPr>
          <w:rFonts w:cs="Times New Roman"/>
        </w:rPr>
        <w:t>D422 – Atskaitījumi no kvazisabiedrību ienākumiem</w:t>
      </w:r>
      <w:bookmarkEnd w:id="141"/>
      <w:bookmarkEnd w:id="142"/>
      <w:bookmarkEnd w:id="143"/>
    </w:p>
    <w:p w14:paraId="38543F4C" w14:textId="77777777" w:rsidR="00872379" w:rsidRPr="00AD0ACB" w:rsidRDefault="00872379" w:rsidP="00872379">
      <w:pPr>
        <w:spacing w:after="0" w:line="240" w:lineRule="auto"/>
        <w:rPr>
          <w:rFonts w:ascii="Times New Roman" w:hAnsi="Times New Roman" w:cs="Times New Roman"/>
          <w:sz w:val="24"/>
          <w:szCs w:val="24"/>
          <w:lang w:eastAsia="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324"/>
        <w:gridCol w:w="1238"/>
        <w:gridCol w:w="6499"/>
      </w:tblGrid>
      <w:tr w:rsidR="008B2BFC" w:rsidRPr="00AD0ACB" w14:paraId="72757B42" w14:textId="77777777" w:rsidTr="00B52451">
        <w:tc>
          <w:tcPr>
            <w:tcW w:w="731" w:type="pct"/>
            <w:shd w:val="clear" w:color="auto" w:fill="auto"/>
            <w:vAlign w:val="center"/>
          </w:tcPr>
          <w:p w14:paraId="637DECC5" w14:textId="77777777" w:rsidR="008B2BFC" w:rsidRPr="00AD0ACB" w:rsidRDefault="008B2BFC" w:rsidP="00FC425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Izlietojums</w:t>
            </w:r>
          </w:p>
        </w:tc>
        <w:tc>
          <w:tcPr>
            <w:tcW w:w="683" w:type="pct"/>
            <w:tcBorders>
              <w:top w:val="single" w:sz="4" w:space="0" w:color="auto"/>
            </w:tcBorders>
            <w:shd w:val="clear" w:color="auto" w:fill="auto"/>
            <w:vAlign w:val="center"/>
          </w:tcPr>
          <w:p w14:paraId="70F1370D" w14:textId="77777777" w:rsidR="008B2BFC" w:rsidRPr="00AD0ACB" w:rsidRDefault="008B2BFC" w:rsidP="00FC425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586" w:type="pct"/>
            <w:shd w:val="clear" w:color="auto" w:fill="auto"/>
            <w:vAlign w:val="center"/>
          </w:tcPr>
          <w:p w14:paraId="70D9E6BB" w14:textId="77777777" w:rsidR="008B2BFC" w:rsidRPr="00AD0ACB" w:rsidRDefault="008B2BFC" w:rsidP="00FC425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17C7BFDD" w14:textId="77777777" w:rsidTr="00B52451">
        <w:tc>
          <w:tcPr>
            <w:tcW w:w="731" w:type="pct"/>
            <w:shd w:val="clear" w:color="auto" w:fill="auto"/>
          </w:tcPr>
          <w:p w14:paraId="20067F66" w14:textId="77777777" w:rsidR="008B2BFC" w:rsidRPr="00AD0ACB" w:rsidRDefault="008B2BFC" w:rsidP="00FC425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683" w:type="pct"/>
            <w:tcBorders>
              <w:top w:val="single" w:sz="4" w:space="0" w:color="auto"/>
            </w:tcBorders>
            <w:shd w:val="clear" w:color="auto" w:fill="auto"/>
          </w:tcPr>
          <w:p w14:paraId="34523F9A" w14:textId="77777777" w:rsidR="008B2BFC" w:rsidRPr="00AD0ACB" w:rsidRDefault="008B2BFC" w:rsidP="00FC4259">
            <w:pPr>
              <w:spacing w:after="0" w:line="240" w:lineRule="auto"/>
              <w:jc w:val="center"/>
              <w:rPr>
                <w:rFonts w:ascii="Times New Roman" w:eastAsia="Calibri" w:hAnsi="Times New Roman" w:cs="Times New Roman"/>
                <w:noProof/>
                <w:lang w:eastAsia="nb-NO"/>
              </w:rPr>
            </w:pPr>
          </w:p>
        </w:tc>
        <w:tc>
          <w:tcPr>
            <w:tcW w:w="3586" w:type="pct"/>
            <w:shd w:val="clear" w:color="auto" w:fill="auto"/>
          </w:tcPr>
          <w:p w14:paraId="525EBEB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S.11 novērtēšanu veic saskaņā ar atlikušās vērtības aprēķinu.</w:t>
            </w:r>
          </w:p>
        </w:tc>
      </w:tr>
      <w:tr w:rsidR="008B2BFC" w:rsidRPr="00AD0ACB" w14:paraId="26705E36" w14:textId="77777777" w:rsidTr="00B52451">
        <w:tc>
          <w:tcPr>
            <w:tcW w:w="731" w:type="pct"/>
            <w:shd w:val="clear" w:color="auto" w:fill="auto"/>
          </w:tcPr>
          <w:p w14:paraId="6518300A" w14:textId="77777777" w:rsidR="008B2BFC" w:rsidRPr="00AD0ACB" w:rsidRDefault="008B2BFC" w:rsidP="00FC425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683" w:type="pct"/>
            <w:shd w:val="clear" w:color="auto" w:fill="auto"/>
          </w:tcPr>
          <w:p w14:paraId="6BF7D6A8" w14:textId="77777777" w:rsidR="008B2BFC" w:rsidRPr="00AD0ACB" w:rsidRDefault="008B2BFC" w:rsidP="00FC4259">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586" w:type="pct"/>
            <w:shd w:val="clear" w:color="auto" w:fill="auto"/>
          </w:tcPr>
          <w:p w14:paraId="1DF2E1D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09CFDEC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06A2966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D422 S.11 izlietojumu nosaka kā D422 kopējās ekonomikas resursu un D422 S.2 izlietojuma atlikumu.</w:t>
            </w:r>
          </w:p>
        </w:tc>
      </w:tr>
      <w:tr w:rsidR="008B2BFC" w:rsidRPr="00AD0ACB" w14:paraId="4EF70E40" w14:textId="77777777" w:rsidTr="00B52451">
        <w:tc>
          <w:tcPr>
            <w:tcW w:w="731" w:type="pct"/>
            <w:shd w:val="clear" w:color="auto" w:fill="auto"/>
          </w:tcPr>
          <w:p w14:paraId="3FDAF5F7" w14:textId="77777777" w:rsidR="008B2BFC" w:rsidRPr="00AD0ACB" w:rsidRDefault="008B2BFC" w:rsidP="00FC425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683" w:type="pct"/>
            <w:shd w:val="clear" w:color="auto" w:fill="auto"/>
          </w:tcPr>
          <w:p w14:paraId="4E1ACEFC" w14:textId="77777777" w:rsidR="008B2BFC" w:rsidRPr="00AD0ACB" w:rsidRDefault="008B2BFC" w:rsidP="00FC4259">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586" w:type="pct"/>
            <w:shd w:val="clear" w:color="auto" w:fill="auto"/>
          </w:tcPr>
          <w:p w14:paraId="7583739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1D939495" w14:textId="77777777" w:rsidTr="00B52451">
        <w:tc>
          <w:tcPr>
            <w:tcW w:w="731" w:type="pct"/>
            <w:shd w:val="clear" w:color="auto" w:fill="auto"/>
          </w:tcPr>
          <w:p w14:paraId="76EA7A59" w14:textId="77777777" w:rsidR="008B2BFC" w:rsidRPr="00AD0ACB" w:rsidRDefault="008B2BFC" w:rsidP="00FC425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683" w:type="pct"/>
            <w:shd w:val="clear" w:color="auto" w:fill="auto"/>
          </w:tcPr>
          <w:p w14:paraId="1C64A504" w14:textId="77777777" w:rsidR="008B2BFC" w:rsidRPr="00AD0ACB" w:rsidRDefault="008B2BFC" w:rsidP="00FC4259">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586" w:type="pct"/>
            <w:shd w:val="clear" w:color="auto" w:fill="auto"/>
          </w:tcPr>
          <w:p w14:paraId="5C1B478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5CF4865D" w14:textId="77777777" w:rsidTr="00B52451">
        <w:tc>
          <w:tcPr>
            <w:tcW w:w="731" w:type="pct"/>
            <w:shd w:val="clear" w:color="auto" w:fill="auto"/>
          </w:tcPr>
          <w:p w14:paraId="41B7D4BF" w14:textId="77777777" w:rsidR="008B2BFC" w:rsidRPr="00AD0ACB" w:rsidRDefault="008B2BFC" w:rsidP="00FC425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683" w:type="pct"/>
            <w:shd w:val="clear" w:color="auto" w:fill="auto"/>
          </w:tcPr>
          <w:p w14:paraId="44697B34" w14:textId="77777777" w:rsidR="008B2BFC" w:rsidRPr="00AD0ACB" w:rsidRDefault="008B2BFC" w:rsidP="00FC4259">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586" w:type="pct"/>
            <w:shd w:val="clear" w:color="auto" w:fill="auto"/>
          </w:tcPr>
          <w:p w14:paraId="1DA84F3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5BD11ED0" w14:textId="77777777" w:rsidTr="00B52451">
        <w:tc>
          <w:tcPr>
            <w:tcW w:w="731" w:type="pct"/>
            <w:shd w:val="clear" w:color="auto" w:fill="auto"/>
          </w:tcPr>
          <w:p w14:paraId="2BD38843" w14:textId="77777777" w:rsidR="008B2BFC" w:rsidRPr="00AD0ACB" w:rsidRDefault="008B2BFC" w:rsidP="00FC425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683" w:type="pct"/>
            <w:shd w:val="clear" w:color="auto" w:fill="auto"/>
          </w:tcPr>
          <w:p w14:paraId="6D1F2A16" w14:textId="77777777" w:rsidR="008B2BFC" w:rsidRPr="00AD0ACB" w:rsidRDefault="008B2BFC" w:rsidP="00FC4259">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586" w:type="pct"/>
            <w:shd w:val="clear" w:color="auto" w:fill="auto"/>
          </w:tcPr>
          <w:p w14:paraId="5F9E6D3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1B0C18C5" w14:textId="77777777" w:rsidTr="00B52451">
        <w:tc>
          <w:tcPr>
            <w:tcW w:w="731" w:type="pct"/>
            <w:shd w:val="clear" w:color="auto" w:fill="auto"/>
          </w:tcPr>
          <w:p w14:paraId="0097FC1D" w14:textId="77777777" w:rsidR="008B2BFC" w:rsidRPr="00AD0ACB" w:rsidRDefault="008B2BFC" w:rsidP="00FC425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683" w:type="pct"/>
            <w:shd w:val="clear" w:color="auto" w:fill="auto"/>
          </w:tcPr>
          <w:p w14:paraId="61AFA340" w14:textId="77777777" w:rsidR="008B2BFC" w:rsidRPr="00AD0ACB" w:rsidRDefault="008B2BFC" w:rsidP="00FC4259">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586" w:type="pct"/>
            <w:shd w:val="clear" w:color="auto" w:fill="auto"/>
          </w:tcPr>
          <w:p w14:paraId="2A16A95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426C354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4C45564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119C639F" w14:textId="77777777" w:rsidTr="00B52451">
        <w:tc>
          <w:tcPr>
            <w:tcW w:w="731" w:type="pct"/>
            <w:shd w:val="clear" w:color="auto" w:fill="auto"/>
            <w:vAlign w:val="center"/>
          </w:tcPr>
          <w:p w14:paraId="3A1F06C6" w14:textId="77777777" w:rsidR="008B2BFC" w:rsidRPr="00AD0ACB" w:rsidRDefault="008B2BFC" w:rsidP="00FC425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Resursi</w:t>
            </w:r>
          </w:p>
        </w:tc>
        <w:tc>
          <w:tcPr>
            <w:tcW w:w="683" w:type="pct"/>
            <w:shd w:val="clear" w:color="auto" w:fill="auto"/>
            <w:vAlign w:val="center"/>
          </w:tcPr>
          <w:p w14:paraId="53539F2A" w14:textId="77777777" w:rsidR="008B2BFC" w:rsidRPr="00AD0ACB" w:rsidRDefault="008B2BFC" w:rsidP="00FC425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586" w:type="pct"/>
            <w:shd w:val="clear" w:color="auto" w:fill="auto"/>
            <w:vAlign w:val="center"/>
          </w:tcPr>
          <w:p w14:paraId="4A0DE1CD" w14:textId="77777777" w:rsidR="008B2BFC" w:rsidRPr="00AD0ACB" w:rsidRDefault="008B2BFC" w:rsidP="00584341">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7B1E3C01" w14:textId="77777777" w:rsidTr="00B52451">
        <w:tc>
          <w:tcPr>
            <w:tcW w:w="731" w:type="pct"/>
            <w:shd w:val="clear" w:color="auto" w:fill="auto"/>
          </w:tcPr>
          <w:p w14:paraId="37A67EB0" w14:textId="77777777" w:rsidR="008B2BFC" w:rsidRPr="00AD0ACB" w:rsidRDefault="008B2BFC" w:rsidP="00FC425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683" w:type="pct"/>
            <w:shd w:val="clear" w:color="auto" w:fill="auto"/>
            <w:vAlign w:val="center"/>
          </w:tcPr>
          <w:p w14:paraId="0956FB0F" w14:textId="77777777" w:rsidR="008B2BFC" w:rsidRPr="00AD0ACB" w:rsidRDefault="008B2BFC" w:rsidP="00FC4259">
            <w:pPr>
              <w:spacing w:after="0" w:line="240" w:lineRule="auto"/>
              <w:jc w:val="center"/>
              <w:rPr>
                <w:rFonts w:ascii="Times New Roman" w:eastAsia="Calibri" w:hAnsi="Times New Roman" w:cs="Times New Roman"/>
                <w:noProof/>
                <w:lang w:eastAsia="nb-NO"/>
              </w:rPr>
            </w:pPr>
          </w:p>
        </w:tc>
        <w:tc>
          <w:tcPr>
            <w:tcW w:w="3586" w:type="pct"/>
            <w:shd w:val="clear" w:color="auto" w:fill="auto"/>
            <w:vAlign w:val="center"/>
          </w:tcPr>
          <w:p w14:paraId="68EA2F1C" w14:textId="77777777" w:rsidR="008B2BFC" w:rsidRPr="00AD0ACB" w:rsidRDefault="008B2BFC" w:rsidP="006833EF">
            <w:pPr>
              <w:spacing w:after="0" w:line="240" w:lineRule="auto"/>
              <w:jc w:val="both"/>
              <w:rPr>
                <w:rFonts w:ascii="Times New Roman" w:eastAsia="Calibri" w:hAnsi="Times New Roman" w:cs="Times New Roman"/>
                <w:b/>
                <w:noProof/>
                <w:color w:val="000000"/>
                <w:lang w:eastAsia="nb-NO"/>
              </w:rPr>
            </w:pPr>
          </w:p>
        </w:tc>
      </w:tr>
      <w:tr w:rsidR="008B2BFC" w:rsidRPr="00AD0ACB" w14:paraId="4287B28E" w14:textId="77777777" w:rsidTr="00B52451">
        <w:tc>
          <w:tcPr>
            <w:tcW w:w="731" w:type="pct"/>
            <w:shd w:val="clear" w:color="auto" w:fill="auto"/>
          </w:tcPr>
          <w:p w14:paraId="51F0F5B6" w14:textId="77777777" w:rsidR="008B2BFC" w:rsidRPr="00AD0ACB" w:rsidRDefault="008B2BFC" w:rsidP="00FC425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683" w:type="pct"/>
            <w:shd w:val="clear" w:color="auto" w:fill="auto"/>
          </w:tcPr>
          <w:p w14:paraId="240F30FE" w14:textId="77777777" w:rsidR="008B2BFC" w:rsidRPr="00AD0ACB" w:rsidRDefault="008B2BFC" w:rsidP="00FC4259">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586" w:type="pct"/>
            <w:shd w:val="clear" w:color="auto" w:fill="auto"/>
          </w:tcPr>
          <w:p w14:paraId="75D74CF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5FB1D2D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43F253D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479A324E" w14:textId="77777777" w:rsidTr="00B52451">
        <w:tc>
          <w:tcPr>
            <w:tcW w:w="731" w:type="pct"/>
            <w:shd w:val="clear" w:color="auto" w:fill="auto"/>
          </w:tcPr>
          <w:p w14:paraId="6AD9BBB0" w14:textId="77777777" w:rsidR="008B2BFC" w:rsidRPr="00AD0ACB" w:rsidRDefault="008B2BFC" w:rsidP="00FC425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683" w:type="pct"/>
            <w:shd w:val="clear" w:color="auto" w:fill="auto"/>
          </w:tcPr>
          <w:p w14:paraId="3E02416E" w14:textId="77777777" w:rsidR="008B2BFC" w:rsidRPr="00AD0ACB" w:rsidRDefault="008B2BFC" w:rsidP="00FC4259">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586" w:type="pct"/>
            <w:shd w:val="clear" w:color="auto" w:fill="auto"/>
          </w:tcPr>
          <w:p w14:paraId="7794E16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2598922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692B925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662D367D" w14:textId="77777777" w:rsidTr="00B52451">
        <w:tc>
          <w:tcPr>
            <w:tcW w:w="731" w:type="pct"/>
            <w:shd w:val="clear" w:color="auto" w:fill="auto"/>
          </w:tcPr>
          <w:p w14:paraId="0188A93D" w14:textId="77777777" w:rsidR="008B2BFC" w:rsidRPr="00AD0ACB" w:rsidRDefault="008B2BFC" w:rsidP="00FC425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683" w:type="pct"/>
            <w:shd w:val="clear" w:color="auto" w:fill="auto"/>
          </w:tcPr>
          <w:p w14:paraId="72D146E6" w14:textId="77777777" w:rsidR="008B2BFC" w:rsidRPr="00AD0ACB" w:rsidRDefault="008B2BFC" w:rsidP="00FC4259">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586" w:type="pct"/>
            <w:shd w:val="clear" w:color="auto" w:fill="auto"/>
          </w:tcPr>
          <w:p w14:paraId="6199D92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130A1163" w14:textId="77777777" w:rsidTr="00B52451">
        <w:tc>
          <w:tcPr>
            <w:tcW w:w="731" w:type="pct"/>
            <w:shd w:val="clear" w:color="auto" w:fill="auto"/>
          </w:tcPr>
          <w:p w14:paraId="6F903A84" w14:textId="77777777" w:rsidR="008B2BFC" w:rsidRPr="00AD0ACB" w:rsidRDefault="008B2BFC" w:rsidP="00FC425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683" w:type="pct"/>
            <w:shd w:val="clear" w:color="auto" w:fill="auto"/>
          </w:tcPr>
          <w:p w14:paraId="0B21C361" w14:textId="77777777" w:rsidR="008B2BFC" w:rsidRPr="00AD0ACB" w:rsidRDefault="008B2BFC" w:rsidP="00FC4259">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586" w:type="pct"/>
            <w:shd w:val="clear" w:color="auto" w:fill="auto"/>
          </w:tcPr>
          <w:p w14:paraId="2951299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29B57F6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32E4EAA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netiešā novērtēšana – pamatojoties uz ekstrapolācijas metodi: D422 (t) = D422 (t – 1) reizināts ar (S.14 B1G (t) / S.14 B1G (t – 1)).</w:t>
            </w:r>
          </w:p>
        </w:tc>
      </w:tr>
      <w:tr w:rsidR="008B2BFC" w:rsidRPr="00AD0ACB" w14:paraId="463BD7DA" w14:textId="77777777" w:rsidTr="00B52451">
        <w:tc>
          <w:tcPr>
            <w:tcW w:w="731" w:type="pct"/>
            <w:shd w:val="clear" w:color="auto" w:fill="auto"/>
          </w:tcPr>
          <w:p w14:paraId="0449AFDA" w14:textId="77777777" w:rsidR="008B2BFC" w:rsidRPr="00AD0ACB" w:rsidRDefault="008B2BFC" w:rsidP="00FC425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683" w:type="pct"/>
            <w:shd w:val="clear" w:color="auto" w:fill="auto"/>
          </w:tcPr>
          <w:p w14:paraId="19EBEA1B" w14:textId="77777777" w:rsidR="008B2BFC" w:rsidRPr="00AD0ACB" w:rsidRDefault="008B2BFC" w:rsidP="00FC4259">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586" w:type="pct"/>
            <w:shd w:val="clear" w:color="auto" w:fill="auto"/>
          </w:tcPr>
          <w:p w14:paraId="0A80D23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0B0D81F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203FAF7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344FADD1" w14:textId="77777777" w:rsidTr="00B52451">
        <w:tc>
          <w:tcPr>
            <w:tcW w:w="731" w:type="pct"/>
            <w:shd w:val="clear" w:color="auto" w:fill="auto"/>
          </w:tcPr>
          <w:p w14:paraId="00D49BB1" w14:textId="77777777" w:rsidR="008B2BFC" w:rsidRPr="00AD0ACB" w:rsidRDefault="008B2BFC" w:rsidP="00FC425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683" w:type="pct"/>
            <w:shd w:val="clear" w:color="auto" w:fill="auto"/>
          </w:tcPr>
          <w:p w14:paraId="77659270" w14:textId="77777777" w:rsidR="008B2BFC" w:rsidRPr="00AD0ACB" w:rsidRDefault="008B2BFC" w:rsidP="00FC4259">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586" w:type="pct"/>
            <w:shd w:val="clear" w:color="auto" w:fill="auto"/>
          </w:tcPr>
          <w:p w14:paraId="0EAFDB4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0B7C43A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393B559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65CA7462" w14:textId="77777777" w:rsidTr="00B52451">
        <w:tc>
          <w:tcPr>
            <w:tcW w:w="1414" w:type="pct"/>
            <w:gridSpan w:val="2"/>
            <w:shd w:val="clear" w:color="auto" w:fill="auto"/>
          </w:tcPr>
          <w:p w14:paraId="6FCBFF98" w14:textId="77777777" w:rsidR="008B2BFC" w:rsidRPr="00AD0ACB" w:rsidRDefault="008B2BFC" w:rsidP="00FC425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lastRenderedPageBreak/>
              <w:t>Līdzsvarošanas korekcijas visos sektoros</w:t>
            </w:r>
          </w:p>
        </w:tc>
        <w:tc>
          <w:tcPr>
            <w:tcW w:w="3586" w:type="pct"/>
            <w:shd w:val="clear" w:color="auto" w:fill="auto"/>
          </w:tcPr>
          <w:p w14:paraId="00194DC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33BBBE94" w14:textId="77777777" w:rsidTr="00B52451">
        <w:tc>
          <w:tcPr>
            <w:tcW w:w="1414" w:type="pct"/>
            <w:gridSpan w:val="2"/>
            <w:shd w:val="clear" w:color="auto" w:fill="auto"/>
          </w:tcPr>
          <w:p w14:paraId="22DFB550" w14:textId="77777777" w:rsidR="008B2BFC" w:rsidRPr="00AD0ACB" w:rsidRDefault="008B2BFC" w:rsidP="00FC425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Papildu ziņas</w:t>
            </w:r>
          </w:p>
        </w:tc>
        <w:tc>
          <w:tcPr>
            <w:tcW w:w="3586" w:type="pct"/>
            <w:shd w:val="clear" w:color="auto" w:fill="auto"/>
          </w:tcPr>
          <w:p w14:paraId="7B3B79C7" w14:textId="77777777"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Vienīgais tiešais datu avots ir maksājumu bilance. Nav datu par atskaitījumiem no kvazisabiedrību ienākuma attiecībā uz mājsaimniecībām. Mājsaimniecībām novērtējumus veic ar ekstrapolācijas metodi. S.11, S.13 un S.15 resursi parasti ir nulle.</w:t>
            </w:r>
          </w:p>
        </w:tc>
      </w:tr>
    </w:tbl>
    <w:p w14:paraId="448B1433" w14:textId="77777777" w:rsidR="008B2BFC" w:rsidRPr="00AD0ACB" w:rsidRDefault="008B2BFC" w:rsidP="006833EF">
      <w:pPr>
        <w:spacing w:after="0" w:line="240" w:lineRule="auto"/>
        <w:jc w:val="both"/>
        <w:rPr>
          <w:rFonts w:ascii="Times New Roman" w:eastAsia="Times New Roman" w:hAnsi="Times New Roman" w:cs="Times New Roman"/>
          <w:noProof/>
          <w:sz w:val="24"/>
          <w:szCs w:val="24"/>
          <w:lang w:eastAsia="nb-NO"/>
        </w:rPr>
      </w:pPr>
    </w:p>
    <w:p w14:paraId="2692B99A" w14:textId="0B03B74F" w:rsidR="008B2BFC" w:rsidRPr="00AD0ACB" w:rsidRDefault="008B2BFC" w:rsidP="004A76DE">
      <w:pPr>
        <w:pStyle w:val="Heading2"/>
        <w:keepNext/>
        <w:keepLines/>
        <w:rPr>
          <w:rFonts w:cs="Times New Roman"/>
          <w:noProof/>
        </w:rPr>
      </w:pPr>
      <w:bookmarkStart w:id="144" w:name="_Toc31806711"/>
      <w:bookmarkStart w:id="145" w:name="_Toc34225538"/>
      <w:bookmarkStart w:id="146" w:name="_Toc78190444"/>
      <w:r w:rsidRPr="00AD0ACB">
        <w:rPr>
          <w:rFonts w:cs="Times New Roman"/>
        </w:rPr>
        <w:t xml:space="preserve">D43 – </w:t>
      </w:r>
      <w:r w:rsidR="004432CE" w:rsidRPr="00AD0ACB">
        <w:rPr>
          <w:rFonts w:cs="Times New Roman"/>
        </w:rPr>
        <w:t>Atkārtoti ieguldītie</w:t>
      </w:r>
      <w:r w:rsidRPr="00AD0ACB">
        <w:rPr>
          <w:rFonts w:cs="Times New Roman"/>
        </w:rPr>
        <w:t xml:space="preserve"> ieņēmumi no ārvalstu tiešajiem ieguldījumiem</w:t>
      </w:r>
      <w:bookmarkEnd w:id="144"/>
      <w:bookmarkEnd w:id="145"/>
      <w:bookmarkEnd w:id="146"/>
    </w:p>
    <w:p w14:paraId="616BBC54" w14:textId="77777777" w:rsidR="00584341" w:rsidRPr="00AD0ACB" w:rsidRDefault="00584341" w:rsidP="004A76DE">
      <w:pPr>
        <w:keepNext/>
        <w:keepLines/>
        <w:spacing w:after="0" w:line="240" w:lineRule="auto"/>
        <w:rPr>
          <w:rFonts w:ascii="Times New Roman" w:hAnsi="Times New Roman" w:cs="Times New Roman"/>
          <w:sz w:val="24"/>
          <w:szCs w:val="24"/>
          <w:lang w:eastAsia="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381"/>
        <w:gridCol w:w="1290"/>
        <w:gridCol w:w="6390"/>
      </w:tblGrid>
      <w:tr w:rsidR="008B2BFC" w:rsidRPr="00AD0ACB" w14:paraId="6D966157" w14:textId="77777777" w:rsidTr="00F06C9B">
        <w:tc>
          <w:tcPr>
            <w:tcW w:w="762" w:type="pct"/>
            <w:shd w:val="clear" w:color="auto" w:fill="auto"/>
            <w:vAlign w:val="center"/>
          </w:tcPr>
          <w:p w14:paraId="65E710F3" w14:textId="77777777" w:rsidR="008B2BFC" w:rsidRPr="00AD0ACB" w:rsidRDefault="008B2BFC" w:rsidP="004A76DE">
            <w:pPr>
              <w:keepNext/>
              <w:keepLines/>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Izlietojums</w:t>
            </w:r>
          </w:p>
        </w:tc>
        <w:tc>
          <w:tcPr>
            <w:tcW w:w="712" w:type="pct"/>
            <w:tcBorders>
              <w:top w:val="single" w:sz="4" w:space="0" w:color="auto"/>
            </w:tcBorders>
            <w:shd w:val="clear" w:color="auto" w:fill="auto"/>
            <w:vAlign w:val="center"/>
          </w:tcPr>
          <w:p w14:paraId="6C822978" w14:textId="77777777" w:rsidR="008B2BFC" w:rsidRPr="00AD0ACB" w:rsidRDefault="008B2BFC" w:rsidP="004A76DE">
            <w:pPr>
              <w:keepNext/>
              <w:keepLines/>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527" w:type="pct"/>
            <w:shd w:val="clear" w:color="auto" w:fill="auto"/>
            <w:vAlign w:val="center"/>
          </w:tcPr>
          <w:p w14:paraId="587DCFB6" w14:textId="77777777" w:rsidR="008B2BFC" w:rsidRPr="00AD0ACB" w:rsidRDefault="008B2BFC" w:rsidP="004A76DE">
            <w:pPr>
              <w:keepNext/>
              <w:keepLines/>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39BCF659" w14:textId="77777777" w:rsidTr="00F06C9B">
        <w:tc>
          <w:tcPr>
            <w:tcW w:w="762" w:type="pct"/>
            <w:shd w:val="clear" w:color="auto" w:fill="auto"/>
          </w:tcPr>
          <w:p w14:paraId="3D2139D8" w14:textId="77777777" w:rsidR="008B2BFC" w:rsidRPr="00AD0ACB" w:rsidRDefault="008B2BFC" w:rsidP="004A76DE">
            <w:pPr>
              <w:keepNext/>
              <w:keepLines/>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712" w:type="pct"/>
            <w:tcBorders>
              <w:top w:val="single" w:sz="4" w:space="0" w:color="auto"/>
            </w:tcBorders>
            <w:shd w:val="clear" w:color="auto" w:fill="auto"/>
          </w:tcPr>
          <w:p w14:paraId="3EB4FB65" w14:textId="77777777" w:rsidR="008B2BFC" w:rsidRPr="00AD0ACB" w:rsidRDefault="008B2BFC" w:rsidP="004A76DE">
            <w:pPr>
              <w:keepNext/>
              <w:keepLines/>
              <w:spacing w:after="0" w:line="240" w:lineRule="auto"/>
              <w:jc w:val="center"/>
              <w:rPr>
                <w:rFonts w:ascii="Times New Roman" w:eastAsia="Calibri" w:hAnsi="Times New Roman" w:cs="Times New Roman"/>
                <w:noProof/>
                <w:lang w:eastAsia="nb-NO"/>
              </w:rPr>
            </w:pPr>
          </w:p>
        </w:tc>
        <w:tc>
          <w:tcPr>
            <w:tcW w:w="3527" w:type="pct"/>
            <w:shd w:val="clear" w:color="auto" w:fill="auto"/>
          </w:tcPr>
          <w:p w14:paraId="401D290F" w14:textId="77777777" w:rsidR="008B2BFC" w:rsidRPr="00AD0ACB" w:rsidRDefault="008B2BFC" w:rsidP="004A76DE">
            <w:pPr>
              <w:keepNext/>
              <w:keepLines/>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7BBE6D19" w14:textId="77777777" w:rsidTr="00F06C9B">
        <w:tc>
          <w:tcPr>
            <w:tcW w:w="762" w:type="pct"/>
            <w:shd w:val="clear" w:color="auto" w:fill="auto"/>
          </w:tcPr>
          <w:p w14:paraId="21437C44" w14:textId="77777777" w:rsidR="008B2BFC" w:rsidRPr="00AD0ACB" w:rsidRDefault="008B2BFC" w:rsidP="00584341">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712" w:type="pct"/>
            <w:shd w:val="clear" w:color="auto" w:fill="auto"/>
          </w:tcPr>
          <w:p w14:paraId="3502FE91" w14:textId="77777777" w:rsidR="008B2BFC" w:rsidRPr="00AD0ACB" w:rsidRDefault="008B2BFC" w:rsidP="00584341">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527" w:type="pct"/>
            <w:shd w:val="clear" w:color="auto" w:fill="auto"/>
          </w:tcPr>
          <w:p w14:paraId="4EECCD8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6D9681F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4206036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3274BB8E" w14:textId="77777777" w:rsidTr="00F06C9B">
        <w:tc>
          <w:tcPr>
            <w:tcW w:w="762" w:type="pct"/>
            <w:shd w:val="clear" w:color="auto" w:fill="auto"/>
          </w:tcPr>
          <w:p w14:paraId="536C45A0" w14:textId="77777777" w:rsidR="008B2BFC" w:rsidRPr="00AD0ACB" w:rsidRDefault="008B2BFC" w:rsidP="00584341">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712" w:type="pct"/>
            <w:shd w:val="clear" w:color="auto" w:fill="auto"/>
          </w:tcPr>
          <w:p w14:paraId="7BB7FA8A" w14:textId="77777777" w:rsidR="008B2BFC" w:rsidRPr="00AD0ACB" w:rsidRDefault="008B2BFC" w:rsidP="00584341">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527" w:type="pct"/>
            <w:shd w:val="clear" w:color="auto" w:fill="auto"/>
          </w:tcPr>
          <w:p w14:paraId="5C13842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73C1CE7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6D1AA68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57FB30CA" w14:textId="77777777" w:rsidTr="00F06C9B">
        <w:tc>
          <w:tcPr>
            <w:tcW w:w="762" w:type="pct"/>
            <w:shd w:val="clear" w:color="auto" w:fill="auto"/>
          </w:tcPr>
          <w:p w14:paraId="434BF6F3" w14:textId="77777777" w:rsidR="008B2BFC" w:rsidRPr="00AD0ACB" w:rsidRDefault="008B2BFC" w:rsidP="00584341">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712" w:type="pct"/>
            <w:shd w:val="clear" w:color="auto" w:fill="auto"/>
          </w:tcPr>
          <w:p w14:paraId="544DA33D" w14:textId="77777777" w:rsidR="008B2BFC" w:rsidRPr="00AD0ACB" w:rsidRDefault="008B2BFC" w:rsidP="00584341">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527" w:type="pct"/>
            <w:shd w:val="clear" w:color="auto" w:fill="auto"/>
          </w:tcPr>
          <w:p w14:paraId="417C48A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52ED7F7E" w14:textId="77777777" w:rsidTr="00F06C9B">
        <w:tc>
          <w:tcPr>
            <w:tcW w:w="762" w:type="pct"/>
            <w:shd w:val="clear" w:color="auto" w:fill="auto"/>
          </w:tcPr>
          <w:p w14:paraId="5A8B893A" w14:textId="77777777" w:rsidR="008B2BFC" w:rsidRPr="00AD0ACB" w:rsidRDefault="008B2BFC" w:rsidP="00584341">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712" w:type="pct"/>
            <w:shd w:val="clear" w:color="auto" w:fill="auto"/>
          </w:tcPr>
          <w:p w14:paraId="361C59BA" w14:textId="77777777" w:rsidR="008B2BFC" w:rsidRPr="00AD0ACB" w:rsidRDefault="008B2BFC" w:rsidP="00584341">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527" w:type="pct"/>
            <w:shd w:val="clear" w:color="auto" w:fill="auto"/>
          </w:tcPr>
          <w:p w14:paraId="78AAFE5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213539FA" w14:textId="77777777" w:rsidTr="00F06C9B">
        <w:tc>
          <w:tcPr>
            <w:tcW w:w="762" w:type="pct"/>
            <w:shd w:val="clear" w:color="auto" w:fill="auto"/>
          </w:tcPr>
          <w:p w14:paraId="7C40DDB6" w14:textId="77777777" w:rsidR="008B2BFC" w:rsidRPr="00AD0ACB" w:rsidRDefault="008B2BFC" w:rsidP="00584341">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712" w:type="pct"/>
            <w:shd w:val="clear" w:color="auto" w:fill="auto"/>
          </w:tcPr>
          <w:p w14:paraId="5F868042" w14:textId="77777777" w:rsidR="008B2BFC" w:rsidRPr="00AD0ACB" w:rsidRDefault="008B2BFC" w:rsidP="00584341">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527" w:type="pct"/>
            <w:shd w:val="clear" w:color="auto" w:fill="auto"/>
          </w:tcPr>
          <w:p w14:paraId="45F3489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4149037A" w14:textId="77777777" w:rsidTr="00F06C9B">
        <w:tc>
          <w:tcPr>
            <w:tcW w:w="762" w:type="pct"/>
            <w:shd w:val="clear" w:color="auto" w:fill="auto"/>
          </w:tcPr>
          <w:p w14:paraId="11FDF33B" w14:textId="77777777" w:rsidR="008B2BFC" w:rsidRPr="00AD0ACB" w:rsidRDefault="008B2BFC" w:rsidP="00584341">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712" w:type="pct"/>
            <w:shd w:val="clear" w:color="auto" w:fill="auto"/>
          </w:tcPr>
          <w:p w14:paraId="5668D5E1" w14:textId="77777777" w:rsidR="008B2BFC" w:rsidRPr="00AD0ACB" w:rsidRDefault="008B2BFC" w:rsidP="00584341">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527" w:type="pct"/>
            <w:shd w:val="clear" w:color="auto" w:fill="auto"/>
          </w:tcPr>
          <w:p w14:paraId="0EE2027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0F854E0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080EF7E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734FF351" w14:textId="77777777" w:rsidTr="00F06C9B">
        <w:tc>
          <w:tcPr>
            <w:tcW w:w="762" w:type="pct"/>
            <w:shd w:val="clear" w:color="auto" w:fill="auto"/>
            <w:vAlign w:val="center"/>
          </w:tcPr>
          <w:p w14:paraId="29173FC1" w14:textId="77777777" w:rsidR="008B2BFC" w:rsidRPr="00AD0ACB" w:rsidRDefault="008B2BFC" w:rsidP="00584341">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Resursi</w:t>
            </w:r>
          </w:p>
        </w:tc>
        <w:tc>
          <w:tcPr>
            <w:tcW w:w="712" w:type="pct"/>
            <w:shd w:val="clear" w:color="auto" w:fill="auto"/>
            <w:vAlign w:val="center"/>
          </w:tcPr>
          <w:p w14:paraId="7BF5A02F" w14:textId="77777777" w:rsidR="008B2BFC" w:rsidRPr="00AD0ACB" w:rsidRDefault="008B2BFC" w:rsidP="00584341">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527" w:type="pct"/>
            <w:shd w:val="clear" w:color="auto" w:fill="auto"/>
            <w:vAlign w:val="center"/>
          </w:tcPr>
          <w:p w14:paraId="190F1972" w14:textId="77777777" w:rsidR="008B2BFC" w:rsidRPr="00AD0ACB" w:rsidRDefault="008B2BFC" w:rsidP="00584341">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5CFFCD5F" w14:textId="77777777" w:rsidTr="00F06C9B">
        <w:tc>
          <w:tcPr>
            <w:tcW w:w="762" w:type="pct"/>
            <w:shd w:val="clear" w:color="auto" w:fill="auto"/>
          </w:tcPr>
          <w:p w14:paraId="5D366083" w14:textId="77777777" w:rsidR="008B2BFC" w:rsidRPr="00AD0ACB" w:rsidRDefault="008B2BFC" w:rsidP="00584341">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712" w:type="pct"/>
            <w:shd w:val="clear" w:color="auto" w:fill="auto"/>
            <w:vAlign w:val="center"/>
          </w:tcPr>
          <w:p w14:paraId="0A21659F" w14:textId="77777777" w:rsidR="008B2BFC" w:rsidRPr="00AD0ACB" w:rsidRDefault="008B2BFC" w:rsidP="00584341">
            <w:pPr>
              <w:spacing w:after="0" w:line="240" w:lineRule="auto"/>
              <w:jc w:val="center"/>
              <w:rPr>
                <w:rFonts w:ascii="Times New Roman" w:eastAsia="Calibri" w:hAnsi="Times New Roman" w:cs="Times New Roman"/>
                <w:noProof/>
                <w:lang w:eastAsia="nb-NO"/>
              </w:rPr>
            </w:pPr>
          </w:p>
        </w:tc>
        <w:tc>
          <w:tcPr>
            <w:tcW w:w="3527" w:type="pct"/>
            <w:shd w:val="clear" w:color="auto" w:fill="auto"/>
            <w:vAlign w:val="center"/>
          </w:tcPr>
          <w:p w14:paraId="3E444B0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7EC2291B" w14:textId="77777777" w:rsidTr="00F06C9B">
        <w:tc>
          <w:tcPr>
            <w:tcW w:w="762" w:type="pct"/>
            <w:shd w:val="clear" w:color="auto" w:fill="auto"/>
          </w:tcPr>
          <w:p w14:paraId="5C769053" w14:textId="77777777" w:rsidR="008B2BFC" w:rsidRPr="00AD0ACB" w:rsidRDefault="008B2BFC" w:rsidP="00584341">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712" w:type="pct"/>
            <w:shd w:val="clear" w:color="auto" w:fill="auto"/>
          </w:tcPr>
          <w:p w14:paraId="4B8B9FAF" w14:textId="77777777" w:rsidR="008B2BFC" w:rsidRPr="00AD0ACB" w:rsidRDefault="008B2BFC" w:rsidP="00584341">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527" w:type="pct"/>
            <w:shd w:val="clear" w:color="auto" w:fill="auto"/>
          </w:tcPr>
          <w:p w14:paraId="4679ED1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4E8A6AF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2F377CF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7EF46350" w14:textId="77777777" w:rsidTr="00F06C9B">
        <w:tc>
          <w:tcPr>
            <w:tcW w:w="762" w:type="pct"/>
            <w:shd w:val="clear" w:color="auto" w:fill="auto"/>
          </w:tcPr>
          <w:p w14:paraId="79AFEA0A" w14:textId="77777777" w:rsidR="008B2BFC" w:rsidRPr="00AD0ACB" w:rsidRDefault="008B2BFC" w:rsidP="00584341">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712" w:type="pct"/>
            <w:shd w:val="clear" w:color="auto" w:fill="auto"/>
          </w:tcPr>
          <w:p w14:paraId="6CB27DF0" w14:textId="77777777" w:rsidR="008B2BFC" w:rsidRPr="00AD0ACB" w:rsidRDefault="008B2BFC" w:rsidP="00584341">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527" w:type="pct"/>
            <w:shd w:val="clear" w:color="auto" w:fill="auto"/>
          </w:tcPr>
          <w:p w14:paraId="1696473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1E36D98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3943F3F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592BC9BE" w14:textId="77777777" w:rsidTr="00F06C9B">
        <w:tc>
          <w:tcPr>
            <w:tcW w:w="762" w:type="pct"/>
            <w:shd w:val="clear" w:color="auto" w:fill="auto"/>
          </w:tcPr>
          <w:p w14:paraId="0092E090" w14:textId="77777777" w:rsidR="008B2BFC" w:rsidRPr="00AD0ACB" w:rsidRDefault="008B2BFC" w:rsidP="00584341">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712" w:type="pct"/>
            <w:shd w:val="clear" w:color="auto" w:fill="auto"/>
          </w:tcPr>
          <w:p w14:paraId="1DBDA864" w14:textId="77777777" w:rsidR="008B2BFC" w:rsidRPr="00AD0ACB" w:rsidRDefault="008B2BFC" w:rsidP="00584341">
            <w:pPr>
              <w:spacing w:after="0" w:line="240" w:lineRule="auto"/>
              <w:jc w:val="center"/>
              <w:rPr>
                <w:rFonts w:ascii="Times New Roman" w:eastAsia="Calibri" w:hAnsi="Times New Roman" w:cs="Times New Roman"/>
                <w:noProof/>
              </w:rPr>
            </w:pPr>
            <w:r w:rsidRPr="00AD0ACB">
              <w:rPr>
                <w:rFonts w:ascii="Times New Roman" w:hAnsi="Times New Roman" w:cs="Times New Roman"/>
              </w:rPr>
              <w:t>DS1</w:t>
            </w:r>
          </w:p>
        </w:tc>
        <w:tc>
          <w:tcPr>
            <w:tcW w:w="3527" w:type="pct"/>
            <w:shd w:val="clear" w:color="auto" w:fill="auto"/>
          </w:tcPr>
          <w:p w14:paraId="0FF1C10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4886C71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7591105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 Parasti nulle.</w:t>
            </w:r>
          </w:p>
        </w:tc>
      </w:tr>
      <w:tr w:rsidR="008B2BFC" w:rsidRPr="00AD0ACB" w14:paraId="7FAB749C" w14:textId="77777777" w:rsidTr="00F06C9B">
        <w:tc>
          <w:tcPr>
            <w:tcW w:w="762" w:type="pct"/>
            <w:shd w:val="clear" w:color="auto" w:fill="auto"/>
          </w:tcPr>
          <w:p w14:paraId="7FE76173" w14:textId="77777777" w:rsidR="008B2BFC" w:rsidRPr="00AD0ACB" w:rsidRDefault="008B2BFC" w:rsidP="00584341">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712" w:type="pct"/>
            <w:shd w:val="clear" w:color="auto" w:fill="auto"/>
          </w:tcPr>
          <w:p w14:paraId="6A927A67" w14:textId="77777777" w:rsidR="008B2BFC" w:rsidRPr="00AD0ACB" w:rsidRDefault="008B2BFC" w:rsidP="00584341">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527" w:type="pct"/>
            <w:shd w:val="clear" w:color="auto" w:fill="auto"/>
          </w:tcPr>
          <w:p w14:paraId="106EA48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1673DB45" w14:textId="77777777" w:rsidTr="00F06C9B">
        <w:tc>
          <w:tcPr>
            <w:tcW w:w="762" w:type="pct"/>
            <w:shd w:val="clear" w:color="auto" w:fill="auto"/>
          </w:tcPr>
          <w:p w14:paraId="6FA57822" w14:textId="77777777" w:rsidR="008B2BFC" w:rsidRPr="00AD0ACB" w:rsidRDefault="008B2BFC" w:rsidP="00584341">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712" w:type="pct"/>
            <w:shd w:val="clear" w:color="auto" w:fill="auto"/>
          </w:tcPr>
          <w:p w14:paraId="39FEAD1C" w14:textId="77777777" w:rsidR="008B2BFC" w:rsidRPr="00AD0ACB" w:rsidRDefault="008B2BFC" w:rsidP="00584341">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527" w:type="pct"/>
            <w:shd w:val="clear" w:color="auto" w:fill="auto"/>
          </w:tcPr>
          <w:p w14:paraId="7A43CF4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3ECB0A40" w14:textId="77777777" w:rsidTr="00F06C9B">
        <w:tc>
          <w:tcPr>
            <w:tcW w:w="762" w:type="pct"/>
            <w:shd w:val="clear" w:color="auto" w:fill="auto"/>
          </w:tcPr>
          <w:p w14:paraId="75AF9EEF" w14:textId="77777777" w:rsidR="008B2BFC" w:rsidRPr="00AD0ACB" w:rsidRDefault="008B2BFC" w:rsidP="00584341">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712" w:type="pct"/>
            <w:shd w:val="clear" w:color="auto" w:fill="auto"/>
          </w:tcPr>
          <w:p w14:paraId="6D7131DB" w14:textId="77777777" w:rsidR="008B2BFC" w:rsidRPr="00AD0ACB" w:rsidRDefault="008B2BFC" w:rsidP="00584341">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527" w:type="pct"/>
            <w:shd w:val="clear" w:color="auto" w:fill="auto"/>
          </w:tcPr>
          <w:p w14:paraId="2A92824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519D21B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1423DC6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6A0B0180" w14:textId="77777777" w:rsidTr="00F06C9B">
        <w:tc>
          <w:tcPr>
            <w:tcW w:w="1473" w:type="pct"/>
            <w:gridSpan w:val="2"/>
            <w:shd w:val="clear" w:color="auto" w:fill="auto"/>
          </w:tcPr>
          <w:p w14:paraId="0E5500E3" w14:textId="77777777" w:rsidR="008B2BFC" w:rsidRPr="00AD0ACB" w:rsidRDefault="008B2BFC" w:rsidP="00584341">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Līdzsvarošanas korekcijas visos sektoros</w:t>
            </w:r>
          </w:p>
        </w:tc>
        <w:tc>
          <w:tcPr>
            <w:tcW w:w="3527" w:type="pct"/>
            <w:shd w:val="clear" w:color="auto" w:fill="auto"/>
          </w:tcPr>
          <w:p w14:paraId="6E0FAA7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1040D6D1" w14:textId="77777777" w:rsidTr="00F06C9B">
        <w:tc>
          <w:tcPr>
            <w:tcW w:w="1473" w:type="pct"/>
            <w:gridSpan w:val="2"/>
            <w:shd w:val="clear" w:color="auto" w:fill="auto"/>
          </w:tcPr>
          <w:p w14:paraId="434571ED" w14:textId="77777777" w:rsidR="008B2BFC" w:rsidRPr="00AD0ACB" w:rsidRDefault="008B2BFC" w:rsidP="00584341">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Papildu ziņas</w:t>
            </w:r>
          </w:p>
        </w:tc>
        <w:tc>
          <w:tcPr>
            <w:tcW w:w="3527" w:type="pct"/>
            <w:shd w:val="clear" w:color="auto" w:fill="auto"/>
          </w:tcPr>
          <w:p w14:paraId="5A30768D" w14:textId="77777777"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Vienīgais datu avots ir maksājumu bilance (maksājumu bilances primārā un sekundārā ienākuma konta un kapitāla konta apakšposteņi iedalījumā pa instrumentiem, sektoriem, valstīm un valstu grupām).</w:t>
            </w:r>
          </w:p>
        </w:tc>
      </w:tr>
    </w:tbl>
    <w:p w14:paraId="227DD05E" w14:textId="77777777" w:rsidR="008B2BFC" w:rsidRPr="00AD0ACB" w:rsidRDefault="008B2BFC" w:rsidP="006833EF">
      <w:pPr>
        <w:spacing w:after="0" w:line="240" w:lineRule="auto"/>
        <w:jc w:val="both"/>
        <w:rPr>
          <w:rFonts w:ascii="Times New Roman" w:eastAsia="Times New Roman" w:hAnsi="Times New Roman" w:cs="Times New Roman"/>
          <w:noProof/>
          <w:sz w:val="24"/>
          <w:szCs w:val="24"/>
          <w:lang w:eastAsia="nb-NO"/>
        </w:rPr>
      </w:pPr>
    </w:p>
    <w:p w14:paraId="4FAF61B7" w14:textId="062157F5" w:rsidR="008B2BFC" w:rsidRPr="00AD0ACB" w:rsidRDefault="008B2BFC" w:rsidP="00933F52">
      <w:pPr>
        <w:pStyle w:val="Heading2"/>
        <w:keepNext/>
        <w:keepLines/>
        <w:rPr>
          <w:rFonts w:cs="Times New Roman"/>
          <w:noProof/>
        </w:rPr>
      </w:pPr>
      <w:bookmarkStart w:id="147" w:name="_Toc31806712"/>
      <w:bookmarkStart w:id="148" w:name="_Toc34225539"/>
      <w:bookmarkStart w:id="149" w:name="_Toc78190445"/>
      <w:r w:rsidRPr="00AD0ACB">
        <w:rPr>
          <w:rFonts w:cs="Times New Roman"/>
        </w:rPr>
        <w:lastRenderedPageBreak/>
        <w:t xml:space="preserve">D441 – </w:t>
      </w:r>
      <w:bookmarkEnd w:id="147"/>
      <w:bookmarkEnd w:id="148"/>
      <w:bookmarkEnd w:id="149"/>
      <w:r w:rsidR="00620D98" w:rsidRPr="00AD0ACB">
        <w:rPr>
          <w:rFonts w:cs="Times New Roman"/>
        </w:rPr>
        <w:t>Apdrošināšanas polišu turētāju ieguldījumu ienākums</w:t>
      </w:r>
    </w:p>
    <w:p w14:paraId="1B6895F5" w14:textId="77777777" w:rsidR="00584341" w:rsidRPr="00AD0ACB" w:rsidRDefault="00584341" w:rsidP="00933F52">
      <w:pPr>
        <w:keepNext/>
        <w:keepLines/>
        <w:spacing w:after="0" w:line="240" w:lineRule="auto"/>
        <w:rPr>
          <w:rFonts w:ascii="Times New Roman" w:hAnsi="Times New Roman" w:cs="Times New Roman"/>
          <w:sz w:val="24"/>
          <w:szCs w:val="24"/>
          <w:lang w:eastAsia="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263"/>
        <w:gridCol w:w="1189"/>
        <w:gridCol w:w="6609"/>
      </w:tblGrid>
      <w:tr w:rsidR="008B2BFC" w:rsidRPr="00AD0ACB" w14:paraId="0B66B62E" w14:textId="77777777" w:rsidTr="00F06C9B">
        <w:tc>
          <w:tcPr>
            <w:tcW w:w="697" w:type="pct"/>
            <w:shd w:val="clear" w:color="auto" w:fill="auto"/>
            <w:vAlign w:val="center"/>
          </w:tcPr>
          <w:p w14:paraId="164492D5" w14:textId="77777777" w:rsidR="008B2BFC" w:rsidRPr="00AD0ACB" w:rsidRDefault="008B2BFC" w:rsidP="00933F52">
            <w:pPr>
              <w:keepNext/>
              <w:keepLines/>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Izlietojums</w:t>
            </w:r>
          </w:p>
        </w:tc>
        <w:tc>
          <w:tcPr>
            <w:tcW w:w="656" w:type="pct"/>
            <w:tcBorders>
              <w:top w:val="single" w:sz="4" w:space="0" w:color="auto"/>
            </w:tcBorders>
            <w:shd w:val="clear" w:color="auto" w:fill="auto"/>
            <w:vAlign w:val="center"/>
          </w:tcPr>
          <w:p w14:paraId="5FC1B7B0" w14:textId="77777777" w:rsidR="008B2BFC" w:rsidRPr="00AD0ACB" w:rsidRDefault="008B2BFC" w:rsidP="00933F52">
            <w:pPr>
              <w:keepNext/>
              <w:keepLines/>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648" w:type="pct"/>
            <w:shd w:val="clear" w:color="auto" w:fill="auto"/>
            <w:vAlign w:val="center"/>
          </w:tcPr>
          <w:p w14:paraId="25B0D1A0" w14:textId="77777777" w:rsidR="008B2BFC" w:rsidRPr="00AD0ACB" w:rsidRDefault="008B2BFC" w:rsidP="00933F52">
            <w:pPr>
              <w:keepNext/>
              <w:keepLines/>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4EC4F416" w14:textId="77777777" w:rsidTr="00F06C9B">
        <w:tc>
          <w:tcPr>
            <w:tcW w:w="697" w:type="pct"/>
            <w:shd w:val="clear" w:color="auto" w:fill="auto"/>
          </w:tcPr>
          <w:p w14:paraId="7E67A806" w14:textId="77777777" w:rsidR="008B2BFC" w:rsidRPr="00AD0ACB" w:rsidRDefault="008B2BFC" w:rsidP="00933F52">
            <w:pPr>
              <w:keepNext/>
              <w:keepLines/>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656" w:type="pct"/>
            <w:tcBorders>
              <w:top w:val="single" w:sz="4" w:space="0" w:color="auto"/>
            </w:tcBorders>
            <w:shd w:val="clear" w:color="auto" w:fill="auto"/>
          </w:tcPr>
          <w:p w14:paraId="69A5D98D" w14:textId="77777777" w:rsidR="008B2BFC" w:rsidRPr="00AD0ACB" w:rsidRDefault="008B2BFC" w:rsidP="00933F52">
            <w:pPr>
              <w:keepNext/>
              <w:keepLines/>
              <w:spacing w:after="0" w:line="240" w:lineRule="auto"/>
              <w:jc w:val="center"/>
              <w:rPr>
                <w:rFonts w:ascii="Times New Roman" w:eastAsia="Calibri" w:hAnsi="Times New Roman" w:cs="Times New Roman"/>
                <w:noProof/>
                <w:lang w:eastAsia="nb-NO"/>
              </w:rPr>
            </w:pPr>
          </w:p>
        </w:tc>
        <w:tc>
          <w:tcPr>
            <w:tcW w:w="3648" w:type="pct"/>
            <w:shd w:val="clear" w:color="auto" w:fill="auto"/>
          </w:tcPr>
          <w:p w14:paraId="1A97DB4E" w14:textId="77777777" w:rsidR="008B2BFC" w:rsidRPr="00AD0ACB" w:rsidRDefault="008B2BFC" w:rsidP="00933F52">
            <w:pPr>
              <w:keepNext/>
              <w:keepLines/>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5F844786" w14:textId="77777777" w:rsidTr="00F06C9B">
        <w:tc>
          <w:tcPr>
            <w:tcW w:w="697" w:type="pct"/>
            <w:shd w:val="clear" w:color="auto" w:fill="auto"/>
          </w:tcPr>
          <w:p w14:paraId="74D4C508" w14:textId="77777777" w:rsidR="008B2BFC" w:rsidRPr="00AD0ACB" w:rsidRDefault="008B2BFC" w:rsidP="00B766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656" w:type="pct"/>
            <w:shd w:val="clear" w:color="auto" w:fill="auto"/>
          </w:tcPr>
          <w:p w14:paraId="2197CA54" w14:textId="77777777" w:rsidR="008B2BFC" w:rsidRPr="00AD0ACB" w:rsidRDefault="008B2BFC" w:rsidP="00B76665">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48" w:type="pct"/>
            <w:shd w:val="clear" w:color="auto" w:fill="auto"/>
          </w:tcPr>
          <w:p w14:paraId="5739CD4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1834FF25" w14:textId="77777777" w:rsidTr="00F06C9B">
        <w:tc>
          <w:tcPr>
            <w:tcW w:w="697" w:type="pct"/>
            <w:shd w:val="clear" w:color="auto" w:fill="auto"/>
          </w:tcPr>
          <w:p w14:paraId="70B8C4C1" w14:textId="77777777" w:rsidR="008B2BFC" w:rsidRPr="00AD0ACB" w:rsidRDefault="008B2BFC" w:rsidP="00B766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656" w:type="pct"/>
            <w:shd w:val="clear" w:color="auto" w:fill="auto"/>
          </w:tcPr>
          <w:p w14:paraId="7B612196" w14:textId="77777777" w:rsidR="008B2BFC" w:rsidRPr="00AD0ACB" w:rsidRDefault="008B2BFC" w:rsidP="00B76665">
            <w:pPr>
              <w:spacing w:after="0" w:line="240" w:lineRule="auto"/>
              <w:jc w:val="center"/>
              <w:rPr>
                <w:rFonts w:ascii="Times New Roman" w:eastAsia="Calibri" w:hAnsi="Times New Roman" w:cs="Times New Roman"/>
                <w:noProof/>
              </w:rPr>
            </w:pPr>
            <w:r w:rsidRPr="00AD0ACB">
              <w:rPr>
                <w:rFonts w:ascii="Times New Roman" w:hAnsi="Times New Roman" w:cs="Times New Roman"/>
              </w:rPr>
              <w:t>DS9</w:t>
            </w:r>
          </w:p>
        </w:tc>
        <w:tc>
          <w:tcPr>
            <w:tcW w:w="3648" w:type="pct"/>
            <w:shd w:val="clear" w:color="auto" w:fill="auto"/>
          </w:tcPr>
          <w:p w14:paraId="585272E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6E0EC1A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4729588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datu avoti (dzīvības un nedzīvības apdrošināšana).</w:t>
            </w:r>
          </w:p>
        </w:tc>
      </w:tr>
      <w:tr w:rsidR="008B2BFC" w:rsidRPr="00AD0ACB" w14:paraId="2B0F20D3" w14:textId="77777777" w:rsidTr="00F06C9B">
        <w:tc>
          <w:tcPr>
            <w:tcW w:w="697" w:type="pct"/>
            <w:shd w:val="clear" w:color="auto" w:fill="auto"/>
          </w:tcPr>
          <w:p w14:paraId="442CDD59" w14:textId="77777777" w:rsidR="008B2BFC" w:rsidRPr="00AD0ACB" w:rsidRDefault="008B2BFC" w:rsidP="00B766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656" w:type="pct"/>
            <w:shd w:val="clear" w:color="auto" w:fill="auto"/>
          </w:tcPr>
          <w:p w14:paraId="08346DEF" w14:textId="77777777" w:rsidR="008B2BFC" w:rsidRPr="00AD0ACB" w:rsidRDefault="008B2BFC" w:rsidP="00B76665">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48" w:type="pct"/>
            <w:shd w:val="clear" w:color="auto" w:fill="auto"/>
          </w:tcPr>
          <w:p w14:paraId="5E6A320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011CE640" w14:textId="77777777" w:rsidTr="00F06C9B">
        <w:tc>
          <w:tcPr>
            <w:tcW w:w="697" w:type="pct"/>
            <w:shd w:val="clear" w:color="auto" w:fill="auto"/>
          </w:tcPr>
          <w:p w14:paraId="7E6AFB0B" w14:textId="77777777" w:rsidR="008B2BFC" w:rsidRPr="00AD0ACB" w:rsidRDefault="008B2BFC" w:rsidP="00B766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656" w:type="pct"/>
            <w:shd w:val="clear" w:color="auto" w:fill="auto"/>
          </w:tcPr>
          <w:p w14:paraId="692DBE45" w14:textId="77777777" w:rsidR="008B2BFC" w:rsidRPr="00AD0ACB" w:rsidRDefault="008B2BFC" w:rsidP="00B76665">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48" w:type="pct"/>
            <w:shd w:val="clear" w:color="auto" w:fill="auto"/>
          </w:tcPr>
          <w:p w14:paraId="1AE93ED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4155AA15" w14:textId="77777777" w:rsidTr="00F06C9B">
        <w:tc>
          <w:tcPr>
            <w:tcW w:w="697" w:type="pct"/>
            <w:shd w:val="clear" w:color="auto" w:fill="auto"/>
          </w:tcPr>
          <w:p w14:paraId="4CB9C971" w14:textId="77777777" w:rsidR="008B2BFC" w:rsidRPr="00AD0ACB" w:rsidRDefault="008B2BFC" w:rsidP="00B766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656" w:type="pct"/>
            <w:shd w:val="clear" w:color="auto" w:fill="auto"/>
          </w:tcPr>
          <w:p w14:paraId="0E71C3A1" w14:textId="77777777" w:rsidR="008B2BFC" w:rsidRPr="00AD0ACB" w:rsidRDefault="008B2BFC" w:rsidP="00B76665">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48" w:type="pct"/>
            <w:shd w:val="clear" w:color="auto" w:fill="auto"/>
          </w:tcPr>
          <w:p w14:paraId="3D6AB2A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1AB08B0A" w14:textId="77777777" w:rsidTr="00F06C9B">
        <w:tc>
          <w:tcPr>
            <w:tcW w:w="697" w:type="pct"/>
            <w:shd w:val="clear" w:color="auto" w:fill="auto"/>
          </w:tcPr>
          <w:p w14:paraId="0E6ABE8D" w14:textId="77777777" w:rsidR="008B2BFC" w:rsidRPr="00AD0ACB" w:rsidRDefault="008B2BFC" w:rsidP="00B766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656" w:type="pct"/>
            <w:shd w:val="clear" w:color="auto" w:fill="auto"/>
          </w:tcPr>
          <w:p w14:paraId="301CCF50" w14:textId="77777777" w:rsidR="008B2BFC" w:rsidRPr="00AD0ACB" w:rsidRDefault="008B2BFC" w:rsidP="00B76665">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48" w:type="pct"/>
            <w:shd w:val="clear" w:color="auto" w:fill="auto"/>
          </w:tcPr>
          <w:p w14:paraId="5C49EA5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7F02D33D" w14:textId="77777777" w:rsidTr="00F06C9B">
        <w:tc>
          <w:tcPr>
            <w:tcW w:w="697" w:type="pct"/>
            <w:shd w:val="clear" w:color="auto" w:fill="auto"/>
            <w:vAlign w:val="center"/>
          </w:tcPr>
          <w:p w14:paraId="01D2BA48" w14:textId="77777777" w:rsidR="008B2BFC" w:rsidRPr="00AD0ACB" w:rsidRDefault="008B2BFC" w:rsidP="00B766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Resursi</w:t>
            </w:r>
          </w:p>
        </w:tc>
        <w:tc>
          <w:tcPr>
            <w:tcW w:w="656" w:type="pct"/>
            <w:shd w:val="clear" w:color="auto" w:fill="auto"/>
            <w:vAlign w:val="center"/>
          </w:tcPr>
          <w:p w14:paraId="0C40FFC0" w14:textId="77777777" w:rsidR="008B2BFC" w:rsidRPr="00AD0ACB" w:rsidRDefault="008B2BFC" w:rsidP="00B766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648" w:type="pct"/>
            <w:shd w:val="clear" w:color="auto" w:fill="auto"/>
            <w:vAlign w:val="center"/>
          </w:tcPr>
          <w:p w14:paraId="34A026F2" w14:textId="77777777" w:rsidR="008B2BFC" w:rsidRPr="00AD0ACB" w:rsidRDefault="008B2BFC" w:rsidP="00B766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1E76F8A8" w14:textId="77777777" w:rsidTr="00F06C9B">
        <w:tc>
          <w:tcPr>
            <w:tcW w:w="697" w:type="pct"/>
            <w:shd w:val="clear" w:color="auto" w:fill="auto"/>
          </w:tcPr>
          <w:p w14:paraId="2A6ECB1A" w14:textId="77777777" w:rsidR="008B2BFC" w:rsidRPr="00AD0ACB" w:rsidRDefault="008B2BFC" w:rsidP="00B766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656" w:type="pct"/>
            <w:shd w:val="clear" w:color="auto" w:fill="auto"/>
            <w:vAlign w:val="center"/>
          </w:tcPr>
          <w:p w14:paraId="777270F2" w14:textId="77777777" w:rsidR="008B2BFC" w:rsidRPr="00AD0ACB" w:rsidRDefault="008B2BFC" w:rsidP="00B76665">
            <w:pPr>
              <w:spacing w:after="0" w:line="240" w:lineRule="auto"/>
              <w:jc w:val="center"/>
              <w:rPr>
                <w:rFonts w:ascii="Times New Roman" w:eastAsia="Calibri" w:hAnsi="Times New Roman" w:cs="Times New Roman"/>
                <w:noProof/>
                <w:lang w:eastAsia="nb-NO"/>
              </w:rPr>
            </w:pPr>
          </w:p>
        </w:tc>
        <w:tc>
          <w:tcPr>
            <w:tcW w:w="3648" w:type="pct"/>
            <w:shd w:val="clear" w:color="auto" w:fill="auto"/>
            <w:vAlign w:val="center"/>
          </w:tcPr>
          <w:p w14:paraId="7C63DF3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3DC9433A" w14:textId="77777777" w:rsidTr="00F06C9B">
        <w:tc>
          <w:tcPr>
            <w:tcW w:w="697" w:type="pct"/>
            <w:shd w:val="clear" w:color="auto" w:fill="auto"/>
          </w:tcPr>
          <w:p w14:paraId="552DF702" w14:textId="77777777" w:rsidR="008B2BFC" w:rsidRPr="00AD0ACB" w:rsidRDefault="008B2BFC" w:rsidP="00B766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656" w:type="pct"/>
            <w:shd w:val="clear" w:color="auto" w:fill="auto"/>
          </w:tcPr>
          <w:p w14:paraId="5F69E77C" w14:textId="77777777" w:rsidR="008B2BFC" w:rsidRPr="00AD0ACB" w:rsidRDefault="008B2BFC" w:rsidP="00B76665">
            <w:pPr>
              <w:spacing w:after="0" w:line="240" w:lineRule="auto"/>
              <w:jc w:val="center"/>
              <w:rPr>
                <w:rFonts w:ascii="Times New Roman" w:eastAsia="Calibri" w:hAnsi="Times New Roman" w:cs="Times New Roman"/>
                <w:noProof/>
              </w:rPr>
            </w:pPr>
            <w:r w:rsidRPr="00AD0ACB">
              <w:rPr>
                <w:rFonts w:ascii="Times New Roman" w:hAnsi="Times New Roman" w:cs="Times New Roman"/>
              </w:rPr>
              <w:t>DS9, DS37</w:t>
            </w:r>
          </w:p>
        </w:tc>
        <w:tc>
          <w:tcPr>
            <w:tcW w:w="3648" w:type="pct"/>
            <w:shd w:val="clear" w:color="auto" w:fill="auto"/>
          </w:tcPr>
          <w:p w14:paraId="7CE25F2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1368621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2687AB7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 xml:space="preserve">3) Novērtēšanas metodes – netieši aprēķini, izmantojot datu avota DS42 izmaksu struktūru: informācija ir ņemta par iegādātajiem apdrošināšanas, pārapdrošināšanas un vecuma pensijas uzkrājumu pakalpojumiem (izņemot obligāto sociālo apdrošināšanu) no </w:t>
            </w:r>
            <w:r w:rsidRPr="00AD0ACB">
              <w:rPr>
                <w:rFonts w:ascii="Times New Roman" w:hAnsi="Times New Roman" w:cs="Times New Roman"/>
                <w:i/>
                <w:iCs/>
              </w:rPr>
              <w:t>NACE</w:t>
            </w:r>
            <w:r w:rsidRPr="00AD0ACB">
              <w:rPr>
                <w:rFonts w:ascii="Times New Roman" w:hAnsi="Times New Roman" w:cs="Times New Roman"/>
              </w:rPr>
              <w:t xml:space="preserve"> 65. nodaļas, lai sīkāk iedalītu nedzīvības apdrošināšanu pa sektoriem.</w:t>
            </w:r>
          </w:p>
        </w:tc>
      </w:tr>
      <w:tr w:rsidR="008B2BFC" w:rsidRPr="00AD0ACB" w14:paraId="2E1DE9CC" w14:textId="77777777" w:rsidTr="00F06C9B">
        <w:tc>
          <w:tcPr>
            <w:tcW w:w="697" w:type="pct"/>
            <w:shd w:val="clear" w:color="auto" w:fill="auto"/>
          </w:tcPr>
          <w:p w14:paraId="6D24E9D9" w14:textId="77777777" w:rsidR="008B2BFC" w:rsidRPr="00AD0ACB" w:rsidRDefault="008B2BFC" w:rsidP="00B766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656" w:type="pct"/>
            <w:shd w:val="clear" w:color="auto" w:fill="auto"/>
          </w:tcPr>
          <w:p w14:paraId="3C2C2B9C" w14:textId="77777777" w:rsidR="008B2BFC" w:rsidRPr="00AD0ACB" w:rsidRDefault="008B2BFC" w:rsidP="00B76665">
            <w:pPr>
              <w:spacing w:after="0" w:line="240" w:lineRule="auto"/>
              <w:jc w:val="center"/>
              <w:rPr>
                <w:rFonts w:ascii="Times New Roman" w:eastAsia="Calibri" w:hAnsi="Times New Roman" w:cs="Times New Roman"/>
                <w:noProof/>
              </w:rPr>
            </w:pPr>
            <w:r w:rsidRPr="00AD0ACB">
              <w:rPr>
                <w:rFonts w:ascii="Times New Roman" w:hAnsi="Times New Roman" w:cs="Times New Roman"/>
              </w:rPr>
              <w:t>DS9, DS37</w:t>
            </w:r>
          </w:p>
        </w:tc>
        <w:tc>
          <w:tcPr>
            <w:tcW w:w="3648" w:type="pct"/>
            <w:shd w:val="clear" w:color="auto" w:fill="auto"/>
          </w:tcPr>
          <w:p w14:paraId="0591CA3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4507E2A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5A8EAA0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 xml:space="preserve">3) Novērtēšanas metodes – netieši aprēķini, izmantojot datu avota DS42 izmaksu struktūru: informācija ir ņemta par iegādātajiem apdrošināšanas, pārapdrošināšanas un vecuma pensijas uzkrājumu pakalpojumiem (izņemot obligāto sociālo apdrošināšanu) no </w:t>
            </w:r>
            <w:r w:rsidRPr="00AD0ACB">
              <w:rPr>
                <w:rFonts w:ascii="Times New Roman" w:hAnsi="Times New Roman" w:cs="Times New Roman"/>
                <w:i/>
                <w:iCs/>
              </w:rPr>
              <w:t>NACE</w:t>
            </w:r>
            <w:r w:rsidRPr="00AD0ACB">
              <w:rPr>
                <w:rFonts w:ascii="Times New Roman" w:hAnsi="Times New Roman" w:cs="Times New Roman"/>
              </w:rPr>
              <w:t xml:space="preserve"> 65. nodaļas, lai sīkāk iedalītu nedzīvības apdrošināšanu pa sektoriem.</w:t>
            </w:r>
          </w:p>
        </w:tc>
      </w:tr>
      <w:tr w:rsidR="008B2BFC" w:rsidRPr="00AD0ACB" w14:paraId="123560A9" w14:textId="77777777" w:rsidTr="00F06C9B">
        <w:tc>
          <w:tcPr>
            <w:tcW w:w="697" w:type="pct"/>
            <w:shd w:val="clear" w:color="auto" w:fill="auto"/>
          </w:tcPr>
          <w:p w14:paraId="4C9EF85F" w14:textId="77777777" w:rsidR="008B2BFC" w:rsidRPr="00AD0ACB" w:rsidRDefault="008B2BFC" w:rsidP="00B766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656" w:type="pct"/>
            <w:shd w:val="clear" w:color="auto" w:fill="auto"/>
          </w:tcPr>
          <w:p w14:paraId="09AB365F" w14:textId="77777777" w:rsidR="008B2BFC" w:rsidRPr="00AD0ACB" w:rsidRDefault="008B2BFC" w:rsidP="00B76665">
            <w:pPr>
              <w:spacing w:after="0" w:line="240" w:lineRule="auto"/>
              <w:jc w:val="center"/>
              <w:rPr>
                <w:rFonts w:ascii="Times New Roman" w:eastAsia="Calibri" w:hAnsi="Times New Roman" w:cs="Times New Roman"/>
                <w:noProof/>
              </w:rPr>
            </w:pPr>
            <w:r w:rsidRPr="00AD0ACB">
              <w:rPr>
                <w:rFonts w:ascii="Times New Roman" w:hAnsi="Times New Roman" w:cs="Times New Roman"/>
              </w:rPr>
              <w:t>DS9, DS37</w:t>
            </w:r>
          </w:p>
        </w:tc>
        <w:tc>
          <w:tcPr>
            <w:tcW w:w="3648" w:type="pct"/>
            <w:shd w:val="clear" w:color="auto" w:fill="auto"/>
          </w:tcPr>
          <w:p w14:paraId="0851968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3D08A5D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0FCEF90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 xml:space="preserve">3) Novērtēšanas metodes – netieši aprēķini, izmantojot datu avota DS42 izmaksu struktūru: informācija ir ņemta par iegādātajiem apdrošināšanas, pārapdrošināšanas un vecuma pensijas uzkrājumu pakalpojumiem (izņemot obligāto sociālo apdrošināšanu) no </w:t>
            </w:r>
            <w:r w:rsidRPr="00AD0ACB">
              <w:rPr>
                <w:rFonts w:ascii="Times New Roman" w:hAnsi="Times New Roman" w:cs="Times New Roman"/>
                <w:i/>
                <w:iCs/>
              </w:rPr>
              <w:t>NACE</w:t>
            </w:r>
            <w:r w:rsidRPr="00AD0ACB">
              <w:rPr>
                <w:rFonts w:ascii="Times New Roman" w:hAnsi="Times New Roman" w:cs="Times New Roman"/>
              </w:rPr>
              <w:t xml:space="preserve"> 65. nodaļas, lai sīkāk iedalītu nedzīvības apdrošināšanu pa sektoriem.</w:t>
            </w:r>
          </w:p>
        </w:tc>
      </w:tr>
      <w:tr w:rsidR="008B2BFC" w:rsidRPr="00AD0ACB" w14:paraId="7D08392A" w14:textId="77777777" w:rsidTr="00F06C9B">
        <w:tc>
          <w:tcPr>
            <w:tcW w:w="697" w:type="pct"/>
            <w:shd w:val="clear" w:color="auto" w:fill="auto"/>
          </w:tcPr>
          <w:p w14:paraId="24C9ED51" w14:textId="77777777" w:rsidR="008B2BFC" w:rsidRPr="00AD0ACB" w:rsidRDefault="008B2BFC" w:rsidP="00B766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656" w:type="pct"/>
            <w:shd w:val="clear" w:color="auto" w:fill="auto"/>
          </w:tcPr>
          <w:p w14:paraId="71A1FF8F" w14:textId="77777777" w:rsidR="008B2BFC" w:rsidRPr="00AD0ACB" w:rsidRDefault="008B2BFC" w:rsidP="00B76665">
            <w:pPr>
              <w:spacing w:after="0" w:line="240" w:lineRule="auto"/>
              <w:jc w:val="center"/>
              <w:rPr>
                <w:rFonts w:ascii="Times New Roman" w:eastAsia="Calibri" w:hAnsi="Times New Roman" w:cs="Times New Roman"/>
                <w:noProof/>
              </w:rPr>
            </w:pPr>
            <w:r w:rsidRPr="00AD0ACB">
              <w:rPr>
                <w:rFonts w:ascii="Times New Roman" w:hAnsi="Times New Roman" w:cs="Times New Roman"/>
              </w:rPr>
              <w:t>DS9</w:t>
            </w:r>
          </w:p>
        </w:tc>
        <w:tc>
          <w:tcPr>
            <w:tcW w:w="3648" w:type="pct"/>
            <w:shd w:val="clear" w:color="auto" w:fill="auto"/>
          </w:tcPr>
          <w:p w14:paraId="6ED6078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23ECE77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5278BD6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datu avoti (tikai dzīvības apdrošināšana).</w:t>
            </w:r>
          </w:p>
        </w:tc>
      </w:tr>
      <w:tr w:rsidR="008B2BFC" w:rsidRPr="00AD0ACB" w14:paraId="7D359565" w14:textId="77777777" w:rsidTr="00F06C9B">
        <w:tc>
          <w:tcPr>
            <w:tcW w:w="697" w:type="pct"/>
            <w:shd w:val="clear" w:color="auto" w:fill="auto"/>
          </w:tcPr>
          <w:p w14:paraId="3F860B66" w14:textId="77777777" w:rsidR="008B2BFC" w:rsidRPr="00AD0ACB" w:rsidRDefault="008B2BFC" w:rsidP="00B766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656" w:type="pct"/>
            <w:shd w:val="clear" w:color="auto" w:fill="auto"/>
          </w:tcPr>
          <w:p w14:paraId="14702DBC" w14:textId="77777777" w:rsidR="008B2BFC" w:rsidRPr="00AD0ACB" w:rsidRDefault="008B2BFC" w:rsidP="00B76665">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48" w:type="pct"/>
            <w:shd w:val="clear" w:color="auto" w:fill="auto"/>
          </w:tcPr>
          <w:p w14:paraId="2E974B6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31A4D3CC" w14:textId="77777777" w:rsidTr="00F06C9B">
        <w:tc>
          <w:tcPr>
            <w:tcW w:w="697" w:type="pct"/>
            <w:shd w:val="clear" w:color="auto" w:fill="auto"/>
          </w:tcPr>
          <w:p w14:paraId="0BB14D1D" w14:textId="77777777" w:rsidR="008B2BFC" w:rsidRPr="00AD0ACB" w:rsidRDefault="008B2BFC" w:rsidP="00B766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656" w:type="pct"/>
            <w:shd w:val="clear" w:color="auto" w:fill="auto"/>
          </w:tcPr>
          <w:p w14:paraId="2BE80A1C" w14:textId="77777777" w:rsidR="008B2BFC" w:rsidRPr="00AD0ACB" w:rsidRDefault="008B2BFC" w:rsidP="00B76665">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48" w:type="pct"/>
            <w:shd w:val="clear" w:color="auto" w:fill="auto"/>
          </w:tcPr>
          <w:p w14:paraId="7FD88CF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3B50FC50" w14:textId="77777777" w:rsidTr="00F06C9B">
        <w:tc>
          <w:tcPr>
            <w:tcW w:w="1352" w:type="pct"/>
            <w:gridSpan w:val="2"/>
            <w:shd w:val="clear" w:color="auto" w:fill="auto"/>
          </w:tcPr>
          <w:p w14:paraId="1B5DFA86" w14:textId="77777777" w:rsidR="008B2BFC" w:rsidRPr="00AD0ACB" w:rsidRDefault="008B2BFC" w:rsidP="00B766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Līdzsvarošanas korekcijas visos sektoros</w:t>
            </w:r>
          </w:p>
        </w:tc>
        <w:tc>
          <w:tcPr>
            <w:tcW w:w="3648" w:type="pct"/>
            <w:shd w:val="clear" w:color="auto" w:fill="auto"/>
          </w:tcPr>
          <w:p w14:paraId="7F60B01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19952A5D" w14:textId="77777777" w:rsidTr="00F06C9B">
        <w:tc>
          <w:tcPr>
            <w:tcW w:w="1352" w:type="pct"/>
            <w:gridSpan w:val="2"/>
            <w:shd w:val="clear" w:color="auto" w:fill="auto"/>
          </w:tcPr>
          <w:p w14:paraId="2CEC5052" w14:textId="77777777" w:rsidR="008B2BFC" w:rsidRPr="00AD0ACB" w:rsidRDefault="008B2BFC" w:rsidP="00B766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Papildu ziņas</w:t>
            </w:r>
          </w:p>
        </w:tc>
        <w:tc>
          <w:tcPr>
            <w:tcW w:w="3648" w:type="pct"/>
            <w:shd w:val="clear" w:color="auto" w:fill="auto"/>
          </w:tcPr>
          <w:p w14:paraId="00D229A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bl>
    <w:p w14:paraId="0A86EFD5" w14:textId="77777777" w:rsidR="008B2BFC" w:rsidRPr="00AD0ACB" w:rsidRDefault="008B2BFC" w:rsidP="006833EF">
      <w:pPr>
        <w:spacing w:after="0" w:line="240" w:lineRule="auto"/>
        <w:jc w:val="both"/>
        <w:rPr>
          <w:rFonts w:ascii="Times New Roman" w:eastAsia="Times New Roman" w:hAnsi="Times New Roman" w:cs="Times New Roman"/>
          <w:noProof/>
          <w:sz w:val="24"/>
          <w:szCs w:val="24"/>
          <w:lang w:eastAsia="nb-NO"/>
        </w:rPr>
      </w:pPr>
    </w:p>
    <w:p w14:paraId="75AB6646" w14:textId="47CB5E13" w:rsidR="008B2BFC" w:rsidRPr="00AD0ACB" w:rsidRDefault="008B2BFC" w:rsidP="00AA3FB9">
      <w:pPr>
        <w:pStyle w:val="Heading2"/>
        <w:rPr>
          <w:rFonts w:cs="Times New Roman"/>
          <w:noProof/>
        </w:rPr>
      </w:pPr>
      <w:bookmarkStart w:id="150" w:name="_Toc31806713"/>
      <w:bookmarkStart w:id="151" w:name="_Toc34225540"/>
      <w:bookmarkStart w:id="152" w:name="_Toc78190446"/>
      <w:r w:rsidRPr="00AD0ACB">
        <w:rPr>
          <w:rFonts w:cs="Times New Roman"/>
        </w:rPr>
        <w:t>D442 – Pensiju tiesību turētāju ieguldījumu ienākums</w:t>
      </w:r>
      <w:bookmarkEnd w:id="150"/>
      <w:bookmarkEnd w:id="151"/>
      <w:bookmarkEnd w:id="152"/>
    </w:p>
    <w:p w14:paraId="29FB3AB9" w14:textId="77777777" w:rsidR="00B76665" w:rsidRPr="00AD0ACB" w:rsidRDefault="00B76665" w:rsidP="00CE67EF">
      <w:pPr>
        <w:spacing w:after="0" w:line="240" w:lineRule="auto"/>
        <w:rPr>
          <w:rFonts w:ascii="Times New Roman" w:hAnsi="Times New Roman" w:cs="Times New Roman"/>
          <w:sz w:val="24"/>
          <w:szCs w:val="24"/>
          <w:lang w:eastAsia="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07"/>
        <w:gridCol w:w="1421"/>
        <w:gridCol w:w="6533"/>
      </w:tblGrid>
      <w:tr w:rsidR="008B2BFC" w:rsidRPr="00AD0ACB" w14:paraId="140C9A14" w14:textId="77777777" w:rsidTr="00F06C9B">
        <w:tc>
          <w:tcPr>
            <w:tcW w:w="611" w:type="pct"/>
            <w:shd w:val="clear" w:color="auto" w:fill="auto"/>
            <w:vAlign w:val="center"/>
          </w:tcPr>
          <w:p w14:paraId="4B7F9436" w14:textId="77777777" w:rsidR="008B2BFC" w:rsidRPr="00AD0ACB" w:rsidRDefault="008B2BFC" w:rsidP="00CE67E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Izlietojums</w:t>
            </w:r>
          </w:p>
        </w:tc>
        <w:tc>
          <w:tcPr>
            <w:tcW w:w="784" w:type="pct"/>
            <w:tcBorders>
              <w:top w:val="single" w:sz="4" w:space="0" w:color="auto"/>
            </w:tcBorders>
            <w:shd w:val="clear" w:color="auto" w:fill="auto"/>
            <w:vAlign w:val="center"/>
          </w:tcPr>
          <w:p w14:paraId="7865B8C0" w14:textId="77777777" w:rsidR="008B2BFC" w:rsidRPr="00AD0ACB" w:rsidRDefault="008B2BFC" w:rsidP="00CE67E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605" w:type="pct"/>
            <w:shd w:val="clear" w:color="auto" w:fill="auto"/>
            <w:vAlign w:val="center"/>
          </w:tcPr>
          <w:p w14:paraId="716D957C" w14:textId="77777777" w:rsidR="008B2BFC" w:rsidRPr="00AD0ACB" w:rsidRDefault="008B2BFC" w:rsidP="00CE67E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4B18D668" w14:textId="77777777" w:rsidTr="00F06C9B">
        <w:tc>
          <w:tcPr>
            <w:tcW w:w="611" w:type="pct"/>
            <w:shd w:val="clear" w:color="auto" w:fill="auto"/>
          </w:tcPr>
          <w:p w14:paraId="427FB7A0" w14:textId="77777777" w:rsidR="008B2BFC" w:rsidRPr="00AD0ACB" w:rsidRDefault="008B2BFC" w:rsidP="00CE67E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784" w:type="pct"/>
            <w:tcBorders>
              <w:top w:val="single" w:sz="4" w:space="0" w:color="auto"/>
            </w:tcBorders>
            <w:shd w:val="clear" w:color="auto" w:fill="auto"/>
          </w:tcPr>
          <w:p w14:paraId="38B43E1B" w14:textId="77777777" w:rsidR="008B2BFC" w:rsidRPr="00AD0ACB" w:rsidRDefault="008B2BFC" w:rsidP="00CE67EF">
            <w:pPr>
              <w:spacing w:after="0" w:line="240" w:lineRule="auto"/>
              <w:jc w:val="center"/>
              <w:rPr>
                <w:rFonts w:ascii="Times New Roman" w:eastAsia="Calibri" w:hAnsi="Times New Roman" w:cs="Times New Roman"/>
                <w:noProof/>
                <w:lang w:eastAsia="nb-NO"/>
              </w:rPr>
            </w:pPr>
          </w:p>
        </w:tc>
        <w:tc>
          <w:tcPr>
            <w:tcW w:w="3605" w:type="pct"/>
            <w:shd w:val="clear" w:color="auto" w:fill="auto"/>
          </w:tcPr>
          <w:p w14:paraId="75BF687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62AD8B9D" w14:textId="77777777" w:rsidTr="00F06C9B">
        <w:tc>
          <w:tcPr>
            <w:tcW w:w="611" w:type="pct"/>
            <w:shd w:val="clear" w:color="auto" w:fill="auto"/>
          </w:tcPr>
          <w:p w14:paraId="12E640CE" w14:textId="77777777" w:rsidR="008B2BFC" w:rsidRPr="00AD0ACB" w:rsidRDefault="008B2BFC" w:rsidP="00CE67E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lastRenderedPageBreak/>
              <w:t>S11</w:t>
            </w:r>
          </w:p>
        </w:tc>
        <w:tc>
          <w:tcPr>
            <w:tcW w:w="784" w:type="pct"/>
            <w:shd w:val="clear" w:color="auto" w:fill="auto"/>
          </w:tcPr>
          <w:p w14:paraId="2650DD54" w14:textId="77777777" w:rsidR="008B2BFC" w:rsidRPr="00AD0ACB" w:rsidRDefault="008B2BFC" w:rsidP="00CE67EF">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05" w:type="pct"/>
            <w:shd w:val="clear" w:color="auto" w:fill="auto"/>
          </w:tcPr>
          <w:p w14:paraId="0747A5B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037A7D06" w14:textId="77777777" w:rsidTr="00F06C9B">
        <w:tc>
          <w:tcPr>
            <w:tcW w:w="611" w:type="pct"/>
            <w:shd w:val="clear" w:color="auto" w:fill="auto"/>
          </w:tcPr>
          <w:p w14:paraId="36D1E4F8" w14:textId="77777777" w:rsidR="008B2BFC" w:rsidRPr="00AD0ACB" w:rsidRDefault="008B2BFC" w:rsidP="00CE67E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784" w:type="pct"/>
            <w:shd w:val="clear" w:color="auto" w:fill="auto"/>
          </w:tcPr>
          <w:p w14:paraId="2D49DD41" w14:textId="77777777" w:rsidR="008B2BFC" w:rsidRPr="00AD0ACB" w:rsidRDefault="008B2BFC" w:rsidP="00CE67EF">
            <w:pPr>
              <w:spacing w:after="0" w:line="240" w:lineRule="auto"/>
              <w:jc w:val="center"/>
              <w:rPr>
                <w:rFonts w:ascii="Times New Roman" w:eastAsia="Calibri" w:hAnsi="Times New Roman" w:cs="Times New Roman"/>
                <w:bCs/>
                <w:noProof/>
              </w:rPr>
            </w:pPr>
            <w:r w:rsidRPr="00AD0ACB">
              <w:rPr>
                <w:rFonts w:ascii="Times New Roman" w:hAnsi="Times New Roman" w:cs="Times New Roman"/>
              </w:rPr>
              <w:t>DS9, DS47, DS48, DS49, DS52</w:t>
            </w:r>
          </w:p>
        </w:tc>
        <w:tc>
          <w:tcPr>
            <w:tcW w:w="3605" w:type="pct"/>
            <w:shd w:val="clear" w:color="auto" w:fill="auto"/>
          </w:tcPr>
          <w:p w14:paraId="05B9D45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4512E8C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017869A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datu avoti.</w:t>
            </w:r>
          </w:p>
        </w:tc>
      </w:tr>
      <w:tr w:rsidR="008B2BFC" w:rsidRPr="00AD0ACB" w14:paraId="14DC3AFE" w14:textId="77777777" w:rsidTr="00F06C9B">
        <w:tc>
          <w:tcPr>
            <w:tcW w:w="611" w:type="pct"/>
            <w:shd w:val="clear" w:color="auto" w:fill="auto"/>
          </w:tcPr>
          <w:p w14:paraId="0D1AEFA1" w14:textId="77777777" w:rsidR="008B2BFC" w:rsidRPr="00AD0ACB" w:rsidRDefault="008B2BFC" w:rsidP="00CE67E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784" w:type="pct"/>
            <w:shd w:val="clear" w:color="auto" w:fill="auto"/>
          </w:tcPr>
          <w:p w14:paraId="5D67A50C" w14:textId="77777777" w:rsidR="008B2BFC" w:rsidRPr="00AD0ACB" w:rsidRDefault="008B2BFC" w:rsidP="00CE67EF">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05" w:type="pct"/>
            <w:shd w:val="clear" w:color="auto" w:fill="auto"/>
          </w:tcPr>
          <w:p w14:paraId="6C33A8B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442680A5" w14:textId="77777777" w:rsidTr="00F06C9B">
        <w:tc>
          <w:tcPr>
            <w:tcW w:w="611" w:type="pct"/>
            <w:shd w:val="clear" w:color="auto" w:fill="auto"/>
          </w:tcPr>
          <w:p w14:paraId="5FCFD2E6" w14:textId="77777777" w:rsidR="008B2BFC" w:rsidRPr="00AD0ACB" w:rsidRDefault="008B2BFC" w:rsidP="00CE67E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784" w:type="pct"/>
            <w:shd w:val="clear" w:color="auto" w:fill="auto"/>
          </w:tcPr>
          <w:p w14:paraId="42DABD56" w14:textId="77777777" w:rsidR="008B2BFC" w:rsidRPr="00AD0ACB" w:rsidRDefault="008B2BFC" w:rsidP="00CE67EF">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05" w:type="pct"/>
            <w:shd w:val="clear" w:color="auto" w:fill="auto"/>
          </w:tcPr>
          <w:p w14:paraId="5C9E68C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549F4B27" w14:textId="77777777" w:rsidTr="00F06C9B">
        <w:tc>
          <w:tcPr>
            <w:tcW w:w="611" w:type="pct"/>
            <w:shd w:val="clear" w:color="auto" w:fill="auto"/>
          </w:tcPr>
          <w:p w14:paraId="1422186E" w14:textId="77777777" w:rsidR="008B2BFC" w:rsidRPr="00AD0ACB" w:rsidRDefault="008B2BFC" w:rsidP="00CE67E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784" w:type="pct"/>
            <w:shd w:val="clear" w:color="auto" w:fill="auto"/>
          </w:tcPr>
          <w:p w14:paraId="7B0FE94E" w14:textId="77777777" w:rsidR="008B2BFC" w:rsidRPr="00AD0ACB" w:rsidRDefault="008B2BFC" w:rsidP="00CE67EF">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05" w:type="pct"/>
            <w:shd w:val="clear" w:color="auto" w:fill="auto"/>
          </w:tcPr>
          <w:p w14:paraId="2C76622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25461D49" w14:textId="77777777" w:rsidTr="00F06C9B">
        <w:tc>
          <w:tcPr>
            <w:tcW w:w="611" w:type="pct"/>
            <w:shd w:val="clear" w:color="auto" w:fill="auto"/>
          </w:tcPr>
          <w:p w14:paraId="7E12F5B9" w14:textId="77777777" w:rsidR="008B2BFC" w:rsidRPr="00AD0ACB" w:rsidRDefault="008B2BFC" w:rsidP="00CE67E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784" w:type="pct"/>
            <w:shd w:val="clear" w:color="auto" w:fill="auto"/>
          </w:tcPr>
          <w:p w14:paraId="3869C340" w14:textId="77777777" w:rsidR="008B2BFC" w:rsidRPr="00AD0ACB" w:rsidRDefault="008B2BFC" w:rsidP="00CE67EF">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05" w:type="pct"/>
            <w:shd w:val="clear" w:color="auto" w:fill="auto"/>
          </w:tcPr>
          <w:p w14:paraId="4C7450A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1E1F61A2" w14:textId="77777777" w:rsidTr="00F06C9B">
        <w:tc>
          <w:tcPr>
            <w:tcW w:w="611" w:type="pct"/>
            <w:shd w:val="clear" w:color="auto" w:fill="auto"/>
            <w:vAlign w:val="center"/>
          </w:tcPr>
          <w:p w14:paraId="0DDE4979" w14:textId="77777777" w:rsidR="008B2BFC" w:rsidRPr="00AD0ACB" w:rsidRDefault="008B2BFC" w:rsidP="00CE67E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Resursi</w:t>
            </w:r>
          </w:p>
        </w:tc>
        <w:tc>
          <w:tcPr>
            <w:tcW w:w="784" w:type="pct"/>
            <w:shd w:val="clear" w:color="auto" w:fill="auto"/>
            <w:vAlign w:val="center"/>
          </w:tcPr>
          <w:p w14:paraId="23B5532B" w14:textId="77777777" w:rsidR="008B2BFC" w:rsidRPr="00AD0ACB" w:rsidRDefault="008B2BFC" w:rsidP="00CE67E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605" w:type="pct"/>
            <w:shd w:val="clear" w:color="auto" w:fill="auto"/>
            <w:vAlign w:val="center"/>
          </w:tcPr>
          <w:p w14:paraId="7E44528A" w14:textId="77777777" w:rsidR="008B2BFC" w:rsidRPr="00AD0ACB" w:rsidRDefault="008B2BFC" w:rsidP="00CE67E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4ED13E1A" w14:textId="77777777" w:rsidTr="00F06C9B">
        <w:tc>
          <w:tcPr>
            <w:tcW w:w="611" w:type="pct"/>
            <w:shd w:val="clear" w:color="auto" w:fill="auto"/>
          </w:tcPr>
          <w:p w14:paraId="34F1541A" w14:textId="77777777" w:rsidR="008B2BFC" w:rsidRPr="00AD0ACB" w:rsidRDefault="008B2BFC" w:rsidP="00CE67E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784" w:type="pct"/>
            <w:shd w:val="clear" w:color="auto" w:fill="auto"/>
            <w:vAlign w:val="center"/>
          </w:tcPr>
          <w:p w14:paraId="29343187" w14:textId="77777777" w:rsidR="008B2BFC" w:rsidRPr="00AD0ACB" w:rsidRDefault="008B2BFC" w:rsidP="00CE67EF">
            <w:pPr>
              <w:spacing w:after="0" w:line="240" w:lineRule="auto"/>
              <w:jc w:val="center"/>
              <w:rPr>
                <w:rFonts w:ascii="Times New Roman" w:eastAsia="Calibri" w:hAnsi="Times New Roman" w:cs="Times New Roman"/>
                <w:noProof/>
                <w:lang w:eastAsia="nb-NO"/>
              </w:rPr>
            </w:pPr>
          </w:p>
        </w:tc>
        <w:tc>
          <w:tcPr>
            <w:tcW w:w="3605" w:type="pct"/>
            <w:shd w:val="clear" w:color="auto" w:fill="auto"/>
            <w:vAlign w:val="center"/>
          </w:tcPr>
          <w:p w14:paraId="525CD7D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575005C4" w14:textId="77777777" w:rsidTr="00F06C9B">
        <w:tc>
          <w:tcPr>
            <w:tcW w:w="611" w:type="pct"/>
            <w:shd w:val="clear" w:color="auto" w:fill="auto"/>
          </w:tcPr>
          <w:p w14:paraId="4C4853F8" w14:textId="77777777" w:rsidR="008B2BFC" w:rsidRPr="00AD0ACB" w:rsidRDefault="008B2BFC" w:rsidP="00CE67E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784" w:type="pct"/>
            <w:shd w:val="clear" w:color="auto" w:fill="auto"/>
          </w:tcPr>
          <w:p w14:paraId="0DCA39D9" w14:textId="77777777" w:rsidR="008B2BFC" w:rsidRPr="00AD0ACB" w:rsidRDefault="008B2BFC" w:rsidP="00CE67EF">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05" w:type="pct"/>
            <w:shd w:val="clear" w:color="auto" w:fill="auto"/>
          </w:tcPr>
          <w:p w14:paraId="2219EAC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36BFC853" w14:textId="77777777" w:rsidTr="00F06C9B">
        <w:tc>
          <w:tcPr>
            <w:tcW w:w="611" w:type="pct"/>
            <w:shd w:val="clear" w:color="auto" w:fill="auto"/>
          </w:tcPr>
          <w:p w14:paraId="33FA229F" w14:textId="77777777" w:rsidR="008B2BFC" w:rsidRPr="00AD0ACB" w:rsidRDefault="008B2BFC" w:rsidP="00CE67E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784" w:type="pct"/>
            <w:shd w:val="clear" w:color="auto" w:fill="auto"/>
          </w:tcPr>
          <w:p w14:paraId="1E0EEF40" w14:textId="77777777" w:rsidR="008B2BFC" w:rsidRPr="00AD0ACB" w:rsidRDefault="008B2BFC" w:rsidP="00CE67EF">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05" w:type="pct"/>
            <w:shd w:val="clear" w:color="auto" w:fill="auto"/>
          </w:tcPr>
          <w:p w14:paraId="3DFD3AA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3B27B3E7" w14:textId="77777777" w:rsidTr="00F06C9B">
        <w:tc>
          <w:tcPr>
            <w:tcW w:w="611" w:type="pct"/>
            <w:shd w:val="clear" w:color="auto" w:fill="auto"/>
          </w:tcPr>
          <w:p w14:paraId="7674DFB5" w14:textId="77777777" w:rsidR="008B2BFC" w:rsidRPr="00AD0ACB" w:rsidRDefault="008B2BFC" w:rsidP="00CE67E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784" w:type="pct"/>
            <w:shd w:val="clear" w:color="auto" w:fill="auto"/>
          </w:tcPr>
          <w:p w14:paraId="7CB70E7F" w14:textId="77777777" w:rsidR="008B2BFC" w:rsidRPr="00AD0ACB" w:rsidRDefault="008B2BFC" w:rsidP="00CE67EF">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05" w:type="pct"/>
            <w:shd w:val="clear" w:color="auto" w:fill="auto"/>
          </w:tcPr>
          <w:p w14:paraId="15B4262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4E52D3E7" w14:textId="77777777" w:rsidTr="00F06C9B">
        <w:tc>
          <w:tcPr>
            <w:tcW w:w="611" w:type="pct"/>
            <w:shd w:val="clear" w:color="auto" w:fill="auto"/>
          </w:tcPr>
          <w:p w14:paraId="7D2D7EAE" w14:textId="77777777" w:rsidR="008B2BFC" w:rsidRPr="00AD0ACB" w:rsidRDefault="008B2BFC" w:rsidP="00CE67E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784" w:type="pct"/>
            <w:shd w:val="clear" w:color="auto" w:fill="auto"/>
          </w:tcPr>
          <w:p w14:paraId="5561CA47" w14:textId="77777777" w:rsidR="008B2BFC" w:rsidRPr="00AD0ACB" w:rsidRDefault="008B2BFC" w:rsidP="00CE67EF">
            <w:pPr>
              <w:spacing w:after="0" w:line="240" w:lineRule="auto"/>
              <w:jc w:val="center"/>
              <w:rPr>
                <w:rFonts w:ascii="Times New Roman" w:eastAsia="Calibri" w:hAnsi="Times New Roman" w:cs="Times New Roman"/>
                <w:noProof/>
              </w:rPr>
            </w:pPr>
            <w:r w:rsidRPr="00AD0ACB">
              <w:rPr>
                <w:rFonts w:ascii="Times New Roman" w:hAnsi="Times New Roman" w:cs="Times New Roman"/>
              </w:rPr>
              <w:t>DS47, DS48, DS49</w:t>
            </w:r>
          </w:p>
        </w:tc>
        <w:tc>
          <w:tcPr>
            <w:tcW w:w="3605" w:type="pct"/>
            <w:shd w:val="clear" w:color="auto" w:fill="auto"/>
          </w:tcPr>
          <w:p w14:paraId="2399E36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61B4D50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715E6B9A" w14:textId="00EB3B2C"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 xml:space="preserve">3) Novērtēšanas metodes – </w:t>
            </w:r>
            <w:r w:rsidR="00A00837" w:rsidRPr="00AD0ACB">
              <w:rPr>
                <w:rFonts w:ascii="Times New Roman" w:hAnsi="Times New Roman" w:cs="Times New Roman"/>
              </w:rPr>
              <w:t xml:space="preserve">pretējā ieraksta </w:t>
            </w:r>
            <w:r w:rsidRPr="00AD0ACB">
              <w:rPr>
                <w:rFonts w:ascii="Times New Roman" w:hAnsi="Times New Roman" w:cs="Times New Roman"/>
              </w:rPr>
              <w:t>informācija no S.12 D442 izlietojuma.</w:t>
            </w:r>
          </w:p>
        </w:tc>
      </w:tr>
      <w:tr w:rsidR="008B2BFC" w:rsidRPr="00AD0ACB" w14:paraId="343AEA42" w14:textId="77777777" w:rsidTr="00F06C9B">
        <w:tc>
          <w:tcPr>
            <w:tcW w:w="611" w:type="pct"/>
            <w:shd w:val="clear" w:color="auto" w:fill="auto"/>
          </w:tcPr>
          <w:p w14:paraId="5A98208E" w14:textId="77777777" w:rsidR="008B2BFC" w:rsidRPr="00AD0ACB" w:rsidRDefault="008B2BFC" w:rsidP="00CE67E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784" w:type="pct"/>
            <w:shd w:val="clear" w:color="auto" w:fill="auto"/>
          </w:tcPr>
          <w:p w14:paraId="1925C70C" w14:textId="77777777" w:rsidR="008B2BFC" w:rsidRPr="00AD0ACB" w:rsidRDefault="008B2BFC" w:rsidP="00CE67EF">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05" w:type="pct"/>
            <w:shd w:val="clear" w:color="auto" w:fill="auto"/>
          </w:tcPr>
          <w:p w14:paraId="5951DA9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3660C77A" w14:textId="77777777" w:rsidTr="00F06C9B">
        <w:tc>
          <w:tcPr>
            <w:tcW w:w="611" w:type="pct"/>
            <w:shd w:val="clear" w:color="auto" w:fill="auto"/>
          </w:tcPr>
          <w:p w14:paraId="5339A9F0" w14:textId="77777777" w:rsidR="008B2BFC" w:rsidRPr="00AD0ACB" w:rsidRDefault="008B2BFC" w:rsidP="00CE67E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784" w:type="pct"/>
            <w:shd w:val="clear" w:color="auto" w:fill="auto"/>
          </w:tcPr>
          <w:p w14:paraId="66392C5C" w14:textId="77777777" w:rsidR="008B2BFC" w:rsidRPr="00AD0ACB" w:rsidRDefault="008B2BFC" w:rsidP="00CE67EF">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05" w:type="pct"/>
            <w:shd w:val="clear" w:color="auto" w:fill="auto"/>
          </w:tcPr>
          <w:p w14:paraId="3A67ACE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083A668F" w14:textId="77777777" w:rsidTr="00F06C9B">
        <w:tc>
          <w:tcPr>
            <w:tcW w:w="1395" w:type="pct"/>
            <w:gridSpan w:val="2"/>
            <w:shd w:val="clear" w:color="auto" w:fill="auto"/>
          </w:tcPr>
          <w:p w14:paraId="39D15795" w14:textId="77777777" w:rsidR="008B2BFC" w:rsidRPr="00AD0ACB" w:rsidRDefault="008B2BFC" w:rsidP="00CE67E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Līdzsvarošanas korekcijas visos sektoros</w:t>
            </w:r>
          </w:p>
        </w:tc>
        <w:tc>
          <w:tcPr>
            <w:tcW w:w="3605" w:type="pct"/>
            <w:shd w:val="clear" w:color="auto" w:fill="auto"/>
          </w:tcPr>
          <w:p w14:paraId="2F19B4D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S.14 D442 resursi ir pretvērtības postenis S.12 D442 izlietojumam</w:t>
            </w:r>
          </w:p>
        </w:tc>
      </w:tr>
      <w:tr w:rsidR="008B2BFC" w:rsidRPr="00AD0ACB" w14:paraId="583ADAE8" w14:textId="77777777" w:rsidTr="00F06C9B">
        <w:tc>
          <w:tcPr>
            <w:tcW w:w="1395" w:type="pct"/>
            <w:gridSpan w:val="2"/>
            <w:shd w:val="clear" w:color="auto" w:fill="auto"/>
          </w:tcPr>
          <w:p w14:paraId="437D2B01" w14:textId="77777777" w:rsidR="008B2BFC" w:rsidRPr="00AD0ACB" w:rsidRDefault="008B2BFC" w:rsidP="00CE67E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Papildu ziņas</w:t>
            </w:r>
          </w:p>
        </w:tc>
        <w:tc>
          <w:tcPr>
            <w:tcW w:w="3605" w:type="pct"/>
            <w:shd w:val="clear" w:color="auto" w:fill="auto"/>
          </w:tcPr>
          <w:p w14:paraId="33E7A1E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Attiecībā uz PPF pensiju plāniem ar nodarbinātību saistītās daļas datu avoti sektoram S.12 ir, sākot no 2019. gada. 2018. gadam (pārejas gadam) novērtējumi atklātajiem PPF pensiju plāniem tika veikti no datu avotiem DS9 un DS48, pamatojoties uz proporcijas aprēķinu un tiešajiem datiem no DS52.</w:t>
            </w:r>
          </w:p>
        </w:tc>
      </w:tr>
    </w:tbl>
    <w:p w14:paraId="64ECD4C4" w14:textId="77777777" w:rsidR="008B2BFC" w:rsidRPr="00AD0ACB" w:rsidRDefault="008B2BFC" w:rsidP="006833EF">
      <w:pPr>
        <w:spacing w:after="0" w:line="240" w:lineRule="auto"/>
        <w:jc w:val="both"/>
        <w:rPr>
          <w:rFonts w:ascii="Times New Roman" w:eastAsia="Times New Roman" w:hAnsi="Times New Roman" w:cs="Times New Roman"/>
          <w:noProof/>
          <w:sz w:val="24"/>
          <w:szCs w:val="24"/>
          <w:lang w:eastAsia="nb-NO"/>
        </w:rPr>
      </w:pPr>
    </w:p>
    <w:p w14:paraId="6CAB3EEA" w14:textId="6F25854D" w:rsidR="008B2BFC" w:rsidRPr="00AD0ACB" w:rsidRDefault="008B2BFC" w:rsidP="00AA3FB9">
      <w:pPr>
        <w:pStyle w:val="Heading2"/>
        <w:rPr>
          <w:rFonts w:cs="Times New Roman"/>
          <w:noProof/>
        </w:rPr>
      </w:pPr>
      <w:bookmarkStart w:id="153" w:name="_Toc31806714"/>
      <w:bookmarkStart w:id="154" w:name="_Toc34225541"/>
      <w:bookmarkStart w:id="155" w:name="_Toc78190447"/>
      <w:r w:rsidRPr="00AD0ACB">
        <w:rPr>
          <w:rFonts w:cs="Times New Roman"/>
        </w:rPr>
        <w:t>D443 – Kolektīvo ieguldījumu fondu apliecību turētāju ieguldījumu ienākums</w:t>
      </w:r>
      <w:bookmarkEnd w:id="153"/>
      <w:bookmarkEnd w:id="154"/>
      <w:bookmarkEnd w:id="155"/>
    </w:p>
    <w:p w14:paraId="50DBD246" w14:textId="77777777" w:rsidR="00CE67EF" w:rsidRPr="00AD0ACB" w:rsidRDefault="00CE67EF" w:rsidP="00CE67EF">
      <w:pPr>
        <w:spacing w:after="0" w:line="240" w:lineRule="auto"/>
        <w:rPr>
          <w:rFonts w:ascii="Times New Roman" w:hAnsi="Times New Roman" w:cs="Times New Roman"/>
          <w:sz w:val="24"/>
          <w:szCs w:val="24"/>
          <w:lang w:eastAsia="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368"/>
        <w:gridCol w:w="1278"/>
        <w:gridCol w:w="6415"/>
      </w:tblGrid>
      <w:tr w:rsidR="008B2BFC" w:rsidRPr="00AD0ACB" w14:paraId="008C0F4D" w14:textId="77777777" w:rsidTr="00F06C9B">
        <w:tc>
          <w:tcPr>
            <w:tcW w:w="755" w:type="pct"/>
            <w:shd w:val="clear" w:color="auto" w:fill="auto"/>
            <w:vAlign w:val="center"/>
          </w:tcPr>
          <w:p w14:paraId="00997D70" w14:textId="77777777" w:rsidR="008B2BFC" w:rsidRPr="00AD0ACB" w:rsidRDefault="008B2BFC" w:rsidP="00CE67E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Izlietojums</w:t>
            </w:r>
          </w:p>
        </w:tc>
        <w:tc>
          <w:tcPr>
            <w:tcW w:w="705" w:type="pct"/>
            <w:tcBorders>
              <w:top w:val="single" w:sz="4" w:space="0" w:color="auto"/>
            </w:tcBorders>
            <w:shd w:val="clear" w:color="auto" w:fill="auto"/>
            <w:vAlign w:val="center"/>
          </w:tcPr>
          <w:p w14:paraId="1B6DF0DB" w14:textId="77777777" w:rsidR="008B2BFC" w:rsidRPr="00AD0ACB" w:rsidRDefault="008B2BFC" w:rsidP="00CE67E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540" w:type="pct"/>
            <w:shd w:val="clear" w:color="auto" w:fill="auto"/>
            <w:vAlign w:val="center"/>
          </w:tcPr>
          <w:p w14:paraId="63BDB9C1" w14:textId="77777777" w:rsidR="008B2BFC" w:rsidRPr="00AD0ACB" w:rsidRDefault="008B2BFC" w:rsidP="00CE67E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680828D5" w14:textId="77777777" w:rsidTr="00F06C9B">
        <w:tc>
          <w:tcPr>
            <w:tcW w:w="755" w:type="pct"/>
            <w:shd w:val="clear" w:color="auto" w:fill="auto"/>
          </w:tcPr>
          <w:p w14:paraId="1833A13E" w14:textId="77777777" w:rsidR="008B2BFC" w:rsidRPr="00AD0ACB" w:rsidRDefault="008B2BFC" w:rsidP="00CE67E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705" w:type="pct"/>
            <w:tcBorders>
              <w:top w:val="single" w:sz="4" w:space="0" w:color="auto"/>
            </w:tcBorders>
            <w:shd w:val="clear" w:color="auto" w:fill="auto"/>
          </w:tcPr>
          <w:p w14:paraId="0FBD77B5" w14:textId="77777777" w:rsidR="008B2BFC" w:rsidRPr="00AD0ACB" w:rsidRDefault="008B2BFC" w:rsidP="00CE67EF">
            <w:pPr>
              <w:spacing w:after="0" w:line="240" w:lineRule="auto"/>
              <w:jc w:val="center"/>
              <w:rPr>
                <w:rFonts w:ascii="Times New Roman" w:eastAsia="Calibri" w:hAnsi="Times New Roman" w:cs="Times New Roman"/>
                <w:noProof/>
                <w:lang w:eastAsia="nb-NO"/>
              </w:rPr>
            </w:pPr>
          </w:p>
        </w:tc>
        <w:tc>
          <w:tcPr>
            <w:tcW w:w="3540" w:type="pct"/>
            <w:shd w:val="clear" w:color="auto" w:fill="auto"/>
          </w:tcPr>
          <w:p w14:paraId="72A611D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16F69AE5" w14:textId="77777777" w:rsidTr="00F06C9B">
        <w:tc>
          <w:tcPr>
            <w:tcW w:w="755" w:type="pct"/>
            <w:shd w:val="clear" w:color="auto" w:fill="auto"/>
          </w:tcPr>
          <w:p w14:paraId="1C135803" w14:textId="77777777" w:rsidR="008B2BFC" w:rsidRPr="00AD0ACB" w:rsidRDefault="008B2BFC" w:rsidP="00CE67E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705" w:type="pct"/>
            <w:shd w:val="clear" w:color="auto" w:fill="auto"/>
          </w:tcPr>
          <w:p w14:paraId="2D241C65" w14:textId="77777777" w:rsidR="008B2BFC" w:rsidRPr="00AD0ACB" w:rsidRDefault="008B2BFC" w:rsidP="00CE67EF">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540" w:type="pct"/>
            <w:shd w:val="clear" w:color="auto" w:fill="auto"/>
          </w:tcPr>
          <w:p w14:paraId="5D62161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26B5B75F" w14:textId="77777777" w:rsidTr="00F06C9B">
        <w:tc>
          <w:tcPr>
            <w:tcW w:w="755" w:type="pct"/>
            <w:shd w:val="clear" w:color="auto" w:fill="auto"/>
          </w:tcPr>
          <w:p w14:paraId="0DA1068E" w14:textId="77777777" w:rsidR="008B2BFC" w:rsidRPr="00AD0ACB" w:rsidRDefault="008B2BFC" w:rsidP="00CE67E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705" w:type="pct"/>
            <w:shd w:val="clear" w:color="auto" w:fill="auto"/>
          </w:tcPr>
          <w:p w14:paraId="7585345F" w14:textId="77777777" w:rsidR="008B2BFC" w:rsidRPr="00AD0ACB" w:rsidRDefault="008B2BFC" w:rsidP="00CE67EF">
            <w:pPr>
              <w:spacing w:after="0" w:line="240" w:lineRule="auto"/>
              <w:jc w:val="center"/>
              <w:rPr>
                <w:rFonts w:ascii="Times New Roman" w:eastAsia="Calibri" w:hAnsi="Times New Roman" w:cs="Times New Roman"/>
                <w:noProof/>
              </w:rPr>
            </w:pPr>
            <w:r w:rsidRPr="00AD0ACB">
              <w:rPr>
                <w:rFonts w:ascii="Times New Roman" w:hAnsi="Times New Roman" w:cs="Times New Roman"/>
              </w:rPr>
              <w:t>DS3, DS9</w:t>
            </w:r>
          </w:p>
        </w:tc>
        <w:tc>
          <w:tcPr>
            <w:tcW w:w="3540" w:type="pct"/>
            <w:shd w:val="clear" w:color="auto" w:fill="auto"/>
          </w:tcPr>
          <w:p w14:paraId="123728F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692B100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3411B76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datu avoti.</w:t>
            </w:r>
          </w:p>
        </w:tc>
      </w:tr>
      <w:tr w:rsidR="008B2BFC" w:rsidRPr="00AD0ACB" w14:paraId="41DF631D" w14:textId="77777777" w:rsidTr="00F06C9B">
        <w:tc>
          <w:tcPr>
            <w:tcW w:w="755" w:type="pct"/>
            <w:shd w:val="clear" w:color="auto" w:fill="auto"/>
          </w:tcPr>
          <w:p w14:paraId="24487FE5" w14:textId="77777777" w:rsidR="008B2BFC" w:rsidRPr="00AD0ACB" w:rsidRDefault="008B2BFC" w:rsidP="00CE67E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705" w:type="pct"/>
            <w:shd w:val="clear" w:color="auto" w:fill="auto"/>
          </w:tcPr>
          <w:p w14:paraId="0C5F3981" w14:textId="77777777" w:rsidR="008B2BFC" w:rsidRPr="00AD0ACB" w:rsidRDefault="008B2BFC" w:rsidP="00CE67EF">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540" w:type="pct"/>
            <w:shd w:val="clear" w:color="auto" w:fill="auto"/>
          </w:tcPr>
          <w:p w14:paraId="3C2DBE0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7E7A7CB4" w14:textId="77777777" w:rsidTr="00F06C9B">
        <w:tc>
          <w:tcPr>
            <w:tcW w:w="755" w:type="pct"/>
            <w:shd w:val="clear" w:color="auto" w:fill="auto"/>
          </w:tcPr>
          <w:p w14:paraId="31EA2A33" w14:textId="77777777" w:rsidR="008B2BFC" w:rsidRPr="00AD0ACB" w:rsidRDefault="008B2BFC" w:rsidP="00CE67E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705" w:type="pct"/>
            <w:shd w:val="clear" w:color="auto" w:fill="auto"/>
          </w:tcPr>
          <w:p w14:paraId="7F61B81F" w14:textId="77777777" w:rsidR="008B2BFC" w:rsidRPr="00AD0ACB" w:rsidRDefault="008B2BFC" w:rsidP="00CE67EF">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540" w:type="pct"/>
            <w:shd w:val="clear" w:color="auto" w:fill="auto"/>
          </w:tcPr>
          <w:p w14:paraId="62E1760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5B237437" w14:textId="77777777" w:rsidTr="00F06C9B">
        <w:tc>
          <w:tcPr>
            <w:tcW w:w="755" w:type="pct"/>
            <w:shd w:val="clear" w:color="auto" w:fill="auto"/>
          </w:tcPr>
          <w:p w14:paraId="3C0EF722" w14:textId="77777777" w:rsidR="008B2BFC" w:rsidRPr="00AD0ACB" w:rsidRDefault="008B2BFC" w:rsidP="00CE67E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705" w:type="pct"/>
            <w:shd w:val="clear" w:color="auto" w:fill="auto"/>
          </w:tcPr>
          <w:p w14:paraId="252BA301" w14:textId="77777777" w:rsidR="008B2BFC" w:rsidRPr="00AD0ACB" w:rsidRDefault="008B2BFC" w:rsidP="00CE67EF">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540" w:type="pct"/>
            <w:shd w:val="clear" w:color="auto" w:fill="auto"/>
          </w:tcPr>
          <w:p w14:paraId="1619141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5F9F4403" w14:textId="77777777" w:rsidTr="00F06C9B">
        <w:tc>
          <w:tcPr>
            <w:tcW w:w="755" w:type="pct"/>
            <w:shd w:val="clear" w:color="auto" w:fill="auto"/>
          </w:tcPr>
          <w:p w14:paraId="7A2E49FA" w14:textId="77777777" w:rsidR="008B2BFC" w:rsidRPr="00AD0ACB" w:rsidRDefault="008B2BFC" w:rsidP="00CE67E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705" w:type="pct"/>
            <w:shd w:val="clear" w:color="auto" w:fill="auto"/>
          </w:tcPr>
          <w:p w14:paraId="5CD90084" w14:textId="77777777" w:rsidR="008B2BFC" w:rsidRPr="00AD0ACB" w:rsidRDefault="008B2BFC" w:rsidP="00CE67EF">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540" w:type="pct"/>
            <w:shd w:val="clear" w:color="auto" w:fill="auto"/>
          </w:tcPr>
          <w:p w14:paraId="0BF5BC2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6D408CE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606A0DC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46B5943B" w14:textId="77777777" w:rsidTr="00F06C9B">
        <w:tc>
          <w:tcPr>
            <w:tcW w:w="755" w:type="pct"/>
            <w:shd w:val="clear" w:color="auto" w:fill="auto"/>
            <w:vAlign w:val="center"/>
          </w:tcPr>
          <w:p w14:paraId="7C01142F" w14:textId="77777777" w:rsidR="008B2BFC" w:rsidRPr="00AD0ACB" w:rsidRDefault="008B2BFC" w:rsidP="00CE67E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Resursi</w:t>
            </w:r>
          </w:p>
        </w:tc>
        <w:tc>
          <w:tcPr>
            <w:tcW w:w="705" w:type="pct"/>
            <w:shd w:val="clear" w:color="auto" w:fill="auto"/>
            <w:vAlign w:val="center"/>
          </w:tcPr>
          <w:p w14:paraId="50703AE5" w14:textId="77777777" w:rsidR="008B2BFC" w:rsidRPr="00AD0ACB" w:rsidRDefault="008B2BFC" w:rsidP="00CE67E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540" w:type="pct"/>
            <w:shd w:val="clear" w:color="auto" w:fill="auto"/>
            <w:vAlign w:val="center"/>
          </w:tcPr>
          <w:p w14:paraId="7C904BB7" w14:textId="77777777" w:rsidR="008B2BFC" w:rsidRPr="00AD0ACB" w:rsidRDefault="008B2BFC" w:rsidP="00CE67E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140A2F7B" w14:textId="77777777" w:rsidTr="00F06C9B">
        <w:tc>
          <w:tcPr>
            <w:tcW w:w="755" w:type="pct"/>
            <w:shd w:val="clear" w:color="auto" w:fill="auto"/>
          </w:tcPr>
          <w:p w14:paraId="3F0472E0" w14:textId="77777777" w:rsidR="008B2BFC" w:rsidRPr="00AD0ACB" w:rsidRDefault="008B2BFC" w:rsidP="00CE67E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705" w:type="pct"/>
            <w:shd w:val="clear" w:color="auto" w:fill="auto"/>
            <w:vAlign w:val="center"/>
          </w:tcPr>
          <w:p w14:paraId="28B7D43E" w14:textId="77777777" w:rsidR="008B2BFC" w:rsidRPr="00AD0ACB" w:rsidRDefault="008B2BFC" w:rsidP="00CE67EF">
            <w:pPr>
              <w:spacing w:after="0" w:line="240" w:lineRule="auto"/>
              <w:jc w:val="center"/>
              <w:rPr>
                <w:rFonts w:ascii="Times New Roman" w:eastAsia="Calibri" w:hAnsi="Times New Roman" w:cs="Times New Roman"/>
                <w:noProof/>
                <w:lang w:eastAsia="nb-NO"/>
              </w:rPr>
            </w:pPr>
          </w:p>
        </w:tc>
        <w:tc>
          <w:tcPr>
            <w:tcW w:w="3540" w:type="pct"/>
            <w:shd w:val="clear" w:color="auto" w:fill="auto"/>
            <w:vAlign w:val="center"/>
          </w:tcPr>
          <w:p w14:paraId="2F56125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31F598A5" w14:textId="77777777" w:rsidTr="00F06C9B">
        <w:tc>
          <w:tcPr>
            <w:tcW w:w="755" w:type="pct"/>
            <w:shd w:val="clear" w:color="auto" w:fill="auto"/>
          </w:tcPr>
          <w:p w14:paraId="65CC4B09" w14:textId="77777777" w:rsidR="008B2BFC" w:rsidRPr="00AD0ACB" w:rsidRDefault="008B2BFC" w:rsidP="00CE67E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705" w:type="pct"/>
            <w:shd w:val="clear" w:color="auto" w:fill="auto"/>
          </w:tcPr>
          <w:p w14:paraId="696791CD" w14:textId="77777777" w:rsidR="008B2BFC" w:rsidRPr="00AD0ACB" w:rsidRDefault="008B2BFC" w:rsidP="00CE67EF">
            <w:pPr>
              <w:spacing w:after="0" w:line="240" w:lineRule="auto"/>
              <w:jc w:val="center"/>
              <w:rPr>
                <w:rFonts w:ascii="Times New Roman" w:eastAsia="Calibri" w:hAnsi="Times New Roman" w:cs="Times New Roman"/>
                <w:noProof/>
              </w:rPr>
            </w:pPr>
            <w:r w:rsidRPr="00AD0ACB">
              <w:rPr>
                <w:rFonts w:ascii="Times New Roman" w:hAnsi="Times New Roman" w:cs="Times New Roman"/>
              </w:rPr>
              <w:t>DS3, DS9</w:t>
            </w:r>
          </w:p>
        </w:tc>
        <w:tc>
          <w:tcPr>
            <w:tcW w:w="3540" w:type="pct"/>
            <w:shd w:val="clear" w:color="auto" w:fill="auto"/>
          </w:tcPr>
          <w:p w14:paraId="4551572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5C88C89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0684DBE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datu avoti.</w:t>
            </w:r>
          </w:p>
        </w:tc>
      </w:tr>
      <w:tr w:rsidR="008B2BFC" w:rsidRPr="00AD0ACB" w14:paraId="422307AE" w14:textId="77777777" w:rsidTr="00F06C9B">
        <w:tc>
          <w:tcPr>
            <w:tcW w:w="755" w:type="pct"/>
            <w:shd w:val="clear" w:color="auto" w:fill="auto"/>
          </w:tcPr>
          <w:p w14:paraId="35EDB65A" w14:textId="77777777" w:rsidR="008B2BFC" w:rsidRPr="00AD0ACB" w:rsidRDefault="008B2BFC" w:rsidP="00CE67E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lastRenderedPageBreak/>
              <w:t>S12</w:t>
            </w:r>
          </w:p>
        </w:tc>
        <w:tc>
          <w:tcPr>
            <w:tcW w:w="705" w:type="pct"/>
            <w:shd w:val="clear" w:color="auto" w:fill="auto"/>
          </w:tcPr>
          <w:p w14:paraId="7B796E50" w14:textId="77777777" w:rsidR="008B2BFC" w:rsidRPr="00AD0ACB" w:rsidRDefault="008B2BFC" w:rsidP="00CE67EF">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540" w:type="pct"/>
            <w:shd w:val="clear" w:color="auto" w:fill="auto"/>
          </w:tcPr>
          <w:p w14:paraId="7C89E82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519CDC9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09C7696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1930D93E" w14:textId="77777777" w:rsidTr="00F06C9B">
        <w:tc>
          <w:tcPr>
            <w:tcW w:w="755" w:type="pct"/>
            <w:shd w:val="clear" w:color="auto" w:fill="auto"/>
          </w:tcPr>
          <w:p w14:paraId="54EA7CB2" w14:textId="77777777" w:rsidR="008B2BFC" w:rsidRPr="00AD0ACB" w:rsidRDefault="008B2BFC" w:rsidP="00CE67E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705" w:type="pct"/>
            <w:shd w:val="clear" w:color="auto" w:fill="auto"/>
          </w:tcPr>
          <w:p w14:paraId="42BE9460" w14:textId="77777777" w:rsidR="008B2BFC" w:rsidRPr="00AD0ACB" w:rsidRDefault="008B2BFC" w:rsidP="00CE67EF">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540" w:type="pct"/>
            <w:shd w:val="clear" w:color="auto" w:fill="auto"/>
          </w:tcPr>
          <w:p w14:paraId="244F0D4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07BE286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2521B53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67EA8255" w14:textId="77777777" w:rsidTr="00F06C9B">
        <w:tc>
          <w:tcPr>
            <w:tcW w:w="755" w:type="pct"/>
            <w:shd w:val="clear" w:color="auto" w:fill="auto"/>
          </w:tcPr>
          <w:p w14:paraId="020ADB18" w14:textId="77777777" w:rsidR="008B2BFC" w:rsidRPr="00AD0ACB" w:rsidRDefault="008B2BFC" w:rsidP="00CE67E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705" w:type="pct"/>
            <w:shd w:val="clear" w:color="auto" w:fill="auto"/>
          </w:tcPr>
          <w:p w14:paraId="7583EAB4" w14:textId="77777777" w:rsidR="008B2BFC" w:rsidRPr="00AD0ACB" w:rsidRDefault="008B2BFC" w:rsidP="00CE67EF">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540" w:type="pct"/>
            <w:shd w:val="clear" w:color="auto" w:fill="auto"/>
          </w:tcPr>
          <w:p w14:paraId="60CFE41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226D478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555CE5D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264C0E97" w14:textId="77777777" w:rsidTr="00F06C9B">
        <w:tc>
          <w:tcPr>
            <w:tcW w:w="755" w:type="pct"/>
            <w:shd w:val="clear" w:color="auto" w:fill="auto"/>
          </w:tcPr>
          <w:p w14:paraId="2A96E22E" w14:textId="77777777" w:rsidR="008B2BFC" w:rsidRPr="00AD0ACB" w:rsidRDefault="008B2BFC" w:rsidP="00CE67E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705" w:type="pct"/>
            <w:shd w:val="clear" w:color="auto" w:fill="auto"/>
          </w:tcPr>
          <w:p w14:paraId="796FB661" w14:textId="77777777" w:rsidR="008B2BFC" w:rsidRPr="00AD0ACB" w:rsidRDefault="008B2BFC" w:rsidP="00CE67EF">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540" w:type="pct"/>
            <w:shd w:val="clear" w:color="auto" w:fill="auto"/>
          </w:tcPr>
          <w:p w14:paraId="4DB4A5D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18D0F979" w14:textId="77777777" w:rsidTr="00F06C9B">
        <w:tc>
          <w:tcPr>
            <w:tcW w:w="755" w:type="pct"/>
            <w:shd w:val="clear" w:color="auto" w:fill="auto"/>
          </w:tcPr>
          <w:p w14:paraId="4ED881A2" w14:textId="77777777" w:rsidR="008B2BFC" w:rsidRPr="00AD0ACB" w:rsidRDefault="008B2BFC" w:rsidP="00CE67E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705" w:type="pct"/>
            <w:shd w:val="clear" w:color="auto" w:fill="auto"/>
          </w:tcPr>
          <w:p w14:paraId="62F20854" w14:textId="77777777" w:rsidR="008B2BFC" w:rsidRPr="00AD0ACB" w:rsidRDefault="008B2BFC" w:rsidP="00CE67EF">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540" w:type="pct"/>
            <w:shd w:val="clear" w:color="auto" w:fill="auto"/>
          </w:tcPr>
          <w:p w14:paraId="7A366E9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153E265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0C50F4E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7FE65E5F" w14:textId="77777777" w:rsidTr="00F06C9B">
        <w:tc>
          <w:tcPr>
            <w:tcW w:w="1460" w:type="pct"/>
            <w:gridSpan w:val="2"/>
            <w:shd w:val="clear" w:color="auto" w:fill="auto"/>
          </w:tcPr>
          <w:p w14:paraId="23FF547A" w14:textId="77777777" w:rsidR="008B2BFC" w:rsidRPr="00AD0ACB" w:rsidRDefault="008B2BFC" w:rsidP="00CE67E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Līdzsvarošanas korekcijas visos sektoros</w:t>
            </w:r>
          </w:p>
        </w:tc>
        <w:tc>
          <w:tcPr>
            <w:tcW w:w="3540" w:type="pct"/>
            <w:shd w:val="clear" w:color="auto" w:fill="auto"/>
          </w:tcPr>
          <w:p w14:paraId="155884A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575C26F8" w14:textId="77777777" w:rsidTr="00F06C9B">
        <w:tc>
          <w:tcPr>
            <w:tcW w:w="1460" w:type="pct"/>
            <w:gridSpan w:val="2"/>
            <w:shd w:val="clear" w:color="auto" w:fill="auto"/>
          </w:tcPr>
          <w:p w14:paraId="43BF62F0" w14:textId="77777777" w:rsidR="008B2BFC" w:rsidRPr="00AD0ACB" w:rsidRDefault="008B2BFC" w:rsidP="00CE67E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Papildu ziņas</w:t>
            </w:r>
          </w:p>
        </w:tc>
        <w:tc>
          <w:tcPr>
            <w:tcW w:w="3540" w:type="pct"/>
            <w:shd w:val="clear" w:color="auto" w:fill="auto"/>
          </w:tcPr>
          <w:p w14:paraId="204377EB" w14:textId="292206F4" w:rsidR="008B2BFC" w:rsidRPr="00AD0ACB" w:rsidRDefault="008B2BFC" w:rsidP="006833EF">
            <w:pPr>
              <w:spacing w:after="0" w:line="240" w:lineRule="auto"/>
              <w:jc w:val="both"/>
              <w:rPr>
                <w:rFonts w:ascii="Times New Roman" w:eastAsia="Times New Roman" w:hAnsi="Times New Roman" w:cs="Times New Roman"/>
                <w:noProof/>
              </w:rPr>
            </w:pPr>
            <w:r w:rsidRPr="00AD0ACB">
              <w:rPr>
                <w:rFonts w:ascii="Times New Roman" w:hAnsi="Times New Roman" w:cs="Times New Roman"/>
              </w:rPr>
              <w:t xml:space="preserve">Datu avots DS3 ir </w:t>
            </w:r>
            <w:r w:rsidR="00415691" w:rsidRPr="00AD0ACB">
              <w:rPr>
                <w:rFonts w:ascii="Times New Roman" w:hAnsi="Times New Roman" w:cs="Times New Roman"/>
              </w:rPr>
              <w:t>detalizētā</w:t>
            </w:r>
            <w:r w:rsidRPr="00AD0ACB">
              <w:rPr>
                <w:rFonts w:ascii="Times New Roman" w:hAnsi="Times New Roman" w:cs="Times New Roman"/>
              </w:rPr>
              <w:t xml:space="preserve"> maksājumu bilance (maksājumu bilances primārā un sekundārā ienākuma konta un kapitāla konta apakšposteņi iedalījumā pa instrumentiem, sektoriem, valstīm un valstu grupām).</w:t>
            </w:r>
          </w:p>
        </w:tc>
      </w:tr>
    </w:tbl>
    <w:p w14:paraId="054FE591" w14:textId="77777777" w:rsidR="008B2BFC" w:rsidRPr="00AD0ACB" w:rsidRDefault="008B2BFC" w:rsidP="006833EF">
      <w:pPr>
        <w:spacing w:after="0" w:line="240" w:lineRule="auto"/>
        <w:jc w:val="both"/>
        <w:rPr>
          <w:rFonts w:ascii="Times New Roman" w:eastAsia="Times New Roman" w:hAnsi="Times New Roman" w:cs="Times New Roman"/>
          <w:noProof/>
          <w:sz w:val="24"/>
          <w:szCs w:val="24"/>
          <w:lang w:eastAsia="nb-NO"/>
        </w:rPr>
      </w:pPr>
    </w:p>
    <w:p w14:paraId="6526AD9C" w14:textId="5ED232AF" w:rsidR="008B2BFC" w:rsidRPr="00AD0ACB" w:rsidRDefault="008B2BFC" w:rsidP="00AA3FB9">
      <w:pPr>
        <w:pStyle w:val="Heading2"/>
        <w:rPr>
          <w:rFonts w:cs="Times New Roman"/>
          <w:noProof/>
        </w:rPr>
      </w:pPr>
      <w:bookmarkStart w:id="156" w:name="_Toc31806715"/>
      <w:bookmarkStart w:id="157" w:name="_Toc34225542"/>
      <w:bookmarkStart w:id="158" w:name="_Toc78190448"/>
      <w:r w:rsidRPr="00AD0ACB">
        <w:rPr>
          <w:rFonts w:cs="Times New Roman"/>
        </w:rPr>
        <w:t>D45 – Rente</w:t>
      </w:r>
      <w:bookmarkEnd w:id="156"/>
      <w:bookmarkEnd w:id="157"/>
      <w:bookmarkEnd w:id="158"/>
    </w:p>
    <w:p w14:paraId="01302AA0" w14:textId="77777777" w:rsidR="00CE67EF" w:rsidRPr="00AD0ACB" w:rsidRDefault="00CE67EF" w:rsidP="007975FF">
      <w:pPr>
        <w:spacing w:after="0" w:line="240" w:lineRule="auto"/>
        <w:rPr>
          <w:rFonts w:ascii="Times New Roman" w:hAnsi="Times New Roman" w:cs="Times New Roman"/>
          <w:sz w:val="24"/>
          <w:szCs w:val="24"/>
          <w:lang w:eastAsia="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11"/>
        <w:gridCol w:w="1780"/>
        <w:gridCol w:w="5870"/>
      </w:tblGrid>
      <w:tr w:rsidR="008B2BFC" w:rsidRPr="00AD0ACB" w14:paraId="5E874CC1" w14:textId="77777777" w:rsidTr="00F06C9B">
        <w:tc>
          <w:tcPr>
            <w:tcW w:w="779" w:type="pct"/>
            <w:shd w:val="clear" w:color="auto" w:fill="auto"/>
            <w:vAlign w:val="center"/>
          </w:tcPr>
          <w:p w14:paraId="17DF33E2" w14:textId="77777777" w:rsidR="008B2BFC" w:rsidRPr="00AD0ACB" w:rsidRDefault="008B2BFC" w:rsidP="007975F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Izlietojums</w:t>
            </w:r>
          </w:p>
        </w:tc>
        <w:tc>
          <w:tcPr>
            <w:tcW w:w="982" w:type="pct"/>
            <w:tcBorders>
              <w:top w:val="single" w:sz="4" w:space="0" w:color="auto"/>
            </w:tcBorders>
            <w:shd w:val="clear" w:color="auto" w:fill="auto"/>
            <w:vAlign w:val="center"/>
          </w:tcPr>
          <w:p w14:paraId="68D62264" w14:textId="77777777" w:rsidR="008B2BFC" w:rsidRPr="00AD0ACB" w:rsidRDefault="008B2BFC" w:rsidP="007975F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239" w:type="pct"/>
            <w:shd w:val="clear" w:color="auto" w:fill="auto"/>
            <w:vAlign w:val="center"/>
          </w:tcPr>
          <w:p w14:paraId="79F2467E" w14:textId="77777777" w:rsidR="008B2BFC" w:rsidRPr="00AD0ACB" w:rsidRDefault="008B2BFC" w:rsidP="007975F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0D360303" w14:textId="77777777" w:rsidTr="00F06C9B">
        <w:tc>
          <w:tcPr>
            <w:tcW w:w="779" w:type="pct"/>
            <w:shd w:val="clear" w:color="auto" w:fill="auto"/>
          </w:tcPr>
          <w:p w14:paraId="0798610F" w14:textId="77777777" w:rsidR="008B2BFC" w:rsidRPr="00AD0ACB" w:rsidRDefault="008B2BFC" w:rsidP="007975F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982" w:type="pct"/>
            <w:tcBorders>
              <w:top w:val="single" w:sz="4" w:space="0" w:color="auto"/>
            </w:tcBorders>
            <w:shd w:val="clear" w:color="auto" w:fill="auto"/>
          </w:tcPr>
          <w:p w14:paraId="7BD020DC" w14:textId="77777777" w:rsidR="008B2BFC" w:rsidRPr="00AD0ACB" w:rsidRDefault="008B2BFC" w:rsidP="007975FF">
            <w:pPr>
              <w:spacing w:after="0" w:line="240" w:lineRule="auto"/>
              <w:jc w:val="center"/>
              <w:rPr>
                <w:rFonts w:ascii="Times New Roman" w:eastAsia="Calibri" w:hAnsi="Times New Roman" w:cs="Times New Roman"/>
                <w:noProof/>
                <w:lang w:eastAsia="nb-NO"/>
              </w:rPr>
            </w:pPr>
          </w:p>
        </w:tc>
        <w:tc>
          <w:tcPr>
            <w:tcW w:w="3239" w:type="pct"/>
            <w:shd w:val="clear" w:color="auto" w:fill="auto"/>
          </w:tcPr>
          <w:p w14:paraId="7A89A2C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7358762B" w14:textId="77777777" w:rsidTr="00F06C9B">
        <w:tc>
          <w:tcPr>
            <w:tcW w:w="779" w:type="pct"/>
            <w:shd w:val="clear" w:color="auto" w:fill="auto"/>
          </w:tcPr>
          <w:p w14:paraId="6C1E3A6B" w14:textId="77777777" w:rsidR="008B2BFC" w:rsidRPr="00AD0ACB" w:rsidRDefault="008B2BFC" w:rsidP="007975F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982" w:type="pct"/>
            <w:shd w:val="clear" w:color="auto" w:fill="auto"/>
          </w:tcPr>
          <w:p w14:paraId="5EB3FAC7" w14:textId="77777777" w:rsidR="008B2BFC" w:rsidRPr="00AD0ACB" w:rsidRDefault="008B2BFC" w:rsidP="007975FF">
            <w:pPr>
              <w:spacing w:after="0" w:line="240" w:lineRule="auto"/>
              <w:jc w:val="center"/>
              <w:rPr>
                <w:rFonts w:ascii="Times New Roman" w:eastAsia="Calibri" w:hAnsi="Times New Roman" w:cs="Times New Roman"/>
                <w:noProof/>
              </w:rPr>
            </w:pPr>
            <w:r w:rsidRPr="00AD0ACB">
              <w:rPr>
                <w:rFonts w:ascii="Times New Roman" w:hAnsi="Times New Roman" w:cs="Times New Roman"/>
              </w:rPr>
              <w:t>DS2, DS4, DS37</w:t>
            </w:r>
          </w:p>
        </w:tc>
        <w:tc>
          <w:tcPr>
            <w:tcW w:w="3239" w:type="pct"/>
            <w:shd w:val="clear" w:color="auto" w:fill="auto"/>
          </w:tcPr>
          <w:p w14:paraId="39A8915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12DB8EE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0C06939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datu avoti.</w:t>
            </w:r>
          </w:p>
        </w:tc>
      </w:tr>
      <w:tr w:rsidR="008B2BFC" w:rsidRPr="00AD0ACB" w14:paraId="14A25A67" w14:textId="77777777" w:rsidTr="00F06C9B">
        <w:tc>
          <w:tcPr>
            <w:tcW w:w="779" w:type="pct"/>
            <w:shd w:val="clear" w:color="auto" w:fill="auto"/>
          </w:tcPr>
          <w:p w14:paraId="23BA54EC" w14:textId="77777777" w:rsidR="008B2BFC" w:rsidRPr="00AD0ACB" w:rsidRDefault="008B2BFC" w:rsidP="007975F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982" w:type="pct"/>
            <w:shd w:val="clear" w:color="auto" w:fill="auto"/>
          </w:tcPr>
          <w:p w14:paraId="3E589A9B" w14:textId="77777777" w:rsidR="008B2BFC" w:rsidRPr="00AD0ACB" w:rsidRDefault="008B2BFC" w:rsidP="007975FF">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39" w:type="pct"/>
            <w:shd w:val="clear" w:color="auto" w:fill="auto"/>
          </w:tcPr>
          <w:p w14:paraId="683000F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258CCCD5" w14:textId="77777777" w:rsidTr="00F06C9B">
        <w:tc>
          <w:tcPr>
            <w:tcW w:w="779" w:type="pct"/>
            <w:shd w:val="clear" w:color="auto" w:fill="auto"/>
          </w:tcPr>
          <w:p w14:paraId="3372E441" w14:textId="77777777" w:rsidR="008B2BFC" w:rsidRPr="00AD0ACB" w:rsidRDefault="008B2BFC" w:rsidP="007975F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982" w:type="pct"/>
            <w:shd w:val="clear" w:color="auto" w:fill="auto"/>
          </w:tcPr>
          <w:p w14:paraId="59AB6C5A" w14:textId="77777777" w:rsidR="008B2BFC" w:rsidRPr="00AD0ACB" w:rsidRDefault="008B2BFC" w:rsidP="007975FF">
            <w:pPr>
              <w:spacing w:after="0" w:line="240" w:lineRule="auto"/>
              <w:jc w:val="center"/>
              <w:rPr>
                <w:rFonts w:ascii="Times New Roman" w:eastAsia="Calibri" w:hAnsi="Times New Roman" w:cs="Times New Roman"/>
                <w:noProof/>
              </w:rPr>
            </w:pPr>
            <w:r w:rsidRPr="00AD0ACB">
              <w:rPr>
                <w:rFonts w:ascii="Times New Roman" w:hAnsi="Times New Roman" w:cs="Times New Roman"/>
              </w:rPr>
              <w:t>DS1</w:t>
            </w:r>
          </w:p>
        </w:tc>
        <w:tc>
          <w:tcPr>
            <w:tcW w:w="3239" w:type="pct"/>
            <w:shd w:val="clear" w:color="auto" w:fill="auto"/>
          </w:tcPr>
          <w:p w14:paraId="2068914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669985A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2AA8B74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6A3C855C" w14:textId="77777777" w:rsidTr="00F06C9B">
        <w:tc>
          <w:tcPr>
            <w:tcW w:w="779" w:type="pct"/>
            <w:shd w:val="clear" w:color="auto" w:fill="auto"/>
          </w:tcPr>
          <w:p w14:paraId="259AC246" w14:textId="77777777" w:rsidR="008B2BFC" w:rsidRPr="00AD0ACB" w:rsidRDefault="008B2BFC" w:rsidP="007975F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982" w:type="pct"/>
            <w:shd w:val="clear" w:color="auto" w:fill="auto"/>
          </w:tcPr>
          <w:p w14:paraId="3D1BC86D" w14:textId="77777777" w:rsidR="008B2BFC" w:rsidRPr="00AD0ACB" w:rsidRDefault="008B2BFC" w:rsidP="007975FF">
            <w:pPr>
              <w:spacing w:after="0" w:line="240" w:lineRule="auto"/>
              <w:jc w:val="center"/>
              <w:rPr>
                <w:rFonts w:ascii="Times New Roman" w:eastAsia="Calibri" w:hAnsi="Times New Roman" w:cs="Times New Roman"/>
                <w:noProof/>
              </w:rPr>
            </w:pPr>
            <w:r w:rsidRPr="00AD0ACB">
              <w:rPr>
                <w:rFonts w:ascii="Times New Roman" w:hAnsi="Times New Roman" w:cs="Times New Roman"/>
              </w:rPr>
              <w:t>DS2, DS4, DS37</w:t>
            </w:r>
          </w:p>
        </w:tc>
        <w:tc>
          <w:tcPr>
            <w:tcW w:w="3239" w:type="pct"/>
            <w:shd w:val="clear" w:color="auto" w:fill="auto"/>
          </w:tcPr>
          <w:p w14:paraId="6DE4E4F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0131FDF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75E8421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datu avoti.</w:t>
            </w:r>
          </w:p>
        </w:tc>
      </w:tr>
      <w:tr w:rsidR="008B2BFC" w:rsidRPr="00AD0ACB" w14:paraId="7A952ECE" w14:textId="77777777" w:rsidTr="00F06C9B">
        <w:tc>
          <w:tcPr>
            <w:tcW w:w="779" w:type="pct"/>
            <w:shd w:val="clear" w:color="auto" w:fill="auto"/>
          </w:tcPr>
          <w:p w14:paraId="2ED4FC5B" w14:textId="77777777" w:rsidR="008B2BFC" w:rsidRPr="00AD0ACB" w:rsidRDefault="008B2BFC" w:rsidP="007975F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982" w:type="pct"/>
            <w:shd w:val="clear" w:color="auto" w:fill="auto"/>
          </w:tcPr>
          <w:p w14:paraId="3BE1F20C" w14:textId="77777777" w:rsidR="008B2BFC" w:rsidRPr="00AD0ACB" w:rsidRDefault="008B2BFC" w:rsidP="007975FF">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39" w:type="pct"/>
            <w:shd w:val="clear" w:color="auto" w:fill="auto"/>
          </w:tcPr>
          <w:p w14:paraId="660F78A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5E2C417C" w14:textId="77777777" w:rsidTr="00F06C9B">
        <w:tc>
          <w:tcPr>
            <w:tcW w:w="779" w:type="pct"/>
            <w:shd w:val="clear" w:color="auto" w:fill="auto"/>
          </w:tcPr>
          <w:p w14:paraId="48318A40" w14:textId="77777777" w:rsidR="008B2BFC" w:rsidRPr="00AD0ACB" w:rsidRDefault="008B2BFC" w:rsidP="007975F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982" w:type="pct"/>
            <w:shd w:val="clear" w:color="auto" w:fill="auto"/>
          </w:tcPr>
          <w:p w14:paraId="2F918501" w14:textId="77777777" w:rsidR="008B2BFC" w:rsidRPr="00AD0ACB" w:rsidRDefault="008B2BFC" w:rsidP="007975FF">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39" w:type="pct"/>
            <w:shd w:val="clear" w:color="auto" w:fill="auto"/>
          </w:tcPr>
          <w:p w14:paraId="7CA8435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778F48A7" w14:textId="77777777" w:rsidTr="00F06C9B">
        <w:tc>
          <w:tcPr>
            <w:tcW w:w="779" w:type="pct"/>
            <w:shd w:val="clear" w:color="auto" w:fill="auto"/>
            <w:vAlign w:val="center"/>
          </w:tcPr>
          <w:p w14:paraId="62D92D01" w14:textId="77777777" w:rsidR="008B2BFC" w:rsidRPr="00AD0ACB" w:rsidRDefault="008B2BFC" w:rsidP="007975F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Resursi</w:t>
            </w:r>
          </w:p>
        </w:tc>
        <w:tc>
          <w:tcPr>
            <w:tcW w:w="982" w:type="pct"/>
            <w:shd w:val="clear" w:color="auto" w:fill="auto"/>
            <w:vAlign w:val="center"/>
          </w:tcPr>
          <w:p w14:paraId="40A05BFA" w14:textId="77777777" w:rsidR="008B2BFC" w:rsidRPr="00AD0ACB" w:rsidRDefault="008B2BFC" w:rsidP="007975F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239" w:type="pct"/>
            <w:shd w:val="clear" w:color="auto" w:fill="auto"/>
            <w:vAlign w:val="center"/>
          </w:tcPr>
          <w:p w14:paraId="62F54CC7" w14:textId="77777777" w:rsidR="008B2BFC" w:rsidRPr="00AD0ACB" w:rsidRDefault="008B2BFC" w:rsidP="007975F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44402DEE" w14:textId="77777777" w:rsidTr="00F06C9B">
        <w:tc>
          <w:tcPr>
            <w:tcW w:w="779" w:type="pct"/>
            <w:shd w:val="clear" w:color="auto" w:fill="auto"/>
          </w:tcPr>
          <w:p w14:paraId="4EE3311E" w14:textId="77777777" w:rsidR="008B2BFC" w:rsidRPr="00AD0ACB" w:rsidRDefault="008B2BFC" w:rsidP="007975F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982" w:type="pct"/>
            <w:shd w:val="clear" w:color="auto" w:fill="auto"/>
            <w:vAlign w:val="center"/>
          </w:tcPr>
          <w:p w14:paraId="7CE02EE0" w14:textId="77777777" w:rsidR="008B2BFC" w:rsidRPr="00AD0ACB" w:rsidRDefault="008B2BFC" w:rsidP="007975FF">
            <w:pPr>
              <w:spacing w:after="0" w:line="240" w:lineRule="auto"/>
              <w:jc w:val="center"/>
              <w:rPr>
                <w:rFonts w:ascii="Times New Roman" w:eastAsia="Calibri" w:hAnsi="Times New Roman" w:cs="Times New Roman"/>
                <w:noProof/>
                <w:lang w:eastAsia="nb-NO"/>
              </w:rPr>
            </w:pPr>
          </w:p>
        </w:tc>
        <w:tc>
          <w:tcPr>
            <w:tcW w:w="3239" w:type="pct"/>
            <w:shd w:val="clear" w:color="auto" w:fill="auto"/>
            <w:vAlign w:val="center"/>
          </w:tcPr>
          <w:p w14:paraId="3F73458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5B77BA6A" w14:textId="77777777" w:rsidTr="00F06C9B">
        <w:tc>
          <w:tcPr>
            <w:tcW w:w="779" w:type="pct"/>
            <w:shd w:val="clear" w:color="auto" w:fill="auto"/>
          </w:tcPr>
          <w:p w14:paraId="6D2ED907" w14:textId="77777777" w:rsidR="008B2BFC" w:rsidRPr="00AD0ACB" w:rsidRDefault="008B2BFC" w:rsidP="007975F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982" w:type="pct"/>
            <w:shd w:val="clear" w:color="auto" w:fill="auto"/>
          </w:tcPr>
          <w:p w14:paraId="3948CC04" w14:textId="77777777" w:rsidR="008B2BFC" w:rsidRPr="00AD0ACB" w:rsidRDefault="008B2BFC" w:rsidP="007975FF">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39" w:type="pct"/>
            <w:shd w:val="clear" w:color="auto" w:fill="auto"/>
          </w:tcPr>
          <w:p w14:paraId="38C793A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527BDA03" w14:textId="77777777" w:rsidTr="00F06C9B">
        <w:tc>
          <w:tcPr>
            <w:tcW w:w="779" w:type="pct"/>
            <w:shd w:val="clear" w:color="auto" w:fill="auto"/>
          </w:tcPr>
          <w:p w14:paraId="1B376B6C" w14:textId="77777777" w:rsidR="008B2BFC" w:rsidRPr="00AD0ACB" w:rsidRDefault="008B2BFC" w:rsidP="007975F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982" w:type="pct"/>
            <w:shd w:val="clear" w:color="auto" w:fill="auto"/>
          </w:tcPr>
          <w:p w14:paraId="3820CBD4" w14:textId="77777777" w:rsidR="008B2BFC" w:rsidRPr="00AD0ACB" w:rsidRDefault="008B2BFC" w:rsidP="007975FF">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39" w:type="pct"/>
            <w:shd w:val="clear" w:color="auto" w:fill="auto"/>
          </w:tcPr>
          <w:p w14:paraId="5D38435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1FF7B6BE" w14:textId="77777777" w:rsidTr="00F06C9B">
        <w:tc>
          <w:tcPr>
            <w:tcW w:w="779" w:type="pct"/>
            <w:shd w:val="clear" w:color="auto" w:fill="auto"/>
          </w:tcPr>
          <w:p w14:paraId="74677F87" w14:textId="77777777" w:rsidR="008B2BFC" w:rsidRPr="00AD0ACB" w:rsidRDefault="008B2BFC" w:rsidP="007975F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982" w:type="pct"/>
            <w:shd w:val="clear" w:color="auto" w:fill="auto"/>
          </w:tcPr>
          <w:p w14:paraId="41944119" w14:textId="77777777" w:rsidR="008B2BFC" w:rsidRPr="00AD0ACB" w:rsidRDefault="008B2BFC" w:rsidP="007975FF">
            <w:pPr>
              <w:spacing w:after="0" w:line="240" w:lineRule="auto"/>
              <w:jc w:val="center"/>
              <w:rPr>
                <w:rFonts w:ascii="Times New Roman" w:eastAsia="Calibri" w:hAnsi="Times New Roman" w:cs="Times New Roman"/>
                <w:noProof/>
              </w:rPr>
            </w:pPr>
            <w:r w:rsidRPr="00AD0ACB">
              <w:rPr>
                <w:rFonts w:ascii="Times New Roman" w:hAnsi="Times New Roman" w:cs="Times New Roman"/>
              </w:rPr>
              <w:t>DS1</w:t>
            </w:r>
          </w:p>
        </w:tc>
        <w:tc>
          <w:tcPr>
            <w:tcW w:w="3239" w:type="pct"/>
            <w:shd w:val="clear" w:color="auto" w:fill="auto"/>
          </w:tcPr>
          <w:p w14:paraId="6F923B0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57EEE79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03383FE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595B0991" w14:textId="77777777" w:rsidTr="00F06C9B">
        <w:tc>
          <w:tcPr>
            <w:tcW w:w="779" w:type="pct"/>
            <w:shd w:val="clear" w:color="auto" w:fill="auto"/>
          </w:tcPr>
          <w:p w14:paraId="7D2A513E" w14:textId="77777777" w:rsidR="008B2BFC" w:rsidRPr="00AD0ACB" w:rsidRDefault="008B2BFC" w:rsidP="007975F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982" w:type="pct"/>
            <w:shd w:val="clear" w:color="auto" w:fill="auto"/>
          </w:tcPr>
          <w:p w14:paraId="5B7BAD89" w14:textId="77777777" w:rsidR="008B2BFC" w:rsidRPr="00AD0ACB" w:rsidRDefault="008B2BFC" w:rsidP="007975FF">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39" w:type="pct"/>
            <w:shd w:val="clear" w:color="auto" w:fill="auto"/>
          </w:tcPr>
          <w:p w14:paraId="32BD3DE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20FCBEA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1B2AF08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S.14 D45 saņemtais ir S.1 D45 izlietojuma/resursu atlikuma postenis.</w:t>
            </w:r>
          </w:p>
        </w:tc>
      </w:tr>
      <w:tr w:rsidR="008B2BFC" w:rsidRPr="00AD0ACB" w14:paraId="193DD8D2" w14:textId="77777777" w:rsidTr="00F06C9B">
        <w:tc>
          <w:tcPr>
            <w:tcW w:w="779" w:type="pct"/>
            <w:shd w:val="clear" w:color="auto" w:fill="auto"/>
          </w:tcPr>
          <w:p w14:paraId="148AF04C" w14:textId="77777777" w:rsidR="008B2BFC" w:rsidRPr="00AD0ACB" w:rsidRDefault="008B2BFC" w:rsidP="007975F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982" w:type="pct"/>
            <w:shd w:val="clear" w:color="auto" w:fill="auto"/>
          </w:tcPr>
          <w:p w14:paraId="31314750" w14:textId="77777777" w:rsidR="008B2BFC" w:rsidRPr="00AD0ACB" w:rsidRDefault="008B2BFC" w:rsidP="007975FF">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39" w:type="pct"/>
            <w:shd w:val="clear" w:color="auto" w:fill="auto"/>
          </w:tcPr>
          <w:p w14:paraId="4A89884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6B16D999" w14:textId="77777777" w:rsidTr="00F06C9B">
        <w:tc>
          <w:tcPr>
            <w:tcW w:w="779" w:type="pct"/>
            <w:shd w:val="clear" w:color="auto" w:fill="auto"/>
          </w:tcPr>
          <w:p w14:paraId="74B3BFA3" w14:textId="77777777" w:rsidR="008B2BFC" w:rsidRPr="00AD0ACB" w:rsidRDefault="008B2BFC" w:rsidP="007975F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982" w:type="pct"/>
            <w:shd w:val="clear" w:color="auto" w:fill="auto"/>
          </w:tcPr>
          <w:p w14:paraId="2ECBB7C4" w14:textId="77777777" w:rsidR="008B2BFC" w:rsidRPr="00AD0ACB" w:rsidRDefault="008B2BFC" w:rsidP="007975FF">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39" w:type="pct"/>
            <w:shd w:val="clear" w:color="auto" w:fill="auto"/>
          </w:tcPr>
          <w:p w14:paraId="5855B53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32AD0E74" w14:textId="77777777" w:rsidTr="00F06C9B">
        <w:tc>
          <w:tcPr>
            <w:tcW w:w="1761" w:type="pct"/>
            <w:gridSpan w:val="2"/>
            <w:shd w:val="clear" w:color="auto" w:fill="auto"/>
          </w:tcPr>
          <w:p w14:paraId="66A6A6C2" w14:textId="77777777" w:rsidR="008B2BFC" w:rsidRPr="00AD0ACB" w:rsidRDefault="008B2BFC" w:rsidP="007975F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lastRenderedPageBreak/>
              <w:t>Līdzsvarošanas korekcijas visos sektoros</w:t>
            </w:r>
          </w:p>
        </w:tc>
        <w:tc>
          <w:tcPr>
            <w:tcW w:w="3239" w:type="pct"/>
            <w:shd w:val="clear" w:color="auto" w:fill="auto"/>
          </w:tcPr>
          <w:p w14:paraId="22585B2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S.14 D45 saņemtais ir S.1 D45 izlietojuma/resursu atlikuma postenis</w:t>
            </w:r>
          </w:p>
        </w:tc>
      </w:tr>
      <w:tr w:rsidR="008B2BFC" w:rsidRPr="00AD0ACB" w14:paraId="0BA2FD73" w14:textId="77777777" w:rsidTr="00F06C9B">
        <w:tc>
          <w:tcPr>
            <w:tcW w:w="1761" w:type="pct"/>
            <w:gridSpan w:val="2"/>
            <w:shd w:val="clear" w:color="auto" w:fill="auto"/>
          </w:tcPr>
          <w:p w14:paraId="34104F95" w14:textId="77777777" w:rsidR="008B2BFC" w:rsidRPr="00AD0ACB" w:rsidRDefault="008B2BFC" w:rsidP="007975FF">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Papildu ziņas</w:t>
            </w:r>
          </w:p>
        </w:tc>
        <w:tc>
          <w:tcPr>
            <w:tcW w:w="3239" w:type="pct"/>
            <w:shd w:val="clear" w:color="auto" w:fill="auto"/>
          </w:tcPr>
          <w:p w14:paraId="70C9DFF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bl>
    <w:p w14:paraId="06E1E718" w14:textId="77777777" w:rsidR="008B2BFC" w:rsidRPr="00AD0ACB" w:rsidRDefault="008B2BFC" w:rsidP="006833EF">
      <w:pPr>
        <w:spacing w:after="0" w:line="240" w:lineRule="auto"/>
        <w:jc w:val="both"/>
        <w:rPr>
          <w:rFonts w:ascii="Times New Roman" w:eastAsia="Times New Roman" w:hAnsi="Times New Roman" w:cs="Times New Roman"/>
          <w:noProof/>
          <w:sz w:val="24"/>
          <w:szCs w:val="24"/>
          <w:lang w:eastAsia="nb-NO"/>
        </w:rPr>
      </w:pPr>
    </w:p>
    <w:p w14:paraId="236B2DAE" w14:textId="79EC8BB3" w:rsidR="008B2BFC" w:rsidRPr="00AD0ACB" w:rsidRDefault="008B2BFC" w:rsidP="00AA3FB9">
      <w:pPr>
        <w:pStyle w:val="Heading2"/>
        <w:rPr>
          <w:rFonts w:cs="Times New Roman"/>
          <w:noProof/>
        </w:rPr>
      </w:pPr>
      <w:bookmarkStart w:id="159" w:name="_Toc31806716"/>
      <w:bookmarkStart w:id="160" w:name="_Toc34225543"/>
      <w:bookmarkStart w:id="161" w:name="_Toc78190449"/>
      <w:r w:rsidRPr="00AD0ACB">
        <w:rPr>
          <w:rFonts w:cs="Times New Roman"/>
        </w:rPr>
        <w:t>D51 – Ienākuma nodokļi</w:t>
      </w:r>
      <w:bookmarkEnd w:id="159"/>
      <w:bookmarkEnd w:id="160"/>
      <w:bookmarkEnd w:id="161"/>
    </w:p>
    <w:p w14:paraId="14F63FCF" w14:textId="77777777" w:rsidR="007975FF" w:rsidRPr="00AD0ACB" w:rsidRDefault="007975FF" w:rsidP="007975FF">
      <w:pPr>
        <w:spacing w:after="0" w:line="240" w:lineRule="auto"/>
        <w:rPr>
          <w:rFonts w:ascii="Times New Roman" w:hAnsi="Times New Roman" w:cs="Times New Roman"/>
          <w:sz w:val="24"/>
          <w:szCs w:val="24"/>
          <w:lang w:eastAsia="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309"/>
        <w:gridCol w:w="1433"/>
        <w:gridCol w:w="6319"/>
      </w:tblGrid>
      <w:tr w:rsidR="008B2BFC" w:rsidRPr="00AD0ACB" w14:paraId="1386A4A9" w14:textId="77777777" w:rsidTr="00F06C9B">
        <w:tc>
          <w:tcPr>
            <w:tcW w:w="722" w:type="pct"/>
            <w:shd w:val="clear" w:color="auto" w:fill="auto"/>
            <w:vAlign w:val="center"/>
          </w:tcPr>
          <w:p w14:paraId="61C43B42"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Izlietojums</w:t>
            </w:r>
          </w:p>
        </w:tc>
        <w:tc>
          <w:tcPr>
            <w:tcW w:w="791" w:type="pct"/>
            <w:tcBorders>
              <w:top w:val="single" w:sz="4" w:space="0" w:color="auto"/>
            </w:tcBorders>
            <w:shd w:val="clear" w:color="auto" w:fill="auto"/>
            <w:vAlign w:val="center"/>
          </w:tcPr>
          <w:p w14:paraId="40224505"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487" w:type="pct"/>
            <w:shd w:val="clear" w:color="auto" w:fill="auto"/>
            <w:vAlign w:val="center"/>
          </w:tcPr>
          <w:p w14:paraId="7DBE95D2"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5356AA8B" w14:textId="77777777" w:rsidTr="00F06C9B">
        <w:tc>
          <w:tcPr>
            <w:tcW w:w="722" w:type="pct"/>
            <w:shd w:val="clear" w:color="auto" w:fill="auto"/>
          </w:tcPr>
          <w:p w14:paraId="2F67952D"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791" w:type="pct"/>
            <w:tcBorders>
              <w:top w:val="single" w:sz="4" w:space="0" w:color="auto"/>
            </w:tcBorders>
            <w:shd w:val="clear" w:color="auto" w:fill="auto"/>
          </w:tcPr>
          <w:p w14:paraId="33D2B883" w14:textId="77777777" w:rsidR="008B2BFC" w:rsidRPr="00AD0ACB" w:rsidRDefault="008B2BFC" w:rsidP="00A55F65">
            <w:pPr>
              <w:spacing w:after="0" w:line="240" w:lineRule="auto"/>
              <w:jc w:val="center"/>
              <w:rPr>
                <w:rFonts w:ascii="Times New Roman" w:eastAsia="Calibri" w:hAnsi="Times New Roman" w:cs="Times New Roman"/>
                <w:noProof/>
                <w:lang w:eastAsia="nb-NO"/>
              </w:rPr>
            </w:pPr>
          </w:p>
        </w:tc>
        <w:tc>
          <w:tcPr>
            <w:tcW w:w="3487" w:type="pct"/>
            <w:shd w:val="clear" w:color="auto" w:fill="auto"/>
          </w:tcPr>
          <w:p w14:paraId="35FD594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283DA76F" w14:textId="77777777" w:rsidTr="00F06C9B">
        <w:tc>
          <w:tcPr>
            <w:tcW w:w="722" w:type="pct"/>
            <w:shd w:val="clear" w:color="auto" w:fill="auto"/>
          </w:tcPr>
          <w:p w14:paraId="3ED987B7"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791" w:type="pct"/>
            <w:shd w:val="clear" w:color="auto" w:fill="auto"/>
          </w:tcPr>
          <w:p w14:paraId="3A383C91" w14:textId="77777777" w:rsidR="008B2BFC" w:rsidRPr="00AD0ACB" w:rsidRDefault="008B2BFC" w:rsidP="00A55F65">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487" w:type="pct"/>
            <w:shd w:val="clear" w:color="auto" w:fill="auto"/>
          </w:tcPr>
          <w:p w14:paraId="1A784C4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14135C8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45D21A0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atlikušās vērtības aprēķināšana. S.11 D51 ir kopējās ekonomikas (S.1 + S.2) D51 izlietojuma/resursu atlikuma postenis</w:t>
            </w:r>
          </w:p>
        </w:tc>
      </w:tr>
      <w:tr w:rsidR="008B2BFC" w:rsidRPr="00AD0ACB" w14:paraId="2F0E2CC5" w14:textId="77777777" w:rsidTr="00F06C9B">
        <w:tc>
          <w:tcPr>
            <w:tcW w:w="722" w:type="pct"/>
            <w:shd w:val="clear" w:color="auto" w:fill="auto"/>
          </w:tcPr>
          <w:p w14:paraId="604D10D5"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791" w:type="pct"/>
            <w:shd w:val="clear" w:color="auto" w:fill="auto"/>
          </w:tcPr>
          <w:p w14:paraId="078BAE79" w14:textId="77777777" w:rsidR="008B2BFC" w:rsidRPr="00AD0ACB" w:rsidRDefault="008B2BFC" w:rsidP="00A55F65">
            <w:pPr>
              <w:spacing w:after="0" w:line="240" w:lineRule="auto"/>
              <w:jc w:val="center"/>
              <w:rPr>
                <w:rFonts w:ascii="Times New Roman" w:eastAsia="Calibri" w:hAnsi="Times New Roman" w:cs="Times New Roman"/>
                <w:noProof/>
              </w:rPr>
            </w:pPr>
            <w:r w:rsidRPr="00AD0ACB">
              <w:rPr>
                <w:rFonts w:ascii="Times New Roman" w:hAnsi="Times New Roman" w:cs="Times New Roman"/>
              </w:rPr>
              <w:t>DS11, DS16, DS9</w:t>
            </w:r>
          </w:p>
        </w:tc>
        <w:tc>
          <w:tcPr>
            <w:tcW w:w="3487" w:type="pct"/>
            <w:shd w:val="clear" w:color="auto" w:fill="auto"/>
          </w:tcPr>
          <w:p w14:paraId="14B10B7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671072F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7D187A0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datu avoti. No datu avota DS11 gada pārskata informācijas ienākuma nodoklis ir iegūts kā peļņas procentuālā daļa.</w:t>
            </w:r>
          </w:p>
        </w:tc>
      </w:tr>
      <w:tr w:rsidR="008B2BFC" w:rsidRPr="00AD0ACB" w14:paraId="1DA91BA4" w14:textId="77777777" w:rsidTr="00F06C9B">
        <w:tc>
          <w:tcPr>
            <w:tcW w:w="722" w:type="pct"/>
            <w:shd w:val="clear" w:color="auto" w:fill="auto"/>
          </w:tcPr>
          <w:p w14:paraId="4DD84D52"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791" w:type="pct"/>
            <w:shd w:val="clear" w:color="auto" w:fill="auto"/>
          </w:tcPr>
          <w:p w14:paraId="7E1B0EC3" w14:textId="77777777" w:rsidR="008B2BFC" w:rsidRPr="00AD0ACB" w:rsidRDefault="008B2BFC" w:rsidP="00A55F65">
            <w:pPr>
              <w:spacing w:after="0" w:line="240" w:lineRule="auto"/>
              <w:jc w:val="center"/>
              <w:rPr>
                <w:rFonts w:ascii="Times New Roman" w:eastAsia="Calibri" w:hAnsi="Times New Roman" w:cs="Times New Roman"/>
                <w:noProof/>
              </w:rPr>
            </w:pPr>
            <w:r w:rsidRPr="00AD0ACB">
              <w:rPr>
                <w:rFonts w:ascii="Times New Roman" w:hAnsi="Times New Roman" w:cs="Times New Roman"/>
              </w:rPr>
              <w:t>DS1, DS2</w:t>
            </w:r>
          </w:p>
        </w:tc>
        <w:tc>
          <w:tcPr>
            <w:tcW w:w="3487" w:type="pct"/>
            <w:shd w:val="clear" w:color="auto" w:fill="auto"/>
          </w:tcPr>
          <w:p w14:paraId="6F12561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2D7D5E9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3DA27D2E" w14:textId="3F6D7CB1" w:rsidR="008B2BFC" w:rsidRPr="00AD0ACB" w:rsidRDefault="004F2F8D"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naudas plūsmas dati ir iegūti no DS1, un uzkrāšanas principa informācija par uzņēmumiem, kas pārklasificēti valdības sektorā, ir iegūta no statistikas apsekojuma.</w:t>
            </w:r>
          </w:p>
        </w:tc>
      </w:tr>
      <w:tr w:rsidR="008B2BFC" w:rsidRPr="00AD0ACB" w14:paraId="7E70BCDC" w14:textId="77777777" w:rsidTr="00F06C9B">
        <w:tc>
          <w:tcPr>
            <w:tcW w:w="722" w:type="pct"/>
            <w:shd w:val="clear" w:color="auto" w:fill="auto"/>
          </w:tcPr>
          <w:p w14:paraId="7B961274"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791" w:type="pct"/>
            <w:shd w:val="clear" w:color="auto" w:fill="auto"/>
          </w:tcPr>
          <w:p w14:paraId="474EEEF7" w14:textId="77777777" w:rsidR="008B2BFC" w:rsidRPr="00AD0ACB" w:rsidRDefault="008B2BFC" w:rsidP="00A55F65">
            <w:pPr>
              <w:spacing w:after="0" w:line="240" w:lineRule="auto"/>
              <w:jc w:val="center"/>
              <w:rPr>
                <w:rFonts w:ascii="Times New Roman" w:eastAsia="Calibri" w:hAnsi="Times New Roman" w:cs="Times New Roman"/>
                <w:noProof/>
              </w:rPr>
            </w:pPr>
            <w:r w:rsidRPr="00AD0ACB">
              <w:rPr>
                <w:rFonts w:ascii="Times New Roman" w:hAnsi="Times New Roman" w:cs="Times New Roman"/>
              </w:rPr>
              <w:t>DS1</w:t>
            </w:r>
          </w:p>
        </w:tc>
        <w:tc>
          <w:tcPr>
            <w:tcW w:w="3487" w:type="pct"/>
            <w:shd w:val="clear" w:color="auto" w:fill="auto"/>
          </w:tcPr>
          <w:p w14:paraId="3A32594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solidaritātes nodokļa korekcija.</w:t>
            </w:r>
          </w:p>
          <w:p w14:paraId="38974FE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1FE0643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veiktas tiešo datu avotu konceptuālas korekcijas.</w:t>
            </w:r>
          </w:p>
        </w:tc>
      </w:tr>
      <w:tr w:rsidR="008B2BFC" w:rsidRPr="00AD0ACB" w14:paraId="09C8D66F" w14:textId="77777777" w:rsidTr="00F06C9B">
        <w:tc>
          <w:tcPr>
            <w:tcW w:w="722" w:type="pct"/>
            <w:shd w:val="clear" w:color="auto" w:fill="auto"/>
          </w:tcPr>
          <w:p w14:paraId="460A36F0"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791" w:type="pct"/>
            <w:shd w:val="clear" w:color="auto" w:fill="auto"/>
          </w:tcPr>
          <w:p w14:paraId="10EA6823" w14:textId="77777777" w:rsidR="008B2BFC" w:rsidRPr="00AD0ACB" w:rsidRDefault="008B2BFC" w:rsidP="00A55F65">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487" w:type="pct"/>
            <w:shd w:val="clear" w:color="auto" w:fill="auto"/>
          </w:tcPr>
          <w:p w14:paraId="0BA9BD1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01C7A486" w14:textId="77777777" w:rsidTr="00F06C9B">
        <w:tc>
          <w:tcPr>
            <w:tcW w:w="722" w:type="pct"/>
            <w:shd w:val="clear" w:color="auto" w:fill="auto"/>
          </w:tcPr>
          <w:p w14:paraId="78D70C14"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791" w:type="pct"/>
            <w:shd w:val="clear" w:color="auto" w:fill="auto"/>
          </w:tcPr>
          <w:p w14:paraId="6CF75E76" w14:textId="77777777" w:rsidR="008B2BFC" w:rsidRPr="00AD0ACB" w:rsidRDefault="008B2BFC" w:rsidP="00A55F65">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487" w:type="pct"/>
            <w:shd w:val="clear" w:color="auto" w:fill="auto"/>
          </w:tcPr>
          <w:p w14:paraId="68EFD72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541E61A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2C9596D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179B5842" w14:textId="77777777" w:rsidTr="00F06C9B">
        <w:tc>
          <w:tcPr>
            <w:tcW w:w="722" w:type="pct"/>
            <w:shd w:val="clear" w:color="auto" w:fill="auto"/>
            <w:vAlign w:val="center"/>
          </w:tcPr>
          <w:p w14:paraId="62FF5EED"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Resursi</w:t>
            </w:r>
          </w:p>
        </w:tc>
        <w:tc>
          <w:tcPr>
            <w:tcW w:w="791" w:type="pct"/>
            <w:shd w:val="clear" w:color="auto" w:fill="auto"/>
            <w:vAlign w:val="center"/>
          </w:tcPr>
          <w:p w14:paraId="79E9976B"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487" w:type="pct"/>
            <w:shd w:val="clear" w:color="auto" w:fill="auto"/>
            <w:vAlign w:val="center"/>
          </w:tcPr>
          <w:p w14:paraId="1162D53E"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74DA267C" w14:textId="77777777" w:rsidTr="00F06C9B">
        <w:tc>
          <w:tcPr>
            <w:tcW w:w="722" w:type="pct"/>
            <w:shd w:val="clear" w:color="auto" w:fill="auto"/>
          </w:tcPr>
          <w:p w14:paraId="3D95A050"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791" w:type="pct"/>
            <w:shd w:val="clear" w:color="auto" w:fill="auto"/>
            <w:vAlign w:val="center"/>
          </w:tcPr>
          <w:p w14:paraId="3033E9B7" w14:textId="77777777" w:rsidR="008B2BFC" w:rsidRPr="00AD0ACB" w:rsidRDefault="008B2BFC" w:rsidP="00A55F65">
            <w:pPr>
              <w:spacing w:after="0" w:line="240" w:lineRule="auto"/>
              <w:jc w:val="center"/>
              <w:rPr>
                <w:rFonts w:ascii="Times New Roman" w:eastAsia="Calibri" w:hAnsi="Times New Roman" w:cs="Times New Roman"/>
                <w:noProof/>
                <w:lang w:eastAsia="nb-NO"/>
              </w:rPr>
            </w:pPr>
          </w:p>
        </w:tc>
        <w:tc>
          <w:tcPr>
            <w:tcW w:w="3487" w:type="pct"/>
            <w:shd w:val="clear" w:color="auto" w:fill="auto"/>
            <w:vAlign w:val="center"/>
          </w:tcPr>
          <w:p w14:paraId="5299E45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5543997D" w14:textId="77777777" w:rsidTr="00F06C9B">
        <w:tc>
          <w:tcPr>
            <w:tcW w:w="722" w:type="pct"/>
            <w:shd w:val="clear" w:color="auto" w:fill="auto"/>
          </w:tcPr>
          <w:p w14:paraId="7003626C"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791" w:type="pct"/>
            <w:shd w:val="clear" w:color="auto" w:fill="auto"/>
          </w:tcPr>
          <w:p w14:paraId="4CE3C158" w14:textId="77777777" w:rsidR="008B2BFC" w:rsidRPr="00AD0ACB" w:rsidRDefault="008B2BFC" w:rsidP="00A55F65">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487" w:type="pct"/>
            <w:shd w:val="clear" w:color="auto" w:fill="auto"/>
          </w:tcPr>
          <w:p w14:paraId="587D2D6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0491E669" w14:textId="77777777" w:rsidTr="00F06C9B">
        <w:tc>
          <w:tcPr>
            <w:tcW w:w="722" w:type="pct"/>
            <w:shd w:val="clear" w:color="auto" w:fill="auto"/>
          </w:tcPr>
          <w:p w14:paraId="1D643EC8"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791" w:type="pct"/>
            <w:shd w:val="clear" w:color="auto" w:fill="auto"/>
          </w:tcPr>
          <w:p w14:paraId="29C9477D" w14:textId="77777777" w:rsidR="008B2BFC" w:rsidRPr="00AD0ACB" w:rsidRDefault="008B2BFC" w:rsidP="00A55F65">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487" w:type="pct"/>
            <w:shd w:val="clear" w:color="auto" w:fill="auto"/>
          </w:tcPr>
          <w:p w14:paraId="29C84F2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231DD031" w14:textId="77777777" w:rsidTr="00F06C9B">
        <w:tc>
          <w:tcPr>
            <w:tcW w:w="722" w:type="pct"/>
            <w:shd w:val="clear" w:color="auto" w:fill="auto"/>
          </w:tcPr>
          <w:p w14:paraId="6C41100D"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791" w:type="pct"/>
            <w:shd w:val="clear" w:color="auto" w:fill="auto"/>
          </w:tcPr>
          <w:p w14:paraId="1711AE9F" w14:textId="77777777" w:rsidR="008B2BFC" w:rsidRPr="00AD0ACB" w:rsidRDefault="008B2BFC" w:rsidP="00A55F65">
            <w:pPr>
              <w:spacing w:after="0" w:line="240" w:lineRule="auto"/>
              <w:jc w:val="center"/>
              <w:rPr>
                <w:rFonts w:ascii="Times New Roman" w:eastAsia="Calibri" w:hAnsi="Times New Roman" w:cs="Times New Roman"/>
                <w:noProof/>
              </w:rPr>
            </w:pPr>
            <w:r w:rsidRPr="00AD0ACB">
              <w:rPr>
                <w:rFonts w:ascii="Times New Roman" w:hAnsi="Times New Roman" w:cs="Times New Roman"/>
              </w:rPr>
              <w:t>DS1</w:t>
            </w:r>
          </w:p>
        </w:tc>
        <w:tc>
          <w:tcPr>
            <w:tcW w:w="3487" w:type="pct"/>
            <w:shd w:val="clear" w:color="auto" w:fill="auto"/>
          </w:tcPr>
          <w:p w14:paraId="76FB0C98" w14:textId="77777777" w:rsidR="00275A53" w:rsidRPr="00AD0ACB" w:rsidRDefault="00275A53" w:rsidP="006833EF">
            <w:pPr>
              <w:spacing w:after="0" w:line="240" w:lineRule="auto"/>
              <w:jc w:val="both"/>
              <w:rPr>
                <w:rFonts w:ascii="Times New Roman" w:hAnsi="Times New Roman" w:cs="Times New Roman"/>
              </w:rPr>
            </w:pPr>
            <w:r w:rsidRPr="00AD0ACB">
              <w:rPr>
                <w:rFonts w:ascii="Times New Roman" w:hAnsi="Times New Roman" w:cs="Times New Roman"/>
              </w:rPr>
              <w:t>1) Konceptuālas korekcijas – starpība starp nodokļu ieņēmumiem naudā un ar laiku koriģētiem nodokļu ieņēmumiem, uzkrātie nodokļi (saskaņā ar apstiprināto laika korekcijas metodi katram nodoklim) mīnus nodokļu ieņēmumi naudā.</w:t>
            </w:r>
          </w:p>
          <w:p w14:paraId="62F87996" w14:textId="0A3A3B21"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715D4B4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veiktas tiešā datu avota konceptuālas korekcijas.</w:t>
            </w:r>
          </w:p>
        </w:tc>
      </w:tr>
      <w:tr w:rsidR="008B2BFC" w:rsidRPr="00AD0ACB" w14:paraId="19BC1044" w14:textId="77777777" w:rsidTr="00F06C9B">
        <w:tc>
          <w:tcPr>
            <w:tcW w:w="722" w:type="pct"/>
            <w:shd w:val="clear" w:color="auto" w:fill="auto"/>
          </w:tcPr>
          <w:p w14:paraId="49C8A2C5"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791" w:type="pct"/>
            <w:shd w:val="clear" w:color="auto" w:fill="auto"/>
          </w:tcPr>
          <w:p w14:paraId="31193789" w14:textId="77777777" w:rsidR="008B2BFC" w:rsidRPr="00AD0ACB" w:rsidRDefault="008B2BFC" w:rsidP="00A55F65">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487" w:type="pct"/>
            <w:shd w:val="clear" w:color="auto" w:fill="auto"/>
          </w:tcPr>
          <w:p w14:paraId="2F743FB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23EF5F8B" w14:textId="77777777" w:rsidTr="00F06C9B">
        <w:tc>
          <w:tcPr>
            <w:tcW w:w="722" w:type="pct"/>
            <w:shd w:val="clear" w:color="auto" w:fill="auto"/>
          </w:tcPr>
          <w:p w14:paraId="5EC8C590"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791" w:type="pct"/>
            <w:shd w:val="clear" w:color="auto" w:fill="auto"/>
          </w:tcPr>
          <w:p w14:paraId="574FFC61" w14:textId="77777777" w:rsidR="008B2BFC" w:rsidRPr="00AD0ACB" w:rsidRDefault="008B2BFC" w:rsidP="00A55F65">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487" w:type="pct"/>
            <w:shd w:val="clear" w:color="auto" w:fill="auto"/>
          </w:tcPr>
          <w:p w14:paraId="3291F1A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3EC4ED6F" w14:textId="77777777" w:rsidTr="00F06C9B">
        <w:tc>
          <w:tcPr>
            <w:tcW w:w="722" w:type="pct"/>
            <w:shd w:val="clear" w:color="auto" w:fill="auto"/>
          </w:tcPr>
          <w:p w14:paraId="313117DC"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791" w:type="pct"/>
            <w:shd w:val="clear" w:color="auto" w:fill="auto"/>
          </w:tcPr>
          <w:p w14:paraId="436D2DE3" w14:textId="77777777" w:rsidR="008B2BFC" w:rsidRPr="00AD0ACB" w:rsidRDefault="008B2BFC" w:rsidP="00A55F65">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487" w:type="pct"/>
            <w:shd w:val="clear" w:color="auto" w:fill="auto"/>
          </w:tcPr>
          <w:p w14:paraId="4E86249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0B35DD5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2C79267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15202840" w14:textId="77777777" w:rsidTr="00F06C9B">
        <w:tc>
          <w:tcPr>
            <w:tcW w:w="1513" w:type="pct"/>
            <w:gridSpan w:val="2"/>
            <w:shd w:val="clear" w:color="auto" w:fill="auto"/>
          </w:tcPr>
          <w:p w14:paraId="23D58521"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Līdzsvarošanas korekcijas visos sektoros</w:t>
            </w:r>
          </w:p>
        </w:tc>
        <w:tc>
          <w:tcPr>
            <w:tcW w:w="3487" w:type="pct"/>
            <w:shd w:val="clear" w:color="auto" w:fill="auto"/>
          </w:tcPr>
          <w:p w14:paraId="5161199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S.11 D51 izlietojums ir visu sektoru D.51 izlietojuma/resursu atlikuma postenis</w:t>
            </w:r>
          </w:p>
        </w:tc>
      </w:tr>
      <w:tr w:rsidR="008B2BFC" w:rsidRPr="00AD0ACB" w14:paraId="6AB1F6E8" w14:textId="77777777" w:rsidTr="00F06C9B">
        <w:tc>
          <w:tcPr>
            <w:tcW w:w="1513" w:type="pct"/>
            <w:gridSpan w:val="2"/>
            <w:shd w:val="clear" w:color="auto" w:fill="auto"/>
          </w:tcPr>
          <w:p w14:paraId="0DB4EA08"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lastRenderedPageBreak/>
              <w:t>Papildu ziņas</w:t>
            </w:r>
          </w:p>
        </w:tc>
        <w:tc>
          <w:tcPr>
            <w:tcW w:w="3487" w:type="pct"/>
            <w:shd w:val="clear" w:color="auto" w:fill="auto"/>
          </w:tcPr>
          <w:p w14:paraId="7082F30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bl>
    <w:p w14:paraId="485A184B" w14:textId="77777777" w:rsidR="008B2BFC" w:rsidRPr="00AD0ACB" w:rsidRDefault="008B2BFC" w:rsidP="006833EF">
      <w:pPr>
        <w:spacing w:after="0" w:line="240" w:lineRule="auto"/>
        <w:jc w:val="both"/>
        <w:rPr>
          <w:rFonts w:ascii="Times New Roman" w:eastAsia="Times New Roman" w:hAnsi="Times New Roman" w:cs="Times New Roman"/>
          <w:noProof/>
          <w:sz w:val="24"/>
          <w:szCs w:val="24"/>
          <w:lang w:eastAsia="nb-NO"/>
        </w:rPr>
      </w:pPr>
    </w:p>
    <w:p w14:paraId="4362D24F" w14:textId="63851020" w:rsidR="008B2BFC" w:rsidRPr="00AD0ACB" w:rsidRDefault="008B2BFC" w:rsidP="00AA3FB9">
      <w:pPr>
        <w:pStyle w:val="Heading2"/>
        <w:rPr>
          <w:rFonts w:cs="Times New Roman"/>
          <w:noProof/>
        </w:rPr>
      </w:pPr>
      <w:bookmarkStart w:id="162" w:name="_Toc31806717"/>
      <w:bookmarkStart w:id="163" w:name="_Toc34225544"/>
      <w:bookmarkStart w:id="164" w:name="_Toc78190450"/>
      <w:r w:rsidRPr="00AD0ACB">
        <w:rPr>
          <w:rFonts w:cs="Times New Roman"/>
        </w:rPr>
        <w:t>D59 – Citi kārtējie nodokļi</w:t>
      </w:r>
      <w:bookmarkEnd w:id="162"/>
      <w:bookmarkEnd w:id="163"/>
      <w:bookmarkEnd w:id="164"/>
    </w:p>
    <w:p w14:paraId="4AC9E6EF" w14:textId="77777777" w:rsidR="00A55F65" w:rsidRPr="00AD0ACB" w:rsidRDefault="00A55F65" w:rsidP="00A55F65">
      <w:pPr>
        <w:spacing w:after="0" w:line="240" w:lineRule="auto"/>
        <w:rPr>
          <w:rFonts w:ascii="Times New Roman" w:hAnsi="Times New Roman" w:cs="Times New Roman"/>
          <w:sz w:val="24"/>
          <w:szCs w:val="24"/>
          <w:lang w:eastAsia="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364"/>
        <w:gridCol w:w="1276"/>
        <w:gridCol w:w="6421"/>
      </w:tblGrid>
      <w:tr w:rsidR="008B2BFC" w:rsidRPr="00AD0ACB" w14:paraId="00156688" w14:textId="77777777" w:rsidTr="00F06C9B">
        <w:tc>
          <w:tcPr>
            <w:tcW w:w="753" w:type="pct"/>
            <w:shd w:val="clear" w:color="auto" w:fill="auto"/>
            <w:vAlign w:val="center"/>
          </w:tcPr>
          <w:p w14:paraId="412AEB1A"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Izlietojums</w:t>
            </w:r>
          </w:p>
        </w:tc>
        <w:tc>
          <w:tcPr>
            <w:tcW w:w="704" w:type="pct"/>
            <w:tcBorders>
              <w:top w:val="single" w:sz="4" w:space="0" w:color="auto"/>
            </w:tcBorders>
            <w:shd w:val="clear" w:color="auto" w:fill="auto"/>
            <w:vAlign w:val="center"/>
          </w:tcPr>
          <w:p w14:paraId="268A2C73"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543" w:type="pct"/>
            <w:shd w:val="clear" w:color="auto" w:fill="auto"/>
            <w:vAlign w:val="center"/>
          </w:tcPr>
          <w:p w14:paraId="1DD7EFC0"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70355307" w14:textId="77777777" w:rsidTr="00F06C9B">
        <w:tc>
          <w:tcPr>
            <w:tcW w:w="753" w:type="pct"/>
            <w:shd w:val="clear" w:color="auto" w:fill="auto"/>
          </w:tcPr>
          <w:p w14:paraId="500B1159"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704" w:type="pct"/>
            <w:tcBorders>
              <w:top w:val="single" w:sz="4" w:space="0" w:color="auto"/>
            </w:tcBorders>
            <w:shd w:val="clear" w:color="auto" w:fill="auto"/>
          </w:tcPr>
          <w:p w14:paraId="53A56809" w14:textId="77777777" w:rsidR="008B2BFC" w:rsidRPr="00AD0ACB" w:rsidRDefault="008B2BFC" w:rsidP="00A55F65">
            <w:pPr>
              <w:spacing w:after="0" w:line="240" w:lineRule="auto"/>
              <w:jc w:val="center"/>
              <w:rPr>
                <w:rFonts w:ascii="Times New Roman" w:eastAsia="Calibri" w:hAnsi="Times New Roman" w:cs="Times New Roman"/>
                <w:noProof/>
                <w:lang w:eastAsia="nb-NO"/>
              </w:rPr>
            </w:pPr>
          </w:p>
        </w:tc>
        <w:tc>
          <w:tcPr>
            <w:tcW w:w="3543" w:type="pct"/>
            <w:shd w:val="clear" w:color="auto" w:fill="auto"/>
          </w:tcPr>
          <w:p w14:paraId="0B950D8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4843B2CD" w14:textId="77777777" w:rsidTr="00F06C9B">
        <w:tc>
          <w:tcPr>
            <w:tcW w:w="753" w:type="pct"/>
            <w:shd w:val="clear" w:color="auto" w:fill="auto"/>
          </w:tcPr>
          <w:p w14:paraId="48BF22F6"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704" w:type="pct"/>
            <w:shd w:val="clear" w:color="auto" w:fill="auto"/>
          </w:tcPr>
          <w:p w14:paraId="67AD151A" w14:textId="77777777" w:rsidR="008B2BFC" w:rsidRPr="00AD0ACB" w:rsidRDefault="008B2BFC" w:rsidP="00A55F65">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543" w:type="pct"/>
            <w:shd w:val="clear" w:color="auto" w:fill="auto"/>
          </w:tcPr>
          <w:p w14:paraId="760F693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385FA90B" w14:textId="77777777" w:rsidTr="00F06C9B">
        <w:tc>
          <w:tcPr>
            <w:tcW w:w="753" w:type="pct"/>
            <w:shd w:val="clear" w:color="auto" w:fill="auto"/>
          </w:tcPr>
          <w:p w14:paraId="682F4440"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704" w:type="pct"/>
            <w:shd w:val="clear" w:color="auto" w:fill="auto"/>
          </w:tcPr>
          <w:p w14:paraId="785A4D06" w14:textId="77777777" w:rsidR="008B2BFC" w:rsidRPr="00AD0ACB" w:rsidRDefault="008B2BFC" w:rsidP="00A55F65">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543" w:type="pct"/>
            <w:shd w:val="clear" w:color="auto" w:fill="auto"/>
          </w:tcPr>
          <w:p w14:paraId="3B49D01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19C11EB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20C4C8F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 (maksājumu bilances primārā un sekundārā ienākuma konta un kapitāla konta apakšposteņi iedalījumā pa instrumentiem, sektoriem, valstīm un valstu grupām).</w:t>
            </w:r>
          </w:p>
        </w:tc>
      </w:tr>
      <w:tr w:rsidR="008B2BFC" w:rsidRPr="00AD0ACB" w14:paraId="1085B24A" w14:textId="77777777" w:rsidTr="00F06C9B">
        <w:tc>
          <w:tcPr>
            <w:tcW w:w="753" w:type="pct"/>
            <w:shd w:val="clear" w:color="auto" w:fill="auto"/>
          </w:tcPr>
          <w:p w14:paraId="48E4CCA2"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704" w:type="pct"/>
            <w:shd w:val="clear" w:color="auto" w:fill="auto"/>
          </w:tcPr>
          <w:p w14:paraId="0C8B4131" w14:textId="77777777" w:rsidR="008B2BFC" w:rsidRPr="00AD0ACB" w:rsidRDefault="008B2BFC" w:rsidP="00A55F65">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543" w:type="pct"/>
            <w:shd w:val="clear" w:color="auto" w:fill="auto"/>
          </w:tcPr>
          <w:p w14:paraId="55509C3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7CB2DDDA" w14:textId="77777777" w:rsidTr="00F06C9B">
        <w:tc>
          <w:tcPr>
            <w:tcW w:w="753" w:type="pct"/>
            <w:shd w:val="clear" w:color="auto" w:fill="auto"/>
          </w:tcPr>
          <w:p w14:paraId="74157F38"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704" w:type="pct"/>
            <w:shd w:val="clear" w:color="auto" w:fill="auto"/>
          </w:tcPr>
          <w:p w14:paraId="77BE8C57" w14:textId="77777777" w:rsidR="008B2BFC" w:rsidRPr="00AD0ACB" w:rsidRDefault="008B2BFC" w:rsidP="00A55F65">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543" w:type="pct"/>
            <w:shd w:val="clear" w:color="auto" w:fill="auto"/>
          </w:tcPr>
          <w:p w14:paraId="641ACF5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7390AEB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108C981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S.14 D59 izlietojums ir visu sektoru D59 izlietojuma/resursu atlikuma postenis.</w:t>
            </w:r>
          </w:p>
        </w:tc>
      </w:tr>
      <w:tr w:rsidR="008B2BFC" w:rsidRPr="00AD0ACB" w14:paraId="5A176600" w14:textId="77777777" w:rsidTr="00F06C9B">
        <w:tc>
          <w:tcPr>
            <w:tcW w:w="753" w:type="pct"/>
            <w:shd w:val="clear" w:color="auto" w:fill="auto"/>
          </w:tcPr>
          <w:p w14:paraId="74F5E2F0"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704" w:type="pct"/>
            <w:shd w:val="clear" w:color="auto" w:fill="auto"/>
          </w:tcPr>
          <w:p w14:paraId="180FFD03" w14:textId="77777777" w:rsidR="008B2BFC" w:rsidRPr="00AD0ACB" w:rsidRDefault="008B2BFC" w:rsidP="00A55F65">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543" w:type="pct"/>
            <w:shd w:val="clear" w:color="auto" w:fill="auto"/>
          </w:tcPr>
          <w:p w14:paraId="386A1E4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1D38021F" w14:textId="77777777" w:rsidTr="00F06C9B">
        <w:tc>
          <w:tcPr>
            <w:tcW w:w="753" w:type="pct"/>
            <w:shd w:val="clear" w:color="auto" w:fill="auto"/>
          </w:tcPr>
          <w:p w14:paraId="4EB0E54A"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704" w:type="pct"/>
            <w:shd w:val="clear" w:color="auto" w:fill="auto"/>
          </w:tcPr>
          <w:p w14:paraId="7359392C" w14:textId="77777777" w:rsidR="008B2BFC" w:rsidRPr="00AD0ACB" w:rsidRDefault="008B2BFC" w:rsidP="00A55F65">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543" w:type="pct"/>
            <w:shd w:val="clear" w:color="auto" w:fill="auto"/>
          </w:tcPr>
          <w:p w14:paraId="40F33F6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4ED413F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390F5B8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 (maksājumu bilances primārā un sekundārā ienākuma konta un kapitāla konta apakšposteņi iedalījumā pa instrumentiem, sektoriem, valstīm un valstu grupām).</w:t>
            </w:r>
          </w:p>
        </w:tc>
      </w:tr>
      <w:tr w:rsidR="008B2BFC" w:rsidRPr="00AD0ACB" w14:paraId="1287C8A6" w14:textId="77777777" w:rsidTr="00F06C9B">
        <w:tc>
          <w:tcPr>
            <w:tcW w:w="753" w:type="pct"/>
            <w:shd w:val="clear" w:color="auto" w:fill="auto"/>
            <w:vAlign w:val="center"/>
          </w:tcPr>
          <w:p w14:paraId="08B62732"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Resursi</w:t>
            </w:r>
          </w:p>
        </w:tc>
        <w:tc>
          <w:tcPr>
            <w:tcW w:w="704" w:type="pct"/>
            <w:shd w:val="clear" w:color="auto" w:fill="auto"/>
            <w:vAlign w:val="center"/>
          </w:tcPr>
          <w:p w14:paraId="4F0A6B07"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543" w:type="pct"/>
            <w:shd w:val="clear" w:color="auto" w:fill="auto"/>
            <w:vAlign w:val="center"/>
          </w:tcPr>
          <w:p w14:paraId="5DB8B86B"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6FE251C9" w14:textId="77777777" w:rsidTr="00F06C9B">
        <w:tc>
          <w:tcPr>
            <w:tcW w:w="753" w:type="pct"/>
            <w:shd w:val="clear" w:color="auto" w:fill="auto"/>
          </w:tcPr>
          <w:p w14:paraId="7E2951BB"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704" w:type="pct"/>
            <w:shd w:val="clear" w:color="auto" w:fill="auto"/>
            <w:vAlign w:val="center"/>
          </w:tcPr>
          <w:p w14:paraId="12317370" w14:textId="77777777" w:rsidR="008B2BFC" w:rsidRPr="00AD0ACB" w:rsidRDefault="008B2BFC" w:rsidP="00A55F65">
            <w:pPr>
              <w:spacing w:after="0" w:line="240" w:lineRule="auto"/>
              <w:jc w:val="center"/>
              <w:rPr>
                <w:rFonts w:ascii="Times New Roman" w:eastAsia="Calibri" w:hAnsi="Times New Roman" w:cs="Times New Roman"/>
                <w:noProof/>
                <w:lang w:eastAsia="nb-NO"/>
              </w:rPr>
            </w:pPr>
          </w:p>
        </w:tc>
        <w:tc>
          <w:tcPr>
            <w:tcW w:w="3543" w:type="pct"/>
            <w:shd w:val="clear" w:color="auto" w:fill="auto"/>
            <w:vAlign w:val="center"/>
          </w:tcPr>
          <w:p w14:paraId="0E2656F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78626413" w14:textId="77777777" w:rsidTr="00F06C9B">
        <w:tc>
          <w:tcPr>
            <w:tcW w:w="753" w:type="pct"/>
            <w:shd w:val="clear" w:color="auto" w:fill="auto"/>
          </w:tcPr>
          <w:p w14:paraId="58687DFC"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704" w:type="pct"/>
            <w:shd w:val="clear" w:color="auto" w:fill="auto"/>
          </w:tcPr>
          <w:p w14:paraId="3BB61107" w14:textId="77777777" w:rsidR="008B2BFC" w:rsidRPr="00AD0ACB" w:rsidRDefault="008B2BFC" w:rsidP="00A55F65">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543" w:type="pct"/>
            <w:shd w:val="clear" w:color="auto" w:fill="auto"/>
          </w:tcPr>
          <w:p w14:paraId="52B8034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3D4B6180" w14:textId="77777777" w:rsidTr="00F06C9B">
        <w:tc>
          <w:tcPr>
            <w:tcW w:w="753" w:type="pct"/>
            <w:shd w:val="clear" w:color="auto" w:fill="auto"/>
          </w:tcPr>
          <w:p w14:paraId="71A63053"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704" w:type="pct"/>
            <w:shd w:val="clear" w:color="auto" w:fill="auto"/>
          </w:tcPr>
          <w:p w14:paraId="0F98D113" w14:textId="77777777" w:rsidR="008B2BFC" w:rsidRPr="00AD0ACB" w:rsidRDefault="008B2BFC" w:rsidP="00A55F65">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543" w:type="pct"/>
            <w:shd w:val="clear" w:color="auto" w:fill="auto"/>
          </w:tcPr>
          <w:p w14:paraId="74996F2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30F4B9A3" w14:textId="77777777" w:rsidTr="00F06C9B">
        <w:tc>
          <w:tcPr>
            <w:tcW w:w="753" w:type="pct"/>
            <w:shd w:val="clear" w:color="auto" w:fill="auto"/>
          </w:tcPr>
          <w:p w14:paraId="0FE8360F"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704" w:type="pct"/>
            <w:shd w:val="clear" w:color="auto" w:fill="auto"/>
          </w:tcPr>
          <w:p w14:paraId="5A6E86A9" w14:textId="77777777" w:rsidR="008B2BFC" w:rsidRPr="00AD0ACB" w:rsidRDefault="008B2BFC" w:rsidP="00A55F65">
            <w:pPr>
              <w:spacing w:after="0" w:line="240" w:lineRule="auto"/>
              <w:jc w:val="center"/>
              <w:rPr>
                <w:rFonts w:ascii="Times New Roman" w:eastAsia="Calibri" w:hAnsi="Times New Roman" w:cs="Times New Roman"/>
                <w:noProof/>
              </w:rPr>
            </w:pPr>
            <w:r w:rsidRPr="00AD0ACB">
              <w:rPr>
                <w:rFonts w:ascii="Times New Roman" w:hAnsi="Times New Roman" w:cs="Times New Roman"/>
              </w:rPr>
              <w:t>DS1</w:t>
            </w:r>
          </w:p>
        </w:tc>
        <w:tc>
          <w:tcPr>
            <w:tcW w:w="3543" w:type="pct"/>
            <w:shd w:val="clear" w:color="auto" w:fill="auto"/>
          </w:tcPr>
          <w:p w14:paraId="5D30D77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35C7A4F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470F4C7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2389E72D" w14:textId="77777777" w:rsidTr="00F06C9B">
        <w:tc>
          <w:tcPr>
            <w:tcW w:w="753" w:type="pct"/>
            <w:shd w:val="clear" w:color="auto" w:fill="auto"/>
          </w:tcPr>
          <w:p w14:paraId="37825E3C"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704" w:type="pct"/>
            <w:shd w:val="clear" w:color="auto" w:fill="auto"/>
          </w:tcPr>
          <w:p w14:paraId="1F65EA3B" w14:textId="77777777" w:rsidR="008B2BFC" w:rsidRPr="00AD0ACB" w:rsidRDefault="008B2BFC" w:rsidP="00A55F65">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543" w:type="pct"/>
            <w:shd w:val="clear" w:color="auto" w:fill="auto"/>
          </w:tcPr>
          <w:p w14:paraId="23D7A96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3E8DD529" w14:textId="77777777" w:rsidTr="00F06C9B">
        <w:tc>
          <w:tcPr>
            <w:tcW w:w="753" w:type="pct"/>
            <w:shd w:val="clear" w:color="auto" w:fill="auto"/>
          </w:tcPr>
          <w:p w14:paraId="7C766344"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704" w:type="pct"/>
            <w:shd w:val="clear" w:color="auto" w:fill="auto"/>
          </w:tcPr>
          <w:p w14:paraId="64CB1133" w14:textId="77777777" w:rsidR="008B2BFC" w:rsidRPr="00AD0ACB" w:rsidRDefault="008B2BFC" w:rsidP="00A55F65">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543" w:type="pct"/>
            <w:shd w:val="clear" w:color="auto" w:fill="auto"/>
          </w:tcPr>
          <w:p w14:paraId="5D5FC82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4B750A7B" w14:textId="77777777" w:rsidTr="00F06C9B">
        <w:tc>
          <w:tcPr>
            <w:tcW w:w="753" w:type="pct"/>
            <w:shd w:val="clear" w:color="auto" w:fill="auto"/>
          </w:tcPr>
          <w:p w14:paraId="623755B1"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704" w:type="pct"/>
            <w:shd w:val="clear" w:color="auto" w:fill="auto"/>
          </w:tcPr>
          <w:p w14:paraId="7FDF524B" w14:textId="77777777" w:rsidR="008B2BFC" w:rsidRPr="00AD0ACB" w:rsidRDefault="008B2BFC" w:rsidP="00A55F65">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543" w:type="pct"/>
            <w:shd w:val="clear" w:color="auto" w:fill="auto"/>
          </w:tcPr>
          <w:p w14:paraId="3565162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020EFF2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14603F9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3E379017" w14:textId="77777777" w:rsidTr="00F06C9B">
        <w:tc>
          <w:tcPr>
            <w:tcW w:w="1457" w:type="pct"/>
            <w:gridSpan w:val="2"/>
            <w:shd w:val="clear" w:color="auto" w:fill="auto"/>
          </w:tcPr>
          <w:p w14:paraId="641FF41D"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Līdzsvarošanas korekcijas visos sektoros</w:t>
            </w:r>
          </w:p>
        </w:tc>
        <w:tc>
          <w:tcPr>
            <w:tcW w:w="3543" w:type="pct"/>
            <w:shd w:val="clear" w:color="auto" w:fill="auto"/>
          </w:tcPr>
          <w:p w14:paraId="38E4D7C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S.14 D59 izlietojums ir pretvērtības postenis S.13 D59 resursiem</w:t>
            </w:r>
          </w:p>
        </w:tc>
      </w:tr>
      <w:tr w:rsidR="008B2BFC" w:rsidRPr="00AD0ACB" w14:paraId="1F57EF29" w14:textId="77777777" w:rsidTr="00F06C9B">
        <w:tc>
          <w:tcPr>
            <w:tcW w:w="1457" w:type="pct"/>
            <w:gridSpan w:val="2"/>
            <w:shd w:val="clear" w:color="auto" w:fill="auto"/>
          </w:tcPr>
          <w:p w14:paraId="749F9A2B"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Papildu ziņas</w:t>
            </w:r>
          </w:p>
        </w:tc>
        <w:tc>
          <w:tcPr>
            <w:tcW w:w="3543" w:type="pct"/>
            <w:shd w:val="clear" w:color="auto" w:fill="auto"/>
          </w:tcPr>
          <w:p w14:paraId="29EA5F5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bl>
    <w:p w14:paraId="0B7EC2FA" w14:textId="77777777" w:rsidR="008B2BFC" w:rsidRPr="00AD0ACB" w:rsidRDefault="008B2BFC" w:rsidP="006833EF">
      <w:pPr>
        <w:spacing w:after="0" w:line="240" w:lineRule="auto"/>
        <w:jc w:val="both"/>
        <w:rPr>
          <w:rFonts w:ascii="Times New Roman" w:eastAsia="Times New Roman" w:hAnsi="Times New Roman" w:cs="Times New Roman"/>
          <w:noProof/>
          <w:sz w:val="24"/>
          <w:szCs w:val="24"/>
          <w:lang w:eastAsia="nb-NO"/>
        </w:rPr>
      </w:pPr>
    </w:p>
    <w:p w14:paraId="190AA473" w14:textId="12F2C01B" w:rsidR="008B2BFC" w:rsidRPr="00AD0ACB" w:rsidRDefault="008B2BFC" w:rsidP="00AA3FB9">
      <w:pPr>
        <w:pStyle w:val="Heading2"/>
        <w:rPr>
          <w:rFonts w:cs="Times New Roman"/>
          <w:noProof/>
        </w:rPr>
      </w:pPr>
      <w:bookmarkStart w:id="165" w:name="_Toc31806718"/>
      <w:bookmarkStart w:id="166" w:name="_Toc34225545"/>
      <w:bookmarkStart w:id="167" w:name="_Toc78190451"/>
      <w:r w:rsidRPr="00AD0ACB">
        <w:rPr>
          <w:rFonts w:cs="Times New Roman"/>
        </w:rPr>
        <w:t>D611 – Darba devēju faktiskās sociālās iemaksas</w:t>
      </w:r>
      <w:bookmarkEnd w:id="165"/>
      <w:bookmarkEnd w:id="166"/>
      <w:bookmarkEnd w:id="167"/>
    </w:p>
    <w:p w14:paraId="64551AB0" w14:textId="77777777" w:rsidR="00A55F65" w:rsidRPr="00AD0ACB" w:rsidRDefault="00A55F65" w:rsidP="00A55F65">
      <w:pPr>
        <w:spacing w:after="0" w:line="240" w:lineRule="auto"/>
        <w:rPr>
          <w:rFonts w:ascii="Times New Roman" w:hAnsi="Times New Roman" w:cs="Times New Roman"/>
          <w:sz w:val="24"/>
          <w:szCs w:val="24"/>
          <w:lang w:eastAsia="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69"/>
        <w:gridCol w:w="1258"/>
        <w:gridCol w:w="6634"/>
      </w:tblGrid>
      <w:tr w:rsidR="008B2BFC" w:rsidRPr="00AD0ACB" w14:paraId="36E0B37C" w14:textId="77777777" w:rsidTr="00F06C9B">
        <w:tc>
          <w:tcPr>
            <w:tcW w:w="645" w:type="pct"/>
            <w:shd w:val="clear" w:color="auto" w:fill="auto"/>
            <w:vAlign w:val="center"/>
          </w:tcPr>
          <w:p w14:paraId="48538906"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Izlietojums</w:t>
            </w:r>
          </w:p>
        </w:tc>
        <w:tc>
          <w:tcPr>
            <w:tcW w:w="694" w:type="pct"/>
            <w:tcBorders>
              <w:top w:val="single" w:sz="4" w:space="0" w:color="auto"/>
            </w:tcBorders>
            <w:shd w:val="clear" w:color="auto" w:fill="auto"/>
            <w:vAlign w:val="center"/>
          </w:tcPr>
          <w:p w14:paraId="47BC7C54"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661" w:type="pct"/>
            <w:shd w:val="clear" w:color="auto" w:fill="auto"/>
            <w:vAlign w:val="center"/>
          </w:tcPr>
          <w:p w14:paraId="24FA717E" w14:textId="77777777" w:rsidR="008B2BFC" w:rsidRPr="00AD0ACB" w:rsidRDefault="008B2BFC" w:rsidP="00A55F65">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2B8203D2" w14:textId="77777777" w:rsidTr="00F06C9B">
        <w:tc>
          <w:tcPr>
            <w:tcW w:w="645" w:type="pct"/>
            <w:shd w:val="clear" w:color="auto" w:fill="auto"/>
          </w:tcPr>
          <w:p w14:paraId="6552652D"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694" w:type="pct"/>
            <w:tcBorders>
              <w:top w:val="single" w:sz="4" w:space="0" w:color="auto"/>
            </w:tcBorders>
            <w:shd w:val="clear" w:color="auto" w:fill="auto"/>
          </w:tcPr>
          <w:p w14:paraId="250053FA" w14:textId="77777777" w:rsidR="008B2BFC" w:rsidRPr="00AD0ACB" w:rsidRDefault="008B2BFC" w:rsidP="00992460">
            <w:pPr>
              <w:spacing w:after="0" w:line="240" w:lineRule="auto"/>
              <w:jc w:val="center"/>
              <w:rPr>
                <w:rFonts w:ascii="Times New Roman" w:eastAsia="Calibri" w:hAnsi="Times New Roman" w:cs="Times New Roman"/>
                <w:noProof/>
                <w:lang w:eastAsia="nb-NO"/>
              </w:rPr>
            </w:pPr>
          </w:p>
        </w:tc>
        <w:tc>
          <w:tcPr>
            <w:tcW w:w="3661" w:type="pct"/>
            <w:shd w:val="clear" w:color="auto" w:fill="auto"/>
          </w:tcPr>
          <w:p w14:paraId="18A2757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05ED4454" w14:textId="77777777" w:rsidTr="00F06C9B">
        <w:tc>
          <w:tcPr>
            <w:tcW w:w="645" w:type="pct"/>
            <w:shd w:val="clear" w:color="auto" w:fill="auto"/>
          </w:tcPr>
          <w:p w14:paraId="35D946BD"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694" w:type="pct"/>
            <w:shd w:val="clear" w:color="auto" w:fill="auto"/>
          </w:tcPr>
          <w:p w14:paraId="6B7B8405" w14:textId="77777777" w:rsidR="008B2BFC" w:rsidRPr="00AD0ACB" w:rsidRDefault="008B2BFC" w:rsidP="00992460">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61" w:type="pct"/>
            <w:shd w:val="clear" w:color="auto" w:fill="auto"/>
          </w:tcPr>
          <w:p w14:paraId="7C8498F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312FAF17" w14:textId="77777777" w:rsidTr="00F06C9B">
        <w:tc>
          <w:tcPr>
            <w:tcW w:w="645" w:type="pct"/>
            <w:shd w:val="clear" w:color="auto" w:fill="auto"/>
          </w:tcPr>
          <w:p w14:paraId="7A630315"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694" w:type="pct"/>
            <w:shd w:val="clear" w:color="auto" w:fill="auto"/>
          </w:tcPr>
          <w:p w14:paraId="437A4227" w14:textId="77777777" w:rsidR="008B2BFC" w:rsidRPr="00AD0ACB" w:rsidRDefault="008B2BFC" w:rsidP="00992460">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61" w:type="pct"/>
            <w:shd w:val="clear" w:color="auto" w:fill="auto"/>
          </w:tcPr>
          <w:p w14:paraId="4448A00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1E66D9D4" w14:textId="77777777" w:rsidTr="00F06C9B">
        <w:tc>
          <w:tcPr>
            <w:tcW w:w="645" w:type="pct"/>
            <w:shd w:val="clear" w:color="auto" w:fill="auto"/>
          </w:tcPr>
          <w:p w14:paraId="0D5CE5F1"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694" w:type="pct"/>
            <w:shd w:val="clear" w:color="auto" w:fill="auto"/>
          </w:tcPr>
          <w:p w14:paraId="3FEE0732" w14:textId="77777777" w:rsidR="008B2BFC" w:rsidRPr="00AD0ACB" w:rsidRDefault="008B2BFC" w:rsidP="00992460">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61" w:type="pct"/>
            <w:shd w:val="clear" w:color="auto" w:fill="auto"/>
          </w:tcPr>
          <w:p w14:paraId="2996EF4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12E8EE62" w14:textId="77777777" w:rsidTr="00F06C9B">
        <w:tc>
          <w:tcPr>
            <w:tcW w:w="645" w:type="pct"/>
            <w:shd w:val="clear" w:color="auto" w:fill="auto"/>
          </w:tcPr>
          <w:p w14:paraId="6ABF5BBA"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694" w:type="pct"/>
            <w:shd w:val="clear" w:color="auto" w:fill="auto"/>
          </w:tcPr>
          <w:p w14:paraId="4A2ED3E0" w14:textId="77777777" w:rsidR="008B2BFC" w:rsidRPr="00AD0ACB" w:rsidRDefault="008B2BFC" w:rsidP="00992460">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61" w:type="pct"/>
            <w:shd w:val="clear" w:color="auto" w:fill="auto"/>
          </w:tcPr>
          <w:p w14:paraId="0183020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19F1B59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68D01CA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lastRenderedPageBreak/>
              <w:t>3) Novērtēšanas metodes – netiešā metode: D611 S.14 izlietojumu novērtē kā kopējās ekonomikas resursu D611 un D611 S.2 izlietojuma atlikuma posteni.</w:t>
            </w:r>
          </w:p>
        </w:tc>
      </w:tr>
      <w:tr w:rsidR="008B2BFC" w:rsidRPr="00AD0ACB" w14:paraId="3960B891" w14:textId="77777777" w:rsidTr="00F06C9B">
        <w:tc>
          <w:tcPr>
            <w:tcW w:w="645" w:type="pct"/>
            <w:shd w:val="clear" w:color="auto" w:fill="auto"/>
          </w:tcPr>
          <w:p w14:paraId="0D0DD303"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lastRenderedPageBreak/>
              <w:t>S15</w:t>
            </w:r>
          </w:p>
        </w:tc>
        <w:tc>
          <w:tcPr>
            <w:tcW w:w="694" w:type="pct"/>
            <w:shd w:val="clear" w:color="auto" w:fill="auto"/>
          </w:tcPr>
          <w:p w14:paraId="6664D069" w14:textId="77777777" w:rsidR="008B2BFC" w:rsidRPr="00AD0ACB" w:rsidRDefault="008B2BFC" w:rsidP="00992460">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61" w:type="pct"/>
            <w:shd w:val="clear" w:color="auto" w:fill="auto"/>
          </w:tcPr>
          <w:p w14:paraId="449C406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051860CF" w14:textId="77777777" w:rsidTr="00F06C9B">
        <w:tc>
          <w:tcPr>
            <w:tcW w:w="645" w:type="pct"/>
            <w:shd w:val="clear" w:color="auto" w:fill="auto"/>
          </w:tcPr>
          <w:p w14:paraId="4E956F23"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694" w:type="pct"/>
            <w:shd w:val="clear" w:color="auto" w:fill="auto"/>
          </w:tcPr>
          <w:p w14:paraId="55D57119" w14:textId="77777777" w:rsidR="008B2BFC" w:rsidRPr="00AD0ACB" w:rsidRDefault="008B2BFC" w:rsidP="00992460">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661" w:type="pct"/>
            <w:shd w:val="clear" w:color="auto" w:fill="auto"/>
          </w:tcPr>
          <w:p w14:paraId="7860AEA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301A714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0178747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7DF62E43" w14:textId="77777777" w:rsidTr="00F06C9B">
        <w:tc>
          <w:tcPr>
            <w:tcW w:w="645" w:type="pct"/>
            <w:shd w:val="clear" w:color="auto" w:fill="auto"/>
            <w:vAlign w:val="center"/>
          </w:tcPr>
          <w:p w14:paraId="13469070"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Resursi</w:t>
            </w:r>
          </w:p>
        </w:tc>
        <w:tc>
          <w:tcPr>
            <w:tcW w:w="694" w:type="pct"/>
            <w:shd w:val="clear" w:color="auto" w:fill="auto"/>
            <w:vAlign w:val="center"/>
          </w:tcPr>
          <w:p w14:paraId="151FD03F"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661" w:type="pct"/>
            <w:shd w:val="clear" w:color="auto" w:fill="auto"/>
            <w:vAlign w:val="center"/>
          </w:tcPr>
          <w:p w14:paraId="0084B3E6"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6E4F6692" w14:textId="77777777" w:rsidTr="00F06C9B">
        <w:tc>
          <w:tcPr>
            <w:tcW w:w="645" w:type="pct"/>
            <w:shd w:val="clear" w:color="auto" w:fill="auto"/>
          </w:tcPr>
          <w:p w14:paraId="6859BD13"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694" w:type="pct"/>
            <w:shd w:val="clear" w:color="auto" w:fill="auto"/>
            <w:vAlign w:val="center"/>
          </w:tcPr>
          <w:p w14:paraId="55B77FB5" w14:textId="77777777" w:rsidR="008B2BFC" w:rsidRPr="00AD0ACB" w:rsidRDefault="008B2BFC" w:rsidP="00992460">
            <w:pPr>
              <w:spacing w:after="0" w:line="240" w:lineRule="auto"/>
              <w:jc w:val="center"/>
              <w:rPr>
                <w:rFonts w:ascii="Times New Roman" w:eastAsia="Calibri" w:hAnsi="Times New Roman" w:cs="Times New Roman"/>
                <w:noProof/>
                <w:lang w:eastAsia="nb-NO"/>
              </w:rPr>
            </w:pPr>
          </w:p>
        </w:tc>
        <w:tc>
          <w:tcPr>
            <w:tcW w:w="3661" w:type="pct"/>
            <w:shd w:val="clear" w:color="auto" w:fill="auto"/>
            <w:vAlign w:val="center"/>
          </w:tcPr>
          <w:p w14:paraId="7BAB1B9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4F7941FA" w14:textId="77777777" w:rsidTr="00F06C9B">
        <w:tc>
          <w:tcPr>
            <w:tcW w:w="645" w:type="pct"/>
            <w:shd w:val="clear" w:color="auto" w:fill="auto"/>
          </w:tcPr>
          <w:p w14:paraId="771ED7B6"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694" w:type="pct"/>
            <w:shd w:val="clear" w:color="auto" w:fill="auto"/>
          </w:tcPr>
          <w:p w14:paraId="754657E0" w14:textId="77777777" w:rsidR="008B2BFC" w:rsidRPr="00AD0ACB" w:rsidRDefault="008B2BFC" w:rsidP="00992460">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61" w:type="pct"/>
            <w:shd w:val="clear" w:color="auto" w:fill="auto"/>
          </w:tcPr>
          <w:p w14:paraId="26A628D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20AA8B91" w14:textId="77777777" w:rsidTr="00F06C9B">
        <w:tc>
          <w:tcPr>
            <w:tcW w:w="645" w:type="pct"/>
            <w:shd w:val="clear" w:color="auto" w:fill="auto"/>
          </w:tcPr>
          <w:p w14:paraId="79E50269"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694" w:type="pct"/>
            <w:shd w:val="clear" w:color="auto" w:fill="auto"/>
          </w:tcPr>
          <w:p w14:paraId="619A7A3E" w14:textId="77777777" w:rsidR="008B2BFC" w:rsidRPr="00AD0ACB" w:rsidRDefault="008B2BFC" w:rsidP="00992460">
            <w:pPr>
              <w:spacing w:after="0" w:line="240" w:lineRule="auto"/>
              <w:jc w:val="center"/>
              <w:rPr>
                <w:rFonts w:ascii="Times New Roman" w:eastAsia="Calibri" w:hAnsi="Times New Roman" w:cs="Times New Roman"/>
                <w:noProof/>
              </w:rPr>
            </w:pPr>
            <w:r w:rsidRPr="00AD0ACB">
              <w:rPr>
                <w:rFonts w:ascii="Times New Roman" w:hAnsi="Times New Roman" w:cs="Times New Roman"/>
              </w:rPr>
              <w:t>DS47, DS48, DS52</w:t>
            </w:r>
          </w:p>
        </w:tc>
        <w:tc>
          <w:tcPr>
            <w:tcW w:w="3661" w:type="pct"/>
            <w:shd w:val="clear" w:color="auto" w:fill="auto"/>
          </w:tcPr>
          <w:p w14:paraId="7E507F5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71328FE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3BC8C7E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 xml:space="preserve">3) Novērtēšanas metodes – privāto pensiju fondu pensiju plānu ar nodarbinātību saistītās daļas datu avoti ir DS52 un DS48. Kopējās iemaksas valsts fondētajos pensiju ieguldījumu plānos (datu avots DS47) sadala proporcionāli sociālās apdrošināšanas iemaksu likmei, viena daļa ir attiecināma uz darba devēju iemaksām (D611), un otra daļa ir attiecināma uz mājsaimniecībām (D613). </w:t>
            </w:r>
          </w:p>
        </w:tc>
      </w:tr>
      <w:tr w:rsidR="008B2BFC" w:rsidRPr="00AD0ACB" w14:paraId="12AA4B24" w14:textId="77777777" w:rsidTr="00F06C9B">
        <w:tc>
          <w:tcPr>
            <w:tcW w:w="645" w:type="pct"/>
            <w:shd w:val="clear" w:color="auto" w:fill="auto"/>
          </w:tcPr>
          <w:p w14:paraId="49B9038E"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694" w:type="pct"/>
            <w:shd w:val="clear" w:color="auto" w:fill="auto"/>
          </w:tcPr>
          <w:p w14:paraId="59CA3C2C" w14:textId="77777777" w:rsidR="008B2BFC" w:rsidRPr="00AD0ACB" w:rsidRDefault="008B2BFC" w:rsidP="00992460">
            <w:pPr>
              <w:spacing w:after="0" w:line="240" w:lineRule="auto"/>
              <w:jc w:val="center"/>
              <w:rPr>
                <w:rFonts w:ascii="Times New Roman" w:eastAsia="Calibri" w:hAnsi="Times New Roman" w:cs="Times New Roman"/>
                <w:noProof/>
              </w:rPr>
            </w:pPr>
            <w:r w:rsidRPr="00AD0ACB">
              <w:rPr>
                <w:rFonts w:ascii="Times New Roman" w:hAnsi="Times New Roman" w:cs="Times New Roman"/>
              </w:rPr>
              <w:t>DS1</w:t>
            </w:r>
          </w:p>
        </w:tc>
        <w:tc>
          <w:tcPr>
            <w:tcW w:w="3661" w:type="pct"/>
            <w:shd w:val="clear" w:color="auto" w:fill="auto"/>
          </w:tcPr>
          <w:p w14:paraId="247B9431" w14:textId="77777777" w:rsidR="003E122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laika nobīdes korekcija.</w:t>
            </w:r>
          </w:p>
          <w:p w14:paraId="655701FD" w14:textId="0B750CE0"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55F427D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veiktas tiešā datu avota konceptuālas korekcijas. Nodokļu ieņēmumu naudā un laika izteiksmē precizēto nodokļu ieņēmumu starpība, uzkrātie nodokļi (saskaņā ar apstiprināto laika korekcijas metodi katram nodoklim) mīnus nodokļu ieņēmumi naudā.</w:t>
            </w:r>
          </w:p>
        </w:tc>
      </w:tr>
      <w:tr w:rsidR="008B2BFC" w:rsidRPr="00AD0ACB" w14:paraId="18DE1B05" w14:textId="77777777" w:rsidTr="00F06C9B">
        <w:tc>
          <w:tcPr>
            <w:tcW w:w="645" w:type="pct"/>
            <w:shd w:val="clear" w:color="auto" w:fill="auto"/>
          </w:tcPr>
          <w:p w14:paraId="2A114F3D"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694" w:type="pct"/>
            <w:shd w:val="clear" w:color="auto" w:fill="auto"/>
          </w:tcPr>
          <w:p w14:paraId="7519A29C" w14:textId="77777777" w:rsidR="008B2BFC" w:rsidRPr="00AD0ACB" w:rsidRDefault="008B2BFC" w:rsidP="00992460">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61" w:type="pct"/>
            <w:shd w:val="clear" w:color="auto" w:fill="auto"/>
          </w:tcPr>
          <w:p w14:paraId="7380378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31233288" w14:textId="77777777" w:rsidTr="00F06C9B">
        <w:tc>
          <w:tcPr>
            <w:tcW w:w="645" w:type="pct"/>
            <w:shd w:val="clear" w:color="auto" w:fill="auto"/>
          </w:tcPr>
          <w:p w14:paraId="1BBF497D"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694" w:type="pct"/>
            <w:shd w:val="clear" w:color="auto" w:fill="auto"/>
          </w:tcPr>
          <w:p w14:paraId="1472FC81" w14:textId="77777777" w:rsidR="008B2BFC" w:rsidRPr="00AD0ACB" w:rsidRDefault="008B2BFC" w:rsidP="00992460">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61" w:type="pct"/>
            <w:shd w:val="clear" w:color="auto" w:fill="auto"/>
          </w:tcPr>
          <w:p w14:paraId="1A4DAE4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00C3E904" w14:textId="77777777" w:rsidTr="00F06C9B">
        <w:tc>
          <w:tcPr>
            <w:tcW w:w="645" w:type="pct"/>
            <w:shd w:val="clear" w:color="auto" w:fill="auto"/>
          </w:tcPr>
          <w:p w14:paraId="2E565E5A"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694" w:type="pct"/>
            <w:shd w:val="clear" w:color="auto" w:fill="auto"/>
          </w:tcPr>
          <w:p w14:paraId="426E7F75" w14:textId="77777777" w:rsidR="008B2BFC" w:rsidRPr="00AD0ACB" w:rsidRDefault="008B2BFC" w:rsidP="00992460">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661" w:type="pct"/>
            <w:shd w:val="clear" w:color="auto" w:fill="auto"/>
          </w:tcPr>
          <w:p w14:paraId="241C806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74769B2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052BEA3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0D9E5F77" w14:textId="77777777" w:rsidTr="00F06C9B">
        <w:tc>
          <w:tcPr>
            <w:tcW w:w="1339" w:type="pct"/>
            <w:gridSpan w:val="2"/>
            <w:shd w:val="clear" w:color="auto" w:fill="auto"/>
          </w:tcPr>
          <w:p w14:paraId="76CEED0E"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Līdzsvarošanas korekcijas visos sektoros</w:t>
            </w:r>
          </w:p>
        </w:tc>
        <w:tc>
          <w:tcPr>
            <w:tcW w:w="3661" w:type="pct"/>
            <w:shd w:val="clear" w:color="auto" w:fill="auto"/>
          </w:tcPr>
          <w:p w14:paraId="7B693189" w14:textId="77777777" w:rsidR="008B2BFC" w:rsidRPr="00AD0ACB" w:rsidRDefault="008B2BFC" w:rsidP="006833EF">
            <w:pPr>
              <w:autoSpaceDE w:val="0"/>
              <w:autoSpaceDN w:val="0"/>
              <w:adjustRightInd w:val="0"/>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S.14 D611 izlietojums ir visu sektoru D611 resursu/izlietojuma atlikuma postenis.</w:t>
            </w:r>
          </w:p>
        </w:tc>
      </w:tr>
      <w:tr w:rsidR="008B2BFC" w:rsidRPr="00AD0ACB" w14:paraId="3DE4B2BE" w14:textId="77777777" w:rsidTr="00F06C9B">
        <w:tc>
          <w:tcPr>
            <w:tcW w:w="1339" w:type="pct"/>
            <w:gridSpan w:val="2"/>
            <w:shd w:val="clear" w:color="auto" w:fill="auto"/>
          </w:tcPr>
          <w:p w14:paraId="0FC1141A"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Papildu ziņas</w:t>
            </w:r>
          </w:p>
        </w:tc>
        <w:tc>
          <w:tcPr>
            <w:tcW w:w="3661" w:type="pct"/>
            <w:shd w:val="clear" w:color="auto" w:fill="auto"/>
          </w:tcPr>
          <w:p w14:paraId="7D2CE1F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Attiecībā uz PPF pensiju plāniem ar nodarbinātību saistītās daļas datu avoti sektoram S.12 ir, sākot no 2019. gada. Par 2018. gadu PPF datu avots bija DS9 (</w:t>
            </w:r>
            <w:r w:rsidRPr="00AD0ACB">
              <w:rPr>
                <w:rFonts w:ascii="Times New Roman" w:hAnsi="Times New Roman" w:cs="Times New Roman"/>
                <w:color w:val="000000"/>
              </w:rPr>
              <w:t>2018. gada 4. ceturkšņa pārskats par privāto pensiju fondu pensiju plāna neto aktīvu kustību</w:t>
            </w:r>
            <w:r w:rsidRPr="00AD0ACB">
              <w:rPr>
                <w:rFonts w:ascii="Times New Roman" w:hAnsi="Times New Roman" w:cs="Times New Roman"/>
              </w:rPr>
              <w:t>).</w:t>
            </w:r>
          </w:p>
        </w:tc>
      </w:tr>
    </w:tbl>
    <w:p w14:paraId="09A9F4EC" w14:textId="77777777" w:rsidR="008B2BFC" w:rsidRPr="00AD0ACB" w:rsidRDefault="008B2BFC" w:rsidP="006833EF">
      <w:pPr>
        <w:spacing w:after="0" w:line="240" w:lineRule="auto"/>
        <w:jc w:val="both"/>
        <w:rPr>
          <w:rFonts w:ascii="Times New Roman" w:eastAsia="Times New Roman" w:hAnsi="Times New Roman" w:cs="Times New Roman"/>
          <w:noProof/>
          <w:sz w:val="24"/>
          <w:szCs w:val="24"/>
          <w:lang w:eastAsia="nb-NO"/>
        </w:rPr>
      </w:pPr>
    </w:p>
    <w:p w14:paraId="5825C9AA" w14:textId="7DB1C1DC" w:rsidR="008B2BFC" w:rsidRPr="00AD0ACB" w:rsidRDefault="008B2BFC" w:rsidP="00AA3FB9">
      <w:pPr>
        <w:pStyle w:val="Heading2"/>
        <w:rPr>
          <w:rFonts w:cs="Times New Roman"/>
          <w:noProof/>
        </w:rPr>
      </w:pPr>
      <w:bookmarkStart w:id="168" w:name="_Toc31806719"/>
      <w:bookmarkStart w:id="169" w:name="_Toc34225546"/>
      <w:bookmarkStart w:id="170" w:name="_Toc78190452"/>
      <w:r w:rsidRPr="00AD0ACB">
        <w:rPr>
          <w:rFonts w:cs="Times New Roman"/>
        </w:rPr>
        <w:t xml:space="preserve">D612 – Darba devēju </w:t>
      </w:r>
      <w:r w:rsidR="000A4351" w:rsidRPr="00AD0ACB">
        <w:rPr>
          <w:rFonts w:cs="Times New Roman"/>
        </w:rPr>
        <w:t>nosacītās</w:t>
      </w:r>
      <w:r w:rsidRPr="00AD0ACB">
        <w:rPr>
          <w:rFonts w:cs="Times New Roman"/>
        </w:rPr>
        <w:t xml:space="preserve"> sociālās iemaksas</w:t>
      </w:r>
      <w:bookmarkEnd w:id="168"/>
      <w:bookmarkEnd w:id="169"/>
      <w:bookmarkEnd w:id="170"/>
    </w:p>
    <w:p w14:paraId="2940A83D" w14:textId="77777777" w:rsidR="00992460" w:rsidRPr="00AD0ACB" w:rsidRDefault="00992460" w:rsidP="00992460">
      <w:pPr>
        <w:spacing w:after="0" w:line="240" w:lineRule="auto"/>
        <w:rPr>
          <w:rFonts w:ascii="Times New Roman" w:hAnsi="Times New Roman" w:cs="Times New Roman"/>
          <w:sz w:val="24"/>
          <w:szCs w:val="24"/>
          <w:lang w:eastAsia="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577"/>
        <w:gridCol w:w="1473"/>
        <w:gridCol w:w="6011"/>
      </w:tblGrid>
      <w:tr w:rsidR="008B2BFC" w:rsidRPr="00AD0ACB" w14:paraId="264BA585" w14:textId="77777777" w:rsidTr="00F06C9B">
        <w:tc>
          <w:tcPr>
            <w:tcW w:w="870" w:type="pct"/>
            <w:shd w:val="clear" w:color="auto" w:fill="auto"/>
            <w:vAlign w:val="center"/>
          </w:tcPr>
          <w:p w14:paraId="3CB666FC"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Izlietojums</w:t>
            </w:r>
          </w:p>
        </w:tc>
        <w:tc>
          <w:tcPr>
            <w:tcW w:w="813" w:type="pct"/>
            <w:tcBorders>
              <w:top w:val="single" w:sz="4" w:space="0" w:color="auto"/>
            </w:tcBorders>
            <w:shd w:val="clear" w:color="auto" w:fill="auto"/>
            <w:vAlign w:val="center"/>
          </w:tcPr>
          <w:p w14:paraId="3C999E6D"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318" w:type="pct"/>
            <w:shd w:val="clear" w:color="auto" w:fill="auto"/>
            <w:vAlign w:val="center"/>
          </w:tcPr>
          <w:p w14:paraId="6C5F7D02"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337E5A32" w14:textId="77777777" w:rsidTr="00F06C9B">
        <w:tc>
          <w:tcPr>
            <w:tcW w:w="870" w:type="pct"/>
            <w:shd w:val="clear" w:color="auto" w:fill="auto"/>
          </w:tcPr>
          <w:p w14:paraId="3F19B975"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813" w:type="pct"/>
            <w:tcBorders>
              <w:top w:val="single" w:sz="4" w:space="0" w:color="auto"/>
            </w:tcBorders>
            <w:shd w:val="clear" w:color="auto" w:fill="auto"/>
          </w:tcPr>
          <w:p w14:paraId="58EC84AF" w14:textId="77777777" w:rsidR="008B2BFC" w:rsidRPr="00AD0ACB" w:rsidRDefault="008B2BFC" w:rsidP="00992460">
            <w:pPr>
              <w:spacing w:after="0" w:line="240" w:lineRule="auto"/>
              <w:jc w:val="center"/>
              <w:rPr>
                <w:rFonts w:ascii="Times New Roman" w:eastAsia="Calibri" w:hAnsi="Times New Roman" w:cs="Times New Roman"/>
                <w:noProof/>
                <w:lang w:eastAsia="nb-NO"/>
              </w:rPr>
            </w:pPr>
          </w:p>
        </w:tc>
        <w:tc>
          <w:tcPr>
            <w:tcW w:w="3318" w:type="pct"/>
            <w:shd w:val="clear" w:color="auto" w:fill="auto"/>
          </w:tcPr>
          <w:p w14:paraId="04AB1CD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1F6E6962" w14:textId="77777777" w:rsidTr="00F06C9B">
        <w:tc>
          <w:tcPr>
            <w:tcW w:w="870" w:type="pct"/>
            <w:shd w:val="clear" w:color="auto" w:fill="auto"/>
          </w:tcPr>
          <w:p w14:paraId="1156EDD5"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813" w:type="pct"/>
            <w:shd w:val="clear" w:color="auto" w:fill="auto"/>
          </w:tcPr>
          <w:p w14:paraId="4EEECAA9" w14:textId="77777777" w:rsidR="008B2BFC" w:rsidRPr="00AD0ACB" w:rsidRDefault="008B2BFC" w:rsidP="00992460">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318" w:type="pct"/>
            <w:shd w:val="clear" w:color="auto" w:fill="auto"/>
          </w:tcPr>
          <w:p w14:paraId="39E19DC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0CA45368" w14:textId="77777777" w:rsidTr="00F06C9B">
        <w:tc>
          <w:tcPr>
            <w:tcW w:w="870" w:type="pct"/>
            <w:shd w:val="clear" w:color="auto" w:fill="auto"/>
          </w:tcPr>
          <w:p w14:paraId="69CD8DC5"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813" w:type="pct"/>
            <w:shd w:val="clear" w:color="auto" w:fill="auto"/>
          </w:tcPr>
          <w:p w14:paraId="0DC4AF1D" w14:textId="77777777" w:rsidR="008B2BFC" w:rsidRPr="00AD0ACB" w:rsidRDefault="008B2BFC" w:rsidP="00992460">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318" w:type="pct"/>
            <w:shd w:val="clear" w:color="auto" w:fill="auto"/>
          </w:tcPr>
          <w:p w14:paraId="4D7E984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7B71D933" w14:textId="77777777" w:rsidTr="00F06C9B">
        <w:tc>
          <w:tcPr>
            <w:tcW w:w="870" w:type="pct"/>
            <w:shd w:val="clear" w:color="auto" w:fill="auto"/>
          </w:tcPr>
          <w:p w14:paraId="17206313"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813" w:type="pct"/>
            <w:shd w:val="clear" w:color="auto" w:fill="auto"/>
          </w:tcPr>
          <w:p w14:paraId="50857C69" w14:textId="77777777" w:rsidR="008B2BFC" w:rsidRPr="00AD0ACB" w:rsidRDefault="008B2BFC" w:rsidP="00992460">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318" w:type="pct"/>
            <w:shd w:val="clear" w:color="auto" w:fill="auto"/>
          </w:tcPr>
          <w:p w14:paraId="2C029DF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51769899" w14:textId="77777777" w:rsidTr="00F06C9B">
        <w:tc>
          <w:tcPr>
            <w:tcW w:w="870" w:type="pct"/>
            <w:shd w:val="clear" w:color="auto" w:fill="auto"/>
          </w:tcPr>
          <w:p w14:paraId="59A671A3"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813" w:type="pct"/>
            <w:shd w:val="clear" w:color="auto" w:fill="auto"/>
          </w:tcPr>
          <w:p w14:paraId="61625AA5" w14:textId="77777777" w:rsidR="008B2BFC" w:rsidRPr="00AD0ACB" w:rsidRDefault="008B2BFC" w:rsidP="00992460">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318" w:type="pct"/>
            <w:shd w:val="clear" w:color="auto" w:fill="auto"/>
          </w:tcPr>
          <w:p w14:paraId="153C636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48BD483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208961B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netiešā metode: D612 S.14 izlietojums ir aprēķināts kā visu sektoru D612 resursu summa.</w:t>
            </w:r>
          </w:p>
        </w:tc>
      </w:tr>
      <w:tr w:rsidR="008B2BFC" w:rsidRPr="00AD0ACB" w14:paraId="6E9A6F6F" w14:textId="77777777" w:rsidTr="00F06C9B">
        <w:tc>
          <w:tcPr>
            <w:tcW w:w="870" w:type="pct"/>
            <w:shd w:val="clear" w:color="auto" w:fill="auto"/>
          </w:tcPr>
          <w:p w14:paraId="4DC90DBB"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813" w:type="pct"/>
            <w:shd w:val="clear" w:color="auto" w:fill="auto"/>
          </w:tcPr>
          <w:p w14:paraId="3520AB35" w14:textId="77777777" w:rsidR="008B2BFC" w:rsidRPr="00AD0ACB" w:rsidRDefault="008B2BFC" w:rsidP="00992460">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318" w:type="pct"/>
            <w:shd w:val="clear" w:color="auto" w:fill="auto"/>
          </w:tcPr>
          <w:p w14:paraId="4154D5C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217E4D5D" w14:textId="77777777" w:rsidTr="00F06C9B">
        <w:tc>
          <w:tcPr>
            <w:tcW w:w="870" w:type="pct"/>
            <w:shd w:val="clear" w:color="auto" w:fill="auto"/>
          </w:tcPr>
          <w:p w14:paraId="35B1F959"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813" w:type="pct"/>
            <w:shd w:val="clear" w:color="auto" w:fill="auto"/>
          </w:tcPr>
          <w:p w14:paraId="07B7A746" w14:textId="77777777" w:rsidR="008B2BFC" w:rsidRPr="00AD0ACB" w:rsidRDefault="008B2BFC" w:rsidP="00992460">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318" w:type="pct"/>
            <w:shd w:val="clear" w:color="auto" w:fill="auto"/>
          </w:tcPr>
          <w:p w14:paraId="2B98D70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7916EDDD" w14:textId="77777777" w:rsidTr="00F06C9B">
        <w:tc>
          <w:tcPr>
            <w:tcW w:w="870" w:type="pct"/>
            <w:shd w:val="clear" w:color="auto" w:fill="auto"/>
            <w:vAlign w:val="center"/>
          </w:tcPr>
          <w:p w14:paraId="056A9B24"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lastRenderedPageBreak/>
              <w:t>Resursi</w:t>
            </w:r>
          </w:p>
        </w:tc>
        <w:tc>
          <w:tcPr>
            <w:tcW w:w="813" w:type="pct"/>
            <w:shd w:val="clear" w:color="auto" w:fill="auto"/>
            <w:vAlign w:val="center"/>
          </w:tcPr>
          <w:p w14:paraId="65CE69F3"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318" w:type="pct"/>
            <w:shd w:val="clear" w:color="auto" w:fill="auto"/>
            <w:vAlign w:val="center"/>
          </w:tcPr>
          <w:p w14:paraId="3AC3801F"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287F69EE" w14:textId="77777777" w:rsidTr="00F06C9B">
        <w:tc>
          <w:tcPr>
            <w:tcW w:w="870" w:type="pct"/>
            <w:shd w:val="clear" w:color="auto" w:fill="auto"/>
          </w:tcPr>
          <w:p w14:paraId="7FB037DC"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813" w:type="pct"/>
            <w:shd w:val="clear" w:color="auto" w:fill="auto"/>
            <w:vAlign w:val="center"/>
          </w:tcPr>
          <w:p w14:paraId="265BE770" w14:textId="77777777" w:rsidR="008B2BFC" w:rsidRPr="00AD0ACB" w:rsidRDefault="008B2BFC" w:rsidP="00992460">
            <w:pPr>
              <w:spacing w:after="0" w:line="240" w:lineRule="auto"/>
              <w:jc w:val="center"/>
              <w:rPr>
                <w:rFonts w:ascii="Times New Roman" w:eastAsia="Calibri" w:hAnsi="Times New Roman" w:cs="Times New Roman"/>
                <w:noProof/>
                <w:lang w:eastAsia="nb-NO"/>
              </w:rPr>
            </w:pPr>
          </w:p>
        </w:tc>
        <w:tc>
          <w:tcPr>
            <w:tcW w:w="3318" w:type="pct"/>
            <w:shd w:val="clear" w:color="auto" w:fill="auto"/>
            <w:vAlign w:val="center"/>
          </w:tcPr>
          <w:p w14:paraId="2ECA788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37B8F12F" w14:textId="77777777" w:rsidTr="00F06C9B">
        <w:tc>
          <w:tcPr>
            <w:tcW w:w="870" w:type="pct"/>
            <w:shd w:val="clear" w:color="auto" w:fill="auto"/>
          </w:tcPr>
          <w:p w14:paraId="3B0F857C"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813" w:type="pct"/>
            <w:shd w:val="clear" w:color="auto" w:fill="auto"/>
          </w:tcPr>
          <w:p w14:paraId="5D80BE76" w14:textId="77777777" w:rsidR="008B2BFC" w:rsidRPr="00AD0ACB" w:rsidRDefault="008B2BFC" w:rsidP="00992460">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318" w:type="pct"/>
            <w:shd w:val="clear" w:color="auto" w:fill="auto"/>
          </w:tcPr>
          <w:p w14:paraId="2F179B9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S.11 D612 resursi ir vienādi ar S.11 D122 izlietojumu</w:t>
            </w:r>
          </w:p>
        </w:tc>
      </w:tr>
      <w:tr w:rsidR="008B2BFC" w:rsidRPr="00AD0ACB" w14:paraId="5BB2F28D" w14:textId="77777777" w:rsidTr="00F06C9B">
        <w:tc>
          <w:tcPr>
            <w:tcW w:w="870" w:type="pct"/>
            <w:shd w:val="clear" w:color="auto" w:fill="auto"/>
          </w:tcPr>
          <w:p w14:paraId="4D095F2E"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813" w:type="pct"/>
            <w:shd w:val="clear" w:color="auto" w:fill="auto"/>
          </w:tcPr>
          <w:p w14:paraId="7B955002" w14:textId="77777777" w:rsidR="008B2BFC" w:rsidRPr="00AD0ACB" w:rsidRDefault="008B2BFC" w:rsidP="00992460">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318" w:type="pct"/>
            <w:shd w:val="clear" w:color="auto" w:fill="auto"/>
          </w:tcPr>
          <w:p w14:paraId="2A2B56F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S.12 D612 resursi ir vienādi ar S.12 D122 izlietojumu</w:t>
            </w:r>
          </w:p>
        </w:tc>
      </w:tr>
      <w:tr w:rsidR="008B2BFC" w:rsidRPr="00AD0ACB" w14:paraId="3E329411" w14:textId="77777777" w:rsidTr="00F06C9B">
        <w:tc>
          <w:tcPr>
            <w:tcW w:w="870" w:type="pct"/>
            <w:shd w:val="clear" w:color="auto" w:fill="auto"/>
          </w:tcPr>
          <w:p w14:paraId="7B10025B"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813" w:type="pct"/>
            <w:shd w:val="clear" w:color="auto" w:fill="auto"/>
          </w:tcPr>
          <w:p w14:paraId="303755EB" w14:textId="77777777" w:rsidR="008B2BFC" w:rsidRPr="00AD0ACB" w:rsidRDefault="008B2BFC" w:rsidP="00992460">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318" w:type="pct"/>
            <w:shd w:val="clear" w:color="auto" w:fill="auto"/>
          </w:tcPr>
          <w:p w14:paraId="55E7F1C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S.13 D612 resursi ir vienādi ar S.13 D122 izlietojumu</w:t>
            </w:r>
          </w:p>
        </w:tc>
      </w:tr>
      <w:tr w:rsidR="008B2BFC" w:rsidRPr="00AD0ACB" w14:paraId="5F45478E" w14:textId="77777777" w:rsidTr="00F06C9B">
        <w:tc>
          <w:tcPr>
            <w:tcW w:w="870" w:type="pct"/>
            <w:shd w:val="clear" w:color="auto" w:fill="auto"/>
          </w:tcPr>
          <w:p w14:paraId="35671BEE"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813" w:type="pct"/>
            <w:shd w:val="clear" w:color="auto" w:fill="auto"/>
          </w:tcPr>
          <w:p w14:paraId="4FA74570" w14:textId="77777777" w:rsidR="008B2BFC" w:rsidRPr="00AD0ACB" w:rsidRDefault="008B2BFC" w:rsidP="00992460">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318" w:type="pct"/>
            <w:shd w:val="clear" w:color="auto" w:fill="auto"/>
          </w:tcPr>
          <w:p w14:paraId="5F1FBA9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S.14 D612 resursi ir vienādi ar S.14 D122 izlietojumu</w:t>
            </w:r>
          </w:p>
        </w:tc>
      </w:tr>
      <w:tr w:rsidR="008B2BFC" w:rsidRPr="00AD0ACB" w14:paraId="17E09E02" w14:textId="77777777" w:rsidTr="00F06C9B">
        <w:tc>
          <w:tcPr>
            <w:tcW w:w="870" w:type="pct"/>
            <w:shd w:val="clear" w:color="auto" w:fill="auto"/>
          </w:tcPr>
          <w:p w14:paraId="7FD70E97"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813" w:type="pct"/>
            <w:shd w:val="clear" w:color="auto" w:fill="auto"/>
          </w:tcPr>
          <w:p w14:paraId="7857A84B" w14:textId="77777777" w:rsidR="008B2BFC" w:rsidRPr="00AD0ACB" w:rsidRDefault="008B2BFC" w:rsidP="00992460">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318" w:type="pct"/>
            <w:shd w:val="clear" w:color="auto" w:fill="auto"/>
          </w:tcPr>
          <w:p w14:paraId="55E045B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S.15 D612 resursi ir vienādi ar S.15 D122 izlietojumu</w:t>
            </w:r>
          </w:p>
        </w:tc>
      </w:tr>
      <w:tr w:rsidR="008B2BFC" w:rsidRPr="00AD0ACB" w14:paraId="20609777" w14:textId="77777777" w:rsidTr="00F06C9B">
        <w:tc>
          <w:tcPr>
            <w:tcW w:w="870" w:type="pct"/>
            <w:shd w:val="clear" w:color="auto" w:fill="auto"/>
          </w:tcPr>
          <w:p w14:paraId="1F1A829A"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813" w:type="pct"/>
            <w:shd w:val="clear" w:color="auto" w:fill="auto"/>
          </w:tcPr>
          <w:p w14:paraId="5711198C" w14:textId="77777777" w:rsidR="008B2BFC" w:rsidRPr="00AD0ACB" w:rsidRDefault="008B2BFC" w:rsidP="00992460">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318" w:type="pct"/>
            <w:shd w:val="clear" w:color="auto" w:fill="auto"/>
          </w:tcPr>
          <w:p w14:paraId="460DF44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692DBDDC" w14:textId="77777777" w:rsidTr="00F06C9B">
        <w:tc>
          <w:tcPr>
            <w:tcW w:w="1682" w:type="pct"/>
            <w:gridSpan w:val="2"/>
            <w:shd w:val="clear" w:color="auto" w:fill="auto"/>
          </w:tcPr>
          <w:p w14:paraId="349F8400"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Līdzsvarošanas korekcijas visos sektoros</w:t>
            </w:r>
          </w:p>
        </w:tc>
        <w:tc>
          <w:tcPr>
            <w:tcW w:w="3318" w:type="pct"/>
            <w:shd w:val="clear" w:color="auto" w:fill="auto"/>
          </w:tcPr>
          <w:p w14:paraId="6697D0AF" w14:textId="77777777" w:rsidR="008B2BFC" w:rsidRPr="00AD0ACB" w:rsidRDefault="008B2BFC" w:rsidP="006833EF">
            <w:pPr>
              <w:autoSpaceDE w:val="0"/>
              <w:autoSpaceDN w:val="0"/>
              <w:adjustRightInd w:val="0"/>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4054D43F" w14:textId="77777777" w:rsidTr="00F06C9B">
        <w:tc>
          <w:tcPr>
            <w:tcW w:w="1682" w:type="pct"/>
            <w:gridSpan w:val="2"/>
            <w:shd w:val="clear" w:color="auto" w:fill="auto"/>
          </w:tcPr>
          <w:p w14:paraId="1AD99D88"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Papildu ziņas</w:t>
            </w:r>
          </w:p>
        </w:tc>
        <w:tc>
          <w:tcPr>
            <w:tcW w:w="3318" w:type="pct"/>
            <w:shd w:val="clear" w:color="auto" w:fill="auto"/>
          </w:tcPr>
          <w:p w14:paraId="297D208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D612 atbilst plūsmai D122 saskaņā ar EKS 2010 4.97. punktu.</w:t>
            </w:r>
          </w:p>
        </w:tc>
      </w:tr>
    </w:tbl>
    <w:p w14:paraId="115F577F" w14:textId="77777777" w:rsidR="008B2BFC" w:rsidRPr="00AD0ACB" w:rsidRDefault="008B2BFC" w:rsidP="006833EF">
      <w:pPr>
        <w:spacing w:after="0" w:line="240" w:lineRule="auto"/>
        <w:jc w:val="both"/>
        <w:rPr>
          <w:rFonts w:ascii="Times New Roman" w:eastAsia="Times New Roman" w:hAnsi="Times New Roman" w:cs="Times New Roman"/>
          <w:noProof/>
          <w:sz w:val="24"/>
          <w:szCs w:val="24"/>
          <w:lang w:eastAsia="nb-NO"/>
        </w:rPr>
      </w:pPr>
    </w:p>
    <w:p w14:paraId="11AC581D" w14:textId="01FFD87B" w:rsidR="008B2BFC" w:rsidRPr="00AD0ACB" w:rsidRDefault="008B2BFC" w:rsidP="00AA3FB9">
      <w:pPr>
        <w:pStyle w:val="Heading2"/>
        <w:rPr>
          <w:rFonts w:cs="Times New Roman"/>
          <w:noProof/>
        </w:rPr>
      </w:pPr>
      <w:bookmarkStart w:id="171" w:name="_Toc31806720"/>
      <w:bookmarkStart w:id="172" w:name="_Toc34225547"/>
      <w:bookmarkStart w:id="173" w:name="_Toc78190453"/>
      <w:r w:rsidRPr="00AD0ACB">
        <w:rPr>
          <w:rFonts w:cs="Times New Roman"/>
        </w:rPr>
        <w:t>D613 – Mājsaimniecību faktiskās sociālās iemaksas</w:t>
      </w:r>
      <w:bookmarkEnd w:id="171"/>
      <w:bookmarkEnd w:id="172"/>
      <w:bookmarkEnd w:id="173"/>
    </w:p>
    <w:p w14:paraId="2CFD8B4D" w14:textId="77777777" w:rsidR="00992460" w:rsidRPr="00AD0ACB" w:rsidRDefault="00992460" w:rsidP="00992460">
      <w:pPr>
        <w:spacing w:after="0" w:line="240" w:lineRule="auto"/>
        <w:rPr>
          <w:rFonts w:ascii="Times New Roman" w:hAnsi="Times New Roman" w:cs="Times New Roman"/>
          <w:sz w:val="24"/>
          <w:szCs w:val="24"/>
          <w:lang w:eastAsia="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235"/>
        <w:gridCol w:w="1192"/>
        <w:gridCol w:w="6634"/>
      </w:tblGrid>
      <w:tr w:rsidR="008B2BFC" w:rsidRPr="00AD0ACB" w14:paraId="43910341" w14:textId="77777777" w:rsidTr="00F06C9B">
        <w:tc>
          <w:tcPr>
            <w:tcW w:w="681" w:type="pct"/>
            <w:shd w:val="clear" w:color="auto" w:fill="auto"/>
            <w:vAlign w:val="center"/>
          </w:tcPr>
          <w:p w14:paraId="1BBD141F"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Izlietojums</w:t>
            </w:r>
          </w:p>
        </w:tc>
        <w:tc>
          <w:tcPr>
            <w:tcW w:w="657" w:type="pct"/>
            <w:tcBorders>
              <w:top w:val="single" w:sz="4" w:space="0" w:color="auto"/>
            </w:tcBorders>
            <w:shd w:val="clear" w:color="auto" w:fill="auto"/>
            <w:vAlign w:val="center"/>
          </w:tcPr>
          <w:p w14:paraId="3FB9BCF5"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661" w:type="pct"/>
            <w:shd w:val="clear" w:color="auto" w:fill="auto"/>
            <w:vAlign w:val="center"/>
          </w:tcPr>
          <w:p w14:paraId="5392D8B9"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7B58A91E" w14:textId="77777777" w:rsidTr="00F06C9B">
        <w:tc>
          <w:tcPr>
            <w:tcW w:w="681" w:type="pct"/>
            <w:shd w:val="clear" w:color="auto" w:fill="auto"/>
          </w:tcPr>
          <w:p w14:paraId="2D36AA7C"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657" w:type="pct"/>
            <w:tcBorders>
              <w:top w:val="single" w:sz="4" w:space="0" w:color="auto"/>
            </w:tcBorders>
            <w:shd w:val="clear" w:color="auto" w:fill="auto"/>
          </w:tcPr>
          <w:p w14:paraId="253710AB" w14:textId="77777777" w:rsidR="008B2BFC" w:rsidRPr="00AD0ACB" w:rsidRDefault="008B2BFC" w:rsidP="00992460">
            <w:pPr>
              <w:spacing w:after="0" w:line="240" w:lineRule="auto"/>
              <w:jc w:val="center"/>
              <w:rPr>
                <w:rFonts w:ascii="Times New Roman" w:eastAsia="Calibri" w:hAnsi="Times New Roman" w:cs="Times New Roman"/>
                <w:noProof/>
                <w:lang w:eastAsia="nb-NO"/>
              </w:rPr>
            </w:pPr>
          </w:p>
        </w:tc>
        <w:tc>
          <w:tcPr>
            <w:tcW w:w="3661" w:type="pct"/>
            <w:shd w:val="clear" w:color="auto" w:fill="auto"/>
          </w:tcPr>
          <w:p w14:paraId="4C873DB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0F904FC8" w14:textId="77777777" w:rsidTr="00F06C9B">
        <w:tc>
          <w:tcPr>
            <w:tcW w:w="681" w:type="pct"/>
            <w:shd w:val="clear" w:color="auto" w:fill="auto"/>
          </w:tcPr>
          <w:p w14:paraId="135CD0D9"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657" w:type="pct"/>
            <w:shd w:val="clear" w:color="auto" w:fill="auto"/>
          </w:tcPr>
          <w:p w14:paraId="6AC4CC80" w14:textId="77777777" w:rsidR="008B2BFC" w:rsidRPr="00AD0ACB" w:rsidRDefault="008B2BFC" w:rsidP="00992460">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61" w:type="pct"/>
            <w:shd w:val="clear" w:color="auto" w:fill="auto"/>
          </w:tcPr>
          <w:p w14:paraId="1AE6492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6D5FD09C" w14:textId="77777777" w:rsidTr="00F06C9B">
        <w:tc>
          <w:tcPr>
            <w:tcW w:w="681" w:type="pct"/>
            <w:shd w:val="clear" w:color="auto" w:fill="auto"/>
          </w:tcPr>
          <w:p w14:paraId="2E516880"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657" w:type="pct"/>
            <w:shd w:val="clear" w:color="auto" w:fill="auto"/>
          </w:tcPr>
          <w:p w14:paraId="0422BCDD" w14:textId="77777777" w:rsidR="008B2BFC" w:rsidRPr="00AD0ACB" w:rsidRDefault="008B2BFC" w:rsidP="00992460">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61" w:type="pct"/>
            <w:shd w:val="clear" w:color="auto" w:fill="auto"/>
          </w:tcPr>
          <w:p w14:paraId="43B40CE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6C9FE895" w14:textId="77777777" w:rsidTr="00F06C9B">
        <w:tc>
          <w:tcPr>
            <w:tcW w:w="681" w:type="pct"/>
            <w:shd w:val="clear" w:color="auto" w:fill="auto"/>
          </w:tcPr>
          <w:p w14:paraId="0FD2D095"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657" w:type="pct"/>
            <w:shd w:val="clear" w:color="auto" w:fill="auto"/>
          </w:tcPr>
          <w:p w14:paraId="2598AACA" w14:textId="77777777" w:rsidR="008B2BFC" w:rsidRPr="00AD0ACB" w:rsidRDefault="008B2BFC" w:rsidP="00992460">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61" w:type="pct"/>
            <w:shd w:val="clear" w:color="auto" w:fill="auto"/>
          </w:tcPr>
          <w:p w14:paraId="6CDCC5D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78BFAB4B" w14:textId="77777777" w:rsidTr="00F06C9B">
        <w:tc>
          <w:tcPr>
            <w:tcW w:w="681" w:type="pct"/>
            <w:shd w:val="clear" w:color="auto" w:fill="auto"/>
          </w:tcPr>
          <w:p w14:paraId="4DAA7D9C"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657" w:type="pct"/>
            <w:shd w:val="clear" w:color="auto" w:fill="auto"/>
          </w:tcPr>
          <w:p w14:paraId="20A1AFA7" w14:textId="77777777" w:rsidR="008B2BFC" w:rsidRPr="00AD0ACB" w:rsidRDefault="008B2BFC" w:rsidP="00992460">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61" w:type="pct"/>
            <w:shd w:val="clear" w:color="auto" w:fill="auto"/>
          </w:tcPr>
          <w:p w14:paraId="75DC554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20C1A80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4057861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netiešā metode: D613 S.14 izlietojumu novērtē kā visu sektoru D613 izlietojuma/resursu atlikuma posteni.</w:t>
            </w:r>
          </w:p>
        </w:tc>
      </w:tr>
      <w:tr w:rsidR="008B2BFC" w:rsidRPr="00AD0ACB" w14:paraId="2CAD19CE" w14:textId="77777777" w:rsidTr="00F06C9B">
        <w:tc>
          <w:tcPr>
            <w:tcW w:w="681" w:type="pct"/>
            <w:shd w:val="clear" w:color="auto" w:fill="auto"/>
          </w:tcPr>
          <w:p w14:paraId="6C1B4A04"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657" w:type="pct"/>
            <w:shd w:val="clear" w:color="auto" w:fill="auto"/>
          </w:tcPr>
          <w:p w14:paraId="6DF35956" w14:textId="77777777" w:rsidR="008B2BFC" w:rsidRPr="00AD0ACB" w:rsidRDefault="008B2BFC" w:rsidP="00992460">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61" w:type="pct"/>
            <w:shd w:val="clear" w:color="auto" w:fill="auto"/>
          </w:tcPr>
          <w:p w14:paraId="2BB7290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66676AAF" w14:textId="77777777" w:rsidTr="00F06C9B">
        <w:tc>
          <w:tcPr>
            <w:tcW w:w="681" w:type="pct"/>
            <w:shd w:val="clear" w:color="auto" w:fill="auto"/>
          </w:tcPr>
          <w:p w14:paraId="07C3B2C8"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657" w:type="pct"/>
            <w:shd w:val="clear" w:color="auto" w:fill="auto"/>
          </w:tcPr>
          <w:p w14:paraId="79AE45F2" w14:textId="77777777" w:rsidR="008B2BFC" w:rsidRPr="00AD0ACB" w:rsidRDefault="008B2BFC" w:rsidP="00992460">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661" w:type="pct"/>
            <w:shd w:val="clear" w:color="auto" w:fill="auto"/>
          </w:tcPr>
          <w:p w14:paraId="2DBE43F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7741EF5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37878E3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1236EA87" w14:textId="77777777" w:rsidTr="00F06C9B">
        <w:tc>
          <w:tcPr>
            <w:tcW w:w="681" w:type="pct"/>
            <w:shd w:val="clear" w:color="auto" w:fill="auto"/>
            <w:vAlign w:val="center"/>
          </w:tcPr>
          <w:p w14:paraId="287496D7"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Resursi</w:t>
            </w:r>
          </w:p>
        </w:tc>
        <w:tc>
          <w:tcPr>
            <w:tcW w:w="657" w:type="pct"/>
            <w:shd w:val="clear" w:color="auto" w:fill="auto"/>
            <w:vAlign w:val="center"/>
          </w:tcPr>
          <w:p w14:paraId="1BCB72BA"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661" w:type="pct"/>
            <w:shd w:val="clear" w:color="auto" w:fill="auto"/>
            <w:vAlign w:val="center"/>
          </w:tcPr>
          <w:p w14:paraId="66FCFB05"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66C5FAA3" w14:textId="77777777" w:rsidTr="00F06C9B">
        <w:tc>
          <w:tcPr>
            <w:tcW w:w="681" w:type="pct"/>
            <w:shd w:val="clear" w:color="auto" w:fill="auto"/>
          </w:tcPr>
          <w:p w14:paraId="5FCFEC3F"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657" w:type="pct"/>
            <w:shd w:val="clear" w:color="auto" w:fill="auto"/>
            <w:vAlign w:val="center"/>
          </w:tcPr>
          <w:p w14:paraId="46A7175C" w14:textId="77777777" w:rsidR="008B2BFC" w:rsidRPr="00AD0ACB" w:rsidRDefault="008B2BFC" w:rsidP="00992460">
            <w:pPr>
              <w:spacing w:after="0" w:line="240" w:lineRule="auto"/>
              <w:jc w:val="center"/>
              <w:rPr>
                <w:rFonts w:ascii="Times New Roman" w:eastAsia="Calibri" w:hAnsi="Times New Roman" w:cs="Times New Roman"/>
                <w:noProof/>
                <w:lang w:eastAsia="nb-NO"/>
              </w:rPr>
            </w:pPr>
          </w:p>
        </w:tc>
        <w:tc>
          <w:tcPr>
            <w:tcW w:w="3661" w:type="pct"/>
            <w:shd w:val="clear" w:color="auto" w:fill="auto"/>
            <w:vAlign w:val="center"/>
          </w:tcPr>
          <w:p w14:paraId="13380289" w14:textId="77777777" w:rsidR="008B2BFC" w:rsidRPr="00AD0ACB" w:rsidRDefault="008B2BFC" w:rsidP="006833EF">
            <w:pPr>
              <w:spacing w:after="0" w:line="240" w:lineRule="auto"/>
              <w:jc w:val="both"/>
              <w:rPr>
                <w:rFonts w:ascii="Times New Roman" w:eastAsia="Calibri" w:hAnsi="Times New Roman" w:cs="Times New Roman"/>
                <w:b/>
                <w:noProof/>
                <w:color w:val="000000"/>
                <w:lang w:eastAsia="nb-NO"/>
              </w:rPr>
            </w:pPr>
          </w:p>
        </w:tc>
      </w:tr>
      <w:tr w:rsidR="008B2BFC" w:rsidRPr="00AD0ACB" w14:paraId="3A3A72B3" w14:textId="77777777" w:rsidTr="00F06C9B">
        <w:tc>
          <w:tcPr>
            <w:tcW w:w="681" w:type="pct"/>
            <w:shd w:val="clear" w:color="auto" w:fill="auto"/>
          </w:tcPr>
          <w:p w14:paraId="542D3A3F"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657" w:type="pct"/>
            <w:shd w:val="clear" w:color="auto" w:fill="auto"/>
          </w:tcPr>
          <w:p w14:paraId="66206677" w14:textId="77777777" w:rsidR="008B2BFC" w:rsidRPr="00AD0ACB" w:rsidRDefault="008B2BFC" w:rsidP="00992460">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61" w:type="pct"/>
            <w:shd w:val="clear" w:color="auto" w:fill="auto"/>
          </w:tcPr>
          <w:p w14:paraId="0407CC6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1BC50753" w14:textId="77777777" w:rsidTr="00F06C9B">
        <w:tc>
          <w:tcPr>
            <w:tcW w:w="681" w:type="pct"/>
            <w:shd w:val="clear" w:color="auto" w:fill="auto"/>
          </w:tcPr>
          <w:p w14:paraId="6F4F1597"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657" w:type="pct"/>
            <w:shd w:val="clear" w:color="auto" w:fill="auto"/>
          </w:tcPr>
          <w:p w14:paraId="47FC3685" w14:textId="77777777" w:rsidR="008B2BFC" w:rsidRPr="00AD0ACB" w:rsidRDefault="008B2BFC" w:rsidP="00992460">
            <w:pPr>
              <w:spacing w:after="0" w:line="240" w:lineRule="auto"/>
              <w:jc w:val="center"/>
              <w:rPr>
                <w:rFonts w:ascii="Times New Roman" w:eastAsia="Calibri" w:hAnsi="Times New Roman" w:cs="Times New Roman"/>
                <w:noProof/>
              </w:rPr>
            </w:pPr>
            <w:r w:rsidRPr="00AD0ACB">
              <w:rPr>
                <w:rFonts w:ascii="Times New Roman" w:hAnsi="Times New Roman" w:cs="Times New Roman"/>
              </w:rPr>
              <w:t>DS47, DS52</w:t>
            </w:r>
          </w:p>
        </w:tc>
        <w:tc>
          <w:tcPr>
            <w:tcW w:w="3661" w:type="pct"/>
            <w:shd w:val="clear" w:color="auto" w:fill="auto"/>
          </w:tcPr>
          <w:p w14:paraId="31C45F1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5581AA5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6A71688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ar nodarbinātību saistītajam privāto pensiju fonda pensiju plānam datu avots ir DS52. Kopējās iemaksas valsts fondētajos pensiju ieguldījumu plānos (datu avots DS47) sadala proporcionāli sociālās apdrošināšanas iemaksu likmei, viena daļa ir attiecināma uz darba devēju iemaksām (D611), un otra daļa ir attiecināma uz mājsaimniecībām (D613).</w:t>
            </w:r>
          </w:p>
        </w:tc>
      </w:tr>
      <w:tr w:rsidR="008B2BFC" w:rsidRPr="00AD0ACB" w14:paraId="56AEE198" w14:textId="77777777" w:rsidTr="00F06C9B">
        <w:tc>
          <w:tcPr>
            <w:tcW w:w="681" w:type="pct"/>
            <w:shd w:val="clear" w:color="auto" w:fill="auto"/>
          </w:tcPr>
          <w:p w14:paraId="70B6B8AA"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657" w:type="pct"/>
            <w:shd w:val="clear" w:color="auto" w:fill="auto"/>
          </w:tcPr>
          <w:p w14:paraId="2CD756D5" w14:textId="77777777" w:rsidR="008B2BFC" w:rsidRPr="00AD0ACB" w:rsidRDefault="008B2BFC" w:rsidP="00992460">
            <w:pPr>
              <w:spacing w:after="0" w:line="240" w:lineRule="auto"/>
              <w:jc w:val="center"/>
              <w:rPr>
                <w:rFonts w:ascii="Times New Roman" w:eastAsia="Calibri" w:hAnsi="Times New Roman" w:cs="Times New Roman"/>
                <w:bCs/>
                <w:noProof/>
              </w:rPr>
            </w:pPr>
            <w:r w:rsidRPr="00AD0ACB">
              <w:rPr>
                <w:rFonts w:ascii="Times New Roman" w:hAnsi="Times New Roman" w:cs="Times New Roman"/>
              </w:rPr>
              <w:t>DS1</w:t>
            </w:r>
          </w:p>
        </w:tc>
        <w:tc>
          <w:tcPr>
            <w:tcW w:w="3661" w:type="pct"/>
            <w:shd w:val="clear" w:color="auto" w:fill="auto"/>
          </w:tcPr>
          <w:p w14:paraId="5C2AF3A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76D167E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5A8C629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 xml:space="preserve">3) Novērtēšanas metodes – netieši aprēķināts: S.13 D613 = S.13 D61 (datu avotam DS1 veikta laika nobīdes korekcija) – D611 – D612. </w:t>
            </w:r>
          </w:p>
        </w:tc>
      </w:tr>
      <w:tr w:rsidR="008B2BFC" w:rsidRPr="00AD0ACB" w14:paraId="4D5A105D" w14:textId="77777777" w:rsidTr="00F06C9B">
        <w:tc>
          <w:tcPr>
            <w:tcW w:w="681" w:type="pct"/>
            <w:shd w:val="clear" w:color="auto" w:fill="auto"/>
          </w:tcPr>
          <w:p w14:paraId="0E115A8A"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657" w:type="pct"/>
            <w:shd w:val="clear" w:color="auto" w:fill="auto"/>
          </w:tcPr>
          <w:p w14:paraId="4ACB1D33" w14:textId="77777777" w:rsidR="008B2BFC" w:rsidRPr="00AD0ACB" w:rsidRDefault="008B2BFC" w:rsidP="00992460">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61" w:type="pct"/>
            <w:shd w:val="clear" w:color="auto" w:fill="auto"/>
          </w:tcPr>
          <w:p w14:paraId="6D2C08C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074F1675" w14:textId="77777777" w:rsidTr="00F06C9B">
        <w:tc>
          <w:tcPr>
            <w:tcW w:w="681" w:type="pct"/>
            <w:shd w:val="clear" w:color="auto" w:fill="auto"/>
          </w:tcPr>
          <w:p w14:paraId="133297AE"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657" w:type="pct"/>
            <w:shd w:val="clear" w:color="auto" w:fill="auto"/>
          </w:tcPr>
          <w:p w14:paraId="16F1A42A" w14:textId="77777777" w:rsidR="008B2BFC" w:rsidRPr="00AD0ACB" w:rsidRDefault="008B2BFC" w:rsidP="00992460">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61" w:type="pct"/>
            <w:shd w:val="clear" w:color="auto" w:fill="auto"/>
          </w:tcPr>
          <w:p w14:paraId="4F338A5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09B04836" w14:textId="77777777" w:rsidTr="00F06C9B">
        <w:tc>
          <w:tcPr>
            <w:tcW w:w="681" w:type="pct"/>
            <w:shd w:val="clear" w:color="auto" w:fill="auto"/>
          </w:tcPr>
          <w:p w14:paraId="001D3ABC"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657" w:type="pct"/>
            <w:shd w:val="clear" w:color="auto" w:fill="auto"/>
          </w:tcPr>
          <w:p w14:paraId="7C62E28F" w14:textId="77777777" w:rsidR="008B2BFC" w:rsidRPr="00AD0ACB" w:rsidRDefault="008B2BFC" w:rsidP="00992460">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661" w:type="pct"/>
            <w:shd w:val="clear" w:color="auto" w:fill="auto"/>
          </w:tcPr>
          <w:p w14:paraId="789A84D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5AE7A5F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03D7D26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45F54592" w14:textId="77777777" w:rsidTr="00F06C9B">
        <w:tc>
          <w:tcPr>
            <w:tcW w:w="1339" w:type="pct"/>
            <w:gridSpan w:val="2"/>
            <w:shd w:val="clear" w:color="auto" w:fill="auto"/>
          </w:tcPr>
          <w:p w14:paraId="4ACF0453"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lastRenderedPageBreak/>
              <w:t>Līdzsvarošanas korekcijas visos sektoros</w:t>
            </w:r>
          </w:p>
        </w:tc>
        <w:tc>
          <w:tcPr>
            <w:tcW w:w="3661" w:type="pct"/>
            <w:shd w:val="clear" w:color="auto" w:fill="auto"/>
          </w:tcPr>
          <w:p w14:paraId="02E5D3A6" w14:textId="77777777" w:rsidR="008B2BFC" w:rsidRPr="00AD0ACB" w:rsidRDefault="008B2BFC" w:rsidP="006833EF">
            <w:pPr>
              <w:autoSpaceDE w:val="0"/>
              <w:autoSpaceDN w:val="0"/>
              <w:adjustRightInd w:val="0"/>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7B1B3700" w14:textId="77777777" w:rsidTr="00F06C9B">
        <w:tc>
          <w:tcPr>
            <w:tcW w:w="1339" w:type="pct"/>
            <w:gridSpan w:val="2"/>
            <w:shd w:val="clear" w:color="auto" w:fill="auto"/>
          </w:tcPr>
          <w:p w14:paraId="6D7AC9B4" w14:textId="77777777" w:rsidR="008B2BFC" w:rsidRPr="00AD0ACB" w:rsidRDefault="008B2BFC" w:rsidP="00992460">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Papildu ziņas</w:t>
            </w:r>
          </w:p>
        </w:tc>
        <w:tc>
          <w:tcPr>
            <w:tcW w:w="3661" w:type="pct"/>
            <w:shd w:val="clear" w:color="auto" w:fill="auto"/>
          </w:tcPr>
          <w:p w14:paraId="1A99032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bl>
    <w:p w14:paraId="5E19E58C" w14:textId="77777777" w:rsidR="008B2BFC" w:rsidRPr="00AD0ACB" w:rsidRDefault="008B2BFC" w:rsidP="006833EF">
      <w:pPr>
        <w:spacing w:after="0" w:line="240" w:lineRule="auto"/>
        <w:jc w:val="both"/>
        <w:rPr>
          <w:rFonts w:ascii="Times New Roman" w:eastAsia="Times New Roman" w:hAnsi="Times New Roman" w:cs="Times New Roman"/>
          <w:noProof/>
          <w:sz w:val="24"/>
          <w:szCs w:val="24"/>
          <w:lang w:eastAsia="nb-NO"/>
        </w:rPr>
      </w:pPr>
    </w:p>
    <w:p w14:paraId="22881117" w14:textId="2A495D62" w:rsidR="008B2BFC" w:rsidRPr="00AD0ACB" w:rsidRDefault="008B2BFC" w:rsidP="00AA3FB9">
      <w:pPr>
        <w:pStyle w:val="Heading2"/>
        <w:rPr>
          <w:rFonts w:cs="Times New Roman"/>
          <w:noProof/>
        </w:rPr>
      </w:pPr>
      <w:bookmarkStart w:id="174" w:name="_Toc31806721"/>
      <w:bookmarkStart w:id="175" w:name="_Toc34225548"/>
      <w:bookmarkStart w:id="176" w:name="_Toc78190454"/>
      <w:r w:rsidRPr="00AD0ACB">
        <w:rPr>
          <w:rFonts w:cs="Times New Roman"/>
        </w:rPr>
        <w:t xml:space="preserve">D614 – Mājsaimniecību </w:t>
      </w:r>
      <w:r w:rsidR="000A4351" w:rsidRPr="00AD0ACB">
        <w:rPr>
          <w:rFonts w:cs="Times New Roman"/>
        </w:rPr>
        <w:t xml:space="preserve">papildu </w:t>
      </w:r>
      <w:r w:rsidRPr="00AD0ACB">
        <w:rPr>
          <w:rFonts w:cs="Times New Roman"/>
        </w:rPr>
        <w:t>sociālās iemaksas</w:t>
      </w:r>
      <w:bookmarkEnd w:id="174"/>
      <w:bookmarkEnd w:id="175"/>
      <w:bookmarkEnd w:id="176"/>
    </w:p>
    <w:p w14:paraId="6F729BB1" w14:textId="77777777" w:rsidR="00915932" w:rsidRPr="00AD0ACB" w:rsidRDefault="00915932" w:rsidP="00915932">
      <w:pPr>
        <w:spacing w:after="0" w:line="240" w:lineRule="auto"/>
        <w:rPr>
          <w:rFonts w:ascii="Times New Roman" w:hAnsi="Times New Roman" w:cs="Times New Roman"/>
          <w:sz w:val="24"/>
          <w:szCs w:val="24"/>
          <w:lang w:eastAsia="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656"/>
        <w:gridCol w:w="1548"/>
        <w:gridCol w:w="5857"/>
      </w:tblGrid>
      <w:tr w:rsidR="008B2BFC" w:rsidRPr="00AD0ACB" w14:paraId="530BDAEC" w14:textId="77777777" w:rsidTr="00F06C9B">
        <w:tc>
          <w:tcPr>
            <w:tcW w:w="914" w:type="pct"/>
            <w:shd w:val="clear" w:color="auto" w:fill="auto"/>
            <w:vAlign w:val="center"/>
          </w:tcPr>
          <w:p w14:paraId="5904620A"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Izlietojums</w:t>
            </w:r>
          </w:p>
        </w:tc>
        <w:tc>
          <w:tcPr>
            <w:tcW w:w="854" w:type="pct"/>
            <w:tcBorders>
              <w:top w:val="single" w:sz="4" w:space="0" w:color="auto"/>
            </w:tcBorders>
            <w:shd w:val="clear" w:color="auto" w:fill="auto"/>
            <w:vAlign w:val="center"/>
          </w:tcPr>
          <w:p w14:paraId="18320CCD"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233" w:type="pct"/>
            <w:shd w:val="clear" w:color="auto" w:fill="auto"/>
            <w:vAlign w:val="center"/>
          </w:tcPr>
          <w:p w14:paraId="5321CEEA"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09C8D346" w14:textId="77777777" w:rsidTr="00F06C9B">
        <w:tc>
          <w:tcPr>
            <w:tcW w:w="914" w:type="pct"/>
            <w:shd w:val="clear" w:color="auto" w:fill="auto"/>
          </w:tcPr>
          <w:p w14:paraId="08DA6981"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854" w:type="pct"/>
            <w:tcBorders>
              <w:top w:val="single" w:sz="4" w:space="0" w:color="auto"/>
            </w:tcBorders>
            <w:shd w:val="clear" w:color="auto" w:fill="auto"/>
          </w:tcPr>
          <w:p w14:paraId="3E0E1E34" w14:textId="77777777" w:rsidR="008B2BFC" w:rsidRPr="00AD0ACB" w:rsidRDefault="008B2BFC" w:rsidP="00915932">
            <w:pPr>
              <w:spacing w:after="0" w:line="240" w:lineRule="auto"/>
              <w:jc w:val="center"/>
              <w:rPr>
                <w:rFonts w:ascii="Times New Roman" w:eastAsia="Calibri" w:hAnsi="Times New Roman" w:cs="Times New Roman"/>
                <w:noProof/>
                <w:lang w:eastAsia="nb-NO"/>
              </w:rPr>
            </w:pPr>
          </w:p>
        </w:tc>
        <w:tc>
          <w:tcPr>
            <w:tcW w:w="3233" w:type="pct"/>
            <w:shd w:val="clear" w:color="auto" w:fill="auto"/>
          </w:tcPr>
          <w:p w14:paraId="3EA98E6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03E2666A" w14:textId="77777777" w:rsidTr="00F06C9B">
        <w:tc>
          <w:tcPr>
            <w:tcW w:w="914" w:type="pct"/>
            <w:shd w:val="clear" w:color="auto" w:fill="auto"/>
          </w:tcPr>
          <w:p w14:paraId="785DCD56"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854" w:type="pct"/>
            <w:shd w:val="clear" w:color="auto" w:fill="auto"/>
          </w:tcPr>
          <w:p w14:paraId="419B6330" w14:textId="77777777" w:rsidR="008B2BFC" w:rsidRPr="00AD0ACB" w:rsidRDefault="008B2BFC" w:rsidP="0091593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33" w:type="pct"/>
            <w:shd w:val="clear" w:color="auto" w:fill="auto"/>
          </w:tcPr>
          <w:p w14:paraId="0139078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545B0DCF" w14:textId="77777777" w:rsidTr="00F06C9B">
        <w:tc>
          <w:tcPr>
            <w:tcW w:w="914" w:type="pct"/>
            <w:shd w:val="clear" w:color="auto" w:fill="auto"/>
          </w:tcPr>
          <w:p w14:paraId="1F7FB5F8"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854" w:type="pct"/>
            <w:shd w:val="clear" w:color="auto" w:fill="auto"/>
          </w:tcPr>
          <w:p w14:paraId="0174B8AE" w14:textId="77777777" w:rsidR="008B2BFC" w:rsidRPr="00AD0ACB" w:rsidRDefault="008B2BFC" w:rsidP="0091593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33" w:type="pct"/>
            <w:shd w:val="clear" w:color="auto" w:fill="auto"/>
          </w:tcPr>
          <w:p w14:paraId="75DDADA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70F0A91A" w14:textId="77777777" w:rsidTr="00F06C9B">
        <w:tc>
          <w:tcPr>
            <w:tcW w:w="914" w:type="pct"/>
            <w:shd w:val="clear" w:color="auto" w:fill="auto"/>
          </w:tcPr>
          <w:p w14:paraId="442DA5D3"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854" w:type="pct"/>
            <w:shd w:val="clear" w:color="auto" w:fill="auto"/>
          </w:tcPr>
          <w:p w14:paraId="263F7183" w14:textId="77777777" w:rsidR="008B2BFC" w:rsidRPr="00AD0ACB" w:rsidRDefault="008B2BFC" w:rsidP="0091593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33" w:type="pct"/>
            <w:shd w:val="clear" w:color="auto" w:fill="auto"/>
          </w:tcPr>
          <w:p w14:paraId="6AF26A9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21315068" w14:textId="77777777" w:rsidTr="00F06C9B">
        <w:tc>
          <w:tcPr>
            <w:tcW w:w="914" w:type="pct"/>
            <w:shd w:val="clear" w:color="auto" w:fill="auto"/>
          </w:tcPr>
          <w:p w14:paraId="5B9440C1"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854" w:type="pct"/>
            <w:shd w:val="clear" w:color="auto" w:fill="auto"/>
          </w:tcPr>
          <w:p w14:paraId="6185251F" w14:textId="77777777" w:rsidR="008B2BFC" w:rsidRPr="00AD0ACB" w:rsidRDefault="008B2BFC" w:rsidP="0091593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33" w:type="pct"/>
            <w:shd w:val="clear" w:color="auto" w:fill="auto"/>
          </w:tcPr>
          <w:p w14:paraId="4BEDFD8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04236FF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5E8B4DB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netiešā metode: D614 S.14 izlietojums ir D614 S.12 resursu pretvērtība.</w:t>
            </w:r>
          </w:p>
        </w:tc>
      </w:tr>
      <w:tr w:rsidR="008B2BFC" w:rsidRPr="00AD0ACB" w14:paraId="3485AEA5" w14:textId="77777777" w:rsidTr="00F06C9B">
        <w:tc>
          <w:tcPr>
            <w:tcW w:w="914" w:type="pct"/>
            <w:shd w:val="clear" w:color="auto" w:fill="auto"/>
          </w:tcPr>
          <w:p w14:paraId="7BE660F9"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854" w:type="pct"/>
            <w:shd w:val="clear" w:color="auto" w:fill="auto"/>
          </w:tcPr>
          <w:p w14:paraId="50231D54" w14:textId="77777777" w:rsidR="008B2BFC" w:rsidRPr="00AD0ACB" w:rsidRDefault="008B2BFC" w:rsidP="0091593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33" w:type="pct"/>
            <w:shd w:val="clear" w:color="auto" w:fill="auto"/>
          </w:tcPr>
          <w:p w14:paraId="6E28F68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4815B3CE" w14:textId="77777777" w:rsidTr="00F06C9B">
        <w:tc>
          <w:tcPr>
            <w:tcW w:w="914" w:type="pct"/>
            <w:shd w:val="clear" w:color="auto" w:fill="auto"/>
          </w:tcPr>
          <w:p w14:paraId="0789CC7B"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854" w:type="pct"/>
            <w:shd w:val="clear" w:color="auto" w:fill="auto"/>
          </w:tcPr>
          <w:p w14:paraId="4C764AAC" w14:textId="77777777" w:rsidR="008B2BFC" w:rsidRPr="00AD0ACB" w:rsidRDefault="008B2BFC" w:rsidP="0091593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33" w:type="pct"/>
            <w:shd w:val="clear" w:color="auto" w:fill="auto"/>
          </w:tcPr>
          <w:p w14:paraId="711B86F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77B6C40A" w14:textId="77777777" w:rsidTr="00F06C9B">
        <w:tc>
          <w:tcPr>
            <w:tcW w:w="914" w:type="pct"/>
            <w:shd w:val="clear" w:color="auto" w:fill="auto"/>
            <w:vAlign w:val="center"/>
          </w:tcPr>
          <w:p w14:paraId="039FCC44"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Resursi</w:t>
            </w:r>
          </w:p>
        </w:tc>
        <w:tc>
          <w:tcPr>
            <w:tcW w:w="854" w:type="pct"/>
            <w:shd w:val="clear" w:color="auto" w:fill="auto"/>
            <w:vAlign w:val="center"/>
          </w:tcPr>
          <w:p w14:paraId="246C0BCB"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233" w:type="pct"/>
            <w:shd w:val="clear" w:color="auto" w:fill="auto"/>
            <w:vAlign w:val="center"/>
          </w:tcPr>
          <w:p w14:paraId="600D4256"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2E412E92" w14:textId="77777777" w:rsidTr="00F06C9B">
        <w:tc>
          <w:tcPr>
            <w:tcW w:w="914" w:type="pct"/>
            <w:shd w:val="clear" w:color="auto" w:fill="auto"/>
          </w:tcPr>
          <w:p w14:paraId="398BBBEE"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854" w:type="pct"/>
            <w:shd w:val="clear" w:color="auto" w:fill="auto"/>
            <w:vAlign w:val="center"/>
          </w:tcPr>
          <w:p w14:paraId="40B55C86" w14:textId="77777777" w:rsidR="008B2BFC" w:rsidRPr="00AD0ACB" w:rsidRDefault="008B2BFC" w:rsidP="00915932">
            <w:pPr>
              <w:spacing w:after="0" w:line="240" w:lineRule="auto"/>
              <w:jc w:val="center"/>
              <w:rPr>
                <w:rFonts w:ascii="Times New Roman" w:eastAsia="Calibri" w:hAnsi="Times New Roman" w:cs="Times New Roman"/>
                <w:noProof/>
                <w:lang w:eastAsia="nb-NO"/>
              </w:rPr>
            </w:pPr>
          </w:p>
        </w:tc>
        <w:tc>
          <w:tcPr>
            <w:tcW w:w="3233" w:type="pct"/>
            <w:shd w:val="clear" w:color="auto" w:fill="auto"/>
            <w:vAlign w:val="center"/>
          </w:tcPr>
          <w:p w14:paraId="08AB49F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0596ABD0" w14:textId="77777777" w:rsidTr="00F06C9B">
        <w:tc>
          <w:tcPr>
            <w:tcW w:w="914" w:type="pct"/>
            <w:shd w:val="clear" w:color="auto" w:fill="auto"/>
          </w:tcPr>
          <w:p w14:paraId="15A46677"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854" w:type="pct"/>
            <w:shd w:val="clear" w:color="auto" w:fill="auto"/>
          </w:tcPr>
          <w:p w14:paraId="5EFBAB63" w14:textId="77777777" w:rsidR="008B2BFC" w:rsidRPr="00AD0ACB" w:rsidRDefault="008B2BFC" w:rsidP="0091593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33" w:type="pct"/>
            <w:shd w:val="clear" w:color="auto" w:fill="auto"/>
          </w:tcPr>
          <w:p w14:paraId="77EACBB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1A8C5925" w14:textId="77777777" w:rsidTr="00F06C9B">
        <w:tc>
          <w:tcPr>
            <w:tcW w:w="914" w:type="pct"/>
            <w:shd w:val="clear" w:color="auto" w:fill="auto"/>
          </w:tcPr>
          <w:p w14:paraId="004A0D2E"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854" w:type="pct"/>
            <w:shd w:val="clear" w:color="auto" w:fill="auto"/>
          </w:tcPr>
          <w:p w14:paraId="33E83D2F" w14:textId="77777777" w:rsidR="008B2BFC" w:rsidRPr="00AD0ACB" w:rsidRDefault="008B2BFC" w:rsidP="0091593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33" w:type="pct"/>
            <w:shd w:val="clear" w:color="auto" w:fill="auto"/>
          </w:tcPr>
          <w:p w14:paraId="6F7FF2A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S.12 D614 resursi ir vienādi ar S.12 D442 izlietojumu</w:t>
            </w:r>
          </w:p>
        </w:tc>
      </w:tr>
      <w:tr w:rsidR="008B2BFC" w:rsidRPr="00AD0ACB" w14:paraId="0DFFB3F4" w14:textId="77777777" w:rsidTr="00F06C9B">
        <w:tc>
          <w:tcPr>
            <w:tcW w:w="914" w:type="pct"/>
            <w:shd w:val="clear" w:color="auto" w:fill="auto"/>
          </w:tcPr>
          <w:p w14:paraId="154492B9"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854" w:type="pct"/>
            <w:shd w:val="clear" w:color="auto" w:fill="auto"/>
          </w:tcPr>
          <w:p w14:paraId="02BD721E" w14:textId="77777777" w:rsidR="008B2BFC" w:rsidRPr="00AD0ACB" w:rsidRDefault="008B2BFC" w:rsidP="0091593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33" w:type="pct"/>
            <w:shd w:val="clear" w:color="auto" w:fill="auto"/>
          </w:tcPr>
          <w:p w14:paraId="38CF912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1E3F342A" w14:textId="77777777" w:rsidTr="00F06C9B">
        <w:tc>
          <w:tcPr>
            <w:tcW w:w="914" w:type="pct"/>
            <w:shd w:val="clear" w:color="auto" w:fill="auto"/>
          </w:tcPr>
          <w:p w14:paraId="25A73FA7"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854" w:type="pct"/>
            <w:shd w:val="clear" w:color="auto" w:fill="auto"/>
          </w:tcPr>
          <w:p w14:paraId="1C41C35C" w14:textId="77777777" w:rsidR="008B2BFC" w:rsidRPr="00AD0ACB" w:rsidRDefault="008B2BFC" w:rsidP="0091593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33" w:type="pct"/>
            <w:shd w:val="clear" w:color="auto" w:fill="auto"/>
          </w:tcPr>
          <w:p w14:paraId="21F0642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117C1F95" w14:textId="77777777" w:rsidTr="00F06C9B">
        <w:tc>
          <w:tcPr>
            <w:tcW w:w="914" w:type="pct"/>
            <w:shd w:val="clear" w:color="auto" w:fill="auto"/>
          </w:tcPr>
          <w:p w14:paraId="79C0FCBB"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854" w:type="pct"/>
            <w:shd w:val="clear" w:color="auto" w:fill="auto"/>
          </w:tcPr>
          <w:p w14:paraId="7BAC8B17" w14:textId="77777777" w:rsidR="008B2BFC" w:rsidRPr="00AD0ACB" w:rsidRDefault="008B2BFC" w:rsidP="0091593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33" w:type="pct"/>
            <w:shd w:val="clear" w:color="auto" w:fill="auto"/>
          </w:tcPr>
          <w:p w14:paraId="2560E69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6401496B" w14:textId="77777777" w:rsidTr="00F06C9B">
        <w:tc>
          <w:tcPr>
            <w:tcW w:w="914" w:type="pct"/>
            <w:shd w:val="clear" w:color="auto" w:fill="auto"/>
          </w:tcPr>
          <w:p w14:paraId="61D444FC"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854" w:type="pct"/>
            <w:shd w:val="clear" w:color="auto" w:fill="auto"/>
          </w:tcPr>
          <w:p w14:paraId="276757AF" w14:textId="77777777" w:rsidR="008B2BFC" w:rsidRPr="00AD0ACB" w:rsidRDefault="008B2BFC" w:rsidP="0091593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33" w:type="pct"/>
            <w:shd w:val="clear" w:color="auto" w:fill="auto"/>
          </w:tcPr>
          <w:p w14:paraId="429B89C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6D9EF5CC" w14:textId="77777777" w:rsidTr="00F06C9B">
        <w:tc>
          <w:tcPr>
            <w:tcW w:w="1767" w:type="pct"/>
            <w:gridSpan w:val="2"/>
            <w:shd w:val="clear" w:color="auto" w:fill="auto"/>
          </w:tcPr>
          <w:p w14:paraId="206A7B92"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Līdzsvarošanas korekcijas visos sektoros</w:t>
            </w:r>
          </w:p>
        </w:tc>
        <w:tc>
          <w:tcPr>
            <w:tcW w:w="3233" w:type="pct"/>
            <w:shd w:val="clear" w:color="auto" w:fill="auto"/>
          </w:tcPr>
          <w:p w14:paraId="30134085" w14:textId="77777777" w:rsidR="008B2BFC" w:rsidRPr="00AD0ACB" w:rsidRDefault="008B2BFC" w:rsidP="006833EF">
            <w:pPr>
              <w:autoSpaceDE w:val="0"/>
              <w:autoSpaceDN w:val="0"/>
              <w:adjustRightInd w:val="0"/>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2999C293" w14:textId="77777777" w:rsidTr="00F06C9B">
        <w:tc>
          <w:tcPr>
            <w:tcW w:w="1767" w:type="pct"/>
            <w:gridSpan w:val="2"/>
            <w:shd w:val="clear" w:color="auto" w:fill="auto"/>
          </w:tcPr>
          <w:p w14:paraId="064877E4"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Papildu ziņas</w:t>
            </w:r>
          </w:p>
        </w:tc>
        <w:tc>
          <w:tcPr>
            <w:tcW w:w="3233" w:type="pct"/>
            <w:shd w:val="clear" w:color="auto" w:fill="auto"/>
          </w:tcPr>
          <w:p w14:paraId="252C252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bl>
    <w:p w14:paraId="0ACA5BD8" w14:textId="77777777" w:rsidR="008B2BFC" w:rsidRPr="00AD0ACB" w:rsidRDefault="008B2BFC" w:rsidP="006833EF">
      <w:pPr>
        <w:spacing w:after="0" w:line="240" w:lineRule="auto"/>
        <w:jc w:val="both"/>
        <w:rPr>
          <w:rFonts w:ascii="Times New Roman" w:eastAsia="Times New Roman" w:hAnsi="Times New Roman" w:cs="Times New Roman"/>
          <w:noProof/>
          <w:sz w:val="24"/>
          <w:szCs w:val="24"/>
          <w:lang w:eastAsia="nb-NO"/>
        </w:rPr>
      </w:pPr>
    </w:p>
    <w:p w14:paraId="10322A2A" w14:textId="1C5B8C49" w:rsidR="008B2BFC" w:rsidRPr="00AD0ACB" w:rsidRDefault="008B2BFC" w:rsidP="00AA3FB9">
      <w:pPr>
        <w:pStyle w:val="Heading2"/>
        <w:rPr>
          <w:rFonts w:cs="Times New Roman"/>
          <w:noProof/>
        </w:rPr>
      </w:pPr>
      <w:bookmarkStart w:id="177" w:name="_Toc31806722"/>
      <w:bookmarkStart w:id="178" w:name="_Toc34225549"/>
      <w:bookmarkStart w:id="179" w:name="_Toc78190455"/>
      <w:r w:rsidRPr="00AD0ACB">
        <w:rPr>
          <w:rFonts w:cs="Times New Roman"/>
        </w:rPr>
        <w:t>D61SC – Sociālās apdrošināšanas shēmas pakalpojuma maksa</w:t>
      </w:r>
      <w:bookmarkEnd w:id="177"/>
      <w:bookmarkEnd w:id="178"/>
      <w:bookmarkEnd w:id="179"/>
    </w:p>
    <w:p w14:paraId="5DC3A235" w14:textId="77777777" w:rsidR="00915932" w:rsidRPr="00AD0ACB" w:rsidRDefault="00915932" w:rsidP="00915932">
      <w:pPr>
        <w:spacing w:after="0" w:line="240" w:lineRule="auto"/>
        <w:rPr>
          <w:rFonts w:ascii="Times New Roman" w:hAnsi="Times New Roman" w:cs="Times New Roman"/>
          <w:sz w:val="24"/>
          <w:szCs w:val="24"/>
          <w:lang w:eastAsia="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07"/>
        <w:gridCol w:w="1421"/>
        <w:gridCol w:w="6533"/>
      </w:tblGrid>
      <w:tr w:rsidR="008B2BFC" w:rsidRPr="00AD0ACB" w14:paraId="7B0A0CA7" w14:textId="77777777" w:rsidTr="0063758B">
        <w:tc>
          <w:tcPr>
            <w:tcW w:w="611" w:type="pct"/>
            <w:shd w:val="clear" w:color="auto" w:fill="auto"/>
            <w:vAlign w:val="center"/>
          </w:tcPr>
          <w:p w14:paraId="6F8845AD"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Izlietojums</w:t>
            </w:r>
          </w:p>
        </w:tc>
        <w:tc>
          <w:tcPr>
            <w:tcW w:w="784" w:type="pct"/>
            <w:tcBorders>
              <w:top w:val="single" w:sz="4" w:space="0" w:color="auto"/>
            </w:tcBorders>
            <w:shd w:val="clear" w:color="auto" w:fill="auto"/>
            <w:vAlign w:val="center"/>
          </w:tcPr>
          <w:p w14:paraId="59E5F56F"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605" w:type="pct"/>
            <w:shd w:val="clear" w:color="auto" w:fill="auto"/>
            <w:vAlign w:val="center"/>
          </w:tcPr>
          <w:p w14:paraId="66057944"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4E687FA5" w14:textId="77777777" w:rsidTr="0063758B">
        <w:tc>
          <w:tcPr>
            <w:tcW w:w="611" w:type="pct"/>
            <w:shd w:val="clear" w:color="auto" w:fill="auto"/>
          </w:tcPr>
          <w:p w14:paraId="4B945289"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784" w:type="pct"/>
            <w:tcBorders>
              <w:top w:val="single" w:sz="4" w:space="0" w:color="auto"/>
            </w:tcBorders>
            <w:shd w:val="clear" w:color="auto" w:fill="auto"/>
          </w:tcPr>
          <w:p w14:paraId="142F32F4" w14:textId="77777777" w:rsidR="008B2BFC" w:rsidRPr="00AD0ACB" w:rsidRDefault="008B2BFC" w:rsidP="00915932">
            <w:pPr>
              <w:spacing w:after="0" w:line="240" w:lineRule="auto"/>
              <w:jc w:val="center"/>
              <w:rPr>
                <w:rFonts w:ascii="Times New Roman" w:eastAsia="Calibri" w:hAnsi="Times New Roman" w:cs="Times New Roman"/>
                <w:noProof/>
                <w:lang w:eastAsia="nb-NO"/>
              </w:rPr>
            </w:pPr>
          </w:p>
        </w:tc>
        <w:tc>
          <w:tcPr>
            <w:tcW w:w="3605" w:type="pct"/>
            <w:shd w:val="clear" w:color="auto" w:fill="auto"/>
          </w:tcPr>
          <w:p w14:paraId="71C284A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1126E9D3" w14:textId="77777777" w:rsidTr="0063758B">
        <w:tc>
          <w:tcPr>
            <w:tcW w:w="611" w:type="pct"/>
            <w:shd w:val="clear" w:color="auto" w:fill="auto"/>
          </w:tcPr>
          <w:p w14:paraId="19F5A998"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784" w:type="pct"/>
            <w:shd w:val="clear" w:color="auto" w:fill="auto"/>
          </w:tcPr>
          <w:p w14:paraId="0077FF18" w14:textId="77777777" w:rsidR="008B2BFC" w:rsidRPr="00AD0ACB" w:rsidRDefault="008B2BFC" w:rsidP="0091593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05" w:type="pct"/>
            <w:shd w:val="clear" w:color="auto" w:fill="auto"/>
          </w:tcPr>
          <w:p w14:paraId="1681EB2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59FB1878" w14:textId="77777777" w:rsidTr="0063758B">
        <w:tc>
          <w:tcPr>
            <w:tcW w:w="611" w:type="pct"/>
            <w:shd w:val="clear" w:color="auto" w:fill="auto"/>
          </w:tcPr>
          <w:p w14:paraId="1CE4FA8A"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784" w:type="pct"/>
            <w:shd w:val="clear" w:color="auto" w:fill="auto"/>
          </w:tcPr>
          <w:p w14:paraId="176C48C7" w14:textId="77777777" w:rsidR="008B2BFC" w:rsidRPr="00AD0ACB" w:rsidRDefault="008B2BFC" w:rsidP="0091593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05" w:type="pct"/>
            <w:shd w:val="clear" w:color="auto" w:fill="auto"/>
          </w:tcPr>
          <w:p w14:paraId="3030C4C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08E81323" w14:textId="77777777" w:rsidTr="0063758B">
        <w:tc>
          <w:tcPr>
            <w:tcW w:w="611" w:type="pct"/>
            <w:shd w:val="clear" w:color="auto" w:fill="auto"/>
          </w:tcPr>
          <w:p w14:paraId="10E69EEF"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784" w:type="pct"/>
            <w:shd w:val="clear" w:color="auto" w:fill="auto"/>
          </w:tcPr>
          <w:p w14:paraId="7A6BDED5" w14:textId="77777777" w:rsidR="008B2BFC" w:rsidRPr="00AD0ACB" w:rsidRDefault="008B2BFC" w:rsidP="0091593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05" w:type="pct"/>
            <w:shd w:val="clear" w:color="auto" w:fill="auto"/>
          </w:tcPr>
          <w:p w14:paraId="1750916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2CF15FCF" w14:textId="77777777" w:rsidTr="0063758B">
        <w:tc>
          <w:tcPr>
            <w:tcW w:w="611" w:type="pct"/>
            <w:shd w:val="clear" w:color="auto" w:fill="auto"/>
          </w:tcPr>
          <w:p w14:paraId="4A32E7F3"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784" w:type="pct"/>
            <w:shd w:val="clear" w:color="auto" w:fill="auto"/>
          </w:tcPr>
          <w:p w14:paraId="1DF944FF" w14:textId="77777777" w:rsidR="008B2BFC" w:rsidRPr="00AD0ACB" w:rsidRDefault="008B2BFC" w:rsidP="0091593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05" w:type="pct"/>
            <w:shd w:val="clear" w:color="auto" w:fill="auto"/>
          </w:tcPr>
          <w:p w14:paraId="7ED8BDC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5BF6798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19A0127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netiešā metode: D61SC S.14 izlietojums ir D61SC S.12 resursu pretvērtība.</w:t>
            </w:r>
          </w:p>
        </w:tc>
      </w:tr>
      <w:tr w:rsidR="008B2BFC" w:rsidRPr="00AD0ACB" w14:paraId="1D4D162B" w14:textId="77777777" w:rsidTr="0063758B">
        <w:tc>
          <w:tcPr>
            <w:tcW w:w="611" w:type="pct"/>
            <w:shd w:val="clear" w:color="auto" w:fill="auto"/>
          </w:tcPr>
          <w:p w14:paraId="42F55659"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784" w:type="pct"/>
            <w:shd w:val="clear" w:color="auto" w:fill="auto"/>
          </w:tcPr>
          <w:p w14:paraId="58FE7F7A" w14:textId="77777777" w:rsidR="008B2BFC" w:rsidRPr="00AD0ACB" w:rsidRDefault="008B2BFC" w:rsidP="0091593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05" w:type="pct"/>
            <w:shd w:val="clear" w:color="auto" w:fill="auto"/>
          </w:tcPr>
          <w:p w14:paraId="366D61C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72C4EE38" w14:textId="77777777" w:rsidTr="0063758B">
        <w:tc>
          <w:tcPr>
            <w:tcW w:w="611" w:type="pct"/>
            <w:shd w:val="clear" w:color="auto" w:fill="auto"/>
          </w:tcPr>
          <w:p w14:paraId="3158214D"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784" w:type="pct"/>
            <w:shd w:val="clear" w:color="auto" w:fill="auto"/>
          </w:tcPr>
          <w:p w14:paraId="1D024ADC" w14:textId="77777777" w:rsidR="008B2BFC" w:rsidRPr="00AD0ACB" w:rsidRDefault="008B2BFC" w:rsidP="0091593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05" w:type="pct"/>
            <w:shd w:val="clear" w:color="auto" w:fill="auto"/>
          </w:tcPr>
          <w:p w14:paraId="7BFEA32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0B4DF932" w14:textId="77777777" w:rsidTr="0063758B">
        <w:tc>
          <w:tcPr>
            <w:tcW w:w="611" w:type="pct"/>
            <w:shd w:val="clear" w:color="auto" w:fill="auto"/>
            <w:vAlign w:val="center"/>
          </w:tcPr>
          <w:p w14:paraId="07F3D441"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Resursi</w:t>
            </w:r>
          </w:p>
        </w:tc>
        <w:tc>
          <w:tcPr>
            <w:tcW w:w="784" w:type="pct"/>
            <w:shd w:val="clear" w:color="auto" w:fill="auto"/>
            <w:vAlign w:val="center"/>
          </w:tcPr>
          <w:p w14:paraId="30228979"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605" w:type="pct"/>
            <w:shd w:val="clear" w:color="auto" w:fill="auto"/>
            <w:vAlign w:val="center"/>
          </w:tcPr>
          <w:p w14:paraId="3800A1DA"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4D525181" w14:textId="77777777" w:rsidTr="0063758B">
        <w:tc>
          <w:tcPr>
            <w:tcW w:w="611" w:type="pct"/>
            <w:shd w:val="clear" w:color="auto" w:fill="auto"/>
          </w:tcPr>
          <w:p w14:paraId="495DB434"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784" w:type="pct"/>
            <w:shd w:val="clear" w:color="auto" w:fill="auto"/>
            <w:vAlign w:val="center"/>
          </w:tcPr>
          <w:p w14:paraId="2AD6FBD8" w14:textId="77777777" w:rsidR="008B2BFC" w:rsidRPr="00AD0ACB" w:rsidRDefault="008B2BFC" w:rsidP="00915932">
            <w:pPr>
              <w:spacing w:after="0" w:line="240" w:lineRule="auto"/>
              <w:jc w:val="center"/>
              <w:rPr>
                <w:rFonts w:ascii="Times New Roman" w:eastAsia="Calibri" w:hAnsi="Times New Roman" w:cs="Times New Roman"/>
                <w:noProof/>
                <w:lang w:eastAsia="nb-NO"/>
              </w:rPr>
            </w:pPr>
          </w:p>
        </w:tc>
        <w:tc>
          <w:tcPr>
            <w:tcW w:w="3605" w:type="pct"/>
            <w:shd w:val="clear" w:color="auto" w:fill="auto"/>
            <w:vAlign w:val="center"/>
          </w:tcPr>
          <w:p w14:paraId="148855D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6D20B7F0" w14:textId="77777777" w:rsidTr="0063758B">
        <w:tc>
          <w:tcPr>
            <w:tcW w:w="611" w:type="pct"/>
            <w:shd w:val="clear" w:color="auto" w:fill="auto"/>
          </w:tcPr>
          <w:p w14:paraId="6A0D9C60"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784" w:type="pct"/>
            <w:shd w:val="clear" w:color="auto" w:fill="auto"/>
          </w:tcPr>
          <w:p w14:paraId="2734F8E6" w14:textId="77777777" w:rsidR="008B2BFC" w:rsidRPr="00AD0ACB" w:rsidRDefault="008B2BFC" w:rsidP="0091593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05" w:type="pct"/>
            <w:shd w:val="clear" w:color="auto" w:fill="auto"/>
          </w:tcPr>
          <w:p w14:paraId="363D6A3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59AC6BD8" w14:textId="77777777" w:rsidTr="0063758B">
        <w:tc>
          <w:tcPr>
            <w:tcW w:w="611" w:type="pct"/>
            <w:shd w:val="clear" w:color="auto" w:fill="auto"/>
          </w:tcPr>
          <w:p w14:paraId="1B3D6AF9"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lastRenderedPageBreak/>
              <w:t>S12</w:t>
            </w:r>
          </w:p>
        </w:tc>
        <w:tc>
          <w:tcPr>
            <w:tcW w:w="784" w:type="pct"/>
            <w:shd w:val="clear" w:color="auto" w:fill="auto"/>
          </w:tcPr>
          <w:p w14:paraId="1E3DA4CE" w14:textId="77777777" w:rsidR="008B2BFC" w:rsidRPr="00AD0ACB" w:rsidRDefault="008B2BFC" w:rsidP="00915932">
            <w:pPr>
              <w:spacing w:after="0" w:line="240" w:lineRule="auto"/>
              <w:jc w:val="center"/>
              <w:rPr>
                <w:rFonts w:ascii="Times New Roman" w:eastAsia="Calibri" w:hAnsi="Times New Roman" w:cs="Times New Roman"/>
                <w:bCs/>
                <w:noProof/>
              </w:rPr>
            </w:pPr>
            <w:r w:rsidRPr="00AD0ACB">
              <w:rPr>
                <w:rFonts w:ascii="Times New Roman" w:hAnsi="Times New Roman" w:cs="Times New Roman"/>
              </w:rPr>
              <w:t>DS9, DS47, DS48, DS49, DS52</w:t>
            </w:r>
          </w:p>
        </w:tc>
        <w:tc>
          <w:tcPr>
            <w:tcW w:w="3605" w:type="pct"/>
            <w:shd w:val="clear" w:color="auto" w:fill="auto"/>
          </w:tcPr>
          <w:p w14:paraId="3DE83E3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11A7937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64D1A4C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datu avoti.</w:t>
            </w:r>
          </w:p>
        </w:tc>
      </w:tr>
      <w:tr w:rsidR="008B2BFC" w:rsidRPr="00AD0ACB" w14:paraId="12567C71" w14:textId="77777777" w:rsidTr="0063758B">
        <w:tc>
          <w:tcPr>
            <w:tcW w:w="611" w:type="pct"/>
            <w:shd w:val="clear" w:color="auto" w:fill="auto"/>
          </w:tcPr>
          <w:p w14:paraId="46B224B8"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784" w:type="pct"/>
            <w:shd w:val="clear" w:color="auto" w:fill="auto"/>
          </w:tcPr>
          <w:p w14:paraId="3B378C39" w14:textId="77777777" w:rsidR="008B2BFC" w:rsidRPr="00AD0ACB" w:rsidRDefault="008B2BFC" w:rsidP="0091593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05" w:type="pct"/>
            <w:shd w:val="clear" w:color="auto" w:fill="auto"/>
          </w:tcPr>
          <w:p w14:paraId="5D0B375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6633611F" w14:textId="77777777" w:rsidTr="0063758B">
        <w:tc>
          <w:tcPr>
            <w:tcW w:w="611" w:type="pct"/>
            <w:shd w:val="clear" w:color="auto" w:fill="auto"/>
          </w:tcPr>
          <w:p w14:paraId="1AF0B63F"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784" w:type="pct"/>
            <w:shd w:val="clear" w:color="auto" w:fill="auto"/>
          </w:tcPr>
          <w:p w14:paraId="1F8C5566" w14:textId="77777777" w:rsidR="008B2BFC" w:rsidRPr="00AD0ACB" w:rsidRDefault="008B2BFC" w:rsidP="0091593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05" w:type="pct"/>
            <w:shd w:val="clear" w:color="auto" w:fill="auto"/>
          </w:tcPr>
          <w:p w14:paraId="65B4DA9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6B58BA8F" w14:textId="77777777" w:rsidTr="0063758B">
        <w:tc>
          <w:tcPr>
            <w:tcW w:w="611" w:type="pct"/>
            <w:shd w:val="clear" w:color="auto" w:fill="auto"/>
          </w:tcPr>
          <w:p w14:paraId="5C21C2EB"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784" w:type="pct"/>
            <w:shd w:val="clear" w:color="auto" w:fill="auto"/>
          </w:tcPr>
          <w:p w14:paraId="163F975A" w14:textId="77777777" w:rsidR="008B2BFC" w:rsidRPr="00AD0ACB" w:rsidRDefault="008B2BFC" w:rsidP="0091593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05" w:type="pct"/>
            <w:shd w:val="clear" w:color="auto" w:fill="auto"/>
          </w:tcPr>
          <w:p w14:paraId="209E135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13DFED53" w14:textId="77777777" w:rsidTr="0063758B">
        <w:tc>
          <w:tcPr>
            <w:tcW w:w="611" w:type="pct"/>
            <w:shd w:val="clear" w:color="auto" w:fill="auto"/>
          </w:tcPr>
          <w:p w14:paraId="45F9E481"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784" w:type="pct"/>
            <w:shd w:val="clear" w:color="auto" w:fill="auto"/>
          </w:tcPr>
          <w:p w14:paraId="1EBFF9B7" w14:textId="77777777" w:rsidR="008B2BFC" w:rsidRPr="00AD0ACB" w:rsidRDefault="008B2BFC" w:rsidP="0091593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05" w:type="pct"/>
            <w:shd w:val="clear" w:color="auto" w:fill="auto"/>
          </w:tcPr>
          <w:p w14:paraId="45DB949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718348DF" w14:textId="77777777" w:rsidTr="0063758B">
        <w:tc>
          <w:tcPr>
            <w:tcW w:w="1395" w:type="pct"/>
            <w:gridSpan w:val="2"/>
            <w:shd w:val="clear" w:color="auto" w:fill="auto"/>
          </w:tcPr>
          <w:p w14:paraId="10A050C9"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Līdzsvarošanas korekcijas visos sektoros</w:t>
            </w:r>
          </w:p>
        </w:tc>
        <w:tc>
          <w:tcPr>
            <w:tcW w:w="3605" w:type="pct"/>
            <w:shd w:val="clear" w:color="auto" w:fill="auto"/>
          </w:tcPr>
          <w:p w14:paraId="7147FB5E" w14:textId="77777777" w:rsidR="008B2BFC" w:rsidRPr="00AD0ACB" w:rsidRDefault="008B2BFC" w:rsidP="006833EF">
            <w:pPr>
              <w:autoSpaceDE w:val="0"/>
              <w:autoSpaceDN w:val="0"/>
              <w:adjustRightInd w:val="0"/>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74AC5389" w14:textId="77777777" w:rsidTr="0063758B">
        <w:tc>
          <w:tcPr>
            <w:tcW w:w="1395" w:type="pct"/>
            <w:gridSpan w:val="2"/>
            <w:shd w:val="clear" w:color="auto" w:fill="auto"/>
          </w:tcPr>
          <w:p w14:paraId="548F7970"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Papildu ziņas</w:t>
            </w:r>
          </w:p>
        </w:tc>
        <w:tc>
          <w:tcPr>
            <w:tcW w:w="3605" w:type="pct"/>
            <w:shd w:val="clear" w:color="auto" w:fill="auto"/>
          </w:tcPr>
          <w:p w14:paraId="1F32A33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 xml:space="preserve">Attiecībā uz PPF pensiju plāniem ar nodarbinātību saistītās daļas datu avoti sektoram S.12 ir, sākot no 2019. gada. 2018. gadam (pārejas gadam) novērtējumi atklātajiem PPF pensiju plāniem tika veikti no datu avotiem DS9 un DS48, pamatojoties uz proporcijas aprēķinu </w:t>
            </w:r>
            <w:r w:rsidRPr="00AD0ACB">
              <w:rPr>
                <w:rFonts w:ascii="Times New Roman" w:hAnsi="Times New Roman" w:cs="Times New Roman"/>
                <w:i/>
                <w:iCs/>
              </w:rPr>
              <w:t>un</w:t>
            </w:r>
            <w:r w:rsidRPr="00AD0ACB">
              <w:rPr>
                <w:rFonts w:ascii="Times New Roman" w:hAnsi="Times New Roman" w:cs="Times New Roman"/>
              </w:rPr>
              <w:t xml:space="preserve"> tiešajiem datiem no DS52.</w:t>
            </w:r>
          </w:p>
        </w:tc>
      </w:tr>
    </w:tbl>
    <w:p w14:paraId="120DB7D1" w14:textId="77777777" w:rsidR="008B2BFC" w:rsidRPr="00AD0ACB" w:rsidRDefault="008B2BFC" w:rsidP="006833EF">
      <w:pPr>
        <w:spacing w:after="0" w:line="240" w:lineRule="auto"/>
        <w:jc w:val="both"/>
        <w:rPr>
          <w:rFonts w:ascii="Times New Roman" w:eastAsia="Times New Roman" w:hAnsi="Times New Roman" w:cs="Times New Roman"/>
          <w:noProof/>
          <w:sz w:val="24"/>
          <w:szCs w:val="24"/>
          <w:lang w:eastAsia="nb-NO"/>
        </w:rPr>
      </w:pPr>
    </w:p>
    <w:p w14:paraId="335188F2" w14:textId="1B8D74C3" w:rsidR="008B2BFC" w:rsidRPr="00AD0ACB" w:rsidRDefault="008B2BFC" w:rsidP="00AA3FB9">
      <w:pPr>
        <w:pStyle w:val="Heading2"/>
        <w:rPr>
          <w:rFonts w:cs="Times New Roman"/>
          <w:noProof/>
        </w:rPr>
      </w:pPr>
      <w:bookmarkStart w:id="180" w:name="_Toc31806723"/>
      <w:bookmarkStart w:id="181" w:name="_Toc34225550"/>
      <w:bookmarkStart w:id="182" w:name="_Toc78190456"/>
      <w:r w:rsidRPr="00AD0ACB">
        <w:rPr>
          <w:rFonts w:cs="Times New Roman"/>
        </w:rPr>
        <w:t>D62 – Sociālie pabalsti, kas nav sociālie pārvedumi natūrā</w:t>
      </w:r>
      <w:bookmarkEnd w:id="180"/>
      <w:bookmarkEnd w:id="181"/>
      <w:bookmarkEnd w:id="182"/>
    </w:p>
    <w:p w14:paraId="2C061A2D" w14:textId="77777777" w:rsidR="00915932" w:rsidRPr="00AD0ACB" w:rsidRDefault="00915932" w:rsidP="00915932">
      <w:pPr>
        <w:spacing w:after="0" w:line="240" w:lineRule="auto"/>
        <w:rPr>
          <w:rFonts w:ascii="Times New Roman" w:hAnsi="Times New Roman" w:cs="Times New Roman"/>
          <w:sz w:val="24"/>
          <w:szCs w:val="24"/>
          <w:lang w:eastAsia="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07"/>
        <w:gridCol w:w="1383"/>
        <w:gridCol w:w="6571"/>
      </w:tblGrid>
      <w:tr w:rsidR="008B2BFC" w:rsidRPr="00AD0ACB" w14:paraId="2C877BDB" w14:textId="77777777" w:rsidTr="0063758B">
        <w:tc>
          <w:tcPr>
            <w:tcW w:w="611" w:type="pct"/>
            <w:shd w:val="clear" w:color="auto" w:fill="auto"/>
            <w:vAlign w:val="center"/>
          </w:tcPr>
          <w:p w14:paraId="59FF7258"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Izlietojums</w:t>
            </w:r>
          </w:p>
        </w:tc>
        <w:tc>
          <w:tcPr>
            <w:tcW w:w="763" w:type="pct"/>
            <w:tcBorders>
              <w:top w:val="single" w:sz="4" w:space="0" w:color="auto"/>
            </w:tcBorders>
            <w:shd w:val="clear" w:color="auto" w:fill="auto"/>
            <w:vAlign w:val="center"/>
          </w:tcPr>
          <w:p w14:paraId="37D29048"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627" w:type="pct"/>
            <w:shd w:val="clear" w:color="auto" w:fill="auto"/>
            <w:vAlign w:val="center"/>
          </w:tcPr>
          <w:p w14:paraId="23F5ECBB"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6ED0C24D" w14:textId="77777777" w:rsidTr="0063758B">
        <w:tc>
          <w:tcPr>
            <w:tcW w:w="611" w:type="pct"/>
            <w:shd w:val="clear" w:color="auto" w:fill="auto"/>
          </w:tcPr>
          <w:p w14:paraId="64A743B1"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763" w:type="pct"/>
            <w:tcBorders>
              <w:top w:val="single" w:sz="4" w:space="0" w:color="auto"/>
            </w:tcBorders>
            <w:shd w:val="clear" w:color="auto" w:fill="auto"/>
          </w:tcPr>
          <w:p w14:paraId="7FDCD3E9" w14:textId="77777777" w:rsidR="008B2BFC" w:rsidRPr="00AD0ACB" w:rsidRDefault="008B2BFC" w:rsidP="00915932">
            <w:pPr>
              <w:spacing w:after="0" w:line="240" w:lineRule="auto"/>
              <w:jc w:val="center"/>
              <w:rPr>
                <w:rFonts w:ascii="Times New Roman" w:eastAsia="Calibri" w:hAnsi="Times New Roman" w:cs="Times New Roman"/>
                <w:noProof/>
                <w:lang w:eastAsia="nb-NO"/>
              </w:rPr>
            </w:pPr>
          </w:p>
        </w:tc>
        <w:tc>
          <w:tcPr>
            <w:tcW w:w="3627" w:type="pct"/>
            <w:shd w:val="clear" w:color="auto" w:fill="auto"/>
          </w:tcPr>
          <w:p w14:paraId="55BA801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5BD0E8BE" w14:textId="77777777" w:rsidTr="0063758B">
        <w:tc>
          <w:tcPr>
            <w:tcW w:w="611" w:type="pct"/>
            <w:shd w:val="clear" w:color="auto" w:fill="auto"/>
          </w:tcPr>
          <w:p w14:paraId="59BAFCE8"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763" w:type="pct"/>
            <w:shd w:val="clear" w:color="auto" w:fill="auto"/>
          </w:tcPr>
          <w:p w14:paraId="758530B6" w14:textId="77777777" w:rsidR="008B2BFC" w:rsidRPr="00AD0ACB" w:rsidRDefault="008B2BFC" w:rsidP="0091593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27" w:type="pct"/>
            <w:shd w:val="clear" w:color="auto" w:fill="auto"/>
          </w:tcPr>
          <w:p w14:paraId="11AAAD8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S.11 D62 izlietojums ir vienāds ar S.11 D612 un S.2 D612 resursu summu.</w:t>
            </w:r>
          </w:p>
        </w:tc>
      </w:tr>
      <w:tr w:rsidR="008B2BFC" w:rsidRPr="00AD0ACB" w14:paraId="4A8EF179" w14:textId="77777777" w:rsidTr="0063758B">
        <w:tc>
          <w:tcPr>
            <w:tcW w:w="611" w:type="pct"/>
            <w:shd w:val="clear" w:color="auto" w:fill="auto"/>
          </w:tcPr>
          <w:p w14:paraId="787D97CA"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763" w:type="pct"/>
            <w:shd w:val="clear" w:color="auto" w:fill="auto"/>
          </w:tcPr>
          <w:p w14:paraId="05350743" w14:textId="6DAA45F4" w:rsidR="008B2BFC" w:rsidRPr="00AD0ACB" w:rsidRDefault="008B2BFC" w:rsidP="00915932">
            <w:pPr>
              <w:spacing w:after="0" w:line="240" w:lineRule="auto"/>
              <w:jc w:val="center"/>
              <w:rPr>
                <w:rFonts w:ascii="Times New Roman" w:eastAsia="Calibri" w:hAnsi="Times New Roman" w:cs="Times New Roman"/>
                <w:noProof/>
              </w:rPr>
            </w:pPr>
            <w:r w:rsidRPr="00AD0ACB">
              <w:rPr>
                <w:rFonts w:ascii="Times New Roman" w:hAnsi="Times New Roman" w:cs="Times New Roman"/>
              </w:rPr>
              <w:t>DS8, DS4, DS48, DS49, DS52</w:t>
            </w:r>
          </w:p>
        </w:tc>
        <w:tc>
          <w:tcPr>
            <w:tcW w:w="3627" w:type="pct"/>
            <w:shd w:val="clear" w:color="auto" w:fill="auto"/>
          </w:tcPr>
          <w:p w14:paraId="5E6457F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 xml:space="preserve">S.12 D62 izlietojums ir vienāds ar saņemto S.12 D612, </w:t>
            </w:r>
            <w:r w:rsidRPr="00AD0ACB">
              <w:rPr>
                <w:rFonts w:ascii="Times New Roman" w:hAnsi="Times New Roman" w:cs="Times New Roman"/>
                <w:i/>
              </w:rPr>
              <w:t>kam pieskaitītas</w:t>
            </w:r>
            <w:r w:rsidRPr="00AD0ACB">
              <w:rPr>
                <w:rFonts w:ascii="Times New Roman" w:hAnsi="Times New Roman" w:cs="Times New Roman"/>
              </w:rPr>
              <w:t xml:space="preserve"> samaksāto pensiju summas no PPF pensiju plānu nodarbinātības daļas (datu avoti DS48 un DS52) un apdrošinātājiem (mūža pensijas) (datu avots DS49).</w:t>
            </w:r>
          </w:p>
        </w:tc>
      </w:tr>
      <w:tr w:rsidR="008B2BFC" w:rsidRPr="00AD0ACB" w14:paraId="14C781E9" w14:textId="77777777" w:rsidTr="0063758B">
        <w:tc>
          <w:tcPr>
            <w:tcW w:w="611" w:type="pct"/>
            <w:shd w:val="clear" w:color="auto" w:fill="auto"/>
          </w:tcPr>
          <w:p w14:paraId="68D293E2"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763" w:type="pct"/>
            <w:shd w:val="clear" w:color="auto" w:fill="auto"/>
          </w:tcPr>
          <w:p w14:paraId="718038A3" w14:textId="77777777" w:rsidR="008B2BFC" w:rsidRPr="00AD0ACB" w:rsidRDefault="008B2BFC" w:rsidP="00915932">
            <w:pPr>
              <w:spacing w:after="0" w:line="240" w:lineRule="auto"/>
              <w:jc w:val="center"/>
              <w:rPr>
                <w:rFonts w:ascii="Times New Roman" w:eastAsia="Calibri" w:hAnsi="Times New Roman" w:cs="Times New Roman"/>
                <w:noProof/>
              </w:rPr>
            </w:pPr>
            <w:r w:rsidRPr="00AD0ACB">
              <w:rPr>
                <w:rFonts w:ascii="Times New Roman" w:hAnsi="Times New Roman" w:cs="Times New Roman"/>
              </w:rPr>
              <w:t>DS1</w:t>
            </w:r>
          </w:p>
        </w:tc>
        <w:tc>
          <w:tcPr>
            <w:tcW w:w="3627" w:type="pct"/>
            <w:shd w:val="clear" w:color="auto" w:fill="auto"/>
          </w:tcPr>
          <w:p w14:paraId="5F09C8D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156BA5A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5DBF73B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7A0F36CC" w14:textId="77777777" w:rsidTr="0063758B">
        <w:tc>
          <w:tcPr>
            <w:tcW w:w="611" w:type="pct"/>
            <w:shd w:val="clear" w:color="auto" w:fill="auto"/>
          </w:tcPr>
          <w:p w14:paraId="44CF8B3B"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763" w:type="pct"/>
            <w:shd w:val="clear" w:color="auto" w:fill="auto"/>
          </w:tcPr>
          <w:p w14:paraId="691D2A20" w14:textId="77777777" w:rsidR="008B2BFC" w:rsidRPr="00AD0ACB" w:rsidRDefault="008B2BFC" w:rsidP="0091593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27" w:type="pct"/>
            <w:shd w:val="clear" w:color="auto" w:fill="auto"/>
          </w:tcPr>
          <w:p w14:paraId="1EE609B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S.12 D62 izlietojums ir vienāds ar S.14 D612.</w:t>
            </w:r>
          </w:p>
        </w:tc>
      </w:tr>
      <w:tr w:rsidR="008B2BFC" w:rsidRPr="00AD0ACB" w14:paraId="732AE632" w14:textId="77777777" w:rsidTr="0063758B">
        <w:tc>
          <w:tcPr>
            <w:tcW w:w="611" w:type="pct"/>
            <w:shd w:val="clear" w:color="auto" w:fill="auto"/>
          </w:tcPr>
          <w:p w14:paraId="34B62C57"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763" w:type="pct"/>
            <w:shd w:val="clear" w:color="auto" w:fill="auto"/>
          </w:tcPr>
          <w:p w14:paraId="4BCFE5BD" w14:textId="77777777" w:rsidR="008B2BFC" w:rsidRPr="00AD0ACB" w:rsidRDefault="008B2BFC" w:rsidP="0091593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27" w:type="pct"/>
            <w:shd w:val="clear" w:color="auto" w:fill="auto"/>
          </w:tcPr>
          <w:p w14:paraId="01AD5F3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S.12 D62 izlietojums ir vienāds ar S.15 D612.</w:t>
            </w:r>
          </w:p>
        </w:tc>
      </w:tr>
      <w:tr w:rsidR="008B2BFC" w:rsidRPr="00AD0ACB" w14:paraId="74EEFFC9" w14:textId="77777777" w:rsidTr="0063758B">
        <w:tc>
          <w:tcPr>
            <w:tcW w:w="611" w:type="pct"/>
            <w:shd w:val="clear" w:color="auto" w:fill="auto"/>
          </w:tcPr>
          <w:p w14:paraId="4FCDF9DC"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763" w:type="pct"/>
            <w:shd w:val="clear" w:color="auto" w:fill="auto"/>
          </w:tcPr>
          <w:p w14:paraId="2BF75AD8" w14:textId="77777777" w:rsidR="008B2BFC" w:rsidRPr="00AD0ACB" w:rsidRDefault="008B2BFC" w:rsidP="00915932">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627" w:type="pct"/>
            <w:shd w:val="clear" w:color="auto" w:fill="auto"/>
          </w:tcPr>
          <w:p w14:paraId="4B64D5D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766CEDA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4BE6EBC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4CDB32A9" w14:textId="77777777" w:rsidTr="0063758B">
        <w:tc>
          <w:tcPr>
            <w:tcW w:w="611" w:type="pct"/>
            <w:shd w:val="clear" w:color="auto" w:fill="auto"/>
            <w:vAlign w:val="center"/>
          </w:tcPr>
          <w:p w14:paraId="0FD7B676"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Resursi</w:t>
            </w:r>
          </w:p>
        </w:tc>
        <w:tc>
          <w:tcPr>
            <w:tcW w:w="763" w:type="pct"/>
            <w:shd w:val="clear" w:color="auto" w:fill="auto"/>
            <w:vAlign w:val="center"/>
          </w:tcPr>
          <w:p w14:paraId="617F8AD5"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627" w:type="pct"/>
            <w:shd w:val="clear" w:color="auto" w:fill="auto"/>
            <w:vAlign w:val="center"/>
          </w:tcPr>
          <w:p w14:paraId="74FDEF88"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69EB76AA" w14:textId="77777777" w:rsidTr="0063758B">
        <w:tc>
          <w:tcPr>
            <w:tcW w:w="611" w:type="pct"/>
            <w:shd w:val="clear" w:color="auto" w:fill="auto"/>
          </w:tcPr>
          <w:p w14:paraId="103359C9"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763" w:type="pct"/>
            <w:shd w:val="clear" w:color="auto" w:fill="auto"/>
            <w:vAlign w:val="center"/>
          </w:tcPr>
          <w:p w14:paraId="1D082613" w14:textId="77777777" w:rsidR="008B2BFC" w:rsidRPr="00AD0ACB" w:rsidRDefault="008B2BFC" w:rsidP="00915932">
            <w:pPr>
              <w:spacing w:after="0" w:line="240" w:lineRule="auto"/>
              <w:jc w:val="center"/>
              <w:rPr>
                <w:rFonts w:ascii="Times New Roman" w:eastAsia="Calibri" w:hAnsi="Times New Roman" w:cs="Times New Roman"/>
                <w:noProof/>
                <w:lang w:eastAsia="nb-NO"/>
              </w:rPr>
            </w:pPr>
          </w:p>
        </w:tc>
        <w:tc>
          <w:tcPr>
            <w:tcW w:w="3627" w:type="pct"/>
            <w:shd w:val="clear" w:color="auto" w:fill="auto"/>
            <w:vAlign w:val="center"/>
          </w:tcPr>
          <w:p w14:paraId="5CA9674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3826D0B7" w14:textId="77777777" w:rsidTr="0063758B">
        <w:tc>
          <w:tcPr>
            <w:tcW w:w="611" w:type="pct"/>
            <w:shd w:val="clear" w:color="auto" w:fill="auto"/>
          </w:tcPr>
          <w:p w14:paraId="0934453B"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763" w:type="pct"/>
            <w:shd w:val="clear" w:color="auto" w:fill="auto"/>
          </w:tcPr>
          <w:p w14:paraId="3550AA5F" w14:textId="77777777" w:rsidR="008B2BFC" w:rsidRPr="00AD0ACB" w:rsidRDefault="008B2BFC" w:rsidP="0091593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27" w:type="pct"/>
            <w:shd w:val="clear" w:color="auto" w:fill="auto"/>
          </w:tcPr>
          <w:p w14:paraId="72A4D25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5CAA1037" w14:textId="77777777" w:rsidTr="0063758B">
        <w:tc>
          <w:tcPr>
            <w:tcW w:w="611" w:type="pct"/>
            <w:shd w:val="clear" w:color="auto" w:fill="auto"/>
          </w:tcPr>
          <w:p w14:paraId="4421C66F"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763" w:type="pct"/>
            <w:shd w:val="clear" w:color="auto" w:fill="auto"/>
          </w:tcPr>
          <w:p w14:paraId="5EC674E0" w14:textId="77777777" w:rsidR="008B2BFC" w:rsidRPr="00AD0ACB" w:rsidRDefault="008B2BFC" w:rsidP="0091593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27" w:type="pct"/>
            <w:shd w:val="clear" w:color="auto" w:fill="auto"/>
          </w:tcPr>
          <w:p w14:paraId="7E7EAC6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03DEF371" w14:textId="77777777" w:rsidTr="0063758B">
        <w:tc>
          <w:tcPr>
            <w:tcW w:w="611" w:type="pct"/>
            <w:shd w:val="clear" w:color="auto" w:fill="auto"/>
          </w:tcPr>
          <w:p w14:paraId="033CEB6C"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763" w:type="pct"/>
            <w:shd w:val="clear" w:color="auto" w:fill="auto"/>
          </w:tcPr>
          <w:p w14:paraId="53202EC1" w14:textId="77777777" w:rsidR="008B2BFC" w:rsidRPr="00AD0ACB" w:rsidRDefault="008B2BFC" w:rsidP="0091593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27" w:type="pct"/>
            <w:shd w:val="clear" w:color="auto" w:fill="auto"/>
          </w:tcPr>
          <w:p w14:paraId="14AE758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551EFC9A" w14:textId="77777777" w:rsidTr="0063758B">
        <w:tc>
          <w:tcPr>
            <w:tcW w:w="611" w:type="pct"/>
            <w:shd w:val="clear" w:color="auto" w:fill="auto"/>
          </w:tcPr>
          <w:p w14:paraId="1B2DE928"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763" w:type="pct"/>
            <w:shd w:val="clear" w:color="auto" w:fill="auto"/>
          </w:tcPr>
          <w:p w14:paraId="4B56525C" w14:textId="77777777" w:rsidR="008B2BFC" w:rsidRPr="00AD0ACB" w:rsidRDefault="008B2BFC" w:rsidP="0091593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27" w:type="pct"/>
            <w:shd w:val="clear" w:color="auto" w:fill="auto"/>
          </w:tcPr>
          <w:p w14:paraId="49A2816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7A4BB23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4501121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netiešā metode: D62 S.14 resursus novērtē kā kopējās ekonomikas izlietojuma D62 un D62 S.2 resursu atlikuma posteni.</w:t>
            </w:r>
          </w:p>
        </w:tc>
      </w:tr>
      <w:tr w:rsidR="008B2BFC" w:rsidRPr="00AD0ACB" w14:paraId="4D3533F4" w14:textId="77777777" w:rsidTr="0063758B">
        <w:tc>
          <w:tcPr>
            <w:tcW w:w="611" w:type="pct"/>
            <w:shd w:val="clear" w:color="auto" w:fill="auto"/>
          </w:tcPr>
          <w:p w14:paraId="20CD8567"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763" w:type="pct"/>
            <w:shd w:val="clear" w:color="auto" w:fill="auto"/>
          </w:tcPr>
          <w:p w14:paraId="078371A6" w14:textId="77777777" w:rsidR="008B2BFC" w:rsidRPr="00AD0ACB" w:rsidRDefault="008B2BFC" w:rsidP="00915932">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27" w:type="pct"/>
            <w:shd w:val="clear" w:color="auto" w:fill="auto"/>
          </w:tcPr>
          <w:p w14:paraId="58ABADB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3C39F1A9" w14:textId="77777777" w:rsidTr="0063758B">
        <w:tc>
          <w:tcPr>
            <w:tcW w:w="611" w:type="pct"/>
            <w:shd w:val="clear" w:color="auto" w:fill="auto"/>
          </w:tcPr>
          <w:p w14:paraId="0D1700FE"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763" w:type="pct"/>
            <w:shd w:val="clear" w:color="auto" w:fill="auto"/>
          </w:tcPr>
          <w:p w14:paraId="468DD296" w14:textId="77777777" w:rsidR="008B2BFC" w:rsidRPr="00AD0ACB" w:rsidRDefault="008B2BFC" w:rsidP="00915932">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627" w:type="pct"/>
            <w:shd w:val="clear" w:color="auto" w:fill="auto"/>
          </w:tcPr>
          <w:p w14:paraId="49D494D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7B5DE4F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5C26167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17B1DB57" w14:textId="77777777" w:rsidTr="0063758B">
        <w:tc>
          <w:tcPr>
            <w:tcW w:w="1373" w:type="pct"/>
            <w:gridSpan w:val="2"/>
            <w:shd w:val="clear" w:color="auto" w:fill="auto"/>
          </w:tcPr>
          <w:p w14:paraId="15F8ACF9"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Līdzsvarošanas korekcijas visos sektoros</w:t>
            </w:r>
          </w:p>
        </w:tc>
        <w:tc>
          <w:tcPr>
            <w:tcW w:w="3627" w:type="pct"/>
            <w:shd w:val="clear" w:color="auto" w:fill="auto"/>
          </w:tcPr>
          <w:p w14:paraId="0010985D" w14:textId="77777777" w:rsidR="008B2BFC" w:rsidRPr="00AD0ACB" w:rsidRDefault="008B2BFC" w:rsidP="006833EF">
            <w:pPr>
              <w:autoSpaceDE w:val="0"/>
              <w:autoSpaceDN w:val="0"/>
              <w:adjustRightInd w:val="0"/>
              <w:spacing w:after="0" w:line="240" w:lineRule="auto"/>
              <w:jc w:val="both"/>
              <w:rPr>
                <w:rFonts w:ascii="Times New Roman" w:eastAsia="Calibri" w:hAnsi="Times New Roman" w:cs="Times New Roman"/>
                <w:noProof/>
              </w:rPr>
            </w:pPr>
            <w:r w:rsidRPr="00AD0ACB">
              <w:rPr>
                <w:rFonts w:ascii="Times New Roman" w:hAnsi="Times New Roman" w:cs="Times New Roman"/>
              </w:rPr>
              <w:t>D62 S.14 resursi ir D62 izlietojuma/resursu atlikuma postenis.</w:t>
            </w:r>
          </w:p>
        </w:tc>
      </w:tr>
      <w:tr w:rsidR="008B2BFC" w:rsidRPr="00AD0ACB" w14:paraId="21840C86" w14:textId="77777777" w:rsidTr="0063758B">
        <w:tc>
          <w:tcPr>
            <w:tcW w:w="1373" w:type="pct"/>
            <w:gridSpan w:val="2"/>
            <w:shd w:val="clear" w:color="auto" w:fill="auto"/>
          </w:tcPr>
          <w:p w14:paraId="1D384AE3" w14:textId="77777777" w:rsidR="008B2BFC" w:rsidRPr="00AD0ACB" w:rsidRDefault="008B2BFC" w:rsidP="00915932">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lastRenderedPageBreak/>
              <w:t>Papildu ziņas</w:t>
            </w:r>
          </w:p>
        </w:tc>
        <w:tc>
          <w:tcPr>
            <w:tcW w:w="3627" w:type="pct"/>
            <w:shd w:val="clear" w:color="auto" w:fill="auto"/>
          </w:tcPr>
          <w:p w14:paraId="139DA30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Attiecībā uz PPF pensiju plāniem ar nodarbinātību saistītās daļas datu avoti sektoram S.12 ir, sākot no 2019. gada. Par 2018. gadu dati no PPF pensiju plānu nodarbinātības daļas tika apkopoti, pamatojoties uz Latvijas Finanšu nozares asociācijas (nav minēta datu avotu sarakstā) novērtējumiem.</w:t>
            </w:r>
          </w:p>
        </w:tc>
      </w:tr>
    </w:tbl>
    <w:p w14:paraId="61E1475F" w14:textId="77777777" w:rsidR="008B2BFC" w:rsidRPr="00AD0ACB" w:rsidRDefault="008B2BFC" w:rsidP="006833EF">
      <w:pPr>
        <w:spacing w:after="0" w:line="240" w:lineRule="auto"/>
        <w:jc w:val="both"/>
        <w:rPr>
          <w:rFonts w:ascii="Times New Roman" w:eastAsia="Times New Roman" w:hAnsi="Times New Roman" w:cs="Times New Roman"/>
          <w:noProof/>
          <w:sz w:val="24"/>
          <w:szCs w:val="24"/>
          <w:lang w:eastAsia="nb-NO"/>
        </w:rPr>
      </w:pPr>
    </w:p>
    <w:p w14:paraId="1A7BE76C" w14:textId="220C9338" w:rsidR="008B2BFC" w:rsidRPr="00AD0ACB" w:rsidRDefault="008B2BFC" w:rsidP="00AA3FB9">
      <w:pPr>
        <w:pStyle w:val="Heading2"/>
        <w:rPr>
          <w:rFonts w:cs="Times New Roman"/>
          <w:noProof/>
        </w:rPr>
      </w:pPr>
      <w:bookmarkStart w:id="183" w:name="_Toc31806724"/>
      <w:bookmarkStart w:id="184" w:name="_Toc34225551"/>
      <w:bookmarkStart w:id="185" w:name="_Toc78190457"/>
      <w:r w:rsidRPr="00AD0ACB">
        <w:rPr>
          <w:rFonts w:cs="Times New Roman"/>
        </w:rPr>
        <w:t xml:space="preserve">D631 – Sociālie </w:t>
      </w:r>
      <w:r w:rsidR="003452F0" w:rsidRPr="00AD0ACB">
        <w:rPr>
          <w:rFonts w:cs="Times New Roman"/>
        </w:rPr>
        <w:t>pārvedumi</w:t>
      </w:r>
      <w:r w:rsidRPr="00AD0ACB">
        <w:rPr>
          <w:rFonts w:cs="Times New Roman"/>
        </w:rPr>
        <w:t xml:space="preserve"> natūrā – ārpustirgus produkcija</w:t>
      </w:r>
      <w:bookmarkEnd w:id="183"/>
      <w:bookmarkEnd w:id="184"/>
      <w:bookmarkEnd w:id="185"/>
    </w:p>
    <w:p w14:paraId="21217960" w14:textId="77777777" w:rsidR="00915932" w:rsidRPr="00AD0ACB" w:rsidRDefault="00915932" w:rsidP="00D81AED">
      <w:pPr>
        <w:spacing w:after="0" w:line="240" w:lineRule="auto"/>
        <w:rPr>
          <w:rFonts w:ascii="Times New Roman" w:hAnsi="Times New Roman" w:cs="Times New Roman"/>
          <w:sz w:val="24"/>
          <w:szCs w:val="24"/>
          <w:lang w:eastAsia="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06"/>
        <w:gridCol w:w="1316"/>
        <w:gridCol w:w="6339"/>
      </w:tblGrid>
      <w:tr w:rsidR="008B2BFC" w:rsidRPr="00AD0ACB" w14:paraId="7846A40F" w14:textId="77777777" w:rsidTr="0063758B">
        <w:tc>
          <w:tcPr>
            <w:tcW w:w="776" w:type="pct"/>
            <w:shd w:val="clear" w:color="auto" w:fill="auto"/>
            <w:vAlign w:val="center"/>
          </w:tcPr>
          <w:p w14:paraId="1E69E0E5"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Izlietojums</w:t>
            </w:r>
          </w:p>
        </w:tc>
        <w:tc>
          <w:tcPr>
            <w:tcW w:w="726" w:type="pct"/>
            <w:tcBorders>
              <w:top w:val="single" w:sz="4" w:space="0" w:color="auto"/>
            </w:tcBorders>
            <w:shd w:val="clear" w:color="auto" w:fill="auto"/>
            <w:vAlign w:val="center"/>
          </w:tcPr>
          <w:p w14:paraId="5EE56FAE"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498" w:type="pct"/>
            <w:shd w:val="clear" w:color="auto" w:fill="auto"/>
            <w:vAlign w:val="center"/>
          </w:tcPr>
          <w:p w14:paraId="22FA52C9"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7E0C8D8A" w14:textId="77777777" w:rsidTr="0063758B">
        <w:tc>
          <w:tcPr>
            <w:tcW w:w="776" w:type="pct"/>
            <w:shd w:val="clear" w:color="auto" w:fill="auto"/>
          </w:tcPr>
          <w:p w14:paraId="4910D8BF"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726" w:type="pct"/>
            <w:tcBorders>
              <w:top w:val="single" w:sz="4" w:space="0" w:color="auto"/>
            </w:tcBorders>
            <w:shd w:val="clear" w:color="auto" w:fill="auto"/>
          </w:tcPr>
          <w:p w14:paraId="2657F69F" w14:textId="77777777" w:rsidR="008B2BFC" w:rsidRPr="00AD0ACB" w:rsidRDefault="008B2BFC" w:rsidP="00D81AED">
            <w:pPr>
              <w:spacing w:after="0" w:line="240" w:lineRule="auto"/>
              <w:jc w:val="center"/>
              <w:rPr>
                <w:rFonts w:ascii="Times New Roman" w:eastAsia="Calibri" w:hAnsi="Times New Roman" w:cs="Times New Roman"/>
                <w:noProof/>
                <w:lang w:eastAsia="nb-NO"/>
              </w:rPr>
            </w:pPr>
          </w:p>
        </w:tc>
        <w:tc>
          <w:tcPr>
            <w:tcW w:w="3498" w:type="pct"/>
            <w:shd w:val="clear" w:color="auto" w:fill="auto"/>
          </w:tcPr>
          <w:p w14:paraId="179D066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0760C209" w14:textId="77777777" w:rsidTr="0063758B">
        <w:tc>
          <w:tcPr>
            <w:tcW w:w="776" w:type="pct"/>
            <w:shd w:val="clear" w:color="auto" w:fill="auto"/>
          </w:tcPr>
          <w:p w14:paraId="429ED055"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726" w:type="pct"/>
            <w:shd w:val="clear" w:color="auto" w:fill="auto"/>
          </w:tcPr>
          <w:p w14:paraId="61AB279E"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498" w:type="pct"/>
            <w:shd w:val="clear" w:color="auto" w:fill="auto"/>
          </w:tcPr>
          <w:p w14:paraId="7E1BB0F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4ADCA258" w14:textId="77777777" w:rsidTr="0063758B">
        <w:tc>
          <w:tcPr>
            <w:tcW w:w="776" w:type="pct"/>
            <w:shd w:val="clear" w:color="auto" w:fill="auto"/>
          </w:tcPr>
          <w:p w14:paraId="26007FB4"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726" w:type="pct"/>
            <w:shd w:val="clear" w:color="auto" w:fill="auto"/>
          </w:tcPr>
          <w:p w14:paraId="7C2FEB36"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498" w:type="pct"/>
            <w:shd w:val="clear" w:color="auto" w:fill="auto"/>
          </w:tcPr>
          <w:p w14:paraId="555F7A1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3D363367" w14:textId="77777777" w:rsidTr="0063758B">
        <w:tc>
          <w:tcPr>
            <w:tcW w:w="776" w:type="pct"/>
            <w:shd w:val="clear" w:color="auto" w:fill="auto"/>
          </w:tcPr>
          <w:p w14:paraId="0D4CF4D2"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726" w:type="pct"/>
            <w:shd w:val="clear" w:color="auto" w:fill="auto"/>
          </w:tcPr>
          <w:p w14:paraId="5C58D083"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498" w:type="pct"/>
            <w:shd w:val="clear" w:color="auto" w:fill="auto"/>
          </w:tcPr>
          <w:p w14:paraId="5644229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0EEF84A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15C18C7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netieši aprēķināts: S.13 D631 izlietojums = S.13 P31 izlietojums – S.13 D632 izlietojums.</w:t>
            </w:r>
          </w:p>
        </w:tc>
      </w:tr>
      <w:tr w:rsidR="008B2BFC" w:rsidRPr="00AD0ACB" w14:paraId="5BF7C8AB" w14:textId="77777777" w:rsidTr="0063758B">
        <w:tc>
          <w:tcPr>
            <w:tcW w:w="776" w:type="pct"/>
            <w:shd w:val="clear" w:color="auto" w:fill="auto"/>
          </w:tcPr>
          <w:p w14:paraId="635EDA85"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726" w:type="pct"/>
            <w:shd w:val="clear" w:color="auto" w:fill="auto"/>
          </w:tcPr>
          <w:p w14:paraId="48F213EE"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498" w:type="pct"/>
            <w:shd w:val="clear" w:color="auto" w:fill="auto"/>
          </w:tcPr>
          <w:p w14:paraId="09F375B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0607A20A" w14:textId="77777777" w:rsidTr="0063758B">
        <w:tc>
          <w:tcPr>
            <w:tcW w:w="776" w:type="pct"/>
            <w:shd w:val="clear" w:color="auto" w:fill="auto"/>
          </w:tcPr>
          <w:p w14:paraId="4BDA2422"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726" w:type="pct"/>
            <w:shd w:val="clear" w:color="auto" w:fill="auto"/>
          </w:tcPr>
          <w:p w14:paraId="0AA9084B"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DS16</w:t>
            </w:r>
          </w:p>
        </w:tc>
        <w:tc>
          <w:tcPr>
            <w:tcW w:w="3498" w:type="pct"/>
            <w:shd w:val="clear" w:color="auto" w:fill="auto"/>
          </w:tcPr>
          <w:p w14:paraId="11AFD3D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215F2B4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5B0C683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7FC60372" w14:textId="77777777" w:rsidTr="0063758B">
        <w:tc>
          <w:tcPr>
            <w:tcW w:w="776" w:type="pct"/>
            <w:shd w:val="clear" w:color="auto" w:fill="auto"/>
          </w:tcPr>
          <w:p w14:paraId="6DDFFDBF"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726" w:type="pct"/>
            <w:shd w:val="clear" w:color="auto" w:fill="auto"/>
          </w:tcPr>
          <w:p w14:paraId="4516775B"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498" w:type="pct"/>
            <w:shd w:val="clear" w:color="auto" w:fill="auto"/>
          </w:tcPr>
          <w:p w14:paraId="09EDB85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267C1844" w14:textId="77777777" w:rsidTr="0063758B">
        <w:tc>
          <w:tcPr>
            <w:tcW w:w="776" w:type="pct"/>
            <w:shd w:val="clear" w:color="auto" w:fill="auto"/>
            <w:vAlign w:val="center"/>
          </w:tcPr>
          <w:p w14:paraId="6A7F39CD"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Resursi</w:t>
            </w:r>
          </w:p>
        </w:tc>
        <w:tc>
          <w:tcPr>
            <w:tcW w:w="726" w:type="pct"/>
            <w:shd w:val="clear" w:color="auto" w:fill="auto"/>
            <w:vAlign w:val="center"/>
          </w:tcPr>
          <w:p w14:paraId="2DD96463"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498" w:type="pct"/>
            <w:shd w:val="clear" w:color="auto" w:fill="auto"/>
            <w:vAlign w:val="center"/>
          </w:tcPr>
          <w:p w14:paraId="07ECE78F"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07FF51FF" w14:textId="77777777" w:rsidTr="0063758B">
        <w:tc>
          <w:tcPr>
            <w:tcW w:w="776" w:type="pct"/>
            <w:shd w:val="clear" w:color="auto" w:fill="auto"/>
          </w:tcPr>
          <w:p w14:paraId="01BBAED7"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726" w:type="pct"/>
            <w:shd w:val="clear" w:color="auto" w:fill="auto"/>
            <w:vAlign w:val="center"/>
          </w:tcPr>
          <w:p w14:paraId="182F222F" w14:textId="77777777" w:rsidR="008B2BFC" w:rsidRPr="00AD0ACB" w:rsidRDefault="008B2BFC" w:rsidP="00D81AED">
            <w:pPr>
              <w:spacing w:after="0" w:line="240" w:lineRule="auto"/>
              <w:jc w:val="center"/>
              <w:rPr>
                <w:rFonts w:ascii="Times New Roman" w:eastAsia="Calibri" w:hAnsi="Times New Roman" w:cs="Times New Roman"/>
                <w:noProof/>
                <w:lang w:eastAsia="nb-NO"/>
              </w:rPr>
            </w:pPr>
          </w:p>
        </w:tc>
        <w:tc>
          <w:tcPr>
            <w:tcW w:w="3498" w:type="pct"/>
            <w:shd w:val="clear" w:color="auto" w:fill="auto"/>
            <w:vAlign w:val="center"/>
          </w:tcPr>
          <w:p w14:paraId="633F21C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4DA7A750" w14:textId="77777777" w:rsidTr="0063758B">
        <w:tc>
          <w:tcPr>
            <w:tcW w:w="776" w:type="pct"/>
            <w:shd w:val="clear" w:color="auto" w:fill="auto"/>
          </w:tcPr>
          <w:p w14:paraId="68F9456D"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726" w:type="pct"/>
            <w:shd w:val="clear" w:color="auto" w:fill="auto"/>
          </w:tcPr>
          <w:p w14:paraId="3DE963BA"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498" w:type="pct"/>
            <w:shd w:val="clear" w:color="auto" w:fill="auto"/>
          </w:tcPr>
          <w:p w14:paraId="3DA3BD7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6952DC01" w14:textId="77777777" w:rsidTr="0063758B">
        <w:tc>
          <w:tcPr>
            <w:tcW w:w="776" w:type="pct"/>
            <w:shd w:val="clear" w:color="auto" w:fill="auto"/>
          </w:tcPr>
          <w:p w14:paraId="33CA8D4B"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726" w:type="pct"/>
            <w:shd w:val="clear" w:color="auto" w:fill="auto"/>
          </w:tcPr>
          <w:p w14:paraId="7C9B38EE"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498" w:type="pct"/>
            <w:shd w:val="clear" w:color="auto" w:fill="auto"/>
          </w:tcPr>
          <w:p w14:paraId="69E3F5A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2212A20A" w14:textId="77777777" w:rsidTr="0063758B">
        <w:tc>
          <w:tcPr>
            <w:tcW w:w="776" w:type="pct"/>
            <w:shd w:val="clear" w:color="auto" w:fill="auto"/>
          </w:tcPr>
          <w:p w14:paraId="2ACF0D3F"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726" w:type="pct"/>
            <w:shd w:val="clear" w:color="auto" w:fill="auto"/>
          </w:tcPr>
          <w:p w14:paraId="643BFF87"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498" w:type="pct"/>
            <w:shd w:val="clear" w:color="auto" w:fill="auto"/>
          </w:tcPr>
          <w:p w14:paraId="6CC6CF7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4EF274AB" w14:textId="77777777" w:rsidTr="0063758B">
        <w:tc>
          <w:tcPr>
            <w:tcW w:w="776" w:type="pct"/>
            <w:shd w:val="clear" w:color="auto" w:fill="auto"/>
          </w:tcPr>
          <w:p w14:paraId="3FDF12F4"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726" w:type="pct"/>
            <w:shd w:val="clear" w:color="auto" w:fill="auto"/>
          </w:tcPr>
          <w:p w14:paraId="6BE6F2C1"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498" w:type="pct"/>
            <w:shd w:val="clear" w:color="auto" w:fill="auto"/>
          </w:tcPr>
          <w:p w14:paraId="15FBC75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771ACD0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5A38C53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netiešā metode: D631 S.14 resursus novērtē kā visu sektoru D631 izlietojuma atlikuma posteni. Aprēķina kā D631 S.13 un S.15 izlietojuma summu.</w:t>
            </w:r>
          </w:p>
        </w:tc>
      </w:tr>
      <w:tr w:rsidR="008B2BFC" w:rsidRPr="00AD0ACB" w14:paraId="64531752" w14:textId="77777777" w:rsidTr="0063758B">
        <w:tc>
          <w:tcPr>
            <w:tcW w:w="776" w:type="pct"/>
            <w:shd w:val="clear" w:color="auto" w:fill="auto"/>
          </w:tcPr>
          <w:p w14:paraId="4672ABF9"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726" w:type="pct"/>
            <w:shd w:val="clear" w:color="auto" w:fill="auto"/>
          </w:tcPr>
          <w:p w14:paraId="383C3FDB"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498" w:type="pct"/>
            <w:shd w:val="clear" w:color="auto" w:fill="auto"/>
          </w:tcPr>
          <w:p w14:paraId="7A6A8A9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38D5AD7C" w14:textId="77777777" w:rsidTr="0063758B">
        <w:tc>
          <w:tcPr>
            <w:tcW w:w="776" w:type="pct"/>
            <w:shd w:val="clear" w:color="auto" w:fill="auto"/>
          </w:tcPr>
          <w:p w14:paraId="62B2909C"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726" w:type="pct"/>
            <w:shd w:val="clear" w:color="auto" w:fill="auto"/>
          </w:tcPr>
          <w:p w14:paraId="7762991E"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498" w:type="pct"/>
            <w:shd w:val="clear" w:color="auto" w:fill="auto"/>
          </w:tcPr>
          <w:p w14:paraId="1C991C0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5289AB51" w14:textId="77777777" w:rsidTr="0063758B">
        <w:tc>
          <w:tcPr>
            <w:tcW w:w="1502" w:type="pct"/>
            <w:gridSpan w:val="2"/>
            <w:shd w:val="clear" w:color="auto" w:fill="auto"/>
          </w:tcPr>
          <w:p w14:paraId="786D3F91"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Līdzsvarošanas korekcijas visos sektoros</w:t>
            </w:r>
          </w:p>
        </w:tc>
        <w:tc>
          <w:tcPr>
            <w:tcW w:w="3498" w:type="pct"/>
            <w:shd w:val="clear" w:color="auto" w:fill="auto"/>
          </w:tcPr>
          <w:p w14:paraId="122C8F7F" w14:textId="77777777" w:rsidR="008B2BFC" w:rsidRPr="00AD0ACB" w:rsidRDefault="008B2BFC" w:rsidP="006833EF">
            <w:pPr>
              <w:autoSpaceDE w:val="0"/>
              <w:autoSpaceDN w:val="0"/>
              <w:adjustRightInd w:val="0"/>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S.14 resursi ir visu sektoru D631 izlietojuma/resursu atlikuma postenis</w:t>
            </w:r>
          </w:p>
        </w:tc>
      </w:tr>
      <w:tr w:rsidR="008B2BFC" w:rsidRPr="00AD0ACB" w14:paraId="399183BF" w14:textId="77777777" w:rsidTr="0063758B">
        <w:tc>
          <w:tcPr>
            <w:tcW w:w="1502" w:type="pct"/>
            <w:gridSpan w:val="2"/>
            <w:shd w:val="clear" w:color="auto" w:fill="auto"/>
          </w:tcPr>
          <w:p w14:paraId="067E1467"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Papildu ziņas</w:t>
            </w:r>
          </w:p>
        </w:tc>
        <w:tc>
          <w:tcPr>
            <w:tcW w:w="3498" w:type="pct"/>
            <w:shd w:val="clear" w:color="auto" w:fill="auto"/>
          </w:tcPr>
          <w:p w14:paraId="2DE15BF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bl>
    <w:p w14:paraId="1E7803A4" w14:textId="77777777" w:rsidR="008B2BFC" w:rsidRPr="00AD0ACB" w:rsidRDefault="008B2BFC" w:rsidP="006833EF">
      <w:pPr>
        <w:spacing w:after="0" w:line="240" w:lineRule="auto"/>
        <w:jc w:val="both"/>
        <w:rPr>
          <w:rFonts w:ascii="Times New Roman" w:eastAsia="Times New Roman" w:hAnsi="Times New Roman" w:cs="Times New Roman"/>
          <w:noProof/>
          <w:sz w:val="24"/>
          <w:szCs w:val="24"/>
          <w:lang w:eastAsia="nb-NO"/>
        </w:rPr>
      </w:pPr>
    </w:p>
    <w:p w14:paraId="7D306877" w14:textId="2D218B49" w:rsidR="008B2BFC" w:rsidRPr="00AD0ACB" w:rsidRDefault="008B2BFC" w:rsidP="00AA3FB9">
      <w:pPr>
        <w:pStyle w:val="Heading2"/>
        <w:rPr>
          <w:rFonts w:cs="Times New Roman"/>
          <w:noProof/>
        </w:rPr>
      </w:pPr>
      <w:bookmarkStart w:id="186" w:name="_Toc34225552"/>
      <w:bookmarkStart w:id="187" w:name="_Toc78190458"/>
      <w:r w:rsidRPr="00AD0ACB">
        <w:rPr>
          <w:rFonts w:cs="Times New Roman"/>
        </w:rPr>
        <w:t xml:space="preserve">D632 – </w:t>
      </w:r>
      <w:bookmarkEnd w:id="186"/>
      <w:bookmarkEnd w:id="187"/>
      <w:r w:rsidR="00040CC2" w:rsidRPr="00AD0ACB">
        <w:rPr>
          <w:rFonts w:cs="Times New Roman"/>
        </w:rPr>
        <w:t>Sociālie pārvedumi natūrā – tirgū iegādātā produkcija</w:t>
      </w:r>
    </w:p>
    <w:p w14:paraId="307840DE" w14:textId="77777777" w:rsidR="00D81AED" w:rsidRPr="00AD0ACB" w:rsidRDefault="00D81AED" w:rsidP="00D81AED">
      <w:pPr>
        <w:spacing w:after="0" w:line="240" w:lineRule="auto"/>
        <w:rPr>
          <w:rFonts w:ascii="Times New Roman" w:hAnsi="Times New Roman" w:cs="Times New Roman"/>
          <w:sz w:val="24"/>
          <w:szCs w:val="24"/>
          <w:lang w:eastAsia="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296"/>
        <w:gridCol w:w="1493"/>
        <w:gridCol w:w="6272"/>
      </w:tblGrid>
      <w:tr w:rsidR="008B2BFC" w:rsidRPr="00AD0ACB" w14:paraId="6B04144E" w14:textId="77777777" w:rsidTr="0063758B">
        <w:tc>
          <w:tcPr>
            <w:tcW w:w="715" w:type="pct"/>
            <w:shd w:val="clear" w:color="auto" w:fill="auto"/>
            <w:vAlign w:val="center"/>
          </w:tcPr>
          <w:p w14:paraId="45249EC8"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Izlietojums</w:t>
            </w:r>
          </w:p>
        </w:tc>
        <w:tc>
          <w:tcPr>
            <w:tcW w:w="824" w:type="pct"/>
            <w:tcBorders>
              <w:top w:val="single" w:sz="4" w:space="0" w:color="auto"/>
            </w:tcBorders>
            <w:shd w:val="clear" w:color="auto" w:fill="auto"/>
            <w:vAlign w:val="center"/>
          </w:tcPr>
          <w:p w14:paraId="28EC3ABF"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462" w:type="pct"/>
            <w:shd w:val="clear" w:color="auto" w:fill="auto"/>
            <w:vAlign w:val="center"/>
          </w:tcPr>
          <w:p w14:paraId="09966DEF"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6FC2150F" w14:textId="77777777" w:rsidTr="0063758B">
        <w:tc>
          <w:tcPr>
            <w:tcW w:w="715" w:type="pct"/>
            <w:shd w:val="clear" w:color="auto" w:fill="auto"/>
          </w:tcPr>
          <w:p w14:paraId="168BF42B"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824" w:type="pct"/>
            <w:tcBorders>
              <w:top w:val="single" w:sz="4" w:space="0" w:color="auto"/>
            </w:tcBorders>
            <w:shd w:val="clear" w:color="auto" w:fill="auto"/>
          </w:tcPr>
          <w:p w14:paraId="1222C49B" w14:textId="77777777" w:rsidR="008B2BFC" w:rsidRPr="00AD0ACB" w:rsidRDefault="008B2BFC" w:rsidP="00D81AED">
            <w:pPr>
              <w:spacing w:after="0" w:line="240" w:lineRule="auto"/>
              <w:jc w:val="center"/>
              <w:rPr>
                <w:rFonts w:ascii="Times New Roman" w:eastAsia="Calibri" w:hAnsi="Times New Roman" w:cs="Times New Roman"/>
                <w:noProof/>
                <w:lang w:eastAsia="nb-NO"/>
              </w:rPr>
            </w:pPr>
          </w:p>
        </w:tc>
        <w:tc>
          <w:tcPr>
            <w:tcW w:w="3462" w:type="pct"/>
            <w:shd w:val="clear" w:color="auto" w:fill="auto"/>
          </w:tcPr>
          <w:p w14:paraId="5ADD1D8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41BCF26B" w14:textId="77777777" w:rsidTr="0063758B">
        <w:tc>
          <w:tcPr>
            <w:tcW w:w="715" w:type="pct"/>
            <w:shd w:val="clear" w:color="auto" w:fill="auto"/>
          </w:tcPr>
          <w:p w14:paraId="03AEE4ED"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824" w:type="pct"/>
            <w:shd w:val="clear" w:color="auto" w:fill="auto"/>
          </w:tcPr>
          <w:p w14:paraId="679110F7"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462" w:type="pct"/>
            <w:shd w:val="clear" w:color="auto" w:fill="auto"/>
          </w:tcPr>
          <w:p w14:paraId="4344CEC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6799A4B8" w14:textId="77777777" w:rsidTr="0063758B">
        <w:tc>
          <w:tcPr>
            <w:tcW w:w="715" w:type="pct"/>
            <w:shd w:val="clear" w:color="auto" w:fill="auto"/>
          </w:tcPr>
          <w:p w14:paraId="08ACDC13"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824" w:type="pct"/>
            <w:shd w:val="clear" w:color="auto" w:fill="auto"/>
          </w:tcPr>
          <w:p w14:paraId="6A837946"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462" w:type="pct"/>
            <w:shd w:val="clear" w:color="auto" w:fill="auto"/>
          </w:tcPr>
          <w:p w14:paraId="50D0715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155F1701" w14:textId="77777777" w:rsidTr="0063758B">
        <w:tc>
          <w:tcPr>
            <w:tcW w:w="715" w:type="pct"/>
            <w:shd w:val="clear" w:color="auto" w:fill="auto"/>
          </w:tcPr>
          <w:p w14:paraId="0C511FEE"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824" w:type="pct"/>
            <w:shd w:val="clear" w:color="auto" w:fill="auto"/>
          </w:tcPr>
          <w:p w14:paraId="1F42B552"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DS1, DS2, DS51</w:t>
            </w:r>
          </w:p>
        </w:tc>
        <w:tc>
          <w:tcPr>
            <w:tcW w:w="3462" w:type="pct"/>
            <w:shd w:val="clear" w:color="auto" w:fill="auto"/>
          </w:tcPr>
          <w:p w14:paraId="5D32C5A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sabiedriskā transporta korekcija.</w:t>
            </w:r>
          </w:p>
          <w:p w14:paraId="7FD69B9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671B1770" w14:textId="77777777" w:rsidR="008B2BFC" w:rsidRPr="00AD0ACB" w:rsidRDefault="008B2BFC" w:rsidP="006833EF">
            <w:pPr>
              <w:autoSpaceDE w:val="0"/>
              <w:autoSpaceDN w:val="0"/>
              <w:adjustRightInd w:val="0"/>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veiktas tiešo datu avotu konceptuālas korekcijas. No D3 atskaitītās valsts dotācijas sabiedriskajam transportam ir reģistrētas D632.</w:t>
            </w:r>
          </w:p>
        </w:tc>
      </w:tr>
      <w:tr w:rsidR="008B2BFC" w:rsidRPr="00AD0ACB" w14:paraId="34E38451" w14:textId="77777777" w:rsidTr="0063758B">
        <w:tc>
          <w:tcPr>
            <w:tcW w:w="715" w:type="pct"/>
            <w:shd w:val="clear" w:color="auto" w:fill="auto"/>
          </w:tcPr>
          <w:p w14:paraId="7C0249BE"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824" w:type="pct"/>
            <w:shd w:val="clear" w:color="auto" w:fill="auto"/>
          </w:tcPr>
          <w:p w14:paraId="7ED3E9B1"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462" w:type="pct"/>
            <w:shd w:val="clear" w:color="auto" w:fill="auto"/>
          </w:tcPr>
          <w:p w14:paraId="22B92C4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2ABF0F60" w14:textId="77777777" w:rsidTr="0063758B">
        <w:tc>
          <w:tcPr>
            <w:tcW w:w="715" w:type="pct"/>
            <w:shd w:val="clear" w:color="auto" w:fill="auto"/>
          </w:tcPr>
          <w:p w14:paraId="1757F4F0"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lastRenderedPageBreak/>
              <w:t>S15</w:t>
            </w:r>
          </w:p>
        </w:tc>
        <w:tc>
          <w:tcPr>
            <w:tcW w:w="824" w:type="pct"/>
            <w:shd w:val="clear" w:color="auto" w:fill="auto"/>
          </w:tcPr>
          <w:p w14:paraId="245C690A"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DS16</w:t>
            </w:r>
          </w:p>
        </w:tc>
        <w:tc>
          <w:tcPr>
            <w:tcW w:w="3462" w:type="pct"/>
            <w:shd w:val="clear" w:color="auto" w:fill="auto"/>
          </w:tcPr>
          <w:p w14:paraId="083673E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2C096BD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007BDC4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3C8A7433" w14:textId="77777777" w:rsidTr="0063758B">
        <w:tc>
          <w:tcPr>
            <w:tcW w:w="715" w:type="pct"/>
            <w:shd w:val="clear" w:color="auto" w:fill="auto"/>
          </w:tcPr>
          <w:p w14:paraId="7EBD9F74"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824" w:type="pct"/>
            <w:shd w:val="clear" w:color="auto" w:fill="auto"/>
          </w:tcPr>
          <w:p w14:paraId="4B9B18B8"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462" w:type="pct"/>
            <w:shd w:val="clear" w:color="auto" w:fill="auto"/>
          </w:tcPr>
          <w:p w14:paraId="1810188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0C7A182D" w14:textId="77777777" w:rsidTr="0063758B">
        <w:tc>
          <w:tcPr>
            <w:tcW w:w="715" w:type="pct"/>
            <w:shd w:val="clear" w:color="auto" w:fill="auto"/>
            <w:vAlign w:val="center"/>
          </w:tcPr>
          <w:p w14:paraId="26988AFE"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Resursi</w:t>
            </w:r>
          </w:p>
        </w:tc>
        <w:tc>
          <w:tcPr>
            <w:tcW w:w="824" w:type="pct"/>
            <w:shd w:val="clear" w:color="auto" w:fill="auto"/>
            <w:vAlign w:val="center"/>
          </w:tcPr>
          <w:p w14:paraId="4518EA2C"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462" w:type="pct"/>
            <w:shd w:val="clear" w:color="auto" w:fill="auto"/>
            <w:vAlign w:val="center"/>
          </w:tcPr>
          <w:p w14:paraId="67DC60CA"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6075C11B" w14:textId="77777777" w:rsidTr="0063758B">
        <w:tc>
          <w:tcPr>
            <w:tcW w:w="715" w:type="pct"/>
            <w:shd w:val="clear" w:color="auto" w:fill="auto"/>
          </w:tcPr>
          <w:p w14:paraId="42FE3450"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824" w:type="pct"/>
            <w:shd w:val="clear" w:color="auto" w:fill="auto"/>
            <w:vAlign w:val="center"/>
          </w:tcPr>
          <w:p w14:paraId="2D29C338" w14:textId="77777777" w:rsidR="008B2BFC" w:rsidRPr="00AD0ACB" w:rsidRDefault="008B2BFC" w:rsidP="00D81AED">
            <w:pPr>
              <w:spacing w:after="0" w:line="240" w:lineRule="auto"/>
              <w:jc w:val="center"/>
              <w:rPr>
                <w:rFonts w:ascii="Times New Roman" w:eastAsia="Calibri" w:hAnsi="Times New Roman" w:cs="Times New Roman"/>
                <w:noProof/>
                <w:lang w:eastAsia="nb-NO"/>
              </w:rPr>
            </w:pPr>
          </w:p>
        </w:tc>
        <w:tc>
          <w:tcPr>
            <w:tcW w:w="3462" w:type="pct"/>
            <w:shd w:val="clear" w:color="auto" w:fill="auto"/>
            <w:vAlign w:val="center"/>
          </w:tcPr>
          <w:p w14:paraId="3633133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08C449F4" w14:textId="77777777" w:rsidTr="0063758B">
        <w:tc>
          <w:tcPr>
            <w:tcW w:w="715" w:type="pct"/>
            <w:shd w:val="clear" w:color="auto" w:fill="auto"/>
          </w:tcPr>
          <w:p w14:paraId="207E209F"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824" w:type="pct"/>
            <w:shd w:val="clear" w:color="auto" w:fill="auto"/>
          </w:tcPr>
          <w:p w14:paraId="21B63840"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462" w:type="pct"/>
            <w:shd w:val="clear" w:color="auto" w:fill="auto"/>
          </w:tcPr>
          <w:p w14:paraId="6698A37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189B9002" w14:textId="77777777" w:rsidTr="0063758B">
        <w:tc>
          <w:tcPr>
            <w:tcW w:w="715" w:type="pct"/>
            <w:shd w:val="clear" w:color="auto" w:fill="auto"/>
          </w:tcPr>
          <w:p w14:paraId="6D55C5D1"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824" w:type="pct"/>
            <w:shd w:val="clear" w:color="auto" w:fill="auto"/>
          </w:tcPr>
          <w:p w14:paraId="0E92DB44"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462" w:type="pct"/>
            <w:shd w:val="clear" w:color="auto" w:fill="auto"/>
          </w:tcPr>
          <w:p w14:paraId="32F2686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5224BC23" w14:textId="77777777" w:rsidTr="0063758B">
        <w:tc>
          <w:tcPr>
            <w:tcW w:w="715" w:type="pct"/>
            <w:shd w:val="clear" w:color="auto" w:fill="auto"/>
          </w:tcPr>
          <w:p w14:paraId="22F061BD"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824" w:type="pct"/>
            <w:shd w:val="clear" w:color="auto" w:fill="auto"/>
          </w:tcPr>
          <w:p w14:paraId="7AE24E4C"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462" w:type="pct"/>
            <w:shd w:val="clear" w:color="auto" w:fill="auto"/>
          </w:tcPr>
          <w:p w14:paraId="56E2B41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5C50E569" w14:textId="77777777" w:rsidTr="0063758B">
        <w:tc>
          <w:tcPr>
            <w:tcW w:w="715" w:type="pct"/>
            <w:shd w:val="clear" w:color="auto" w:fill="auto"/>
          </w:tcPr>
          <w:p w14:paraId="6652715D"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824" w:type="pct"/>
            <w:shd w:val="clear" w:color="auto" w:fill="auto"/>
          </w:tcPr>
          <w:p w14:paraId="03D3F726"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462" w:type="pct"/>
            <w:shd w:val="clear" w:color="auto" w:fill="auto"/>
          </w:tcPr>
          <w:p w14:paraId="75BD11A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715BB50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663D64C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D631 S.14 resursus novērtē kā D631 izlietojumu atlikuma posteni. Aprēķina kā D631 S.13 un S.15 izlietojuma summu.</w:t>
            </w:r>
          </w:p>
        </w:tc>
      </w:tr>
      <w:tr w:rsidR="008B2BFC" w:rsidRPr="00AD0ACB" w14:paraId="2D806D95" w14:textId="77777777" w:rsidTr="0063758B">
        <w:tc>
          <w:tcPr>
            <w:tcW w:w="715" w:type="pct"/>
            <w:shd w:val="clear" w:color="auto" w:fill="auto"/>
          </w:tcPr>
          <w:p w14:paraId="267DDE4A"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824" w:type="pct"/>
            <w:shd w:val="clear" w:color="auto" w:fill="auto"/>
          </w:tcPr>
          <w:p w14:paraId="45C57B00"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462" w:type="pct"/>
            <w:shd w:val="clear" w:color="auto" w:fill="auto"/>
          </w:tcPr>
          <w:p w14:paraId="440C78B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5CB45729" w14:textId="77777777" w:rsidTr="0063758B">
        <w:tc>
          <w:tcPr>
            <w:tcW w:w="715" w:type="pct"/>
            <w:shd w:val="clear" w:color="auto" w:fill="auto"/>
          </w:tcPr>
          <w:p w14:paraId="32F8CA31"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824" w:type="pct"/>
            <w:shd w:val="clear" w:color="auto" w:fill="auto"/>
          </w:tcPr>
          <w:p w14:paraId="0D718435"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462" w:type="pct"/>
            <w:shd w:val="clear" w:color="auto" w:fill="auto"/>
          </w:tcPr>
          <w:p w14:paraId="56E9A6E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731C3D1A" w14:textId="77777777" w:rsidTr="0063758B">
        <w:tc>
          <w:tcPr>
            <w:tcW w:w="1538" w:type="pct"/>
            <w:gridSpan w:val="2"/>
            <w:shd w:val="clear" w:color="auto" w:fill="auto"/>
          </w:tcPr>
          <w:p w14:paraId="0D80B409"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Līdzsvarošanas korekcijas visos sektoros</w:t>
            </w:r>
          </w:p>
        </w:tc>
        <w:tc>
          <w:tcPr>
            <w:tcW w:w="3462" w:type="pct"/>
            <w:shd w:val="clear" w:color="auto" w:fill="auto"/>
          </w:tcPr>
          <w:p w14:paraId="1D878594" w14:textId="77777777" w:rsidR="008B2BFC" w:rsidRPr="00AD0ACB" w:rsidRDefault="008B2BFC" w:rsidP="006833EF">
            <w:pPr>
              <w:autoSpaceDE w:val="0"/>
              <w:autoSpaceDN w:val="0"/>
              <w:adjustRightInd w:val="0"/>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S.14 resursi ir visu sektoru D631 izlietojuma/resursu atlikuma postenis</w:t>
            </w:r>
          </w:p>
        </w:tc>
      </w:tr>
      <w:tr w:rsidR="008B2BFC" w:rsidRPr="00AD0ACB" w14:paraId="4C50F415" w14:textId="77777777" w:rsidTr="0063758B">
        <w:tc>
          <w:tcPr>
            <w:tcW w:w="1538" w:type="pct"/>
            <w:gridSpan w:val="2"/>
            <w:shd w:val="clear" w:color="auto" w:fill="auto"/>
          </w:tcPr>
          <w:p w14:paraId="1D611372"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Papildu ziņas</w:t>
            </w:r>
          </w:p>
        </w:tc>
        <w:tc>
          <w:tcPr>
            <w:tcW w:w="3462" w:type="pct"/>
            <w:shd w:val="clear" w:color="auto" w:fill="auto"/>
          </w:tcPr>
          <w:p w14:paraId="3033BFC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bl>
    <w:p w14:paraId="58B0ABB5" w14:textId="77777777" w:rsidR="008B2BFC" w:rsidRPr="00AD0ACB" w:rsidRDefault="008B2BFC" w:rsidP="006833EF">
      <w:pPr>
        <w:spacing w:after="0" w:line="240" w:lineRule="auto"/>
        <w:jc w:val="both"/>
        <w:rPr>
          <w:rFonts w:ascii="Times New Roman" w:eastAsia="Times New Roman" w:hAnsi="Times New Roman" w:cs="Times New Roman"/>
          <w:noProof/>
          <w:sz w:val="24"/>
          <w:szCs w:val="24"/>
          <w:lang w:eastAsia="nb-NO"/>
        </w:rPr>
      </w:pPr>
    </w:p>
    <w:p w14:paraId="0CB8360B" w14:textId="73DAEA3C" w:rsidR="008B2BFC" w:rsidRPr="00AD0ACB" w:rsidRDefault="008B2BFC" w:rsidP="00AA3FB9">
      <w:pPr>
        <w:pStyle w:val="Heading2"/>
        <w:rPr>
          <w:rFonts w:cs="Times New Roman"/>
          <w:noProof/>
        </w:rPr>
      </w:pPr>
      <w:bookmarkStart w:id="188" w:name="_Toc34225553"/>
      <w:bookmarkStart w:id="189" w:name="_Toc78190459"/>
      <w:r w:rsidRPr="00AD0ACB">
        <w:rPr>
          <w:rFonts w:cs="Times New Roman"/>
        </w:rPr>
        <w:t>D71 – N</w:t>
      </w:r>
      <w:r w:rsidR="00186625" w:rsidRPr="00AD0ACB">
        <w:rPr>
          <w:rFonts w:cs="Times New Roman"/>
        </w:rPr>
        <w:t>eto n</w:t>
      </w:r>
      <w:r w:rsidRPr="00AD0ACB">
        <w:rPr>
          <w:rFonts w:cs="Times New Roman"/>
        </w:rPr>
        <w:t>edzīvības apdrošināšanas prēmijas</w:t>
      </w:r>
      <w:bookmarkEnd w:id="188"/>
      <w:bookmarkEnd w:id="189"/>
    </w:p>
    <w:p w14:paraId="41A15ED4" w14:textId="77777777" w:rsidR="00D81AED" w:rsidRPr="00AD0ACB" w:rsidRDefault="00D81AED" w:rsidP="00D81AED">
      <w:pPr>
        <w:spacing w:after="0" w:line="240" w:lineRule="auto"/>
        <w:rPr>
          <w:rFonts w:ascii="Times New Roman" w:hAnsi="Times New Roman" w:cs="Times New Roman"/>
          <w:sz w:val="24"/>
          <w:szCs w:val="24"/>
          <w:lang w:eastAsia="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488"/>
        <w:gridCol w:w="1410"/>
        <w:gridCol w:w="6163"/>
      </w:tblGrid>
      <w:tr w:rsidR="008B2BFC" w:rsidRPr="00AD0ACB" w14:paraId="60702ACE" w14:textId="77777777" w:rsidTr="00534842">
        <w:tc>
          <w:tcPr>
            <w:tcW w:w="821" w:type="pct"/>
            <w:shd w:val="clear" w:color="auto" w:fill="auto"/>
            <w:vAlign w:val="center"/>
          </w:tcPr>
          <w:p w14:paraId="11FDFE12"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Izlietojums</w:t>
            </w:r>
          </w:p>
        </w:tc>
        <w:tc>
          <w:tcPr>
            <w:tcW w:w="778" w:type="pct"/>
            <w:tcBorders>
              <w:top w:val="single" w:sz="4" w:space="0" w:color="auto"/>
            </w:tcBorders>
            <w:shd w:val="clear" w:color="auto" w:fill="auto"/>
            <w:vAlign w:val="center"/>
          </w:tcPr>
          <w:p w14:paraId="5808A33F"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401" w:type="pct"/>
            <w:shd w:val="clear" w:color="auto" w:fill="auto"/>
            <w:vAlign w:val="center"/>
          </w:tcPr>
          <w:p w14:paraId="5E6B9641"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1E074291" w14:textId="77777777" w:rsidTr="00534842">
        <w:tc>
          <w:tcPr>
            <w:tcW w:w="821" w:type="pct"/>
            <w:shd w:val="clear" w:color="auto" w:fill="auto"/>
          </w:tcPr>
          <w:p w14:paraId="4A270FF4"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778" w:type="pct"/>
            <w:tcBorders>
              <w:top w:val="single" w:sz="4" w:space="0" w:color="auto"/>
            </w:tcBorders>
            <w:shd w:val="clear" w:color="auto" w:fill="auto"/>
          </w:tcPr>
          <w:p w14:paraId="579BEBCA" w14:textId="77777777" w:rsidR="008B2BFC" w:rsidRPr="00AD0ACB" w:rsidRDefault="008B2BFC" w:rsidP="00D81AED">
            <w:pPr>
              <w:spacing w:after="0" w:line="240" w:lineRule="auto"/>
              <w:jc w:val="center"/>
              <w:rPr>
                <w:rFonts w:ascii="Times New Roman" w:eastAsia="Calibri" w:hAnsi="Times New Roman" w:cs="Times New Roman"/>
                <w:noProof/>
                <w:lang w:eastAsia="nb-NO"/>
              </w:rPr>
            </w:pPr>
          </w:p>
        </w:tc>
        <w:tc>
          <w:tcPr>
            <w:tcW w:w="3401" w:type="pct"/>
            <w:shd w:val="clear" w:color="auto" w:fill="auto"/>
          </w:tcPr>
          <w:p w14:paraId="13B190A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1C034A2B" w14:textId="77777777" w:rsidTr="00534842">
        <w:tc>
          <w:tcPr>
            <w:tcW w:w="821" w:type="pct"/>
            <w:shd w:val="clear" w:color="auto" w:fill="auto"/>
          </w:tcPr>
          <w:p w14:paraId="17917DBC"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778" w:type="pct"/>
            <w:shd w:val="clear" w:color="auto" w:fill="auto"/>
          </w:tcPr>
          <w:p w14:paraId="43914C98"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DS3, DS9</w:t>
            </w:r>
          </w:p>
        </w:tc>
        <w:tc>
          <w:tcPr>
            <w:tcW w:w="3401" w:type="pct"/>
            <w:shd w:val="clear" w:color="auto" w:fill="auto"/>
          </w:tcPr>
          <w:p w14:paraId="38343F0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4761F6C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144451D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datus par nedzīvības apdrošināšanas veida parakstītajām bruto prēmijām iedala sīkāk S.11 un S.14.</w:t>
            </w:r>
          </w:p>
        </w:tc>
      </w:tr>
      <w:tr w:rsidR="008B2BFC" w:rsidRPr="00AD0ACB" w14:paraId="785F3B40" w14:textId="77777777" w:rsidTr="00534842">
        <w:tc>
          <w:tcPr>
            <w:tcW w:w="821" w:type="pct"/>
            <w:shd w:val="clear" w:color="auto" w:fill="auto"/>
          </w:tcPr>
          <w:p w14:paraId="4541108A"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778" w:type="pct"/>
            <w:shd w:val="clear" w:color="auto" w:fill="auto"/>
          </w:tcPr>
          <w:p w14:paraId="6C244B75"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DS3, DS9</w:t>
            </w:r>
          </w:p>
        </w:tc>
        <w:tc>
          <w:tcPr>
            <w:tcW w:w="3401" w:type="pct"/>
            <w:shd w:val="clear" w:color="auto" w:fill="auto"/>
          </w:tcPr>
          <w:p w14:paraId="476FB2B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232860B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5F13097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datu avoti.</w:t>
            </w:r>
          </w:p>
        </w:tc>
      </w:tr>
      <w:tr w:rsidR="008B2BFC" w:rsidRPr="00AD0ACB" w14:paraId="7B0EE103" w14:textId="77777777" w:rsidTr="00534842">
        <w:tc>
          <w:tcPr>
            <w:tcW w:w="821" w:type="pct"/>
            <w:shd w:val="clear" w:color="auto" w:fill="auto"/>
          </w:tcPr>
          <w:p w14:paraId="7870ED59"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778" w:type="pct"/>
            <w:shd w:val="clear" w:color="auto" w:fill="auto"/>
          </w:tcPr>
          <w:p w14:paraId="1F4E6D24"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DS37, DS9</w:t>
            </w:r>
          </w:p>
        </w:tc>
        <w:tc>
          <w:tcPr>
            <w:tcW w:w="3401" w:type="pct"/>
            <w:shd w:val="clear" w:color="auto" w:fill="auto"/>
          </w:tcPr>
          <w:p w14:paraId="1EBDB0A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6E2EE7C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187FD4AE" w14:textId="06BF89F5" w:rsidR="008B2BFC" w:rsidRPr="00AD0ACB" w:rsidRDefault="00186625" w:rsidP="006833EF">
            <w:pPr>
              <w:autoSpaceDE w:val="0"/>
              <w:autoSpaceDN w:val="0"/>
              <w:adjustRightInd w:val="0"/>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dati no apdrošināšanas polišu turētāju ieguldījumu ienākumiem (tādi paši kā S.13 D441 resursi).</w:t>
            </w:r>
          </w:p>
        </w:tc>
      </w:tr>
      <w:tr w:rsidR="008B2BFC" w:rsidRPr="00AD0ACB" w14:paraId="088E6169" w14:textId="77777777" w:rsidTr="00534842">
        <w:tc>
          <w:tcPr>
            <w:tcW w:w="821" w:type="pct"/>
            <w:shd w:val="clear" w:color="auto" w:fill="auto"/>
          </w:tcPr>
          <w:p w14:paraId="04DB2D13"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778" w:type="pct"/>
            <w:shd w:val="clear" w:color="auto" w:fill="auto"/>
          </w:tcPr>
          <w:p w14:paraId="675CE47A"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DS3, DS9</w:t>
            </w:r>
          </w:p>
        </w:tc>
        <w:tc>
          <w:tcPr>
            <w:tcW w:w="3401" w:type="pct"/>
            <w:shd w:val="clear" w:color="auto" w:fill="auto"/>
          </w:tcPr>
          <w:p w14:paraId="71B60D7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702F4C5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6190BC2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datus par nedzīvības apdrošināšanas veida parakstītajām bruto prēmijām iedala sīkāk S.11 un S.14.</w:t>
            </w:r>
          </w:p>
        </w:tc>
      </w:tr>
      <w:tr w:rsidR="008B2BFC" w:rsidRPr="00AD0ACB" w14:paraId="79663320" w14:textId="77777777" w:rsidTr="00534842">
        <w:tc>
          <w:tcPr>
            <w:tcW w:w="821" w:type="pct"/>
            <w:shd w:val="clear" w:color="auto" w:fill="auto"/>
          </w:tcPr>
          <w:p w14:paraId="593BB2B0"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778" w:type="pct"/>
            <w:shd w:val="clear" w:color="auto" w:fill="auto"/>
          </w:tcPr>
          <w:p w14:paraId="6242F6F5"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401" w:type="pct"/>
            <w:shd w:val="clear" w:color="auto" w:fill="auto"/>
          </w:tcPr>
          <w:p w14:paraId="3E08F9D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5060B8D2" w14:textId="77777777" w:rsidTr="00534842">
        <w:tc>
          <w:tcPr>
            <w:tcW w:w="821" w:type="pct"/>
            <w:shd w:val="clear" w:color="auto" w:fill="auto"/>
          </w:tcPr>
          <w:p w14:paraId="60C45A65"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778" w:type="pct"/>
            <w:shd w:val="clear" w:color="auto" w:fill="auto"/>
          </w:tcPr>
          <w:p w14:paraId="67CCB3A0"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401" w:type="pct"/>
            <w:shd w:val="clear" w:color="auto" w:fill="auto"/>
          </w:tcPr>
          <w:p w14:paraId="3313E04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1C901E3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5FE4320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06FC5236" w14:textId="77777777" w:rsidTr="00534842">
        <w:tc>
          <w:tcPr>
            <w:tcW w:w="821" w:type="pct"/>
            <w:shd w:val="clear" w:color="auto" w:fill="auto"/>
            <w:vAlign w:val="center"/>
          </w:tcPr>
          <w:p w14:paraId="299F2E8D"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Resursi</w:t>
            </w:r>
          </w:p>
        </w:tc>
        <w:tc>
          <w:tcPr>
            <w:tcW w:w="778" w:type="pct"/>
            <w:shd w:val="clear" w:color="auto" w:fill="auto"/>
            <w:vAlign w:val="center"/>
          </w:tcPr>
          <w:p w14:paraId="5AC99E07"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401" w:type="pct"/>
            <w:shd w:val="clear" w:color="auto" w:fill="auto"/>
            <w:vAlign w:val="center"/>
          </w:tcPr>
          <w:p w14:paraId="03C06556"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081BAB94" w14:textId="77777777" w:rsidTr="00534842">
        <w:tc>
          <w:tcPr>
            <w:tcW w:w="821" w:type="pct"/>
            <w:shd w:val="clear" w:color="auto" w:fill="auto"/>
          </w:tcPr>
          <w:p w14:paraId="18EA9D6A"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778" w:type="pct"/>
            <w:shd w:val="clear" w:color="auto" w:fill="auto"/>
            <w:vAlign w:val="center"/>
          </w:tcPr>
          <w:p w14:paraId="7BA59D08" w14:textId="77777777" w:rsidR="008B2BFC" w:rsidRPr="00AD0ACB" w:rsidRDefault="008B2BFC" w:rsidP="00D81AED">
            <w:pPr>
              <w:spacing w:after="0" w:line="240" w:lineRule="auto"/>
              <w:jc w:val="center"/>
              <w:rPr>
                <w:rFonts w:ascii="Times New Roman" w:eastAsia="Calibri" w:hAnsi="Times New Roman" w:cs="Times New Roman"/>
                <w:noProof/>
                <w:lang w:eastAsia="nb-NO"/>
              </w:rPr>
            </w:pPr>
          </w:p>
        </w:tc>
        <w:tc>
          <w:tcPr>
            <w:tcW w:w="3401" w:type="pct"/>
            <w:shd w:val="clear" w:color="auto" w:fill="auto"/>
            <w:vAlign w:val="center"/>
          </w:tcPr>
          <w:p w14:paraId="1B863E9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38FCCAD7" w14:textId="77777777" w:rsidTr="00534842">
        <w:tc>
          <w:tcPr>
            <w:tcW w:w="821" w:type="pct"/>
            <w:shd w:val="clear" w:color="auto" w:fill="auto"/>
          </w:tcPr>
          <w:p w14:paraId="28921140"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778" w:type="pct"/>
            <w:shd w:val="clear" w:color="auto" w:fill="auto"/>
          </w:tcPr>
          <w:p w14:paraId="06AC9ED8"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401" w:type="pct"/>
            <w:shd w:val="clear" w:color="auto" w:fill="auto"/>
          </w:tcPr>
          <w:p w14:paraId="275668B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78A072BC" w14:textId="77777777" w:rsidTr="00534842">
        <w:tc>
          <w:tcPr>
            <w:tcW w:w="821" w:type="pct"/>
            <w:shd w:val="clear" w:color="auto" w:fill="auto"/>
          </w:tcPr>
          <w:p w14:paraId="54FE6C13"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778" w:type="pct"/>
            <w:shd w:val="clear" w:color="auto" w:fill="auto"/>
          </w:tcPr>
          <w:p w14:paraId="3F850A2A"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DS3, DS9</w:t>
            </w:r>
          </w:p>
        </w:tc>
        <w:tc>
          <w:tcPr>
            <w:tcW w:w="3401" w:type="pct"/>
            <w:shd w:val="clear" w:color="auto" w:fill="auto"/>
          </w:tcPr>
          <w:p w14:paraId="6DE3D15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57E3AA0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53FEFF9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lastRenderedPageBreak/>
              <w:t>3) Novērtēšanas metodes – tiešais datu avots.</w:t>
            </w:r>
          </w:p>
        </w:tc>
      </w:tr>
      <w:tr w:rsidR="008B2BFC" w:rsidRPr="00AD0ACB" w14:paraId="17A070B9" w14:textId="77777777" w:rsidTr="00534842">
        <w:tc>
          <w:tcPr>
            <w:tcW w:w="821" w:type="pct"/>
            <w:shd w:val="clear" w:color="auto" w:fill="auto"/>
          </w:tcPr>
          <w:p w14:paraId="3E5E948D"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lastRenderedPageBreak/>
              <w:t>S13</w:t>
            </w:r>
          </w:p>
        </w:tc>
        <w:tc>
          <w:tcPr>
            <w:tcW w:w="778" w:type="pct"/>
            <w:shd w:val="clear" w:color="auto" w:fill="auto"/>
          </w:tcPr>
          <w:p w14:paraId="4D75C19C"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401" w:type="pct"/>
            <w:shd w:val="clear" w:color="auto" w:fill="auto"/>
          </w:tcPr>
          <w:p w14:paraId="3991561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43A14190" w14:textId="77777777" w:rsidTr="00534842">
        <w:tc>
          <w:tcPr>
            <w:tcW w:w="821" w:type="pct"/>
            <w:shd w:val="clear" w:color="auto" w:fill="auto"/>
          </w:tcPr>
          <w:p w14:paraId="01111DD0"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778" w:type="pct"/>
            <w:shd w:val="clear" w:color="auto" w:fill="auto"/>
          </w:tcPr>
          <w:p w14:paraId="08B1554F"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401" w:type="pct"/>
            <w:shd w:val="clear" w:color="auto" w:fill="auto"/>
          </w:tcPr>
          <w:p w14:paraId="162279A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3EEA98CE" w14:textId="77777777" w:rsidTr="00534842">
        <w:tc>
          <w:tcPr>
            <w:tcW w:w="821" w:type="pct"/>
            <w:shd w:val="clear" w:color="auto" w:fill="auto"/>
          </w:tcPr>
          <w:p w14:paraId="1C5CFD41"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778" w:type="pct"/>
            <w:shd w:val="clear" w:color="auto" w:fill="auto"/>
          </w:tcPr>
          <w:p w14:paraId="366C70CB"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401" w:type="pct"/>
            <w:shd w:val="clear" w:color="auto" w:fill="auto"/>
          </w:tcPr>
          <w:p w14:paraId="792FEED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736C3B85" w14:textId="77777777" w:rsidTr="00534842">
        <w:tc>
          <w:tcPr>
            <w:tcW w:w="821" w:type="pct"/>
            <w:shd w:val="clear" w:color="auto" w:fill="auto"/>
          </w:tcPr>
          <w:p w14:paraId="48F4E37D"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778" w:type="pct"/>
            <w:shd w:val="clear" w:color="auto" w:fill="auto"/>
          </w:tcPr>
          <w:p w14:paraId="75C80547"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401" w:type="pct"/>
            <w:shd w:val="clear" w:color="auto" w:fill="auto"/>
          </w:tcPr>
          <w:p w14:paraId="157F70F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551CF35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52B135D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22DB1F75" w14:textId="77777777" w:rsidTr="00534842">
        <w:tc>
          <w:tcPr>
            <w:tcW w:w="1599" w:type="pct"/>
            <w:gridSpan w:val="2"/>
            <w:shd w:val="clear" w:color="auto" w:fill="auto"/>
          </w:tcPr>
          <w:p w14:paraId="1A344E29"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Līdzsvarošanas korekcijas visos sektoros</w:t>
            </w:r>
          </w:p>
        </w:tc>
        <w:tc>
          <w:tcPr>
            <w:tcW w:w="3401" w:type="pct"/>
            <w:shd w:val="clear" w:color="auto" w:fill="auto"/>
          </w:tcPr>
          <w:p w14:paraId="63A743A6" w14:textId="77777777" w:rsidR="008B2BFC" w:rsidRPr="00AD0ACB" w:rsidRDefault="008B2BFC" w:rsidP="006833EF">
            <w:pPr>
              <w:autoSpaceDE w:val="0"/>
              <w:autoSpaceDN w:val="0"/>
              <w:adjustRightInd w:val="0"/>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7D48500C" w14:textId="77777777" w:rsidTr="00534842">
        <w:tc>
          <w:tcPr>
            <w:tcW w:w="1599" w:type="pct"/>
            <w:gridSpan w:val="2"/>
            <w:shd w:val="clear" w:color="auto" w:fill="auto"/>
          </w:tcPr>
          <w:p w14:paraId="4B529169"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Papildu ziņas</w:t>
            </w:r>
          </w:p>
        </w:tc>
        <w:tc>
          <w:tcPr>
            <w:tcW w:w="3401" w:type="pct"/>
            <w:shd w:val="clear" w:color="auto" w:fill="auto"/>
          </w:tcPr>
          <w:p w14:paraId="39A1550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bl>
    <w:p w14:paraId="5A33E062" w14:textId="77777777" w:rsidR="008B2BFC" w:rsidRPr="00AD0ACB" w:rsidRDefault="008B2BFC" w:rsidP="006833EF">
      <w:pPr>
        <w:spacing w:after="0" w:line="240" w:lineRule="auto"/>
        <w:jc w:val="both"/>
        <w:rPr>
          <w:rFonts w:ascii="Times New Roman" w:eastAsia="Times New Roman" w:hAnsi="Times New Roman" w:cs="Times New Roman"/>
          <w:noProof/>
          <w:sz w:val="24"/>
          <w:szCs w:val="24"/>
          <w:lang w:eastAsia="nb-NO"/>
        </w:rPr>
      </w:pPr>
    </w:p>
    <w:p w14:paraId="1333EB8B" w14:textId="743DF1DF" w:rsidR="008B2BFC" w:rsidRPr="00AD0ACB" w:rsidRDefault="008B2BFC" w:rsidP="00AA3FB9">
      <w:pPr>
        <w:pStyle w:val="Heading2"/>
        <w:rPr>
          <w:rFonts w:cs="Times New Roman"/>
          <w:noProof/>
        </w:rPr>
      </w:pPr>
      <w:bookmarkStart w:id="190" w:name="_Toc34225554"/>
      <w:bookmarkStart w:id="191" w:name="_Toc78190460"/>
      <w:r w:rsidRPr="00AD0ACB">
        <w:rPr>
          <w:rFonts w:cs="Times New Roman"/>
        </w:rPr>
        <w:t>D72 – Nedzīvības apdrošināšanas atlīdzības prasības</w:t>
      </w:r>
      <w:bookmarkEnd w:id="190"/>
      <w:bookmarkEnd w:id="191"/>
    </w:p>
    <w:p w14:paraId="50056BD2" w14:textId="77777777" w:rsidR="00D81AED" w:rsidRPr="00AD0ACB" w:rsidRDefault="00D81AED" w:rsidP="00D81AED">
      <w:pPr>
        <w:spacing w:after="0" w:line="240" w:lineRule="auto"/>
        <w:rPr>
          <w:rFonts w:ascii="Times New Roman" w:hAnsi="Times New Roman" w:cs="Times New Roman"/>
          <w:sz w:val="24"/>
          <w:szCs w:val="24"/>
          <w:lang w:eastAsia="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588"/>
        <w:gridCol w:w="1482"/>
        <w:gridCol w:w="5991"/>
      </w:tblGrid>
      <w:tr w:rsidR="008B2BFC" w:rsidRPr="00AD0ACB" w14:paraId="68D9E948" w14:textId="77777777" w:rsidTr="00534842">
        <w:tc>
          <w:tcPr>
            <w:tcW w:w="876" w:type="pct"/>
            <w:shd w:val="clear" w:color="auto" w:fill="auto"/>
            <w:vAlign w:val="center"/>
          </w:tcPr>
          <w:p w14:paraId="49DFE21A"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Izlietojums</w:t>
            </w:r>
          </w:p>
        </w:tc>
        <w:tc>
          <w:tcPr>
            <w:tcW w:w="818" w:type="pct"/>
            <w:tcBorders>
              <w:top w:val="single" w:sz="4" w:space="0" w:color="auto"/>
            </w:tcBorders>
            <w:shd w:val="clear" w:color="auto" w:fill="auto"/>
            <w:vAlign w:val="center"/>
          </w:tcPr>
          <w:p w14:paraId="2CF1D889"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306" w:type="pct"/>
            <w:shd w:val="clear" w:color="auto" w:fill="auto"/>
            <w:vAlign w:val="center"/>
          </w:tcPr>
          <w:p w14:paraId="550CD87C"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501A0ED4" w14:textId="77777777" w:rsidTr="00534842">
        <w:tc>
          <w:tcPr>
            <w:tcW w:w="876" w:type="pct"/>
            <w:shd w:val="clear" w:color="auto" w:fill="auto"/>
          </w:tcPr>
          <w:p w14:paraId="0AD76000"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818" w:type="pct"/>
            <w:tcBorders>
              <w:top w:val="single" w:sz="4" w:space="0" w:color="auto"/>
            </w:tcBorders>
            <w:shd w:val="clear" w:color="auto" w:fill="auto"/>
          </w:tcPr>
          <w:p w14:paraId="038AA89C" w14:textId="77777777" w:rsidR="008B2BFC" w:rsidRPr="00AD0ACB" w:rsidRDefault="008B2BFC" w:rsidP="00D81AED">
            <w:pPr>
              <w:spacing w:after="0" w:line="240" w:lineRule="auto"/>
              <w:jc w:val="center"/>
              <w:rPr>
                <w:rFonts w:ascii="Times New Roman" w:eastAsia="Calibri" w:hAnsi="Times New Roman" w:cs="Times New Roman"/>
                <w:noProof/>
                <w:lang w:eastAsia="nb-NO"/>
              </w:rPr>
            </w:pPr>
          </w:p>
        </w:tc>
        <w:tc>
          <w:tcPr>
            <w:tcW w:w="3306" w:type="pct"/>
            <w:shd w:val="clear" w:color="auto" w:fill="auto"/>
          </w:tcPr>
          <w:p w14:paraId="79731C8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0AB88AEC" w14:textId="77777777" w:rsidTr="00534842">
        <w:tc>
          <w:tcPr>
            <w:tcW w:w="876" w:type="pct"/>
            <w:shd w:val="clear" w:color="auto" w:fill="auto"/>
          </w:tcPr>
          <w:p w14:paraId="12B7C63E"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818" w:type="pct"/>
            <w:shd w:val="clear" w:color="auto" w:fill="auto"/>
          </w:tcPr>
          <w:p w14:paraId="2F3CE93A"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306" w:type="pct"/>
            <w:shd w:val="clear" w:color="auto" w:fill="auto"/>
          </w:tcPr>
          <w:p w14:paraId="4ECC327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110DF9E8" w14:textId="77777777" w:rsidTr="00534842">
        <w:tc>
          <w:tcPr>
            <w:tcW w:w="876" w:type="pct"/>
            <w:shd w:val="clear" w:color="auto" w:fill="auto"/>
          </w:tcPr>
          <w:p w14:paraId="64B64019"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818" w:type="pct"/>
            <w:shd w:val="clear" w:color="auto" w:fill="auto"/>
          </w:tcPr>
          <w:p w14:paraId="3EC5DA0C"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DS3, DS9</w:t>
            </w:r>
          </w:p>
        </w:tc>
        <w:tc>
          <w:tcPr>
            <w:tcW w:w="3306" w:type="pct"/>
            <w:shd w:val="clear" w:color="auto" w:fill="auto"/>
          </w:tcPr>
          <w:p w14:paraId="474AC57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1A864E8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2D7F8B4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42FCC7D0" w14:textId="77777777" w:rsidTr="00534842">
        <w:tc>
          <w:tcPr>
            <w:tcW w:w="876" w:type="pct"/>
            <w:shd w:val="clear" w:color="auto" w:fill="auto"/>
          </w:tcPr>
          <w:p w14:paraId="60390315"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818" w:type="pct"/>
            <w:shd w:val="clear" w:color="auto" w:fill="auto"/>
          </w:tcPr>
          <w:p w14:paraId="0638399D"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306" w:type="pct"/>
            <w:shd w:val="clear" w:color="auto" w:fill="auto"/>
          </w:tcPr>
          <w:p w14:paraId="3606EE9D" w14:textId="77777777" w:rsidR="008B2BFC" w:rsidRPr="00AD0ACB" w:rsidRDefault="008B2BFC" w:rsidP="006833EF">
            <w:pPr>
              <w:autoSpaceDE w:val="0"/>
              <w:autoSpaceDN w:val="0"/>
              <w:adjustRightInd w:val="0"/>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22EAC268" w14:textId="77777777" w:rsidTr="00534842">
        <w:tc>
          <w:tcPr>
            <w:tcW w:w="876" w:type="pct"/>
            <w:shd w:val="clear" w:color="auto" w:fill="auto"/>
          </w:tcPr>
          <w:p w14:paraId="768A5B0A"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818" w:type="pct"/>
            <w:shd w:val="clear" w:color="auto" w:fill="auto"/>
          </w:tcPr>
          <w:p w14:paraId="34D37EBA"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306" w:type="pct"/>
            <w:shd w:val="clear" w:color="auto" w:fill="auto"/>
          </w:tcPr>
          <w:p w14:paraId="30B1753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174A79F0" w14:textId="77777777" w:rsidTr="00534842">
        <w:tc>
          <w:tcPr>
            <w:tcW w:w="876" w:type="pct"/>
            <w:shd w:val="clear" w:color="auto" w:fill="auto"/>
          </w:tcPr>
          <w:p w14:paraId="2330DA30"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818" w:type="pct"/>
            <w:shd w:val="clear" w:color="auto" w:fill="auto"/>
          </w:tcPr>
          <w:p w14:paraId="242F2514"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306" w:type="pct"/>
            <w:shd w:val="clear" w:color="auto" w:fill="auto"/>
          </w:tcPr>
          <w:p w14:paraId="3FAE283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34ED4561" w14:textId="77777777" w:rsidTr="00534842">
        <w:tc>
          <w:tcPr>
            <w:tcW w:w="876" w:type="pct"/>
            <w:shd w:val="clear" w:color="auto" w:fill="auto"/>
          </w:tcPr>
          <w:p w14:paraId="1F34B47F"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818" w:type="pct"/>
            <w:shd w:val="clear" w:color="auto" w:fill="auto"/>
          </w:tcPr>
          <w:p w14:paraId="43FD2A7A"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306" w:type="pct"/>
            <w:shd w:val="clear" w:color="auto" w:fill="auto"/>
          </w:tcPr>
          <w:p w14:paraId="625368F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34EE424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3371EF1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101B46DA" w14:textId="77777777" w:rsidTr="00534842">
        <w:tc>
          <w:tcPr>
            <w:tcW w:w="876" w:type="pct"/>
            <w:shd w:val="clear" w:color="auto" w:fill="auto"/>
            <w:vAlign w:val="center"/>
          </w:tcPr>
          <w:p w14:paraId="0D8B6ACA"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Resursi</w:t>
            </w:r>
          </w:p>
        </w:tc>
        <w:tc>
          <w:tcPr>
            <w:tcW w:w="818" w:type="pct"/>
            <w:shd w:val="clear" w:color="auto" w:fill="auto"/>
            <w:vAlign w:val="center"/>
          </w:tcPr>
          <w:p w14:paraId="388C84FA"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306" w:type="pct"/>
            <w:shd w:val="clear" w:color="auto" w:fill="auto"/>
            <w:vAlign w:val="center"/>
          </w:tcPr>
          <w:p w14:paraId="01D62A24"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200C247B" w14:textId="77777777" w:rsidTr="00534842">
        <w:tc>
          <w:tcPr>
            <w:tcW w:w="876" w:type="pct"/>
            <w:shd w:val="clear" w:color="auto" w:fill="auto"/>
          </w:tcPr>
          <w:p w14:paraId="0179CD47"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818" w:type="pct"/>
            <w:shd w:val="clear" w:color="auto" w:fill="auto"/>
            <w:vAlign w:val="center"/>
          </w:tcPr>
          <w:p w14:paraId="38C4CA20" w14:textId="77777777" w:rsidR="008B2BFC" w:rsidRPr="00AD0ACB" w:rsidRDefault="008B2BFC" w:rsidP="00D81AED">
            <w:pPr>
              <w:spacing w:after="0" w:line="240" w:lineRule="auto"/>
              <w:jc w:val="center"/>
              <w:rPr>
                <w:rFonts w:ascii="Times New Roman" w:eastAsia="Calibri" w:hAnsi="Times New Roman" w:cs="Times New Roman"/>
                <w:noProof/>
                <w:lang w:eastAsia="nb-NO"/>
              </w:rPr>
            </w:pPr>
          </w:p>
        </w:tc>
        <w:tc>
          <w:tcPr>
            <w:tcW w:w="3306" w:type="pct"/>
            <w:shd w:val="clear" w:color="auto" w:fill="auto"/>
            <w:vAlign w:val="center"/>
          </w:tcPr>
          <w:p w14:paraId="708B035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362E3408" w14:textId="77777777" w:rsidTr="00534842">
        <w:tc>
          <w:tcPr>
            <w:tcW w:w="876" w:type="pct"/>
            <w:shd w:val="clear" w:color="auto" w:fill="auto"/>
          </w:tcPr>
          <w:p w14:paraId="0CE0508A"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818" w:type="pct"/>
            <w:shd w:val="clear" w:color="auto" w:fill="auto"/>
          </w:tcPr>
          <w:p w14:paraId="147E670C"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DS3, DS9</w:t>
            </w:r>
          </w:p>
        </w:tc>
        <w:tc>
          <w:tcPr>
            <w:tcW w:w="3306" w:type="pct"/>
            <w:shd w:val="clear" w:color="auto" w:fill="auto"/>
          </w:tcPr>
          <w:p w14:paraId="5043F19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599799C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27F3270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datus par nedzīvības apdrošināšanas veida bruto prasībām iedala sīkāk S.11 un S.14.</w:t>
            </w:r>
          </w:p>
        </w:tc>
      </w:tr>
      <w:tr w:rsidR="008B2BFC" w:rsidRPr="00AD0ACB" w14:paraId="19F83BCB" w14:textId="77777777" w:rsidTr="00534842">
        <w:tc>
          <w:tcPr>
            <w:tcW w:w="876" w:type="pct"/>
            <w:shd w:val="clear" w:color="auto" w:fill="auto"/>
          </w:tcPr>
          <w:p w14:paraId="258ED89F"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818" w:type="pct"/>
            <w:shd w:val="clear" w:color="auto" w:fill="auto"/>
          </w:tcPr>
          <w:p w14:paraId="74190AB3"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306" w:type="pct"/>
            <w:shd w:val="clear" w:color="auto" w:fill="auto"/>
          </w:tcPr>
          <w:p w14:paraId="7FBC650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797D461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55F7AEC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289466AD" w14:textId="77777777" w:rsidTr="00534842">
        <w:tc>
          <w:tcPr>
            <w:tcW w:w="876" w:type="pct"/>
            <w:shd w:val="clear" w:color="auto" w:fill="auto"/>
          </w:tcPr>
          <w:p w14:paraId="631AA320"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818" w:type="pct"/>
            <w:shd w:val="clear" w:color="auto" w:fill="auto"/>
          </w:tcPr>
          <w:p w14:paraId="0FF0EE4D" w14:textId="77777777" w:rsidR="008B2BFC" w:rsidRPr="00AD0ACB" w:rsidRDefault="008B2BFC" w:rsidP="00D81AED">
            <w:pPr>
              <w:spacing w:after="0" w:line="240" w:lineRule="auto"/>
              <w:jc w:val="center"/>
              <w:rPr>
                <w:rFonts w:ascii="Times New Roman" w:eastAsia="Calibri" w:hAnsi="Times New Roman" w:cs="Times New Roman"/>
                <w:bCs/>
                <w:noProof/>
              </w:rPr>
            </w:pPr>
            <w:r w:rsidRPr="00AD0ACB">
              <w:rPr>
                <w:rFonts w:ascii="Times New Roman" w:hAnsi="Times New Roman" w:cs="Times New Roman"/>
              </w:rPr>
              <w:t>DS1</w:t>
            </w:r>
          </w:p>
        </w:tc>
        <w:tc>
          <w:tcPr>
            <w:tcW w:w="3306" w:type="pct"/>
            <w:shd w:val="clear" w:color="auto" w:fill="auto"/>
          </w:tcPr>
          <w:p w14:paraId="37DD7B45" w14:textId="77777777" w:rsidR="0044186A" w:rsidRPr="00AD0ACB" w:rsidRDefault="0044186A" w:rsidP="006833EF">
            <w:pPr>
              <w:spacing w:after="0" w:line="240" w:lineRule="auto"/>
              <w:jc w:val="both"/>
              <w:rPr>
                <w:rFonts w:ascii="Times New Roman" w:hAnsi="Times New Roman" w:cs="Times New Roman"/>
              </w:rPr>
            </w:pPr>
            <w:r w:rsidRPr="00AD0ACB">
              <w:rPr>
                <w:rFonts w:ascii="Times New Roman" w:hAnsi="Times New Roman" w:cs="Times New Roman"/>
              </w:rPr>
              <w:t>1) Konceptuālas korekcijas – uzkrāšanas principa korekcijas (papildu avots ir Valsts kases finanšu uzskaites sistēma).</w:t>
            </w:r>
          </w:p>
          <w:p w14:paraId="01F4F34A" w14:textId="6235752F"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2D26122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veiktas tiešo datu avotu konceptuālas korekcijas.</w:t>
            </w:r>
          </w:p>
        </w:tc>
      </w:tr>
      <w:tr w:rsidR="008B2BFC" w:rsidRPr="00AD0ACB" w14:paraId="43B9A862" w14:textId="77777777" w:rsidTr="00534842">
        <w:tc>
          <w:tcPr>
            <w:tcW w:w="876" w:type="pct"/>
            <w:shd w:val="clear" w:color="auto" w:fill="auto"/>
          </w:tcPr>
          <w:p w14:paraId="6033BDE8"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818" w:type="pct"/>
            <w:shd w:val="clear" w:color="auto" w:fill="auto"/>
          </w:tcPr>
          <w:p w14:paraId="3C095CED"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306" w:type="pct"/>
            <w:shd w:val="clear" w:color="auto" w:fill="auto"/>
          </w:tcPr>
          <w:p w14:paraId="4E3EBC4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57CAA56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1438023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datus par nedzīvības apdrošināšanas veida bruto prasībām iedala sīkāk S.11 un S.14.</w:t>
            </w:r>
          </w:p>
        </w:tc>
      </w:tr>
      <w:tr w:rsidR="008B2BFC" w:rsidRPr="00AD0ACB" w14:paraId="3042DE17" w14:textId="77777777" w:rsidTr="00534842">
        <w:tc>
          <w:tcPr>
            <w:tcW w:w="876" w:type="pct"/>
            <w:shd w:val="clear" w:color="auto" w:fill="auto"/>
          </w:tcPr>
          <w:p w14:paraId="447D9E7A"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818" w:type="pct"/>
            <w:shd w:val="clear" w:color="auto" w:fill="auto"/>
          </w:tcPr>
          <w:p w14:paraId="22359739"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306" w:type="pct"/>
            <w:shd w:val="clear" w:color="auto" w:fill="auto"/>
          </w:tcPr>
          <w:p w14:paraId="7CF7249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1B960864" w14:textId="77777777" w:rsidTr="00534842">
        <w:tc>
          <w:tcPr>
            <w:tcW w:w="876" w:type="pct"/>
            <w:shd w:val="clear" w:color="auto" w:fill="auto"/>
          </w:tcPr>
          <w:p w14:paraId="104EE54F"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818" w:type="pct"/>
            <w:shd w:val="clear" w:color="auto" w:fill="auto"/>
          </w:tcPr>
          <w:p w14:paraId="3DBFD015" w14:textId="77777777" w:rsidR="008B2BFC" w:rsidRPr="00AD0ACB" w:rsidRDefault="008B2BFC" w:rsidP="00D81AED">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306" w:type="pct"/>
            <w:shd w:val="clear" w:color="auto" w:fill="auto"/>
          </w:tcPr>
          <w:p w14:paraId="029E7AF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14DF23B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4F69740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23870EE5" w14:textId="77777777" w:rsidTr="00534842">
        <w:tc>
          <w:tcPr>
            <w:tcW w:w="1694" w:type="pct"/>
            <w:gridSpan w:val="2"/>
            <w:shd w:val="clear" w:color="auto" w:fill="auto"/>
          </w:tcPr>
          <w:p w14:paraId="65CCACDB"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lastRenderedPageBreak/>
              <w:t>Līdzsvarošanas korekcijas visos sektoros</w:t>
            </w:r>
          </w:p>
        </w:tc>
        <w:tc>
          <w:tcPr>
            <w:tcW w:w="3306" w:type="pct"/>
            <w:shd w:val="clear" w:color="auto" w:fill="auto"/>
          </w:tcPr>
          <w:p w14:paraId="7810472A" w14:textId="77777777" w:rsidR="008B2BFC" w:rsidRPr="00AD0ACB" w:rsidRDefault="008B2BFC" w:rsidP="006833EF">
            <w:pPr>
              <w:autoSpaceDE w:val="0"/>
              <w:autoSpaceDN w:val="0"/>
              <w:adjustRightInd w:val="0"/>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2C100B35" w14:textId="77777777" w:rsidTr="00534842">
        <w:tc>
          <w:tcPr>
            <w:tcW w:w="1694" w:type="pct"/>
            <w:gridSpan w:val="2"/>
            <w:shd w:val="clear" w:color="auto" w:fill="auto"/>
          </w:tcPr>
          <w:p w14:paraId="0F532BC1" w14:textId="77777777" w:rsidR="008B2BFC" w:rsidRPr="00AD0ACB" w:rsidRDefault="008B2BFC" w:rsidP="00D81AED">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Papildu ziņas</w:t>
            </w:r>
          </w:p>
        </w:tc>
        <w:tc>
          <w:tcPr>
            <w:tcW w:w="3306" w:type="pct"/>
            <w:shd w:val="clear" w:color="auto" w:fill="auto"/>
          </w:tcPr>
          <w:p w14:paraId="04C2465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bl>
    <w:p w14:paraId="7E8AC72B" w14:textId="77777777" w:rsidR="008B2BFC" w:rsidRPr="00AD0ACB" w:rsidRDefault="008B2BFC" w:rsidP="006833EF">
      <w:pPr>
        <w:spacing w:after="0" w:line="240" w:lineRule="auto"/>
        <w:jc w:val="both"/>
        <w:rPr>
          <w:rFonts w:ascii="Times New Roman" w:eastAsia="Times New Roman" w:hAnsi="Times New Roman" w:cs="Times New Roman"/>
          <w:noProof/>
          <w:sz w:val="24"/>
          <w:szCs w:val="24"/>
          <w:lang w:eastAsia="nb-NO"/>
        </w:rPr>
      </w:pPr>
    </w:p>
    <w:p w14:paraId="2D07B170" w14:textId="2F748673" w:rsidR="008B2BFC" w:rsidRPr="00AD0ACB" w:rsidRDefault="008B2BFC" w:rsidP="00AA3FB9">
      <w:pPr>
        <w:pStyle w:val="Heading2"/>
        <w:rPr>
          <w:rFonts w:cs="Times New Roman"/>
          <w:noProof/>
        </w:rPr>
      </w:pPr>
      <w:bookmarkStart w:id="192" w:name="_Toc34225555"/>
      <w:bookmarkStart w:id="193" w:name="_Toc78190461"/>
      <w:r w:rsidRPr="00AD0ACB">
        <w:rPr>
          <w:rFonts w:cs="Times New Roman"/>
        </w:rPr>
        <w:t>D74 – Pašreizējā starptautiskā sadarbība</w:t>
      </w:r>
      <w:bookmarkEnd w:id="192"/>
      <w:bookmarkEnd w:id="193"/>
    </w:p>
    <w:p w14:paraId="5A36B454" w14:textId="77777777" w:rsidR="00D81AED" w:rsidRPr="00AD0ACB" w:rsidRDefault="00D81AED" w:rsidP="00D81AED">
      <w:pPr>
        <w:spacing w:after="0" w:line="240" w:lineRule="auto"/>
        <w:rPr>
          <w:rFonts w:ascii="Times New Roman" w:hAnsi="Times New Roman" w:cs="Times New Roman"/>
          <w:sz w:val="24"/>
          <w:szCs w:val="24"/>
          <w:lang w:eastAsia="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278"/>
        <w:gridCol w:w="1194"/>
        <w:gridCol w:w="6589"/>
      </w:tblGrid>
      <w:tr w:rsidR="008B2BFC" w:rsidRPr="00AD0ACB" w14:paraId="604ACC26" w14:textId="77777777" w:rsidTr="00534842">
        <w:tc>
          <w:tcPr>
            <w:tcW w:w="705" w:type="pct"/>
            <w:shd w:val="clear" w:color="auto" w:fill="auto"/>
            <w:vAlign w:val="center"/>
          </w:tcPr>
          <w:p w14:paraId="1B2ED00F"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Izlietojums</w:t>
            </w:r>
          </w:p>
        </w:tc>
        <w:tc>
          <w:tcPr>
            <w:tcW w:w="659" w:type="pct"/>
            <w:tcBorders>
              <w:top w:val="single" w:sz="4" w:space="0" w:color="auto"/>
            </w:tcBorders>
            <w:shd w:val="clear" w:color="auto" w:fill="auto"/>
            <w:vAlign w:val="center"/>
          </w:tcPr>
          <w:p w14:paraId="6DF09607"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636" w:type="pct"/>
            <w:shd w:val="clear" w:color="auto" w:fill="auto"/>
            <w:vAlign w:val="center"/>
          </w:tcPr>
          <w:p w14:paraId="41B88ECB"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541DA025" w14:textId="77777777" w:rsidTr="00534842">
        <w:tc>
          <w:tcPr>
            <w:tcW w:w="705" w:type="pct"/>
            <w:shd w:val="clear" w:color="auto" w:fill="auto"/>
          </w:tcPr>
          <w:p w14:paraId="3086B5CE"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659" w:type="pct"/>
            <w:tcBorders>
              <w:top w:val="single" w:sz="4" w:space="0" w:color="auto"/>
            </w:tcBorders>
            <w:shd w:val="clear" w:color="auto" w:fill="auto"/>
          </w:tcPr>
          <w:p w14:paraId="3AF97E2C" w14:textId="77777777" w:rsidR="008B2BFC" w:rsidRPr="00AD0ACB" w:rsidRDefault="008B2BFC" w:rsidP="009632CA">
            <w:pPr>
              <w:spacing w:after="0" w:line="240" w:lineRule="auto"/>
              <w:jc w:val="center"/>
              <w:rPr>
                <w:rFonts w:ascii="Times New Roman" w:eastAsia="Calibri" w:hAnsi="Times New Roman" w:cs="Times New Roman"/>
                <w:noProof/>
                <w:lang w:eastAsia="nb-NO"/>
              </w:rPr>
            </w:pPr>
          </w:p>
        </w:tc>
        <w:tc>
          <w:tcPr>
            <w:tcW w:w="3636" w:type="pct"/>
            <w:shd w:val="clear" w:color="auto" w:fill="auto"/>
          </w:tcPr>
          <w:p w14:paraId="106A2BC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0CCA8390" w14:textId="77777777" w:rsidTr="00534842">
        <w:tc>
          <w:tcPr>
            <w:tcW w:w="705" w:type="pct"/>
            <w:shd w:val="clear" w:color="auto" w:fill="auto"/>
          </w:tcPr>
          <w:p w14:paraId="0F959026"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659" w:type="pct"/>
            <w:shd w:val="clear" w:color="auto" w:fill="auto"/>
          </w:tcPr>
          <w:p w14:paraId="77C7BA13"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36" w:type="pct"/>
            <w:shd w:val="clear" w:color="auto" w:fill="auto"/>
          </w:tcPr>
          <w:p w14:paraId="443A548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0277F4E7" w14:textId="77777777" w:rsidTr="00534842">
        <w:tc>
          <w:tcPr>
            <w:tcW w:w="705" w:type="pct"/>
            <w:shd w:val="clear" w:color="auto" w:fill="auto"/>
          </w:tcPr>
          <w:p w14:paraId="5025D2B9"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659" w:type="pct"/>
            <w:shd w:val="clear" w:color="auto" w:fill="auto"/>
          </w:tcPr>
          <w:p w14:paraId="5611F1E0"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36" w:type="pct"/>
            <w:shd w:val="clear" w:color="auto" w:fill="auto"/>
          </w:tcPr>
          <w:p w14:paraId="0979031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585AA304" w14:textId="77777777" w:rsidTr="00534842">
        <w:tc>
          <w:tcPr>
            <w:tcW w:w="705" w:type="pct"/>
            <w:shd w:val="clear" w:color="auto" w:fill="auto"/>
          </w:tcPr>
          <w:p w14:paraId="4EFB0534"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659" w:type="pct"/>
            <w:shd w:val="clear" w:color="auto" w:fill="auto"/>
          </w:tcPr>
          <w:p w14:paraId="0F037A15"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36" w:type="pct"/>
            <w:shd w:val="clear" w:color="auto" w:fill="auto"/>
          </w:tcPr>
          <w:p w14:paraId="136F281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2A6281A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2014C873" w14:textId="6151D598" w:rsidR="008B2BFC" w:rsidRPr="00AD0ACB" w:rsidRDefault="00003CE4" w:rsidP="006833EF">
            <w:pPr>
              <w:autoSpaceDE w:val="0"/>
              <w:autoSpaceDN w:val="0"/>
              <w:adjustRightInd w:val="0"/>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izmanto pretējā ieraksta informāciju (tādu pašu kā attiecībā uz S.2 D74 resursiem).</w:t>
            </w:r>
          </w:p>
        </w:tc>
      </w:tr>
      <w:tr w:rsidR="008B2BFC" w:rsidRPr="00AD0ACB" w14:paraId="666906B2" w14:textId="77777777" w:rsidTr="00534842">
        <w:tc>
          <w:tcPr>
            <w:tcW w:w="705" w:type="pct"/>
            <w:shd w:val="clear" w:color="auto" w:fill="auto"/>
          </w:tcPr>
          <w:p w14:paraId="282CB5FC"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659" w:type="pct"/>
            <w:shd w:val="clear" w:color="auto" w:fill="auto"/>
          </w:tcPr>
          <w:p w14:paraId="564E3CBE"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36" w:type="pct"/>
            <w:shd w:val="clear" w:color="auto" w:fill="auto"/>
          </w:tcPr>
          <w:p w14:paraId="127D27B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5434AA90" w14:textId="77777777" w:rsidTr="00534842">
        <w:tc>
          <w:tcPr>
            <w:tcW w:w="705" w:type="pct"/>
            <w:shd w:val="clear" w:color="auto" w:fill="auto"/>
          </w:tcPr>
          <w:p w14:paraId="6632C07D"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659" w:type="pct"/>
            <w:shd w:val="clear" w:color="auto" w:fill="auto"/>
          </w:tcPr>
          <w:p w14:paraId="440F75D8"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36" w:type="pct"/>
            <w:shd w:val="clear" w:color="auto" w:fill="auto"/>
          </w:tcPr>
          <w:p w14:paraId="2028B1A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74B7DBBA" w14:textId="77777777" w:rsidTr="00534842">
        <w:tc>
          <w:tcPr>
            <w:tcW w:w="705" w:type="pct"/>
            <w:shd w:val="clear" w:color="auto" w:fill="auto"/>
          </w:tcPr>
          <w:p w14:paraId="03802E0F"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659" w:type="pct"/>
            <w:shd w:val="clear" w:color="auto" w:fill="auto"/>
          </w:tcPr>
          <w:p w14:paraId="67739D75"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36" w:type="pct"/>
            <w:shd w:val="clear" w:color="auto" w:fill="auto"/>
          </w:tcPr>
          <w:p w14:paraId="596C918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3518DEA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1623C135" w14:textId="09465376"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 xml:space="preserve">3) Novērtēšanas metodes – izmanto </w:t>
            </w:r>
            <w:r w:rsidR="002B0871" w:rsidRPr="00AD0ACB">
              <w:rPr>
                <w:rFonts w:ascii="Times New Roman" w:hAnsi="Times New Roman" w:cs="Times New Roman"/>
              </w:rPr>
              <w:t xml:space="preserve">pretējā ieraksta </w:t>
            </w:r>
            <w:r w:rsidRPr="00AD0ACB">
              <w:rPr>
                <w:rFonts w:ascii="Times New Roman" w:hAnsi="Times New Roman" w:cs="Times New Roman"/>
              </w:rPr>
              <w:t>informāciju (tādu pašu kā attiecībā uz S.13 D74 resursiem).</w:t>
            </w:r>
          </w:p>
        </w:tc>
      </w:tr>
      <w:tr w:rsidR="008B2BFC" w:rsidRPr="00AD0ACB" w14:paraId="60760C4C" w14:textId="77777777" w:rsidTr="00534842">
        <w:tc>
          <w:tcPr>
            <w:tcW w:w="705" w:type="pct"/>
            <w:shd w:val="clear" w:color="auto" w:fill="auto"/>
            <w:vAlign w:val="center"/>
          </w:tcPr>
          <w:p w14:paraId="4C7567BB"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Resursi</w:t>
            </w:r>
          </w:p>
        </w:tc>
        <w:tc>
          <w:tcPr>
            <w:tcW w:w="659" w:type="pct"/>
            <w:shd w:val="clear" w:color="auto" w:fill="auto"/>
            <w:vAlign w:val="center"/>
          </w:tcPr>
          <w:p w14:paraId="4F193FD5"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636" w:type="pct"/>
            <w:shd w:val="clear" w:color="auto" w:fill="auto"/>
            <w:vAlign w:val="center"/>
          </w:tcPr>
          <w:p w14:paraId="16B2B27C"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61149F07" w14:textId="77777777" w:rsidTr="00534842">
        <w:tc>
          <w:tcPr>
            <w:tcW w:w="705" w:type="pct"/>
            <w:shd w:val="clear" w:color="auto" w:fill="auto"/>
          </w:tcPr>
          <w:p w14:paraId="2BC2A3DD"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659" w:type="pct"/>
            <w:shd w:val="clear" w:color="auto" w:fill="auto"/>
            <w:vAlign w:val="center"/>
          </w:tcPr>
          <w:p w14:paraId="65153079" w14:textId="77777777" w:rsidR="008B2BFC" w:rsidRPr="00AD0ACB" w:rsidRDefault="008B2BFC" w:rsidP="009632CA">
            <w:pPr>
              <w:spacing w:after="0" w:line="240" w:lineRule="auto"/>
              <w:jc w:val="center"/>
              <w:rPr>
                <w:rFonts w:ascii="Times New Roman" w:eastAsia="Calibri" w:hAnsi="Times New Roman" w:cs="Times New Roman"/>
                <w:noProof/>
                <w:lang w:eastAsia="nb-NO"/>
              </w:rPr>
            </w:pPr>
          </w:p>
        </w:tc>
        <w:tc>
          <w:tcPr>
            <w:tcW w:w="3636" w:type="pct"/>
            <w:shd w:val="clear" w:color="auto" w:fill="auto"/>
            <w:vAlign w:val="center"/>
          </w:tcPr>
          <w:p w14:paraId="78F16DF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67963518" w14:textId="77777777" w:rsidTr="00534842">
        <w:tc>
          <w:tcPr>
            <w:tcW w:w="705" w:type="pct"/>
            <w:shd w:val="clear" w:color="auto" w:fill="auto"/>
          </w:tcPr>
          <w:p w14:paraId="6F25CAF3"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659" w:type="pct"/>
            <w:shd w:val="clear" w:color="auto" w:fill="auto"/>
          </w:tcPr>
          <w:p w14:paraId="17E7AC57"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36" w:type="pct"/>
            <w:shd w:val="clear" w:color="auto" w:fill="auto"/>
          </w:tcPr>
          <w:p w14:paraId="2DCB33F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668773CE" w14:textId="77777777" w:rsidTr="00534842">
        <w:tc>
          <w:tcPr>
            <w:tcW w:w="705" w:type="pct"/>
            <w:shd w:val="clear" w:color="auto" w:fill="auto"/>
          </w:tcPr>
          <w:p w14:paraId="087FBECD"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659" w:type="pct"/>
            <w:shd w:val="clear" w:color="auto" w:fill="auto"/>
          </w:tcPr>
          <w:p w14:paraId="27C77339"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36" w:type="pct"/>
            <w:shd w:val="clear" w:color="auto" w:fill="auto"/>
          </w:tcPr>
          <w:p w14:paraId="299C26C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6344B8CF" w14:textId="77777777" w:rsidTr="00534842">
        <w:tc>
          <w:tcPr>
            <w:tcW w:w="705" w:type="pct"/>
            <w:shd w:val="clear" w:color="auto" w:fill="auto"/>
          </w:tcPr>
          <w:p w14:paraId="7572A0CA"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659" w:type="pct"/>
            <w:shd w:val="clear" w:color="auto" w:fill="auto"/>
          </w:tcPr>
          <w:p w14:paraId="498F685B" w14:textId="77777777" w:rsidR="008B2BFC" w:rsidRPr="00AD0ACB" w:rsidRDefault="008B2BFC" w:rsidP="009632CA">
            <w:pPr>
              <w:spacing w:after="0" w:line="240" w:lineRule="auto"/>
              <w:jc w:val="center"/>
              <w:rPr>
                <w:rFonts w:ascii="Times New Roman" w:eastAsia="Calibri" w:hAnsi="Times New Roman" w:cs="Times New Roman"/>
                <w:bCs/>
                <w:noProof/>
              </w:rPr>
            </w:pPr>
            <w:r w:rsidRPr="00AD0ACB">
              <w:rPr>
                <w:rFonts w:ascii="Times New Roman" w:hAnsi="Times New Roman" w:cs="Times New Roman"/>
              </w:rPr>
              <w:t>DS1</w:t>
            </w:r>
          </w:p>
        </w:tc>
        <w:tc>
          <w:tcPr>
            <w:tcW w:w="3636" w:type="pct"/>
            <w:shd w:val="clear" w:color="auto" w:fill="auto"/>
          </w:tcPr>
          <w:p w14:paraId="1DA3586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ES korekcija – no ES saņemtie ieņēmumi tiek atzīti saskaņā ar realizētajiem izdevumiem, ņemot vērā avansa maksājumus (papildu avoti ir Valsts kases finanšu uzskaites sistēma un maksājumu bilance un Centrālās finanšu un līgumu aģentūras ES Kohēzijas politikas fondu vadības informācijas sistēma).</w:t>
            </w:r>
          </w:p>
          <w:p w14:paraId="1E825B9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0A00FF0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veiktas tiešo datu avotu konceptuālas korekcijas.</w:t>
            </w:r>
          </w:p>
        </w:tc>
      </w:tr>
      <w:tr w:rsidR="008B2BFC" w:rsidRPr="00AD0ACB" w14:paraId="2F836E5B" w14:textId="77777777" w:rsidTr="00534842">
        <w:tc>
          <w:tcPr>
            <w:tcW w:w="705" w:type="pct"/>
            <w:shd w:val="clear" w:color="auto" w:fill="auto"/>
          </w:tcPr>
          <w:p w14:paraId="5E72D469"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659" w:type="pct"/>
            <w:shd w:val="clear" w:color="auto" w:fill="auto"/>
          </w:tcPr>
          <w:p w14:paraId="764B999B"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36" w:type="pct"/>
            <w:shd w:val="clear" w:color="auto" w:fill="auto"/>
          </w:tcPr>
          <w:p w14:paraId="4D50CAD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1576E874" w14:textId="77777777" w:rsidTr="00534842">
        <w:tc>
          <w:tcPr>
            <w:tcW w:w="705" w:type="pct"/>
            <w:shd w:val="clear" w:color="auto" w:fill="auto"/>
          </w:tcPr>
          <w:p w14:paraId="602D6C61"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659" w:type="pct"/>
            <w:shd w:val="clear" w:color="auto" w:fill="auto"/>
          </w:tcPr>
          <w:p w14:paraId="49A39E7A"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36" w:type="pct"/>
            <w:shd w:val="clear" w:color="auto" w:fill="auto"/>
          </w:tcPr>
          <w:p w14:paraId="250394F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4337819F" w14:textId="77777777" w:rsidTr="00534842">
        <w:tc>
          <w:tcPr>
            <w:tcW w:w="705" w:type="pct"/>
            <w:shd w:val="clear" w:color="auto" w:fill="auto"/>
          </w:tcPr>
          <w:p w14:paraId="0DC0755F"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659" w:type="pct"/>
            <w:shd w:val="clear" w:color="auto" w:fill="auto"/>
          </w:tcPr>
          <w:p w14:paraId="2B637F13"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636" w:type="pct"/>
            <w:shd w:val="clear" w:color="auto" w:fill="auto"/>
          </w:tcPr>
          <w:p w14:paraId="230ED34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0ACBCFF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47F5FEA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3BF982B4" w14:textId="77777777" w:rsidTr="00534842">
        <w:tc>
          <w:tcPr>
            <w:tcW w:w="1364" w:type="pct"/>
            <w:gridSpan w:val="2"/>
            <w:shd w:val="clear" w:color="auto" w:fill="auto"/>
          </w:tcPr>
          <w:p w14:paraId="43747DA3"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Līdzsvarošanas korekcijas visos sektoros</w:t>
            </w:r>
          </w:p>
        </w:tc>
        <w:tc>
          <w:tcPr>
            <w:tcW w:w="3636" w:type="pct"/>
            <w:shd w:val="clear" w:color="auto" w:fill="auto"/>
          </w:tcPr>
          <w:p w14:paraId="6704BDFD" w14:textId="77777777" w:rsidR="008B2BFC" w:rsidRPr="00AD0ACB" w:rsidRDefault="008B2BFC" w:rsidP="006833EF">
            <w:pPr>
              <w:autoSpaceDE w:val="0"/>
              <w:autoSpaceDN w:val="0"/>
              <w:adjustRightInd w:val="0"/>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479A26E9" w14:textId="77777777" w:rsidTr="00534842">
        <w:tc>
          <w:tcPr>
            <w:tcW w:w="1364" w:type="pct"/>
            <w:gridSpan w:val="2"/>
            <w:tcBorders>
              <w:top w:val="single" w:sz="4" w:space="0" w:color="auto"/>
              <w:left w:val="single" w:sz="4" w:space="0" w:color="auto"/>
              <w:bottom w:val="single" w:sz="4" w:space="0" w:color="auto"/>
              <w:right w:val="single" w:sz="4" w:space="0" w:color="auto"/>
            </w:tcBorders>
            <w:shd w:val="clear" w:color="auto" w:fill="auto"/>
          </w:tcPr>
          <w:p w14:paraId="6E180D87"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Papildu ziņas</w:t>
            </w:r>
          </w:p>
        </w:tc>
        <w:tc>
          <w:tcPr>
            <w:tcW w:w="3636" w:type="pct"/>
            <w:tcBorders>
              <w:top w:val="single" w:sz="4" w:space="0" w:color="auto"/>
              <w:left w:val="single" w:sz="4" w:space="0" w:color="auto"/>
              <w:bottom w:val="single" w:sz="4" w:space="0" w:color="auto"/>
              <w:right w:val="single" w:sz="4" w:space="0" w:color="auto"/>
            </w:tcBorders>
            <w:shd w:val="clear" w:color="auto" w:fill="auto"/>
          </w:tcPr>
          <w:p w14:paraId="2BCBE197" w14:textId="77777777" w:rsidR="008B2BFC" w:rsidRPr="00AD0ACB" w:rsidRDefault="008B2BFC" w:rsidP="006833EF">
            <w:pPr>
              <w:autoSpaceDE w:val="0"/>
              <w:autoSpaceDN w:val="0"/>
              <w:adjustRightInd w:val="0"/>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bl>
    <w:p w14:paraId="7FD3964D" w14:textId="77777777" w:rsidR="008B2BFC" w:rsidRPr="00AD0ACB" w:rsidRDefault="008B2BFC" w:rsidP="006833EF">
      <w:pPr>
        <w:spacing w:after="0" w:line="240" w:lineRule="auto"/>
        <w:jc w:val="both"/>
        <w:rPr>
          <w:rFonts w:ascii="Times New Roman" w:eastAsia="Times New Roman" w:hAnsi="Times New Roman" w:cs="Times New Roman"/>
          <w:noProof/>
          <w:sz w:val="24"/>
          <w:szCs w:val="24"/>
          <w:lang w:eastAsia="nb-NO"/>
        </w:rPr>
      </w:pPr>
    </w:p>
    <w:p w14:paraId="733A0A1F" w14:textId="6A71764B" w:rsidR="008B2BFC" w:rsidRPr="00AD0ACB" w:rsidRDefault="008B2BFC" w:rsidP="00AA3FB9">
      <w:pPr>
        <w:pStyle w:val="Heading2"/>
        <w:rPr>
          <w:rFonts w:cs="Times New Roman"/>
          <w:noProof/>
          <w:szCs w:val="24"/>
        </w:rPr>
      </w:pPr>
      <w:bookmarkStart w:id="194" w:name="_Toc34225556"/>
      <w:bookmarkStart w:id="195" w:name="_Toc78190462"/>
      <w:r w:rsidRPr="00AD0ACB">
        <w:rPr>
          <w:rFonts w:cs="Times New Roman"/>
        </w:rPr>
        <w:t>D75 – Dažādi kārtējie pārvedumi</w:t>
      </w:r>
      <w:bookmarkEnd w:id="194"/>
      <w:bookmarkEnd w:id="195"/>
    </w:p>
    <w:p w14:paraId="6FA01CF3" w14:textId="77777777" w:rsidR="009632CA" w:rsidRPr="00AD0ACB" w:rsidRDefault="009632CA" w:rsidP="009632CA">
      <w:pPr>
        <w:spacing w:after="0" w:line="240" w:lineRule="auto"/>
        <w:rPr>
          <w:rFonts w:ascii="Times New Roman" w:hAnsi="Times New Roman" w:cs="Times New Roman"/>
          <w:sz w:val="24"/>
          <w:szCs w:val="24"/>
          <w:lang w:eastAsia="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511"/>
        <w:gridCol w:w="1205"/>
        <w:gridCol w:w="6345"/>
      </w:tblGrid>
      <w:tr w:rsidR="008B2BFC" w:rsidRPr="00AD0ACB" w14:paraId="7E07B01F" w14:textId="77777777" w:rsidTr="00534842">
        <w:tc>
          <w:tcPr>
            <w:tcW w:w="834" w:type="pct"/>
            <w:shd w:val="clear" w:color="auto" w:fill="auto"/>
            <w:vAlign w:val="center"/>
          </w:tcPr>
          <w:p w14:paraId="14A334BC"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Izlietojums</w:t>
            </w:r>
          </w:p>
        </w:tc>
        <w:tc>
          <w:tcPr>
            <w:tcW w:w="665" w:type="pct"/>
            <w:tcBorders>
              <w:top w:val="single" w:sz="4" w:space="0" w:color="auto"/>
            </w:tcBorders>
            <w:shd w:val="clear" w:color="auto" w:fill="auto"/>
            <w:vAlign w:val="center"/>
          </w:tcPr>
          <w:p w14:paraId="542AD24F"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501" w:type="pct"/>
            <w:shd w:val="clear" w:color="auto" w:fill="auto"/>
            <w:vAlign w:val="center"/>
          </w:tcPr>
          <w:p w14:paraId="09D2FB84"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4335787A" w14:textId="77777777" w:rsidTr="00534842">
        <w:tc>
          <w:tcPr>
            <w:tcW w:w="834" w:type="pct"/>
            <w:shd w:val="clear" w:color="auto" w:fill="auto"/>
          </w:tcPr>
          <w:p w14:paraId="07FC85CF"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665" w:type="pct"/>
            <w:tcBorders>
              <w:top w:val="single" w:sz="4" w:space="0" w:color="auto"/>
            </w:tcBorders>
            <w:shd w:val="clear" w:color="auto" w:fill="auto"/>
          </w:tcPr>
          <w:p w14:paraId="7DA60314" w14:textId="77777777" w:rsidR="008B2BFC" w:rsidRPr="00AD0ACB" w:rsidRDefault="008B2BFC" w:rsidP="009632CA">
            <w:pPr>
              <w:spacing w:after="0" w:line="240" w:lineRule="auto"/>
              <w:jc w:val="center"/>
              <w:rPr>
                <w:rFonts w:ascii="Times New Roman" w:eastAsia="Calibri" w:hAnsi="Times New Roman" w:cs="Times New Roman"/>
                <w:noProof/>
                <w:lang w:eastAsia="nb-NO"/>
              </w:rPr>
            </w:pPr>
          </w:p>
        </w:tc>
        <w:tc>
          <w:tcPr>
            <w:tcW w:w="3501" w:type="pct"/>
            <w:shd w:val="clear" w:color="auto" w:fill="auto"/>
          </w:tcPr>
          <w:p w14:paraId="64D10EE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754CA49A" w14:textId="77777777" w:rsidTr="00534842">
        <w:tc>
          <w:tcPr>
            <w:tcW w:w="834" w:type="pct"/>
            <w:shd w:val="clear" w:color="auto" w:fill="auto"/>
          </w:tcPr>
          <w:p w14:paraId="755BC1E0"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665" w:type="pct"/>
            <w:shd w:val="clear" w:color="auto" w:fill="auto"/>
          </w:tcPr>
          <w:p w14:paraId="5C299B3F"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DS16, DS3</w:t>
            </w:r>
          </w:p>
        </w:tc>
        <w:tc>
          <w:tcPr>
            <w:tcW w:w="3501" w:type="pct"/>
            <w:shd w:val="clear" w:color="auto" w:fill="auto"/>
          </w:tcPr>
          <w:p w14:paraId="433596E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79EA0B2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22BADA12" w14:textId="5F37471A" w:rsidR="008B2BFC" w:rsidRPr="00AD0ACB" w:rsidRDefault="002C39E7"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lastRenderedPageBreak/>
              <w:t>3) Novērtēšanas metodes – tiešie datu avoti: vairums datu no MABO apsekojuma un detalizētas maksājumu bilances tiek sīkāk sadalīti pa sektoriem.</w:t>
            </w:r>
          </w:p>
        </w:tc>
      </w:tr>
      <w:tr w:rsidR="008B2BFC" w:rsidRPr="00AD0ACB" w14:paraId="58C4E952" w14:textId="77777777" w:rsidTr="00534842">
        <w:tc>
          <w:tcPr>
            <w:tcW w:w="834" w:type="pct"/>
            <w:shd w:val="clear" w:color="auto" w:fill="auto"/>
          </w:tcPr>
          <w:p w14:paraId="18538D67"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lastRenderedPageBreak/>
              <w:t>S12</w:t>
            </w:r>
          </w:p>
        </w:tc>
        <w:tc>
          <w:tcPr>
            <w:tcW w:w="665" w:type="pct"/>
            <w:shd w:val="clear" w:color="auto" w:fill="auto"/>
          </w:tcPr>
          <w:p w14:paraId="586459CB"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DS16, DS3</w:t>
            </w:r>
          </w:p>
        </w:tc>
        <w:tc>
          <w:tcPr>
            <w:tcW w:w="3501" w:type="pct"/>
            <w:shd w:val="clear" w:color="auto" w:fill="auto"/>
          </w:tcPr>
          <w:p w14:paraId="1CD5B57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4DA02FB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15542966" w14:textId="3ECF8A6B" w:rsidR="008B2BFC" w:rsidRPr="00AD0ACB" w:rsidRDefault="00D309B3"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datu avoti: vairums datu no MABO apsekojuma un detalizētas maksājumu bilances tiek sīkāk sadalīti pa sektoriem.</w:t>
            </w:r>
          </w:p>
        </w:tc>
      </w:tr>
      <w:tr w:rsidR="008B2BFC" w:rsidRPr="00AD0ACB" w14:paraId="5A647E76" w14:textId="77777777" w:rsidTr="00534842">
        <w:tc>
          <w:tcPr>
            <w:tcW w:w="834" w:type="pct"/>
            <w:shd w:val="clear" w:color="auto" w:fill="auto"/>
          </w:tcPr>
          <w:p w14:paraId="1537E2A2"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665" w:type="pct"/>
            <w:shd w:val="clear" w:color="auto" w:fill="auto"/>
          </w:tcPr>
          <w:p w14:paraId="1BFE0D49"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DS1, DS2</w:t>
            </w:r>
          </w:p>
        </w:tc>
        <w:tc>
          <w:tcPr>
            <w:tcW w:w="3501" w:type="pct"/>
            <w:shd w:val="clear" w:color="auto" w:fill="auto"/>
          </w:tcPr>
          <w:p w14:paraId="611E6D77" w14:textId="77777777" w:rsidR="00D309B3" w:rsidRPr="00AD0ACB" w:rsidRDefault="00D309B3" w:rsidP="006833EF">
            <w:pPr>
              <w:spacing w:after="0" w:line="240" w:lineRule="auto"/>
              <w:jc w:val="both"/>
              <w:rPr>
                <w:rFonts w:ascii="Times New Roman" w:hAnsi="Times New Roman" w:cs="Times New Roman"/>
              </w:rPr>
            </w:pPr>
            <w:r w:rsidRPr="00AD0ACB">
              <w:rPr>
                <w:rFonts w:ascii="Times New Roman" w:hAnsi="Times New Roman" w:cs="Times New Roman"/>
              </w:rPr>
              <w:t>1) Konceptuālas korekcijas – uzkrāšanas principa korekcijas (papildu avoti ir Valsts kases finanšu uzskaites sistēma).</w:t>
            </w:r>
          </w:p>
          <w:p w14:paraId="3625A51B" w14:textId="37A21C24"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5D3BCE41" w14:textId="77777777" w:rsidR="008B2BFC" w:rsidRPr="00AD0ACB" w:rsidRDefault="008B2BFC" w:rsidP="006833EF">
            <w:pPr>
              <w:autoSpaceDE w:val="0"/>
              <w:autoSpaceDN w:val="0"/>
              <w:adjustRightInd w:val="0"/>
              <w:spacing w:after="0" w:line="240" w:lineRule="auto"/>
              <w:jc w:val="both"/>
              <w:rPr>
                <w:rFonts w:ascii="Times New Roman" w:eastAsia="Calibri" w:hAnsi="Times New Roman" w:cs="Times New Roman"/>
                <w:noProof/>
              </w:rPr>
            </w:pPr>
            <w:r w:rsidRPr="00AD0ACB">
              <w:rPr>
                <w:rFonts w:ascii="Times New Roman" w:hAnsi="Times New Roman" w:cs="Times New Roman"/>
              </w:rPr>
              <w:t xml:space="preserve">3) Novērtēšanas metodes – tiešie datu avoti. </w:t>
            </w:r>
          </w:p>
        </w:tc>
      </w:tr>
      <w:tr w:rsidR="008B2BFC" w:rsidRPr="00AD0ACB" w14:paraId="093A5BB7" w14:textId="77777777" w:rsidTr="00534842">
        <w:tc>
          <w:tcPr>
            <w:tcW w:w="834" w:type="pct"/>
            <w:shd w:val="clear" w:color="auto" w:fill="auto"/>
          </w:tcPr>
          <w:p w14:paraId="5C544F74"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665" w:type="pct"/>
            <w:shd w:val="clear" w:color="auto" w:fill="auto"/>
          </w:tcPr>
          <w:p w14:paraId="29790622"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DS16, DS3</w:t>
            </w:r>
          </w:p>
        </w:tc>
        <w:tc>
          <w:tcPr>
            <w:tcW w:w="3501" w:type="pct"/>
            <w:shd w:val="clear" w:color="auto" w:fill="auto"/>
          </w:tcPr>
          <w:p w14:paraId="22ED1CE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7D7A4F2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583BCD28" w14:textId="6A698607" w:rsidR="008B2BFC" w:rsidRPr="00AD0ACB" w:rsidRDefault="00E94AA6"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datu avoti: vairums datu no MABO apsekojuma un detalizētas maksājumu bilances tiek sīkāk sadalīti pa sektoriem.</w:t>
            </w:r>
          </w:p>
        </w:tc>
      </w:tr>
      <w:tr w:rsidR="008B2BFC" w:rsidRPr="00AD0ACB" w14:paraId="482CBFD6" w14:textId="77777777" w:rsidTr="00534842">
        <w:tc>
          <w:tcPr>
            <w:tcW w:w="834" w:type="pct"/>
            <w:shd w:val="clear" w:color="auto" w:fill="auto"/>
          </w:tcPr>
          <w:p w14:paraId="1EDD2957"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665" w:type="pct"/>
            <w:shd w:val="clear" w:color="auto" w:fill="auto"/>
          </w:tcPr>
          <w:p w14:paraId="2587A861"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501" w:type="pct"/>
            <w:shd w:val="clear" w:color="auto" w:fill="auto"/>
          </w:tcPr>
          <w:p w14:paraId="6053467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75C20F2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30CD1F0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datu avoti no sīki izstrādātas maksājumu bilances.</w:t>
            </w:r>
          </w:p>
        </w:tc>
      </w:tr>
      <w:tr w:rsidR="008B2BFC" w:rsidRPr="00AD0ACB" w14:paraId="1FBC392C" w14:textId="77777777" w:rsidTr="00534842">
        <w:tc>
          <w:tcPr>
            <w:tcW w:w="834" w:type="pct"/>
            <w:shd w:val="clear" w:color="auto" w:fill="auto"/>
          </w:tcPr>
          <w:p w14:paraId="77C86295"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665" w:type="pct"/>
            <w:shd w:val="clear" w:color="auto" w:fill="auto"/>
          </w:tcPr>
          <w:p w14:paraId="5D7AF945"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501" w:type="pct"/>
            <w:shd w:val="clear" w:color="auto" w:fill="auto"/>
          </w:tcPr>
          <w:p w14:paraId="51B9B1B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5BE4B28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6FA172C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4EA2BBB1" w14:textId="77777777" w:rsidTr="00534842">
        <w:tc>
          <w:tcPr>
            <w:tcW w:w="834" w:type="pct"/>
            <w:shd w:val="clear" w:color="auto" w:fill="auto"/>
            <w:vAlign w:val="center"/>
          </w:tcPr>
          <w:p w14:paraId="12EA058F"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Resursi</w:t>
            </w:r>
          </w:p>
        </w:tc>
        <w:tc>
          <w:tcPr>
            <w:tcW w:w="665" w:type="pct"/>
            <w:shd w:val="clear" w:color="auto" w:fill="auto"/>
            <w:vAlign w:val="center"/>
          </w:tcPr>
          <w:p w14:paraId="36E3F7BF"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501" w:type="pct"/>
            <w:shd w:val="clear" w:color="auto" w:fill="auto"/>
            <w:vAlign w:val="center"/>
          </w:tcPr>
          <w:p w14:paraId="62A42816"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2E708FDC" w14:textId="77777777" w:rsidTr="00534842">
        <w:tc>
          <w:tcPr>
            <w:tcW w:w="834" w:type="pct"/>
            <w:shd w:val="clear" w:color="auto" w:fill="auto"/>
          </w:tcPr>
          <w:p w14:paraId="54075E20"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665" w:type="pct"/>
            <w:shd w:val="clear" w:color="auto" w:fill="auto"/>
            <w:vAlign w:val="center"/>
          </w:tcPr>
          <w:p w14:paraId="39B2CFE3" w14:textId="77777777" w:rsidR="008B2BFC" w:rsidRPr="00AD0ACB" w:rsidRDefault="008B2BFC" w:rsidP="009632CA">
            <w:pPr>
              <w:spacing w:after="0" w:line="240" w:lineRule="auto"/>
              <w:jc w:val="center"/>
              <w:rPr>
                <w:rFonts w:ascii="Times New Roman" w:eastAsia="Calibri" w:hAnsi="Times New Roman" w:cs="Times New Roman"/>
                <w:noProof/>
                <w:lang w:eastAsia="nb-NO"/>
              </w:rPr>
            </w:pPr>
          </w:p>
        </w:tc>
        <w:tc>
          <w:tcPr>
            <w:tcW w:w="3501" w:type="pct"/>
            <w:shd w:val="clear" w:color="auto" w:fill="auto"/>
            <w:vAlign w:val="center"/>
          </w:tcPr>
          <w:p w14:paraId="1BDDFE4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55F11869" w14:textId="77777777" w:rsidTr="00534842">
        <w:tc>
          <w:tcPr>
            <w:tcW w:w="834" w:type="pct"/>
            <w:shd w:val="clear" w:color="auto" w:fill="auto"/>
          </w:tcPr>
          <w:p w14:paraId="2F4BA8E4"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665" w:type="pct"/>
            <w:shd w:val="clear" w:color="auto" w:fill="auto"/>
          </w:tcPr>
          <w:p w14:paraId="049AEEA0"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501" w:type="pct"/>
            <w:shd w:val="clear" w:color="auto" w:fill="auto"/>
          </w:tcPr>
          <w:p w14:paraId="46C121A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7A34DFF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598171A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437022AA" w14:textId="77777777" w:rsidTr="00534842">
        <w:tc>
          <w:tcPr>
            <w:tcW w:w="834" w:type="pct"/>
            <w:shd w:val="clear" w:color="auto" w:fill="auto"/>
          </w:tcPr>
          <w:p w14:paraId="1D4255B4"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665" w:type="pct"/>
            <w:shd w:val="clear" w:color="auto" w:fill="auto"/>
          </w:tcPr>
          <w:p w14:paraId="14DEA0E7"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DS16, DS3</w:t>
            </w:r>
          </w:p>
        </w:tc>
        <w:tc>
          <w:tcPr>
            <w:tcW w:w="3501" w:type="pct"/>
            <w:shd w:val="clear" w:color="auto" w:fill="auto"/>
          </w:tcPr>
          <w:p w14:paraId="3BCF6E7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1FCDE66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390D047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datu avoti.</w:t>
            </w:r>
          </w:p>
        </w:tc>
      </w:tr>
      <w:tr w:rsidR="008B2BFC" w:rsidRPr="00AD0ACB" w14:paraId="7F578473" w14:textId="77777777" w:rsidTr="00534842">
        <w:tc>
          <w:tcPr>
            <w:tcW w:w="834" w:type="pct"/>
            <w:shd w:val="clear" w:color="auto" w:fill="auto"/>
          </w:tcPr>
          <w:p w14:paraId="3FEEB5C4"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665" w:type="pct"/>
            <w:shd w:val="clear" w:color="auto" w:fill="auto"/>
          </w:tcPr>
          <w:p w14:paraId="43BFEA28"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DS1, DS2</w:t>
            </w:r>
          </w:p>
        </w:tc>
        <w:tc>
          <w:tcPr>
            <w:tcW w:w="3501" w:type="pct"/>
            <w:shd w:val="clear" w:color="auto" w:fill="auto"/>
          </w:tcPr>
          <w:p w14:paraId="5C6D7222" w14:textId="77777777" w:rsidR="00E94AA6" w:rsidRPr="00AD0ACB" w:rsidRDefault="00E94AA6" w:rsidP="006833EF">
            <w:pPr>
              <w:spacing w:after="0" w:line="240" w:lineRule="auto"/>
              <w:jc w:val="both"/>
              <w:rPr>
                <w:rFonts w:ascii="Times New Roman" w:hAnsi="Times New Roman" w:cs="Times New Roman"/>
              </w:rPr>
            </w:pPr>
            <w:r w:rsidRPr="00AD0ACB">
              <w:rPr>
                <w:rFonts w:ascii="Times New Roman" w:hAnsi="Times New Roman" w:cs="Times New Roman"/>
              </w:rPr>
              <w:t>1) Konceptuālas korekcijas – uzkrāšanas principa korekcijas (papildu avoti ir Valsts kases finanšu uzskaites sistēma).</w:t>
            </w:r>
          </w:p>
          <w:p w14:paraId="360F4DB1" w14:textId="23A06C74"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04244AD5" w14:textId="77777777" w:rsidR="008B2BFC" w:rsidRPr="00AD0ACB" w:rsidRDefault="008B2BFC" w:rsidP="006833EF">
            <w:pPr>
              <w:spacing w:after="0" w:line="240" w:lineRule="auto"/>
              <w:jc w:val="both"/>
              <w:rPr>
                <w:rFonts w:ascii="Times New Roman" w:eastAsia="Calibri" w:hAnsi="Times New Roman" w:cs="Times New Roman"/>
                <w:noProof/>
                <w:highlight w:val="yellow"/>
              </w:rPr>
            </w:pPr>
            <w:r w:rsidRPr="00AD0ACB">
              <w:rPr>
                <w:rFonts w:ascii="Times New Roman" w:hAnsi="Times New Roman" w:cs="Times New Roman"/>
              </w:rPr>
              <w:t>3) Novērtēšanas metodes – veiktas tiešo datu avotu konceptuālas korekcijas.</w:t>
            </w:r>
          </w:p>
        </w:tc>
      </w:tr>
      <w:tr w:rsidR="008B2BFC" w:rsidRPr="00AD0ACB" w14:paraId="4E6FBC28" w14:textId="77777777" w:rsidTr="00534842">
        <w:tc>
          <w:tcPr>
            <w:tcW w:w="834" w:type="pct"/>
            <w:shd w:val="clear" w:color="auto" w:fill="auto"/>
          </w:tcPr>
          <w:p w14:paraId="5B811D05"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665" w:type="pct"/>
            <w:shd w:val="clear" w:color="auto" w:fill="auto"/>
          </w:tcPr>
          <w:p w14:paraId="034342BB"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DS16, DS3</w:t>
            </w:r>
          </w:p>
        </w:tc>
        <w:tc>
          <w:tcPr>
            <w:tcW w:w="3501" w:type="pct"/>
            <w:shd w:val="clear" w:color="auto" w:fill="auto"/>
          </w:tcPr>
          <w:p w14:paraId="4663A15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7731D3F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4D9E56A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datu avoti.</w:t>
            </w:r>
          </w:p>
        </w:tc>
      </w:tr>
      <w:tr w:rsidR="008B2BFC" w:rsidRPr="00AD0ACB" w14:paraId="218BE7EC" w14:textId="77777777" w:rsidTr="00534842">
        <w:tc>
          <w:tcPr>
            <w:tcW w:w="834" w:type="pct"/>
            <w:shd w:val="clear" w:color="auto" w:fill="auto"/>
          </w:tcPr>
          <w:p w14:paraId="2F9222CC"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665" w:type="pct"/>
            <w:shd w:val="clear" w:color="auto" w:fill="auto"/>
          </w:tcPr>
          <w:p w14:paraId="144DC4E7"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DS16, DS3</w:t>
            </w:r>
          </w:p>
        </w:tc>
        <w:tc>
          <w:tcPr>
            <w:tcW w:w="3501" w:type="pct"/>
            <w:shd w:val="clear" w:color="auto" w:fill="auto"/>
          </w:tcPr>
          <w:p w14:paraId="06878EC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197C953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5B748E82" w14:textId="7EDF76AF" w:rsidR="008B2BFC" w:rsidRPr="00AD0ACB" w:rsidRDefault="00F40F4A"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 vairums datu no MABO apsekojuma.</w:t>
            </w:r>
          </w:p>
        </w:tc>
      </w:tr>
      <w:tr w:rsidR="008B2BFC" w:rsidRPr="00AD0ACB" w14:paraId="1BE8466C" w14:textId="77777777" w:rsidTr="00534842">
        <w:tc>
          <w:tcPr>
            <w:tcW w:w="834" w:type="pct"/>
            <w:shd w:val="clear" w:color="auto" w:fill="auto"/>
          </w:tcPr>
          <w:p w14:paraId="0F4D0248"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665" w:type="pct"/>
            <w:shd w:val="clear" w:color="auto" w:fill="auto"/>
          </w:tcPr>
          <w:p w14:paraId="185D4AD1"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501" w:type="pct"/>
            <w:shd w:val="clear" w:color="auto" w:fill="auto"/>
          </w:tcPr>
          <w:p w14:paraId="4E0BF26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3B5FB91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624C15A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veikta tieša datu avota korekcija, lai ņemtu vērā S.2 D76 un S.13 D76 atšķirību.</w:t>
            </w:r>
          </w:p>
        </w:tc>
      </w:tr>
      <w:tr w:rsidR="008B2BFC" w:rsidRPr="00AD0ACB" w14:paraId="39D33D8D" w14:textId="77777777" w:rsidTr="00534842">
        <w:tc>
          <w:tcPr>
            <w:tcW w:w="1499" w:type="pct"/>
            <w:gridSpan w:val="2"/>
            <w:shd w:val="clear" w:color="auto" w:fill="auto"/>
          </w:tcPr>
          <w:p w14:paraId="38E25608"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Līdzsvarošanas korekcijas visos sektoros</w:t>
            </w:r>
          </w:p>
        </w:tc>
        <w:tc>
          <w:tcPr>
            <w:tcW w:w="3501" w:type="pct"/>
            <w:shd w:val="clear" w:color="auto" w:fill="auto"/>
          </w:tcPr>
          <w:p w14:paraId="5E0B3E9B" w14:textId="77777777" w:rsidR="008B2BFC" w:rsidRPr="00AD0ACB" w:rsidRDefault="008B2BFC" w:rsidP="006833EF">
            <w:pPr>
              <w:autoSpaceDE w:val="0"/>
              <w:autoSpaceDN w:val="0"/>
              <w:adjustRightInd w:val="0"/>
              <w:spacing w:after="0" w:line="240" w:lineRule="auto"/>
              <w:jc w:val="both"/>
              <w:rPr>
                <w:rFonts w:ascii="Times New Roman" w:eastAsia="Times New Roman" w:hAnsi="Times New Roman" w:cs="Times New Roman"/>
                <w:noProof/>
                <w:color w:val="000000"/>
              </w:rPr>
            </w:pPr>
            <w:r w:rsidRPr="00AD0ACB">
              <w:rPr>
                <w:rFonts w:ascii="Times New Roman" w:hAnsi="Times New Roman" w:cs="Times New Roman"/>
                <w:color w:val="000000"/>
              </w:rPr>
              <w:t>D75 ir GKS un maksājumu bilances balanspostenis, lai iegūtu kopējo D7 saskanību.</w:t>
            </w:r>
          </w:p>
          <w:p w14:paraId="706DA802" w14:textId="77777777" w:rsidR="008B2BFC" w:rsidRPr="00AD0ACB" w:rsidRDefault="008B2BFC" w:rsidP="006833EF">
            <w:pPr>
              <w:autoSpaceDE w:val="0"/>
              <w:autoSpaceDN w:val="0"/>
              <w:adjustRightInd w:val="0"/>
              <w:spacing w:after="0" w:line="240" w:lineRule="auto"/>
              <w:jc w:val="both"/>
              <w:rPr>
                <w:rFonts w:ascii="Times New Roman" w:eastAsia="Times New Roman" w:hAnsi="Times New Roman" w:cs="Times New Roman"/>
                <w:noProof/>
                <w:color w:val="000000"/>
                <w:lang w:eastAsia="sl-SI"/>
              </w:rPr>
            </w:pPr>
          </w:p>
        </w:tc>
      </w:tr>
      <w:tr w:rsidR="008B2BFC" w:rsidRPr="00AD0ACB" w14:paraId="23167F07" w14:textId="77777777" w:rsidTr="00534842">
        <w:tc>
          <w:tcPr>
            <w:tcW w:w="1499" w:type="pct"/>
            <w:gridSpan w:val="2"/>
            <w:tcBorders>
              <w:top w:val="single" w:sz="4" w:space="0" w:color="auto"/>
              <w:left w:val="single" w:sz="4" w:space="0" w:color="auto"/>
              <w:bottom w:val="single" w:sz="4" w:space="0" w:color="auto"/>
              <w:right w:val="single" w:sz="4" w:space="0" w:color="auto"/>
            </w:tcBorders>
            <w:shd w:val="clear" w:color="auto" w:fill="auto"/>
          </w:tcPr>
          <w:p w14:paraId="77ED288E"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lastRenderedPageBreak/>
              <w:t>Papildu ziņas</w:t>
            </w:r>
          </w:p>
        </w:tc>
        <w:tc>
          <w:tcPr>
            <w:tcW w:w="3501" w:type="pct"/>
            <w:tcBorders>
              <w:top w:val="single" w:sz="4" w:space="0" w:color="auto"/>
              <w:left w:val="single" w:sz="4" w:space="0" w:color="auto"/>
              <w:bottom w:val="single" w:sz="4" w:space="0" w:color="auto"/>
              <w:right w:val="single" w:sz="4" w:space="0" w:color="auto"/>
            </w:tcBorders>
            <w:shd w:val="clear" w:color="auto" w:fill="auto"/>
          </w:tcPr>
          <w:p w14:paraId="6039C3B9" w14:textId="77777777" w:rsidR="008B2BFC" w:rsidRPr="00AD0ACB" w:rsidRDefault="008B2BFC" w:rsidP="006833EF">
            <w:pPr>
              <w:autoSpaceDE w:val="0"/>
              <w:autoSpaceDN w:val="0"/>
              <w:adjustRightInd w:val="0"/>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bl>
    <w:p w14:paraId="3113FBD2" w14:textId="77777777" w:rsidR="008B2BFC" w:rsidRPr="00AD0ACB" w:rsidRDefault="008B2BFC" w:rsidP="006833EF">
      <w:pPr>
        <w:spacing w:after="0" w:line="240" w:lineRule="auto"/>
        <w:jc w:val="both"/>
        <w:rPr>
          <w:rFonts w:ascii="Times New Roman" w:hAnsi="Times New Roman" w:cs="Times New Roman"/>
          <w:noProof/>
          <w:sz w:val="24"/>
          <w:szCs w:val="24"/>
        </w:rPr>
      </w:pPr>
      <w:bookmarkStart w:id="196" w:name="_Toc34225557"/>
    </w:p>
    <w:p w14:paraId="66B07DAE" w14:textId="5907D982" w:rsidR="008B2BFC" w:rsidRPr="00AD0ACB" w:rsidRDefault="008B2BFC" w:rsidP="00AA3FB9">
      <w:pPr>
        <w:pStyle w:val="Heading2"/>
        <w:rPr>
          <w:rFonts w:cs="Times New Roman"/>
          <w:noProof/>
        </w:rPr>
      </w:pPr>
      <w:bookmarkStart w:id="197" w:name="_Toc78190463"/>
      <w:r w:rsidRPr="00AD0ACB">
        <w:rPr>
          <w:rFonts w:cs="Times New Roman"/>
        </w:rPr>
        <w:t>D76 – Uz PVN un NKI balstīti ES pašu resursi</w:t>
      </w:r>
      <w:bookmarkEnd w:id="196"/>
      <w:bookmarkEnd w:id="197"/>
    </w:p>
    <w:p w14:paraId="2719124C" w14:textId="77777777" w:rsidR="009632CA" w:rsidRPr="00AD0ACB" w:rsidRDefault="009632CA" w:rsidP="009632CA">
      <w:pPr>
        <w:spacing w:after="0" w:line="240" w:lineRule="auto"/>
        <w:rPr>
          <w:rFonts w:ascii="Times New Roman" w:hAnsi="Times New Roman" w:cs="Times New Roman"/>
          <w:sz w:val="24"/>
          <w:szCs w:val="24"/>
          <w:lang w:eastAsia="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608"/>
        <w:gridCol w:w="1502"/>
        <w:gridCol w:w="5951"/>
      </w:tblGrid>
      <w:tr w:rsidR="008B2BFC" w:rsidRPr="00AD0ACB" w14:paraId="161B4ED1" w14:textId="77777777" w:rsidTr="00534842">
        <w:tc>
          <w:tcPr>
            <w:tcW w:w="887" w:type="pct"/>
            <w:shd w:val="clear" w:color="auto" w:fill="auto"/>
            <w:vAlign w:val="center"/>
          </w:tcPr>
          <w:p w14:paraId="1BD2669D"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Izlietojums</w:t>
            </w:r>
          </w:p>
        </w:tc>
        <w:tc>
          <w:tcPr>
            <w:tcW w:w="829" w:type="pct"/>
            <w:tcBorders>
              <w:top w:val="single" w:sz="4" w:space="0" w:color="auto"/>
            </w:tcBorders>
            <w:shd w:val="clear" w:color="auto" w:fill="auto"/>
            <w:vAlign w:val="center"/>
          </w:tcPr>
          <w:p w14:paraId="71B745D0"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284" w:type="pct"/>
            <w:shd w:val="clear" w:color="auto" w:fill="auto"/>
            <w:vAlign w:val="center"/>
          </w:tcPr>
          <w:p w14:paraId="1EFE1FEB"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00093638" w14:textId="77777777" w:rsidTr="00534842">
        <w:tc>
          <w:tcPr>
            <w:tcW w:w="887" w:type="pct"/>
            <w:shd w:val="clear" w:color="auto" w:fill="auto"/>
          </w:tcPr>
          <w:p w14:paraId="30AB769A"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829" w:type="pct"/>
            <w:tcBorders>
              <w:top w:val="single" w:sz="4" w:space="0" w:color="auto"/>
            </w:tcBorders>
            <w:shd w:val="clear" w:color="auto" w:fill="auto"/>
          </w:tcPr>
          <w:p w14:paraId="3CF1C125" w14:textId="77777777" w:rsidR="008B2BFC" w:rsidRPr="00AD0ACB" w:rsidRDefault="008B2BFC" w:rsidP="009632CA">
            <w:pPr>
              <w:spacing w:after="0" w:line="240" w:lineRule="auto"/>
              <w:jc w:val="center"/>
              <w:rPr>
                <w:rFonts w:ascii="Times New Roman" w:eastAsia="Calibri" w:hAnsi="Times New Roman" w:cs="Times New Roman"/>
                <w:noProof/>
                <w:lang w:eastAsia="nb-NO"/>
              </w:rPr>
            </w:pPr>
          </w:p>
        </w:tc>
        <w:tc>
          <w:tcPr>
            <w:tcW w:w="3284" w:type="pct"/>
            <w:shd w:val="clear" w:color="auto" w:fill="auto"/>
          </w:tcPr>
          <w:p w14:paraId="218B820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5CFBB146" w14:textId="77777777" w:rsidTr="00534842">
        <w:tc>
          <w:tcPr>
            <w:tcW w:w="887" w:type="pct"/>
            <w:shd w:val="clear" w:color="auto" w:fill="auto"/>
          </w:tcPr>
          <w:p w14:paraId="7C71C1BB"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829" w:type="pct"/>
            <w:shd w:val="clear" w:color="auto" w:fill="auto"/>
          </w:tcPr>
          <w:p w14:paraId="33221667"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84" w:type="pct"/>
            <w:shd w:val="clear" w:color="auto" w:fill="auto"/>
          </w:tcPr>
          <w:p w14:paraId="3DC22B1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1136204A" w14:textId="77777777" w:rsidTr="00534842">
        <w:tc>
          <w:tcPr>
            <w:tcW w:w="887" w:type="pct"/>
            <w:shd w:val="clear" w:color="auto" w:fill="auto"/>
          </w:tcPr>
          <w:p w14:paraId="3ECCB2CE"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829" w:type="pct"/>
            <w:shd w:val="clear" w:color="auto" w:fill="auto"/>
          </w:tcPr>
          <w:p w14:paraId="4DF463A6"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84" w:type="pct"/>
            <w:shd w:val="clear" w:color="auto" w:fill="auto"/>
          </w:tcPr>
          <w:p w14:paraId="339FB6D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6F619D54" w14:textId="77777777" w:rsidTr="00534842">
        <w:tc>
          <w:tcPr>
            <w:tcW w:w="887" w:type="pct"/>
            <w:shd w:val="clear" w:color="auto" w:fill="auto"/>
          </w:tcPr>
          <w:p w14:paraId="6481639D"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829" w:type="pct"/>
            <w:shd w:val="clear" w:color="auto" w:fill="auto"/>
          </w:tcPr>
          <w:p w14:paraId="52D768BB"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DS1</w:t>
            </w:r>
          </w:p>
        </w:tc>
        <w:tc>
          <w:tcPr>
            <w:tcW w:w="3284" w:type="pct"/>
            <w:shd w:val="clear" w:color="auto" w:fill="auto"/>
          </w:tcPr>
          <w:p w14:paraId="2CD9C0F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uzkrāto lielumu korekcijas (uzkrātās iemaksas ES budžetā).</w:t>
            </w:r>
          </w:p>
          <w:p w14:paraId="38CBFD2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3F0C2951" w14:textId="77777777" w:rsidR="003E122C" w:rsidRPr="00AD0ACB" w:rsidRDefault="008B2BFC" w:rsidP="006833EF">
            <w:pPr>
              <w:autoSpaceDE w:val="0"/>
              <w:autoSpaceDN w:val="0"/>
              <w:adjustRightInd w:val="0"/>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veiktas tiešo datu avotu konceptuālas korekcijas.</w:t>
            </w:r>
          </w:p>
          <w:p w14:paraId="25DB7699" w14:textId="408EBD97" w:rsidR="008B2BFC" w:rsidRPr="00AD0ACB" w:rsidRDefault="008B2BFC" w:rsidP="006833EF">
            <w:pPr>
              <w:autoSpaceDE w:val="0"/>
              <w:autoSpaceDN w:val="0"/>
              <w:adjustRightInd w:val="0"/>
              <w:spacing w:after="0" w:line="240" w:lineRule="auto"/>
              <w:jc w:val="both"/>
              <w:rPr>
                <w:rFonts w:ascii="Times New Roman" w:hAnsi="Times New Roman" w:cs="Times New Roman"/>
                <w:noProof/>
                <w:color w:val="000000"/>
              </w:rPr>
            </w:pPr>
          </w:p>
        </w:tc>
      </w:tr>
      <w:tr w:rsidR="008B2BFC" w:rsidRPr="00AD0ACB" w14:paraId="6CCCC7CC" w14:textId="77777777" w:rsidTr="00534842">
        <w:tc>
          <w:tcPr>
            <w:tcW w:w="887" w:type="pct"/>
            <w:shd w:val="clear" w:color="auto" w:fill="auto"/>
          </w:tcPr>
          <w:p w14:paraId="0EDD7FE0"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829" w:type="pct"/>
            <w:shd w:val="clear" w:color="auto" w:fill="auto"/>
          </w:tcPr>
          <w:p w14:paraId="627F7EA1"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84" w:type="pct"/>
            <w:shd w:val="clear" w:color="auto" w:fill="auto"/>
          </w:tcPr>
          <w:p w14:paraId="5029C08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238B7B7E" w14:textId="77777777" w:rsidTr="00534842">
        <w:tc>
          <w:tcPr>
            <w:tcW w:w="887" w:type="pct"/>
            <w:shd w:val="clear" w:color="auto" w:fill="auto"/>
          </w:tcPr>
          <w:p w14:paraId="0719D081"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829" w:type="pct"/>
            <w:shd w:val="clear" w:color="auto" w:fill="auto"/>
          </w:tcPr>
          <w:p w14:paraId="04608DDA"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84" w:type="pct"/>
            <w:shd w:val="clear" w:color="auto" w:fill="auto"/>
          </w:tcPr>
          <w:p w14:paraId="072EA56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3EE2831E" w14:textId="77777777" w:rsidTr="00534842">
        <w:tc>
          <w:tcPr>
            <w:tcW w:w="887" w:type="pct"/>
            <w:shd w:val="clear" w:color="auto" w:fill="auto"/>
          </w:tcPr>
          <w:p w14:paraId="390D50EA"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829" w:type="pct"/>
            <w:shd w:val="clear" w:color="auto" w:fill="auto"/>
          </w:tcPr>
          <w:p w14:paraId="4EE5E711"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84" w:type="pct"/>
            <w:shd w:val="clear" w:color="auto" w:fill="auto"/>
          </w:tcPr>
          <w:p w14:paraId="64DE4AA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0D6FAEAA" w14:textId="77777777" w:rsidTr="00534842">
        <w:tc>
          <w:tcPr>
            <w:tcW w:w="887" w:type="pct"/>
            <w:shd w:val="clear" w:color="auto" w:fill="auto"/>
            <w:vAlign w:val="center"/>
          </w:tcPr>
          <w:p w14:paraId="12CCF450"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Resursi</w:t>
            </w:r>
          </w:p>
        </w:tc>
        <w:tc>
          <w:tcPr>
            <w:tcW w:w="829" w:type="pct"/>
            <w:shd w:val="clear" w:color="auto" w:fill="auto"/>
            <w:vAlign w:val="center"/>
          </w:tcPr>
          <w:p w14:paraId="5BC54F71"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284" w:type="pct"/>
            <w:shd w:val="clear" w:color="auto" w:fill="auto"/>
            <w:vAlign w:val="center"/>
          </w:tcPr>
          <w:p w14:paraId="3B858C99"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28F75F5F" w14:textId="77777777" w:rsidTr="00534842">
        <w:tc>
          <w:tcPr>
            <w:tcW w:w="887" w:type="pct"/>
            <w:shd w:val="clear" w:color="auto" w:fill="auto"/>
          </w:tcPr>
          <w:p w14:paraId="108C6483"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829" w:type="pct"/>
            <w:shd w:val="clear" w:color="auto" w:fill="auto"/>
            <w:vAlign w:val="center"/>
          </w:tcPr>
          <w:p w14:paraId="74F8A444" w14:textId="77777777" w:rsidR="008B2BFC" w:rsidRPr="00AD0ACB" w:rsidRDefault="008B2BFC" w:rsidP="009632CA">
            <w:pPr>
              <w:spacing w:after="0" w:line="240" w:lineRule="auto"/>
              <w:jc w:val="center"/>
              <w:rPr>
                <w:rFonts w:ascii="Times New Roman" w:eastAsia="Calibri" w:hAnsi="Times New Roman" w:cs="Times New Roman"/>
                <w:noProof/>
                <w:lang w:eastAsia="nb-NO"/>
              </w:rPr>
            </w:pPr>
          </w:p>
        </w:tc>
        <w:tc>
          <w:tcPr>
            <w:tcW w:w="3284" w:type="pct"/>
            <w:shd w:val="clear" w:color="auto" w:fill="auto"/>
            <w:vAlign w:val="center"/>
          </w:tcPr>
          <w:p w14:paraId="01C2CB2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09D0FC32" w14:textId="77777777" w:rsidTr="00534842">
        <w:tc>
          <w:tcPr>
            <w:tcW w:w="887" w:type="pct"/>
            <w:shd w:val="clear" w:color="auto" w:fill="auto"/>
          </w:tcPr>
          <w:p w14:paraId="351283B3"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829" w:type="pct"/>
            <w:shd w:val="clear" w:color="auto" w:fill="auto"/>
          </w:tcPr>
          <w:p w14:paraId="22533FBF"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84" w:type="pct"/>
            <w:shd w:val="clear" w:color="auto" w:fill="auto"/>
          </w:tcPr>
          <w:p w14:paraId="6EC1546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6C9260E8" w14:textId="77777777" w:rsidTr="00534842">
        <w:tc>
          <w:tcPr>
            <w:tcW w:w="887" w:type="pct"/>
            <w:shd w:val="clear" w:color="auto" w:fill="auto"/>
          </w:tcPr>
          <w:p w14:paraId="3167C3EF"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829" w:type="pct"/>
            <w:shd w:val="clear" w:color="auto" w:fill="auto"/>
          </w:tcPr>
          <w:p w14:paraId="74D48362"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84" w:type="pct"/>
            <w:shd w:val="clear" w:color="auto" w:fill="auto"/>
          </w:tcPr>
          <w:p w14:paraId="17C1457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28BDECC6" w14:textId="77777777" w:rsidTr="00534842">
        <w:tc>
          <w:tcPr>
            <w:tcW w:w="887" w:type="pct"/>
            <w:shd w:val="clear" w:color="auto" w:fill="auto"/>
          </w:tcPr>
          <w:p w14:paraId="469CA874"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829" w:type="pct"/>
            <w:shd w:val="clear" w:color="auto" w:fill="auto"/>
          </w:tcPr>
          <w:p w14:paraId="02F753DE"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84" w:type="pct"/>
            <w:shd w:val="clear" w:color="auto" w:fill="auto"/>
          </w:tcPr>
          <w:p w14:paraId="65592A7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144EEAC1" w14:textId="77777777" w:rsidTr="00534842">
        <w:tc>
          <w:tcPr>
            <w:tcW w:w="887" w:type="pct"/>
            <w:shd w:val="clear" w:color="auto" w:fill="auto"/>
          </w:tcPr>
          <w:p w14:paraId="1931297F"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829" w:type="pct"/>
            <w:shd w:val="clear" w:color="auto" w:fill="auto"/>
          </w:tcPr>
          <w:p w14:paraId="0E119E25"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84" w:type="pct"/>
            <w:shd w:val="clear" w:color="auto" w:fill="auto"/>
          </w:tcPr>
          <w:p w14:paraId="54EC9CF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0DEF828F" w14:textId="77777777" w:rsidTr="00534842">
        <w:tc>
          <w:tcPr>
            <w:tcW w:w="887" w:type="pct"/>
            <w:shd w:val="clear" w:color="auto" w:fill="auto"/>
          </w:tcPr>
          <w:p w14:paraId="3290AFFA"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829" w:type="pct"/>
            <w:shd w:val="clear" w:color="auto" w:fill="auto"/>
          </w:tcPr>
          <w:p w14:paraId="73BBD6B2"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84" w:type="pct"/>
            <w:shd w:val="clear" w:color="auto" w:fill="auto"/>
          </w:tcPr>
          <w:p w14:paraId="0828527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6059FED7" w14:textId="77777777" w:rsidTr="00534842">
        <w:tc>
          <w:tcPr>
            <w:tcW w:w="887" w:type="pct"/>
            <w:shd w:val="clear" w:color="auto" w:fill="auto"/>
          </w:tcPr>
          <w:p w14:paraId="387062B2"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829" w:type="pct"/>
            <w:shd w:val="clear" w:color="auto" w:fill="auto"/>
          </w:tcPr>
          <w:p w14:paraId="4A8709B9"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84" w:type="pct"/>
            <w:shd w:val="clear" w:color="auto" w:fill="auto"/>
          </w:tcPr>
          <w:p w14:paraId="398CEDD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6E8D906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47E9687B" w14:textId="08DCB907" w:rsidR="008B2BFC" w:rsidRPr="00AD0ACB" w:rsidRDefault="00A35F10"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izmanto pretējā ieraksta informāciju (tādu pašu kā attiecībā uz S.13 D76 izlietojumu).</w:t>
            </w:r>
          </w:p>
        </w:tc>
      </w:tr>
      <w:tr w:rsidR="008B2BFC" w:rsidRPr="00AD0ACB" w14:paraId="70F04E70" w14:textId="77777777" w:rsidTr="00534842">
        <w:tc>
          <w:tcPr>
            <w:tcW w:w="1716" w:type="pct"/>
            <w:gridSpan w:val="2"/>
            <w:shd w:val="clear" w:color="auto" w:fill="auto"/>
          </w:tcPr>
          <w:p w14:paraId="779254DF"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Līdzsvarošanas korekcijas visos sektoros</w:t>
            </w:r>
          </w:p>
        </w:tc>
        <w:tc>
          <w:tcPr>
            <w:tcW w:w="3284" w:type="pct"/>
            <w:shd w:val="clear" w:color="auto" w:fill="auto"/>
          </w:tcPr>
          <w:p w14:paraId="43CED5E3" w14:textId="77777777" w:rsidR="008B2BFC" w:rsidRPr="00AD0ACB" w:rsidRDefault="008B2BFC" w:rsidP="006833EF">
            <w:pPr>
              <w:autoSpaceDE w:val="0"/>
              <w:autoSpaceDN w:val="0"/>
              <w:adjustRightInd w:val="0"/>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2BD4B115" w14:textId="77777777" w:rsidTr="00534842">
        <w:tc>
          <w:tcPr>
            <w:tcW w:w="1716" w:type="pct"/>
            <w:gridSpan w:val="2"/>
            <w:tcBorders>
              <w:top w:val="single" w:sz="4" w:space="0" w:color="auto"/>
              <w:left w:val="single" w:sz="4" w:space="0" w:color="auto"/>
              <w:bottom w:val="single" w:sz="4" w:space="0" w:color="auto"/>
              <w:right w:val="single" w:sz="4" w:space="0" w:color="auto"/>
            </w:tcBorders>
            <w:shd w:val="clear" w:color="auto" w:fill="auto"/>
          </w:tcPr>
          <w:p w14:paraId="4DFE0AE2"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Papildu ziņas</w:t>
            </w:r>
          </w:p>
        </w:tc>
        <w:tc>
          <w:tcPr>
            <w:tcW w:w="3284" w:type="pct"/>
            <w:tcBorders>
              <w:top w:val="single" w:sz="4" w:space="0" w:color="auto"/>
              <w:left w:val="single" w:sz="4" w:space="0" w:color="auto"/>
              <w:bottom w:val="single" w:sz="4" w:space="0" w:color="auto"/>
              <w:right w:val="single" w:sz="4" w:space="0" w:color="auto"/>
            </w:tcBorders>
            <w:shd w:val="clear" w:color="auto" w:fill="auto"/>
          </w:tcPr>
          <w:p w14:paraId="25F46508" w14:textId="77777777" w:rsidR="008B2BFC" w:rsidRPr="00AD0ACB" w:rsidRDefault="008B2BFC" w:rsidP="006833EF">
            <w:pPr>
              <w:autoSpaceDE w:val="0"/>
              <w:autoSpaceDN w:val="0"/>
              <w:adjustRightInd w:val="0"/>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bl>
    <w:p w14:paraId="199A4FEB" w14:textId="77777777" w:rsidR="008B2BFC" w:rsidRPr="00AD0ACB" w:rsidRDefault="008B2BFC" w:rsidP="006833EF">
      <w:pPr>
        <w:spacing w:after="0" w:line="240" w:lineRule="auto"/>
        <w:jc w:val="both"/>
        <w:rPr>
          <w:rFonts w:ascii="Times New Roman" w:eastAsia="Times New Roman" w:hAnsi="Times New Roman" w:cs="Times New Roman"/>
          <w:noProof/>
          <w:sz w:val="24"/>
          <w:szCs w:val="24"/>
          <w:lang w:eastAsia="nb-NO"/>
        </w:rPr>
      </w:pPr>
    </w:p>
    <w:p w14:paraId="4FF8A351" w14:textId="63244B71" w:rsidR="008B2BFC" w:rsidRPr="00AD0ACB" w:rsidRDefault="008B2BFC" w:rsidP="00AA3FB9">
      <w:pPr>
        <w:pStyle w:val="Heading2"/>
        <w:rPr>
          <w:rFonts w:cs="Times New Roman"/>
          <w:noProof/>
        </w:rPr>
      </w:pPr>
      <w:bookmarkStart w:id="198" w:name="_Toc34225558"/>
      <w:bookmarkStart w:id="199" w:name="_Toc78190464"/>
      <w:r w:rsidRPr="00AD0ACB">
        <w:rPr>
          <w:rFonts w:cs="Times New Roman"/>
        </w:rPr>
        <w:t>D8 – Korekcija saistībā ar pensiju tiesību pārmaiņām</w:t>
      </w:r>
      <w:bookmarkEnd w:id="198"/>
      <w:bookmarkEnd w:id="199"/>
    </w:p>
    <w:p w14:paraId="3939512B" w14:textId="77777777" w:rsidR="009632CA" w:rsidRPr="00AD0ACB" w:rsidRDefault="009632CA" w:rsidP="009632CA">
      <w:pPr>
        <w:spacing w:after="0" w:line="240" w:lineRule="auto"/>
        <w:rPr>
          <w:rFonts w:ascii="Times New Roman" w:hAnsi="Times New Roman" w:cs="Times New Roman"/>
          <w:sz w:val="24"/>
          <w:szCs w:val="24"/>
          <w:lang w:eastAsia="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613"/>
        <w:gridCol w:w="1508"/>
        <w:gridCol w:w="5940"/>
      </w:tblGrid>
      <w:tr w:rsidR="008B2BFC" w:rsidRPr="00AD0ACB" w14:paraId="554CE5CB" w14:textId="77777777" w:rsidTr="00534842">
        <w:tc>
          <w:tcPr>
            <w:tcW w:w="890" w:type="pct"/>
            <w:shd w:val="clear" w:color="auto" w:fill="auto"/>
            <w:vAlign w:val="center"/>
          </w:tcPr>
          <w:p w14:paraId="109E3611"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Izlietojums</w:t>
            </w:r>
          </w:p>
        </w:tc>
        <w:tc>
          <w:tcPr>
            <w:tcW w:w="832" w:type="pct"/>
            <w:tcBorders>
              <w:top w:val="single" w:sz="4" w:space="0" w:color="auto"/>
            </w:tcBorders>
            <w:shd w:val="clear" w:color="auto" w:fill="auto"/>
            <w:vAlign w:val="center"/>
          </w:tcPr>
          <w:p w14:paraId="208CE346"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279" w:type="pct"/>
            <w:shd w:val="clear" w:color="auto" w:fill="auto"/>
            <w:vAlign w:val="center"/>
          </w:tcPr>
          <w:p w14:paraId="57F7B7A4"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1883C024" w14:textId="77777777" w:rsidTr="00534842">
        <w:tc>
          <w:tcPr>
            <w:tcW w:w="890" w:type="pct"/>
            <w:shd w:val="clear" w:color="auto" w:fill="auto"/>
          </w:tcPr>
          <w:p w14:paraId="02188713"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832" w:type="pct"/>
            <w:tcBorders>
              <w:top w:val="single" w:sz="4" w:space="0" w:color="auto"/>
            </w:tcBorders>
            <w:shd w:val="clear" w:color="auto" w:fill="auto"/>
          </w:tcPr>
          <w:p w14:paraId="02028DB7" w14:textId="77777777" w:rsidR="008B2BFC" w:rsidRPr="00AD0ACB" w:rsidRDefault="008B2BFC" w:rsidP="009632CA">
            <w:pPr>
              <w:spacing w:after="0" w:line="240" w:lineRule="auto"/>
              <w:jc w:val="center"/>
              <w:rPr>
                <w:rFonts w:ascii="Times New Roman" w:eastAsia="Calibri" w:hAnsi="Times New Roman" w:cs="Times New Roman"/>
                <w:noProof/>
                <w:lang w:eastAsia="nb-NO"/>
              </w:rPr>
            </w:pPr>
          </w:p>
        </w:tc>
        <w:tc>
          <w:tcPr>
            <w:tcW w:w="3279" w:type="pct"/>
            <w:shd w:val="clear" w:color="auto" w:fill="auto"/>
          </w:tcPr>
          <w:p w14:paraId="3703669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6EDCB693" w14:textId="77777777" w:rsidTr="00534842">
        <w:tc>
          <w:tcPr>
            <w:tcW w:w="890" w:type="pct"/>
            <w:shd w:val="clear" w:color="auto" w:fill="auto"/>
          </w:tcPr>
          <w:p w14:paraId="116ED8A2"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832" w:type="pct"/>
            <w:shd w:val="clear" w:color="auto" w:fill="auto"/>
          </w:tcPr>
          <w:p w14:paraId="64797120"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79" w:type="pct"/>
            <w:shd w:val="clear" w:color="auto" w:fill="auto"/>
          </w:tcPr>
          <w:p w14:paraId="21F5D44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58D50244" w14:textId="77777777" w:rsidTr="00534842">
        <w:tc>
          <w:tcPr>
            <w:tcW w:w="890" w:type="pct"/>
            <w:shd w:val="clear" w:color="auto" w:fill="auto"/>
          </w:tcPr>
          <w:p w14:paraId="24551400"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832" w:type="pct"/>
            <w:shd w:val="clear" w:color="auto" w:fill="auto"/>
          </w:tcPr>
          <w:p w14:paraId="6EECFB5F"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79" w:type="pct"/>
            <w:shd w:val="clear" w:color="auto" w:fill="auto"/>
          </w:tcPr>
          <w:p w14:paraId="14744E4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4CEB702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7F396B4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S.12 D61 saņemts – S.12 D62 izlietojums</w:t>
            </w:r>
          </w:p>
        </w:tc>
      </w:tr>
      <w:tr w:rsidR="008B2BFC" w:rsidRPr="00AD0ACB" w14:paraId="5D9FD626" w14:textId="77777777" w:rsidTr="00534842">
        <w:tc>
          <w:tcPr>
            <w:tcW w:w="890" w:type="pct"/>
            <w:shd w:val="clear" w:color="auto" w:fill="auto"/>
          </w:tcPr>
          <w:p w14:paraId="7EC4E090"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832" w:type="pct"/>
            <w:shd w:val="clear" w:color="auto" w:fill="auto"/>
          </w:tcPr>
          <w:p w14:paraId="61E7E9CC"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79" w:type="pct"/>
            <w:shd w:val="clear" w:color="auto" w:fill="auto"/>
          </w:tcPr>
          <w:p w14:paraId="1901301F" w14:textId="77777777" w:rsidR="008B2BFC" w:rsidRPr="00AD0ACB" w:rsidRDefault="008B2BFC" w:rsidP="006833EF">
            <w:pPr>
              <w:autoSpaceDE w:val="0"/>
              <w:autoSpaceDN w:val="0"/>
              <w:adjustRightInd w:val="0"/>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2A21D30D" w14:textId="77777777" w:rsidTr="00534842">
        <w:tc>
          <w:tcPr>
            <w:tcW w:w="890" w:type="pct"/>
            <w:shd w:val="clear" w:color="auto" w:fill="auto"/>
          </w:tcPr>
          <w:p w14:paraId="57E7552E"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832" w:type="pct"/>
            <w:shd w:val="clear" w:color="auto" w:fill="auto"/>
          </w:tcPr>
          <w:p w14:paraId="60BBBCB2"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79" w:type="pct"/>
            <w:shd w:val="clear" w:color="auto" w:fill="auto"/>
          </w:tcPr>
          <w:p w14:paraId="1D42E39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56912919" w14:textId="77777777" w:rsidTr="00534842">
        <w:tc>
          <w:tcPr>
            <w:tcW w:w="890" w:type="pct"/>
            <w:shd w:val="clear" w:color="auto" w:fill="auto"/>
          </w:tcPr>
          <w:p w14:paraId="6EAA603A"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832" w:type="pct"/>
            <w:shd w:val="clear" w:color="auto" w:fill="auto"/>
          </w:tcPr>
          <w:p w14:paraId="193A8E5A"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79" w:type="pct"/>
            <w:shd w:val="clear" w:color="auto" w:fill="auto"/>
          </w:tcPr>
          <w:p w14:paraId="7673E12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40617277" w14:textId="77777777" w:rsidTr="00534842">
        <w:tc>
          <w:tcPr>
            <w:tcW w:w="890" w:type="pct"/>
            <w:shd w:val="clear" w:color="auto" w:fill="auto"/>
          </w:tcPr>
          <w:p w14:paraId="19E28A36"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832" w:type="pct"/>
            <w:shd w:val="clear" w:color="auto" w:fill="auto"/>
          </w:tcPr>
          <w:p w14:paraId="22DD0333"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79" w:type="pct"/>
            <w:shd w:val="clear" w:color="auto" w:fill="auto"/>
          </w:tcPr>
          <w:p w14:paraId="13D07D3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3670DCE5" w14:textId="77777777" w:rsidTr="00534842">
        <w:tc>
          <w:tcPr>
            <w:tcW w:w="890" w:type="pct"/>
            <w:shd w:val="clear" w:color="auto" w:fill="auto"/>
            <w:vAlign w:val="center"/>
          </w:tcPr>
          <w:p w14:paraId="757108E2"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Resursi</w:t>
            </w:r>
          </w:p>
        </w:tc>
        <w:tc>
          <w:tcPr>
            <w:tcW w:w="832" w:type="pct"/>
            <w:shd w:val="clear" w:color="auto" w:fill="auto"/>
            <w:vAlign w:val="center"/>
          </w:tcPr>
          <w:p w14:paraId="0C6EB526"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279" w:type="pct"/>
            <w:shd w:val="clear" w:color="auto" w:fill="auto"/>
            <w:vAlign w:val="center"/>
          </w:tcPr>
          <w:p w14:paraId="0E282DC7"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0986684F" w14:textId="77777777" w:rsidTr="00534842">
        <w:tc>
          <w:tcPr>
            <w:tcW w:w="890" w:type="pct"/>
            <w:shd w:val="clear" w:color="auto" w:fill="auto"/>
          </w:tcPr>
          <w:p w14:paraId="22D72079"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lastRenderedPageBreak/>
              <w:t>S1</w:t>
            </w:r>
          </w:p>
        </w:tc>
        <w:tc>
          <w:tcPr>
            <w:tcW w:w="832" w:type="pct"/>
            <w:shd w:val="clear" w:color="auto" w:fill="auto"/>
            <w:vAlign w:val="center"/>
          </w:tcPr>
          <w:p w14:paraId="32058F49" w14:textId="77777777" w:rsidR="008B2BFC" w:rsidRPr="00AD0ACB" w:rsidRDefault="008B2BFC" w:rsidP="009632CA">
            <w:pPr>
              <w:spacing w:after="0" w:line="240" w:lineRule="auto"/>
              <w:jc w:val="center"/>
              <w:rPr>
                <w:rFonts w:ascii="Times New Roman" w:eastAsia="Calibri" w:hAnsi="Times New Roman" w:cs="Times New Roman"/>
                <w:noProof/>
                <w:lang w:eastAsia="nb-NO"/>
              </w:rPr>
            </w:pPr>
          </w:p>
        </w:tc>
        <w:tc>
          <w:tcPr>
            <w:tcW w:w="3279" w:type="pct"/>
            <w:shd w:val="clear" w:color="auto" w:fill="auto"/>
            <w:vAlign w:val="center"/>
          </w:tcPr>
          <w:p w14:paraId="1A56A86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5367A55F" w14:textId="77777777" w:rsidTr="00534842">
        <w:tc>
          <w:tcPr>
            <w:tcW w:w="890" w:type="pct"/>
            <w:shd w:val="clear" w:color="auto" w:fill="auto"/>
          </w:tcPr>
          <w:p w14:paraId="045C54BA"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832" w:type="pct"/>
            <w:shd w:val="clear" w:color="auto" w:fill="auto"/>
          </w:tcPr>
          <w:p w14:paraId="652B159F"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79" w:type="pct"/>
            <w:shd w:val="clear" w:color="auto" w:fill="auto"/>
          </w:tcPr>
          <w:p w14:paraId="40E95B7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7673C57B" w14:textId="77777777" w:rsidTr="00534842">
        <w:tc>
          <w:tcPr>
            <w:tcW w:w="890" w:type="pct"/>
            <w:shd w:val="clear" w:color="auto" w:fill="auto"/>
          </w:tcPr>
          <w:p w14:paraId="4A401AFB"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832" w:type="pct"/>
            <w:shd w:val="clear" w:color="auto" w:fill="auto"/>
          </w:tcPr>
          <w:p w14:paraId="1857F77D"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79" w:type="pct"/>
            <w:shd w:val="clear" w:color="auto" w:fill="auto"/>
          </w:tcPr>
          <w:p w14:paraId="01BE23E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5AF18413" w14:textId="77777777" w:rsidTr="00534842">
        <w:tc>
          <w:tcPr>
            <w:tcW w:w="890" w:type="pct"/>
            <w:shd w:val="clear" w:color="auto" w:fill="auto"/>
          </w:tcPr>
          <w:p w14:paraId="526BEFDA"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832" w:type="pct"/>
            <w:shd w:val="clear" w:color="auto" w:fill="auto"/>
          </w:tcPr>
          <w:p w14:paraId="11DD6BD2"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79" w:type="pct"/>
            <w:shd w:val="clear" w:color="auto" w:fill="auto"/>
          </w:tcPr>
          <w:p w14:paraId="767E00C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75216181" w14:textId="77777777" w:rsidTr="00534842">
        <w:tc>
          <w:tcPr>
            <w:tcW w:w="890" w:type="pct"/>
            <w:shd w:val="clear" w:color="auto" w:fill="auto"/>
          </w:tcPr>
          <w:p w14:paraId="7E64B161"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832" w:type="pct"/>
            <w:shd w:val="clear" w:color="auto" w:fill="auto"/>
          </w:tcPr>
          <w:p w14:paraId="77F5C654"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79" w:type="pct"/>
            <w:shd w:val="clear" w:color="auto" w:fill="auto"/>
          </w:tcPr>
          <w:p w14:paraId="2AC67A8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1B576A2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03913816" w14:textId="14F675A2" w:rsidR="008B2BFC" w:rsidRPr="00AD0ACB" w:rsidRDefault="00E477FA"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izmanto pretējā ieraksta informāciju (tādu pašu kā attiecībā uz S.12 D8 izlietojumu).</w:t>
            </w:r>
          </w:p>
        </w:tc>
      </w:tr>
      <w:tr w:rsidR="008B2BFC" w:rsidRPr="00AD0ACB" w14:paraId="0DEEBB1E" w14:textId="77777777" w:rsidTr="00534842">
        <w:tc>
          <w:tcPr>
            <w:tcW w:w="890" w:type="pct"/>
            <w:shd w:val="clear" w:color="auto" w:fill="auto"/>
          </w:tcPr>
          <w:p w14:paraId="1CA696F0"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832" w:type="pct"/>
            <w:shd w:val="clear" w:color="auto" w:fill="auto"/>
          </w:tcPr>
          <w:p w14:paraId="3DF93F71"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79" w:type="pct"/>
            <w:shd w:val="clear" w:color="auto" w:fill="auto"/>
          </w:tcPr>
          <w:p w14:paraId="1E03AC1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6B284FCD" w14:textId="77777777" w:rsidTr="00534842">
        <w:tc>
          <w:tcPr>
            <w:tcW w:w="890" w:type="pct"/>
            <w:shd w:val="clear" w:color="auto" w:fill="auto"/>
          </w:tcPr>
          <w:p w14:paraId="1A8D1490"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832" w:type="pct"/>
            <w:shd w:val="clear" w:color="auto" w:fill="auto"/>
          </w:tcPr>
          <w:p w14:paraId="315AA7AA" w14:textId="77777777" w:rsidR="008B2BFC" w:rsidRPr="00AD0ACB" w:rsidRDefault="008B2BFC" w:rsidP="009632CA">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79" w:type="pct"/>
            <w:shd w:val="clear" w:color="auto" w:fill="auto"/>
          </w:tcPr>
          <w:p w14:paraId="7DDEE5F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7D0639F7" w14:textId="77777777" w:rsidTr="00534842">
        <w:tc>
          <w:tcPr>
            <w:tcW w:w="1721" w:type="pct"/>
            <w:gridSpan w:val="2"/>
            <w:shd w:val="clear" w:color="auto" w:fill="auto"/>
          </w:tcPr>
          <w:p w14:paraId="048A520E"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Līdzsvarošanas korekcijas visos sektoros</w:t>
            </w:r>
          </w:p>
        </w:tc>
        <w:tc>
          <w:tcPr>
            <w:tcW w:w="3279" w:type="pct"/>
            <w:shd w:val="clear" w:color="auto" w:fill="auto"/>
          </w:tcPr>
          <w:p w14:paraId="497A89D3" w14:textId="77777777" w:rsidR="008B2BFC" w:rsidRPr="00AD0ACB" w:rsidRDefault="008B2BFC" w:rsidP="006833EF">
            <w:pPr>
              <w:autoSpaceDE w:val="0"/>
              <w:autoSpaceDN w:val="0"/>
              <w:adjustRightInd w:val="0"/>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2331057B" w14:textId="77777777" w:rsidTr="00534842">
        <w:tc>
          <w:tcPr>
            <w:tcW w:w="1721" w:type="pct"/>
            <w:gridSpan w:val="2"/>
            <w:tcBorders>
              <w:top w:val="single" w:sz="4" w:space="0" w:color="auto"/>
              <w:left w:val="single" w:sz="4" w:space="0" w:color="auto"/>
              <w:bottom w:val="single" w:sz="4" w:space="0" w:color="auto"/>
              <w:right w:val="single" w:sz="4" w:space="0" w:color="auto"/>
            </w:tcBorders>
            <w:shd w:val="clear" w:color="auto" w:fill="auto"/>
          </w:tcPr>
          <w:p w14:paraId="72EAC285" w14:textId="77777777" w:rsidR="008B2BFC" w:rsidRPr="00AD0ACB" w:rsidRDefault="008B2BFC" w:rsidP="009632CA">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Papildu ziņas</w:t>
            </w:r>
          </w:p>
        </w:tc>
        <w:tc>
          <w:tcPr>
            <w:tcW w:w="3279" w:type="pct"/>
            <w:tcBorders>
              <w:top w:val="single" w:sz="4" w:space="0" w:color="auto"/>
              <w:left w:val="single" w:sz="4" w:space="0" w:color="auto"/>
              <w:bottom w:val="single" w:sz="4" w:space="0" w:color="auto"/>
              <w:right w:val="single" w:sz="4" w:space="0" w:color="auto"/>
            </w:tcBorders>
            <w:shd w:val="clear" w:color="auto" w:fill="auto"/>
          </w:tcPr>
          <w:p w14:paraId="33356A05" w14:textId="77777777" w:rsidR="008B2BFC" w:rsidRPr="00AD0ACB" w:rsidRDefault="008B2BFC" w:rsidP="006833EF">
            <w:pPr>
              <w:autoSpaceDE w:val="0"/>
              <w:autoSpaceDN w:val="0"/>
              <w:adjustRightInd w:val="0"/>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bl>
    <w:p w14:paraId="2AABF3FC" w14:textId="77777777" w:rsidR="008B2BFC" w:rsidRPr="00AD0ACB" w:rsidRDefault="008B2BFC" w:rsidP="006833EF">
      <w:pPr>
        <w:spacing w:after="0" w:line="240" w:lineRule="auto"/>
        <w:jc w:val="both"/>
        <w:rPr>
          <w:rFonts w:ascii="Times New Roman" w:eastAsia="Times New Roman" w:hAnsi="Times New Roman" w:cs="Times New Roman"/>
          <w:noProof/>
          <w:sz w:val="24"/>
          <w:szCs w:val="24"/>
          <w:lang w:eastAsia="nb-NO"/>
        </w:rPr>
      </w:pPr>
    </w:p>
    <w:p w14:paraId="21BBDC25" w14:textId="1BB2EDA8" w:rsidR="008B2BFC" w:rsidRPr="00AD0ACB" w:rsidRDefault="008B2BFC" w:rsidP="00AA3FB9">
      <w:pPr>
        <w:pStyle w:val="Heading2"/>
        <w:rPr>
          <w:rFonts w:cs="Times New Roman"/>
          <w:noProof/>
        </w:rPr>
      </w:pPr>
      <w:bookmarkStart w:id="200" w:name="_Toc34225559"/>
      <w:bookmarkStart w:id="201" w:name="_Toc78190465"/>
      <w:r w:rsidRPr="00AD0ACB">
        <w:rPr>
          <w:rFonts w:cs="Times New Roman"/>
        </w:rPr>
        <w:t>D91 – Saņemamie kapitāla nodokļi</w:t>
      </w:r>
      <w:bookmarkEnd w:id="200"/>
      <w:bookmarkEnd w:id="201"/>
    </w:p>
    <w:p w14:paraId="0CEC6CBA" w14:textId="77777777" w:rsidR="009632CA" w:rsidRPr="00AD0ACB" w:rsidRDefault="009632CA" w:rsidP="00EB247E">
      <w:pPr>
        <w:spacing w:after="0" w:line="240" w:lineRule="auto"/>
        <w:rPr>
          <w:rFonts w:ascii="Times New Roman" w:hAnsi="Times New Roman" w:cs="Times New Roman"/>
          <w:sz w:val="24"/>
          <w:szCs w:val="24"/>
          <w:lang w:eastAsia="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614"/>
        <w:gridCol w:w="1508"/>
        <w:gridCol w:w="5939"/>
      </w:tblGrid>
      <w:tr w:rsidR="008B2BFC" w:rsidRPr="00AD0ACB" w14:paraId="70610E14" w14:textId="77777777" w:rsidTr="00534842">
        <w:tc>
          <w:tcPr>
            <w:tcW w:w="891" w:type="pct"/>
            <w:shd w:val="clear" w:color="auto" w:fill="auto"/>
            <w:vAlign w:val="center"/>
          </w:tcPr>
          <w:p w14:paraId="3EF949DD" w14:textId="77777777" w:rsidR="008B2BFC" w:rsidRPr="00AD0ACB" w:rsidRDefault="008B2BFC" w:rsidP="00EB247E">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Izlietojums</w:t>
            </w:r>
          </w:p>
        </w:tc>
        <w:tc>
          <w:tcPr>
            <w:tcW w:w="832" w:type="pct"/>
            <w:tcBorders>
              <w:top w:val="single" w:sz="4" w:space="0" w:color="auto"/>
            </w:tcBorders>
            <w:shd w:val="clear" w:color="auto" w:fill="auto"/>
            <w:vAlign w:val="center"/>
          </w:tcPr>
          <w:p w14:paraId="7C9375A1" w14:textId="77777777" w:rsidR="008B2BFC" w:rsidRPr="00AD0ACB" w:rsidRDefault="008B2BFC" w:rsidP="00EB247E">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277" w:type="pct"/>
            <w:shd w:val="clear" w:color="auto" w:fill="auto"/>
            <w:vAlign w:val="center"/>
          </w:tcPr>
          <w:p w14:paraId="4014933B" w14:textId="77777777" w:rsidR="008B2BFC" w:rsidRPr="00AD0ACB" w:rsidRDefault="008B2BFC" w:rsidP="00EB247E">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0337B373" w14:textId="77777777" w:rsidTr="00534842">
        <w:tc>
          <w:tcPr>
            <w:tcW w:w="891" w:type="pct"/>
            <w:shd w:val="clear" w:color="auto" w:fill="auto"/>
          </w:tcPr>
          <w:p w14:paraId="566618B0" w14:textId="77777777" w:rsidR="008B2BFC" w:rsidRPr="00AD0ACB" w:rsidRDefault="008B2BFC" w:rsidP="00EB247E">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832" w:type="pct"/>
            <w:tcBorders>
              <w:top w:val="single" w:sz="4" w:space="0" w:color="auto"/>
            </w:tcBorders>
            <w:shd w:val="clear" w:color="auto" w:fill="auto"/>
          </w:tcPr>
          <w:p w14:paraId="25CE08DB" w14:textId="77777777" w:rsidR="008B2BFC" w:rsidRPr="00AD0ACB" w:rsidRDefault="008B2BFC" w:rsidP="00EB247E">
            <w:pPr>
              <w:spacing w:after="0" w:line="240" w:lineRule="auto"/>
              <w:jc w:val="center"/>
              <w:rPr>
                <w:rFonts w:ascii="Times New Roman" w:eastAsia="Calibri" w:hAnsi="Times New Roman" w:cs="Times New Roman"/>
                <w:noProof/>
                <w:lang w:eastAsia="nb-NO"/>
              </w:rPr>
            </w:pPr>
          </w:p>
        </w:tc>
        <w:tc>
          <w:tcPr>
            <w:tcW w:w="3277" w:type="pct"/>
            <w:shd w:val="clear" w:color="auto" w:fill="auto"/>
          </w:tcPr>
          <w:p w14:paraId="6C36892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69CCF72C" w14:textId="77777777" w:rsidTr="00534842">
        <w:tc>
          <w:tcPr>
            <w:tcW w:w="891" w:type="pct"/>
            <w:shd w:val="clear" w:color="auto" w:fill="auto"/>
          </w:tcPr>
          <w:p w14:paraId="0AEBEB04" w14:textId="77777777" w:rsidR="008B2BFC" w:rsidRPr="00AD0ACB" w:rsidRDefault="008B2BFC" w:rsidP="00EB247E">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832" w:type="pct"/>
            <w:shd w:val="clear" w:color="auto" w:fill="auto"/>
          </w:tcPr>
          <w:p w14:paraId="17A3C0B0" w14:textId="77777777" w:rsidR="008B2BFC" w:rsidRPr="00AD0ACB" w:rsidRDefault="008B2BFC" w:rsidP="00EB247E">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77" w:type="pct"/>
            <w:shd w:val="clear" w:color="auto" w:fill="auto"/>
          </w:tcPr>
          <w:p w14:paraId="0023EE4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7D79F0C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4A16DA99" w14:textId="433D4925" w:rsidR="008B2BFC" w:rsidRPr="00AD0ACB" w:rsidRDefault="00E477FA"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izmanto pretējā ieraksta informāciju (tādu pašu kā attiecībā uz S.13 D91 resursiem).</w:t>
            </w:r>
          </w:p>
        </w:tc>
      </w:tr>
      <w:tr w:rsidR="008B2BFC" w:rsidRPr="00AD0ACB" w14:paraId="35B006AC" w14:textId="77777777" w:rsidTr="00534842">
        <w:tc>
          <w:tcPr>
            <w:tcW w:w="891" w:type="pct"/>
            <w:shd w:val="clear" w:color="auto" w:fill="auto"/>
          </w:tcPr>
          <w:p w14:paraId="773339C8" w14:textId="77777777" w:rsidR="008B2BFC" w:rsidRPr="00AD0ACB" w:rsidRDefault="008B2BFC" w:rsidP="00EB247E">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832" w:type="pct"/>
            <w:shd w:val="clear" w:color="auto" w:fill="auto"/>
          </w:tcPr>
          <w:p w14:paraId="033CB5F4" w14:textId="77777777" w:rsidR="008B2BFC" w:rsidRPr="00AD0ACB" w:rsidRDefault="008B2BFC" w:rsidP="00EB247E">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77" w:type="pct"/>
            <w:shd w:val="clear" w:color="auto" w:fill="auto"/>
          </w:tcPr>
          <w:p w14:paraId="4B1D14B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16FA4492" w14:textId="77777777" w:rsidTr="00534842">
        <w:tc>
          <w:tcPr>
            <w:tcW w:w="891" w:type="pct"/>
            <w:shd w:val="clear" w:color="auto" w:fill="auto"/>
          </w:tcPr>
          <w:p w14:paraId="3CFCD7B1" w14:textId="77777777" w:rsidR="008B2BFC" w:rsidRPr="00AD0ACB" w:rsidRDefault="008B2BFC" w:rsidP="00EB247E">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832" w:type="pct"/>
            <w:shd w:val="clear" w:color="auto" w:fill="auto"/>
          </w:tcPr>
          <w:p w14:paraId="4AEB67A8" w14:textId="77777777" w:rsidR="008B2BFC" w:rsidRPr="00AD0ACB" w:rsidRDefault="008B2BFC" w:rsidP="00EB247E">
            <w:pPr>
              <w:spacing w:after="0" w:line="240" w:lineRule="auto"/>
              <w:jc w:val="center"/>
              <w:rPr>
                <w:rFonts w:ascii="Times New Roman" w:eastAsia="Calibri" w:hAnsi="Times New Roman" w:cs="Times New Roman"/>
                <w:noProof/>
                <w:highlight w:val="yellow"/>
              </w:rPr>
            </w:pPr>
            <w:r w:rsidRPr="00AD0ACB">
              <w:rPr>
                <w:rFonts w:ascii="Times New Roman" w:hAnsi="Times New Roman" w:cs="Times New Roman"/>
              </w:rPr>
              <w:t>Nepiemēro</w:t>
            </w:r>
          </w:p>
        </w:tc>
        <w:tc>
          <w:tcPr>
            <w:tcW w:w="3277" w:type="pct"/>
            <w:shd w:val="clear" w:color="auto" w:fill="auto"/>
          </w:tcPr>
          <w:p w14:paraId="43F48760" w14:textId="77777777" w:rsidR="008B2BFC" w:rsidRPr="00AD0ACB" w:rsidRDefault="008B2BFC" w:rsidP="006833EF">
            <w:pPr>
              <w:autoSpaceDE w:val="0"/>
              <w:autoSpaceDN w:val="0"/>
              <w:adjustRightInd w:val="0"/>
              <w:spacing w:after="0" w:line="240" w:lineRule="auto"/>
              <w:jc w:val="both"/>
              <w:rPr>
                <w:rFonts w:ascii="Times New Roman" w:eastAsia="Calibri" w:hAnsi="Times New Roman" w:cs="Times New Roman"/>
                <w:noProof/>
                <w:highlight w:val="yellow"/>
              </w:rPr>
            </w:pPr>
            <w:r w:rsidRPr="00AD0ACB">
              <w:rPr>
                <w:rFonts w:ascii="Times New Roman" w:hAnsi="Times New Roman" w:cs="Times New Roman"/>
              </w:rPr>
              <w:t>Nepiemēro</w:t>
            </w:r>
          </w:p>
        </w:tc>
      </w:tr>
      <w:tr w:rsidR="008B2BFC" w:rsidRPr="00AD0ACB" w14:paraId="79802699" w14:textId="77777777" w:rsidTr="00534842">
        <w:tc>
          <w:tcPr>
            <w:tcW w:w="891" w:type="pct"/>
            <w:shd w:val="clear" w:color="auto" w:fill="auto"/>
          </w:tcPr>
          <w:p w14:paraId="1A254E96" w14:textId="77777777" w:rsidR="008B2BFC" w:rsidRPr="00AD0ACB" w:rsidRDefault="008B2BFC" w:rsidP="00EB247E">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832" w:type="pct"/>
            <w:shd w:val="clear" w:color="auto" w:fill="auto"/>
          </w:tcPr>
          <w:p w14:paraId="24449727" w14:textId="77777777" w:rsidR="008B2BFC" w:rsidRPr="00AD0ACB" w:rsidRDefault="008B2BFC" w:rsidP="00EB247E">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77" w:type="pct"/>
            <w:shd w:val="clear" w:color="auto" w:fill="auto"/>
          </w:tcPr>
          <w:p w14:paraId="766771A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17E84D1A" w14:textId="77777777" w:rsidTr="00534842">
        <w:tc>
          <w:tcPr>
            <w:tcW w:w="891" w:type="pct"/>
            <w:shd w:val="clear" w:color="auto" w:fill="auto"/>
          </w:tcPr>
          <w:p w14:paraId="4455C36D" w14:textId="77777777" w:rsidR="008B2BFC" w:rsidRPr="00AD0ACB" w:rsidRDefault="008B2BFC" w:rsidP="00EB247E">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832" w:type="pct"/>
            <w:shd w:val="clear" w:color="auto" w:fill="auto"/>
          </w:tcPr>
          <w:p w14:paraId="29371294" w14:textId="77777777" w:rsidR="008B2BFC" w:rsidRPr="00AD0ACB" w:rsidRDefault="008B2BFC" w:rsidP="00EB247E">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77" w:type="pct"/>
            <w:shd w:val="clear" w:color="auto" w:fill="auto"/>
          </w:tcPr>
          <w:p w14:paraId="40D0736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62BF4234" w14:textId="77777777" w:rsidTr="00534842">
        <w:tc>
          <w:tcPr>
            <w:tcW w:w="891" w:type="pct"/>
            <w:shd w:val="clear" w:color="auto" w:fill="auto"/>
          </w:tcPr>
          <w:p w14:paraId="45E29CA3" w14:textId="77777777" w:rsidR="008B2BFC" w:rsidRPr="00AD0ACB" w:rsidRDefault="008B2BFC" w:rsidP="00EB247E">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832" w:type="pct"/>
            <w:shd w:val="clear" w:color="auto" w:fill="auto"/>
          </w:tcPr>
          <w:p w14:paraId="219FE9EA" w14:textId="77777777" w:rsidR="008B2BFC" w:rsidRPr="00AD0ACB" w:rsidRDefault="008B2BFC" w:rsidP="00EB247E">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77" w:type="pct"/>
            <w:shd w:val="clear" w:color="auto" w:fill="auto"/>
          </w:tcPr>
          <w:p w14:paraId="0EDD818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304F91C5" w14:textId="77777777" w:rsidTr="00534842">
        <w:tc>
          <w:tcPr>
            <w:tcW w:w="891" w:type="pct"/>
            <w:shd w:val="clear" w:color="auto" w:fill="auto"/>
            <w:vAlign w:val="center"/>
          </w:tcPr>
          <w:p w14:paraId="5E5BB222" w14:textId="77777777" w:rsidR="008B2BFC" w:rsidRPr="00AD0ACB" w:rsidRDefault="008B2BFC" w:rsidP="00EB247E">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Resursi</w:t>
            </w:r>
          </w:p>
        </w:tc>
        <w:tc>
          <w:tcPr>
            <w:tcW w:w="832" w:type="pct"/>
            <w:shd w:val="clear" w:color="auto" w:fill="auto"/>
            <w:vAlign w:val="center"/>
          </w:tcPr>
          <w:p w14:paraId="7ECDBC1B" w14:textId="77777777" w:rsidR="008B2BFC" w:rsidRPr="00AD0ACB" w:rsidRDefault="008B2BFC" w:rsidP="00EB247E">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277" w:type="pct"/>
            <w:shd w:val="clear" w:color="auto" w:fill="auto"/>
            <w:vAlign w:val="center"/>
          </w:tcPr>
          <w:p w14:paraId="35B65E61" w14:textId="77777777" w:rsidR="008B2BFC" w:rsidRPr="00AD0ACB" w:rsidRDefault="008B2BFC" w:rsidP="00EB247E">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1ECEBAB4" w14:textId="77777777" w:rsidTr="00534842">
        <w:tc>
          <w:tcPr>
            <w:tcW w:w="891" w:type="pct"/>
            <w:shd w:val="clear" w:color="auto" w:fill="auto"/>
          </w:tcPr>
          <w:p w14:paraId="779806EF" w14:textId="77777777" w:rsidR="008B2BFC" w:rsidRPr="00AD0ACB" w:rsidRDefault="008B2BFC" w:rsidP="00EB247E">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832" w:type="pct"/>
            <w:shd w:val="clear" w:color="auto" w:fill="auto"/>
            <w:vAlign w:val="center"/>
          </w:tcPr>
          <w:p w14:paraId="1E4EECE5" w14:textId="77777777" w:rsidR="008B2BFC" w:rsidRPr="00AD0ACB" w:rsidRDefault="008B2BFC" w:rsidP="00EB247E">
            <w:pPr>
              <w:spacing w:after="0" w:line="240" w:lineRule="auto"/>
              <w:jc w:val="center"/>
              <w:rPr>
                <w:rFonts w:ascii="Times New Roman" w:eastAsia="Calibri" w:hAnsi="Times New Roman" w:cs="Times New Roman"/>
                <w:noProof/>
                <w:lang w:eastAsia="nb-NO"/>
              </w:rPr>
            </w:pPr>
          </w:p>
        </w:tc>
        <w:tc>
          <w:tcPr>
            <w:tcW w:w="3277" w:type="pct"/>
            <w:shd w:val="clear" w:color="auto" w:fill="auto"/>
            <w:vAlign w:val="center"/>
          </w:tcPr>
          <w:p w14:paraId="54E2E09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5230FD46" w14:textId="77777777" w:rsidTr="00534842">
        <w:tc>
          <w:tcPr>
            <w:tcW w:w="891" w:type="pct"/>
            <w:shd w:val="clear" w:color="auto" w:fill="auto"/>
          </w:tcPr>
          <w:p w14:paraId="7BDD478E" w14:textId="77777777" w:rsidR="008B2BFC" w:rsidRPr="00AD0ACB" w:rsidRDefault="008B2BFC" w:rsidP="00EB247E">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832" w:type="pct"/>
            <w:shd w:val="clear" w:color="auto" w:fill="auto"/>
          </w:tcPr>
          <w:p w14:paraId="730F0D51" w14:textId="77777777" w:rsidR="008B2BFC" w:rsidRPr="00AD0ACB" w:rsidRDefault="008B2BFC" w:rsidP="00EB247E">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77" w:type="pct"/>
            <w:shd w:val="clear" w:color="auto" w:fill="auto"/>
          </w:tcPr>
          <w:p w14:paraId="237ECAA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61048FE0" w14:textId="77777777" w:rsidTr="00534842">
        <w:tc>
          <w:tcPr>
            <w:tcW w:w="891" w:type="pct"/>
            <w:shd w:val="clear" w:color="auto" w:fill="auto"/>
          </w:tcPr>
          <w:p w14:paraId="3C713E65" w14:textId="77777777" w:rsidR="008B2BFC" w:rsidRPr="00AD0ACB" w:rsidRDefault="008B2BFC" w:rsidP="00EB247E">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832" w:type="pct"/>
            <w:shd w:val="clear" w:color="auto" w:fill="auto"/>
          </w:tcPr>
          <w:p w14:paraId="5F738BF8" w14:textId="77777777" w:rsidR="008B2BFC" w:rsidRPr="00AD0ACB" w:rsidRDefault="008B2BFC" w:rsidP="00EB247E">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77" w:type="pct"/>
            <w:shd w:val="clear" w:color="auto" w:fill="auto"/>
          </w:tcPr>
          <w:p w14:paraId="6ECD9CC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4A213523" w14:textId="77777777" w:rsidTr="00534842">
        <w:tc>
          <w:tcPr>
            <w:tcW w:w="891" w:type="pct"/>
            <w:shd w:val="clear" w:color="auto" w:fill="auto"/>
          </w:tcPr>
          <w:p w14:paraId="071081E2" w14:textId="77777777" w:rsidR="008B2BFC" w:rsidRPr="00AD0ACB" w:rsidRDefault="008B2BFC" w:rsidP="00EB247E">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832" w:type="pct"/>
            <w:shd w:val="clear" w:color="auto" w:fill="auto"/>
          </w:tcPr>
          <w:p w14:paraId="1F537818" w14:textId="77777777" w:rsidR="008B2BFC" w:rsidRPr="00AD0ACB" w:rsidRDefault="008B2BFC" w:rsidP="00EB247E">
            <w:pPr>
              <w:spacing w:after="0" w:line="240" w:lineRule="auto"/>
              <w:jc w:val="center"/>
              <w:rPr>
                <w:rFonts w:ascii="Times New Roman" w:eastAsia="Calibri" w:hAnsi="Times New Roman" w:cs="Times New Roman"/>
                <w:noProof/>
              </w:rPr>
            </w:pPr>
            <w:r w:rsidRPr="00AD0ACB">
              <w:rPr>
                <w:rFonts w:ascii="Times New Roman" w:hAnsi="Times New Roman" w:cs="Times New Roman"/>
              </w:rPr>
              <w:t>DS1</w:t>
            </w:r>
          </w:p>
        </w:tc>
        <w:tc>
          <w:tcPr>
            <w:tcW w:w="3277" w:type="pct"/>
            <w:shd w:val="clear" w:color="auto" w:fill="auto"/>
          </w:tcPr>
          <w:p w14:paraId="6033050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20542B3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5809CE3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 (naudas plūsmas dati).</w:t>
            </w:r>
          </w:p>
          <w:p w14:paraId="0B39F964" w14:textId="77777777" w:rsidR="008B2BFC" w:rsidRPr="00AD0ACB" w:rsidRDefault="008B2BFC" w:rsidP="006833EF">
            <w:pPr>
              <w:spacing w:after="0" w:line="240" w:lineRule="auto"/>
              <w:jc w:val="both"/>
              <w:rPr>
                <w:rFonts w:ascii="Times New Roman" w:eastAsia="Calibri" w:hAnsi="Times New Roman" w:cs="Times New Roman"/>
                <w:noProof/>
                <w:lang w:eastAsia="nb-NO"/>
              </w:rPr>
            </w:pPr>
          </w:p>
        </w:tc>
      </w:tr>
      <w:tr w:rsidR="008B2BFC" w:rsidRPr="00AD0ACB" w14:paraId="70EC8330" w14:textId="77777777" w:rsidTr="00534842">
        <w:tc>
          <w:tcPr>
            <w:tcW w:w="891" w:type="pct"/>
            <w:shd w:val="clear" w:color="auto" w:fill="auto"/>
          </w:tcPr>
          <w:p w14:paraId="77006850" w14:textId="77777777" w:rsidR="008B2BFC" w:rsidRPr="00AD0ACB" w:rsidRDefault="008B2BFC" w:rsidP="00EB247E">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832" w:type="pct"/>
            <w:shd w:val="clear" w:color="auto" w:fill="auto"/>
          </w:tcPr>
          <w:p w14:paraId="65AEB4C7" w14:textId="77777777" w:rsidR="008B2BFC" w:rsidRPr="00AD0ACB" w:rsidRDefault="008B2BFC" w:rsidP="00EB247E">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77" w:type="pct"/>
            <w:shd w:val="clear" w:color="auto" w:fill="auto"/>
          </w:tcPr>
          <w:p w14:paraId="7A5A2FE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3DEFB742" w14:textId="77777777" w:rsidTr="00534842">
        <w:tc>
          <w:tcPr>
            <w:tcW w:w="891" w:type="pct"/>
            <w:shd w:val="clear" w:color="auto" w:fill="auto"/>
          </w:tcPr>
          <w:p w14:paraId="3C71B35C" w14:textId="77777777" w:rsidR="008B2BFC" w:rsidRPr="00AD0ACB" w:rsidRDefault="008B2BFC" w:rsidP="00EB247E">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832" w:type="pct"/>
            <w:shd w:val="clear" w:color="auto" w:fill="auto"/>
          </w:tcPr>
          <w:p w14:paraId="70FAB20D" w14:textId="77777777" w:rsidR="008B2BFC" w:rsidRPr="00AD0ACB" w:rsidRDefault="008B2BFC" w:rsidP="00EB247E">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77" w:type="pct"/>
            <w:shd w:val="clear" w:color="auto" w:fill="auto"/>
          </w:tcPr>
          <w:p w14:paraId="5C8D908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4522D797" w14:textId="77777777" w:rsidTr="00534842">
        <w:tc>
          <w:tcPr>
            <w:tcW w:w="891" w:type="pct"/>
            <w:shd w:val="clear" w:color="auto" w:fill="auto"/>
          </w:tcPr>
          <w:p w14:paraId="30563BBD" w14:textId="77777777" w:rsidR="008B2BFC" w:rsidRPr="00AD0ACB" w:rsidRDefault="008B2BFC" w:rsidP="00EB247E">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832" w:type="pct"/>
            <w:shd w:val="clear" w:color="auto" w:fill="auto"/>
          </w:tcPr>
          <w:p w14:paraId="773E968D" w14:textId="77777777" w:rsidR="008B2BFC" w:rsidRPr="00AD0ACB" w:rsidRDefault="008B2BFC" w:rsidP="00EB247E">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277" w:type="pct"/>
            <w:shd w:val="clear" w:color="auto" w:fill="auto"/>
          </w:tcPr>
          <w:p w14:paraId="372297B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4326AAAE" w14:textId="77777777" w:rsidTr="00534842">
        <w:tc>
          <w:tcPr>
            <w:tcW w:w="1723" w:type="pct"/>
            <w:gridSpan w:val="2"/>
            <w:shd w:val="clear" w:color="auto" w:fill="auto"/>
          </w:tcPr>
          <w:p w14:paraId="64B597B7" w14:textId="77777777" w:rsidR="008B2BFC" w:rsidRPr="00AD0ACB" w:rsidRDefault="008B2BFC" w:rsidP="00EB247E">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Līdzsvarošanas korekcijas visos sektoros</w:t>
            </w:r>
          </w:p>
        </w:tc>
        <w:tc>
          <w:tcPr>
            <w:tcW w:w="3277" w:type="pct"/>
            <w:shd w:val="clear" w:color="auto" w:fill="auto"/>
          </w:tcPr>
          <w:p w14:paraId="258A3BD9" w14:textId="77777777" w:rsidR="008B2BFC" w:rsidRPr="00AD0ACB" w:rsidRDefault="008B2BFC" w:rsidP="006833EF">
            <w:pPr>
              <w:autoSpaceDE w:val="0"/>
              <w:autoSpaceDN w:val="0"/>
              <w:adjustRightInd w:val="0"/>
              <w:spacing w:after="0" w:line="240" w:lineRule="auto"/>
              <w:jc w:val="both"/>
              <w:rPr>
                <w:rFonts w:ascii="Times New Roman" w:eastAsia="Calibri" w:hAnsi="Times New Roman" w:cs="Times New Roman"/>
                <w:noProof/>
              </w:rPr>
            </w:pPr>
            <w:r w:rsidRPr="00AD0ACB">
              <w:rPr>
                <w:rFonts w:ascii="Times New Roman" w:hAnsi="Times New Roman" w:cs="Times New Roman"/>
              </w:rPr>
              <w:t>S.11 resursi ir pretvērtības postenis S.13 D91 izlietojumam</w:t>
            </w:r>
          </w:p>
        </w:tc>
      </w:tr>
      <w:tr w:rsidR="008B2BFC" w:rsidRPr="00AD0ACB" w14:paraId="072B5145" w14:textId="77777777" w:rsidTr="00534842">
        <w:tc>
          <w:tcPr>
            <w:tcW w:w="1723" w:type="pct"/>
            <w:gridSpan w:val="2"/>
            <w:tcBorders>
              <w:top w:val="single" w:sz="4" w:space="0" w:color="auto"/>
              <w:left w:val="single" w:sz="4" w:space="0" w:color="auto"/>
              <w:bottom w:val="single" w:sz="4" w:space="0" w:color="auto"/>
              <w:right w:val="single" w:sz="4" w:space="0" w:color="auto"/>
            </w:tcBorders>
            <w:shd w:val="clear" w:color="auto" w:fill="auto"/>
          </w:tcPr>
          <w:p w14:paraId="3D6EAD8D" w14:textId="77777777" w:rsidR="008B2BFC" w:rsidRPr="00AD0ACB" w:rsidRDefault="008B2BFC" w:rsidP="00EB247E">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Papildu ziņas</w:t>
            </w:r>
          </w:p>
        </w:tc>
        <w:tc>
          <w:tcPr>
            <w:tcW w:w="3277" w:type="pct"/>
            <w:tcBorders>
              <w:top w:val="single" w:sz="4" w:space="0" w:color="auto"/>
              <w:left w:val="single" w:sz="4" w:space="0" w:color="auto"/>
              <w:bottom w:val="single" w:sz="4" w:space="0" w:color="auto"/>
              <w:right w:val="single" w:sz="4" w:space="0" w:color="auto"/>
            </w:tcBorders>
            <w:shd w:val="clear" w:color="auto" w:fill="auto"/>
          </w:tcPr>
          <w:p w14:paraId="5A04D9FB" w14:textId="77777777" w:rsidR="008B2BFC" w:rsidRPr="00AD0ACB" w:rsidRDefault="008B2BFC" w:rsidP="006833EF">
            <w:pPr>
              <w:autoSpaceDE w:val="0"/>
              <w:autoSpaceDN w:val="0"/>
              <w:adjustRightInd w:val="0"/>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bl>
    <w:p w14:paraId="23D98ACD" w14:textId="77777777" w:rsidR="008B2BFC" w:rsidRPr="00AD0ACB" w:rsidRDefault="008B2BFC" w:rsidP="006833EF">
      <w:pPr>
        <w:spacing w:after="0" w:line="240" w:lineRule="auto"/>
        <w:jc w:val="both"/>
        <w:rPr>
          <w:rFonts w:ascii="Times New Roman" w:eastAsia="Times New Roman" w:hAnsi="Times New Roman" w:cs="Times New Roman"/>
          <w:noProof/>
          <w:sz w:val="24"/>
          <w:szCs w:val="24"/>
          <w:lang w:eastAsia="nb-NO"/>
        </w:rPr>
      </w:pPr>
    </w:p>
    <w:p w14:paraId="6BAE9FEE" w14:textId="029C2A4F" w:rsidR="008B2BFC" w:rsidRPr="00AD0ACB" w:rsidRDefault="008B2BFC" w:rsidP="00AA3FB9">
      <w:pPr>
        <w:pStyle w:val="Heading2"/>
        <w:rPr>
          <w:rFonts w:cs="Times New Roman"/>
          <w:noProof/>
        </w:rPr>
      </w:pPr>
      <w:bookmarkStart w:id="202" w:name="_Toc34225560"/>
      <w:bookmarkStart w:id="203" w:name="_Toc78190466"/>
      <w:r w:rsidRPr="00AD0ACB">
        <w:rPr>
          <w:rFonts w:cs="Times New Roman"/>
        </w:rPr>
        <w:t>D92 – Saņemamās ieguldījumu dotācijas</w:t>
      </w:r>
      <w:bookmarkEnd w:id="202"/>
      <w:bookmarkEnd w:id="203"/>
    </w:p>
    <w:p w14:paraId="5EE41EBF" w14:textId="77777777" w:rsidR="00EB247E" w:rsidRPr="00AD0ACB" w:rsidRDefault="00EB247E" w:rsidP="00355459">
      <w:pPr>
        <w:spacing w:after="0" w:line="240" w:lineRule="auto"/>
        <w:rPr>
          <w:rFonts w:ascii="Times New Roman" w:hAnsi="Times New Roman" w:cs="Times New Roman"/>
          <w:sz w:val="24"/>
          <w:szCs w:val="24"/>
          <w:lang w:eastAsia="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328"/>
        <w:gridCol w:w="1240"/>
        <w:gridCol w:w="6493"/>
      </w:tblGrid>
      <w:tr w:rsidR="008B2BFC" w:rsidRPr="00AD0ACB" w14:paraId="5829B36C" w14:textId="77777777" w:rsidTr="00534842">
        <w:tc>
          <w:tcPr>
            <w:tcW w:w="733" w:type="pct"/>
            <w:shd w:val="clear" w:color="auto" w:fill="auto"/>
            <w:vAlign w:val="center"/>
          </w:tcPr>
          <w:p w14:paraId="253A55EA" w14:textId="77777777" w:rsidR="008B2BFC" w:rsidRPr="00AD0ACB" w:rsidRDefault="008B2BFC" w:rsidP="005928EE">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Izlietojums</w:t>
            </w:r>
          </w:p>
        </w:tc>
        <w:tc>
          <w:tcPr>
            <w:tcW w:w="684" w:type="pct"/>
            <w:tcBorders>
              <w:top w:val="single" w:sz="4" w:space="0" w:color="auto"/>
            </w:tcBorders>
            <w:shd w:val="clear" w:color="auto" w:fill="auto"/>
            <w:vAlign w:val="center"/>
          </w:tcPr>
          <w:p w14:paraId="49FEAD93" w14:textId="77777777" w:rsidR="008B2BFC" w:rsidRPr="00AD0ACB" w:rsidRDefault="008B2BFC" w:rsidP="005928EE">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583" w:type="pct"/>
            <w:shd w:val="clear" w:color="auto" w:fill="auto"/>
            <w:vAlign w:val="center"/>
          </w:tcPr>
          <w:p w14:paraId="4A55C9C0" w14:textId="77777777" w:rsidR="008B2BFC" w:rsidRPr="00AD0ACB" w:rsidRDefault="008B2BFC" w:rsidP="005928EE">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0253020A" w14:textId="77777777" w:rsidTr="00534842">
        <w:tc>
          <w:tcPr>
            <w:tcW w:w="733" w:type="pct"/>
            <w:shd w:val="clear" w:color="auto" w:fill="auto"/>
          </w:tcPr>
          <w:p w14:paraId="52D52CEC" w14:textId="77777777" w:rsidR="008B2BFC" w:rsidRPr="00AD0ACB" w:rsidRDefault="008B2BFC" w:rsidP="005928EE">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684" w:type="pct"/>
            <w:tcBorders>
              <w:top w:val="single" w:sz="4" w:space="0" w:color="auto"/>
            </w:tcBorders>
            <w:shd w:val="clear" w:color="auto" w:fill="auto"/>
          </w:tcPr>
          <w:p w14:paraId="572928C8" w14:textId="77777777" w:rsidR="008B2BFC" w:rsidRPr="00AD0ACB" w:rsidRDefault="008B2BFC" w:rsidP="005928EE">
            <w:pPr>
              <w:spacing w:after="0" w:line="240" w:lineRule="auto"/>
              <w:jc w:val="center"/>
              <w:rPr>
                <w:rFonts w:ascii="Times New Roman" w:eastAsia="Calibri" w:hAnsi="Times New Roman" w:cs="Times New Roman"/>
                <w:noProof/>
                <w:lang w:eastAsia="nb-NO"/>
              </w:rPr>
            </w:pPr>
          </w:p>
        </w:tc>
        <w:tc>
          <w:tcPr>
            <w:tcW w:w="3583" w:type="pct"/>
            <w:shd w:val="clear" w:color="auto" w:fill="auto"/>
          </w:tcPr>
          <w:p w14:paraId="610E72B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5FE5E3A8" w14:textId="77777777" w:rsidTr="00534842">
        <w:tc>
          <w:tcPr>
            <w:tcW w:w="733" w:type="pct"/>
            <w:shd w:val="clear" w:color="auto" w:fill="auto"/>
          </w:tcPr>
          <w:p w14:paraId="4581F846" w14:textId="77777777" w:rsidR="008B2BFC" w:rsidRPr="00AD0ACB" w:rsidRDefault="008B2BFC" w:rsidP="005928EE">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lastRenderedPageBreak/>
              <w:t>S11</w:t>
            </w:r>
          </w:p>
        </w:tc>
        <w:tc>
          <w:tcPr>
            <w:tcW w:w="684" w:type="pct"/>
            <w:shd w:val="clear" w:color="auto" w:fill="auto"/>
          </w:tcPr>
          <w:p w14:paraId="261E6994" w14:textId="77777777" w:rsidR="008B2BFC" w:rsidRPr="00AD0ACB" w:rsidRDefault="008B2BFC" w:rsidP="005928EE">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583" w:type="pct"/>
            <w:shd w:val="clear" w:color="auto" w:fill="auto"/>
          </w:tcPr>
          <w:p w14:paraId="77C51C9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32862699" w14:textId="77777777" w:rsidTr="00534842">
        <w:tc>
          <w:tcPr>
            <w:tcW w:w="733" w:type="pct"/>
            <w:shd w:val="clear" w:color="auto" w:fill="auto"/>
          </w:tcPr>
          <w:p w14:paraId="115B7CF9" w14:textId="77777777" w:rsidR="008B2BFC" w:rsidRPr="00AD0ACB" w:rsidRDefault="008B2BFC" w:rsidP="005928EE">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684" w:type="pct"/>
            <w:shd w:val="clear" w:color="auto" w:fill="auto"/>
          </w:tcPr>
          <w:p w14:paraId="7DD6273B" w14:textId="77777777" w:rsidR="008B2BFC" w:rsidRPr="00AD0ACB" w:rsidRDefault="008B2BFC" w:rsidP="005928EE">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583" w:type="pct"/>
            <w:shd w:val="clear" w:color="auto" w:fill="auto"/>
          </w:tcPr>
          <w:p w14:paraId="1BAC0D4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6DB41939" w14:textId="77777777" w:rsidTr="00534842">
        <w:tc>
          <w:tcPr>
            <w:tcW w:w="733" w:type="pct"/>
            <w:shd w:val="clear" w:color="auto" w:fill="auto"/>
          </w:tcPr>
          <w:p w14:paraId="5F839233" w14:textId="77777777" w:rsidR="008B2BFC" w:rsidRPr="00AD0ACB" w:rsidRDefault="008B2BFC" w:rsidP="005928EE">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684" w:type="pct"/>
            <w:shd w:val="clear" w:color="auto" w:fill="auto"/>
          </w:tcPr>
          <w:p w14:paraId="558C8777" w14:textId="77777777" w:rsidR="008B2BFC" w:rsidRPr="00AD0ACB" w:rsidRDefault="008B2BFC" w:rsidP="005928EE">
            <w:pPr>
              <w:spacing w:after="0" w:line="240" w:lineRule="auto"/>
              <w:jc w:val="center"/>
              <w:rPr>
                <w:rFonts w:ascii="Times New Roman" w:eastAsia="Calibri" w:hAnsi="Times New Roman" w:cs="Times New Roman"/>
                <w:noProof/>
              </w:rPr>
            </w:pPr>
            <w:r w:rsidRPr="00AD0ACB">
              <w:rPr>
                <w:rFonts w:ascii="Times New Roman" w:hAnsi="Times New Roman" w:cs="Times New Roman"/>
              </w:rPr>
              <w:t>DS1, DS2</w:t>
            </w:r>
          </w:p>
        </w:tc>
        <w:tc>
          <w:tcPr>
            <w:tcW w:w="3583" w:type="pct"/>
            <w:shd w:val="clear" w:color="auto" w:fill="auto"/>
          </w:tcPr>
          <w:p w14:paraId="0B35D16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2AAE0DF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3E235D03" w14:textId="5B6E7F9A" w:rsidR="008B2BFC" w:rsidRPr="00AD0ACB" w:rsidRDefault="00826592" w:rsidP="006833EF">
            <w:pPr>
              <w:autoSpaceDE w:val="0"/>
              <w:autoSpaceDN w:val="0"/>
              <w:adjustRightInd w:val="0"/>
              <w:spacing w:after="0" w:line="240" w:lineRule="auto"/>
              <w:jc w:val="both"/>
              <w:rPr>
                <w:rFonts w:ascii="Times New Roman" w:hAnsi="Times New Roman" w:cs="Times New Roman"/>
                <w:noProof/>
                <w:color w:val="000000"/>
              </w:rPr>
            </w:pPr>
            <w:r w:rsidRPr="00AD0ACB">
              <w:rPr>
                <w:rFonts w:ascii="Times New Roman" w:hAnsi="Times New Roman" w:cs="Times New Roman"/>
              </w:rPr>
              <w:t>3) Novērtēšanas metodes – tiešie naudas plūsmas dati ir iegūti no datu avota DS1, un uzkrāšanas principa informācija par uzņēmumiem, kas pārklasificēti centrālās valdības un vietējās valdības apakšsektorā, ir iegūta no statistikas apsekojuma (DS2).</w:t>
            </w:r>
          </w:p>
        </w:tc>
      </w:tr>
      <w:tr w:rsidR="008B2BFC" w:rsidRPr="00AD0ACB" w14:paraId="2A1ED005" w14:textId="77777777" w:rsidTr="00534842">
        <w:tc>
          <w:tcPr>
            <w:tcW w:w="733" w:type="pct"/>
            <w:shd w:val="clear" w:color="auto" w:fill="auto"/>
          </w:tcPr>
          <w:p w14:paraId="31389772" w14:textId="77777777" w:rsidR="008B2BFC" w:rsidRPr="00AD0ACB" w:rsidRDefault="008B2BFC" w:rsidP="005928EE">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684" w:type="pct"/>
            <w:shd w:val="clear" w:color="auto" w:fill="auto"/>
          </w:tcPr>
          <w:p w14:paraId="6316AE14" w14:textId="77777777" w:rsidR="008B2BFC" w:rsidRPr="00AD0ACB" w:rsidRDefault="008B2BFC" w:rsidP="005928EE">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583" w:type="pct"/>
            <w:shd w:val="clear" w:color="auto" w:fill="auto"/>
          </w:tcPr>
          <w:p w14:paraId="782121E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79F8AECB" w14:textId="77777777" w:rsidTr="00534842">
        <w:tc>
          <w:tcPr>
            <w:tcW w:w="733" w:type="pct"/>
            <w:shd w:val="clear" w:color="auto" w:fill="auto"/>
          </w:tcPr>
          <w:p w14:paraId="7B1F2AB3" w14:textId="77777777" w:rsidR="008B2BFC" w:rsidRPr="00AD0ACB" w:rsidRDefault="008B2BFC" w:rsidP="005928EE">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684" w:type="pct"/>
            <w:shd w:val="clear" w:color="auto" w:fill="auto"/>
          </w:tcPr>
          <w:p w14:paraId="75B621E4" w14:textId="77777777" w:rsidR="008B2BFC" w:rsidRPr="00AD0ACB" w:rsidRDefault="008B2BFC" w:rsidP="005928EE">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583" w:type="pct"/>
            <w:shd w:val="clear" w:color="auto" w:fill="auto"/>
          </w:tcPr>
          <w:p w14:paraId="673F143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3BA50941" w14:textId="77777777" w:rsidTr="00534842">
        <w:tc>
          <w:tcPr>
            <w:tcW w:w="733" w:type="pct"/>
            <w:shd w:val="clear" w:color="auto" w:fill="auto"/>
          </w:tcPr>
          <w:p w14:paraId="54568FE4" w14:textId="77777777" w:rsidR="008B2BFC" w:rsidRPr="00AD0ACB" w:rsidRDefault="008B2BFC" w:rsidP="005928EE">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684" w:type="pct"/>
            <w:shd w:val="clear" w:color="auto" w:fill="auto"/>
          </w:tcPr>
          <w:p w14:paraId="17DAF845" w14:textId="77777777" w:rsidR="008B2BFC" w:rsidRPr="00AD0ACB" w:rsidRDefault="008B2BFC" w:rsidP="005928EE">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583" w:type="pct"/>
            <w:shd w:val="clear" w:color="auto" w:fill="auto"/>
          </w:tcPr>
          <w:p w14:paraId="46732BC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4B62904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1F452B9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4212FD5A" w14:textId="77777777" w:rsidTr="00534842">
        <w:tc>
          <w:tcPr>
            <w:tcW w:w="733" w:type="pct"/>
            <w:shd w:val="clear" w:color="auto" w:fill="auto"/>
            <w:vAlign w:val="center"/>
          </w:tcPr>
          <w:p w14:paraId="4560E991" w14:textId="77777777" w:rsidR="008B2BFC" w:rsidRPr="00AD0ACB" w:rsidRDefault="008B2BFC" w:rsidP="005928EE">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Resursi</w:t>
            </w:r>
          </w:p>
        </w:tc>
        <w:tc>
          <w:tcPr>
            <w:tcW w:w="684" w:type="pct"/>
            <w:shd w:val="clear" w:color="auto" w:fill="auto"/>
            <w:vAlign w:val="center"/>
          </w:tcPr>
          <w:p w14:paraId="31ED292E" w14:textId="77777777" w:rsidR="008B2BFC" w:rsidRPr="00AD0ACB" w:rsidRDefault="008B2BFC" w:rsidP="005928EE">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583" w:type="pct"/>
            <w:shd w:val="clear" w:color="auto" w:fill="auto"/>
            <w:vAlign w:val="center"/>
          </w:tcPr>
          <w:p w14:paraId="7251AAD1" w14:textId="77777777" w:rsidR="008B2BFC" w:rsidRPr="00AD0ACB" w:rsidRDefault="008B2BFC" w:rsidP="005928EE">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0FF3546A" w14:textId="77777777" w:rsidTr="00534842">
        <w:tc>
          <w:tcPr>
            <w:tcW w:w="733" w:type="pct"/>
            <w:shd w:val="clear" w:color="auto" w:fill="auto"/>
          </w:tcPr>
          <w:p w14:paraId="6D8E2F0C" w14:textId="77777777" w:rsidR="008B2BFC" w:rsidRPr="00AD0ACB" w:rsidRDefault="008B2BFC" w:rsidP="005928EE">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684" w:type="pct"/>
            <w:shd w:val="clear" w:color="auto" w:fill="auto"/>
            <w:vAlign w:val="center"/>
          </w:tcPr>
          <w:p w14:paraId="02AFD8E6" w14:textId="77777777" w:rsidR="008B2BFC" w:rsidRPr="00AD0ACB" w:rsidRDefault="008B2BFC" w:rsidP="005928EE">
            <w:pPr>
              <w:spacing w:after="0" w:line="240" w:lineRule="auto"/>
              <w:jc w:val="center"/>
              <w:rPr>
                <w:rFonts w:ascii="Times New Roman" w:eastAsia="Calibri" w:hAnsi="Times New Roman" w:cs="Times New Roman"/>
                <w:noProof/>
                <w:lang w:eastAsia="nb-NO"/>
              </w:rPr>
            </w:pPr>
          </w:p>
        </w:tc>
        <w:tc>
          <w:tcPr>
            <w:tcW w:w="3583" w:type="pct"/>
            <w:shd w:val="clear" w:color="auto" w:fill="auto"/>
            <w:vAlign w:val="center"/>
          </w:tcPr>
          <w:p w14:paraId="2F2094A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1CCD901B" w14:textId="77777777" w:rsidTr="00534842">
        <w:tc>
          <w:tcPr>
            <w:tcW w:w="733" w:type="pct"/>
            <w:shd w:val="clear" w:color="auto" w:fill="auto"/>
          </w:tcPr>
          <w:p w14:paraId="04FA2228" w14:textId="77777777" w:rsidR="008B2BFC" w:rsidRPr="00AD0ACB" w:rsidRDefault="008B2BFC" w:rsidP="005928EE">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684" w:type="pct"/>
            <w:shd w:val="clear" w:color="auto" w:fill="auto"/>
          </w:tcPr>
          <w:p w14:paraId="0AFCFC20" w14:textId="77777777" w:rsidR="008B2BFC" w:rsidRPr="00AD0ACB" w:rsidRDefault="008B2BFC" w:rsidP="005928EE">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583" w:type="pct"/>
            <w:shd w:val="clear" w:color="auto" w:fill="auto"/>
          </w:tcPr>
          <w:p w14:paraId="266115D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758EC39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00F39CA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D92 S.11 resursus novērtē kā kopējās ekonomikas D92 izlietojuma/resursu atlikuma posteni.</w:t>
            </w:r>
          </w:p>
        </w:tc>
      </w:tr>
      <w:tr w:rsidR="008B2BFC" w:rsidRPr="00AD0ACB" w14:paraId="364D32B9" w14:textId="77777777" w:rsidTr="00534842">
        <w:tc>
          <w:tcPr>
            <w:tcW w:w="733" w:type="pct"/>
            <w:shd w:val="clear" w:color="auto" w:fill="auto"/>
          </w:tcPr>
          <w:p w14:paraId="151E22B2" w14:textId="77777777" w:rsidR="008B2BFC" w:rsidRPr="00AD0ACB" w:rsidRDefault="008B2BFC" w:rsidP="005928EE">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684" w:type="pct"/>
            <w:shd w:val="clear" w:color="auto" w:fill="auto"/>
          </w:tcPr>
          <w:p w14:paraId="4025BF33" w14:textId="77777777" w:rsidR="008B2BFC" w:rsidRPr="00AD0ACB" w:rsidRDefault="008B2BFC" w:rsidP="005928EE">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583" w:type="pct"/>
            <w:shd w:val="clear" w:color="auto" w:fill="auto"/>
          </w:tcPr>
          <w:p w14:paraId="0324D00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4F30927E" w14:textId="77777777" w:rsidTr="00534842">
        <w:tc>
          <w:tcPr>
            <w:tcW w:w="733" w:type="pct"/>
            <w:shd w:val="clear" w:color="auto" w:fill="auto"/>
          </w:tcPr>
          <w:p w14:paraId="4A9FB40F" w14:textId="77777777" w:rsidR="008B2BFC" w:rsidRPr="00AD0ACB" w:rsidRDefault="008B2BFC" w:rsidP="005928EE">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684" w:type="pct"/>
            <w:shd w:val="clear" w:color="auto" w:fill="auto"/>
          </w:tcPr>
          <w:p w14:paraId="6BCB6D8D" w14:textId="77777777" w:rsidR="008B2BFC" w:rsidRPr="00AD0ACB" w:rsidRDefault="008B2BFC" w:rsidP="005928EE">
            <w:pPr>
              <w:spacing w:after="0" w:line="240" w:lineRule="auto"/>
              <w:jc w:val="center"/>
              <w:rPr>
                <w:rFonts w:ascii="Times New Roman" w:eastAsia="Calibri" w:hAnsi="Times New Roman" w:cs="Times New Roman"/>
                <w:noProof/>
              </w:rPr>
            </w:pPr>
            <w:r w:rsidRPr="00AD0ACB">
              <w:rPr>
                <w:rFonts w:ascii="Times New Roman" w:hAnsi="Times New Roman" w:cs="Times New Roman"/>
              </w:rPr>
              <w:t>DS1, DS2</w:t>
            </w:r>
          </w:p>
        </w:tc>
        <w:tc>
          <w:tcPr>
            <w:tcW w:w="3583" w:type="pct"/>
            <w:shd w:val="clear" w:color="auto" w:fill="auto"/>
          </w:tcPr>
          <w:p w14:paraId="7636ACB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2A8CB0F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726CB389" w14:textId="07BA9398" w:rsidR="008B2BFC" w:rsidRPr="00AD0ACB" w:rsidRDefault="00D43AD6"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tiešie naudas plūsmas dati ir iegūti no datu avota DS1, un uzkrāšanas principa informācija par uzņēmumiem, kas pārklasificēti centrālās valdības un vietējās valdības apakšsektorā, ir iegūta no statistikas apsekojuma (DS2).</w:t>
            </w:r>
          </w:p>
        </w:tc>
      </w:tr>
      <w:tr w:rsidR="008B2BFC" w:rsidRPr="00AD0ACB" w14:paraId="423F61BB" w14:textId="77777777" w:rsidTr="00534842">
        <w:tc>
          <w:tcPr>
            <w:tcW w:w="733" w:type="pct"/>
            <w:shd w:val="clear" w:color="auto" w:fill="auto"/>
          </w:tcPr>
          <w:p w14:paraId="1570D234" w14:textId="77777777" w:rsidR="008B2BFC" w:rsidRPr="00AD0ACB" w:rsidRDefault="008B2BFC" w:rsidP="005928EE">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684" w:type="pct"/>
            <w:shd w:val="clear" w:color="auto" w:fill="auto"/>
          </w:tcPr>
          <w:p w14:paraId="243CD3FB" w14:textId="77777777" w:rsidR="008B2BFC" w:rsidRPr="00AD0ACB" w:rsidRDefault="008B2BFC" w:rsidP="005928EE">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583" w:type="pct"/>
            <w:shd w:val="clear" w:color="auto" w:fill="auto"/>
          </w:tcPr>
          <w:p w14:paraId="4C9D1BC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1EF5515E" w14:textId="77777777" w:rsidTr="00534842">
        <w:tc>
          <w:tcPr>
            <w:tcW w:w="733" w:type="pct"/>
            <w:shd w:val="clear" w:color="auto" w:fill="auto"/>
          </w:tcPr>
          <w:p w14:paraId="149524DE" w14:textId="77777777" w:rsidR="008B2BFC" w:rsidRPr="00AD0ACB" w:rsidRDefault="008B2BFC" w:rsidP="005928EE">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684" w:type="pct"/>
            <w:shd w:val="clear" w:color="auto" w:fill="auto"/>
          </w:tcPr>
          <w:p w14:paraId="38B41BA3" w14:textId="77777777" w:rsidR="008B2BFC" w:rsidRPr="00AD0ACB" w:rsidRDefault="008B2BFC" w:rsidP="005928EE">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583" w:type="pct"/>
            <w:shd w:val="clear" w:color="auto" w:fill="auto"/>
          </w:tcPr>
          <w:p w14:paraId="7094FE8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4BBF34B3" w14:textId="77777777" w:rsidTr="00534842">
        <w:tc>
          <w:tcPr>
            <w:tcW w:w="733" w:type="pct"/>
            <w:shd w:val="clear" w:color="auto" w:fill="auto"/>
          </w:tcPr>
          <w:p w14:paraId="443F5233" w14:textId="77777777" w:rsidR="008B2BFC" w:rsidRPr="00AD0ACB" w:rsidRDefault="008B2BFC" w:rsidP="005928EE">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684" w:type="pct"/>
            <w:shd w:val="clear" w:color="auto" w:fill="auto"/>
          </w:tcPr>
          <w:p w14:paraId="4C413A34" w14:textId="77777777" w:rsidR="008B2BFC" w:rsidRPr="00AD0ACB" w:rsidRDefault="008B2BFC" w:rsidP="005928EE">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583" w:type="pct"/>
            <w:shd w:val="clear" w:color="auto" w:fill="auto"/>
          </w:tcPr>
          <w:p w14:paraId="7D62C84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51A9975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721FDF1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6F9A486E" w14:textId="77777777" w:rsidTr="00534842">
        <w:tc>
          <w:tcPr>
            <w:tcW w:w="1417" w:type="pct"/>
            <w:gridSpan w:val="2"/>
            <w:shd w:val="clear" w:color="auto" w:fill="auto"/>
          </w:tcPr>
          <w:p w14:paraId="015596DD" w14:textId="77777777" w:rsidR="008B2BFC" w:rsidRPr="00AD0ACB" w:rsidRDefault="008B2BFC" w:rsidP="005928EE">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Līdzsvarošanas korekcijas visos sektoros</w:t>
            </w:r>
          </w:p>
        </w:tc>
        <w:tc>
          <w:tcPr>
            <w:tcW w:w="3583" w:type="pct"/>
            <w:shd w:val="clear" w:color="auto" w:fill="auto"/>
          </w:tcPr>
          <w:p w14:paraId="4B895BF9" w14:textId="77777777" w:rsidR="008B2BFC" w:rsidRPr="00AD0ACB" w:rsidRDefault="008B2BFC" w:rsidP="006833EF">
            <w:pPr>
              <w:autoSpaceDE w:val="0"/>
              <w:autoSpaceDN w:val="0"/>
              <w:adjustRightInd w:val="0"/>
              <w:spacing w:after="0" w:line="240" w:lineRule="auto"/>
              <w:jc w:val="both"/>
              <w:rPr>
                <w:rFonts w:ascii="Times New Roman" w:eastAsia="Calibri" w:hAnsi="Times New Roman" w:cs="Times New Roman"/>
                <w:noProof/>
              </w:rPr>
            </w:pPr>
            <w:r w:rsidRPr="00AD0ACB">
              <w:rPr>
                <w:rFonts w:ascii="Times New Roman" w:hAnsi="Times New Roman" w:cs="Times New Roman"/>
              </w:rPr>
              <w:t>D92 S.11 resursi ir kopējās ekonomikas D92 izlietojuma/resursu atlikuma postenis.</w:t>
            </w:r>
          </w:p>
        </w:tc>
      </w:tr>
      <w:tr w:rsidR="008B2BFC" w:rsidRPr="00AD0ACB" w14:paraId="4CE72C2F" w14:textId="77777777" w:rsidTr="00534842">
        <w:tc>
          <w:tcPr>
            <w:tcW w:w="1417" w:type="pct"/>
            <w:gridSpan w:val="2"/>
            <w:tcBorders>
              <w:top w:val="single" w:sz="4" w:space="0" w:color="auto"/>
              <w:left w:val="single" w:sz="4" w:space="0" w:color="auto"/>
              <w:bottom w:val="single" w:sz="4" w:space="0" w:color="auto"/>
              <w:right w:val="single" w:sz="4" w:space="0" w:color="auto"/>
            </w:tcBorders>
            <w:shd w:val="clear" w:color="auto" w:fill="auto"/>
          </w:tcPr>
          <w:p w14:paraId="0CD99BA0" w14:textId="77777777" w:rsidR="008B2BFC" w:rsidRPr="00AD0ACB" w:rsidRDefault="008B2BFC" w:rsidP="005928EE">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Papildu ziņas</w:t>
            </w:r>
          </w:p>
        </w:tc>
        <w:tc>
          <w:tcPr>
            <w:tcW w:w="3583" w:type="pct"/>
            <w:tcBorders>
              <w:top w:val="single" w:sz="4" w:space="0" w:color="auto"/>
              <w:left w:val="single" w:sz="4" w:space="0" w:color="auto"/>
              <w:bottom w:val="single" w:sz="4" w:space="0" w:color="auto"/>
              <w:right w:val="single" w:sz="4" w:space="0" w:color="auto"/>
            </w:tcBorders>
            <w:shd w:val="clear" w:color="auto" w:fill="auto"/>
          </w:tcPr>
          <w:p w14:paraId="1333FFC0" w14:textId="77777777" w:rsidR="008B2BFC" w:rsidRPr="00AD0ACB" w:rsidRDefault="008B2BFC" w:rsidP="006833EF">
            <w:pPr>
              <w:autoSpaceDE w:val="0"/>
              <w:autoSpaceDN w:val="0"/>
              <w:adjustRightInd w:val="0"/>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bl>
    <w:p w14:paraId="5B96F332" w14:textId="77777777" w:rsidR="008B2BFC" w:rsidRPr="00AD0ACB" w:rsidRDefault="008B2BFC" w:rsidP="006833EF">
      <w:pPr>
        <w:spacing w:after="0" w:line="240" w:lineRule="auto"/>
        <w:jc w:val="both"/>
        <w:rPr>
          <w:rFonts w:ascii="Times New Roman" w:eastAsia="Times New Roman" w:hAnsi="Times New Roman" w:cs="Times New Roman"/>
          <w:noProof/>
          <w:sz w:val="24"/>
          <w:szCs w:val="24"/>
          <w:lang w:eastAsia="nb-NO"/>
        </w:rPr>
      </w:pPr>
    </w:p>
    <w:p w14:paraId="48FCA320" w14:textId="0F04455A" w:rsidR="008B2BFC" w:rsidRPr="00AD0ACB" w:rsidRDefault="008B2BFC" w:rsidP="00AA3FB9">
      <w:pPr>
        <w:pStyle w:val="Heading2"/>
        <w:rPr>
          <w:rFonts w:cs="Times New Roman"/>
          <w:noProof/>
        </w:rPr>
      </w:pPr>
      <w:bookmarkStart w:id="204" w:name="_Toc34225561"/>
      <w:bookmarkStart w:id="205" w:name="_Toc78190467"/>
      <w:r w:rsidRPr="00AD0ACB">
        <w:rPr>
          <w:rFonts w:cs="Times New Roman"/>
        </w:rPr>
        <w:t>D99 – Citi saņemamie kapitāla pārvedumi</w:t>
      </w:r>
      <w:bookmarkEnd w:id="204"/>
      <w:bookmarkEnd w:id="205"/>
    </w:p>
    <w:p w14:paraId="5A7F25F5" w14:textId="77777777" w:rsidR="00800DA9" w:rsidRPr="00AD0ACB" w:rsidRDefault="00800DA9" w:rsidP="00800DA9">
      <w:pPr>
        <w:spacing w:after="0" w:line="240" w:lineRule="auto"/>
        <w:rPr>
          <w:rFonts w:ascii="Times New Roman" w:hAnsi="Times New Roman" w:cs="Times New Roman"/>
          <w:sz w:val="24"/>
          <w:szCs w:val="24"/>
          <w:lang w:eastAsia="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255"/>
        <w:gridCol w:w="1172"/>
        <w:gridCol w:w="6634"/>
      </w:tblGrid>
      <w:tr w:rsidR="008B2BFC" w:rsidRPr="00AD0ACB" w14:paraId="3FB9CAE2" w14:textId="77777777" w:rsidTr="00534842">
        <w:tc>
          <w:tcPr>
            <w:tcW w:w="692" w:type="pct"/>
            <w:shd w:val="clear" w:color="auto" w:fill="auto"/>
            <w:vAlign w:val="center"/>
          </w:tcPr>
          <w:p w14:paraId="1F0AD3ED" w14:textId="77777777" w:rsidR="008B2BFC" w:rsidRPr="00AD0ACB" w:rsidRDefault="008B2BFC" w:rsidP="00800DA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Izlietojums</w:t>
            </w:r>
          </w:p>
        </w:tc>
        <w:tc>
          <w:tcPr>
            <w:tcW w:w="647" w:type="pct"/>
            <w:tcBorders>
              <w:top w:val="single" w:sz="4" w:space="0" w:color="auto"/>
            </w:tcBorders>
            <w:shd w:val="clear" w:color="auto" w:fill="auto"/>
            <w:vAlign w:val="center"/>
          </w:tcPr>
          <w:p w14:paraId="7D70E1A4" w14:textId="77777777" w:rsidR="008B2BFC" w:rsidRPr="00AD0ACB" w:rsidRDefault="008B2BFC" w:rsidP="00800DA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661" w:type="pct"/>
            <w:shd w:val="clear" w:color="auto" w:fill="auto"/>
            <w:vAlign w:val="center"/>
          </w:tcPr>
          <w:p w14:paraId="6E8D59C5" w14:textId="77777777" w:rsidR="008B2BFC" w:rsidRPr="00AD0ACB" w:rsidRDefault="008B2BFC" w:rsidP="00800DA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274F2282" w14:textId="77777777" w:rsidTr="00534842">
        <w:tc>
          <w:tcPr>
            <w:tcW w:w="692" w:type="pct"/>
            <w:shd w:val="clear" w:color="auto" w:fill="auto"/>
          </w:tcPr>
          <w:p w14:paraId="55A924BB" w14:textId="77777777" w:rsidR="008B2BFC" w:rsidRPr="00AD0ACB" w:rsidRDefault="008B2BFC" w:rsidP="00800DA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647" w:type="pct"/>
            <w:tcBorders>
              <w:top w:val="single" w:sz="4" w:space="0" w:color="auto"/>
            </w:tcBorders>
            <w:shd w:val="clear" w:color="auto" w:fill="auto"/>
          </w:tcPr>
          <w:p w14:paraId="54F2F199" w14:textId="77777777" w:rsidR="008B2BFC" w:rsidRPr="00AD0ACB" w:rsidRDefault="008B2BFC" w:rsidP="00800DA9">
            <w:pPr>
              <w:spacing w:after="0" w:line="240" w:lineRule="auto"/>
              <w:jc w:val="center"/>
              <w:rPr>
                <w:rFonts w:ascii="Times New Roman" w:eastAsia="Calibri" w:hAnsi="Times New Roman" w:cs="Times New Roman"/>
                <w:noProof/>
                <w:lang w:eastAsia="nb-NO"/>
              </w:rPr>
            </w:pPr>
          </w:p>
        </w:tc>
        <w:tc>
          <w:tcPr>
            <w:tcW w:w="3661" w:type="pct"/>
            <w:shd w:val="clear" w:color="auto" w:fill="auto"/>
          </w:tcPr>
          <w:p w14:paraId="072B685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5A21F21A" w14:textId="77777777" w:rsidTr="00534842">
        <w:tc>
          <w:tcPr>
            <w:tcW w:w="692" w:type="pct"/>
            <w:shd w:val="clear" w:color="auto" w:fill="auto"/>
          </w:tcPr>
          <w:p w14:paraId="21EB9897" w14:textId="77777777" w:rsidR="008B2BFC" w:rsidRPr="00AD0ACB" w:rsidRDefault="008B2BFC" w:rsidP="00800DA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647" w:type="pct"/>
            <w:shd w:val="clear" w:color="auto" w:fill="auto"/>
          </w:tcPr>
          <w:p w14:paraId="664997A5" w14:textId="77777777" w:rsidR="008B2BFC" w:rsidRPr="00AD0ACB" w:rsidRDefault="008B2BFC" w:rsidP="00800DA9">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61" w:type="pct"/>
            <w:shd w:val="clear" w:color="auto" w:fill="auto"/>
          </w:tcPr>
          <w:p w14:paraId="304B770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286D23DF" w14:textId="77777777" w:rsidTr="00534842">
        <w:tc>
          <w:tcPr>
            <w:tcW w:w="692" w:type="pct"/>
            <w:shd w:val="clear" w:color="auto" w:fill="auto"/>
          </w:tcPr>
          <w:p w14:paraId="6351AFE0" w14:textId="77777777" w:rsidR="008B2BFC" w:rsidRPr="00AD0ACB" w:rsidRDefault="008B2BFC" w:rsidP="00800DA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647" w:type="pct"/>
            <w:shd w:val="clear" w:color="auto" w:fill="auto"/>
          </w:tcPr>
          <w:p w14:paraId="4FD51BCF" w14:textId="77777777" w:rsidR="008B2BFC" w:rsidRPr="00AD0ACB" w:rsidRDefault="008B2BFC" w:rsidP="00800DA9">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61" w:type="pct"/>
            <w:shd w:val="clear" w:color="auto" w:fill="auto"/>
          </w:tcPr>
          <w:p w14:paraId="3D98C29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018B3F91" w14:textId="77777777" w:rsidTr="00534842">
        <w:tc>
          <w:tcPr>
            <w:tcW w:w="692" w:type="pct"/>
            <w:shd w:val="clear" w:color="auto" w:fill="auto"/>
          </w:tcPr>
          <w:p w14:paraId="7E05EAC3" w14:textId="77777777" w:rsidR="008B2BFC" w:rsidRPr="00AD0ACB" w:rsidRDefault="008B2BFC" w:rsidP="00800DA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647" w:type="pct"/>
            <w:shd w:val="clear" w:color="auto" w:fill="auto"/>
          </w:tcPr>
          <w:p w14:paraId="440C495B" w14:textId="77777777" w:rsidR="008B2BFC" w:rsidRPr="00AD0ACB" w:rsidRDefault="008B2BFC" w:rsidP="00800DA9">
            <w:pPr>
              <w:spacing w:after="0" w:line="240" w:lineRule="auto"/>
              <w:jc w:val="center"/>
              <w:rPr>
                <w:rFonts w:ascii="Times New Roman" w:eastAsia="Calibri" w:hAnsi="Times New Roman" w:cs="Times New Roman"/>
                <w:noProof/>
              </w:rPr>
            </w:pPr>
            <w:r w:rsidRPr="00AD0ACB">
              <w:rPr>
                <w:rFonts w:ascii="Times New Roman" w:hAnsi="Times New Roman" w:cs="Times New Roman"/>
              </w:rPr>
              <w:t>DS1</w:t>
            </w:r>
          </w:p>
        </w:tc>
        <w:tc>
          <w:tcPr>
            <w:tcW w:w="3661" w:type="pct"/>
            <w:shd w:val="clear" w:color="auto" w:fill="auto"/>
          </w:tcPr>
          <w:p w14:paraId="2666EE1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kapitāla pārvedumi – kapitāla iepludināšana zaudējumus radošos uzņēmumos, garantiju prasījumi.</w:t>
            </w:r>
          </w:p>
          <w:p w14:paraId="55C9C85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3918A553" w14:textId="21EDBE18" w:rsidR="008B2BFC" w:rsidRPr="00AD0ACB" w:rsidRDefault="00D43AD6" w:rsidP="006833EF">
            <w:pPr>
              <w:autoSpaceDE w:val="0"/>
              <w:autoSpaceDN w:val="0"/>
              <w:adjustRightInd w:val="0"/>
              <w:spacing w:after="0" w:line="240" w:lineRule="auto"/>
              <w:jc w:val="both"/>
              <w:rPr>
                <w:rFonts w:ascii="Times New Roman" w:eastAsia="Calibri" w:hAnsi="Times New Roman" w:cs="Times New Roman"/>
                <w:noProof/>
              </w:rPr>
            </w:pPr>
            <w:r w:rsidRPr="00AD0ACB">
              <w:rPr>
                <w:rFonts w:ascii="Times New Roman" w:hAnsi="Times New Roman" w:cs="Times New Roman"/>
              </w:rPr>
              <w:t xml:space="preserve">3) Novērtēšanas metodes – tiešie naudas plūsmas dati ir iegūti no datu avota DS1, un uzkrāšanas principa informācija par uzņēmumiem, kas pārklasificēti centrālās valdības un vietējās valdības apakšsektorā, ir iegūta no statistikas apsekojuma (DS2). </w:t>
            </w:r>
            <w:r w:rsidR="008B2BFC" w:rsidRPr="00AD0ACB">
              <w:rPr>
                <w:rFonts w:ascii="Times New Roman" w:hAnsi="Times New Roman" w:cs="Times New Roman"/>
              </w:rPr>
              <w:t xml:space="preserve">Kapitāla pārvedumi – kapitāla iepludināšana zaudējumus radošos uzņēmumos (avots ir “Pārskati par </w:t>
            </w:r>
            <w:r w:rsidR="008B2BFC" w:rsidRPr="00AD0ACB">
              <w:rPr>
                <w:rFonts w:ascii="Times New Roman" w:hAnsi="Times New Roman" w:cs="Times New Roman"/>
              </w:rPr>
              <w:lastRenderedPageBreak/>
              <w:t>valsts līdzdalības izmaiņām asociētajos un saistītajos uzņēmumos” (Valsts kases sniegtā ikgadējā informācija)). Garantiju prasījumus vienmēr reģistrē kā kapitāla pārveduma izdevumus (D99) (avots ir Valsts kases ikgadējā papildinformācija “Latvijas Republikas gada pārskats par valsts budžeta izpildi un par pašvaldību budžetiem”).</w:t>
            </w:r>
          </w:p>
        </w:tc>
      </w:tr>
      <w:tr w:rsidR="008B2BFC" w:rsidRPr="00AD0ACB" w14:paraId="2C86C7CA" w14:textId="77777777" w:rsidTr="00534842">
        <w:tc>
          <w:tcPr>
            <w:tcW w:w="692" w:type="pct"/>
            <w:shd w:val="clear" w:color="auto" w:fill="auto"/>
          </w:tcPr>
          <w:p w14:paraId="56124C0E" w14:textId="77777777" w:rsidR="008B2BFC" w:rsidRPr="00AD0ACB" w:rsidRDefault="008B2BFC" w:rsidP="00800DA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lastRenderedPageBreak/>
              <w:t>S14</w:t>
            </w:r>
          </w:p>
        </w:tc>
        <w:tc>
          <w:tcPr>
            <w:tcW w:w="647" w:type="pct"/>
            <w:shd w:val="clear" w:color="auto" w:fill="auto"/>
          </w:tcPr>
          <w:p w14:paraId="16FC9FA3" w14:textId="77777777" w:rsidR="008B2BFC" w:rsidRPr="00AD0ACB" w:rsidRDefault="008B2BFC" w:rsidP="00800DA9">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61" w:type="pct"/>
            <w:shd w:val="clear" w:color="auto" w:fill="auto"/>
          </w:tcPr>
          <w:p w14:paraId="7484FA6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3B3C3CB9" w14:textId="77777777" w:rsidTr="00534842">
        <w:tc>
          <w:tcPr>
            <w:tcW w:w="692" w:type="pct"/>
            <w:shd w:val="clear" w:color="auto" w:fill="auto"/>
          </w:tcPr>
          <w:p w14:paraId="49AB54CB" w14:textId="77777777" w:rsidR="008B2BFC" w:rsidRPr="00AD0ACB" w:rsidRDefault="008B2BFC" w:rsidP="00800DA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647" w:type="pct"/>
            <w:shd w:val="clear" w:color="auto" w:fill="auto"/>
          </w:tcPr>
          <w:p w14:paraId="4CE0C35E" w14:textId="77777777" w:rsidR="008B2BFC" w:rsidRPr="00AD0ACB" w:rsidRDefault="008B2BFC" w:rsidP="00800DA9">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61" w:type="pct"/>
            <w:shd w:val="clear" w:color="auto" w:fill="auto"/>
          </w:tcPr>
          <w:p w14:paraId="65B3BBE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4A879A8A" w14:textId="77777777" w:rsidTr="00534842">
        <w:tc>
          <w:tcPr>
            <w:tcW w:w="692" w:type="pct"/>
            <w:shd w:val="clear" w:color="auto" w:fill="auto"/>
          </w:tcPr>
          <w:p w14:paraId="10F25AB4" w14:textId="77777777" w:rsidR="008B2BFC" w:rsidRPr="00AD0ACB" w:rsidRDefault="008B2BFC" w:rsidP="00800DA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647" w:type="pct"/>
            <w:shd w:val="clear" w:color="auto" w:fill="auto"/>
          </w:tcPr>
          <w:p w14:paraId="3C8E6888" w14:textId="77777777" w:rsidR="008B2BFC" w:rsidRPr="00AD0ACB" w:rsidRDefault="008B2BFC" w:rsidP="00800DA9">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661" w:type="pct"/>
            <w:shd w:val="clear" w:color="auto" w:fill="auto"/>
          </w:tcPr>
          <w:p w14:paraId="3E4D0BA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2CC44B1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0180F01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2FB2D362" w14:textId="77777777" w:rsidTr="00534842">
        <w:tc>
          <w:tcPr>
            <w:tcW w:w="692" w:type="pct"/>
            <w:shd w:val="clear" w:color="auto" w:fill="auto"/>
            <w:vAlign w:val="center"/>
          </w:tcPr>
          <w:p w14:paraId="4F408776" w14:textId="77777777" w:rsidR="008B2BFC" w:rsidRPr="00AD0ACB" w:rsidRDefault="008B2BFC" w:rsidP="00800DA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Resursi</w:t>
            </w:r>
          </w:p>
        </w:tc>
        <w:tc>
          <w:tcPr>
            <w:tcW w:w="647" w:type="pct"/>
            <w:shd w:val="clear" w:color="auto" w:fill="auto"/>
            <w:vAlign w:val="center"/>
          </w:tcPr>
          <w:p w14:paraId="79998B50" w14:textId="77777777" w:rsidR="008B2BFC" w:rsidRPr="00AD0ACB" w:rsidRDefault="008B2BFC" w:rsidP="00800DA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661" w:type="pct"/>
            <w:shd w:val="clear" w:color="auto" w:fill="auto"/>
            <w:vAlign w:val="center"/>
          </w:tcPr>
          <w:p w14:paraId="128266EA" w14:textId="77777777" w:rsidR="008B2BFC" w:rsidRPr="00AD0ACB" w:rsidRDefault="008B2BFC" w:rsidP="00800DA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010F024F" w14:textId="77777777" w:rsidTr="00534842">
        <w:tc>
          <w:tcPr>
            <w:tcW w:w="692" w:type="pct"/>
            <w:shd w:val="clear" w:color="auto" w:fill="auto"/>
          </w:tcPr>
          <w:p w14:paraId="7A642F2A" w14:textId="77777777" w:rsidR="008B2BFC" w:rsidRPr="00AD0ACB" w:rsidRDefault="008B2BFC" w:rsidP="00800DA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647" w:type="pct"/>
            <w:shd w:val="clear" w:color="auto" w:fill="auto"/>
            <w:vAlign w:val="center"/>
          </w:tcPr>
          <w:p w14:paraId="707252EB" w14:textId="77777777" w:rsidR="008B2BFC" w:rsidRPr="00AD0ACB" w:rsidRDefault="008B2BFC" w:rsidP="00800DA9">
            <w:pPr>
              <w:spacing w:after="0" w:line="240" w:lineRule="auto"/>
              <w:jc w:val="center"/>
              <w:rPr>
                <w:rFonts w:ascii="Times New Roman" w:eastAsia="Calibri" w:hAnsi="Times New Roman" w:cs="Times New Roman"/>
                <w:noProof/>
                <w:lang w:eastAsia="nb-NO"/>
              </w:rPr>
            </w:pPr>
          </w:p>
        </w:tc>
        <w:tc>
          <w:tcPr>
            <w:tcW w:w="3661" w:type="pct"/>
            <w:shd w:val="clear" w:color="auto" w:fill="auto"/>
            <w:vAlign w:val="center"/>
          </w:tcPr>
          <w:p w14:paraId="6CE3FA8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281DAA16" w14:textId="77777777" w:rsidTr="00534842">
        <w:tc>
          <w:tcPr>
            <w:tcW w:w="692" w:type="pct"/>
            <w:shd w:val="clear" w:color="auto" w:fill="auto"/>
          </w:tcPr>
          <w:p w14:paraId="37D84E84" w14:textId="77777777" w:rsidR="008B2BFC" w:rsidRPr="00AD0ACB" w:rsidRDefault="008B2BFC" w:rsidP="00800DA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647" w:type="pct"/>
            <w:shd w:val="clear" w:color="auto" w:fill="auto"/>
          </w:tcPr>
          <w:p w14:paraId="0048F22E" w14:textId="77777777" w:rsidR="008B2BFC" w:rsidRPr="00AD0ACB" w:rsidRDefault="008B2BFC" w:rsidP="00800DA9">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61" w:type="pct"/>
            <w:shd w:val="clear" w:color="auto" w:fill="auto"/>
          </w:tcPr>
          <w:p w14:paraId="097F6D9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789BC0A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0A3B830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netiešā metode: D99 S.11 resursus novērtē kā kopējās ekonomikas D99 izlietojuma/resursu atlikuma posteni.</w:t>
            </w:r>
          </w:p>
        </w:tc>
      </w:tr>
      <w:tr w:rsidR="008B2BFC" w:rsidRPr="00AD0ACB" w14:paraId="2F26AD24" w14:textId="77777777" w:rsidTr="00534842">
        <w:tc>
          <w:tcPr>
            <w:tcW w:w="692" w:type="pct"/>
            <w:shd w:val="clear" w:color="auto" w:fill="auto"/>
          </w:tcPr>
          <w:p w14:paraId="1512D6FA" w14:textId="77777777" w:rsidR="008B2BFC" w:rsidRPr="00AD0ACB" w:rsidRDefault="008B2BFC" w:rsidP="00800DA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647" w:type="pct"/>
            <w:shd w:val="clear" w:color="auto" w:fill="auto"/>
          </w:tcPr>
          <w:p w14:paraId="0ECDE527" w14:textId="77777777" w:rsidR="008B2BFC" w:rsidRPr="00AD0ACB" w:rsidRDefault="008B2BFC" w:rsidP="00800DA9">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61" w:type="pct"/>
            <w:shd w:val="clear" w:color="auto" w:fill="auto"/>
          </w:tcPr>
          <w:p w14:paraId="0BDCC2B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740498FD" w14:textId="77777777" w:rsidTr="00534842">
        <w:tc>
          <w:tcPr>
            <w:tcW w:w="692" w:type="pct"/>
            <w:shd w:val="clear" w:color="auto" w:fill="auto"/>
          </w:tcPr>
          <w:p w14:paraId="79CCFC91" w14:textId="77777777" w:rsidR="008B2BFC" w:rsidRPr="00AD0ACB" w:rsidRDefault="008B2BFC" w:rsidP="00800DA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647" w:type="pct"/>
            <w:shd w:val="clear" w:color="auto" w:fill="auto"/>
          </w:tcPr>
          <w:p w14:paraId="4802333F" w14:textId="77777777" w:rsidR="008B2BFC" w:rsidRPr="00AD0ACB" w:rsidRDefault="008B2BFC" w:rsidP="00800DA9">
            <w:pPr>
              <w:spacing w:after="0" w:line="240" w:lineRule="auto"/>
              <w:jc w:val="center"/>
              <w:rPr>
                <w:rFonts w:ascii="Times New Roman" w:eastAsia="Calibri" w:hAnsi="Times New Roman" w:cs="Times New Roman"/>
                <w:noProof/>
              </w:rPr>
            </w:pPr>
            <w:r w:rsidRPr="00AD0ACB">
              <w:rPr>
                <w:rFonts w:ascii="Times New Roman" w:hAnsi="Times New Roman" w:cs="Times New Roman"/>
              </w:rPr>
              <w:t>DS1</w:t>
            </w:r>
          </w:p>
        </w:tc>
        <w:tc>
          <w:tcPr>
            <w:tcW w:w="3661" w:type="pct"/>
            <w:shd w:val="clear" w:color="auto" w:fill="auto"/>
          </w:tcPr>
          <w:p w14:paraId="1774D95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kapitāla pārvedumi – kapitāla iepludināšana zaudējumus radošos uzņēmumos, garantiju prasījumi.</w:t>
            </w:r>
          </w:p>
          <w:p w14:paraId="78C3D10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0B37BAC4" w14:textId="05BAAFF6" w:rsidR="008B2BFC" w:rsidRPr="00AD0ACB" w:rsidRDefault="004F52D3"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 xml:space="preserve">3) Novērtēšanas metodes – tiešie naudas plūsmas dati ir iegūti no datu avota DS1, un uzkrāšanas principa informācija par uzņēmumiem, kas pārklasificēti centrālās valdības un vietējās valdības apakšsektorā, ir iegūta no statistikas apsekojuma (DS2). </w:t>
            </w:r>
            <w:r w:rsidR="008B2BFC" w:rsidRPr="00AD0ACB">
              <w:rPr>
                <w:rFonts w:ascii="Times New Roman" w:hAnsi="Times New Roman" w:cs="Times New Roman"/>
              </w:rPr>
              <w:t>Kapitāla pārvedumi – kapitāla iepludināšana zaudējumus radošos uzņēmumos (avots ir “Pārskati par valsts līdzdalības izmaiņām asociētajos un saistītajos uzņēmumos” (Valsts kases sniegtā ikgadējā informācija)). Garantiju prasījumus vienmēr reģistrē kā kapitāla pārveduma izdevumus (D99) (avots ir Valsts kases ikgadējā papildinformācija “Latvijas Republikas gada pārskats par valsts budžeta izpildi un par pašvaldību budžetiem”).</w:t>
            </w:r>
          </w:p>
        </w:tc>
      </w:tr>
      <w:tr w:rsidR="008B2BFC" w:rsidRPr="00AD0ACB" w14:paraId="45AD38EB" w14:textId="77777777" w:rsidTr="00534842">
        <w:tc>
          <w:tcPr>
            <w:tcW w:w="692" w:type="pct"/>
            <w:shd w:val="clear" w:color="auto" w:fill="auto"/>
          </w:tcPr>
          <w:p w14:paraId="6F6E0D0E" w14:textId="77777777" w:rsidR="008B2BFC" w:rsidRPr="00AD0ACB" w:rsidRDefault="008B2BFC" w:rsidP="00800DA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647" w:type="pct"/>
            <w:shd w:val="clear" w:color="auto" w:fill="auto"/>
          </w:tcPr>
          <w:p w14:paraId="6BF7C8B2" w14:textId="77777777" w:rsidR="008B2BFC" w:rsidRPr="00AD0ACB" w:rsidRDefault="008B2BFC" w:rsidP="00800DA9">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661" w:type="pct"/>
            <w:shd w:val="clear" w:color="auto" w:fill="auto"/>
          </w:tcPr>
          <w:p w14:paraId="1BDB433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17BFFBEC" w14:textId="77777777" w:rsidTr="00534842">
        <w:tc>
          <w:tcPr>
            <w:tcW w:w="692" w:type="pct"/>
            <w:shd w:val="clear" w:color="auto" w:fill="auto"/>
          </w:tcPr>
          <w:p w14:paraId="216D56DB" w14:textId="77777777" w:rsidR="008B2BFC" w:rsidRPr="00AD0ACB" w:rsidRDefault="008B2BFC" w:rsidP="00800DA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647" w:type="pct"/>
            <w:shd w:val="clear" w:color="auto" w:fill="auto"/>
          </w:tcPr>
          <w:p w14:paraId="7AA9CDF8" w14:textId="77777777" w:rsidR="008B2BFC" w:rsidRPr="00AD0ACB" w:rsidRDefault="008B2BFC" w:rsidP="00800DA9">
            <w:pPr>
              <w:spacing w:after="0" w:line="240" w:lineRule="auto"/>
              <w:jc w:val="center"/>
              <w:rPr>
                <w:rFonts w:ascii="Times New Roman" w:eastAsia="Calibri" w:hAnsi="Times New Roman" w:cs="Times New Roman"/>
                <w:noProof/>
              </w:rPr>
            </w:pPr>
            <w:r w:rsidRPr="00AD0ACB">
              <w:rPr>
                <w:rFonts w:ascii="Times New Roman" w:hAnsi="Times New Roman" w:cs="Times New Roman"/>
              </w:rPr>
              <w:t>DS16</w:t>
            </w:r>
          </w:p>
        </w:tc>
        <w:tc>
          <w:tcPr>
            <w:tcW w:w="3661" w:type="pct"/>
            <w:shd w:val="clear" w:color="auto" w:fill="auto"/>
          </w:tcPr>
          <w:p w14:paraId="5F4FAF0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0EFBB7F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69CDD061" w14:textId="7BFC3CB9"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 xml:space="preserve">3) Novērtēšanas metodes – mantojums, ko saņēmušas </w:t>
            </w:r>
            <w:r w:rsidR="004F52D3" w:rsidRPr="00AD0ACB">
              <w:rPr>
                <w:rFonts w:ascii="Times New Roman" w:hAnsi="Times New Roman" w:cs="Times New Roman"/>
              </w:rPr>
              <w:t>MABO</w:t>
            </w:r>
            <w:r w:rsidRPr="00AD0ACB">
              <w:rPr>
                <w:rFonts w:ascii="Times New Roman" w:hAnsi="Times New Roman" w:cs="Times New Roman"/>
              </w:rPr>
              <w:t>.</w:t>
            </w:r>
          </w:p>
        </w:tc>
      </w:tr>
      <w:tr w:rsidR="008B2BFC" w:rsidRPr="00AD0ACB" w14:paraId="6806976C" w14:textId="77777777" w:rsidTr="00534842">
        <w:tc>
          <w:tcPr>
            <w:tcW w:w="692" w:type="pct"/>
            <w:shd w:val="clear" w:color="auto" w:fill="auto"/>
          </w:tcPr>
          <w:p w14:paraId="3B3048AD" w14:textId="77777777" w:rsidR="008B2BFC" w:rsidRPr="00AD0ACB" w:rsidRDefault="008B2BFC" w:rsidP="00800DA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647" w:type="pct"/>
            <w:shd w:val="clear" w:color="auto" w:fill="auto"/>
          </w:tcPr>
          <w:p w14:paraId="4660FAAD" w14:textId="77777777" w:rsidR="008B2BFC" w:rsidRPr="00AD0ACB" w:rsidRDefault="008B2BFC" w:rsidP="00800DA9">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661" w:type="pct"/>
            <w:shd w:val="clear" w:color="auto" w:fill="auto"/>
          </w:tcPr>
          <w:p w14:paraId="117D92E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197A139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7B4D857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699E8F6E" w14:textId="77777777" w:rsidTr="00534842">
        <w:tc>
          <w:tcPr>
            <w:tcW w:w="1339" w:type="pct"/>
            <w:gridSpan w:val="2"/>
            <w:shd w:val="clear" w:color="auto" w:fill="auto"/>
          </w:tcPr>
          <w:p w14:paraId="5FEBFF0C" w14:textId="77777777" w:rsidR="008B2BFC" w:rsidRPr="00AD0ACB" w:rsidRDefault="008B2BFC" w:rsidP="00800DA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Līdzsvarošanas korekcijas visos sektoros</w:t>
            </w:r>
          </w:p>
        </w:tc>
        <w:tc>
          <w:tcPr>
            <w:tcW w:w="3661" w:type="pct"/>
            <w:shd w:val="clear" w:color="auto" w:fill="auto"/>
          </w:tcPr>
          <w:p w14:paraId="7BA45003" w14:textId="77777777" w:rsidR="008B2BFC" w:rsidRPr="00AD0ACB" w:rsidRDefault="008B2BFC" w:rsidP="006833EF">
            <w:pPr>
              <w:autoSpaceDE w:val="0"/>
              <w:autoSpaceDN w:val="0"/>
              <w:adjustRightInd w:val="0"/>
              <w:spacing w:after="0" w:line="240" w:lineRule="auto"/>
              <w:jc w:val="both"/>
              <w:rPr>
                <w:rFonts w:ascii="Times New Roman" w:eastAsia="Calibri" w:hAnsi="Times New Roman" w:cs="Times New Roman"/>
                <w:noProof/>
              </w:rPr>
            </w:pPr>
            <w:r w:rsidRPr="00AD0ACB">
              <w:rPr>
                <w:rFonts w:ascii="Times New Roman" w:hAnsi="Times New Roman" w:cs="Times New Roman"/>
              </w:rPr>
              <w:t>D99 S.11 resursi ir kopējās ekonomikas D99 izlietojuma/resursu atlikuma postenis.</w:t>
            </w:r>
          </w:p>
        </w:tc>
      </w:tr>
      <w:tr w:rsidR="008B2BFC" w:rsidRPr="00AD0ACB" w14:paraId="7C3A8ECE" w14:textId="77777777" w:rsidTr="00534842">
        <w:tc>
          <w:tcPr>
            <w:tcW w:w="1339" w:type="pct"/>
            <w:gridSpan w:val="2"/>
            <w:tcBorders>
              <w:top w:val="single" w:sz="4" w:space="0" w:color="auto"/>
              <w:left w:val="single" w:sz="4" w:space="0" w:color="auto"/>
              <w:bottom w:val="single" w:sz="4" w:space="0" w:color="auto"/>
              <w:right w:val="single" w:sz="4" w:space="0" w:color="auto"/>
            </w:tcBorders>
            <w:shd w:val="clear" w:color="auto" w:fill="auto"/>
          </w:tcPr>
          <w:p w14:paraId="02F1510C" w14:textId="77777777" w:rsidR="008B2BFC" w:rsidRPr="00AD0ACB" w:rsidRDefault="008B2BFC" w:rsidP="00800DA9">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Papildu ziņas</w:t>
            </w:r>
          </w:p>
        </w:tc>
        <w:tc>
          <w:tcPr>
            <w:tcW w:w="3661" w:type="pct"/>
            <w:tcBorders>
              <w:top w:val="single" w:sz="4" w:space="0" w:color="auto"/>
              <w:left w:val="single" w:sz="4" w:space="0" w:color="auto"/>
              <w:bottom w:val="single" w:sz="4" w:space="0" w:color="auto"/>
              <w:right w:val="single" w:sz="4" w:space="0" w:color="auto"/>
            </w:tcBorders>
            <w:shd w:val="clear" w:color="auto" w:fill="auto"/>
          </w:tcPr>
          <w:p w14:paraId="7EBEE3EA" w14:textId="77777777" w:rsidR="008B2BFC" w:rsidRPr="00AD0ACB" w:rsidRDefault="008B2BFC" w:rsidP="006833EF">
            <w:pPr>
              <w:autoSpaceDE w:val="0"/>
              <w:autoSpaceDN w:val="0"/>
              <w:adjustRightInd w:val="0"/>
              <w:spacing w:after="0" w:line="240" w:lineRule="auto"/>
              <w:jc w:val="both"/>
              <w:rPr>
                <w:rFonts w:ascii="Times New Roman" w:eastAsia="Calibri" w:hAnsi="Times New Roman" w:cs="Times New Roman"/>
                <w:noProof/>
              </w:rPr>
            </w:pPr>
            <w:r w:rsidRPr="00AD0ACB">
              <w:rPr>
                <w:rFonts w:ascii="Times New Roman" w:hAnsi="Times New Roman" w:cs="Times New Roman"/>
              </w:rPr>
              <w:t>Attiecībā uz S.13 papildu datu avots, kas nav iekļauts C iedaļā: “Pārskati par valsts līdzdalības izmaiņām asociētajos un saistītajos uzņēmumos”; “Latvijas Republikas gada pārskats par valsts budžeta izpildi un par pašvaldību budžetiem”.</w:t>
            </w:r>
          </w:p>
        </w:tc>
      </w:tr>
    </w:tbl>
    <w:p w14:paraId="1C209B70" w14:textId="77777777" w:rsidR="00AF11E3" w:rsidRPr="00AD0ACB" w:rsidRDefault="00AF11E3" w:rsidP="00AF11E3">
      <w:pPr>
        <w:tabs>
          <w:tab w:val="num" w:pos="567"/>
        </w:tabs>
        <w:spacing w:after="0" w:line="240" w:lineRule="auto"/>
        <w:jc w:val="both"/>
        <w:rPr>
          <w:rFonts w:ascii="Times New Roman" w:hAnsi="Times New Roman" w:cs="Times New Roman"/>
          <w:noProof/>
          <w:sz w:val="24"/>
          <w:szCs w:val="24"/>
        </w:rPr>
      </w:pPr>
      <w:bookmarkStart w:id="206" w:name="_Toc34225562"/>
      <w:bookmarkStart w:id="207" w:name="_Hlk57643564"/>
    </w:p>
    <w:p w14:paraId="6D855CE9" w14:textId="142C5DD5" w:rsidR="008B2BFC" w:rsidRPr="00AD0ACB" w:rsidRDefault="008B2BFC" w:rsidP="00AA3FB9">
      <w:pPr>
        <w:pStyle w:val="Heading2"/>
        <w:rPr>
          <w:rFonts w:cs="Times New Roman"/>
          <w:noProof/>
        </w:rPr>
      </w:pPr>
      <w:bookmarkStart w:id="208" w:name="_Toc78190468"/>
      <w:r w:rsidRPr="00AD0ACB">
        <w:rPr>
          <w:rFonts w:cs="Times New Roman"/>
        </w:rPr>
        <w:t>P51C – Pamatkapitāla patēriņš</w:t>
      </w:r>
      <w:bookmarkEnd w:id="206"/>
      <w:bookmarkEnd w:id="208"/>
    </w:p>
    <w:p w14:paraId="05187B44" w14:textId="77777777" w:rsidR="00800DA9" w:rsidRPr="00AD0ACB" w:rsidRDefault="00800DA9" w:rsidP="00800DA9">
      <w:pPr>
        <w:spacing w:after="0" w:line="240" w:lineRule="auto"/>
        <w:rPr>
          <w:rFonts w:ascii="Times New Roman" w:hAnsi="Times New Roman" w:cs="Times New Roman"/>
          <w:sz w:val="24"/>
          <w:szCs w:val="24"/>
          <w:lang w:eastAsia="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07"/>
        <w:gridCol w:w="2160"/>
        <w:gridCol w:w="5794"/>
      </w:tblGrid>
      <w:tr w:rsidR="008B2BFC" w:rsidRPr="00AD0ACB" w14:paraId="6DE3B723" w14:textId="77777777" w:rsidTr="00534842">
        <w:tc>
          <w:tcPr>
            <w:tcW w:w="611" w:type="pct"/>
            <w:shd w:val="clear" w:color="auto" w:fill="auto"/>
            <w:vAlign w:val="center"/>
          </w:tcPr>
          <w:p w14:paraId="304A3C06"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Izlietojums</w:t>
            </w:r>
          </w:p>
        </w:tc>
        <w:tc>
          <w:tcPr>
            <w:tcW w:w="1192" w:type="pct"/>
            <w:tcBorders>
              <w:top w:val="single" w:sz="4" w:space="0" w:color="auto"/>
            </w:tcBorders>
            <w:shd w:val="clear" w:color="auto" w:fill="auto"/>
            <w:vAlign w:val="center"/>
          </w:tcPr>
          <w:p w14:paraId="2AED82E1"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197" w:type="pct"/>
            <w:shd w:val="clear" w:color="auto" w:fill="auto"/>
            <w:vAlign w:val="center"/>
          </w:tcPr>
          <w:p w14:paraId="74C2BD43"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6311EBFB" w14:textId="77777777" w:rsidTr="00534842">
        <w:tc>
          <w:tcPr>
            <w:tcW w:w="611" w:type="pct"/>
            <w:shd w:val="clear" w:color="auto" w:fill="auto"/>
          </w:tcPr>
          <w:p w14:paraId="53F5A709"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1192" w:type="pct"/>
            <w:tcBorders>
              <w:top w:val="single" w:sz="4" w:space="0" w:color="auto"/>
            </w:tcBorders>
            <w:shd w:val="clear" w:color="auto" w:fill="auto"/>
          </w:tcPr>
          <w:p w14:paraId="1215DEB6" w14:textId="77777777" w:rsidR="008B2BFC" w:rsidRPr="00AD0ACB" w:rsidRDefault="008B2BFC" w:rsidP="008261C7">
            <w:pPr>
              <w:spacing w:after="0" w:line="240" w:lineRule="auto"/>
              <w:jc w:val="center"/>
              <w:rPr>
                <w:rFonts w:ascii="Times New Roman" w:eastAsia="Calibri" w:hAnsi="Times New Roman" w:cs="Times New Roman"/>
                <w:noProof/>
                <w:lang w:eastAsia="nb-NO"/>
              </w:rPr>
            </w:pPr>
          </w:p>
        </w:tc>
        <w:tc>
          <w:tcPr>
            <w:tcW w:w="3197" w:type="pct"/>
            <w:shd w:val="clear" w:color="auto" w:fill="auto"/>
          </w:tcPr>
          <w:p w14:paraId="6C0DA8C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7958CD70" w14:textId="77777777" w:rsidTr="00534842">
        <w:tc>
          <w:tcPr>
            <w:tcW w:w="611" w:type="pct"/>
            <w:shd w:val="clear" w:color="auto" w:fill="auto"/>
          </w:tcPr>
          <w:p w14:paraId="4196F3D8"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1192" w:type="pct"/>
            <w:shd w:val="clear" w:color="auto" w:fill="auto"/>
          </w:tcPr>
          <w:p w14:paraId="57158261" w14:textId="77777777" w:rsidR="008B2BFC" w:rsidRPr="00AD0ACB" w:rsidRDefault="008B2BFC" w:rsidP="008261C7">
            <w:pPr>
              <w:spacing w:after="0" w:line="240" w:lineRule="auto"/>
              <w:jc w:val="center"/>
              <w:rPr>
                <w:rFonts w:ascii="Times New Roman" w:eastAsia="Calibri" w:hAnsi="Times New Roman" w:cs="Times New Roman"/>
                <w:noProof/>
              </w:rPr>
            </w:pPr>
            <w:r w:rsidRPr="00AD0ACB">
              <w:rPr>
                <w:rFonts w:ascii="Times New Roman" w:hAnsi="Times New Roman" w:cs="Times New Roman"/>
              </w:rPr>
              <w:t xml:space="preserve">DS30, DS36, DS38, DS3, DS2, DS8, DS37, </w:t>
            </w:r>
            <w:r w:rsidRPr="00AD0ACB">
              <w:rPr>
                <w:rFonts w:ascii="Times New Roman" w:hAnsi="Times New Roman" w:cs="Times New Roman"/>
              </w:rPr>
              <w:lastRenderedPageBreak/>
              <w:t>DS51, DS43, DS33, DS34</w:t>
            </w:r>
          </w:p>
          <w:p w14:paraId="6F37A611" w14:textId="77777777" w:rsidR="008B2BFC" w:rsidRPr="00AD0ACB" w:rsidRDefault="008B2BFC" w:rsidP="008261C7">
            <w:pPr>
              <w:spacing w:after="0" w:line="240" w:lineRule="auto"/>
              <w:jc w:val="center"/>
              <w:rPr>
                <w:rFonts w:ascii="Times New Roman" w:eastAsia="Calibri" w:hAnsi="Times New Roman" w:cs="Times New Roman"/>
                <w:noProof/>
                <w:lang w:eastAsia="nb-NO"/>
              </w:rPr>
            </w:pPr>
          </w:p>
          <w:p w14:paraId="44EACA6B" w14:textId="77777777" w:rsidR="008B2BFC" w:rsidRPr="00AD0ACB" w:rsidRDefault="008B2BFC" w:rsidP="008261C7">
            <w:pPr>
              <w:spacing w:after="0" w:line="240" w:lineRule="auto"/>
              <w:jc w:val="center"/>
              <w:rPr>
                <w:rFonts w:ascii="Times New Roman" w:eastAsia="Calibri" w:hAnsi="Times New Roman" w:cs="Times New Roman"/>
                <w:noProof/>
                <w:lang w:eastAsia="nb-NO"/>
              </w:rPr>
            </w:pPr>
          </w:p>
        </w:tc>
        <w:tc>
          <w:tcPr>
            <w:tcW w:w="3197" w:type="pct"/>
            <w:shd w:val="clear" w:color="auto" w:fill="auto"/>
          </w:tcPr>
          <w:p w14:paraId="7E64489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lastRenderedPageBreak/>
              <w:t>1) Konceptuālas korekcijas – nepiemēro.</w:t>
            </w:r>
          </w:p>
          <w:p w14:paraId="6842451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5160603C" w14:textId="5B1B7DF6"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lastRenderedPageBreak/>
              <w:t>3) Novērtēšanas metodes – netiešā novērtēšana, izmantojot nepārtrauktās inventarizācijas metodi (</w:t>
            </w:r>
            <w:r w:rsidR="004F52D3" w:rsidRPr="00AD0ACB">
              <w:rPr>
                <w:rFonts w:ascii="Times New Roman" w:hAnsi="Times New Roman" w:cs="Times New Roman"/>
              </w:rPr>
              <w:t>NIM</w:t>
            </w:r>
            <w:r w:rsidRPr="00AD0ACB">
              <w:rPr>
                <w:rFonts w:ascii="Times New Roman" w:hAnsi="Times New Roman" w:cs="Times New Roman"/>
              </w:rPr>
              <w:t>).</w:t>
            </w:r>
          </w:p>
        </w:tc>
      </w:tr>
      <w:tr w:rsidR="008B2BFC" w:rsidRPr="00AD0ACB" w14:paraId="369A5E4F" w14:textId="77777777" w:rsidTr="00534842">
        <w:tc>
          <w:tcPr>
            <w:tcW w:w="611" w:type="pct"/>
            <w:shd w:val="clear" w:color="auto" w:fill="auto"/>
          </w:tcPr>
          <w:p w14:paraId="5ECE3440"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lastRenderedPageBreak/>
              <w:t>S12</w:t>
            </w:r>
          </w:p>
        </w:tc>
        <w:tc>
          <w:tcPr>
            <w:tcW w:w="1192" w:type="pct"/>
            <w:shd w:val="clear" w:color="auto" w:fill="auto"/>
          </w:tcPr>
          <w:p w14:paraId="27B7711D" w14:textId="77777777" w:rsidR="008B2BFC" w:rsidRPr="00AD0ACB" w:rsidRDefault="008B2BFC" w:rsidP="008261C7">
            <w:pPr>
              <w:spacing w:after="0" w:line="240" w:lineRule="auto"/>
              <w:jc w:val="center"/>
              <w:rPr>
                <w:rFonts w:ascii="Times New Roman" w:eastAsia="Calibri" w:hAnsi="Times New Roman" w:cs="Times New Roman"/>
                <w:noProof/>
              </w:rPr>
            </w:pPr>
            <w:r w:rsidRPr="00AD0ACB">
              <w:rPr>
                <w:rFonts w:ascii="Times New Roman" w:hAnsi="Times New Roman" w:cs="Times New Roman"/>
              </w:rPr>
              <w:t>DS30, DS36, DS38, DS40, DS2, DS8, DS37, DS51, DS43, DS33, DS34</w:t>
            </w:r>
          </w:p>
          <w:p w14:paraId="437B34A9" w14:textId="77777777" w:rsidR="008B2BFC" w:rsidRPr="00AD0ACB" w:rsidRDefault="008B2BFC" w:rsidP="008261C7">
            <w:pPr>
              <w:spacing w:after="0" w:line="240" w:lineRule="auto"/>
              <w:jc w:val="center"/>
              <w:rPr>
                <w:rFonts w:ascii="Times New Roman" w:eastAsia="Calibri" w:hAnsi="Times New Roman" w:cs="Times New Roman"/>
                <w:noProof/>
                <w:lang w:eastAsia="nb-NO"/>
              </w:rPr>
            </w:pPr>
          </w:p>
        </w:tc>
        <w:tc>
          <w:tcPr>
            <w:tcW w:w="3197" w:type="pct"/>
            <w:shd w:val="clear" w:color="auto" w:fill="auto"/>
          </w:tcPr>
          <w:p w14:paraId="6BF929B1" w14:textId="77777777" w:rsidR="003E122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5EAE08E2" w14:textId="485E7D49"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5597AB7B" w14:textId="2F9559DC"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 xml:space="preserve">3) Novērtēšanas metodes – netiešā novērtēšana, izmantojot </w:t>
            </w:r>
            <w:r w:rsidR="004B1E13" w:rsidRPr="00AD0ACB">
              <w:rPr>
                <w:rFonts w:ascii="Times New Roman" w:hAnsi="Times New Roman" w:cs="Times New Roman"/>
              </w:rPr>
              <w:t>NIM</w:t>
            </w:r>
            <w:r w:rsidRPr="00AD0ACB">
              <w:rPr>
                <w:rFonts w:ascii="Times New Roman" w:hAnsi="Times New Roman" w:cs="Times New Roman"/>
              </w:rPr>
              <w:t>.</w:t>
            </w:r>
          </w:p>
        </w:tc>
      </w:tr>
      <w:tr w:rsidR="008B2BFC" w:rsidRPr="00AD0ACB" w14:paraId="2304EFDC" w14:textId="77777777" w:rsidTr="00534842">
        <w:tc>
          <w:tcPr>
            <w:tcW w:w="611" w:type="pct"/>
            <w:shd w:val="clear" w:color="auto" w:fill="auto"/>
          </w:tcPr>
          <w:p w14:paraId="5B20C142"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1192" w:type="pct"/>
            <w:shd w:val="clear" w:color="auto" w:fill="auto"/>
          </w:tcPr>
          <w:p w14:paraId="12A2E289" w14:textId="77777777" w:rsidR="008B2BFC" w:rsidRPr="00AD0ACB" w:rsidRDefault="008B2BFC" w:rsidP="008261C7">
            <w:pPr>
              <w:spacing w:after="0" w:line="240" w:lineRule="auto"/>
              <w:jc w:val="center"/>
              <w:rPr>
                <w:rFonts w:ascii="Times New Roman" w:eastAsia="Calibri" w:hAnsi="Times New Roman" w:cs="Times New Roman"/>
                <w:noProof/>
              </w:rPr>
            </w:pPr>
            <w:r w:rsidRPr="00AD0ACB">
              <w:rPr>
                <w:rFonts w:ascii="Times New Roman" w:hAnsi="Times New Roman" w:cs="Times New Roman"/>
              </w:rPr>
              <w:t>DS1, DS31, DS30, DS26,</w:t>
            </w:r>
          </w:p>
          <w:p w14:paraId="0DD96848" w14:textId="5C476171" w:rsidR="008B2BFC" w:rsidRPr="00AD0ACB" w:rsidRDefault="008B2BFC" w:rsidP="008261C7">
            <w:pPr>
              <w:spacing w:after="0" w:line="240" w:lineRule="auto"/>
              <w:jc w:val="center"/>
              <w:rPr>
                <w:rFonts w:ascii="Times New Roman" w:eastAsia="Calibri" w:hAnsi="Times New Roman" w:cs="Times New Roman"/>
                <w:noProof/>
              </w:rPr>
            </w:pPr>
            <w:r w:rsidRPr="00AD0ACB">
              <w:rPr>
                <w:rFonts w:ascii="Times New Roman" w:hAnsi="Times New Roman" w:cs="Times New Roman"/>
              </w:rPr>
              <w:t>DS36, DS38, DS40, DS2, DS37, DS51, DS27, DS43, DS42, DS41, DS33, DS34</w:t>
            </w:r>
          </w:p>
        </w:tc>
        <w:tc>
          <w:tcPr>
            <w:tcW w:w="3197" w:type="pct"/>
            <w:shd w:val="clear" w:color="auto" w:fill="auto"/>
          </w:tcPr>
          <w:p w14:paraId="688242B5"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pētniecība un attīstība (AN.1171), ieroču sistēmas (AN.114), izklaides, literārie vai mākslas oriģināldarbi (AN.1174).</w:t>
            </w:r>
          </w:p>
          <w:p w14:paraId="68460E9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62A9B155" w14:textId="7C25C126" w:rsidR="008B2BFC" w:rsidRPr="00AD0ACB" w:rsidRDefault="008B2BFC" w:rsidP="006833EF">
            <w:pPr>
              <w:autoSpaceDE w:val="0"/>
              <w:autoSpaceDN w:val="0"/>
              <w:adjustRightInd w:val="0"/>
              <w:spacing w:after="0" w:line="240" w:lineRule="auto"/>
              <w:jc w:val="both"/>
              <w:rPr>
                <w:rFonts w:ascii="Times New Roman" w:hAnsi="Times New Roman" w:cs="Times New Roman"/>
                <w:noProof/>
              </w:rPr>
            </w:pPr>
            <w:r w:rsidRPr="00AD0ACB">
              <w:rPr>
                <w:rFonts w:ascii="Times New Roman" w:hAnsi="Times New Roman" w:cs="Times New Roman"/>
              </w:rPr>
              <w:t xml:space="preserve">3) Novērtēšanas metodes – netiešā novērtēšana, izmantojot </w:t>
            </w:r>
            <w:r w:rsidR="004B1E13" w:rsidRPr="00AD0ACB">
              <w:rPr>
                <w:rFonts w:ascii="Times New Roman" w:hAnsi="Times New Roman" w:cs="Times New Roman"/>
              </w:rPr>
              <w:t>NIM</w:t>
            </w:r>
            <w:r w:rsidRPr="00AD0ACB">
              <w:rPr>
                <w:rFonts w:ascii="Times New Roman" w:hAnsi="Times New Roman" w:cs="Times New Roman"/>
              </w:rPr>
              <w:t>.</w:t>
            </w:r>
          </w:p>
        </w:tc>
      </w:tr>
      <w:tr w:rsidR="008B2BFC" w:rsidRPr="00AD0ACB" w14:paraId="620C5E3C" w14:textId="77777777" w:rsidTr="00534842">
        <w:tc>
          <w:tcPr>
            <w:tcW w:w="611" w:type="pct"/>
            <w:shd w:val="clear" w:color="auto" w:fill="auto"/>
          </w:tcPr>
          <w:p w14:paraId="0F728691"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1192" w:type="pct"/>
            <w:shd w:val="clear" w:color="auto" w:fill="auto"/>
          </w:tcPr>
          <w:p w14:paraId="37A132A1" w14:textId="77777777" w:rsidR="008B2BFC" w:rsidRPr="00AD0ACB" w:rsidRDefault="008B2BFC" w:rsidP="008261C7">
            <w:pPr>
              <w:spacing w:after="0" w:line="240" w:lineRule="auto"/>
              <w:jc w:val="center"/>
              <w:rPr>
                <w:rFonts w:ascii="Times New Roman" w:eastAsia="Calibri" w:hAnsi="Times New Roman" w:cs="Times New Roman"/>
                <w:noProof/>
              </w:rPr>
            </w:pPr>
            <w:r w:rsidRPr="00AD0ACB">
              <w:rPr>
                <w:rFonts w:ascii="Times New Roman" w:hAnsi="Times New Roman" w:cs="Times New Roman"/>
              </w:rPr>
              <w:t>DS4, DS30, DS32, DS6, DS36, DS38, DS3, DS2, DS8, DS37, DS51, DS46, DS33, DS15, DS33, DS34</w:t>
            </w:r>
          </w:p>
        </w:tc>
        <w:tc>
          <w:tcPr>
            <w:tcW w:w="3197" w:type="pct"/>
            <w:shd w:val="clear" w:color="auto" w:fill="auto"/>
          </w:tcPr>
          <w:p w14:paraId="3E202F0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73B989B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2FE43D31" w14:textId="6A362CCC" w:rsidR="008B2BFC" w:rsidRPr="00AD0ACB" w:rsidRDefault="008B2BFC" w:rsidP="006833EF">
            <w:pPr>
              <w:spacing w:after="0" w:line="240" w:lineRule="auto"/>
              <w:jc w:val="both"/>
              <w:rPr>
                <w:rFonts w:ascii="Times New Roman" w:hAnsi="Times New Roman" w:cs="Times New Roman"/>
                <w:noProof/>
              </w:rPr>
            </w:pPr>
            <w:r w:rsidRPr="00AD0ACB">
              <w:rPr>
                <w:rFonts w:ascii="Times New Roman" w:hAnsi="Times New Roman" w:cs="Times New Roman"/>
              </w:rPr>
              <w:t xml:space="preserve">3) Novērtēšanas metodes – netiešā novērtēšana, izmantojot </w:t>
            </w:r>
            <w:r w:rsidR="004B1E13" w:rsidRPr="00AD0ACB">
              <w:rPr>
                <w:rFonts w:ascii="Times New Roman" w:hAnsi="Times New Roman" w:cs="Times New Roman"/>
              </w:rPr>
              <w:t>NIM</w:t>
            </w:r>
            <w:r w:rsidRPr="00AD0ACB">
              <w:rPr>
                <w:rFonts w:ascii="Times New Roman" w:hAnsi="Times New Roman" w:cs="Times New Roman"/>
              </w:rPr>
              <w:t>.</w:t>
            </w:r>
          </w:p>
        </w:tc>
      </w:tr>
      <w:tr w:rsidR="008B2BFC" w:rsidRPr="00AD0ACB" w14:paraId="23C529AD" w14:textId="77777777" w:rsidTr="00534842">
        <w:tc>
          <w:tcPr>
            <w:tcW w:w="611" w:type="pct"/>
            <w:shd w:val="clear" w:color="auto" w:fill="auto"/>
          </w:tcPr>
          <w:p w14:paraId="0F88110C"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1192" w:type="pct"/>
            <w:shd w:val="clear" w:color="auto" w:fill="auto"/>
          </w:tcPr>
          <w:p w14:paraId="7202A663" w14:textId="77777777" w:rsidR="008B2BFC" w:rsidRPr="00AD0ACB" w:rsidRDefault="008B2BFC" w:rsidP="008261C7">
            <w:pPr>
              <w:spacing w:after="0" w:line="240" w:lineRule="auto"/>
              <w:jc w:val="center"/>
              <w:rPr>
                <w:rFonts w:ascii="Times New Roman" w:eastAsia="Calibri" w:hAnsi="Times New Roman" w:cs="Times New Roman"/>
                <w:noProof/>
              </w:rPr>
            </w:pPr>
            <w:r w:rsidRPr="00AD0ACB">
              <w:rPr>
                <w:rFonts w:ascii="Times New Roman" w:hAnsi="Times New Roman" w:cs="Times New Roman"/>
              </w:rPr>
              <w:t>DS16, DS36, DS38, DS40, DS2, DS37, DS51, DS8, DS33, DS34</w:t>
            </w:r>
          </w:p>
        </w:tc>
        <w:tc>
          <w:tcPr>
            <w:tcW w:w="3197" w:type="pct"/>
            <w:shd w:val="clear" w:color="auto" w:fill="auto"/>
          </w:tcPr>
          <w:p w14:paraId="6AB62A8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pētniecība un attīstība (AN.1171).</w:t>
            </w:r>
          </w:p>
          <w:p w14:paraId="698AAC4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0800DA58" w14:textId="2F604B2F"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 xml:space="preserve">3) Novērtēšanas metodes – netiešā novērtēšana, izmantojot </w:t>
            </w:r>
            <w:r w:rsidR="004B1E13" w:rsidRPr="00AD0ACB">
              <w:rPr>
                <w:rFonts w:ascii="Times New Roman" w:hAnsi="Times New Roman" w:cs="Times New Roman"/>
              </w:rPr>
              <w:t>NIM</w:t>
            </w:r>
            <w:r w:rsidRPr="00AD0ACB">
              <w:rPr>
                <w:rFonts w:ascii="Times New Roman" w:hAnsi="Times New Roman" w:cs="Times New Roman"/>
              </w:rPr>
              <w:t>.</w:t>
            </w:r>
          </w:p>
        </w:tc>
      </w:tr>
      <w:bookmarkEnd w:id="207"/>
      <w:tr w:rsidR="008B2BFC" w:rsidRPr="00AD0ACB" w14:paraId="34BED48C" w14:textId="77777777" w:rsidTr="00534842">
        <w:tc>
          <w:tcPr>
            <w:tcW w:w="611" w:type="pct"/>
            <w:shd w:val="clear" w:color="auto" w:fill="auto"/>
          </w:tcPr>
          <w:p w14:paraId="5DDCA52B"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1192" w:type="pct"/>
            <w:shd w:val="clear" w:color="auto" w:fill="auto"/>
          </w:tcPr>
          <w:p w14:paraId="74B93BDC" w14:textId="77777777" w:rsidR="008B2BFC" w:rsidRPr="00AD0ACB" w:rsidRDefault="008B2BFC" w:rsidP="008261C7">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197" w:type="pct"/>
            <w:shd w:val="clear" w:color="auto" w:fill="auto"/>
          </w:tcPr>
          <w:p w14:paraId="013A4D9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582BFB86" w14:textId="77777777" w:rsidTr="00534842">
        <w:tc>
          <w:tcPr>
            <w:tcW w:w="611" w:type="pct"/>
            <w:shd w:val="clear" w:color="auto" w:fill="auto"/>
            <w:vAlign w:val="center"/>
          </w:tcPr>
          <w:p w14:paraId="17ECD807"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Resursi</w:t>
            </w:r>
          </w:p>
        </w:tc>
        <w:tc>
          <w:tcPr>
            <w:tcW w:w="1192" w:type="pct"/>
            <w:shd w:val="clear" w:color="auto" w:fill="auto"/>
            <w:vAlign w:val="center"/>
          </w:tcPr>
          <w:p w14:paraId="7428495D"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197" w:type="pct"/>
            <w:shd w:val="clear" w:color="auto" w:fill="auto"/>
            <w:vAlign w:val="center"/>
          </w:tcPr>
          <w:p w14:paraId="48935B8D"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1871C02E" w14:textId="77777777" w:rsidTr="00534842">
        <w:tc>
          <w:tcPr>
            <w:tcW w:w="611" w:type="pct"/>
            <w:shd w:val="clear" w:color="auto" w:fill="auto"/>
          </w:tcPr>
          <w:p w14:paraId="2A5D3293"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1192" w:type="pct"/>
            <w:shd w:val="clear" w:color="auto" w:fill="auto"/>
            <w:vAlign w:val="center"/>
          </w:tcPr>
          <w:p w14:paraId="546A04A6" w14:textId="77777777" w:rsidR="008B2BFC" w:rsidRPr="00AD0ACB" w:rsidRDefault="008B2BFC" w:rsidP="008261C7">
            <w:pPr>
              <w:spacing w:after="0" w:line="240" w:lineRule="auto"/>
              <w:jc w:val="center"/>
              <w:rPr>
                <w:rFonts w:ascii="Times New Roman" w:eastAsia="Calibri" w:hAnsi="Times New Roman" w:cs="Times New Roman"/>
                <w:noProof/>
                <w:lang w:eastAsia="nb-NO"/>
              </w:rPr>
            </w:pPr>
          </w:p>
        </w:tc>
        <w:tc>
          <w:tcPr>
            <w:tcW w:w="3197" w:type="pct"/>
            <w:shd w:val="clear" w:color="auto" w:fill="auto"/>
            <w:vAlign w:val="center"/>
          </w:tcPr>
          <w:p w14:paraId="0241269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41D57024" w14:textId="77777777" w:rsidTr="00534842">
        <w:tc>
          <w:tcPr>
            <w:tcW w:w="611" w:type="pct"/>
            <w:shd w:val="clear" w:color="auto" w:fill="auto"/>
          </w:tcPr>
          <w:p w14:paraId="5EE651F8"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1192" w:type="pct"/>
            <w:shd w:val="clear" w:color="auto" w:fill="auto"/>
          </w:tcPr>
          <w:p w14:paraId="44E37CD9" w14:textId="77777777" w:rsidR="008B2BFC" w:rsidRPr="00AD0ACB" w:rsidRDefault="008B2BFC" w:rsidP="008261C7">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197" w:type="pct"/>
            <w:shd w:val="clear" w:color="auto" w:fill="auto"/>
          </w:tcPr>
          <w:p w14:paraId="66395DE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Resursi ir vienādi ar S.11 P51C izlietojumu</w:t>
            </w:r>
          </w:p>
        </w:tc>
      </w:tr>
      <w:tr w:rsidR="008B2BFC" w:rsidRPr="00AD0ACB" w14:paraId="43D99838" w14:textId="77777777" w:rsidTr="00534842">
        <w:tc>
          <w:tcPr>
            <w:tcW w:w="611" w:type="pct"/>
            <w:shd w:val="clear" w:color="auto" w:fill="auto"/>
          </w:tcPr>
          <w:p w14:paraId="343BF882"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1192" w:type="pct"/>
            <w:shd w:val="clear" w:color="auto" w:fill="auto"/>
          </w:tcPr>
          <w:p w14:paraId="7BB96E7C" w14:textId="77777777" w:rsidR="008B2BFC" w:rsidRPr="00AD0ACB" w:rsidRDefault="008B2BFC" w:rsidP="008261C7">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197" w:type="pct"/>
            <w:shd w:val="clear" w:color="auto" w:fill="auto"/>
          </w:tcPr>
          <w:p w14:paraId="13D09465" w14:textId="77777777" w:rsidR="008B2BFC" w:rsidRPr="00AD0ACB" w:rsidRDefault="008B2BFC" w:rsidP="006833EF">
            <w:pPr>
              <w:tabs>
                <w:tab w:val="num" w:pos="709"/>
              </w:tabs>
              <w:spacing w:after="0" w:line="240" w:lineRule="auto"/>
              <w:jc w:val="both"/>
              <w:rPr>
                <w:rFonts w:ascii="Times New Roman" w:eastAsia="Calibri" w:hAnsi="Times New Roman" w:cs="Times New Roman"/>
                <w:noProof/>
              </w:rPr>
            </w:pPr>
            <w:r w:rsidRPr="00AD0ACB">
              <w:rPr>
                <w:rFonts w:ascii="Times New Roman" w:hAnsi="Times New Roman" w:cs="Times New Roman"/>
              </w:rPr>
              <w:t>Resursi ir vienādi ar S.12 P51C izlietojumu</w:t>
            </w:r>
          </w:p>
        </w:tc>
      </w:tr>
      <w:tr w:rsidR="008B2BFC" w:rsidRPr="00AD0ACB" w14:paraId="488C995C" w14:textId="77777777" w:rsidTr="00534842">
        <w:tc>
          <w:tcPr>
            <w:tcW w:w="611" w:type="pct"/>
            <w:shd w:val="clear" w:color="auto" w:fill="auto"/>
          </w:tcPr>
          <w:p w14:paraId="0DB178A9"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1192" w:type="pct"/>
            <w:shd w:val="clear" w:color="auto" w:fill="auto"/>
          </w:tcPr>
          <w:p w14:paraId="6C6E967A" w14:textId="77777777" w:rsidR="008B2BFC" w:rsidRPr="00AD0ACB" w:rsidRDefault="008B2BFC" w:rsidP="008261C7">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197" w:type="pct"/>
            <w:shd w:val="clear" w:color="auto" w:fill="auto"/>
          </w:tcPr>
          <w:p w14:paraId="698FB12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Resursi ir vienādi ar S.13 P51C izlietojumu</w:t>
            </w:r>
          </w:p>
        </w:tc>
      </w:tr>
      <w:tr w:rsidR="008B2BFC" w:rsidRPr="00AD0ACB" w14:paraId="15BE5977" w14:textId="77777777" w:rsidTr="00534842">
        <w:tc>
          <w:tcPr>
            <w:tcW w:w="611" w:type="pct"/>
            <w:shd w:val="clear" w:color="auto" w:fill="auto"/>
          </w:tcPr>
          <w:p w14:paraId="54E436FC"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1192" w:type="pct"/>
            <w:shd w:val="clear" w:color="auto" w:fill="auto"/>
          </w:tcPr>
          <w:p w14:paraId="521E5636" w14:textId="77777777" w:rsidR="008B2BFC" w:rsidRPr="00AD0ACB" w:rsidRDefault="008B2BFC" w:rsidP="008261C7">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197" w:type="pct"/>
            <w:shd w:val="clear" w:color="auto" w:fill="auto"/>
          </w:tcPr>
          <w:p w14:paraId="70DE285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Resursi ir vienādi ar S.14 P51C izlietojumu</w:t>
            </w:r>
          </w:p>
        </w:tc>
      </w:tr>
      <w:tr w:rsidR="008B2BFC" w:rsidRPr="00AD0ACB" w14:paraId="21C74C7D" w14:textId="77777777" w:rsidTr="00534842">
        <w:tc>
          <w:tcPr>
            <w:tcW w:w="611" w:type="pct"/>
            <w:shd w:val="clear" w:color="auto" w:fill="auto"/>
          </w:tcPr>
          <w:p w14:paraId="427AE533"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1192" w:type="pct"/>
            <w:shd w:val="clear" w:color="auto" w:fill="auto"/>
          </w:tcPr>
          <w:p w14:paraId="7FB7AD7D" w14:textId="77777777" w:rsidR="008B2BFC" w:rsidRPr="00AD0ACB" w:rsidRDefault="008B2BFC" w:rsidP="008261C7">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197" w:type="pct"/>
            <w:shd w:val="clear" w:color="auto" w:fill="auto"/>
          </w:tcPr>
          <w:p w14:paraId="44879E0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Resursi ir vienādi ar S.15 P51C izlietojumu</w:t>
            </w:r>
          </w:p>
        </w:tc>
      </w:tr>
      <w:tr w:rsidR="008B2BFC" w:rsidRPr="00AD0ACB" w14:paraId="68B27BCE" w14:textId="77777777" w:rsidTr="00534842">
        <w:tc>
          <w:tcPr>
            <w:tcW w:w="611" w:type="pct"/>
            <w:shd w:val="clear" w:color="auto" w:fill="auto"/>
          </w:tcPr>
          <w:p w14:paraId="75CE233C"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1192" w:type="pct"/>
            <w:shd w:val="clear" w:color="auto" w:fill="auto"/>
          </w:tcPr>
          <w:p w14:paraId="002AAE1C" w14:textId="77777777" w:rsidR="008B2BFC" w:rsidRPr="00AD0ACB" w:rsidRDefault="008B2BFC" w:rsidP="008261C7">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197" w:type="pct"/>
            <w:shd w:val="clear" w:color="auto" w:fill="auto"/>
          </w:tcPr>
          <w:p w14:paraId="00661EA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0C6AED56" w14:textId="77777777" w:rsidTr="00534842">
        <w:tc>
          <w:tcPr>
            <w:tcW w:w="1803" w:type="pct"/>
            <w:gridSpan w:val="2"/>
            <w:shd w:val="clear" w:color="auto" w:fill="auto"/>
          </w:tcPr>
          <w:p w14:paraId="22446A36"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Līdzsvarošanas korekcijas visos sektoros</w:t>
            </w:r>
          </w:p>
        </w:tc>
        <w:tc>
          <w:tcPr>
            <w:tcW w:w="3197" w:type="pct"/>
            <w:shd w:val="clear" w:color="auto" w:fill="auto"/>
          </w:tcPr>
          <w:p w14:paraId="35AB6C6A" w14:textId="77777777" w:rsidR="008B2BFC" w:rsidRPr="00AD0ACB" w:rsidRDefault="008B2BFC" w:rsidP="006833EF">
            <w:pPr>
              <w:autoSpaceDE w:val="0"/>
              <w:autoSpaceDN w:val="0"/>
              <w:adjustRightInd w:val="0"/>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1ED28FAF" w14:textId="77777777" w:rsidTr="00534842">
        <w:tc>
          <w:tcPr>
            <w:tcW w:w="1803" w:type="pct"/>
            <w:gridSpan w:val="2"/>
            <w:tcBorders>
              <w:top w:val="single" w:sz="4" w:space="0" w:color="auto"/>
              <w:left w:val="single" w:sz="4" w:space="0" w:color="auto"/>
              <w:bottom w:val="single" w:sz="4" w:space="0" w:color="auto"/>
              <w:right w:val="single" w:sz="4" w:space="0" w:color="auto"/>
            </w:tcBorders>
            <w:shd w:val="clear" w:color="auto" w:fill="auto"/>
          </w:tcPr>
          <w:p w14:paraId="7D1FB303"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Papildu ziņas</w:t>
            </w:r>
          </w:p>
        </w:tc>
        <w:tc>
          <w:tcPr>
            <w:tcW w:w="3197" w:type="pct"/>
            <w:tcBorders>
              <w:top w:val="single" w:sz="4" w:space="0" w:color="auto"/>
              <w:left w:val="single" w:sz="4" w:space="0" w:color="auto"/>
              <w:bottom w:val="single" w:sz="4" w:space="0" w:color="auto"/>
              <w:right w:val="single" w:sz="4" w:space="0" w:color="auto"/>
            </w:tcBorders>
            <w:shd w:val="clear" w:color="auto" w:fill="auto"/>
          </w:tcPr>
          <w:p w14:paraId="442371D3" w14:textId="4E9E6550" w:rsidR="008B2BFC" w:rsidRPr="00AD0ACB" w:rsidRDefault="008B2BFC" w:rsidP="006833EF">
            <w:pPr>
              <w:autoSpaceDE w:val="0"/>
              <w:autoSpaceDN w:val="0"/>
              <w:adjustRightInd w:val="0"/>
              <w:spacing w:after="0" w:line="240" w:lineRule="auto"/>
              <w:jc w:val="both"/>
              <w:rPr>
                <w:rFonts w:ascii="Times New Roman" w:eastAsia="Times New Roman" w:hAnsi="Times New Roman" w:cs="Times New Roman"/>
                <w:noProof/>
              </w:rPr>
            </w:pPr>
            <w:r w:rsidRPr="00AD0ACB">
              <w:rPr>
                <w:rFonts w:ascii="Times New Roman" w:hAnsi="Times New Roman" w:cs="Times New Roman"/>
              </w:rPr>
              <w:t>Pamatkapitāla patēriņš ir aprēķināts visiem pamatlīdzekļiem (izņemot dzīvniekus), tostarp intelektuālā īpašuma produktiem, būtiskiem zemes uzlabojumiem un īpašumtiesību nodošanas izmaksām. Pamatkapitāla patēriņš ir aprēķināts, izmantojot nepārtrauktās inventarizācijas metodi (</w:t>
            </w:r>
            <w:r w:rsidR="00687585" w:rsidRPr="00AD0ACB">
              <w:rPr>
                <w:rFonts w:ascii="Times New Roman" w:hAnsi="Times New Roman" w:cs="Times New Roman"/>
              </w:rPr>
              <w:t>NIM</w:t>
            </w:r>
            <w:r w:rsidRPr="00AD0ACB">
              <w:rPr>
                <w:rFonts w:ascii="Times New Roman" w:hAnsi="Times New Roman" w:cs="Times New Roman"/>
              </w:rPr>
              <w:t xml:space="preserve">) visiem institucionālajiem sektoriem. Ar </w:t>
            </w:r>
            <w:r w:rsidR="00687585" w:rsidRPr="00AD0ACB">
              <w:rPr>
                <w:rFonts w:ascii="Times New Roman" w:hAnsi="Times New Roman" w:cs="Times New Roman"/>
              </w:rPr>
              <w:t>NIM</w:t>
            </w:r>
            <w:r w:rsidRPr="00AD0ACB">
              <w:rPr>
                <w:rFonts w:ascii="Times New Roman" w:hAnsi="Times New Roman" w:cs="Times New Roman"/>
              </w:rPr>
              <w:t xml:space="preserve"> tiek novērtēts uzkrātais kapitāls, uzkrājot aktīvu agrākās iegādes visā to ekspluatācijas laikā; tāpēc, lai izmantotu </w:t>
            </w:r>
            <w:r w:rsidR="00687585" w:rsidRPr="00AD0ACB">
              <w:rPr>
                <w:rFonts w:ascii="Times New Roman" w:hAnsi="Times New Roman" w:cs="Times New Roman"/>
              </w:rPr>
              <w:t>NIM</w:t>
            </w:r>
            <w:r w:rsidRPr="00AD0ACB">
              <w:rPr>
                <w:rFonts w:ascii="Times New Roman" w:hAnsi="Times New Roman" w:cs="Times New Roman"/>
              </w:rPr>
              <w:t xml:space="preserve"> metodi, tiek vākti dati par bruto pamatkapitāla veidošanu visās aktīvu grupās par aktīviem, kuriem ir ilgākais ekspluatācijas laiks.</w:t>
            </w:r>
          </w:p>
        </w:tc>
      </w:tr>
    </w:tbl>
    <w:p w14:paraId="0EDEF2DC" w14:textId="77777777" w:rsidR="008B2BFC" w:rsidRPr="00AD0ACB" w:rsidRDefault="008B2BFC" w:rsidP="006833EF">
      <w:pPr>
        <w:spacing w:after="0" w:line="240" w:lineRule="auto"/>
        <w:jc w:val="both"/>
        <w:rPr>
          <w:rFonts w:ascii="Times New Roman" w:eastAsia="Times New Roman" w:hAnsi="Times New Roman" w:cs="Times New Roman"/>
          <w:noProof/>
          <w:sz w:val="24"/>
          <w:szCs w:val="24"/>
          <w:lang w:eastAsia="nb-NO"/>
        </w:rPr>
      </w:pPr>
    </w:p>
    <w:p w14:paraId="1A17A3F0" w14:textId="2DA19FF4" w:rsidR="008B2BFC" w:rsidRPr="00AD0ACB" w:rsidRDefault="008B2BFC" w:rsidP="00AA3FB9">
      <w:pPr>
        <w:pStyle w:val="Heading2"/>
        <w:rPr>
          <w:rFonts w:cs="Times New Roman"/>
          <w:noProof/>
        </w:rPr>
      </w:pPr>
      <w:bookmarkStart w:id="209" w:name="_Toc34225563"/>
      <w:bookmarkStart w:id="210" w:name="_Toc78190469"/>
      <w:r w:rsidRPr="00AD0ACB">
        <w:rPr>
          <w:rFonts w:cs="Times New Roman"/>
        </w:rPr>
        <w:t>NP – Neražoto aktīvu iegāde</w:t>
      </w:r>
      <w:r w:rsidR="00687585" w:rsidRPr="00AD0ACB">
        <w:rPr>
          <w:rFonts w:cs="Times New Roman"/>
        </w:rPr>
        <w:t>s</w:t>
      </w:r>
      <w:r w:rsidRPr="00AD0ACB">
        <w:rPr>
          <w:rFonts w:cs="Times New Roman"/>
        </w:rPr>
        <w:t xml:space="preserve"> mīnus atsavināšana</w:t>
      </w:r>
      <w:bookmarkEnd w:id="209"/>
      <w:bookmarkEnd w:id="210"/>
    </w:p>
    <w:p w14:paraId="67AEDE1C" w14:textId="77777777" w:rsidR="008261C7" w:rsidRPr="00AD0ACB" w:rsidRDefault="008261C7" w:rsidP="008261C7">
      <w:pPr>
        <w:spacing w:after="0" w:line="240" w:lineRule="auto"/>
        <w:rPr>
          <w:rFonts w:ascii="Times New Roman" w:hAnsi="Times New Roman" w:cs="Times New Roman"/>
          <w:sz w:val="24"/>
          <w:szCs w:val="24"/>
          <w:lang w:eastAsia="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187"/>
        <w:gridCol w:w="1270"/>
        <w:gridCol w:w="6604"/>
      </w:tblGrid>
      <w:tr w:rsidR="008B2BFC" w:rsidRPr="00AD0ACB" w14:paraId="6054868E" w14:textId="77777777" w:rsidTr="00534842">
        <w:tc>
          <w:tcPr>
            <w:tcW w:w="655" w:type="pct"/>
            <w:shd w:val="clear" w:color="auto" w:fill="auto"/>
            <w:vAlign w:val="center"/>
          </w:tcPr>
          <w:p w14:paraId="17F8E2A4"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Izlietojums</w:t>
            </w:r>
          </w:p>
        </w:tc>
        <w:tc>
          <w:tcPr>
            <w:tcW w:w="701" w:type="pct"/>
            <w:tcBorders>
              <w:top w:val="single" w:sz="4" w:space="0" w:color="auto"/>
            </w:tcBorders>
            <w:shd w:val="clear" w:color="auto" w:fill="auto"/>
            <w:vAlign w:val="center"/>
          </w:tcPr>
          <w:p w14:paraId="421B66C0"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644" w:type="pct"/>
            <w:shd w:val="clear" w:color="auto" w:fill="auto"/>
            <w:vAlign w:val="center"/>
          </w:tcPr>
          <w:p w14:paraId="30419DEE"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7DC9EE59" w14:textId="77777777" w:rsidTr="00534842">
        <w:tc>
          <w:tcPr>
            <w:tcW w:w="655" w:type="pct"/>
            <w:shd w:val="clear" w:color="auto" w:fill="auto"/>
          </w:tcPr>
          <w:p w14:paraId="25BAE049"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701" w:type="pct"/>
            <w:tcBorders>
              <w:top w:val="single" w:sz="4" w:space="0" w:color="auto"/>
            </w:tcBorders>
            <w:shd w:val="clear" w:color="auto" w:fill="auto"/>
          </w:tcPr>
          <w:p w14:paraId="0D3B1D2D" w14:textId="77777777" w:rsidR="008B2BFC" w:rsidRPr="00AD0ACB" w:rsidRDefault="008B2BFC" w:rsidP="008261C7">
            <w:pPr>
              <w:spacing w:after="0" w:line="240" w:lineRule="auto"/>
              <w:jc w:val="center"/>
              <w:rPr>
                <w:rFonts w:ascii="Times New Roman" w:eastAsia="Calibri" w:hAnsi="Times New Roman" w:cs="Times New Roman"/>
                <w:noProof/>
                <w:lang w:eastAsia="nb-NO"/>
              </w:rPr>
            </w:pPr>
          </w:p>
        </w:tc>
        <w:tc>
          <w:tcPr>
            <w:tcW w:w="3644" w:type="pct"/>
            <w:shd w:val="clear" w:color="auto" w:fill="auto"/>
          </w:tcPr>
          <w:p w14:paraId="2FDAF3D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Visu attiecīgo apakšsektoru summa</w:t>
            </w:r>
          </w:p>
        </w:tc>
      </w:tr>
      <w:tr w:rsidR="008B2BFC" w:rsidRPr="00AD0ACB" w14:paraId="4A1EEBBC" w14:textId="77777777" w:rsidTr="00534842">
        <w:tc>
          <w:tcPr>
            <w:tcW w:w="655" w:type="pct"/>
            <w:shd w:val="clear" w:color="auto" w:fill="auto"/>
          </w:tcPr>
          <w:p w14:paraId="46C9CBB6"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lastRenderedPageBreak/>
              <w:t>S11</w:t>
            </w:r>
          </w:p>
        </w:tc>
        <w:tc>
          <w:tcPr>
            <w:tcW w:w="701" w:type="pct"/>
            <w:shd w:val="clear" w:color="auto" w:fill="auto"/>
          </w:tcPr>
          <w:p w14:paraId="4698D6DD" w14:textId="77777777" w:rsidR="008B2BFC" w:rsidRPr="00AD0ACB" w:rsidRDefault="008B2BFC" w:rsidP="008261C7">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644" w:type="pct"/>
            <w:shd w:val="clear" w:color="auto" w:fill="auto"/>
          </w:tcPr>
          <w:p w14:paraId="7077BCA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3C8CD00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01162891"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0584F7D4" w14:textId="77777777" w:rsidTr="00534842">
        <w:tc>
          <w:tcPr>
            <w:tcW w:w="655" w:type="pct"/>
            <w:shd w:val="clear" w:color="auto" w:fill="auto"/>
          </w:tcPr>
          <w:p w14:paraId="1F4679D2"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701" w:type="pct"/>
            <w:shd w:val="clear" w:color="auto" w:fill="auto"/>
          </w:tcPr>
          <w:p w14:paraId="6DBC2928" w14:textId="77777777" w:rsidR="008B2BFC" w:rsidRPr="00AD0ACB" w:rsidRDefault="008B2BFC" w:rsidP="008261C7">
            <w:pPr>
              <w:spacing w:after="0" w:line="240" w:lineRule="auto"/>
              <w:jc w:val="center"/>
              <w:rPr>
                <w:rFonts w:ascii="Times New Roman" w:eastAsia="Calibri" w:hAnsi="Times New Roman" w:cs="Times New Roman"/>
                <w:noProof/>
              </w:rPr>
            </w:pPr>
            <w:r w:rsidRPr="00AD0ACB">
              <w:rPr>
                <w:rFonts w:ascii="Times New Roman" w:hAnsi="Times New Roman" w:cs="Times New Roman"/>
              </w:rPr>
              <w:t>DS30</w:t>
            </w:r>
          </w:p>
        </w:tc>
        <w:tc>
          <w:tcPr>
            <w:tcW w:w="3644" w:type="pct"/>
            <w:shd w:val="clear" w:color="auto" w:fill="auto"/>
          </w:tcPr>
          <w:p w14:paraId="6683C26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67C54EA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1767D5E2"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59778382" w14:textId="77777777" w:rsidTr="00534842">
        <w:tc>
          <w:tcPr>
            <w:tcW w:w="655" w:type="pct"/>
            <w:shd w:val="clear" w:color="auto" w:fill="auto"/>
          </w:tcPr>
          <w:p w14:paraId="59242062"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701" w:type="pct"/>
            <w:shd w:val="clear" w:color="auto" w:fill="auto"/>
          </w:tcPr>
          <w:p w14:paraId="59FB3B6C" w14:textId="77777777" w:rsidR="008B2BFC" w:rsidRPr="00AD0ACB" w:rsidRDefault="008B2BFC" w:rsidP="008261C7">
            <w:pPr>
              <w:spacing w:after="0" w:line="240" w:lineRule="auto"/>
              <w:jc w:val="center"/>
              <w:rPr>
                <w:rFonts w:ascii="Times New Roman" w:eastAsia="Calibri" w:hAnsi="Times New Roman" w:cs="Times New Roman"/>
                <w:noProof/>
              </w:rPr>
            </w:pPr>
            <w:r w:rsidRPr="00AD0ACB">
              <w:rPr>
                <w:rFonts w:ascii="Times New Roman" w:hAnsi="Times New Roman" w:cs="Times New Roman"/>
              </w:rPr>
              <w:t>DS1, DS31, DS30</w:t>
            </w:r>
          </w:p>
        </w:tc>
        <w:tc>
          <w:tcPr>
            <w:tcW w:w="3644" w:type="pct"/>
            <w:shd w:val="clear" w:color="auto" w:fill="auto"/>
          </w:tcPr>
          <w:p w14:paraId="162386B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6BF2C95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5C238378" w14:textId="4D542911" w:rsidR="008B2BFC" w:rsidRPr="00AD0ACB" w:rsidRDefault="008B2BFC" w:rsidP="006833EF">
            <w:pPr>
              <w:autoSpaceDE w:val="0"/>
              <w:autoSpaceDN w:val="0"/>
              <w:adjustRightInd w:val="0"/>
              <w:spacing w:after="0" w:line="240" w:lineRule="auto"/>
              <w:jc w:val="both"/>
              <w:rPr>
                <w:rFonts w:ascii="Times New Roman" w:eastAsia="Calibri" w:hAnsi="Times New Roman" w:cs="Times New Roman"/>
                <w:noProof/>
              </w:rPr>
            </w:pPr>
            <w:r w:rsidRPr="00AD0ACB">
              <w:rPr>
                <w:rFonts w:ascii="Times New Roman" w:hAnsi="Times New Roman" w:cs="Times New Roman"/>
              </w:rPr>
              <w:t xml:space="preserve">3) Novērtēšanas metodes – tiešie naudas plūsmas dati ir iegūti no datu avota “Gada pārskats par Latvijas Republikas centrālās valdības budžeta izpildi un par pašvaldību budžetiem” (DS1), un </w:t>
            </w:r>
            <w:r w:rsidR="00160877" w:rsidRPr="00AD0ACB">
              <w:rPr>
                <w:rFonts w:ascii="Times New Roman" w:hAnsi="Times New Roman" w:cs="Times New Roman"/>
              </w:rPr>
              <w:t xml:space="preserve">uzkrāšanas principa </w:t>
            </w:r>
            <w:r w:rsidRPr="00AD0ACB">
              <w:rPr>
                <w:rFonts w:ascii="Times New Roman" w:hAnsi="Times New Roman" w:cs="Times New Roman"/>
              </w:rPr>
              <w:t>informācija par uzņēmumiem, kas pārklasificēti centrālās valdības un vietējās valdības apakšsektorā, ir iegūta no statistikas apsekojuma (DS2).</w:t>
            </w:r>
          </w:p>
        </w:tc>
      </w:tr>
      <w:tr w:rsidR="008B2BFC" w:rsidRPr="00AD0ACB" w14:paraId="4F3BDE87" w14:textId="77777777" w:rsidTr="00534842">
        <w:tc>
          <w:tcPr>
            <w:tcW w:w="655" w:type="pct"/>
            <w:shd w:val="clear" w:color="auto" w:fill="auto"/>
          </w:tcPr>
          <w:p w14:paraId="58FD082A"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701" w:type="pct"/>
            <w:shd w:val="clear" w:color="auto" w:fill="auto"/>
          </w:tcPr>
          <w:p w14:paraId="7E2F0959" w14:textId="77777777" w:rsidR="008B2BFC" w:rsidRPr="00AD0ACB" w:rsidRDefault="008B2BFC" w:rsidP="008261C7">
            <w:pPr>
              <w:spacing w:after="0" w:line="240" w:lineRule="auto"/>
              <w:jc w:val="center"/>
              <w:rPr>
                <w:rFonts w:ascii="Times New Roman" w:eastAsia="Calibri" w:hAnsi="Times New Roman" w:cs="Times New Roman"/>
                <w:noProof/>
              </w:rPr>
            </w:pPr>
            <w:r w:rsidRPr="00AD0ACB">
              <w:rPr>
                <w:rFonts w:ascii="Times New Roman" w:hAnsi="Times New Roman" w:cs="Times New Roman"/>
              </w:rPr>
              <w:t>DS30</w:t>
            </w:r>
          </w:p>
        </w:tc>
        <w:tc>
          <w:tcPr>
            <w:tcW w:w="3644" w:type="pct"/>
            <w:shd w:val="clear" w:color="auto" w:fill="auto"/>
          </w:tcPr>
          <w:p w14:paraId="6D86903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5E579BF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62075B0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7E851998" w14:textId="77777777" w:rsidTr="00534842">
        <w:tc>
          <w:tcPr>
            <w:tcW w:w="655" w:type="pct"/>
            <w:shd w:val="clear" w:color="auto" w:fill="auto"/>
          </w:tcPr>
          <w:p w14:paraId="46D4C9B8"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701" w:type="pct"/>
            <w:shd w:val="clear" w:color="auto" w:fill="auto"/>
          </w:tcPr>
          <w:p w14:paraId="6C4B682A" w14:textId="77777777" w:rsidR="008B2BFC" w:rsidRPr="00AD0ACB" w:rsidRDefault="008B2BFC" w:rsidP="008261C7">
            <w:pPr>
              <w:spacing w:after="0" w:line="240" w:lineRule="auto"/>
              <w:jc w:val="center"/>
              <w:rPr>
                <w:rFonts w:ascii="Times New Roman" w:eastAsia="Calibri" w:hAnsi="Times New Roman" w:cs="Times New Roman"/>
                <w:noProof/>
              </w:rPr>
            </w:pPr>
            <w:r w:rsidRPr="00AD0ACB">
              <w:rPr>
                <w:rFonts w:ascii="Times New Roman" w:hAnsi="Times New Roman" w:cs="Times New Roman"/>
              </w:rPr>
              <w:t>DS16</w:t>
            </w:r>
          </w:p>
        </w:tc>
        <w:tc>
          <w:tcPr>
            <w:tcW w:w="3644" w:type="pct"/>
            <w:shd w:val="clear" w:color="auto" w:fill="auto"/>
          </w:tcPr>
          <w:p w14:paraId="23E808AC"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17A17A3D"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28DB422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234CA681" w14:textId="77777777" w:rsidTr="00534842">
        <w:tc>
          <w:tcPr>
            <w:tcW w:w="655" w:type="pct"/>
            <w:shd w:val="clear" w:color="auto" w:fill="auto"/>
          </w:tcPr>
          <w:p w14:paraId="5333D71A"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701" w:type="pct"/>
            <w:shd w:val="clear" w:color="auto" w:fill="auto"/>
          </w:tcPr>
          <w:p w14:paraId="06CFD618" w14:textId="77777777" w:rsidR="008B2BFC" w:rsidRPr="00AD0ACB" w:rsidRDefault="008B2BFC" w:rsidP="008261C7">
            <w:pPr>
              <w:spacing w:after="0" w:line="240" w:lineRule="auto"/>
              <w:jc w:val="center"/>
              <w:rPr>
                <w:rFonts w:ascii="Times New Roman" w:eastAsia="Calibri" w:hAnsi="Times New Roman" w:cs="Times New Roman"/>
                <w:noProof/>
              </w:rPr>
            </w:pPr>
            <w:r w:rsidRPr="00AD0ACB">
              <w:rPr>
                <w:rFonts w:ascii="Times New Roman" w:hAnsi="Times New Roman" w:cs="Times New Roman"/>
              </w:rPr>
              <w:t>DS3</w:t>
            </w:r>
          </w:p>
        </w:tc>
        <w:tc>
          <w:tcPr>
            <w:tcW w:w="3644" w:type="pct"/>
            <w:shd w:val="clear" w:color="auto" w:fill="auto"/>
          </w:tcPr>
          <w:p w14:paraId="6E54FB6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4D3EAB5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783EFBBE"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4565A290" w14:textId="77777777" w:rsidTr="00534842">
        <w:tc>
          <w:tcPr>
            <w:tcW w:w="655" w:type="pct"/>
            <w:shd w:val="clear" w:color="auto" w:fill="auto"/>
            <w:vAlign w:val="center"/>
          </w:tcPr>
          <w:p w14:paraId="4E9C6DB7"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Resursi</w:t>
            </w:r>
          </w:p>
        </w:tc>
        <w:tc>
          <w:tcPr>
            <w:tcW w:w="701" w:type="pct"/>
            <w:shd w:val="clear" w:color="auto" w:fill="auto"/>
            <w:vAlign w:val="center"/>
          </w:tcPr>
          <w:p w14:paraId="6229F0ED"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644" w:type="pct"/>
            <w:shd w:val="clear" w:color="auto" w:fill="auto"/>
            <w:vAlign w:val="center"/>
          </w:tcPr>
          <w:p w14:paraId="7E0CA011"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2102DBA1" w14:textId="77777777" w:rsidTr="00534842">
        <w:tc>
          <w:tcPr>
            <w:tcW w:w="655" w:type="pct"/>
            <w:shd w:val="clear" w:color="auto" w:fill="auto"/>
          </w:tcPr>
          <w:p w14:paraId="671A47DA"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701" w:type="pct"/>
            <w:shd w:val="clear" w:color="auto" w:fill="auto"/>
          </w:tcPr>
          <w:p w14:paraId="7643525B" w14:textId="77777777" w:rsidR="008B2BFC" w:rsidRPr="00AD0ACB" w:rsidRDefault="008B2BFC" w:rsidP="008261C7">
            <w:pPr>
              <w:spacing w:after="0" w:line="240" w:lineRule="auto"/>
              <w:jc w:val="center"/>
              <w:rPr>
                <w:rFonts w:ascii="Times New Roman" w:eastAsia="Calibri" w:hAnsi="Times New Roman" w:cs="Times New Roman"/>
                <w:bCs/>
                <w:noProof/>
              </w:rPr>
            </w:pPr>
            <w:r w:rsidRPr="00AD0ACB">
              <w:rPr>
                <w:rFonts w:ascii="Times New Roman" w:hAnsi="Times New Roman" w:cs="Times New Roman"/>
              </w:rPr>
              <w:t>Nepiemēro</w:t>
            </w:r>
          </w:p>
        </w:tc>
        <w:tc>
          <w:tcPr>
            <w:tcW w:w="3644" w:type="pct"/>
            <w:shd w:val="clear" w:color="auto" w:fill="auto"/>
          </w:tcPr>
          <w:p w14:paraId="0FBB56F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183E4549" w14:textId="77777777" w:rsidTr="00534842">
        <w:tc>
          <w:tcPr>
            <w:tcW w:w="655" w:type="pct"/>
            <w:shd w:val="clear" w:color="auto" w:fill="auto"/>
          </w:tcPr>
          <w:p w14:paraId="05B069F0"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701" w:type="pct"/>
            <w:shd w:val="clear" w:color="auto" w:fill="auto"/>
          </w:tcPr>
          <w:p w14:paraId="5BDCC360" w14:textId="77777777" w:rsidR="008B2BFC" w:rsidRPr="00AD0ACB" w:rsidRDefault="008B2BFC" w:rsidP="008261C7">
            <w:pPr>
              <w:spacing w:after="0" w:line="240" w:lineRule="auto"/>
              <w:jc w:val="center"/>
              <w:rPr>
                <w:rFonts w:ascii="Times New Roman" w:eastAsia="Calibri" w:hAnsi="Times New Roman" w:cs="Times New Roman"/>
                <w:bCs/>
                <w:noProof/>
              </w:rPr>
            </w:pPr>
            <w:r w:rsidRPr="00AD0ACB">
              <w:rPr>
                <w:rFonts w:ascii="Times New Roman" w:hAnsi="Times New Roman" w:cs="Times New Roman"/>
              </w:rPr>
              <w:t>Nepiemēro</w:t>
            </w:r>
          </w:p>
        </w:tc>
        <w:tc>
          <w:tcPr>
            <w:tcW w:w="3644" w:type="pct"/>
            <w:shd w:val="clear" w:color="auto" w:fill="auto"/>
          </w:tcPr>
          <w:p w14:paraId="3F4013A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0F2456AB" w14:textId="77777777" w:rsidTr="00534842">
        <w:tc>
          <w:tcPr>
            <w:tcW w:w="655" w:type="pct"/>
            <w:shd w:val="clear" w:color="auto" w:fill="auto"/>
          </w:tcPr>
          <w:p w14:paraId="27F4B8AB"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701" w:type="pct"/>
            <w:shd w:val="clear" w:color="auto" w:fill="auto"/>
          </w:tcPr>
          <w:p w14:paraId="725D45F8" w14:textId="77777777" w:rsidR="008B2BFC" w:rsidRPr="00AD0ACB" w:rsidRDefault="008B2BFC" w:rsidP="008261C7">
            <w:pPr>
              <w:spacing w:after="0" w:line="240" w:lineRule="auto"/>
              <w:jc w:val="center"/>
              <w:rPr>
                <w:rFonts w:ascii="Times New Roman" w:eastAsia="Calibri" w:hAnsi="Times New Roman" w:cs="Times New Roman"/>
                <w:bCs/>
                <w:noProof/>
              </w:rPr>
            </w:pPr>
            <w:r w:rsidRPr="00AD0ACB">
              <w:rPr>
                <w:rFonts w:ascii="Times New Roman" w:hAnsi="Times New Roman" w:cs="Times New Roman"/>
              </w:rPr>
              <w:t>Nepiemēro</w:t>
            </w:r>
          </w:p>
        </w:tc>
        <w:tc>
          <w:tcPr>
            <w:tcW w:w="3644" w:type="pct"/>
            <w:shd w:val="clear" w:color="auto" w:fill="auto"/>
          </w:tcPr>
          <w:p w14:paraId="7F5230B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69EBDDDF" w14:textId="77777777" w:rsidTr="00534842">
        <w:tc>
          <w:tcPr>
            <w:tcW w:w="655" w:type="pct"/>
            <w:shd w:val="clear" w:color="auto" w:fill="auto"/>
          </w:tcPr>
          <w:p w14:paraId="001DA4C8"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S13</w:t>
            </w:r>
          </w:p>
        </w:tc>
        <w:tc>
          <w:tcPr>
            <w:tcW w:w="701" w:type="pct"/>
            <w:shd w:val="clear" w:color="auto" w:fill="auto"/>
          </w:tcPr>
          <w:p w14:paraId="0C474B26" w14:textId="77777777" w:rsidR="008B2BFC" w:rsidRPr="00AD0ACB" w:rsidRDefault="008B2BFC" w:rsidP="008261C7">
            <w:pPr>
              <w:spacing w:after="0" w:line="240" w:lineRule="auto"/>
              <w:jc w:val="center"/>
              <w:rPr>
                <w:rFonts w:ascii="Times New Roman" w:eastAsia="Calibri" w:hAnsi="Times New Roman" w:cs="Times New Roman"/>
                <w:bCs/>
                <w:noProof/>
              </w:rPr>
            </w:pPr>
            <w:r w:rsidRPr="00AD0ACB">
              <w:rPr>
                <w:rFonts w:ascii="Times New Roman" w:hAnsi="Times New Roman" w:cs="Times New Roman"/>
              </w:rPr>
              <w:t>Nepiemēro</w:t>
            </w:r>
          </w:p>
        </w:tc>
        <w:tc>
          <w:tcPr>
            <w:tcW w:w="3644" w:type="pct"/>
            <w:shd w:val="clear" w:color="auto" w:fill="auto"/>
          </w:tcPr>
          <w:p w14:paraId="261AB70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0A8C0348" w14:textId="77777777" w:rsidTr="00534842">
        <w:tc>
          <w:tcPr>
            <w:tcW w:w="655" w:type="pct"/>
            <w:shd w:val="clear" w:color="auto" w:fill="auto"/>
          </w:tcPr>
          <w:p w14:paraId="18ABA545"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701" w:type="pct"/>
            <w:shd w:val="clear" w:color="auto" w:fill="auto"/>
          </w:tcPr>
          <w:p w14:paraId="0BEFFD6B" w14:textId="77777777" w:rsidR="008B2BFC" w:rsidRPr="00AD0ACB" w:rsidRDefault="008B2BFC" w:rsidP="008261C7">
            <w:pPr>
              <w:spacing w:after="0" w:line="240" w:lineRule="auto"/>
              <w:jc w:val="center"/>
              <w:rPr>
                <w:rFonts w:ascii="Times New Roman" w:eastAsia="Calibri" w:hAnsi="Times New Roman" w:cs="Times New Roman"/>
                <w:bCs/>
                <w:noProof/>
              </w:rPr>
            </w:pPr>
            <w:r w:rsidRPr="00AD0ACB">
              <w:rPr>
                <w:rFonts w:ascii="Times New Roman" w:hAnsi="Times New Roman" w:cs="Times New Roman"/>
              </w:rPr>
              <w:t>Nepiemēro</w:t>
            </w:r>
          </w:p>
        </w:tc>
        <w:tc>
          <w:tcPr>
            <w:tcW w:w="3644" w:type="pct"/>
            <w:shd w:val="clear" w:color="auto" w:fill="auto"/>
          </w:tcPr>
          <w:p w14:paraId="10D9B1F0"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4AE14CAE" w14:textId="77777777" w:rsidTr="00534842">
        <w:tc>
          <w:tcPr>
            <w:tcW w:w="655" w:type="pct"/>
            <w:shd w:val="clear" w:color="auto" w:fill="auto"/>
          </w:tcPr>
          <w:p w14:paraId="38669263"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701" w:type="pct"/>
            <w:shd w:val="clear" w:color="auto" w:fill="auto"/>
          </w:tcPr>
          <w:p w14:paraId="520AA067" w14:textId="77777777" w:rsidR="008B2BFC" w:rsidRPr="00AD0ACB" w:rsidRDefault="008B2BFC" w:rsidP="008261C7">
            <w:pPr>
              <w:spacing w:after="0" w:line="240" w:lineRule="auto"/>
              <w:jc w:val="center"/>
              <w:rPr>
                <w:rFonts w:ascii="Times New Roman" w:eastAsia="Calibri" w:hAnsi="Times New Roman" w:cs="Times New Roman"/>
                <w:bCs/>
                <w:noProof/>
              </w:rPr>
            </w:pPr>
            <w:r w:rsidRPr="00AD0ACB">
              <w:rPr>
                <w:rFonts w:ascii="Times New Roman" w:hAnsi="Times New Roman" w:cs="Times New Roman"/>
              </w:rPr>
              <w:t>Nepiemēro</w:t>
            </w:r>
          </w:p>
        </w:tc>
        <w:tc>
          <w:tcPr>
            <w:tcW w:w="3644" w:type="pct"/>
            <w:shd w:val="clear" w:color="auto" w:fill="auto"/>
          </w:tcPr>
          <w:p w14:paraId="7CB87159"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1FFAB969" w14:textId="77777777" w:rsidTr="00534842">
        <w:tc>
          <w:tcPr>
            <w:tcW w:w="655" w:type="pct"/>
            <w:shd w:val="clear" w:color="auto" w:fill="auto"/>
          </w:tcPr>
          <w:p w14:paraId="40479809"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701" w:type="pct"/>
            <w:shd w:val="clear" w:color="auto" w:fill="auto"/>
          </w:tcPr>
          <w:p w14:paraId="15A06F88" w14:textId="77777777" w:rsidR="008B2BFC" w:rsidRPr="00AD0ACB" w:rsidRDefault="008B2BFC" w:rsidP="008261C7">
            <w:pPr>
              <w:spacing w:after="0" w:line="240" w:lineRule="auto"/>
              <w:jc w:val="center"/>
              <w:rPr>
                <w:rFonts w:ascii="Times New Roman" w:eastAsia="Calibri" w:hAnsi="Times New Roman" w:cs="Times New Roman"/>
                <w:bCs/>
                <w:noProof/>
              </w:rPr>
            </w:pPr>
            <w:r w:rsidRPr="00AD0ACB">
              <w:rPr>
                <w:rFonts w:ascii="Times New Roman" w:hAnsi="Times New Roman" w:cs="Times New Roman"/>
              </w:rPr>
              <w:t>Nepiemēro</w:t>
            </w:r>
          </w:p>
        </w:tc>
        <w:tc>
          <w:tcPr>
            <w:tcW w:w="3644" w:type="pct"/>
            <w:shd w:val="clear" w:color="auto" w:fill="auto"/>
          </w:tcPr>
          <w:p w14:paraId="46E37B3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4A21198E" w14:textId="77777777" w:rsidTr="00534842">
        <w:tc>
          <w:tcPr>
            <w:tcW w:w="1356" w:type="pct"/>
            <w:gridSpan w:val="2"/>
            <w:shd w:val="clear" w:color="auto" w:fill="auto"/>
          </w:tcPr>
          <w:p w14:paraId="70A7AF1C"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Līdzsvarošanas korekcijas visos sektoros</w:t>
            </w:r>
          </w:p>
        </w:tc>
        <w:tc>
          <w:tcPr>
            <w:tcW w:w="3644" w:type="pct"/>
            <w:shd w:val="clear" w:color="auto" w:fill="auto"/>
          </w:tcPr>
          <w:p w14:paraId="6BF5A753" w14:textId="77777777" w:rsidR="008B2BFC" w:rsidRPr="00AD0ACB" w:rsidRDefault="008B2BFC" w:rsidP="006833EF">
            <w:pPr>
              <w:autoSpaceDE w:val="0"/>
              <w:autoSpaceDN w:val="0"/>
              <w:adjustRightInd w:val="0"/>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1551C18E" w14:textId="77777777" w:rsidTr="00534842">
        <w:tc>
          <w:tcPr>
            <w:tcW w:w="1356" w:type="pct"/>
            <w:gridSpan w:val="2"/>
            <w:tcBorders>
              <w:top w:val="single" w:sz="4" w:space="0" w:color="auto"/>
              <w:left w:val="single" w:sz="4" w:space="0" w:color="auto"/>
              <w:bottom w:val="single" w:sz="4" w:space="0" w:color="auto"/>
              <w:right w:val="single" w:sz="4" w:space="0" w:color="auto"/>
            </w:tcBorders>
            <w:shd w:val="clear" w:color="auto" w:fill="auto"/>
          </w:tcPr>
          <w:p w14:paraId="72DE46E8"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Papildu ziņas</w:t>
            </w:r>
          </w:p>
        </w:tc>
        <w:tc>
          <w:tcPr>
            <w:tcW w:w="3644" w:type="pct"/>
            <w:tcBorders>
              <w:top w:val="single" w:sz="4" w:space="0" w:color="auto"/>
              <w:left w:val="single" w:sz="4" w:space="0" w:color="auto"/>
              <w:bottom w:val="single" w:sz="4" w:space="0" w:color="auto"/>
              <w:right w:val="single" w:sz="4" w:space="0" w:color="auto"/>
            </w:tcBorders>
            <w:shd w:val="clear" w:color="auto" w:fill="auto"/>
          </w:tcPr>
          <w:p w14:paraId="545328D1" w14:textId="77777777" w:rsidR="008B2BFC" w:rsidRPr="00AD0ACB" w:rsidRDefault="008B2BFC" w:rsidP="006833EF">
            <w:pPr>
              <w:autoSpaceDE w:val="0"/>
              <w:autoSpaceDN w:val="0"/>
              <w:adjustRightInd w:val="0"/>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bl>
    <w:p w14:paraId="7C7B2013" w14:textId="77777777" w:rsidR="008B2BFC" w:rsidRPr="00AD0ACB" w:rsidRDefault="008B2BFC" w:rsidP="006833EF">
      <w:pPr>
        <w:spacing w:after="0" w:line="240" w:lineRule="auto"/>
        <w:jc w:val="both"/>
        <w:rPr>
          <w:rFonts w:ascii="Times New Roman" w:eastAsia="Times New Roman" w:hAnsi="Times New Roman" w:cs="Times New Roman"/>
          <w:noProof/>
          <w:sz w:val="24"/>
          <w:szCs w:val="24"/>
          <w:lang w:eastAsia="nb-NO"/>
        </w:rPr>
      </w:pPr>
    </w:p>
    <w:p w14:paraId="1A8A81A6" w14:textId="0113E2A2" w:rsidR="008B2BFC" w:rsidRPr="00AD0ACB" w:rsidRDefault="008B2BFC" w:rsidP="00AA3FB9">
      <w:pPr>
        <w:pStyle w:val="Heading2"/>
        <w:rPr>
          <w:rFonts w:cs="Times New Roman"/>
          <w:noProof/>
        </w:rPr>
      </w:pPr>
      <w:bookmarkStart w:id="211" w:name="_Toc34225564"/>
      <w:bookmarkStart w:id="212" w:name="_Toc78190470"/>
      <w:r w:rsidRPr="00AD0ACB">
        <w:rPr>
          <w:rFonts w:cs="Times New Roman"/>
          <w:i/>
          <w:iCs/>
        </w:rPr>
        <w:t>EMP</w:t>
      </w:r>
      <w:r w:rsidRPr="00AD0ACB">
        <w:rPr>
          <w:rFonts w:cs="Times New Roman"/>
        </w:rPr>
        <w:t xml:space="preserve"> – Nodarbināto personu skaits</w:t>
      </w:r>
      <w:bookmarkEnd w:id="211"/>
      <w:bookmarkEnd w:id="212"/>
    </w:p>
    <w:p w14:paraId="214543E6" w14:textId="77777777" w:rsidR="008261C7" w:rsidRPr="00AD0ACB" w:rsidRDefault="008261C7" w:rsidP="008261C7">
      <w:pPr>
        <w:spacing w:after="0" w:line="240" w:lineRule="auto"/>
        <w:rPr>
          <w:rFonts w:ascii="Times New Roman" w:hAnsi="Times New Roman" w:cs="Times New Roman"/>
          <w:sz w:val="24"/>
          <w:szCs w:val="24"/>
          <w:lang w:eastAsia="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64"/>
        <w:gridCol w:w="1490"/>
        <w:gridCol w:w="7107"/>
      </w:tblGrid>
      <w:tr w:rsidR="008B2BFC" w:rsidRPr="00AD0ACB" w14:paraId="31E74303" w14:textId="77777777" w:rsidTr="00534842">
        <w:tc>
          <w:tcPr>
            <w:tcW w:w="256" w:type="pct"/>
            <w:shd w:val="clear" w:color="auto" w:fill="auto"/>
            <w:vAlign w:val="center"/>
          </w:tcPr>
          <w:p w14:paraId="4E9C83D0" w14:textId="77777777" w:rsidR="008B2BFC" w:rsidRPr="00AD0ACB" w:rsidRDefault="008B2BFC" w:rsidP="008261C7">
            <w:pPr>
              <w:spacing w:after="0" w:line="240" w:lineRule="auto"/>
              <w:jc w:val="center"/>
              <w:rPr>
                <w:rFonts w:ascii="Times New Roman" w:eastAsia="Calibri" w:hAnsi="Times New Roman" w:cs="Times New Roman"/>
                <w:b/>
                <w:bCs/>
                <w:noProof/>
                <w:lang w:eastAsia="nb-NO"/>
              </w:rPr>
            </w:pPr>
          </w:p>
        </w:tc>
        <w:tc>
          <w:tcPr>
            <w:tcW w:w="822" w:type="pct"/>
            <w:tcBorders>
              <w:top w:val="single" w:sz="4" w:space="0" w:color="auto"/>
            </w:tcBorders>
            <w:shd w:val="clear" w:color="auto" w:fill="auto"/>
            <w:vAlign w:val="center"/>
          </w:tcPr>
          <w:p w14:paraId="6579997A"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Avoti</w:t>
            </w:r>
          </w:p>
        </w:tc>
        <w:tc>
          <w:tcPr>
            <w:tcW w:w="3922" w:type="pct"/>
            <w:shd w:val="clear" w:color="auto" w:fill="auto"/>
            <w:vAlign w:val="center"/>
          </w:tcPr>
          <w:p w14:paraId="0501D223"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Metodes</w:t>
            </w:r>
          </w:p>
        </w:tc>
      </w:tr>
      <w:tr w:rsidR="008B2BFC" w:rsidRPr="00AD0ACB" w14:paraId="7E250728" w14:textId="77777777" w:rsidTr="00534842">
        <w:tc>
          <w:tcPr>
            <w:tcW w:w="256" w:type="pct"/>
            <w:shd w:val="clear" w:color="auto" w:fill="auto"/>
          </w:tcPr>
          <w:p w14:paraId="100289B5"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w:t>
            </w:r>
          </w:p>
        </w:tc>
        <w:tc>
          <w:tcPr>
            <w:tcW w:w="822" w:type="pct"/>
            <w:tcBorders>
              <w:top w:val="single" w:sz="4" w:space="0" w:color="auto"/>
            </w:tcBorders>
            <w:shd w:val="clear" w:color="auto" w:fill="auto"/>
          </w:tcPr>
          <w:p w14:paraId="4C69A065" w14:textId="77777777" w:rsidR="008B2BFC" w:rsidRPr="00AD0ACB" w:rsidRDefault="008B2BFC" w:rsidP="008261C7">
            <w:pPr>
              <w:spacing w:after="0" w:line="240" w:lineRule="auto"/>
              <w:jc w:val="center"/>
              <w:rPr>
                <w:rFonts w:ascii="Times New Roman" w:eastAsia="Calibri" w:hAnsi="Times New Roman" w:cs="Times New Roman"/>
                <w:noProof/>
              </w:rPr>
            </w:pPr>
            <w:r w:rsidRPr="00AD0ACB">
              <w:rPr>
                <w:rFonts w:ascii="Times New Roman" w:hAnsi="Times New Roman" w:cs="Times New Roman"/>
              </w:rPr>
              <w:t>DS12, DS8, DS51</w:t>
            </w:r>
          </w:p>
        </w:tc>
        <w:tc>
          <w:tcPr>
            <w:tcW w:w="3922" w:type="pct"/>
            <w:shd w:val="clear" w:color="auto" w:fill="auto"/>
          </w:tcPr>
          <w:p w14:paraId="0B3B3303"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7920B847"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774A72DA"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nodarbinātie iedzīvotāji ir darba ņēmēji un pašnodarbinātas personas. Galvenais izmantotais datu avots nodarbināto iedzīvotāju skaita aprēķināšanai ir darbaspēka apsekojums (DSA), jo tas ir mājsaimniecību apsekojums, kurā iekļautas visas nodarbinātās personas, tostarp arī pašnodarbinātās personas, vecumā līdz 75 gadiem. Kopējais nodarbināto personu skaits = nodarbināto personu skaits mīnus ārvalstīs nodarbinātie rezidenti plus nodarbinātās personas vecumā virs 75 gadiem no Pārskata par darba samaksas struktūru (DS51).</w:t>
            </w:r>
          </w:p>
        </w:tc>
      </w:tr>
      <w:tr w:rsidR="008B2BFC" w:rsidRPr="00AD0ACB" w14:paraId="7E2C92D3" w14:textId="77777777" w:rsidTr="00534842">
        <w:tc>
          <w:tcPr>
            <w:tcW w:w="256" w:type="pct"/>
            <w:shd w:val="clear" w:color="auto" w:fill="auto"/>
          </w:tcPr>
          <w:p w14:paraId="6D90945F"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S11</w:t>
            </w:r>
          </w:p>
        </w:tc>
        <w:tc>
          <w:tcPr>
            <w:tcW w:w="822" w:type="pct"/>
            <w:shd w:val="clear" w:color="auto" w:fill="auto"/>
          </w:tcPr>
          <w:p w14:paraId="5E98F0AE" w14:textId="77777777" w:rsidR="008B2BFC" w:rsidRPr="00AD0ACB" w:rsidRDefault="008B2BFC" w:rsidP="008261C7">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922" w:type="pct"/>
            <w:shd w:val="clear" w:color="auto" w:fill="auto"/>
          </w:tcPr>
          <w:p w14:paraId="2C5619E8"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3FBFD603" w14:textId="77777777" w:rsidTr="00534842">
        <w:tc>
          <w:tcPr>
            <w:tcW w:w="256" w:type="pct"/>
            <w:shd w:val="clear" w:color="auto" w:fill="auto"/>
          </w:tcPr>
          <w:p w14:paraId="0F0995AD"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S12</w:t>
            </w:r>
          </w:p>
        </w:tc>
        <w:tc>
          <w:tcPr>
            <w:tcW w:w="822" w:type="pct"/>
            <w:shd w:val="clear" w:color="auto" w:fill="auto"/>
          </w:tcPr>
          <w:p w14:paraId="7DBFCC69" w14:textId="77777777" w:rsidR="008B2BFC" w:rsidRPr="00AD0ACB" w:rsidRDefault="008B2BFC" w:rsidP="008261C7">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922" w:type="pct"/>
            <w:shd w:val="clear" w:color="auto" w:fill="auto"/>
          </w:tcPr>
          <w:p w14:paraId="4211CBA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1D7D9BE2" w14:textId="77777777" w:rsidTr="00534842">
        <w:tc>
          <w:tcPr>
            <w:tcW w:w="256" w:type="pct"/>
            <w:shd w:val="clear" w:color="auto" w:fill="auto"/>
          </w:tcPr>
          <w:p w14:paraId="3D81F7F9"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lastRenderedPageBreak/>
              <w:t>S13</w:t>
            </w:r>
          </w:p>
        </w:tc>
        <w:tc>
          <w:tcPr>
            <w:tcW w:w="822" w:type="pct"/>
            <w:shd w:val="clear" w:color="auto" w:fill="auto"/>
          </w:tcPr>
          <w:p w14:paraId="3E12DEDA" w14:textId="77777777" w:rsidR="008B2BFC" w:rsidRPr="00AD0ACB" w:rsidRDefault="008B2BFC" w:rsidP="008261C7">
            <w:pPr>
              <w:spacing w:after="0" w:line="240" w:lineRule="auto"/>
              <w:jc w:val="center"/>
              <w:rPr>
                <w:rFonts w:ascii="Times New Roman" w:eastAsia="Calibri" w:hAnsi="Times New Roman" w:cs="Times New Roman"/>
                <w:noProof/>
              </w:rPr>
            </w:pPr>
            <w:r w:rsidRPr="00AD0ACB">
              <w:rPr>
                <w:rFonts w:ascii="Times New Roman" w:hAnsi="Times New Roman" w:cs="Times New Roman"/>
              </w:rPr>
              <w:t>DS8</w:t>
            </w:r>
          </w:p>
        </w:tc>
        <w:tc>
          <w:tcPr>
            <w:tcW w:w="3922" w:type="pct"/>
            <w:shd w:val="clear" w:color="auto" w:fill="auto"/>
          </w:tcPr>
          <w:p w14:paraId="74FC3166"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1) Konceptuālas korekcijas – nepiemēro.</w:t>
            </w:r>
          </w:p>
          <w:p w14:paraId="0A001EF4"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2) Pilnīguma korekcijas – nepiemēro.</w:t>
            </w:r>
          </w:p>
          <w:p w14:paraId="41B024B9" w14:textId="77777777" w:rsidR="008B2BFC" w:rsidRPr="00AD0ACB" w:rsidRDefault="008B2BFC" w:rsidP="006833EF">
            <w:pPr>
              <w:autoSpaceDE w:val="0"/>
              <w:autoSpaceDN w:val="0"/>
              <w:adjustRightInd w:val="0"/>
              <w:spacing w:after="0" w:line="240" w:lineRule="auto"/>
              <w:jc w:val="both"/>
              <w:rPr>
                <w:rFonts w:ascii="Times New Roman" w:eastAsia="Calibri" w:hAnsi="Times New Roman" w:cs="Times New Roman"/>
                <w:noProof/>
              </w:rPr>
            </w:pPr>
            <w:r w:rsidRPr="00AD0ACB">
              <w:rPr>
                <w:rFonts w:ascii="Times New Roman" w:hAnsi="Times New Roman" w:cs="Times New Roman"/>
              </w:rPr>
              <w:t>3) Novērtēšanas metodes – tiešais datu avots.</w:t>
            </w:r>
          </w:p>
        </w:tc>
      </w:tr>
      <w:tr w:rsidR="008B2BFC" w:rsidRPr="00AD0ACB" w14:paraId="6E022996" w14:textId="77777777" w:rsidTr="00534842">
        <w:tc>
          <w:tcPr>
            <w:tcW w:w="256" w:type="pct"/>
            <w:shd w:val="clear" w:color="auto" w:fill="auto"/>
          </w:tcPr>
          <w:p w14:paraId="76D1FC4C"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S14</w:t>
            </w:r>
          </w:p>
        </w:tc>
        <w:tc>
          <w:tcPr>
            <w:tcW w:w="822" w:type="pct"/>
            <w:shd w:val="clear" w:color="auto" w:fill="auto"/>
          </w:tcPr>
          <w:p w14:paraId="70C8EF96" w14:textId="77777777" w:rsidR="008B2BFC" w:rsidRPr="00AD0ACB" w:rsidRDefault="008B2BFC" w:rsidP="008261C7">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922" w:type="pct"/>
            <w:shd w:val="clear" w:color="auto" w:fill="auto"/>
          </w:tcPr>
          <w:p w14:paraId="679C309F"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3B4ADE3F" w14:textId="77777777" w:rsidTr="00534842">
        <w:tc>
          <w:tcPr>
            <w:tcW w:w="256" w:type="pct"/>
            <w:shd w:val="clear" w:color="auto" w:fill="auto"/>
          </w:tcPr>
          <w:p w14:paraId="640259EC"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S15</w:t>
            </w:r>
          </w:p>
        </w:tc>
        <w:tc>
          <w:tcPr>
            <w:tcW w:w="822" w:type="pct"/>
            <w:shd w:val="clear" w:color="auto" w:fill="auto"/>
          </w:tcPr>
          <w:p w14:paraId="4940AB72" w14:textId="77777777" w:rsidR="008B2BFC" w:rsidRPr="00AD0ACB" w:rsidRDefault="008B2BFC" w:rsidP="008261C7">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922" w:type="pct"/>
            <w:shd w:val="clear" w:color="auto" w:fill="auto"/>
          </w:tcPr>
          <w:p w14:paraId="50FDFFC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071C723E" w14:textId="77777777" w:rsidTr="00534842">
        <w:tc>
          <w:tcPr>
            <w:tcW w:w="256" w:type="pct"/>
            <w:shd w:val="clear" w:color="auto" w:fill="auto"/>
          </w:tcPr>
          <w:p w14:paraId="423CE603"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S2</w:t>
            </w:r>
          </w:p>
        </w:tc>
        <w:tc>
          <w:tcPr>
            <w:tcW w:w="822" w:type="pct"/>
            <w:shd w:val="clear" w:color="auto" w:fill="auto"/>
          </w:tcPr>
          <w:p w14:paraId="3550D3BD" w14:textId="77777777" w:rsidR="008B2BFC" w:rsidRPr="00AD0ACB" w:rsidRDefault="008B2BFC" w:rsidP="008261C7">
            <w:pPr>
              <w:spacing w:after="0" w:line="240" w:lineRule="auto"/>
              <w:jc w:val="center"/>
              <w:rPr>
                <w:rFonts w:ascii="Times New Roman" w:eastAsia="Calibri" w:hAnsi="Times New Roman" w:cs="Times New Roman"/>
                <w:noProof/>
              </w:rPr>
            </w:pPr>
            <w:r w:rsidRPr="00AD0ACB">
              <w:rPr>
                <w:rFonts w:ascii="Times New Roman" w:hAnsi="Times New Roman" w:cs="Times New Roman"/>
              </w:rPr>
              <w:t>Nepiemēro</w:t>
            </w:r>
          </w:p>
        </w:tc>
        <w:tc>
          <w:tcPr>
            <w:tcW w:w="3922" w:type="pct"/>
            <w:shd w:val="clear" w:color="auto" w:fill="auto"/>
          </w:tcPr>
          <w:p w14:paraId="78D7BA8B" w14:textId="77777777" w:rsidR="008B2BFC" w:rsidRPr="00AD0ACB" w:rsidRDefault="008B2BFC" w:rsidP="006833EF">
            <w:pPr>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1DAEBE37" w14:textId="77777777" w:rsidTr="00534842">
        <w:tc>
          <w:tcPr>
            <w:tcW w:w="1078" w:type="pct"/>
            <w:gridSpan w:val="2"/>
            <w:shd w:val="clear" w:color="auto" w:fill="auto"/>
          </w:tcPr>
          <w:p w14:paraId="69575EDB"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Līdzsvarošanas korekcijas visos sektoros</w:t>
            </w:r>
          </w:p>
        </w:tc>
        <w:tc>
          <w:tcPr>
            <w:tcW w:w="3922" w:type="pct"/>
            <w:shd w:val="clear" w:color="auto" w:fill="auto"/>
          </w:tcPr>
          <w:p w14:paraId="57DEE973" w14:textId="77777777" w:rsidR="008B2BFC" w:rsidRPr="00AD0ACB" w:rsidRDefault="008B2BFC" w:rsidP="006833EF">
            <w:pPr>
              <w:autoSpaceDE w:val="0"/>
              <w:autoSpaceDN w:val="0"/>
              <w:adjustRightInd w:val="0"/>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r w:rsidR="008B2BFC" w:rsidRPr="00AD0ACB" w14:paraId="42EB5A6B" w14:textId="77777777" w:rsidTr="00534842">
        <w:tc>
          <w:tcPr>
            <w:tcW w:w="1078" w:type="pct"/>
            <w:gridSpan w:val="2"/>
            <w:tcBorders>
              <w:top w:val="single" w:sz="4" w:space="0" w:color="auto"/>
              <w:left w:val="single" w:sz="4" w:space="0" w:color="auto"/>
              <w:bottom w:val="single" w:sz="4" w:space="0" w:color="auto"/>
              <w:right w:val="single" w:sz="4" w:space="0" w:color="auto"/>
            </w:tcBorders>
            <w:shd w:val="clear" w:color="auto" w:fill="auto"/>
          </w:tcPr>
          <w:p w14:paraId="53C40ADD" w14:textId="77777777" w:rsidR="008B2BFC" w:rsidRPr="00AD0ACB" w:rsidRDefault="008B2BFC" w:rsidP="008261C7">
            <w:pPr>
              <w:spacing w:after="0" w:line="240" w:lineRule="auto"/>
              <w:jc w:val="center"/>
              <w:rPr>
                <w:rFonts w:ascii="Times New Roman" w:eastAsia="Calibri" w:hAnsi="Times New Roman" w:cs="Times New Roman"/>
                <w:b/>
                <w:bCs/>
                <w:noProof/>
              </w:rPr>
            </w:pPr>
            <w:r w:rsidRPr="00AD0ACB">
              <w:rPr>
                <w:rFonts w:ascii="Times New Roman" w:hAnsi="Times New Roman" w:cs="Times New Roman"/>
                <w:b/>
              </w:rPr>
              <w:t>Papildu ziņas</w:t>
            </w:r>
          </w:p>
        </w:tc>
        <w:tc>
          <w:tcPr>
            <w:tcW w:w="3922" w:type="pct"/>
            <w:tcBorders>
              <w:top w:val="single" w:sz="4" w:space="0" w:color="auto"/>
              <w:left w:val="single" w:sz="4" w:space="0" w:color="auto"/>
              <w:bottom w:val="single" w:sz="4" w:space="0" w:color="auto"/>
              <w:right w:val="single" w:sz="4" w:space="0" w:color="auto"/>
            </w:tcBorders>
            <w:shd w:val="clear" w:color="auto" w:fill="auto"/>
          </w:tcPr>
          <w:p w14:paraId="22E193AF" w14:textId="77777777" w:rsidR="008B2BFC" w:rsidRPr="00AD0ACB" w:rsidRDefault="008B2BFC" w:rsidP="006833EF">
            <w:pPr>
              <w:autoSpaceDE w:val="0"/>
              <w:autoSpaceDN w:val="0"/>
              <w:adjustRightInd w:val="0"/>
              <w:spacing w:after="0" w:line="240" w:lineRule="auto"/>
              <w:jc w:val="both"/>
              <w:rPr>
                <w:rFonts w:ascii="Times New Roman" w:eastAsia="Calibri" w:hAnsi="Times New Roman" w:cs="Times New Roman"/>
                <w:noProof/>
              </w:rPr>
            </w:pPr>
            <w:r w:rsidRPr="00AD0ACB">
              <w:rPr>
                <w:rFonts w:ascii="Times New Roman" w:hAnsi="Times New Roman" w:cs="Times New Roman"/>
              </w:rPr>
              <w:t>Nepiemēro</w:t>
            </w:r>
          </w:p>
        </w:tc>
      </w:tr>
    </w:tbl>
    <w:p w14:paraId="59F89D67" w14:textId="77777777" w:rsidR="008B2BFC" w:rsidRPr="00AD0ACB" w:rsidRDefault="008B2BFC" w:rsidP="006833EF">
      <w:pPr>
        <w:spacing w:after="0" w:line="240" w:lineRule="auto"/>
        <w:jc w:val="both"/>
        <w:rPr>
          <w:rFonts w:ascii="Times New Roman" w:hAnsi="Times New Roman" w:cs="Times New Roman"/>
          <w:noProof/>
          <w:sz w:val="24"/>
          <w:szCs w:val="24"/>
        </w:rPr>
      </w:pPr>
      <w:bookmarkStart w:id="213" w:name="_Toc34225565"/>
    </w:p>
    <w:p w14:paraId="797DA916" w14:textId="7EA0FF39" w:rsidR="00DB0FA6" w:rsidRPr="00AD0ACB" w:rsidRDefault="00DB0FA6">
      <w:pPr>
        <w:rPr>
          <w:rFonts w:ascii="Times New Roman" w:hAnsi="Times New Roman" w:cs="Times New Roman"/>
          <w:noProof/>
          <w:sz w:val="24"/>
          <w:szCs w:val="24"/>
        </w:rPr>
      </w:pPr>
      <w:r w:rsidRPr="00AD0ACB">
        <w:rPr>
          <w:rFonts w:ascii="Times New Roman" w:hAnsi="Times New Roman" w:cs="Times New Roman"/>
        </w:rPr>
        <w:br w:type="page"/>
      </w:r>
    </w:p>
    <w:p w14:paraId="4DBD9AA5" w14:textId="19F48D24" w:rsidR="008B2BFC" w:rsidRPr="00AD0ACB" w:rsidRDefault="008B2BFC" w:rsidP="009D04B7">
      <w:pPr>
        <w:pStyle w:val="Heading1"/>
        <w:rPr>
          <w:rFonts w:cs="Times New Roman"/>
          <w:noProof/>
        </w:rPr>
      </w:pPr>
      <w:bookmarkStart w:id="214" w:name="_Toc78190471"/>
      <w:r w:rsidRPr="00AD0ACB">
        <w:rPr>
          <w:rFonts w:cs="Times New Roman"/>
        </w:rPr>
        <w:lastRenderedPageBreak/>
        <w:t>Pielikums.</w:t>
      </w:r>
      <w:bookmarkEnd w:id="213"/>
      <w:bookmarkEnd w:id="214"/>
    </w:p>
    <w:p w14:paraId="0AADFDF9" w14:textId="77777777" w:rsidR="005D3269" w:rsidRPr="00AD0ACB" w:rsidRDefault="005D3269" w:rsidP="005D0AE2">
      <w:pPr>
        <w:spacing w:after="0" w:line="240" w:lineRule="auto"/>
        <w:rPr>
          <w:rFonts w:ascii="Times New Roman" w:hAnsi="Times New Roman" w:cs="Times New Roman"/>
          <w:sz w:val="24"/>
          <w:szCs w:val="24"/>
          <w:lang w:eastAsia="nb-NO"/>
        </w:rPr>
      </w:pPr>
    </w:p>
    <w:p w14:paraId="7DE27FEF" w14:textId="79D13004" w:rsidR="008B2BFC" w:rsidRPr="00AD0ACB" w:rsidRDefault="008B2BFC" w:rsidP="00AA3FB9">
      <w:pPr>
        <w:pStyle w:val="Heading2"/>
        <w:rPr>
          <w:rFonts w:cs="Times New Roman"/>
          <w:noProof/>
        </w:rPr>
      </w:pPr>
      <w:bookmarkStart w:id="215" w:name="_Toc34225566"/>
      <w:bookmarkStart w:id="216" w:name="_Toc78190472"/>
      <w:r w:rsidRPr="00AD0ACB">
        <w:rPr>
          <w:rFonts w:cs="Times New Roman"/>
        </w:rPr>
        <w:t>D iedaļas pielikums “Novērtējumu īpatsvars darījumu/sektoru dalījumā”</w:t>
      </w:r>
      <w:bookmarkEnd w:id="215"/>
      <w:bookmarkEnd w:id="216"/>
    </w:p>
    <w:p w14:paraId="56A7AE6C" w14:textId="77777777" w:rsidR="005D0AE2" w:rsidRPr="00AD0ACB" w:rsidRDefault="005D0AE2" w:rsidP="005D0AE2">
      <w:pPr>
        <w:spacing w:after="0" w:line="240" w:lineRule="auto"/>
        <w:rPr>
          <w:rFonts w:ascii="Times New Roman" w:hAnsi="Times New Roman" w:cs="Times New Roman"/>
          <w:sz w:val="24"/>
          <w:szCs w:val="24"/>
          <w:lang w:eastAsia="nb-NO"/>
        </w:rPr>
      </w:pPr>
    </w:p>
    <w:p w14:paraId="7552E56A" w14:textId="00EFFD87"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Ir izvērtēts novērtēto vērtību īpatsvars attiecībā pret kopējo (novērtēto + novēroto) reģistrēto summu. “Novērotā summa” ir vērtība, kas aprēķināta, izmantojot tiešos avotus, tostarp tieši novērotos pretvērtības datus. “Novērtētā summa” ir vērtība, kas aprēķināta, izmantojot statistikas vai modelēšanas paņēmienus.</w:t>
      </w:r>
    </w:p>
    <w:p w14:paraId="11DDD5E0" w14:textId="77777777" w:rsidR="005D0AE2" w:rsidRPr="00AD0ACB" w:rsidRDefault="005D0AE2" w:rsidP="006833EF">
      <w:pPr>
        <w:spacing w:after="0" w:line="240" w:lineRule="auto"/>
        <w:jc w:val="both"/>
        <w:rPr>
          <w:rFonts w:ascii="Times New Roman" w:hAnsi="Times New Roman" w:cs="Times New Roman"/>
          <w:noProof/>
          <w:sz w:val="24"/>
          <w:szCs w:val="24"/>
        </w:rPr>
      </w:pPr>
    </w:p>
    <w:p w14:paraId="0837FB70" w14:textId="77777777"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Šajā tabulā ir izmantoti šādi saīsinājumi:</w:t>
      </w:r>
    </w:p>
    <w:p w14:paraId="66B5A8C3" w14:textId="06629DD7"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E80 – galīgā vērtība ir iegūta no novērtējumiem, kuru īpatsvars ir lielāks par 80 %;</w:t>
      </w:r>
    </w:p>
    <w:p w14:paraId="62184011" w14:textId="104DE736"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sz w:val="24"/>
        </w:rPr>
        <w:t>E50 – galīgā vērtība ir iegūta no novērtējumiem, kuru īpatsvars ir 50–80 %;</w:t>
      </w:r>
    </w:p>
    <w:p w14:paraId="575EB659" w14:textId="17ABB0E3"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i/>
          <w:iCs/>
          <w:sz w:val="24"/>
        </w:rPr>
        <w:t>OE</w:t>
      </w:r>
      <w:r w:rsidRPr="00AD0ACB">
        <w:rPr>
          <w:rFonts w:ascii="Times New Roman" w:hAnsi="Times New Roman" w:cs="Times New Roman"/>
          <w:sz w:val="24"/>
        </w:rPr>
        <w:t> – galīgā vērtība iegūta galvenokārt no novērotām vērtībām, tomēr ir izmantota arī novērtēšana;</w:t>
      </w:r>
    </w:p>
    <w:p w14:paraId="67865CEE" w14:textId="30ADC161" w:rsidR="008B2BFC" w:rsidRPr="00AD0ACB" w:rsidRDefault="008B2BFC" w:rsidP="006833EF">
      <w:pPr>
        <w:spacing w:after="0" w:line="240" w:lineRule="auto"/>
        <w:jc w:val="both"/>
        <w:rPr>
          <w:rFonts w:ascii="Times New Roman" w:hAnsi="Times New Roman" w:cs="Times New Roman"/>
          <w:noProof/>
          <w:sz w:val="24"/>
          <w:szCs w:val="24"/>
        </w:rPr>
      </w:pPr>
      <w:r w:rsidRPr="00AD0ACB">
        <w:rPr>
          <w:rFonts w:ascii="Times New Roman" w:hAnsi="Times New Roman" w:cs="Times New Roman"/>
          <w:i/>
          <w:iCs/>
          <w:sz w:val="24"/>
        </w:rPr>
        <w:t>OV</w:t>
      </w:r>
      <w:r w:rsidRPr="00AD0ACB">
        <w:rPr>
          <w:rFonts w:ascii="Times New Roman" w:hAnsi="Times New Roman" w:cs="Times New Roman"/>
          <w:sz w:val="24"/>
        </w:rPr>
        <w:t> – tikai novērotās vērtības.</w:t>
      </w:r>
    </w:p>
    <w:p w14:paraId="28A8062E" w14:textId="77777777" w:rsidR="008B2BFC" w:rsidRPr="00AD0ACB" w:rsidRDefault="008B2BFC" w:rsidP="006833EF">
      <w:pPr>
        <w:spacing w:after="0" w:line="240" w:lineRule="auto"/>
        <w:jc w:val="both"/>
        <w:rPr>
          <w:rFonts w:ascii="Times New Roman"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1567"/>
        <w:gridCol w:w="2052"/>
        <w:gridCol w:w="922"/>
        <w:gridCol w:w="922"/>
        <w:gridCol w:w="922"/>
        <w:gridCol w:w="922"/>
        <w:gridCol w:w="922"/>
        <w:gridCol w:w="832"/>
      </w:tblGrid>
      <w:tr w:rsidR="008B2BFC" w:rsidRPr="00AD0ACB" w14:paraId="5A24F9D1" w14:textId="77777777" w:rsidTr="00D11E39">
        <w:tc>
          <w:tcPr>
            <w:tcW w:w="1996" w:type="pct"/>
            <w:gridSpan w:val="2"/>
            <w:vAlign w:val="center"/>
          </w:tcPr>
          <w:p w14:paraId="5101E5E1" w14:textId="1E07D37C" w:rsidR="008456FA" w:rsidRPr="00AD0ACB" w:rsidRDefault="008B2BFC" w:rsidP="00F140CF">
            <w:pPr>
              <w:jc w:val="center"/>
              <w:rPr>
                <w:rFonts w:ascii="Times New Roman" w:hAnsi="Times New Roman" w:cs="Times New Roman"/>
                <w:b/>
                <w:bCs/>
                <w:i/>
                <w:iCs/>
                <w:noProof/>
              </w:rPr>
            </w:pPr>
            <w:r w:rsidRPr="00AD0ACB">
              <w:rPr>
                <w:rFonts w:ascii="Times New Roman" w:hAnsi="Times New Roman" w:cs="Times New Roman"/>
                <w:b/>
                <w:i/>
              </w:rPr>
              <w:t>Darījums/sektors</w:t>
            </w:r>
          </w:p>
        </w:tc>
        <w:tc>
          <w:tcPr>
            <w:tcW w:w="509" w:type="pct"/>
            <w:vAlign w:val="center"/>
          </w:tcPr>
          <w:p w14:paraId="50DCDA67" w14:textId="77777777" w:rsidR="008B2BFC" w:rsidRPr="00AD0ACB" w:rsidRDefault="008B2BFC" w:rsidP="000142F3">
            <w:pPr>
              <w:jc w:val="center"/>
              <w:rPr>
                <w:rFonts w:ascii="Times New Roman" w:hAnsi="Times New Roman" w:cs="Times New Roman"/>
                <w:b/>
                <w:bCs/>
                <w:i/>
                <w:iCs/>
                <w:noProof/>
              </w:rPr>
            </w:pPr>
            <w:r w:rsidRPr="00AD0ACB">
              <w:rPr>
                <w:rFonts w:ascii="Times New Roman" w:hAnsi="Times New Roman" w:cs="Times New Roman"/>
                <w:b/>
                <w:i/>
              </w:rPr>
              <w:t>S.11</w:t>
            </w:r>
          </w:p>
        </w:tc>
        <w:tc>
          <w:tcPr>
            <w:tcW w:w="509" w:type="pct"/>
            <w:vAlign w:val="center"/>
          </w:tcPr>
          <w:p w14:paraId="43B39050" w14:textId="77777777" w:rsidR="008B2BFC" w:rsidRPr="00AD0ACB" w:rsidRDefault="008B2BFC" w:rsidP="000142F3">
            <w:pPr>
              <w:jc w:val="center"/>
              <w:rPr>
                <w:rFonts w:ascii="Times New Roman" w:hAnsi="Times New Roman" w:cs="Times New Roman"/>
                <w:b/>
                <w:bCs/>
                <w:i/>
                <w:iCs/>
                <w:noProof/>
              </w:rPr>
            </w:pPr>
            <w:r w:rsidRPr="00AD0ACB">
              <w:rPr>
                <w:rFonts w:ascii="Times New Roman" w:hAnsi="Times New Roman" w:cs="Times New Roman"/>
                <w:b/>
                <w:i/>
              </w:rPr>
              <w:t>S.12</w:t>
            </w:r>
          </w:p>
        </w:tc>
        <w:tc>
          <w:tcPr>
            <w:tcW w:w="509" w:type="pct"/>
            <w:vAlign w:val="center"/>
          </w:tcPr>
          <w:p w14:paraId="5AB4204E" w14:textId="77777777" w:rsidR="008B2BFC" w:rsidRPr="00AD0ACB" w:rsidRDefault="008B2BFC" w:rsidP="000142F3">
            <w:pPr>
              <w:jc w:val="center"/>
              <w:rPr>
                <w:rFonts w:ascii="Times New Roman" w:hAnsi="Times New Roman" w:cs="Times New Roman"/>
                <w:b/>
                <w:bCs/>
                <w:i/>
                <w:iCs/>
                <w:noProof/>
              </w:rPr>
            </w:pPr>
            <w:r w:rsidRPr="00AD0ACB">
              <w:rPr>
                <w:rFonts w:ascii="Times New Roman" w:hAnsi="Times New Roman" w:cs="Times New Roman"/>
                <w:b/>
                <w:i/>
              </w:rPr>
              <w:t>S.13</w:t>
            </w:r>
          </w:p>
        </w:tc>
        <w:tc>
          <w:tcPr>
            <w:tcW w:w="509" w:type="pct"/>
            <w:vAlign w:val="center"/>
          </w:tcPr>
          <w:p w14:paraId="4B4848F8" w14:textId="77777777" w:rsidR="008B2BFC" w:rsidRPr="00AD0ACB" w:rsidRDefault="008B2BFC" w:rsidP="000142F3">
            <w:pPr>
              <w:jc w:val="center"/>
              <w:rPr>
                <w:rFonts w:ascii="Times New Roman" w:hAnsi="Times New Roman" w:cs="Times New Roman"/>
                <w:b/>
                <w:bCs/>
                <w:i/>
                <w:iCs/>
                <w:noProof/>
              </w:rPr>
            </w:pPr>
            <w:r w:rsidRPr="00AD0ACB">
              <w:rPr>
                <w:rFonts w:ascii="Times New Roman" w:hAnsi="Times New Roman" w:cs="Times New Roman"/>
                <w:b/>
                <w:i/>
              </w:rPr>
              <w:t>S.14</w:t>
            </w:r>
          </w:p>
        </w:tc>
        <w:tc>
          <w:tcPr>
            <w:tcW w:w="509" w:type="pct"/>
            <w:vAlign w:val="center"/>
          </w:tcPr>
          <w:p w14:paraId="2F243CDE" w14:textId="77777777" w:rsidR="008B2BFC" w:rsidRPr="00AD0ACB" w:rsidRDefault="008B2BFC" w:rsidP="000142F3">
            <w:pPr>
              <w:jc w:val="center"/>
              <w:rPr>
                <w:rFonts w:ascii="Times New Roman" w:hAnsi="Times New Roman" w:cs="Times New Roman"/>
                <w:b/>
                <w:bCs/>
                <w:i/>
                <w:iCs/>
                <w:noProof/>
              </w:rPr>
            </w:pPr>
            <w:r w:rsidRPr="00AD0ACB">
              <w:rPr>
                <w:rFonts w:ascii="Times New Roman" w:hAnsi="Times New Roman" w:cs="Times New Roman"/>
                <w:b/>
                <w:i/>
              </w:rPr>
              <w:t>S.15</w:t>
            </w:r>
          </w:p>
        </w:tc>
        <w:tc>
          <w:tcPr>
            <w:tcW w:w="460" w:type="pct"/>
            <w:vAlign w:val="center"/>
          </w:tcPr>
          <w:p w14:paraId="1C3FE445" w14:textId="77777777" w:rsidR="008B2BFC" w:rsidRPr="00AD0ACB" w:rsidRDefault="008B2BFC" w:rsidP="000142F3">
            <w:pPr>
              <w:jc w:val="center"/>
              <w:rPr>
                <w:rFonts w:ascii="Times New Roman" w:hAnsi="Times New Roman" w:cs="Times New Roman"/>
                <w:b/>
                <w:bCs/>
                <w:i/>
                <w:iCs/>
                <w:noProof/>
              </w:rPr>
            </w:pPr>
            <w:r w:rsidRPr="00AD0ACB">
              <w:rPr>
                <w:rFonts w:ascii="Times New Roman" w:hAnsi="Times New Roman" w:cs="Times New Roman"/>
                <w:b/>
                <w:i/>
              </w:rPr>
              <w:t>S.2</w:t>
            </w:r>
          </w:p>
        </w:tc>
      </w:tr>
      <w:tr w:rsidR="008B2BFC" w:rsidRPr="00AD0ACB" w14:paraId="1269C041" w14:textId="77777777" w:rsidTr="00D11E39">
        <w:tc>
          <w:tcPr>
            <w:tcW w:w="1996" w:type="pct"/>
            <w:gridSpan w:val="2"/>
            <w:vAlign w:val="center"/>
          </w:tcPr>
          <w:p w14:paraId="57909D18"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P.11</w:t>
            </w:r>
          </w:p>
        </w:tc>
        <w:tc>
          <w:tcPr>
            <w:tcW w:w="509" w:type="pct"/>
          </w:tcPr>
          <w:p w14:paraId="61E77736"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07D53620"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198A257F"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63CD31A1"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E50</w:t>
            </w:r>
          </w:p>
        </w:tc>
        <w:tc>
          <w:tcPr>
            <w:tcW w:w="509" w:type="pct"/>
          </w:tcPr>
          <w:p w14:paraId="51F5EC0B"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460" w:type="pct"/>
          </w:tcPr>
          <w:p w14:paraId="626D33D1"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r>
      <w:tr w:rsidR="008B2BFC" w:rsidRPr="00AD0ACB" w14:paraId="6B7BD23E" w14:textId="77777777" w:rsidTr="00D11E39">
        <w:tc>
          <w:tcPr>
            <w:tcW w:w="1996" w:type="pct"/>
            <w:gridSpan w:val="2"/>
            <w:vAlign w:val="center"/>
          </w:tcPr>
          <w:p w14:paraId="7E014398"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P.12</w:t>
            </w:r>
          </w:p>
        </w:tc>
        <w:tc>
          <w:tcPr>
            <w:tcW w:w="509" w:type="pct"/>
          </w:tcPr>
          <w:p w14:paraId="118B1116"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E80</w:t>
            </w:r>
          </w:p>
        </w:tc>
        <w:tc>
          <w:tcPr>
            <w:tcW w:w="509" w:type="pct"/>
          </w:tcPr>
          <w:p w14:paraId="1F1B3E01"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E80</w:t>
            </w:r>
          </w:p>
        </w:tc>
        <w:tc>
          <w:tcPr>
            <w:tcW w:w="509" w:type="pct"/>
          </w:tcPr>
          <w:p w14:paraId="73266B00"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E80</w:t>
            </w:r>
          </w:p>
        </w:tc>
        <w:tc>
          <w:tcPr>
            <w:tcW w:w="509" w:type="pct"/>
          </w:tcPr>
          <w:p w14:paraId="23E3D983"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E80</w:t>
            </w:r>
          </w:p>
        </w:tc>
        <w:tc>
          <w:tcPr>
            <w:tcW w:w="509" w:type="pct"/>
          </w:tcPr>
          <w:p w14:paraId="771C2977"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E80</w:t>
            </w:r>
          </w:p>
        </w:tc>
        <w:tc>
          <w:tcPr>
            <w:tcW w:w="460" w:type="pct"/>
          </w:tcPr>
          <w:p w14:paraId="0E6FA0E3"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r>
      <w:tr w:rsidR="008B2BFC" w:rsidRPr="00AD0ACB" w14:paraId="04CB82DF" w14:textId="77777777" w:rsidTr="00D11E39">
        <w:tc>
          <w:tcPr>
            <w:tcW w:w="1996" w:type="pct"/>
            <w:gridSpan w:val="2"/>
            <w:vAlign w:val="center"/>
          </w:tcPr>
          <w:p w14:paraId="083D940E"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P.13</w:t>
            </w:r>
          </w:p>
        </w:tc>
        <w:tc>
          <w:tcPr>
            <w:tcW w:w="509" w:type="pct"/>
          </w:tcPr>
          <w:p w14:paraId="3D65968E"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7D4DABA3"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27BE7531"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50A29EB5"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09AF71A7"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460" w:type="pct"/>
          </w:tcPr>
          <w:p w14:paraId="2AA7DCBA"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r>
      <w:tr w:rsidR="008B2BFC" w:rsidRPr="00AD0ACB" w14:paraId="1EE592AA" w14:textId="77777777" w:rsidTr="00D11E39">
        <w:tc>
          <w:tcPr>
            <w:tcW w:w="1996" w:type="pct"/>
            <w:gridSpan w:val="2"/>
            <w:vAlign w:val="center"/>
          </w:tcPr>
          <w:p w14:paraId="0E685A70"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P.2</w:t>
            </w:r>
          </w:p>
        </w:tc>
        <w:tc>
          <w:tcPr>
            <w:tcW w:w="509" w:type="pct"/>
          </w:tcPr>
          <w:p w14:paraId="546241B8"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5880112D"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441FC350"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1194B758"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114A784C"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460" w:type="pct"/>
          </w:tcPr>
          <w:p w14:paraId="70F5C077"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r>
      <w:tr w:rsidR="008B2BFC" w:rsidRPr="00AD0ACB" w14:paraId="07CC8A90" w14:textId="77777777" w:rsidTr="00D11E39">
        <w:tc>
          <w:tcPr>
            <w:tcW w:w="1996" w:type="pct"/>
            <w:gridSpan w:val="2"/>
            <w:vAlign w:val="center"/>
          </w:tcPr>
          <w:p w14:paraId="683839EE"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P.31</w:t>
            </w:r>
          </w:p>
        </w:tc>
        <w:tc>
          <w:tcPr>
            <w:tcW w:w="509" w:type="pct"/>
          </w:tcPr>
          <w:p w14:paraId="501345D0"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0E6A1B0D"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179C7713"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6890D3F7"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17209030"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460" w:type="pct"/>
          </w:tcPr>
          <w:p w14:paraId="574832AA"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r>
      <w:tr w:rsidR="008B2BFC" w:rsidRPr="00AD0ACB" w14:paraId="079724C0" w14:textId="77777777" w:rsidTr="00D11E39">
        <w:tc>
          <w:tcPr>
            <w:tcW w:w="1996" w:type="pct"/>
            <w:gridSpan w:val="2"/>
            <w:vAlign w:val="center"/>
          </w:tcPr>
          <w:p w14:paraId="4CEC71E1"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P.32</w:t>
            </w:r>
          </w:p>
        </w:tc>
        <w:tc>
          <w:tcPr>
            <w:tcW w:w="509" w:type="pct"/>
          </w:tcPr>
          <w:p w14:paraId="25D9AE17"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2AF86AAB"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1720F272"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6601CE76"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6E5A76E8"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1F908DA8"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r>
      <w:tr w:rsidR="008B2BFC" w:rsidRPr="00AD0ACB" w14:paraId="143824DC" w14:textId="77777777" w:rsidTr="00D11E39">
        <w:tc>
          <w:tcPr>
            <w:tcW w:w="1996" w:type="pct"/>
            <w:gridSpan w:val="2"/>
            <w:vAlign w:val="center"/>
          </w:tcPr>
          <w:p w14:paraId="4C698E80"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P.51g</w:t>
            </w:r>
          </w:p>
        </w:tc>
        <w:tc>
          <w:tcPr>
            <w:tcW w:w="509" w:type="pct"/>
          </w:tcPr>
          <w:p w14:paraId="088C998C"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14EB498F"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2171A12F"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1F413E53"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2500BD1D"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460" w:type="pct"/>
          </w:tcPr>
          <w:p w14:paraId="2863B58A"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r>
      <w:tr w:rsidR="008B2BFC" w:rsidRPr="00AD0ACB" w14:paraId="56EFA513" w14:textId="77777777" w:rsidTr="00D11E39">
        <w:tc>
          <w:tcPr>
            <w:tcW w:w="1996" w:type="pct"/>
            <w:gridSpan w:val="2"/>
            <w:vAlign w:val="center"/>
          </w:tcPr>
          <w:p w14:paraId="48EAC877"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P.52</w:t>
            </w:r>
          </w:p>
        </w:tc>
        <w:tc>
          <w:tcPr>
            <w:tcW w:w="509" w:type="pct"/>
          </w:tcPr>
          <w:p w14:paraId="72194E13"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4FD52EBB"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406E9147"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6CC8265C"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557481E5"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460" w:type="pct"/>
          </w:tcPr>
          <w:p w14:paraId="71A80C60"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r>
      <w:tr w:rsidR="008B2BFC" w:rsidRPr="00AD0ACB" w14:paraId="38135428" w14:textId="77777777" w:rsidTr="00D11E39">
        <w:tc>
          <w:tcPr>
            <w:tcW w:w="1996" w:type="pct"/>
            <w:gridSpan w:val="2"/>
            <w:vAlign w:val="center"/>
          </w:tcPr>
          <w:p w14:paraId="429CC0D0"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P.53</w:t>
            </w:r>
          </w:p>
        </w:tc>
        <w:tc>
          <w:tcPr>
            <w:tcW w:w="509" w:type="pct"/>
          </w:tcPr>
          <w:p w14:paraId="129DCF85"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4B2EE0A1"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606C6CFC"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3A9DD9FC"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54C07B9A"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460" w:type="pct"/>
          </w:tcPr>
          <w:p w14:paraId="7752A1BA"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r>
      <w:tr w:rsidR="008B2BFC" w:rsidRPr="00AD0ACB" w14:paraId="5199F232" w14:textId="77777777" w:rsidTr="00D11E39">
        <w:tc>
          <w:tcPr>
            <w:tcW w:w="1996" w:type="pct"/>
            <w:gridSpan w:val="2"/>
            <w:vAlign w:val="center"/>
          </w:tcPr>
          <w:p w14:paraId="58905879"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P.61</w:t>
            </w:r>
          </w:p>
        </w:tc>
        <w:tc>
          <w:tcPr>
            <w:tcW w:w="509" w:type="pct"/>
          </w:tcPr>
          <w:p w14:paraId="349F00E9"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52F2B426"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43F5F6E9"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4E0E3211"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11A3A5D2"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4E1D357E"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r>
      <w:tr w:rsidR="008B2BFC" w:rsidRPr="00AD0ACB" w14:paraId="069C51B4" w14:textId="77777777" w:rsidTr="00D11E39">
        <w:tc>
          <w:tcPr>
            <w:tcW w:w="1996" w:type="pct"/>
            <w:gridSpan w:val="2"/>
            <w:vAlign w:val="center"/>
          </w:tcPr>
          <w:p w14:paraId="19ED56B0"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P.62</w:t>
            </w:r>
          </w:p>
        </w:tc>
        <w:tc>
          <w:tcPr>
            <w:tcW w:w="509" w:type="pct"/>
          </w:tcPr>
          <w:p w14:paraId="41234E57"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0281467C"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3479C596"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3E9DCA5C"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4669051C"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45F5ED45"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r>
      <w:tr w:rsidR="008B2BFC" w:rsidRPr="00AD0ACB" w14:paraId="24165A4F" w14:textId="77777777" w:rsidTr="00D11E39">
        <w:tc>
          <w:tcPr>
            <w:tcW w:w="1996" w:type="pct"/>
            <w:gridSpan w:val="2"/>
            <w:vAlign w:val="center"/>
          </w:tcPr>
          <w:p w14:paraId="35F70D81"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P.62F</w:t>
            </w:r>
          </w:p>
        </w:tc>
        <w:tc>
          <w:tcPr>
            <w:tcW w:w="509" w:type="pct"/>
          </w:tcPr>
          <w:p w14:paraId="61CDE0A8"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32308238"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0A007B7C"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4F8DEF0E"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1318CFF8"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39EF1571"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E80</w:t>
            </w:r>
          </w:p>
        </w:tc>
      </w:tr>
      <w:tr w:rsidR="008B2BFC" w:rsidRPr="00AD0ACB" w14:paraId="2A4506DE" w14:textId="77777777" w:rsidTr="00D11E39">
        <w:tc>
          <w:tcPr>
            <w:tcW w:w="1996" w:type="pct"/>
            <w:gridSpan w:val="2"/>
            <w:vAlign w:val="center"/>
          </w:tcPr>
          <w:p w14:paraId="08933C67"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P.71</w:t>
            </w:r>
          </w:p>
        </w:tc>
        <w:tc>
          <w:tcPr>
            <w:tcW w:w="509" w:type="pct"/>
          </w:tcPr>
          <w:p w14:paraId="1380FBA2"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564242E0"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470C8116"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45C1108B"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1AA47F63"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33B7B91B"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r>
      <w:tr w:rsidR="008B2BFC" w:rsidRPr="00AD0ACB" w14:paraId="1331EC67" w14:textId="77777777" w:rsidTr="00D11E39">
        <w:tc>
          <w:tcPr>
            <w:tcW w:w="1996" w:type="pct"/>
            <w:gridSpan w:val="2"/>
            <w:vAlign w:val="center"/>
          </w:tcPr>
          <w:p w14:paraId="3525461F"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P.72</w:t>
            </w:r>
          </w:p>
        </w:tc>
        <w:tc>
          <w:tcPr>
            <w:tcW w:w="509" w:type="pct"/>
          </w:tcPr>
          <w:p w14:paraId="71FFD412"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7E77BB4F"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5259C0CE"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58468975"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2514398D"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13F0AD38"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r>
      <w:tr w:rsidR="008B2BFC" w:rsidRPr="00AD0ACB" w14:paraId="3E09F83C" w14:textId="77777777" w:rsidTr="00D11E39">
        <w:tc>
          <w:tcPr>
            <w:tcW w:w="1996" w:type="pct"/>
            <w:gridSpan w:val="2"/>
            <w:vAlign w:val="center"/>
          </w:tcPr>
          <w:p w14:paraId="7D46E196"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P.72F</w:t>
            </w:r>
          </w:p>
        </w:tc>
        <w:tc>
          <w:tcPr>
            <w:tcW w:w="509" w:type="pct"/>
          </w:tcPr>
          <w:p w14:paraId="23494436"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4CCA83E3"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1032851E"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7D2987B7"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3D48840C"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21FE90E9"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E80</w:t>
            </w:r>
          </w:p>
        </w:tc>
      </w:tr>
      <w:tr w:rsidR="008B2BFC" w:rsidRPr="00AD0ACB" w14:paraId="726A9015" w14:textId="77777777" w:rsidTr="00D11E39">
        <w:tc>
          <w:tcPr>
            <w:tcW w:w="864" w:type="pct"/>
            <w:vMerge w:val="restart"/>
            <w:vAlign w:val="center"/>
          </w:tcPr>
          <w:p w14:paraId="1F84FB7A"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D.11</w:t>
            </w:r>
          </w:p>
        </w:tc>
        <w:tc>
          <w:tcPr>
            <w:tcW w:w="1132" w:type="pct"/>
          </w:tcPr>
          <w:p w14:paraId="4BB03D74" w14:textId="77777777" w:rsidR="008B2BFC" w:rsidRPr="00AD0ACB" w:rsidRDefault="008B2BFC" w:rsidP="00313487">
            <w:pPr>
              <w:rPr>
                <w:rFonts w:ascii="Times New Roman" w:hAnsi="Times New Roman" w:cs="Times New Roman"/>
                <w:i/>
                <w:iCs/>
                <w:noProof/>
              </w:rPr>
            </w:pPr>
            <w:r w:rsidRPr="00AD0ACB">
              <w:rPr>
                <w:rFonts w:ascii="Times New Roman" w:hAnsi="Times New Roman" w:cs="Times New Roman"/>
                <w:i/>
              </w:rPr>
              <w:t>izlietojums</w:t>
            </w:r>
          </w:p>
        </w:tc>
        <w:tc>
          <w:tcPr>
            <w:tcW w:w="509" w:type="pct"/>
          </w:tcPr>
          <w:p w14:paraId="43326594"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7F6FC1D1"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7D6B7412"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1E50CE34"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1D035784"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460" w:type="pct"/>
          </w:tcPr>
          <w:p w14:paraId="24412664"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r>
      <w:tr w:rsidR="008B2BFC" w:rsidRPr="00AD0ACB" w14:paraId="0DF2598A" w14:textId="77777777" w:rsidTr="00D11E39">
        <w:tc>
          <w:tcPr>
            <w:tcW w:w="864" w:type="pct"/>
            <w:vMerge/>
            <w:vAlign w:val="center"/>
          </w:tcPr>
          <w:p w14:paraId="7D2679F3" w14:textId="77777777" w:rsidR="008B2BFC" w:rsidRPr="00AD0ACB" w:rsidRDefault="008B2BFC" w:rsidP="000142F3">
            <w:pPr>
              <w:jc w:val="center"/>
              <w:rPr>
                <w:rFonts w:ascii="Times New Roman" w:hAnsi="Times New Roman" w:cs="Times New Roman"/>
                <w:b/>
                <w:bCs/>
                <w:noProof/>
              </w:rPr>
            </w:pPr>
          </w:p>
        </w:tc>
        <w:tc>
          <w:tcPr>
            <w:tcW w:w="1132" w:type="pct"/>
          </w:tcPr>
          <w:p w14:paraId="48215716" w14:textId="77777777" w:rsidR="008B2BFC" w:rsidRPr="00AD0ACB" w:rsidRDefault="008B2BFC" w:rsidP="00313487">
            <w:pPr>
              <w:rPr>
                <w:rFonts w:ascii="Times New Roman" w:hAnsi="Times New Roman" w:cs="Times New Roman"/>
                <w:i/>
                <w:iCs/>
                <w:noProof/>
              </w:rPr>
            </w:pPr>
            <w:r w:rsidRPr="00AD0ACB">
              <w:rPr>
                <w:rFonts w:ascii="Times New Roman" w:hAnsi="Times New Roman" w:cs="Times New Roman"/>
                <w:i/>
              </w:rPr>
              <w:t>resursi</w:t>
            </w:r>
          </w:p>
        </w:tc>
        <w:tc>
          <w:tcPr>
            <w:tcW w:w="509" w:type="pct"/>
          </w:tcPr>
          <w:p w14:paraId="4216D1EA"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007FDF92"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44B0842F"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42CBD5FE"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20DD4B31"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649A4913"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r>
      <w:tr w:rsidR="008B2BFC" w:rsidRPr="00AD0ACB" w14:paraId="74FB85E1" w14:textId="77777777" w:rsidTr="00D11E39">
        <w:tc>
          <w:tcPr>
            <w:tcW w:w="864" w:type="pct"/>
            <w:vMerge w:val="restart"/>
            <w:vAlign w:val="center"/>
          </w:tcPr>
          <w:p w14:paraId="2561AB5F"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D.12</w:t>
            </w:r>
          </w:p>
        </w:tc>
        <w:tc>
          <w:tcPr>
            <w:tcW w:w="1132" w:type="pct"/>
          </w:tcPr>
          <w:p w14:paraId="2EF823BE" w14:textId="77777777" w:rsidR="008B2BFC" w:rsidRPr="00AD0ACB" w:rsidRDefault="008B2BFC" w:rsidP="00313487">
            <w:pPr>
              <w:rPr>
                <w:rFonts w:ascii="Times New Roman" w:hAnsi="Times New Roman" w:cs="Times New Roman"/>
                <w:i/>
                <w:iCs/>
                <w:noProof/>
              </w:rPr>
            </w:pPr>
            <w:r w:rsidRPr="00AD0ACB">
              <w:rPr>
                <w:rFonts w:ascii="Times New Roman" w:hAnsi="Times New Roman" w:cs="Times New Roman"/>
                <w:i/>
              </w:rPr>
              <w:t>izlietojums</w:t>
            </w:r>
          </w:p>
        </w:tc>
        <w:tc>
          <w:tcPr>
            <w:tcW w:w="509" w:type="pct"/>
          </w:tcPr>
          <w:p w14:paraId="00800DC3"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4B9CAE3B"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54D4F6B5"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09096AEE"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4957D286"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460" w:type="pct"/>
          </w:tcPr>
          <w:p w14:paraId="49344302"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r>
      <w:tr w:rsidR="008B2BFC" w:rsidRPr="00AD0ACB" w14:paraId="4CE5D253" w14:textId="77777777" w:rsidTr="00D11E39">
        <w:tc>
          <w:tcPr>
            <w:tcW w:w="864" w:type="pct"/>
            <w:vMerge/>
            <w:vAlign w:val="center"/>
          </w:tcPr>
          <w:p w14:paraId="704C06FD" w14:textId="77777777" w:rsidR="008B2BFC" w:rsidRPr="00AD0ACB" w:rsidRDefault="008B2BFC" w:rsidP="000142F3">
            <w:pPr>
              <w:jc w:val="center"/>
              <w:rPr>
                <w:rFonts w:ascii="Times New Roman" w:hAnsi="Times New Roman" w:cs="Times New Roman"/>
                <w:b/>
                <w:bCs/>
                <w:noProof/>
              </w:rPr>
            </w:pPr>
          </w:p>
        </w:tc>
        <w:tc>
          <w:tcPr>
            <w:tcW w:w="1132" w:type="pct"/>
          </w:tcPr>
          <w:p w14:paraId="2FB51AA9" w14:textId="77777777" w:rsidR="008B2BFC" w:rsidRPr="00AD0ACB" w:rsidRDefault="008B2BFC" w:rsidP="00313487">
            <w:pPr>
              <w:rPr>
                <w:rFonts w:ascii="Times New Roman" w:hAnsi="Times New Roman" w:cs="Times New Roman"/>
                <w:i/>
                <w:iCs/>
                <w:noProof/>
              </w:rPr>
            </w:pPr>
            <w:r w:rsidRPr="00AD0ACB">
              <w:rPr>
                <w:rFonts w:ascii="Times New Roman" w:hAnsi="Times New Roman" w:cs="Times New Roman"/>
                <w:i/>
              </w:rPr>
              <w:t>resursi</w:t>
            </w:r>
          </w:p>
        </w:tc>
        <w:tc>
          <w:tcPr>
            <w:tcW w:w="509" w:type="pct"/>
          </w:tcPr>
          <w:p w14:paraId="51CC9DE2"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31D1D4CC"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59DD6CF3"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1EA99420"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6AA44E0A"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3C52BB3C"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r>
      <w:tr w:rsidR="008B2BFC" w:rsidRPr="00AD0ACB" w14:paraId="5072B46E" w14:textId="77777777" w:rsidTr="00D11E39">
        <w:tc>
          <w:tcPr>
            <w:tcW w:w="864" w:type="pct"/>
            <w:vMerge w:val="restart"/>
            <w:vAlign w:val="center"/>
          </w:tcPr>
          <w:p w14:paraId="27C298B7"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D.21</w:t>
            </w:r>
          </w:p>
        </w:tc>
        <w:tc>
          <w:tcPr>
            <w:tcW w:w="1132" w:type="pct"/>
          </w:tcPr>
          <w:p w14:paraId="6F6960CC" w14:textId="77777777" w:rsidR="008B2BFC" w:rsidRPr="00AD0ACB" w:rsidRDefault="008B2BFC" w:rsidP="00313487">
            <w:pPr>
              <w:rPr>
                <w:rFonts w:ascii="Times New Roman" w:hAnsi="Times New Roman" w:cs="Times New Roman"/>
                <w:i/>
                <w:iCs/>
                <w:noProof/>
              </w:rPr>
            </w:pPr>
            <w:r w:rsidRPr="00AD0ACB">
              <w:rPr>
                <w:rFonts w:ascii="Times New Roman" w:hAnsi="Times New Roman" w:cs="Times New Roman"/>
                <w:i/>
              </w:rPr>
              <w:t>izlietojums</w:t>
            </w:r>
          </w:p>
        </w:tc>
        <w:tc>
          <w:tcPr>
            <w:tcW w:w="509" w:type="pct"/>
          </w:tcPr>
          <w:p w14:paraId="38B3546B"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52BA4C56"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500F5350"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76FBF641"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3B2325C8"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4E6D4166"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r>
      <w:tr w:rsidR="008B2BFC" w:rsidRPr="00AD0ACB" w14:paraId="2056E508" w14:textId="77777777" w:rsidTr="00D11E39">
        <w:tc>
          <w:tcPr>
            <w:tcW w:w="864" w:type="pct"/>
            <w:vMerge/>
            <w:vAlign w:val="center"/>
          </w:tcPr>
          <w:p w14:paraId="5B80B9A6" w14:textId="77777777" w:rsidR="008B2BFC" w:rsidRPr="00AD0ACB" w:rsidRDefault="008B2BFC" w:rsidP="000142F3">
            <w:pPr>
              <w:jc w:val="center"/>
              <w:rPr>
                <w:rFonts w:ascii="Times New Roman" w:hAnsi="Times New Roman" w:cs="Times New Roman"/>
                <w:b/>
                <w:bCs/>
                <w:noProof/>
              </w:rPr>
            </w:pPr>
          </w:p>
        </w:tc>
        <w:tc>
          <w:tcPr>
            <w:tcW w:w="1132" w:type="pct"/>
          </w:tcPr>
          <w:p w14:paraId="745EFF66" w14:textId="77777777" w:rsidR="008B2BFC" w:rsidRPr="00AD0ACB" w:rsidRDefault="008B2BFC" w:rsidP="00313487">
            <w:pPr>
              <w:rPr>
                <w:rFonts w:ascii="Times New Roman" w:hAnsi="Times New Roman" w:cs="Times New Roman"/>
                <w:i/>
                <w:iCs/>
                <w:noProof/>
              </w:rPr>
            </w:pPr>
            <w:r w:rsidRPr="00AD0ACB">
              <w:rPr>
                <w:rFonts w:ascii="Times New Roman" w:hAnsi="Times New Roman" w:cs="Times New Roman"/>
                <w:i/>
              </w:rPr>
              <w:t>resursi</w:t>
            </w:r>
          </w:p>
        </w:tc>
        <w:tc>
          <w:tcPr>
            <w:tcW w:w="509" w:type="pct"/>
          </w:tcPr>
          <w:p w14:paraId="7B78F40C"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6A376445"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6A0EAB44"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4FCD47BD"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1145F70E"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44237BF3"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r>
      <w:tr w:rsidR="008B2BFC" w:rsidRPr="00AD0ACB" w14:paraId="3A4CB0F3" w14:textId="77777777" w:rsidTr="00D11E39">
        <w:tc>
          <w:tcPr>
            <w:tcW w:w="864" w:type="pct"/>
            <w:vMerge w:val="restart"/>
            <w:vAlign w:val="center"/>
          </w:tcPr>
          <w:p w14:paraId="409D2FE2"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D.29</w:t>
            </w:r>
          </w:p>
        </w:tc>
        <w:tc>
          <w:tcPr>
            <w:tcW w:w="1132" w:type="pct"/>
          </w:tcPr>
          <w:p w14:paraId="6942D1FB" w14:textId="77777777" w:rsidR="008B2BFC" w:rsidRPr="00AD0ACB" w:rsidRDefault="008B2BFC" w:rsidP="00313487">
            <w:pPr>
              <w:rPr>
                <w:rFonts w:ascii="Times New Roman" w:hAnsi="Times New Roman" w:cs="Times New Roman"/>
                <w:i/>
                <w:iCs/>
                <w:noProof/>
              </w:rPr>
            </w:pPr>
            <w:r w:rsidRPr="00AD0ACB">
              <w:rPr>
                <w:rFonts w:ascii="Times New Roman" w:hAnsi="Times New Roman" w:cs="Times New Roman"/>
                <w:i/>
              </w:rPr>
              <w:t>izlietojums</w:t>
            </w:r>
          </w:p>
        </w:tc>
        <w:tc>
          <w:tcPr>
            <w:tcW w:w="509" w:type="pct"/>
          </w:tcPr>
          <w:p w14:paraId="437E8511"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67C3B2D1"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59AFED5E"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4D320923"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13956354"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460" w:type="pct"/>
          </w:tcPr>
          <w:p w14:paraId="6510384C"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r>
      <w:tr w:rsidR="008B2BFC" w:rsidRPr="00AD0ACB" w14:paraId="6BF0FB35" w14:textId="77777777" w:rsidTr="00D11E39">
        <w:tc>
          <w:tcPr>
            <w:tcW w:w="864" w:type="pct"/>
            <w:vMerge/>
            <w:vAlign w:val="center"/>
          </w:tcPr>
          <w:p w14:paraId="2B2D1EFD" w14:textId="77777777" w:rsidR="008B2BFC" w:rsidRPr="00AD0ACB" w:rsidRDefault="008B2BFC" w:rsidP="000142F3">
            <w:pPr>
              <w:jc w:val="center"/>
              <w:rPr>
                <w:rFonts w:ascii="Times New Roman" w:hAnsi="Times New Roman" w:cs="Times New Roman"/>
                <w:b/>
                <w:bCs/>
                <w:noProof/>
              </w:rPr>
            </w:pPr>
          </w:p>
        </w:tc>
        <w:tc>
          <w:tcPr>
            <w:tcW w:w="1132" w:type="pct"/>
          </w:tcPr>
          <w:p w14:paraId="7D0A9909" w14:textId="77777777" w:rsidR="008B2BFC" w:rsidRPr="00AD0ACB" w:rsidRDefault="008B2BFC" w:rsidP="00313487">
            <w:pPr>
              <w:rPr>
                <w:rFonts w:ascii="Times New Roman" w:hAnsi="Times New Roman" w:cs="Times New Roman"/>
                <w:i/>
                <w:iCs/>
                <w:noProof/>
              </w:rPr>
            </w:pPr>
            <w:r w:rsidRPr="00AD0ACB">
              <w:rPr>
                <w:rFonts w:ascii="Times New Roman" w:hAnsi="Times New Roman" w:cs="Times New Roman"/>
                <w:i/>
              </w:rPr>
              <w:t>resursi</w:t>
            </w:r>
          </w:p>
        </w:tc>
        <w:tc>
          <w:tcPr>
            <w:tcW w:w="509" w:type="pct"/>
          </w:tcPr>
          <w:p w14:paraId="1A9DF944"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39705715"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25C98F01"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407FF30E"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079C23D3"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0C1710ED"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r>
      <w:tr w:rsidR="008B2BFC" w:rsidRPr="00AD0ACB" w14:paraId="6A4431EE" w14:textId="77777777" w:rsidTr="00D11E39">
        <w:tc>
          <w:tcPr>
            <w:tcW w:w="864" w:type="pct"/>
            <w:vMerge w:val="restart"/>
            <w:vAlign w:val="center"/>
          </w:tcPr>
          <w:p w14:paraId="16E2196A"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D.31</w:t>
            </w:r>
          </w:p>
        </w:tc>
        <w:tc>
          <w:tcPr>
            <w:tcW w:w="1132" w:type="pct"/>
          </w:tcPr>
          <w:p w14:paraId="7AF5C667" w14:textId="77777777" w:rsidR="008B2BFC" w:rsidRPr="00AD0ACB" w:rsidRDefault="008B2BFC" w:rsidP="00313487">
            <w:pPr>
              <w:rPr>
                <w:rFonts w:ascii="Times New Roman" w:hAnsi="Times New Roman" w:cs="Times New Roman"/>
                <w:i/>
                <w:iCs/>
                <w:noProof/>
              </w:rPr>
            </w:pPr>
            <w:r w:rsidRPr="00AD0ACB">
              <w:rPr>
                <w:rFonts w:ascii="Times New Roman" w:hAnsi="Times New Roman" w:cs="Times New Roman"/>
                <w:i/>
              </w:rPr>
              <w:t>izlietojums</w:t>
            </w:r>
          </w:p>
        </w:tc>
        <w:tc>
          <w:tcPr>
            <w:tcW w:w="509" w:type="pct"/>
          </w:tcPr>
          <w:p w14:paraId="41C967E3"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66A33CB7"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1F5D1CBD"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5224337C"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51D7F80F"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65543362"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r>
      <w:tr w:rsidR="008B2BFC" w:rsidRPr="00AD0ACB" w14:paraId="4DF4F4BB" w14:textId="77777777" w:rsidTr="00D11E39">
        <w:tc>
          <w:tcPr>
            <w:tcW w:w="864" w:type="pct"/>
            <w:vMerge/>
            <w:vAlign w:val="center"/>
          </w:tcPr>
          <w:p w14:paraId="553C76EA" w14:textId="77777777" w:rsidR="008B2BFC" w:rsidRPr="00AD0ACB" w:rsidRDefault="008B2BFC" w:rsidP="000142F3">
            <w:pPr>
              <w:jc w:val="center"/>
              <w:rPr>
                <w:rFonts w:ascii="Times New Roman" w:hAnsi="Times New Roman" w:cs="Times New Roman"/>
                <w:b/>
                <w:bCs/>
                <w:noProof/>
              </w:rPr>
            </w:pPr>
          </w:p>
        </w:tc>
        <w:tc>
          <w:tcPr>
            <w:tcW w:w="1132" w:type="pct"/>
          </w:tcPr>
          <w:p w14:paraId="0BAAC7BA" w14:textId="77777777" w:rsidR="008B2BFC" w:rsidRPr="00AD0ACB" w:rsidRDefault="008B2BFC" w:rsidP="00313487">
            <w:pPr>
              <w:rPr>
                <w:rFonts w:ascii="Times New Roman" w:hAnsi="Times New Roman" w:cs="Times New Roman"/>
                <w:i/>
                <w:iCs/>
                <w:noProof/>
              </w:rPr>
            </w:pPr>
            <w:r w:rsidRPr="00AD0ACB">
              <w:rPr>
                <w:rFonts w:ascii="Times New Roman" w:hAnsi="Times New Roman" w:cs="Times New Roman"/>
                <w:i/>
              </w:rPr>
              <w:t>resursi</w:t>
            </w:r>
          </w:p>
        </w:tc>
        <w:tc>
          <w:tcPr>
            <w:tcW w:w="509" w:type="pct"/>
          </w:tcPr>
          <w:p w14:paraId="31BCE072"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35FB3FE5"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02CEFCCD"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59C4F852"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7477564D"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2136CA20"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r>
      <w:tr w:rsidR="008B2BFC" w:rsidRPr="00AD0ACB" w14:paraId="20E8F2EE" w14:textId="77777777" w:rsidTr="00D11E39">
        <w:tc>
          <w:tcPr>
            <w:tcW w:w="864" w:type="pct"/>
            <w:vMerge w:val="restart"/>
            <w:vAlign w:val="center"/>
          </w:tcPr>
          <w:p w14:paraId="495D923C"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D.39</w:t>
            </w:r>
          </w:p>
        </w:tc>
        <w:tc>
          <w:tcPr>
            <w:tcW w:w="1132" w:type="pct"/>
          </w:tcPr>
          <w:p w14:paraId="25BFDBA5" w14:textId="77777777" w:rsidR="008B2BFC" w:rsidRPr="00AD0ACB" w:rsidRDefault="008B2BFC" w:rsidP="00313487">
            <w:pPr>
              <w:rPr>
                <w:rFonts w:ascii="Times New Roman" w:hAnsi="Times New Roman" w:cs="Times New Roman"/>
                <w:i/>
                <w:iCs/>
                <w:noProof/>
              </w:rPr>
            </w:pPr>
            <w:r w:rsidRPr="00AD0ACB">
              <w:rPr>
                <w:rFonts w:ascii="Times New Roman" w:hAnsi="Times New Roman" w:cs="Times New Roman"/>
                <w:i/>
              </w:rPr>
              <w:t>izlietojums</w:t>
            </w:r>
          </w:p>
        </w:tc>
        <w:tc>
          <w:tcPr>
            <w:tcW w:w="509" w:type="pct"/>
          </w:tcPr>
          <w:p w14:paraId="4C5A063B"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34ADF59A"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10B3EB91"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6160CC40"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5988A464"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6A1774CE"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r>
      <w:tr w:rsidR="008B2BFC" w:rsidRPr="00AD0ACB" w14:paraId="1F080659" w14:textId="77777777" w:rsidTr="00D11E39">
        <w:tc>
          <w:tcPr>
            <w:tcW w:w="864" w:type="pct"/>
            <w:vMerge/>
            <w:vAlign w:val="center"/>
          </w:tcPr>
          <w:p w14:paraId="23BC641D" w14:textId="77777777" w:rsidR="008B2BFC" w:rsidRPr="00AD0ACB" w:rsidRDefault="008B2BFC" w:rsidP="000142F3">
            <w:pPr>
              <w:jc w:val="center"/>
              <w:rPr>
                <w:rFonts w:ascii="Times New Roman" w:hAnsi="Times New Roman" w:cs="Times New Roman"/>
                <w:b/>
                <w:bCs/>
                <w:noProof/>
              </w:rPr>
            </w:pPr>
          </w:p>
        </w:tc>
        <w:tc>
          <w:tcPr>
            <w:tcW w:w="1132" w:type="pct"/>
          </w:tcPr>
          <w:p w14:paraId="0D59633C" w14:textId="77777777" w:rsidR="008B2BFC" w:rsidRPr="00AD0ACB" w:rsidRDefault="008B2BFC" w:rsidP="00313487">
            <w:pPr>
              <w:rPr>
                <w:rFonts w:ascii="Times New Roman" w:hAnsi="Times New Roman" w:cs="Times New Roman"/>
                <w:i/>
                <w:iCs/>
                <w:noProof/>
              </w:rPr>
            </w:pPr>
            <w:r w:rsidRPr="00AD0ACB">
              <w:rPr>
                <w:rFonts w:ascii="Times New Roman" w:hAnsi="Times New Roman" w:cs="Times New Roman"/>
                <w:i/>
              </w:rPr>
              <w:t>resursi</w:t>
            </w:r>
          </w:p>
        </w:tc>
        <w:tc>
          <w:tcPr>
            <w:tcW w:w="509" w:type="pct"/>
          </w:tcPr>
          <w:p w14:paraId="3940BF34"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03F3EF88"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4038EC61"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62D11303"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09D348C3"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099B1F2F"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r>
      <w:tr w:rsidR="008B2BFC" w:rsidRPr="00AD0ACB" w14:paraId="1AFB56D8" w14:textId="77777777" w:rsidTr="00D11E39">
        <w:tc>
          <w:tcPr>
            <w:tcW w:w="864" w:type="pct"/>
            <w:vMerge w:val="restart"/>
            <w:vAlign w:val="center"/>
          </w:tcPr>
          <w:p w14:paraId="11E8479F"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D.41</w:t>
            </w:r>
          </w:p>
        </w:tc>
        <w:tc>
          <w:tcPr>
            <w:tcW w:w="1132" w:type="pct"/>
          </w:tcPr>
          <w:p w14:paraId="17105696" w14:textId="77777777" w:rsidR="008B2BFC" w:rsidRPr="00AD0ACB" w:rsidRDefault="008B2BFC" w:rsidP="00313487">
            <w:pPr>
              <w:rPr>
                <w:rFonts w:ascii="Times New Roman" w:hAnsi="Times New Roman" w:cs="Times New Roman"/>
                <w:i/>
                <w:iCs/>
                <w:noProof/>
              </w:rPr>
            </w:pPr>
            <w:r w:rsidRPr="00AD0ACB">
              <w:rPr>
                <w:rFonts w:ascii="Times New Roman" w:hAnsi="Times New Roman" w:cs="Times New Roman"/>
                <w:i/>
              </w:rPr>
              <w:t>izlietojums</w:t>
            </w:r>
          </w:p>
        </w:tc>
        <w:tc>
          <w:tcPr>
            <w:tcW w:w="509" w:type="pct"/>
          </w:tcPr>
          <w:p w14:paraId="68D67854"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06D3256E"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6D4FAA8D"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244EC8E7"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7D7E0C1F"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460" w:type="pct"/>
          </w:tcPr>
          <w:p w14:paraId="67A40908"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r>
      <w:tr w:rsidR="008B2BFC" w:rsidRPr="00AD0ACB" w14:paraId="7335F743" w14:textId="77777777" w:rsidTr="00D11E39">
        <w:tc>
          <w:tcPr>
            <w:tcW w:w="864" w:type="pct"/>
            <w:vMerge/>
            <w:vAlign w:val="center"/>
          </w:tcPr>
          <w:p w14:paraId="373F5544" w14:textId="77777777" w:rsidR="008B2BFC" w:rsidRPr="00AD0ACB" w:rsidRDefault="008B2BFC" w:rsidP="000142F3">
            <w:pPr>
              <w:jc w:val="center"/>
              <w:rPr>
                <w:rFonts w:ascii="Times New Roman" w:hAnsi="Times New Roman" w:cs="Times New Roman"/>
                <w:b/>
                <w:bCs/>
                <w:noProof/>
              </w:rPr>
            </w:pPr>
          </w:p>
        </w:tc>
        <w:tc>
          <w:tcPr>
            <w:tcW w:w="1132" w:type="pct"/>
          </w:tcPr>
          <w:p w14:paraId="13B6DF68" w14:textId="77777777" w:rsidR="008B2BFC" w:rsidRPr="00AD0ACB" w:rsidRDefault="008B2BFC" w:rsidP="00313487">
            <w:pPr>
              <w:rPr>
                <w:rFonts w:ascii="Times New Roman" w:hAnsi="Times New Roman" w:cs="Times New Roman"/>
                <w:i/>
                <w:iCs/>
                <w:noProof/>
              </w:rPr>
            </w:pPr>
            <w:r w:rsidRPr="00AD0ACB">
              <w:rPr>
                <w:rFonts w:ascii="Times New Roman" w:hAnsi="Times New Roman" w:cs="Times New Roman"/>
                <w:i/>
              </w:rPr>
              <w:t>resursi</w:t>
            </w:r>
          </w:p>
        </w:tc>
        <w:tc>
          <w:tcPr>
            <w:tcW w:w="509" w:type="pct"/>
          </w:tcPr>
          <w:p w14:paraId="69A55A1E"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077F19BA"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320AAC78"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5E873E66"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0571C1D9"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460" w:type="pct"/>
          </w:tcPr>
          <w:p w14:paraId="78265FCB"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r>
      <w:tr w:rsidR="008B2BFC" w:rsidRPr="00AD0ACB" w14:paraId="56976DAD" w14:textId="77777777" w:rsidTr="00D11E39">
        <w:tc>
          <w:tcPr>
            <w:tcW w:w="864" w:type="pct"/>
            <w:vMerge w:val="restart"/>
            <w:vAlign w:val="center"/>
          </w:tcPr>
          <w:p w14:paraId="785BC3BE"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D.421</w:t>
            </w:r>
          </w:p>
        </w:tc>
        <w:tc>
          <w:tcPr>
            <w:tcW w:w="1132" w:type="pct"/>
          </w:tcPr>
          <w:p w14:paraId="73713A58" w14:textId="77777777" w:rsidR="008B2BFC" w:rsidRPr="00AD0ACB" w:rsidRDefault="008B2BFC" w:rsidP="00313487">
            <w:pPr>
              <w:rPr>
                <w:rFonts w:ascii="Times New Roman" w:hAnsi="Times New Roman" w:cs="Times New Roman"/>
                <w:i/>
                <w:iCs/>
                <w:noProof/>
              </w:rPr>
            </w:pPr>
            <w:r w:rsidRPr="00AD0ACB">
              <w:rPr>
                <w:rFonts w:ascii="Times New Roman" w:hAnsi="Times New Roman" w:cs="Times New Roman"/>
                <w:i/>
              </w:rPr>
              <w:t>izlietojums</w:t>
            </w:r>
          </w:p>
        </w:tc>
        <w:tc>
          <w:tcPr>
            <w:tcW w:w="509" w:type="pct"/>
          </w:tcPr>
          <w:p w14:paraId="59D83894"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56FF7449"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211CEB4A"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6D7B3665"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2AE2A998"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5490EB15"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r>
      <w:tr w:rsidR="008B2BFC" w:rsidRPr="00AD0ACB" w14:paraId="6694B9A6" w14:textId="77777777" w:rsidTr="00D11E39">
        <w:tc>
          <w:tcPr>
            <w:tcW w:w="864" w:type="pct"/>
            <w:vMerge/>
            <w:vAlign w:val="center"/>
          </w:tcPr>
          <w:p w14:paraId="0A577904" w14:textId="77777777" w:rsidR="008B2BFC" w:rsidRPr="00AD0ACB" w:rsidRDefault="008B2BFC" w:rsidP="000142F3">
            <w:pPr>
              <w:jc w:val="center"/>
              <w:rPr>
                <w:rFonts w:ascii="Times New Roman" w:hAnsi="Times New Roman" w:cs="Times New Roman"/>
                <w:b/>
                <w:bCs/>
                <w:noProof/>
              </w:rPr>
            </w:pPr>
          </w:p>
        </w:tc>
        <w:tc>
          <w:tcPr>
            <w:tcW w:w="1132" w:type="pct"/>
          </w:tcPr>
          <w:p w14:paraId="58CA48E5" w14:textId="77777777" w:rsidR="008B2BFC" w:rsidRPr="00AD0ACB" w:rsidRDefault="008B2BFC" w:rsidP="00313487">
            <w:pPr>
              <w:rPr>
                <w:rFonts w:ascii="Times New Roman" w:hAnsi="Times New Roman" w:cs="Times New Roman"/>
                <w:i/>
                <w:iCs/>
                <w:noProof/>
              </w:rPr>
            </w:pPr>
            <w:r w:rsidRPr="00AD0ACB">
              <w:rPr>
                <w:rFonts w:ascii="Times New Roman" w:hAnsi="Times New Roman" w:cs="Times New Roman"/>
                <w:i/>
              </w:rPr>
              <w:t>resursi</w:t>
            </w:r>
          </w:p>
        </w:tc>
        <w:tc>
          <w:tcPr>
            <w:tcW w:w="509" w:type="pct"/>
          </w:tcPr>
          <w:p w14:paraId="635B6D1B"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45757E93"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4785981B"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6B292151"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23F014A4"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460" w:type="pct"/>
          </w:tcPr>
          <w:p w14:paraId="4C54A6ED"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r>
      <w:tr w:rsidR="008B2BFC" w:rsidRPr="00AD0ACB" w14:paraId="3CA236C5" w14:textId="77777777" w:rsidTr="00D11E39">
        <w:tc>
          <w:tcPr>
            <w:tcW w:w="864" w:type="pct"/>
            <w:vMerge w:val="restart"/>
            <w:vAlign w:val="center"/>
          </w:tcPr>
          <w:p w14:paraId="72A2F031"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D.422</w:t>
            </w:r>
          </w:p>
        </w:tc>
        <w:tc>
          <w:tcPr>
            <w:tcW w:w="1132" w:type="pct"/>
          </w:tcPr>
          <w:p w14:paraId="6FE56E4D" w14:textId="77777777" w:rsidR="008B2BFC" w:rsidRPr="00AD0ACB" w:rsidRDefault="008B2BFC" w:rsidP="00313487">
            <w:pPr>
              <w:rPr>
                <w:rFonts w:ascii="Times New Roman" w:hAnsi="Times New Roman" w:cs="Times New Roman"/>
                <w:i/>
                <w:iCs/>
                <w:noProof/>
              </w:rPr>
            </w:pPr>
            <w:r w:rsidRPr="00AD0ACB">
              <w:rPr>
                <w:rFonts w:ascii="Times New Roman" w:hAnsi="Times New Roman" w:cs="Times New Roman"/>
                <w:i/>
              </w:rPr>
              <w:t>izlietojums</w:t>
            </w:r>
          </w:p>
        </w:tc>
        <w:tc>
          <w:tcPr>
            <w:tcW w:w="509" w:type="pct"/>
          </w:tcPr>
          <w:p w14:paraId="4FC56C65"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E50</w:t>
            </w:r>
          </w:p>
        </w:tc>
        <w:tc>
          <w:tcPr>
            <w:tcW w:w="509" w:type="pct"/>
          </w:tcPr>
          <w:p w14:paraId="63DC323C"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118015F2"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79D698D6"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38B2453A"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2A1682BC"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r>
      <w:tr w:rsidR="008B2BFC" w:rsidRPr="00AD0ACB" w14:paraId="0C40D953" w14:textId="77777777" w:rsidTr="00D11E39">
        <w:tc>
          <w:tcPr>
            <w:tcW w:w="864" w:type="pct"/>
            <w:vMerge/>
            <w:vAlign w:val="center"/>
          </w:tcPr>
          <w:p w14:paraId="361C008E" w14:textId="77777777" w:rsidR="008B2BFC" w:rsidRPr="00AD0ACB" w:rsidRDefault="008B2BFC" w:rsidP="000142F3">
            <w:pPr>
              <w:jc w:val="center"/>
              <w:rPr>
                <w:rFonts w:ascii="Times New Roman" w:hAnsi="Times New Roman" w:cs="Times New Roman"/>
                <w:b/>
                <w:bCs/>
                <w:noProof/>
              </w:rPr>
            </w:pPr>
          </w:p>
        </w:tc>
        <w:tc>
          <w:tcPr>
            <w:tcW w:w="1132" w:type="pct"/>
          </w:tcPr>
          <w:p w14:paraId="6B4E0B05" w14:textId="77777777" w:rsidR="008B2BFC" w:rsidRPr="00AD0ACB" w:rsidRDefault="008B2BFC" w:rsidP="00313487">
            <w:pPr>
              <w:rPr>
                <w:rFonts w:ascii="Times New Roman" w:hAnsi="Times New Roman" w:cs="Times New Roman"/>
                <w:i/>
                <w:iCs/>
                <w:noProof/>
              </w:rPr>
            </w:pPr>
            <w:r w:rsidRPr="00AD0ACB">
              <w:rPr>
                <w:rFonts w:ascii="Times New Roman" w:hAnsi="Times New Roman" w:cs="Times New Roman"/>
                <w:i/>
              </w:rPr>
              <w:t>resursi</w:t>
            </w:r>
          </w:p>
        </w:tc>
        <w:tc>
          <w:tcPr>
            <w:tcW w:w="509" w:type="pct"/>
          </w:tcPr>
          <w:p w14:paraId="2C09AAF1"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09EF973A"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47893DF9"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771B523E"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E50</w:t>
            </w:r>
          </w:p>
        </w:tc>
        <w:tc>
          <w:tcPr>
            <w:tcW w:w="509" w:type="pct"/>
          </w:tcPr>
          <w:p w14:paraId="6E2F1E17"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20A24514"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r>
      <w:tr w:rsidR="008B2BFC" w:rsidRPr="00AD0ACB" w14:paraId="7C9FFD83" w14:textId="77777777" w:rsidTr="00D11E39">
        <w:tc>
          <w:tcPr>
            <w:tcW w:w="864" w:type="pct"/>
            <w:vMerge w:val="restart"/>
            <w:vAlign w:val="center"/>
          </w:tcPr>
          <w:p w14:paraId="2EDDFC73"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D.43</w:t>
            </w:r>
          </w:p>
        </w:tc>
        <w:tc>
          <w:tcPr>
            <w:tcW w:w="1132" w:type="pct"/>
          </w:tcPr>
          <w:p w14:paraId="152AA391" w14:textId="77777777" w:rsidR="008B2BFC" w:rsidRPr="00AD0ACB" w:rsidRDefault="008B2BFC" w:rsidP="00313487">
            <w:pPr>
              <w:rPr>
                <w:rFonts w:ascii="Times New Roman" w:hAnsi="Times New Roman" w:cs="Times New Roman"/>
                <w:i/>
                <w:iCs/>
                <w:noProof/>
              </w:rPr>
            </w:pPr>
            <w:r w:rsidRPr="00AD0ACB">
              <w:rPr>
                <w:rFonts w:ascii="Times New Roman" w:hAnsi="Times New Roman" w:cs="Times New Roman"/>
                <w:i/>
              </w:rPr>
              <w:t>izlietojums</w:t>
            </w:r>
          </w:p>
        </w:tc>
        <w:tc>
          <w:tcPr>
            <w:tcW w:w="509" w:type="pct"/>
          </w:tcPr>
          <w:p w14:paraId="1FD1B8B6"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4BA7D916"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013FF8F6"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0E3EB24A"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164A67D9"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3F7EC031"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r>
      <w:tr w:rsidR="008B2BFC" w:rsidRPr="00AD0ACB" w14:paraId="0C8A1BF3" w14:textId="77777777" w:rsidTr="00D11E39">
        <w:tc>
          <w:tcPr>
            <w:tcW w:w="864" w:type="pct"/>
            <w:vMerge/>
            <w:vAlign w:val="center"/>
          </w:tcPr>
          <w:p w14:paraId="20CD8DB7" w14:textId="77777777" w:rsidR="008B2BFC" w:rsidRPr="00AD0ACB" w:rsidRDefault="008B2BFC" w:rsidP="000142F3">
            <w:pPr>
              <w:jc w:val="center"/>
              <w:rPr>
                <w:rFonts w:ascii="Times New Roman" w:hAnsi="Times New Roman" w:cs="Times New Roman"/>
                <w:b/>
                <w:bCs/>
                <w:noProof/>
              </w:rPr>
            </w:pPr>
          </w:p>
        </w:tc>
        <w:tc>
          <w:tcPr>
            <w:tcW w:w="1132" w:type="pct"/>
          </w:tcPr>
          <w:p w14:paraId="08C27A87" w14:textId="77777777" w:rsidR="008B2BFC" w:rsidRPr="00AD0ACB" w:rsidRDefault="008B2BFC" w:rsidP="00313487">
            <w:pPr>
              <w:rPr>
                <w:rFonts w:ascii="Times New Roman" w:hAnsi="Times New Roman" w:cs="Times New Roman"/>
                <w:i/>
                <w:iCs/>
                <w:noProof/>
              </w:rPr>
            </w:pPr>
            <w:r w:rsidRPr="00AD0ACB">
              <w:rPr>
                <w:rFonts w:ascii="Times New Roman" w:hAnsi="Times New Roman" w:cs="Times New Roman"/>
                <w:i/>
              </w:rPr>
              <w:t>resursi</w:t>
            </w:r>
          </w:p>
        </w:tc>
        <w:tc>
          <w:tcPr>
            <w:tcW w:w="509" w:type="pct"/>
          </w:tcPr>
          <w:p w14:paraId="27E346BD"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551D9541"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6AF3BB39"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23626708"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111751FC"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46B0ED3D"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r>
      <w:tr w:rsidR="008B2BFC" w:rsidRPr="00AD0ACB" w14:paraId="054F437E" w14:textId="77777777" w:rsidTr="00D11E39">
        <w:tc>
          <w:tcPr>
            <w:tcW w:w="864" w:type="pct"/>
            <w:vMerge w:val="restart"/>
            <w:vAlign w:val="center"/>
          </w:tcPr>
          <w:p w14:paraId="295EE423"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D.441</w:t>
            </w:r>
          </w:p>
        </w:tc>
        <w:tc>
          <w:tcPr>
            <w:tcW w:w="1132" w:type="pct"/>
          </w:tcPr>
          <w:p w14:paraId="3862E8A9" w14:textId="77777777" w:rsidR="008B2BFC" w:rsidRPr="00AD0ACB" w:rsidRDefault="008B2BFC" w:rsidP="00313487">
            <w:pPr>
              <w:rPr>
                <w:rFonts w:ascii="Times New Roman" w:hAnsi="Times New Roman" w:cs="Times New Roman"/>
                <w:i/>
                <w:iCs/>
                <w:noProof/>
              </w:rPr>
            </w:pPr>
            <w:r w:rsidRPr="00AD0ACB">
              <w:rPr>
                <w:rFonts w:ascii="Times New Roman" w:hAnsi="Times New Roman" w:cs="Times New Roman"/>
                <w:i/>
              </w:rPr>
              <w:t>izlietojums</w:t>
            </w:r>
          </w:p>
        </w:tc>
        <w:tc>
          <w:tcPr>
            <w:tcW w:w="509" w:type="pct"/>
          </w:tcPr>
          <w:p w14:paraId="45845BFC"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01C99C0E"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2E747FD5"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4658D171"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5867BC55"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1EB0F261"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r>
      <w:tr w:rsidR="008B2BFC" w:rsidRPr="00AD0ACB" w14:paraId="00909AAB" w14:textId="77777777" w:rsidTr="00D11E39">
        <w:tc>
          <w:tcPr>
            <w:tcW w:w="864" w:type="pct"/>
            <w:vMerge/>
            <w:vAlign w:val="center"/>
          </w:tcPr>
          <w:p w14:paraId="4CDCDA7E" w14:textId="77777777" w:rsidR="008B2BFC" w:rsidRPr="00AD0ACB" w:rsidRDefault="008B2BFC" w:rsidP="000142F3">
            <w:pPr>
              <w:jc w:val="center"/>
              <w:rPr>
                <w:rFonts w:ascii="Times New Roman" w:hAnsi="Times New Roman" w:cs="Times New Roman"/>
                <w:b/>
                <w:bCs/>
                <w:noProof/>
              </w:rPr>
            </w:pPr>
          </w:p>
        </w:tc>
        <w:tc>
          <w:tcPr>
            <w:tcW w:w="1132" w:type="pct"/>
          </w:tcPr>
          <w:p w14:paraId="4FB6E392"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resursi</w:t>
            </w:r>
          </w:p>
        </w:tc>
        <w:tc>
          <w:tcPr>
            <w:tcW w:w="509" w:type="pct"/>
          </w:tcPr>
          <w:p w14:paraId="3645430A"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1A2998CC"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48D78C7F"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1035BB6E"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786435E3"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460" w:type="pct"/>
          </w:tcPr>
          <w:p w14:paraId="377437E2"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r>
      <w:tr w:rsidR="008B2BFC" w:rsidRPr="00AD0ACB" w14:paraId="12F3D47A" w14:textId="77777777" w:rsidTr="00D11E39">
        <w:tc>
          <w:tcPr>
            <w:tcW w:w="864" w:type="pct"/>
            <w:vMerge w:val="restart"/>
            <w:vAlign w:val="center"/>
          </w:tcPr>
          <w:p w14:paraId="468A4320"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D.442</w:t>
            </w:r>
          </w:p>
        </w:tc>
        <w:tc>
          <w:tcPr>
            <w:tcW w:w="1132" w:type="pct"/>
          </w:tcPr>
          <w:p w14:paraId="413DF486"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izlietojums</w:t>
            </w:r>
          </w:p>
        </w:tc>
        <w:tc>
          <w:tcPr>
            <w:tcW w:w="509" w:type="pct"/>
          </w:tcPr>
          <w:p w14:paraId="00DA8C14"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5B3C951C"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3E3135B4"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00E61A3A"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1688E2C3"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1C701574"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r>
      <w:tr w:rsidR="008B2BFC" w:rsidRPr="00AD0ACB" w14:paraId="35C44FFF" w14:textId="77777777" w:rsidTr="00D11E39">
        <w:tc>
          <w:tcPr>
            <w:tcW w:w="864" w:type="pct"/>
            <w:vMerge/>
            <w:vAlign w:val="center"/>
          </w:tcPr>
          <w:p w14:paraId="2F2B1989" w14:textId="77777777" w:rsidR="008B2BFC" w:rsidRPr="00AD0ACB" w:rsidRDefault="008B2BFC" w:rsidP="000142F3">
            <w:pPr>
              <w:jc w:val="center"/>
              <w:rPr>
                <w:rFonts w:ascii="Times New Roman" w:hAnsi="Times New Roman" w:cs="Times New Roman"/>
                <w:b/>
                <w:bCs/>
                <w:noProof/>
              </w:rPr>
            </w:pPr>
          </w:p>
        </w:tc>
        <w:tc>
          <w:tcPr>
            <w:tcW w:w="1132" w:type="pct"/>
          </w:tcPr>
          <w:p w14:paraId="237F6A5C"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resursi</w:t>
            </w:r>
          </w:p>
        </w:tc>
        <w:tc>
          <w:tcPr>
            <w:tcW w:w="509" w:type="pct"/>
          </w:tcPr>
          <w:p w14:paraId="6A20157C"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6BE5383B"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53AB3375"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69E1EB70"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1B122306"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21D64FE9"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r>
      <w:tr w:rsidR="008B2BFC" w:rsidRPr="00AD0ACB" w14:paraId="1FD85DAF" w14:textId="77777777" w:rsidTr="00D11E39">
        <w:tc>
          <w:tcPr>
            <w:tcW w:w="864" w:type="pct"/>
            <w:vMerge w:val="restart"/>
            <w:vAlign w:val="center"/>
          </w:tcPr>
          <w:p w14:paraId="473DC5E0"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D.443</w:t>
            </w:r>
          </w:p>
        </w:tc>
        <w:tc>
          <w:tcPr>
            <w:tcW w:w="1132" w:type="pct"/>
          </w:tcPr>
          <w:p w14:paraId="27DCECDB"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izlietojums</w:t>
            </w:r>
          </w:p>
        </w:tc>
        <w:tc>
          <w:tcPr>
            <w:tcW w:w="509" w:type="pct"/>
          </w:tcPr>
          <w:p w14:paraId="6177562A"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3A316379"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13C1E71C"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10CBE1F6"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78A84419"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6A4979F3"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r>
      <w:tr w:rsidR="008B2BFC" w:rsidRPr="00AD0ACB" w14:paraId="7063D052" w14:textId="77777777" w:rsidTr="00D11E39">
        <w:tc>
          <w:tcPr>
            <w:tcW w:w="864" w:type="pct"/>
            <w:vMerge/>
            <w:vAlign w:val="center"/>
          </w:tcPr>
          <w:p w14:paraId="4A8EC675" w14:textId="77777777" w:rsidR="008B2BFC" w:rsidRPr="00AD0ACB" w:rsidRDefault="008B2BFC" w:rsidP="000142F3">
            <w:pPr>
              <w:jc w:val="center"/>
              <w:rPr>
                <w:rFonts w:ascii="Times New Roman" w:hAnsi="Times New Roman" w:cs="Times New Roman"/>
                <w:b/>
                <w:bCs/>
                <w:noProof/>
              </w:rPr>
            </w:pPr>
          </w:p>
        </w:tc>
        <w:tc>
          <w:tcPr>
            <w:tcW w:w="1132" w:type="pct"/>
          </w:tcPr>
          <w:p w14:paraId="62606612"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resursi</w:t>
            </w:r>
          </w:p>
        </w:tc>
        <w:tc>
          <w:tcPr>
            <w:tcW w:w="509" w:type="pct"/>
          </w:tcPr>
          <w:p w14:paraId="2738AC23"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44308E43"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15CE6820"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2A7D478D"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232EC158"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460" w:type="pct"/>
          </w:tcPr>
          <w:p w14:paraId="53BC0DA2"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r>
      <w:tr w:rsidR="008B2BFC" w:rsidRPr="00AD0ACB" w14:paraId="29388D9A" w14:textId="77777777" w:rsidTr="00D11E39">
        <w:tc>
          <w:tcPr>
            <w:tcW w:w="864" w:type="pct"/>
            <w:vMerge w:val="restart"/>
            <w:vAlign w:val="center"/>
          </w:tcPr>
          <w:p w14:paraId="403BDD24"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D.45</w:t>
            </w:r>
          </w:p>
        </w:tc>
        <w:tc>
          <w:tcPr>
            <w:tcW w:w="1132" w:type="pct"/>
          </w:tcPr>
          <w:p w14:paraId="539F7196"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izlietojums</w:t>
            </w:r>
          </w:p>
        </w:tc>
        <w:tc>
          <w:tcPr>
            <w:tcW w:w="509" w:type="pct"/>
          </w:tcPr>
          <w:p w14:paraId="26D57A95"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66CC7FF7"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4E561EC4"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58E71E97"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358D7B72"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0FC5902B"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r>
      <w:tr w:rsidR="008B2BFC" w:rsidRPr="00AD0ACB" w14:paraId="1117D98C" w14:textId="77777777" w:rsidTr="00D11E39">
        <w:tc>
          <w:tcPr>
            <w:tcW w:w="864" w:type="pct"/>
            <w:vMerge/>
            <w:vAlign w:val="center"/>
          </w:tcPr>
          <w:p w14:paraId="799D0776" w14:textId="77777777" w:rsidR="008B2BFC" w:rsidRPr="00AD0ACB" w:rsidRDefault="008B2BFC" w:rsidP="000142F3">
            <w:pPr>
              <w:jc w:val="center"/>
              <w:rPr>
                <w:rFonts w:ascii="Times New Roman" w:hAnsi="Times New Roman" w:cs="Times New Roman"/>
                <w:b/>
                <w:bCs/>
                <w:noProof/>
              </w:rPr>
            </w:pPr>
          </w:p>
        </w:tc>
        <w:tc>
          <w:tcPr>
            <w:tcW w:w="1132" w:type="pct"/>
          </w:tcPr>
          <w:p w14:paraId="183434C1"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resursi</w:t>
            </w:r>
          </w:p>
        </w:tc>
        <w:tc>
          <w:tcPr>
            <w:tcW w:w="509" w:type="pct"/>
          </w:tcPr>
          <w:p w14:paraId="25D87F65"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7D9C10C4"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673C2F8E"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0AF93A46"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163D412F"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46FA72ED"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r>
      <w:tr w:rsidR="008B2BFC" w:rsidRPr="00AD0ACB" w14:paraId="0B862897" w14:textId="77777777" w:rsidTr="00D11E39">
        <w:tc>
          <w:tcPr>
            <w:tcW w:w="864" w:type="pct"/>
            <w:vMerge w:val="restart"/>
            <w:vAlign w:val="center"/>
          </w:tcPr>
          <w:p w14:paraId="5B019577"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D.41G</w:t>
            </w:r>
          </w:p>
        </w:tc>
        <w:tc>
          <w:tcPr>
            <w:tcW w:w="1132" w:type="pct"/>
          </w:tcPr>
          <w:p w14:paraId="66CFEC9D"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izlietojums</w:t>
            </w:r>
          </w:p>
        </w:tc>
        <w:tc>
          <w:tcPr>
            <w:tcW w:w="509" w:type="pct"/>
          </w:tcPr>
          <w:p w14:paraId="51B542F0"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31D5CD5A"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7233B934"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4554F2FB"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66FA6105"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460" w:type="pct"/>
          </w:tcPr>
          <w:p w14:paraId="2E68F4DA"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r>
      <w:tr w:rsidR="008B2BFC" w:rsidRPr="00AD0ACB" w14:paraId="2AF9EB38" w14:textId="77777777" w:rsidTr="00D11E39">
        <w:tc>
          <w:tcPr>
            <w:tcW w:w="864" w:type="pct"/>
            <w:vMerge/>
            <w:vAlign w:val="center"/>
          </w:tcPr>
          <w:p w14:paraId="34CFD0B8" w14:textId="77777777" w:rsidR="008B2BFC" w:rsidRPr="00AD0ACB" w:rsidRDefault="008B2BFC" w:rsidP="000142F3">
            <w:pPr>
              <w:jc w:val="center"/>
              <w:rPr>
                <w:rFonts w:ascii="Times New Roman" w:hAnsi="Times New Roman" w:cs="Times New Roman"/>
                <w:b/>
                <w:bCs/>
                <w:noProof/>
              </w:rPr>
            </w:pPr>
          </w:p>
        </w:tc>
        <w:tc>
          <w:tcPr>
            <w:tcW w:w="1132" w:type="pct"/>
          </w:tcPr>
          <w:p w14:paraId="2386EE99"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resursi</w:t>
            </w:r>
          </w:p>
        </w:tc>
        <w:tc>
          <w:tcPr>
            <w:tcW w:w="509" w:type="pct"/>
          </w:tcPr>
          <w:p w14:paraId="0A7C2F90"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593961D5"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096AFCE7"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6874D932"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65BD449B"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460" w:type="pct"/>
          </w:tcPr>
          <w:p w14:paraId="28FDC84D"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r>
      <w:tr w:rsidR="008B2BFC" w:rsidRPr="00AD0ACB" w14:paraId="63F976A3" w14:textId="77777777" w:rsidTr="00D11E39">
        <w:tc>
          <w:tcPr>
            <w:tcW w:w="864" w:type="pct"/>
            <w:vMerge w:val="restart"/>
            <w:vAlign w:val="center"/>
          </w:tcPr>
          <w:p w14:paraId="50C1947E"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D.51</w:t>
            </w:r>
          </w:p>
        </w:tc>
        <w:tc>
          <w:tcPr>
            <w:tcW w:w="1132" w:type="pct"/>
          </w:tcPr>
          <w:p w14:paraId="2D6A74C0"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izlietojums</w:t>
            </w:r>
          </w:p>
        </w:tc>
        <w:tc>
          <w:tcPr>
            <w:tcW w:w="509" w:type="pct"/>
          </w:tcPr>
          <w:p w14:paraId="680DAE75"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6FEAADFF"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1921F445"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46A4AC72"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36785FCA"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42FFA212"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r>
      <w:tr w:rsidR="008B2BFC" w:rsidRPr="00AD0ACB" w14:paraId="3713BDAA" w14:textId="77777777" w:rsidTr="00D11E39">
        <w:tc>
          <w:tcPr>
            <w:tcW w:w="864" w:type="pct"/>
            <w:vMerge/>
            <w:vAlign w:val="center"/>
          </w:tcPr>
          <w:p w14:paraId="74492CD8" w14:textId="77777777" w:rsidR="008B2BFC" w:rsidRPr="00AD0ACB" w:rsidRDefault="008B2BFC" w:rsidP="000142F3">
            <w:pPr>
              <w:jc w:val="center"/>
              <w:rPr>
                <w:rFonts w:ascii="Times New Roman" w:hAnsi="Times New Roman" w:cs="Times New Roman"/>
                <w:b/>
                <w:bCs/>
                <w:noProof/>
              </w:rPr>
            </w:pPr>
          </w:p>
        </w:tc>
        <w:tc>
          <w:tcPr>
            <w:tcW w:w="1132" w:type="pct"/>
          </w:tcPr>
          <w:p w14:paraId="364A4E4F"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resursi</w:t>
            </w:r>
          </w:p>
        </w:tc>
        <w:tc>
          <w:tcPr>
            <w:tcW w:w="509" w:type="pct"/>
          </w:tcPr>
          <w:p w14:paraId="5BAAFFA5"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4A1E39B4"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0498834A"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69F159A4"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6B08C569"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4A8A4F5F"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r>
      <w:tr w:rsidR="008B2BFC" w:rsidRPr="00AD0ACB" w14:paraId="1B0BC539" w14:textId="77777777" w:rsidTr="00D11E39">
        <w:tc>
          <w:tcPr>
            <w:tcW w:w="864" w:type="pct"/>
            <w:vMerge w:val="restart"/>
            <w:vAlign w:val="center"/>
          </w:tcPr>
          <w:p w14:paraId="0B5FE78C"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D.59</w:t>
            </w:r>
          </w:p>
        </w:tc>
        <w:tc>
          <w:tcPr>
            <w:tcW w:w="1132" w:type="pct"/>
          </w:tcPr>
          <w:p w14:paraId="79428F97"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izlietojums</w:t>
            </w:r>
          </w:p>
        </w:tc>
        <w:tc>
          <w:tcPr>
            <w:tcW w:w="509" w:type="pct"/>
          </w:tcPr>
          <w:p w14:paraId="098B9ABB"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4BBBA99C"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7966AFEB"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7377B9F0"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532517DC"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51112D82"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r>
      <w:tr w:rsidR="008B2BFC" w:rsidRPr="00AD0ACB" w14:paraId="40239482" w14:textId="77777777" w:rsidTr="00D11E39">
        <w:tc>
          <w:tcPr>
            <w:tcW w:w="864" w:type="pct"/>
            <w:vMerge/>
            <w:vAlign w:val="center"/>
          </w:tcPr>
          <w:p w14:paraId="2D99CBE3" w14:textId="77777777" w:rsidR="008B2BFC" w:rsidRPr="00AD0ACB" w:rsidRDefault="008B2BFC" w:rsidP="000142F3">
            <w:pPr>
              <w:jc w:val="center"/>
              <w:rPr>
                <w:rFonts w:ascii="Times New Roman" w:hAnsi="Times New Roman" w:cs="Times New Roman"/>
                <w:b/>
                <w:bCs/>
                <w:noProof/>
              </w:rPr>
            </w:pPr>
          </w:p>
        </w:tc>
        <w:tc>
          <w:tcPr>
            <w:tcW w:w="1132" w:type="pct"/>
          </w:tcPr>
          <w:p w14:paraId="002F9571"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resursi</w:t>
            </w:r>
          </w:p>
        </w:tc>
        <w:tc>
          <w:tcPr>
            <w:tcW w:w="509" w:type="pct"/>
          </w:tcPr>
          <w:p w14:paraId="3C84B896"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4AAA3699"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7EFD6737"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5A6DAECD"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3CD7D832"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3F8DDB51"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r>
      <w:tr w:rsidR="008B2BFC" w:rsidRPr="00AD0ACB" w14:paraId="61200E2C" w14:textId="77777777" w:rsidTr="00D11E39">
        <w:tc>
          <w:tcPr>
            <w:tcW w:w="864" w:type="pct"/>
            <w:vMerge w:val="restart"/>
            <w:vAlign w:val="center"/>
          </w:tcPr>
          <w:p w14:paraId="30051027"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D.611</w:t>
            </w:r>
          </w:p>
        </w:tc>
        <w:tc>
          <w:tcPr>
            <w:tcW w:w="1132" w:type="pct"/>
          </w:tcPr>
          <w:p w14:paraId="4D49623D"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izlietojums</w:t>
            </w:r>
          </w:p>
        </w:tc>
        <w:tc>
          <w:tcPr>
            <w:tcW w:w="509" w:type="pct"/>
          </w:tcPr>
          <w:p w14:paraId="134A8F3C"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2E65B8CE"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0F6F7FAB"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43818BE0"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5BDFF886"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3A4E18F4"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r>
      <w:tr w:rsidR="008B2BFC" w:rsidRPr="00AD0ACB" w14:paraId="7423BDE5" w14:textId="77777777" w:rsidTr="00D11E39">
        <w:tc>
          <w:tcPr>
            <w:tcW w:w="864" w:type="pct"/>
            <w:vMerge/>
            <w:vAlign w:val="center"/>
          </w:tcPr>
          <w:p w14:paraId="25CC9D68" w14:textId="77777777" w:rsidR="008B2BFC" w:rsidRPr="00AD0ACB" w:rsidRDefault="008B2BFC" w:rsidP="000142F3">
            <w:pPr>
              <w:jc w:val="center"/>
              <w:rPr>
                <w:rFonts w:ascii="Times New Roman" w:hAnsi="Times New Roman" w:cs="Times New Roman"/>
                <w:b/>
                <w:bCs/>
                <w:noProof/>
              </w:rPr>
            </w:pPr>
          </w:p>
        </w:tc>
        <w:tc>
          <w:tcPr>
            <w:tcW w:w="1132" w:type="pct"/>
          </w:tcPr>
          <w:p w14:paraId="35BF5614"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resursi</w:t>
            </w:r>
          </w:p>
        </w:tc>
        <w:tc>
          <w:tcPr>
            <w:tcW w:w="509" w:type="pct"/>
          </w:tcPr>
          <w:p w14:paraId="0856190E"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6A0BF51E"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67C7613A"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66E9EC66"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371EE856"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37C3F892"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r>
      <w:tr w:rsidR="008B2BFC" w:rsidRPr="00AD0ACB" w14:paraId="463B0329" w14:textId="77777777" w:rsidTr="00D11E39">
        <w:tc>
          <w:tcPr>
            <w:tcW w:w="864" w:type="pct"/>
            <w:vMerge w:val="restart"/>
            <w:vAlign w:val="center"/>
          </w:tcPr>
          <w:p w14:paraId="1A38F7A0"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D.612</w:t>
            </w:r>
          </w:p>
        </w:tc>
        <w:tc>
          <w:tcPr>
            <w:tcW w:w="1132" w:type="pct"/>
          </w:tcPr>
          <w:p w14:paraId="16806B4D"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izlietojums</w:t>
            </w:r>
          </w:p>
        </w:tc>
        <w:tc>
          <w:tcPr>
            <w:tcW w:w="509" w:type="pct"/>
          </w:tcPr>
          <w:p w14:paraId="57A128F6"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5CAD43DA"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7E10DDE7"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681DF3B5"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601B4C48"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124A44B8"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r>
      <w:tr w:rsidR="008B2BFC" w:rsidRPr="00AD0ACB" w14:paraId="4C82562F" w14:textId="77777777" w:rsidTr="00D11E39">
        <w:tc>
          <w:tcPr>
            <w:tcW w:w="864" w:type="pct"/>
            <w:vMerge/>
            <w:vAlign w:val="center"/>
          </w:tcPr>
          <w:p w14:paraId="60F51E33" w14:textId="77777777" w:rsidR="008B2BFC" w:rsidRPr="00AD0ACB" w:rsidRDefault="008B2BFC" w:rsidP="000142F3">
            <w:pPr>
              <w:jc w:val="center"/>
              <w:rPr>
                <w:rFonts w:ascii="Times New Roman" w:hAnsi="Times New Roman" w:cs="Times New Roman"/>
                <w:b/>
                <w:bCs/>
                <w:noProof/>
              </w:rPr>
            </w:pPr>
          </w:p>
        </w:tc>
        <w:tc>
          <w:tcPr>
            <w:tcW w:w="1132" w:type="pct"/>
          </w:tcPr>
          <w:p w14:paraId="3694705B"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resursi</w:t>
            </w:r>
          </w:p>
        </w:tc>
        <w:tc>
          <w:tcPr>
            <w:tcW w:w="509" w:type="pct"/>
          </w:tcPr>
          <w:p w14:paraId="77A72720"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6294EF2F"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06A8C1F5"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13258C5A"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228622F4"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460" w:type="pct"/>
          </w:tcPr>
          <w:p w14:paraId="0EF79E58"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r>
      <w:tr w:rsidR="008B2BFC" w:rsidRPr="00AD0ACB" w14:paraId="0983152C" w14:textId="77777777" w:rsidTr="00D11E39">
        <w:tc>
          <w:tcPr>
            <w:tcW w:w="864" w:type="pct"/>
            <w:vMerge w:val="restart"/>
            <w:vAlign w:val="center"/>
          </w:tcPr>
          <w:p w14:paraId="3F31161A"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D.613</w:t>
            </w:r>
          </w:p>
        </w:tc>
        <w:tc>
          <w:tcPr>
            <w:tcW w:w="1132" w:type="pct"/>
          </w:tcPr>
          <w:p w14:paraId="5929B2CB"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izlietojums</w:t>
            </w:r>
          </w:p>
        </w:tc>
        <w:tc>
          <w:tcPr>
            <w:tcW w:w="509" w:type="pct"/>
          </w:tcPr>
          <w:p w14:paraId="2FBCFD4C"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004E2780"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514E19A3"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3C3A6EA3"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28B34513"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006DA5ED"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r>
      <w:tr w:rsidR="008B2BFC" w:rsidRPr="00AD0ACB" w14:paraId="46CC8D36" w14:textId="77777777" w:rsidTr="00D11E39">
        <w:tc>
          <w:tcPr>
            <w:tcW w:w="864" w:type="pct"/>
            <w:vMerge/>
            <w:vAlign w:val="center"/>
          </w:tcPr>
          <w:p w14:paraId="04CFE293" w14:textId="77777777" w:rsidR="008B2BFC" w:rsidRPr="00AD0ACB" w:rsidRDefault="008B2BFC" w:rsidP="000142F3">
            <w:pPr>
              <w:jc w:val="center"/>
              <w:rPr>
                <w:rFonts w:ascii="Times New Roman" w:hAnsi="Times New Roman" w:cs="Times New Roman"/>
                <w:b/>
                <w:bCs/>
                <w:noProof/>
              </w:rPr>
            </w:pPr>
          </w:p>
        </w:tc>
        <w:tc>
          <w:tcPr>
            <w:tcW w:w="1132" w:type="pct"/>
          </w:tcPr>
          <w:p w14:paraId="3633D91D"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resursi</w:t>
            </w:r>
          </w:p>
        </w:tc>
        <w:tc>
          <w:tcPr>
            <w:tcW w:w="509" w:type="pct"/>
          </w:tcPr>
          <w:p w14:paraId="7E1CF61A"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381A2D65"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5F4C4F89"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0D941E6D"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06600568"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2CBC1709"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r>
      <w:tr w:rsidR="008B2BFC" w:rsidRPr="00AD0ACB" w14:paraId="608D2C88" w14:textId="77777777" w:rsidTr="00D11E39">
        <w:tc>
          <w:tcPr>
            <w:tcW w:w="864" w:type="pct"/>
            <w:vMerge w:val="restart"/>
            <w:vAlign w:val="center"/>
          </w:tcPr>
          <w:p w14:paraId="30521B66"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D.614</w:t>
            </w:r>
          </w:p>
        </w:tc>
        <w:tc>
          <w:tcPr>
            <w:tcW w:w="1132" w:type="pct"/>
          </w:tcPr>
          <w:p w14:paraId="58F1D62B"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izlietojums</w:t>
            </w:r>
          </w:p>
        </w:tc>
        <w:tc>
          <w:tcPr>
            <w:tcW w:w="509" w:type="pct"/>
          </w:tcPr>
          <w:p w14:paraId="50B21FB7"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5C777F21"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6F54F20C"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28D6A721"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4DD65EB3"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33FBDE55"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r>
      <w:tr w:rsidR="008B2BFC" w:rsidRPr="00AD0ACB" w14:paraId="12368B34" w14:textId="77777777" w:rsidTr="00D11E39">
        <w:tc>
          <w:tcPr>
            <w:tcW w:w="864" w:type="pct"/>
            <w:vMerge/>
            <w:vAlign w:val="center"/>
          </w:tcPr>
          <w:p w14:paraId="22F24C74" w14:textId="77777777" w:rsidR="008B2BFC" w:rsidRPr="00AD0ACB" w:rsidRDefault="008B2BFC" w:rsidP="000142F3">
            <w:pPr>
              <w:jc w:val="center"/>
              <w:rPr>
                <w:rFonts w:ascii="Times New Roman" w:hAnsi="Times New Roman" w:cs="Times New Roman"/>
                <w:b/>
                <w:bCs/>
                <w:noProof/>
              </w:rPr>
            </w:pPr>
          </w:p>
        </w:tc>
        <w:tc>
          <w:tcPr>
            <w:tcW w:w="1132" w:type="pct"/>
          </w:tcPr>
          <w:p w14:paraId="446BB8F6"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resursi</w:t>
            </w:r>
          </w:p>
        </w:tc>
        <w:tc>
          <w:tcPr>
            <w:tcW w:w="509" w:type="pct"/>
          </w:tcPr>
          <w:p w14:paraId="73A37F65"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625B3136"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5F7BD7A1"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2D0C34B9"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484F7300"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2AFBA004"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r>
      <w:tr w:rsidR="008B2BFC" w:rsidRPr="00AD0ACB" w14:paraId="473DEED8" w14:textId="77777777" w:rsidTr="00D11E39">
        <w:tc>
          <w:tcPr>
            <w:tcW w:w="864" w:type="pct"/>
            <w:vMerge w:val="restart"/>
            <w:vAlign w:val="center"/>
          </w:tcPr>
          <w:p w14:paraId="518703E2"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D.61SC</w:t>
            </w:r>
          </w:p>
        </w:tc>
        <w:tc>
          <w:tcPr>
            <w:tcW w:w="1132" w:type="pct"/>
          </w:tcPr>
          <w:p w14:paraId="43ACE592"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izlietojums</w:t>
            </w:r>
          </w:p>
        </w:tc>
        <w:tc>
          <w:tcPr>
            <w:tcW w:w="509" w:type="pct"/>
          </w:tcPr>
          <w:p w14:paraId="5AEFDE2A"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3F2AE014"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6AE32B8A"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280A49E4"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2DC173F0"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71899C4B"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r>
      <w:tr w:rsidR="008B2BFC" w:rsidRPr="00AD0ACB" w14:paraId="215501DC" w14:textId="77777777" w:rsidTr="00D11E39">
        <w:tc>
          <w:tcPr>
            <w:tcW w:w="864" w:type="pct"/>
            <w:vMerge/>
            <w:vAlign w:val="center"/>
          </w:tcPr>
          <w:p w14:paraId="2E00A937" w14:textId="77777777" w:rsidR="008B2BFC" w:rsidRPr="00AD0ACB" w:rsidRDefault="008B2BFC" w:rsidP="000142F3">
            <w:pPr>
              <w:jc w:val="center"/>
              <w:rPr>
                <w:rFonts w:ascii="Times New Roman" w:hAnsi="Times New Roman" w:cs="Times New Roman"/>
                <w:b/>
                <w:bCs/>
                <w:noProof/>
              </w:rPr>
            </w:pPr>
          </w:p>
        </w:tc>
        <w:tc>
          <w:tcPr>
            <w:tcW w:w="1132" w:type="pct"/>
          </w:tcPr>
          <w:p w14:paraId="6A68672A"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resursi</w:t>
            </w:r>
          </w:p>
        </w:tc>
        <w:tc>
          <w:tcPr>
            <w:tcW w:w="509" w:type="pct"/>
          </w:tcPr>
          <w:p w14:paraId="424A9B56"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43360D5B"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0BAB311B"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41879281"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090C3376"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341EEC1E"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r>
      <w:tr w:rsidR="008B2BFC" w:rsidRPr="00AD0ACB" w14:paraId="337B6529" w14:textId="77777777" w:rsidTr="00D11E39">
        <w:tc>
          <w:tcPr>
            <w:tcW w:w="864" w:type="pct"/>
            <w:vMerge w:val="restart"/>
            <w:vAlign w:val="center"/>
          </w:tcPr>
          <w:p w14:paraId="553508EC"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D.62</w:t>
            </w:r>
          </w:p>
        </w:tc>
        <w:tc>
          <w:tcPr>
            <w:tcW w:w="1132" w:type="pct"/>
          </w:tcPr>
          <w:p w14:paraId="6EA421D2"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izlietojums</w:t>
            </w:r>
          </w:p>
        </w:tc>
        <w:tc>
          <w:tcPr>
            <w:tcW w:w="509" w:type="pct"/>
          </w:tcPr>
          <w:p w14:paraId="29B25832"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39EE4703"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0527178F"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47BF77C7"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1762FB4A"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460" w:type="pct"/>
          </w:tcPr>
          <w:p w14:paraId="4B4F123C"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r>
      <w:tr w:rsidR="008B2BFC" w:rsidRPr="00AD0ACB" w14:paraId="6D330258" w14:textId="77777777" w:rsidTr="00D11E39">
        <w:tc>
          <w:tcPr>
            <w:tcW w:w="864" w:type="pct"/>
            <w:vMerge/>
            <w:vAlign w:val="center"/>
          </w:tcPr>
          <w:p w14:paraId="1FE495D0" w14:textId="77777777" w:rsidR="008B2BFC" w:rsidRPr="00AD0ACB" w:rsidRDefault="008B2BFC" w:rsidP="000142F3">
            <w:pPr>
              <w:jc w:val="center"/>
              <w:rPr>
                <w:rFonts w:ascii="Times New Roman" w:hAnsi="Times New Roman" w:cs="Times New Roman"/>
                <w:b/>
                <w:bCs/>
                <w:noProof/>
              </w:rPr>
            </w:pPr>
          </w:p>
        </w:tc>
        <w:tc>
          <w:tcPr>
            <w:tcW w:w="1132" w:type="pct"/>
          </w:tcPr>
          <w:p w14:paraId="1F53FDB8"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resursi</w:t>
            </w:r>
          </w:p>
        </w:tc>
        <w:tc>
          <w:tcPr>
            <w:tcW w:w="509" w:type="pct"/>
          </w:tcPr>
          <w:p w14:paraId="74393550"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51BF241D"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2CD955A9"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28B8082B"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371E0FF2"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175684D8"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r>
      <w:tr w:rsidR="008B2BFC" w:rsidRPr="00AD0ACB" w14:paraId="47FFC63C" w14:textId="77777777" w:rsidTr="00D11E39">
        <w:tc>
          <w:tcPr>
            <w:tcW w:w="864" w:type="pct"/>
            <w:vMerge w:val="restart"/>
            <w:vAlign w:val="center"/>
          </w:tcPr>
          <w:p w14:paraId="58EDECCB"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D.63</w:t>
            </w:r>
          </w:p>
        </w:tc>
        <w:tc>
          <w:tcPr>
            <w:tcW w:w="1132" w:type="pct"/>
          </w:tcPr>
          <w:p w14:paraId="3AA20748"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izlietojums</w:t>
            </w:r>
          </w:p>
        </w:tc>
        <w:tc>
          <w:tcPr>
            <w:tcW w:w="509" w:type="pct"/>
          </w:tcPr>
          <w:p w14:paraId="74FE1F55"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5404F956"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5DDE4303"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32BDC413"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3517DBA7"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460" w:type="pct"/>
          </w:tcPr>
          <w:p w14:paraId="6F526BD5"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r>
      <w:tr w:rsidR="008B2BFC" w:rsidRPr="00AD0ACB" w14:paraId="000449A8" w14:textId="77777777" w:rsidTr="00D11E39">
        <w:tc>
          <w:tcPr>
            <w:tcW w:w="864" w:type="pct"/>
            <w:vMerge/>
            <w:vAlign w:val="center"/>
          </w:tcPr>
          <w:p w14:paraId="3A64CF61" w14:textId="77777777" w:rsidR="008B2BFC" w:rsidRPr="00AD0ACB" w:rsidRDefault="008B2BFC" w:rsidP="000142F3">
            <w:pPr>
              <w:jc w:val="center"/>
              <w:rPr>
                <w:rFonts w:ascii="Times New Roman" w:hAnsi="Times New Roman" w:cs="Times New Roman"/>
                <w:b/>
                <w:bCs/>
                <w:noProof/>
              </w:rPr>
            </w:pPr>
          </w:p>
        </w:tc>
        <w:tc>
          <w:tcPr>
            <w:tcW w:w="1132" w:type="pct"/>
          </w:tcPr>
          <w:p w14:paraId="48747F13"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resursi</w:t>
            </w:r>
          </w:p>
        </w:tc>
        <w:tc>
          <w:tcPr>
            <w:tcW w:w="509" w:type="pct"/>
          </w:tcPr>
          <w:p w14:paraId="383BD6A4"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6AA62A24"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03AB9BBF"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69829ABE"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5277593E"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47A780C8"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r>
      <w:tr w:rsidR="008B2BFC" w:rsidRPr="00AD0ACB" w14:paraId="5D99A150" w14:textId="77777777" w:rsidTr="00D11E39">
        <w:tc>
          <w:tcPr>
            <w:tcW w:w="864" w:type="pct"/>
            <w:vMerge w:val="restart"/>
            <w:vAlign w:val="center"/>
          </w:tcPr>
          <w:p w14:paraId="3F8A7312"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D.631</w:t>
            </w:r>
          </w:p>
        </w:tc>
        <w:tc>
          <w:tcPr>
            <w:tcW w:w="1132" w:type="pct"/>
          </w:tcPr>
          <w:p w14:paraId="3D6D467E"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izlietojums</w:t>
            </w:r>
          </w:p>
        </w:tc>
        <w:tc>
          <w:tcPr>
            <w:tcW w:w="509" w:type="pct"/>
          </w:tcPr>
          <w:p w14:paraId="24362605"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4C5D43EA"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31034765"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65D6A9EF"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77421129"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460" w:type="pct"/>
          </w:tcPr>
          <w:p w14:paraId="3C993BD8"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r>
      <w:tr w:rsidR="008B2BFC" w:rsidRPr="00AD0ACB" w14:paraId="2EE38084" w14:textId="77777777" w:rsidTr="00D11E39">
        <w:tc>
          <w:tcPr>
            <w:tcW w:w="864" w:type="pct"/>
            <w:vMerge/>
            <w:vAlign w:val="center"/>
          </w:tcPr>
          <w:p w14:paraId="69CE5DB7" w14:textId="77777777" w:rsidR="008B2BFC" w:rsidRPr="00AD0ACB" w:rsidRDefault="008B2BFC" w:rsidP="000142F3">
            <w:pPr>
              <w:jc w:val="center"/>
              <w:rPr>
                <w:rFonts w:ascii="Times New Roman" w:hAnsi="Times New Roman" w:cs="Times New Roman"/>
                <w:b/>
                <w:bCs/>
                <w:noProof/>
              </w:rPr>
            </w:pPr>
          </w:p>
        </w:tc>
        <w:tc>
          <w:tcPr>
            <w:tcW w:w="1132" w:type="pct"/>
          </w:tcPr>
          <w:p w14:paraId="2CEE25A6"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resursi</w:t>
            </w:r>
          </w:p>
        </w:tc>
        <w:tc>
          <w:tcPr>
            <w:tcW w:w="509" w:type="pct"/>
          </w:tcPr>
          <w:p w14:paraId="472727EC"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443361AD"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0236F4A1"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1153829B"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4BC63E0A"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0F46EC4A"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r>
      <w:tr w:rsidR="008B2BFC" w:rsidRPr="00AD0ACB" w14:paraId="333FAC8F" w14:textId="77777777" w:rsidTr="00D11E39">
        <w:tc>
          <w:tcPr>
            <w:tcW w:w="864" w:type="pct"/>
            <w:vMerge w:val="restart"/>
            <w:vAlign w:val="center"/>
          </w:tcPr>
          <w:p w14:paraId="68C6132E"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D.632</w:t>
            </w:r>
          </w:p>
        </w:tc>
        <w:tc>
          <w:tcPr>
            <w:tcW w:w="1132" w:type="pct"/>
          </w:tcPr>
          <w:p w14:paraId="11DAB3A4"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izlietojums</w:t>
            </w:r>
          </w:p>
        </w:tc>
        <w:tc>
          <w:tcPr>
            <w:tcW w:w="509" w:type="pct"/>
          </w:tcPr>
          <w:p w14:paraId="0E2A4B96"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07A26507"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7C0A8579"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3AAF5B2F"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7449E706"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460" w:type="pct"/>
          </w:tcPr>
          <w:p w14:paraId="5230BFEC"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r>
      <w:tr w:rsidR="008B2BFC" w:rsidRPr="00AD0ACB" w14:paraId="6394C88D" w14:textId="77777777" w:rsidTr="00D11E39">
        <w:tc>
          <w:tcPr>
            <w:tcW w:w="864" w:type="pct"/>
            <w:vMerge/>
            <w:vAlign w:val="center"/>
          </w:tcPr>
          <w:p w14:paraId="2CCBAC0A" w14:textId="77777777" w:rsidR="008B2BFC" w:rsidRPr="00AD0ACB" w:rsidRDefault="008B2BFC" w:rsidP="000142F3">
            <w:pPr>
              <w:jc w:val="center"/>
              <w:rPr>
                <w:rFonts w:ascii="Times New Roman" w:hAnsi="Times New Roman" w:cs="Times New Roman"/>
                <w:b/>
                <w:bCs/>
                <w:noProof/>
              </w:rPr>
            </w:pPr>
          </w:p>
        </w:tc>
        <w:tc>
          <w:tcPr>
            <w:tcW w:w="1132" w:type="pct"/>
          </w:tcPr>
          <w:p w14:paraId="1C93B70E"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resursi</w:t>
            </w:r>
          </w:p>
        </w:tc>
        <w:tc>
          <w:tcPr>
            <w:tcW w:w="509" w:type="pct"/>
          </w:tcPr>
          <w:p w14:paraId="69E24922"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291C8E45"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478ABCA4"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3073B5AC"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620D5602"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34A9725A"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r>
      <w:tr w:rsidR="008B2BFC" w:rsidRPr="00AD0ACB" w14:paraId="57D4D52D" w14:textId="77777777" w:rsidTr="00D11E39">
        <w:tc>
          <w:tcPr>
            <w:tcW w:w="864" w:type="pct"/>
            <w:vMerge w:val="restart"/>
            <w:vAlign w:val="center"/>
          </w:tcPr>
          <w:p w14:paraId="5DDEAB9A"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D.71</w:t>
            </w:r>
          </w:p>
        </w:tc>
        <w:tc>
          <w:tcPr>
            <w:tcW w:w="1132" w:type="pct"/>
          </w:tcPr>
          <w:p w14:paraId="426A1FBE"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izlietojums</w:t>
            </w:r>
          </w:p>
        </w:tc>
        <w:tc>
          <w:tcPr>
            <w:tcW w:w="509" w:type="pct"/>
          </w:tcPr>
          <w:p w14:paraId="7C508BF8"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3916A207"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3452C6FA"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66A835E4"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5E285A32"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4D191F5B"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r>
      <w:tr w:rsidR="008B2BFC" w:rsidRPr="00AD0ACB" w14:paraId="0C296F00" w14:textId="77777777" w:rsidTr="00D11E39">
        <w:tc>
          <w:tcPr>
            <w:tcW w:w="864" w:type="pct"/>
            <w:vMerge/>
            <w:vAlign w:val="center"/>
          </w:tcPr>
          <w:p w14:paraId="1B030780" w14:textId="77777777" w:rsidR="008B2BFC" w:rsidRPr="00AD0ACB" w:rsidRDefault="008B2BFC" w:rsidP="000142F3">
            <w:pPr>
              <w:jc w:val="center"/>
              <w:rPr>
                <w:rFonts w:ascii="Times New Roman" w:hAnsi="Times New Roman" w:cs="Times New Roman"/>
                <w:b/>
                <w:bCs/>
                <w:noProof/>
              </w:rPr>
            </w:pPr>
          </w:p>
        </w:tc>
        <w:tc>
          <w:tcPr>
            <w:tcW w:w="1132" w:type="pct"/>
          </w:tcPr>
          <w:p w14:paraId="5E437F68"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resursi</w:t>
            </w:r>
          </w:p>
        </w:tc>
        <w:tc>
          <w:tcPr>
            <w:tcW w:w="509" w:type="pct"/>
          </w:tcPr>
          <w:p w14:paraId="5E7BA4AD"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48697044"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1004BE5E"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2107D193"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43FFBB6F"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460" w:type="pct"/>
          </w:tcPr>
          <w:p w14:paraId="44C672A8"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r>
      <w:tr w:rsidR="008B2BFC" w:rsidRPr="00AD0ACB" w14:paraId="60BCE1D3" w14:textId="77777777" w:rsidTr="00D11E39">
        <w:tc>
          <w:tcPr>
            <w:tcW w:w="864" w:type="pct"/>
            <w:vMerge w:val="restart"/>
            <w:vAlign w:val="center"/>
          </w:tcPr>
          <w:p w14:paraId="2C940FEB"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D.72</w:t>
            </w:r>
          </w:p>
        </w:tc>
        <w:tc>
          <w:tcPr>
            <w:tcW w:w="1132" w:type="pct"/>
          </w:tcPr>
          <w:p w14:paraId="473377B2"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izlietojums</w:t>
            </w:r>
          </w:p>
        </w:tc>
        <w:tc>
          <w:tcPr>
            <w:tcW w:w="509" w:type="pct"/>
          </w:tcPr>
          <w:p w14:paraId="1C83D2E4"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083E2589"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5332AECB"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5A687A29"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75235D9E"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68CB77B9"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r>
      <w:tr w:rsidR="008B2BFC" w:rsidRPr="00AD0ACB" w14:paraId="0ED4EE0C" w14:textId="77777777" w:rsidTr="00D11E39">
        <w:tc>
          <w:tcPr>
            <w:tcW w:w="864" w:type="pct"/>
            <w:vMerge/>
            <w:vAlign w:val="center"/>
          </w:tcPr>
          <w:p w14:paraId="493051E4" w14:textId="77777777" w:rsidR="008B2BFC" w:rsidRPr="00AD0ACB" w:rsidRDefault="008B2BFC" w:rsidP="000142F3">
            <w:pPr>
              <w:jc w:val="center"/>
              <w:rPr>
                <w:rFonts w:ascii="Times New Roman" w:hAnsi="Times New Roman" w:cs="Times New Roman"/>
                <w:b/>
                <w:bCs/>
                <w:noProof/>
              </w:rPr>
            </w:pPr>
          </w:p>
        </w:tc>
        <w:tc>
          <w:tcPr>
            <w:tcW w:w="1132" w:type="pct"/>
          </w:tcPr>
          <w:p w14:paraId="5DC2636E"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resursi</w:t>
            </w:r>
          </w:p>
        </w:tc>
        <w:tc>
          <w:tcPr>
            <w:tcW w:w="509" w:type="pct"/>
          </w:tcPr>
          <w:p w14:paraId="056D575E"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4EBD73E9"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5514856A"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0F4F1033"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672D1C16"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460" w:type="pct"/>
          </w:tcPr>
          <w:p w14:paraId="489B7499"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r>
      <w:tr w:rsidR="008B2BFC" w:rsidRPr="00AD0ACB" w14:paraId="24E2DD7E" w14:textId="77777777" w:rsidTr="00D11E39">
        <w:tc>
          <w:tcPr>
            <w:tcW w:w="864" w:type="pct"/>
            <w:vMerge w:val="restart"/>
            <w:vAlign w:val="center"/>
          </w:tcPr>
          <w:p w14:paraId="19BCFB62"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D.74</w:t>
            </w:r>
          </w:p>
        </w:tc>
        <w:tc>
          <w:tcPr>
            <w:tcW w:w="1132" w:type="pct"/>
          </w:tcPr>
          <w:p w14:paraId="02049AD9"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izlietojums</w:t>
            </w:r>
          </w:p>
        </w:tc>
        <w:tc>
          <w:tcPr>
            <w:tcW w:w="509" w:type="pct"/>
          </w:tcPr>
          <w:p w14:paraId="05B52BCF"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125E67CA"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4AC074B5"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544A2785"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3BDB00B8"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5BB75FCB"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r>
      <w:tr w:rsidR="008B2BFC" w:rsidRPr="00AD0ACB" w14:paraId="29D7718A" w14:textId="77777777" w:rsidTr="00D11E39">
        <w:tc>
          <w:tcPr>
            <w:tcW w:w="864" w:type="pct"/>
            <w:vMerge/>
            <w:vAlign w:val="center"/>
          </w:tcPr>
          <w:p w14:paraId="2E57F015" w14:textId="77777777" w:rsidR="008B2BFC" w:rsidRPr="00AD0ACB" w:rsidRDefault="008B2BFC" w:rsidP="000142F3">
            <w:pPr>
              <w:jc w:val="center"/>
              <w:rPr>
                <w:rFonts w:ascii="Times New Roman" w:hAnsi="Times New Roman" w:cs="Times New Roman"/>
                <w:b/>
                <w:bCs/>
                <w:noProof/>
              </w:rPr>
            </w:pPr>
          </w:p>
        </w:tc>
        <w:tc>
          <w:tcPr>
            <w:tcW w:w="1132" w:type="pct"/>
          </w:tcPr>
          <w:p w14:paraId="7EA23024"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resursi</w:t>
            </w:r>
          </w:p>
        </w:tc>
        <w:tc>
          <w:tcPr>
            <w:tcW w:w="509" w:type="pct"/>
          </w:tcPr>
          <w:p w14:paraId="2F1DBF1A"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23392330"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62079AA3"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58C453E1"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7ED2B175"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73EEC3B8"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r>
      <w:tr w:rsidR="008B2BFC" w:rsidRPr="00AD0ACB" w14:paraId="644D5213" w14:textId="77777777" w:rsidTr="00D11E39">
        <w:tc>
          <w:tcPr>
            <w:tcW w:w="864" w:type="pct"/>
            <w:vMerge w:val="restart"/>
            <w:vAlign w:val="center"/>
          </w:tcPr>
          <w:p w14:paraId="492B932C"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D.75</w:t>
            </w:r>
          </w:p>
        </w:tc>
        <w:tc>
          <w:tcPr>
            <w:tcW w:w="1132" w:type="pct"/>
          </w:tcPr>
          <w:p w14:paraId="27B9E93C"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izlietojums</w:t>
            </w:r>
          </w:p>
        </w:tc>
        <w:tc>
          <w:tcPr>
            <w:tcW w:w="509" w:type="pct"/>
          </w:tcPr>
          <w:p w14:paraId="22356C01"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767D2798"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3A64EC21"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4CC375D8"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018CC0BB"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460" w:type="pct"/>
          </w:tcPr>
          <w:p w14:paraId="0FCA7092"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r>
      <w:tr w:rsidR="008B2BFC" w:rsidRPr="00AD0ACB" w14:paraId="0E6BF593" w14:textId="77777777" w:rsidTr="00D11E39">
        <w:tc>
          <w:tcPr>
            <w:tcW w:w="864" w:type="pct"/>
            <w:vMerge/>
            <w:vAlign w:val="center"/>
          </w:tcPr>
          <w:p w14:paraId="0552A1B9" w14:textId="77777777" w:rsidR="008B2BFC" w:rsidRPr="00AD0ACB" w:rsidRDefault="008B2BFC" w:rsidP="000142F3">
            <w:pPr>
              <w:jc w:val="center"/>
              <w:rPr>
                <w:rFonts w:ascii="Times New Roman" w:hAnsi="Times New Roman" w:cs="Times New Roman"/>
                <w:b/>
                <w:bCs/>
                <w:noProof/>
              </w:rPr>
            </w:pPr>
          </w:p>
        </w:tc>
        <w:tc>
          <w:tcPr>
            <w:tcW w:w="1132" w:type="pct"/>
          </w:tcPr>
          <w:p w14:paraId="4E12E6E9"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resursi</w:t>
            </w:r>
          </w:p>
        </w:tc>
        <w:tc>
          <w:tcPr>
            <w:tcW w:w="509" w:type="pct"/>
          </w:tcPr>
          <w:p w14:paraId="46315508"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6D97EC52"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7851EC83"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79EB5EFD"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509" w:type="pct"/>
          </w:tcPr>
          <w:p w14:paraId="55A8046C"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c>
          <w:tcPr>
            <w:tcW w:w="460" w:type="pct"/>
          </w:tcPr>
          <w:p w14:paraId="29BE8E75"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OE</w:t>
            </w:r>
          </w:p>
        </w:tc>
      </w:tr>
      <w:tr w:rsidR="008B2BFC" w:rsidRPr="00AD0ACB" w14:paraId="73B48CF5" w14:textId="77777777" w:rsidTr="00D11E39">
        <w:tc>
          <w:tcPr>
            <w:tcW w:w="864" w:type="pct"/>
            <w:vMerge w:val="restart"/>
            <w:vAlign w:val="center"/>
          </w:tcPr>
          <w:p w14:paraId="5EB8BE6D"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D.76</w:t>
            </w:r>
          </w:p>
        </w:tc>
        <w:tc>
          <w:tcPr>
            <w:tcW w:w="1132" w:type="pct"/>
          </w:tcPr>
          <w:p w14:paraId="706E3403"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izlietojums</w:t>
            </w:r>
          </w:p>
        </w:tc>
        <w:tc>
          <w:tcPr>
            <w:tcW w:w="509" w:type="pct"/>
          </w:tcPr>
          <w:p w14:paraId="4ECE3DD1"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592655F6"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2EBCB2CF"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18246D05"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487706AC"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1947D49F"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r>
      <w:tr w:rsidR="008B2BFC" w:rsidRPr="00AD0ACB" w14:paraId="259B9862" w14:textId="77777777" w:rsidTr="00D11E39">
        <w:tc>
          <w:tcPr>
            <w:tcW w:w="864" w:type="pct"/>
            <w:vMerge/>
            <w:vAlign w:val="center"/>
          </w:tcPr>
          <w:p w14:paraId="709091DB" w14:textId="77777777" w:rsidR="008B2BFC" w:rsidRPr="00AD0ACB" w:rsidRDefault="008B2BFC" w:rsidP="000142F3">
            <w:pPr>
              <w:jc w:val="center"/>
              <w:rPr>
                <w:rFonts w:ascii="Times New Roman" w:hAnsi="Times New Roman" w:cs="Times New Roman"/>
                <w:b/>
                <w:bCs/>
                <w:noProof/>
              </w:rPr>
            </w:pPr>
          </w:p>
        </w:tc>
        <w:tc>
          <w:tcPr>
            <w:tcW w:w="1132" w:type="pct"/>
          </w:tcPr>
          <w:p w14:paraId="75386C53"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resursi</w:t>
            </w:r>
          </w:p>
        </w:tc>
        <w:tc>
          <w:tcPr>
            <w:tcW w:w="509" w:type="pct"/>
          </w:tcPr>
          <w:p w14:paraId="10A0B067"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7F9C29D1"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24FD454B"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23580638"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02F36020"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4DBB4D91"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r>
      <w:tr w:rsidR="008B2BFC" w:rsidRPr="00AD0ACB" w14:paraId="10499339" w14:textId="77777777" w:rsidTr="00D11E39">
        <w:tc>
          <w:tcPr>
            <w:tcW w:w="864" w:type="pct"/>
            <w:vMerge w:val="restart"/>
            <w:vAlign w:val="center"/>
          </w:tcPr>
          <w:p w14:paraId="5D31B6E0"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D.8</w:t>
            </w:r>
          </w:p>
        </w:tc>
        <w:tc>
          <w:tcPr>
            <w:tcW w:w="1132" w:type="pct"/>
          </w:tcPr>
          <w:p w14:paraId="57418FF5"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izlietojums</w:t>
            </w:r>
          </w:p>
        </w:tc>
        <w:tc>
          <w:tcPr>
            <w:tcW w:w="509" w:type="pct"/>
          </w:tcPr>
          <w:p w14:paraId="093C8904"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72611E37"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12D113ED"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79F62CF5"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7427A63E"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30218073"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r>
      <w:tr w:rsidR="008B2BFC" w:rsidRPr="00AD0ACB" w14:paraId="24C763C4" w14:textId="77777777" w:rsidTr="00D11E39">
        <w:tc>
          <w:tcPr>
            <w:tcW w:w="864" w:type="pct"/>
            <w:vMerge/>
            <w:vAlign w:val="center"/>
          </w:tcPr>
          <w:p w14:paraId="71A1A435" w14:textId="77777777" w:rsidR="008B2BFC" w:rsidRPr="00AD0ACB" w:rsidRDefault="008B2BFC" w:rsidP="000142F3">
            <w:pPr>
              <w:jc w:val="center"/>
              <w:rPr>
                <w:rFonts w:ascii="Times New Roman" w:hAnsi="Times New Roman" w:cs="Times New Roman"/>
                <w:b/>
                <w:bCs/>
                <w:noProof/>
              </w:rPr>
            </w:pPr>
          </w:p>
        </w:tc>
        <w:tc>
          <w:tcPr>
            <w:tcW w:w="1132" w:type="pct"/>
          </w:tcPr>
          <w:p w14:paraId="61256F6D"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resursi</w:t>
            </w:r>
          </w:p>
        </w:tc>
        <w:tc>
          <w:tcPr>
            <w:tcW w:w="509" w:type="pct"/>
          </w:tcPr>
          <w:p w14:paraId="74309145"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0641FAC2"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2C3D8D2A"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505D4FEF"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26D06F33"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2546B62B"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r>
      <w:tr w:rsidR="008B2BFC" w:rsidRPr="00AD0ACB" w14:paraId="4D256B59" w14:textId="77777777" w:rsidTr="00D11E39">
        <w:tc>
          <w:tcPr>
            <w:tcW w:w="864" w:type="pct"/>
            <w:vMerge w:val="restart"/>
            <w:vAlign w:val="center"/>
          </w:tcPr>
          <w:p w14:paraId="104B2F5F"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D.91</w:t>
            </w:r>
          </w:p>
        </w:tc>
        <w:tc>
          <w:tcPr>
            <w:tcW w:w="1132" w:type="pct"/>
          </w:tcPr>
          <w:p w14:paraId="2F6508D5"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izlietojums</w:t>
            </w:r>
          </w:p>
        </w:tc>
        <w:tc>
          <w:tcPr>
            <w:tcW w:w="509" w:type="pct"/>
          </w:tcPr>
          <w:p w14:paraId="5210AB7E"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648FF1FD"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0143625D"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11212909"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402FE7EE"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08E17A81"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r>
      <w:tr w:rsidR="008B2BFC" w:rsidRPr="00AD0ACB" w14:paraId="6226F7AE" w14:textId="77777777" w:rsidTr="00D11E39">
        <w:tc>
          <w:tcPr>
            <w:tcW w:w="864" w:type="pct"/>
            <w:vMerge/>
          </w:tcPr>
          <w:p w14:paraId="2F940FEC" w14:textId="77777777" w:rsidR="008B2BFC" w:rsidRPr="00AD0ACB" w:rsidRDefault="008B2BFC" w:rsidP="000142F3">
            <w:pPr>
              <w:jc w:val="center"/>
              <w:rPr>
                <w:rFonts w:ascii="Times New Roman" w:hAnsi="Times New Roman" w:cs="Times New Roman"/>
                <w:b/>
                <w:bCs/>
                <w:noProof/>
              </w:rPr>
            </w:pPr>
          </w:p>
        </w:tc>
        <w:tc>
          <w:tcPr>
            <w:tcW w:w="1132" w:type="pct"/>
          </w:tcPr>
          <w:p w14:paraId="5E339B5D"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resursi</w:t>
            </w:r>
          </w:p>
        </w:tc>
        <w:tc>
          <w:tcPr>
            <w:tcW w:w="509" w:type="pct"/>
          </w:tcPr>
          <w:p w14:paraId="7CDC1553"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222B097D"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6817CF75"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747EAD8B"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3AD498DE"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08F961BB"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r>
      <w:tr w:rsidR="008B2BFC" w:rsidRPr="00AD0ACB" w14:paraId="654E9206" w14:textId="77777777" w:rsidTr="00D11E39">
        <w:tc>
          <w:tcPr>
            <w:tcW w:w="864" w:type="pct"/>
            <w:vMerge w:val="restart"/>
            <w:vAlign w:val="center"/>
          </w:tcPr>
          <w:p w14:paraId="0BF8C99F"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D.92</w:t>
            </w:r>
          </w:p>
        </w:tc>
        <w:tc>
          <w:tcPr>
            <w:tcW w:w="1132" w:type="pct"/>
          </w:tcPr>
          <w:p w14:paraId="625B9274"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izlietojums</w:t>
            </w:r>
          </w:p>
        </w:tc>
        <w:tc>
          <w:tcPr>
            <w:tcW w:w="509" w:type="pct"/>
          </w:tcPr>
          <w:p w14:paraId="6E0E6718"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399606B2"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4B8BA19F"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46C42B20"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6EB746B6"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08209707"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r>
      <w:tr w:rsidR="008B2BFC" w:rsidRPr="00AD0ACB" w14:paraId="0C7A2512" w14:textId="77777777" w:rsidTr="00D11E39">
        <w:tc>
          <w:tcPr>
            <w:tcW w:w="864" w:type="pct"/>
            <w:vMerge/>
          </w:tcPr>
          <w:p w14:paraId="1244F003" w14:textId="77777777" w:rsidR="008B2BFC" w:rsidRPr="00AD0ACB" w:rsidRDefault="008B2BFC" w:rsidP="000142F3">
            <w:pPr>
              <w:jc w:val="center"/>
              <w:rPr>
                <w:rFonts w:ascii="Times New Roman" w:hAnsi="Times New Roman" w:cs="Times New Roman"/>
                <w:b/>
                <w:bCs/>
                <w:noProof/>
              </w:rPr>
            </w:pPr>
          </w:p>
        </w:tc>
        <w:tc>
          <w:tcPr>
            <w:tcW w:w="1132" w:type="pct"/>
          </w:tcPr>
          <w:p w14:paraId="79B851EB"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resursi</w:t>
            </w:r>
          </w:p>
        </w:tc>
        <w:tc>
          <w:tcPr>
            <w:tcW w:w="509" w:type="pct"/>
          </w:tcPr>
          <w:p w14:paraId="2F2B925E"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359AEC80"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136FC7DD"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42532933"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0B60610C"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0B77C2D5"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r>
      <w:tr w:rsidR="008B2BFC" w:rsidRPr="00AD0ACB" w14:paraId="121AB11B" w14:textId="77777777" w:rsidTr="00D11E39">
        <w:tc>
          <w:tcPr>
            <w:tcW w:w="864" w:type="pct"/>
            <w:vMerge w:val="restart"/>
            <w:vAlign w:val="center"/>
          </w:tcPr>
          <w:p w14:paraId="44ECE626"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D.99</w:t>
            </w:r>
          </w:p>
        </w:tc>
        <w:tc>
          <w:tcPr>
            <w:tcW w:w="1132" w:type="pct"/>
          </w:tcPr>
          <w:p w14:paraId="4F462C00"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izlietojums</w:t>
            </w:r>
          </w:p>
        </w:tc>
        <w:tc>
          <w:tcPr>
            <w:tcW w:w="509" w:type="pct"/>
          </w:tcPr>
          <w:p w14:paraId="5212E0ED"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394BD7A3"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2D9C6581"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63EEBECF"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591AE6D6"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78167F33"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r>
      <w:tr w:rsidR="008B2BFC" w:rsidRPr="00AD0ACB" w14:paraId="3B239135" w14:textId="77777777" w:rsidTr="00D11E39">
        <w:tc>
          <w:tcPr>
            <w:tcW w:w="864" w:type="pct"/>
            <w:vMerge/>
          </w:tcPr>
          <w:p w14:paraId="250909BD" w14:textId="77777777" w:rsidR="008B2BFC" w:rsidRPr="00AD0ACB" w:rsidRDefault="008B2BFC" w:rsidP="000142F3">
            <w:pPr>
              <w:jc w:val="center"/>
              <w:rPr>
                <w:rFonts w:ascii="Times New Roman" w:hAnsi="Times New Roman" w:cs="Times New Roman"/>
                <w:noProof/>
              </w:rPr>
            </w:pPr>
          </w:p>
        </w:tc>
        <w:tc>
          <w:tcPr>
            <w:tcW w:w="1132" w:type="pct"/>
          </w:tcPr>
          <w:p w14:paraId="66C76296" w14:textId="77777777" w:rsidR="008B2BFC" w:rsidRPr="00AD0ACB" w:rsidRDefault="008B2BFC" w:rsidP="00DD79B7">
            <w:pPr>
              <w:rPr>
                <w:rFonts w:ascii="Times New Roman" w:hAnsi="Times New Roman" w:cs="Times New Roman"/>
                <w:i/>
                <w:iCs/>
                <w:noProof/>
              </w:rPr>
            </w:pPr>
            <w:r w:rsidRPr="00AD0ACB">
              <w:rPr>
                <w:rFonts w:ascii="Times New Roman" w:hAnsi="Times New Roman" w:cs="Times New Roman"/>
                <w:i/>
              </w:rPr>
              <w:t>resursi</w:t>
            </w:r>
          </w:p>
        </w:tc>
        <w:tc>
          <w:tcPr>
            <w:tcW w:w="509" w:type="pct"/>
          </w:tcPr>
          <w:p w14:paraId="0A1E06E9"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3CFBDA22"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24EC1AC0"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10CB0DC5"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58DC061F"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460" w:type="pct"/>
          </w:tcPr>
          <w:p w14:paraId="0BE3BF03"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r>
      <w:tr w:rsidR="008B2BFC" w:rsidRPr="00AD0ACB" w14:paraId="32E32FFF" w14:textId="77777777" w:rsidTr="00D11E39">
        <w:tc>
          <w:tcPr>
            <w:tcW w:w="1996" w:type="pct"/>
            <w:gridSpan w:val="2"/>
            <w:vAlign w:val="center"/>
          </w:tcPr>
          <w:p w14:paraId="5E868428"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rPr>
              <w:t>P51c</w:t>
            </w:r>
          </w:p>
        </w:tc>
        <w:tc>
          <w:tcPr>
            <w:tcW w:w="509" w:type="pct"/>
          </w:tcPr>
          <w:p w14:paraId="6988CD91"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E80</w:t>
            </w:r>
          </w:p>
        </w:tc>
        <w:tc>
          <w:tcPr>
            <w:tcW w:w="509" w:type="pct"/>
          </w:tcPr>
          <w:p w14:paraId="4043281D"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E80</w:t>
            </w:r>
          </w:p>
        </w:tc>
        <w:tc>
          <w:tcPr>
            <w:tcW w:w="509" w:type="pct"/>
          </w:tcPr>
          <w:p w14:paraId="6B66C4B6"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E80</w:t>
            </w:r>
          </w:p>
        </w:tc>
        <w:tc>
          <w:tcPr>
            <w:tcW w:w="509" w:type="pct"/>
          </w:tcPr>
          <w:p w14:paraId="609574B3"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E80</w:t>
            </w:r>
          </w:p>
        </w:tc>
        <w:tc>
          <w:tcPr>
            <w:tcW w:w="509" w:type="pct"/>
          </w:tcPr>
          <w:p w14:paraId="60AAD729"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E80</w:t>
            </w:r>
          </w:p>
        </w:tc>
        <w:tc>
          <w:tcPr>
            <w:tcW w:w="460" w:type="pct"/>
          </w:tcPr>
          <w:p w14:paraId="150D1B76"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r>
      <w:tr w:rsidR="008B2BFC" w:rsidRPr="00AD0ACB" w14:paraId="399EE468" w14:textId="77777777" w:rsidTr="00D11E39">
        <w:tc>
          <w:tcPr>
            <w:tcW w:w="1996" w:type="pct"/>
            <w:gridSpan w:val="2"/>
            <w:vAlign w:val="center"/>
          </w:tcPr>
          <w:p w14:paraId="50B510F8"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i/>
                <w:iCs/>
              </w:rPr>
              <w:t>NP</w:t>
            </w:r>
          </w:p>
        </w:tc>
        <w:tc>
          <w:tcPr>
            <w:tcW w:w="509" w:type="pct"/>
          </w:tcPr>
          <w:p w14:paraId="4D58D0EF"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63544EAB"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345ADAE7"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1C8C8F29"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575CD70F"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460" w:type="pct"/>
          </w:tcPr>
          <w:p w14:paraId="1FB33903"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r>
      <w:tr w:rsidR="008B2BFC" w:rsidRPr="00AD0ACB" w14:paraId="53701EC2" w14:textId="77777777" w:rsidTr="00D11E39">
        <w:tc>
          <w:tcPr>
            <w:tcW w:w="1996" w:type="pct"/>
            <w:gridSpan w:val="2"/>
            <w:vAlign w:val="center"/>
          </w:tcPr>
          <w:p w14:paraId="1FAD4C17" w14:textId="77777777" w:rsidR="008B2BFC" w:rsidRPr="00AD0ACB" w:rsidRDefault="008B2BFC" w:rsidP="000142F3">
            <w:pPr>
              <w:jc w:val="center"/>
              <w:rPr>
                <w:rFonts w:ascii="Times New Roman" w:hAnsi="Times New Roman" w:cs="Times New Roman"/>
                <w:b/>
                <w:bCs/>
                <w:noProof/>
              </w:rPr>
            </w:pPr>
            <w:r w:rsidRPr="00AD0ACB">
              <w:rPr>
                <w:rFonts w:ascii="Times New Roman" w:hAnsi="Times New Roman" w:cs="Times New Roman"/>
                <w:b/>
                <w:i/>
                <w:iCs/>
              </w:rPr>
              <w:t>EMP</w:t>
            </w:r>
          </w:p>
        </w:tc>
        <w:tc>
          <w:tcPr>
            <w:tcW w:w="509" w:type="pct"/>
          </w:tcPr>
          <w:p w14:paraId="564CCDD2"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5B80C55B"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76202C9D"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i/>
                <w:iCs/>
              </w:rPr>
              <w:t>OV</w:t>
            </w:r>
          </w:p>
        </w:tc>
        <w:tc>
          <w:tcPr>
            <w:tcW w:w="509" w:type="pct"/>
          </w:tcPr>
          <w:p w14:paraId="4B5C8D34"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509" w:type="pct"/>
          </w:tcPr>
          <w:p w14:paraId="38A1DBA2"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c>
          <w:tcPr>
            <w:tcW w:w="460" w:type="pct"/>
          </w:tcPr>
          <w:p w14:paraId="3473A43A" w14:textId="77777777" w:rsidR="008B2BFC" w:rsidRPr="00AD0ACB" w:rsidRDefault="008B2BFC" w:rsidP="000142F3">
            <w:pPr>
              <w:jc w:val="center"/>
              <w:rPr>
                <w:rFonts w:ascii="Times New Roman" w:hAnsi="Times New Roman" w:cs="Times New Roman"/>
                <w:noProof/>
              </w:rPr>
            </w:pPr>
            <w:r w:rsidRPr="00AD0ACB">
              <w:rPr>
                <w:rFonts w:ascii="Times New Roman" w:hAnsi="Times New Roman" w:cs="Times New Roman"/>
              </w:rPr>
              <w:t>–</w:t>
            </w:r>
          </w:p>
        </w:tc>
      </w:tr>
    </w:tbl>
    <w:p w14:paraId="76DEA8BF" w14:textId="77777777" w:rsidR="00BE3D2A" w:rsidRPr="00AD0ACB" w:rsidRDefault="00BE3D2A" w:rsidP="006833EF">
      <w:pPr>
        <w:spacing w:after="0" w:line="240" w:lineRule="auto"/>
        <w:jc w:val="both"/>
        <w:rPr>
          <w:rFonts w:ascii="Times New Roman" w:hAnsi="Times New Roman" w:cs="Times New Roman"/>
          <w:noProof/>
          <w:sz w:val="24"/>
          <w:szCs w:val="24"/>
        </w:rPr>
      </w:pPr>
    </w:p>
    <w:sectPr w:rsidR="00BE3D2A" w:rsidRPr="00AD0ACB" w:rsidSect="0058323F">
      <w:headerReference w:type="default" r:id="rId16"/>
      <w:footerReference w:type="default" r:id="rId17"/>
      <w:headerReference w:type="first" r:id="rId18"/>
      <w:footerReference w:type="first" r:id="rId19"/>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DFD7C" w14:textId="77777777" w:rsidR="00D4037D" w:rsidRPr="008B2BFC" w:rsidRDefault="00D4037D" w:rsidP="007F1CF9">
      <w:pPr>
        <w:spacing w:after="0" w:line="240" w:lineRule="auto"/>
        <w:rPr>
          <w:noProof/>
        </w:rPr>
      </w:pPr>
      <w:r w:rsidRPr="008B2BFC">
        <w:rPr>
          <w:noProof/>
        </w:rPr>
        <w:separator/>
      </w:r>
    </w:p>
  </w:endnote>
  <w:endnote w:type="continuationSeparator" w:id="0">
    <w:p w14:paraId="00371A40" w14:textId="77777777" w:rsidR="00D4037D" w:rsidRPr="008B2BFC" w:rsidRDefault="00D4037D" w:rsidP="007F1CF9">
      <w:pPr>
        <w:spacing w:after="0" w:line="240" w:lineRule="auto"/>
        <w:rPr>
          <w:noProof/>
        </w:rPr>
      </w:pPr>
      <w:r w:rsidRPr="008B2BFC">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3A26D" w14:textId="77777777" w:rsidR="008C6190" w:rsidRPr="003E47FA" w:rsidRDefault="008C6190" w:rsidP="008C6190">
    <w:pPr>
      <w:pStyle w:val="Header"/>
      <w:tabs>
        <w:tab w:val="left" w:pos="9072"/>
      </w:tabs>
      <w:jc w:val="both"/>
      <w:rPr>
        <w:rStyle w:val="PageNumber"/>
        <w:rFonts w:ascii="Times New Roman" w:hAnsi="Times New Roman" w:cs="Times New Roman"/>
        <w:sz w:val="20"/>
        <w:szCs w:val="20"/>
      </w:rPr>
    </w:pPr>
  </w:p>
  <w:p w14:paraId="67FB0889" w14:textId="77777777" w:rsidR="008C6190" w:rsidRPr="003E47FA" w:rsidRDefault="008C6190" w:rsidP="00B029AB">
    <w:pPr>
      <w:pStyle w:val="Header"/>
      <w:tabs>
        <w:tab w:val="clear" w:pos="4153"/>
        <w:tab w:val="clear" w:pos="8306"/>
        <w:tab w:val="left" w:leader="underscore" w:pos="9072"/>
      </w:tabs>
      <w:jc w:val="both"/>
      <w:rPr>
        <w:rStyle w:val="PageNumber"/>
        <w:rFonts w:ascii="Times New Roman" w:hAnsi="Times New Roman" w:cs="Times New Roman"/>
        <w:sz w:val="20"/>
        <w:szCs w:val="20"/>
      </w:rPr>
    </w:pPr>
    <w:r w:rsidRPr="003E47FA">
      <w:rPr>
        <w:rStyle w:val="PageNumber"/>
        <w:rFonts w:ascii="Times New Roman" w:hAnsi="Times New Roman" w:cs="Times New Roman"/>
        <w:sz w:val="20"/>
        <w:szCs w:val="20"/>
      </w:rPr>
      <w:tab/>
    </w:r>
  </w:p>
  <w:p w14:paraId="248360EA" w14:textId="77777777" w:rsidR="008C6190" w:rsidRPr="003E47FA" w:rsidRDefault="008C6190" w:rsidP="008C6190">
    <w:pPr>
      <w:pStyle w:val="Header"/>
      <w:tabs>
        <w:tab w:val="right" w:pos="9072"/>
      </w:tabs>
      <w:jc w:val="both"/>
      <w:rPr>
        <w:rStyle w:val="PageNumber"/>
        <w:rFonts w:ascii="Times New Roman" w:hAnsi="Times New Roman" w:cs="Times New Roman"/>
        <w:sz w:val="20"/>
        <w:szCs w:val="20"/>
      </w:rPr>
    </w:pPr>
  </w:p>
  <w:p w14:paraId="62AAD47D" w14:textId="52934084" w:rsidR="008B2BFC" w:rsidRPr="008C6190" w:rsidRDefault="008C6190" w:rsidP="00691837">
    <w:pPr>
      <w:pStyle w:val="Footer"/>
      <w:tabs>
        <w:tab w:val="clear" w:pos="4153"/>
        <w:tab w:val="clear" w:pos="8306"/>
        <w:tab w:val="left" w:pos="8845"/>
      </w:tabs>
      <w:jc w:val="both"/>
      <w:rPr>
        <w:rFonts w:ascii="Times New Roman" w:hAnsi="Times New Roman" w:cs="Times New Roman"/>
        <w:sz w:val="20"/>
        <w:szCs w:val="20"/>
      </w:rPr>
    </w:pPr>
    <w:r w:rsidRPr="003E47FA">
      <w:rPr>
        <w:rFonts w:ascii="Times New Roman" w:hAnsi="Times New Roman" w:cs="Times New Roman"/>
        <w:sz w:val="20"/>
        <w:szCs w:val="20"/>
      </w:rPr>
      <w:t xml:space="preserve">Tulkojums </w:t>
    </w:r>
    <w:r w:rsidRPr="003E47FA">
      <w:rPr>
        <w:rFonts w:ascii="Times New Roman" w:hAnsi="Times New Roman" w:cs="Times New Roman"/>
        <w:sz w:val="20"/>
        <w:szCs w:val="20"/>
      </w:rPr>
      <w:fldChar w:fldCharType="begin"/>
    </w:r>
    <w:r w:rsidRPr="003E47FA">
      <w:rPr>
        <w:rFonts w:ascii="Times New Roman" w:hAnsi="Times New Roman" w:cs="Times New Roman"/>
        <w:sz w:val="20"/>
        <w:szCs w:val="20"/>
      </w:rPr>
      <w:instrText>symbol 211 \f "Symbol" \s 9</w:instrText>
    </w:r>
    <w:r w:rsidRPr="003E47FA">
      <w:rPr>
        <w:rFonts w:ascii="Times New Roman" w:hAnsi="Times New Roman" w:cs="Times New Roman"/>
        <w:sz w:val="20"/>
        <w:szCs w:val="20"/>
      </w:rPr>
      <w:fldChar w:fldCharType="separate"/>
    </w:r>
    <w:r w:rsidRPr="003E47FA">
      <w:rPr>
        <w:rFonts w:ascii="Times New Roman" w:hAnsi="Times New Roman" w:cs="Times New Roman"/>
        <w:sz w:val="20"/>
        <w:szCs w:val="20"/>
      </w:rPr>
      <w:t>Ó</w:t>
    </w:r>
    <w:r w:rsidRPr="003E47FA">
      <w:rPr>
        <w:rFonts w:ascii="Times New Roman" w:hAnsi="Times New Roman" w:cs="Times New Roman"/>
        <w:sz w:val="20"/>
        <w:szCs w:val="20"/>
      </w:rPr>
      <w:fldChar w:fldCharType="end"/>
    </w:r>
    <w:r w:rsidRPr="003E47FA">
      <w:rPr>
        <w:rFonts w:ascii="Times New Roman" w:hAnsi="Times New Roman" w:cs="Times New Roman"/>
        <w:sz w:val="20"/>
        <w:szCs w:val="20"/>
      </w:rPr>
      <w:t xml:space="preserve"> Valsts valodas centrs, 202</w:t>
    </w:r>
    <w:r w:rsidR="00544D02">
      <w:rPr>
        <w:rFonts w:ascii="Times New Roman" w:hAnsi="Times New Roman" w:cs="Times New Roman"/>
        <w:sz w:val="20"/>
        <w:szCs w:val="20"/>
      </w:rPr>
      <w:t>2</w:t>
    </w:r>
    <w:r w:rsidR="00691837">
      <w:rPr>
        <w:rFonts w:ascii="Times New Roman" w:hAnsi="Times New Roman" w:cs="Times New Roman"/>
        <w:sz w:val="20"/>
        <w:szCs w:val="20"/>
      </w:rPr>
      <w:tab/>
    </w:r>
    <w:r w:rsidRPr="003E47FA">
      <w:rPr>
        <w:rStyle w:val="PageNumber"/>
        <w:rFonts w:ascii="Times New Roman" w:hAnsi="Times New Roman" w:cs="Times New Roman"/>
        <w:sz w:val="20"/>
        <w:szCs w:val="20"/>
      </w:rPr>
      <w:fldChar w:fldCharType="begin"/>
    </w:r>
    <w:r w:rsidRPr="003E47FA">
      <w:rPr>
        <w:rStyle w:val="PageNumber"/>
        <w:rFonts w:ascii="Times New Roman" w:hAnsi="Times New Roman" w:cs="Times New Roman"/>
        <w:sz w:val="20"/>
        <w:szCs w:val="20"/>
      </w:rPr>
      <w:instrText xml:space="preserve">page </w:instrText>
    </w:r>
    <w:r w:rsidRPr="003E47FA">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3E47FA">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D209C" w14:textId="77777777" w:rsidR="00635F8B" w:rsidRPr="003F25D0" w:rsidRDefault="00635F8B" w:rsidP="00635F8B">
    <w:pPr>
      <w:pStyle w:val="Header"/>
      <w:tabs>
        <w:tab w:val="left" w:pos="9072"/>
      </w:tabs>
      <w:jc w:val="both"/>
      <w:rPr>
        <w:rStyle w:val="PageNumber"/>
        <w:rFonts w:ascii="Times New Roman" w:hAnsi="Times New Roman"/>
        <w:sz w:val="20"/>
        <w:szCs w:val="18"/>
      </w:rPr>
    </w:pPr>
    <w:bookmarkStart w:id="231" w:name="_Hlk496261764"/>
    <w:bookmarkStart w:id="232" w:name="_Hlk496261765"/>
    <w:bookmarkStart w:id="233" w:name="_Hlk496261766"/>
    <w:bookmarkStart w:id="234" w:name="_Hlk30491075"/>
    <w:bookmarkStart w:id="235" w:name="_Hlk30491076"/>
  </w:p>
  <w:p w14:paraId="1568F8DC" w14:textId="77777777" w:rsidR="00635F8B" w:rsidRPr="003F25D0" w:rsidRDefault="00635F8B" w:rsidP="0055425B">
    <w:pPr>
      <w:pStyle w:val="Header"/>
      <w:tabs>
        <w:tab w:val="clear" w:pos="4153"/>
        <w:tab w:val="clear" w:pos="8306"/>
        <w:tab w:val="left" w:leader="underscore" w:pos="9072"/>
      </w:tabs>
      <w:jc w:val="both"/>
      <w:rPr>
        <w:rStyle w:val="PageNumber"/>
        <w:rFonts w:ascii="Times New Roman" w:hAnsi="Times New Roman"/>
        <w:sz w:val="20"/>
        <w:szCs w:val="18"/>
      </w:rPr>
    </w:pPr>
    <w:r w:rsidRPr="003F25D0">
      <w:rPr>
        <w:rStyle w:val="PageNumber"/>
        <w:rFonts w:ascii="Times New Roman" w:hAnsi="Times New Roman"/>
        <w:sz w:val="20"/>
        <w:szCs w:val="18"/>
      </w:rPr>
      <w:tab/>
    </w:r>
  </w:p>
  <w:p w14:paraId="771FD0E2" w14:textId="77777777" w:rsidR="00635F8B" w:rsidRPr="003F25D0" w:rsidRDefault="00635F8B" w:rsidP="00635F8B">
    <w:pPr>
      <w:pStyle w:val="Header"/>
      <w:tabs>
        <w:tab w:val="left" w:pos="9072"/>
      </w:tabs>
      <w:jc w:val="both"/>
      <w:rPr>
        <w:rStyle w:val="PageNumber"/>
        <w:rFonts w:ascii="Times New Roman" w:hAnsi="Times New Roman"/>
        <w:sz w:val="20"/>
        <w:szCs w:val="18"/>
      </w:rPr>
    </w:pPr>
  </w:p>
  <w:p w14:paraId="69E6AA7E" w14:textId="67022B3F" w:rsidR="008B2BFC" w:rsidRPr="00635F8B" w:rsidRDefault="00635F8B" w:rsidP="00635F8B">
    <w:pPr>
      <w:pStyle w:val="Footer"/>
      <w:jc w:val="both"/>
      <w:rPr>
        <w:rFonts w:ascii="Times New Roman" w:hAnsi="Times New Roman"/>
        <w:sz w:val="20"/>
        <w:szCs w:val="18"/>
      </w:rPr>
    </w:pPr>
    <w:r w:rsidRPr="003F25D0">
      <w:rPr>
        <w:rFonts w:ascii="Times New Roman" w:hAnsi="Times New Roman"/>
        <w:sz w:val="20"/>
        <w:szCs w:val="18"/>
      </w:rPr>
      <w:t xml:space="preserve">Tulkojums </w:t>
    </w:r>
    <w:r w:rsidRPr="003F25D0">
      <w:rPr>
        <w:rFonts w:ascii="Times New Roman" w:hAnsi="Times New Roman"/>
        <w:sz w:val="20"/>
        <w:szCs w:val="18"/>
      </w:rPr>
      <w:fldChar w:fldCharType="begin"/>
    </w:r>
    <w:r w:rsidRPr="003F25D0">
      <w:rPr>
        <w:rFonts w:ascii="Times New Roman" w:hAnsi="Times New Roman"/>
        <w:sz w:val="20"/>
        <w:szCs w:val="18"/>
      </w:rPr>
      <w:instrText>symbol 211 \f "Symbol" \s 9</w:instrText>
    </w:r>
    <w:r w:rsidRPr="003F25D0">
      <w:rPr>
        <w:rFonts w:ascii="Times New Roman" w:hAnsi="Times New Roman"/>
        <w:sz w:val="20"/>
        <w:szCs w:val="18"/>
      </w:rPr>
      <w:fldChar w:fldCharType="separate"/>
    </w:r>
    <w:r w:rsidRPr="003F25D0">
      <w:rPr>
        <w:rFonts w:ascii="Times New Roman" w:hAnsi="Times New Roman"/>
        <w:sz w:val="20"/>
        <w:szCs w:val="18"/>
      </w:rPr>
      <w:t>Ó</w:t>
    </w:r>
    <w:r w:rsidRPr="003F25D0">
      <w:rPr>
        <w:rFonts w:ascii="Times New Roman" w:hAnsi="Times New Roman"/>
        <w:sz w:val="20"/>
        <w:szCs w:val="18"/>
      </w:rPr>
      <w:fldChar w:fldCharType="end"/>
    </w:r>
    <w:r w:rsidRPr="003F25D0">
      <w:rPr>
        <w:rFonts w:ascii="Times New Roman" w:hAnsi="Times New Roman"/>
        <w:sz w:val="20"/>
        <w:szCs w:val="18"/>
      </w:rPr>
      <w:t xml:space="preserve"> Valsts valodas centrs, 20</w:t>
    </w:r>
    <w:bookmarkEnd w:id="231"/>
    <w:bookmarkEnd w:id="232"/>
    <w:bookmarkEnd w:id="233"/>
    <w:r w:rsidRPr="003F25D0">
      <w:rPr>
        <w:rFonts w:ascii="Times New Roman" w:hAnsi="Times New Roman"/>
        <w:sz w:val="20"/>
        <w:szCs w:val="18"/>
      </w:rPr>
      <w:t>2</w:t>
    </w:r>
    <w:bookmarkEnd w:id="234"/>
    <w:bookmarkEnd w:id="235"/>
    <w:r w:rsidR="00544D02">
      <w:rPr>
        <w:rFonts w:ascii="Times New Roman" w:hAnsi="Times New Roman"/>
        <w:sz w:val="20"/>
        <w:szCs w:val="18"/>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8896C" w14:textId="77777777" w:rsidR="00D4037D" w:rsidRPr="008B2BFC" w:rsidRDefault="00D4037D" w:rsidP="007F1CF9">
      <w:pPr>
        <w:spacing w:after="0" w:line="240" w:lineRule="auto"/>
        <w:rPr>
          <w:noProof/>
        </w:rPr>
      </w:pPr>
      <w:r w:rsidRPr="008B2BFC">
        <w:rPr>
          <w:noProof/>
        </w:rPr>
        <w:separator/>
      </w:r>
    </w:p>
  </w:footnote>
  <w:footnote w:type="continuationSeparator" w:id="0">
    <w:p w14:paraId="3AD1077D" w14:textId="77777777" w:rsidR="00D4037D" w:rsidRPr="008B2BFC" w:rsidRDefault="00D4037D" w:rsidP="007F1CF9">
      <w:pPr>
        <w:spacing w:after="0" w:line="240" w:lineRule="auto"/>
        <w:rPr>
          <w:noProof/>
        </w:rPr>
      </w:pPr>
      <w:r w:rsidRPr="008B2BFC">
        <w:rPr>
          <w:noProo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833D6" w14:textId="77777777" w:rsidR="004D3554" w:rsidRPr="0075517C" w:rsidRDefault="004D3554" w:rsidP="004D3554">
    <w:pPr>
      <w:pStyle w:val="Header"/>
      <w:rPr>
        <w:rStyle w:val="PageNumber"/>
        <w:rFonts w:ascii="Times New Roman" w:hAnsi="Times New Roman" w:cs="Times New Roman"/>
        <w:sz w:val="20"/>
        <w:szCs w:val="20"/>
      </w:rPr>
    </w:pPr>
    <w:bookmarkStart w:id="217" w:name="_Hlk496261784"/>
    <w:bookmarkStart w:id="218" w:name="_Hlk496261785"/>
    <w:bookmarkStart w:id="219" w:name="_Hlk496261786"/>
    <w:bookmarkStart w:id="220" w:name="_Hlk502757728"/>
    <w:bookmarkStart w:id="221" w:name="_Hlk502757729"/>
    <w:bookmarkStart w:id="222" w:name="_Hlk502757738"/>
    <w:bookmarkStart w:id="223" w:name="_Hlk502757739"/>
    <w:bookmarkStart w:id="224" w:name="_Hlk30491084"/>
    <w:bookmarkStart w:id="225" w:name="_Hlk30491085"/>
  </w:p>
  <w:p w14:paraId="7E1951FC" w14:textId="77777777" w:rsidR="004D3554" w:rsidRPr="0075517C" w:rsidRDefault="004D3554" w:rsidP="00B029AB">
    <w:pPr>
      <w:pStyle w:val="Header"/>
      <w:tabs>
        <w:tab w:val="clear" w:pos="4153"/>
        <w:tab w:val="clear" w:pos="8306"/>
        <w:tab w:val="left" w:leader="underscore" w:pos="9072"/>
      </w:tabs>
      <w:rPr>
        <w:rStyle w:val="PageNumber"/>
        <w:rFonts w:ascii="Times New Roman" w:hAnsi="Times New Roman" w:cs="Times New Roman"/>
        <w:sz w:val="20"/>
        <w:szCs w:val="20"/>
      </w:rPr>
    </w:pPr>
    <w:r w:rsidRPr="0075517C">
      <w:rPr>
        <w:rStyle w:val="PageNumber"/>
        <w:rFonts w:ascii="Times New Roman" w:hAnsi="Times New Roman" w:cs="Times New Roman"/>
        <w:sz w:val="20"/>
        <w:szCs w:val="20"/>
      </w:rPr>
      <w:tab/>
    </w:r>
  </w:p>
  <w:bookmarkEnd w:id="217"/>
  <w:bookmarkEnd w:id="218"/>
  <w:bookmarkEnd w:id="219"/>
  <w:bookmarkEnd w:id="220"/>
  <w:bookmarkEnd w:id="221"/>
  <w:bookmarkEnd w:id="222"/>
  <w:bookmarkEnd w:id="223"/>
  <w:bookmarkEnd w:id="224"/>
  <w:bookmarkEnd w:id="225"/>
  <w:p w14:paraId="13F1C389" w14:textId="77777777" w:rsidR="008B2BFC" w:rsidRDefault="008B2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F129E" w14:textId="77777777" w:rsidR="0097683E" w:rsidRPr="000F66E7" w:rsidRDefault="0097683E" w:rsidP="0097683E">
    <w:pPr>
      <w:pBdr>
        <w:bottom w:val="single" w:sz="12" w:space="5" w:color="auto"/>
      </w:pBdr>
      <w:rPr>
        <w:rFonts w:ascii="Times New Roman" w:hAnsi="Times New Roman" w:cs="Times New Roman"/>
        <w:spacing w:val="-2"/>
        <w:sz w:val="20"/>
        <w:szCs w:val="20"/>
      </w:rPr>
    </w:pPr>
    <w:bookmarkStart w:id="226" w:name="_Hlk496261745"/>
    <w:bookmarkStart w:id="227" w:name="_Hlk496261746"/>
    <w:bookmarkStart w:id="228" w:name="_Hlk496261747"/>
    <w:bookmarkStart w:id="229" w:name="_Hlk30491063"/>
    <w:bookmarkStart w:id="230" w:name="_Hlk30491064"/>
  </w:p>
  <w:bookmarkEnd w:id="226"/>
  <w:bookmarkEnd w:id="227"/>
  <w:bookmarkEnd w:id="228"/>
  <w:bookmarkEnd w:id="229"/>
  <w:bookmarkEnd w:id="230"/>
  <w:p w14:paraId="6A20C919" w14:textId="77777777" w:rsidR="008B2BFC" w:rsidRDefault="008B2B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82970"/>
    <w:multiLevelType w:val="hybridMultilevel"/>
    <w:tmpl w:val="EDC41116"/>
    <w:lvl w:ilvl="0" w:tplc="BF0CD074">
      <w:start w:val="8"/>
      <w:numFmt w:val="decimal"/>
      <w:lvlText w:val="%1."/>
      <w:lvlJc w:val="left"/>
      <w:pPr>
        <w:ind w:left="406" w:hanging="289"/>
      </w:pPr>
      <w:rPr>
        <w:rFonts w:ascii="Times New Roman" w:eastAsia="Times New Roman" w:hAnsi="Times New Roman" w:hint="default"/>
        <w:spacing w:val="-8"/>
        <w:sz w:val="24"/>
        <w:szCs w:val="24"/>
      </w:rPr>
    </w:lvl>
    <w:lvl w:ilvl="1" w:tplc="861A1F82">
      <w:start w:val="1"/>
      <w:numFmt w:val="bullet"/>
      <w:lvlText w:val=""/>
      <w:lvlJc w:val="left"/>
      <w:pPr>
        <w:ind w:left="1127" w:hanging="369"/>
      </w:pPr>
      <w:rPr>
        <w:rFonts w:ascii="Symbol" w:eastAsia="Symbol" w:hAnsi="Symbol" w:hint="default"/>
        <w:sz w:val="24"/>
        <w:szCs w:val="24"/>
      </w:rPr>
    </w:lvl>
    <w:lvl w:ilvl="2" w:tplc="3356E8C0">
      <w:start w:val="1"/>
      <w:numFmt w:val="bullet"/>
      <w:lvlText w:val="•"/>
      <w:lvlJc w:val="left"/>
      <w:pPr>
        <w:ind w:left="2020" w:hanging="369"/>
      </w:pPr>
      <w:rPr>
        <w:rFonts w:hint="default"/>
      </w:rPr>
    </w:lvl>
    <w:lvl w:ilvl="3" w:tplc="D05E5354">
      <w:start w:val="1"/>
      <w:numFmt w:val="bullet"/>
      <w:lvlText w:val="•"/>
      <w:lvlJc w:val="left"/>
      <w:pPr>
        <w:ind w:left="2913" w:hanging="369"/>
      </w:pPr>
      <w:rPr>
        <w:rFonts w:hint="default"/>
      </w:rPr>
    </w:lvl>
    <w:lvl w:ilvl="4" w:tplc="3B2A20E6">
      <w:start w:val="1"/>
      <w:numFmt w:val="bullet"/>
      <w:lvlText w:val="•"/>
      <w:lvlJc w:val="left"/>
      <w:pPr>
        <w:ind w:left="3806" w:hanging="369"/>
      </w:pPr>
      <w:rPr>
        <w:rFonts w:hint="default"/>
      </w:rPr>
    </w:lvl>
    <w:lvl w:ilvl="5" w:tplc="85B852EC">
      <w:start w:val="1"/>
      <w:numFmt w:val="bullet"/>
      <w:lvlText w:val="•"/>
      <w:lvlJc w:val="left"/>
      <w:pPr>
        <w:ind w:left="4699" w:hanging="369"/>
      </w:pPr>
      <w:rPr>
        <w:rFonts w:hint="default"/>
      </w:rPr>
    </w:lvl>
    <w:lvl w:ilvl="6" w:tplc="BAF038DA">
      <w:start w:val="1"/>
      <w:numFmt w:val="bullet"/>
      <w:lvlText w:val="•"/>
      <w:lvlJc w:val="left"/>
      <w:pPr>
        <w:ind w:left="5592" w:hanging="369"/>
      </w:pPr>
      <w:rPr>
        <w:rFonts w:hint="default"/>
      </w:rPr>
    </w:lvl>
    <w:lvl w:ilvl="7" w:tplc="64CC4DDA">
      <w:start w:val="1"/>
      <w:numFmt w:val="bullet"/>
      <w:lvlText w:val="•"/>
      <w:lvlJc w:val="left"/>
      <w:pPr>
        <w:ind w:left="6485" w:hanging="369"/>
      </w:pPr>
      <w:rPr>
        <w:rFonts w:hint="default"/>
      </w:rPr>
    </w:lvl>
    <w:lvl w:ilvl="8" w:tplc="3C6EB24E">
      <w:start w:val="1"/>
      <w:numFmt w:val="bullet"/>
      <w:lvlText w:val="•"/>
      <w:lvlJc w:val="left"/>
      <w:pPr>
        <w:ind w:left="7378" w:hanging="369"/>
      </w:pPr>
      <w:rPr>
        <w:rFonts w:hint="default"/>
      </w:rPr>
    </w:lvl>
  </w:abstractNum>
  <w:abstractNum w:abstractNumId="1" w15:restartNumberingAfterBreak="0">
    <w:nsid w:val="04695672"/>
    <w:multiLevelType w:val="hybridMultilevel"/>
    <w:tmpl w:val="22C8B66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26C486E"/>
    <w:multiLevelType w:val="hybridMultilevel"/>
    <w:tmpl w:val="ADD2E52A"/>
    <w:lvl w:ilvl="0" w:tplc="FFFFFFFF">
      <w:start w:val="1"/>
      <w:numFmt w:val="bullet"/>
      <w:lvlText w:val=""/>
      <w:lvlJc w:val="left"/>
      <w:pPr>
        <w:ind w:left="1080" w:hanging="360"/>
      </w:pPr>
      <w:rPr>
        <w:rFonts w:ascii="Symbol" w:hAnsi="Symbol" w:hint="default"/>
        <w:color w:val="auto"/>
      </w:rPr>
    </w:lvl>
    <w:lvl w:ilvl="1" w:tplc="50B80C9C">
      <w:start w:val="1"/>
      <w:numFmt w:val="bullet"/>
      <w:lvlText w:val=""/>
      <w:lvlJc w:val="left"/>
      <w:pPr>
        <w:ind w:left="1800" w:hanging="360"/>
      </w:pPr>
      <w:rPr>
        <w:rFonts w:ascii="Symbol" w:hAnsi="Symbol"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3773A26"/>
    <w:multiLevelType w:val="multilevel"/>
    <w:tmpl w:val="B708458C"/>
    <w:lvl w:ilvl="0">
      <w:start w:val="4"/>
      <w:numFmt w:val="decimal"/>
      <w:lvlText w:val="%1"/>
      <w:lvlJc w:val="left"/>
      <w:pPr>
        <w:ind w:left="600" w:hanging="600"/>
      </w:pPr>
      <w:rPr>
        <w:rFonts w:hint="default"/>
      </w:rPr>
    </w:lvl>
    <w:lvl w:ilvl="1">
      <w:start w:val="12"/>
      <w:numFmt w:val="decimal"/>
      <w:lvlText w:val="%1.%2"/>
      <w:lvlJc w:val="left"/>
      <w:pPr>
        <w:ind w:left="954" w:hanging="600"/>
      </w:pPr>
      <w:rPr>
        <w:rFonts w:hint="default"/>
      </w:rPr>
    </w:lvl>
    <w:lvl w:ilvl="2">
      <w:start w:val="1"/>
      <w:numFmt w:val="decimal"/>
      <w:lvlText w:val="%1.%2.%3"/>
      <w:lvlJc w:val="left"/>
      <w:pPr>
        <w:ind w:left="1428" w:hanging="720"/>
      </w:pPr>
      <w:rPr>
        <w:rFonts w:hint="default"/>
        <w:i w:val="0"/>
        <w:color w:val="auto"/>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 w15:restartNumberingAfterBreak="0">
    <w:nsid w:val="32AC26BA"/>
    <w:multiLevelType w:val="hybridMultilevel"/>
    <w:tmpl w:val="DC089A34"/>
    <w:lvl w:ilvl="0" w:tplc="8724023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39F40468"/>
    <w:multiLevelType w:val="hybridMultilevel"/>
    <w:tmpl w:val="63F671CE"/>
    <w:lvl w:ilvl="0" w:tplc="8724023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2F611A7"/>
    <w:multiLevelType w:val="hybridMultilevel"/>
    <w:tmpl w:val="CCD0D1DC"/>
    <w:lvl w:ilvl="0" w:tplc="BAA616F4">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7A96A0D"/>
    <w:multiLevelType w:val="hybridMultilevel"/>
    <w:tmpl w:val="94F8817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9C66942"/>
    <w:multiLevelType w:val="hybridMultilevel"/>
    <w:tmpl w:val="ADA63E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2EC5BC3"/>
    <w:multiLevelType w:val="hybridMultilevel"/>
    <w:tmpl w:val="D35270BC"/>
    <w:lvl w:ilvl="0" w:tplc="59269EB4">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5F614903"/>
    <w:multiLevelType w:val="hybridMultilevel"/>
    <w:tmpl w:val="88187B78"/>
    <w:lvl w:ilvl="0" w:tplc="FFFFFFFF">
      <w:start w:val="1"/>
      <w:numFmt w:val="bullet"/>
      <w:lvlText w:val=""/>
      <w:lvlJc w:val="left"/>
      <w:pPr>
        <w:ind w:left="720" w:hanging="360"/>
      </w:pPr>
      <w:rPr>
        <w:rFonts w:ascii="Symbol" w:hAnsi="Symbol" w:hint="default"/>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6AE471DD"/>
    <w:multiLevelType w:val="hybridMultilevel"/>
    <w:tmpl w:val="6A3CE050"/>
    <w:lvl w:ilvl="0" w:tplc="F830EC58">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7D003579"/>
    <w:multiLevelType w:val="hybridMultilevel"/>
    <w:tmpl w:val="5FEC55F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E0E445E"/>
    <w:multiLevelType w:val="multilevel"/>
    <w:tmpl w:val="007856B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720"/>
        </w:tabs>
        <w:ind w:left="720" w:hanging="720"/>
      </w:pPr>
      <w:rPr>
        <w:rFonts w:hint="default"/>
        <w:b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1"/>
  </w:num>
  <w:num w:numId="3">
    <w:abstractNumId w:val="1"/>
  </w:num>
  <w:num w:numId="4">
    <w:abstractNumId w:val="13"/>
  </w:num>
  <w:num w:numId="5">
    <w:abstractNumId w:val="6"/>
  </w:num>
  <w:num w:numId="6">
    <w:abstractNumId w:val="14"/>
  </w:num>
  <w:num w:numId="7">
    <w:abstractNumId w:val="2"/>
  </w:num>
  <w:num w:numId="8">
    <w:abstractNumId w:val="5"/>
  </w:num>
  <w:num w:numId="9">
    <w:abstractNumId w:val="12"/>
  </w:num>
  <w:num w:numId="10">
    <w:abstractNumId w:val="4"/>
  </w:num>
  <w:num w:numId="11">
    <w:abstractNumId w:val="7"/>
  </w:num>
  <w:num w:numId="12">
    <w:abstractNumId w:val="9"/>
  </w:num>
  <w:num w:numId="13">
    <w:abstractNumId w:val="8"/>
  </w:num>
  <w:num w:numId="14">
    <w:abstractNumId w:val="10"/>
  </w:num>
  <w:num w:numId="1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A11"/>
    <w:rsid w:val="000021CE"/>
    <w:rsid w:val="00003CE4"/>
    <w:rsid w:val="00004125"/>
    <w:rsid w:val="000041F0"/>
    <w:rsid w:val="00005A2D"/>
    <w:rsid w:val="000078D1"/>
    <w:rsid w:val="00010062"/>
    <w:rsid w:val="00010206"/>
    <w:rsid w:val="00012085"/>
    <w:rsid w:val="0001284E"/>
    <w:rsid w:val="00012F06"/>
    <w:rsid w:val="00013452"/>
    <w:rsid w:val="00013E47"/>
    <w:rsid w:val="000142F3"/>
    <w:rsid w:val="00014B49"/>
    <w:rsid w:val="000165E0"/>
    <w:rsid w:val="000166BA"/>
    <w:rsid w:val="00016EC0"/>
    <w:rsid w:val="00016F91"/>
    <w:rsid w:val="0002006E"/>
    <w:rsid w:val="000212B6"/>
    <w:rsid w:val="00021D7F"/>
    <w:rsid w:val="00021E55"/>
    <w:rsid w:val="00022147"/>
    <w:rsid w:val="00022AD9"/>
    <w:rsid w:val="00024B57"/>
    <w:rsid w:val="00024E96"/>
    <w:rsid w:val="000252B2"/>
    <w:rsid w:val="00025E4F"/>
    <w:rsid w:val="000336B7"/>
    <w:rsid w:val="00034924"/>
    <w:rsid w:val="00034934"/>
    <w:rsid w:val="00036153"/>
    <w:rsid w:val="0003707C"/>
    <w:rsid w:val="000402AE"/>
    <w:rsid w:val="00040CC2"/>
    <w:rsid w:val="00041E6A"/>
    <w:rsid w:val="00042379"/>
    <w:rsid w:val="00043F97"/>
    <w:rsid w:val="0004432C"/>
    <w:rsid w:val="000466BE"/>
    <w:rsid w:val="00046D34"/>
    <w:rsid w:val="00046DBD"/>
    <w:rsid w:val="00047279"/>
    <w:rsid w:val="0005018A"/>
    <w:rsid w:val="000505A5"/>
    <w:rsid w:val="00051EF0"/>
    <w:rsid w:val="00052169"/>
    <w:rsid w:val="000522BC"/>
    <w:rsid w:val="000544D7"/>
    <w:rsid w:val="000560E5"/>
    <w:rsid w:val="00057A38"/>
    <w:rsid w:val="000602EF"/>
    <w:rsid w:val="00060888"/>
    <w:rsid w:val="000611AE"/>
    <w:rsid w:val="000613B1"/>
    <w:rsid w:val="00062A7E"/>
    <w:rsid w:val="00063CAD"/>
    <w:rsid w:val="00064CC7"/>
    <w:rsid w:val="00065F38"/>
    <w:rsid w:val="000724E7"/>
    <w:rsid w:val="00072590"/>
    <w:rsid w:val="00073E94"/>
    <w:rsid w:val="00074C60"/>
    <w:rsid w:val="00074E61"/>
    <w:rsid w:val="00075B58"/>
    <w:rsid w:val="00075CA8"/>
    <w:rsid w:val="00076414"/>
    <w:rsid w:val="00076C25"/>
    <w:rsid w:val="0007797D"/>
    <w:rsid w:val="0008015D"/>
    <w:rsid w:val="000804DB"/>
    <w:rsid w:val="00080920"/>
    <w:rsid w:val="000812B8"/>
    <w:rsid w:val="0008214D"/>
    <w:rsid w:val="000823DE"/>
    <w:rsid w:val="00083D22"/>
    <w:rsid w:val="000905A8"/>
    <w:rsid w:val="0009100D"/>
    <w:rsid w:val="00091F26"/>
    <w:rsid w:val="00092768"/>
    <w:rsid w:val="00093538"/>
    <w:rsid w:val="00093C94"/>
    <w:rsid w:val="00093CDC"/>
    <w:rsid w:val="00094398"/>
    <w:rsid w:val="000949C3"/>
    <w:rsid w:val="00094C79"/>
    <w:rsid w:val="00094D79"/>
    <w:rsid w:val="000958EC"/>
    <w:rsid w:val="00095A6E"/>
    <w:rsid w:val="00096F33"/>
    <w:rsid w:val="000977E3"/>
    <w:rsid w:val="000A0270"/>
    <w:rsid w:val="000A1708"/>
    <w:rsid w:val="000A3186"/>
    <w:rsid w:val="000A358C"/>
    <w:rsid w:val="000A3FB6"/>
    <w:rsid w:val="000A4351"/>
    <w:rsid w:val="000A4363"/>
    <w:rsid w:val="000A4CC8"/>
    <w:rsid w:val="000A5651"/>
    <w:rsid w:val="000A5C4F"/>
    <w:rsid w:val="000A7371"/>
    <w:rsid w:val="000B1C44"/>
    <w:rsid w:val="000B1DE6"/>
    <w:rsid w:val="000B2212"/>
    <w:rsid w:val="000B23DC"/>
    <w:rsid w:val="000B33EC"/>
    <w:rsid w:val="000B35AD"/>
    <w:rsid w:val="000B36A9"/>
    <w:rsid w:val="000B3D0B"/>
    <w:rsid w:val="000B58A1"/>
    <w:rsid w:val="000B5EE5"/>
    <w:rsid w:val="000B5F21"/>
    <w:rsid w:val="000C0906"/>
    <w:rsid w:val="000C092B"/>
    <w:rsid w:val="000C1F72"/>
    <w:rsid w:val="000C4747"/>
    <w:rsid w:val="000C4A50"/>
    <w:rsid w:val="000C5CB0"/>
    <w:rsid w:val="000C6973"/>
    <w:rsid w:val="000C6FB9"/>
    <w:rsid w:val="000C78A9"/>
    <w:rsid w:val="000C7DB9"/>
    <w:rsid w:val="000D0386"/>
    <w:rsid w:val="000D0CA5"/>
    <w:rsid w:val="000D2209"/>
    <w:rsid w:val="000D227D"/>
    <w:rsid w:val="000D3DE3"/>
    <w:rsid w:val="000D424D"/>
    <w:rsid w:val="000D43D0"/>
    <w:rsid w:val="000D46D4"/>
    <w:rsid w:val="000D480A"/>
    <w:rsid w:val="000D49EA"/>
    <w:rsid w:val="000D7032"/>
    <w:rsid w:val="000D72F1"/>
    <w:rsid w:val="000E2EEA"/>
    <w:rsid w:val="000E3273"/>
    <w:rsid w:val="000E3963"/>
    <w:rsid w:val="000E3FE2"/>
    <w:rsid w:val="000E5944"/>
    <w:rsid w:val="000E59FD"/>
    <w:rsid w:val="000E6D40"/>
    <w:rsid w:val="000F2485"/>
    <w:rsid w:val="000F38CB"/>
    <w:rsid w:val="000F5123"/>
    <w:rsid w:val="000F5155"/>
    <w:rsid w:val="000F5807"/>
    <w:rsid w:val="000F5D90"/>
    <w:rsid w:val="000F654B"/>
    <w:rsid w:val="000F6B6B"/>
    <w:rsid w:val="000F785D"/>
    <w:rsid w:val="001006C1"/>
    <w:rsid w:val="00100BF8"/>
    <w:rsid w:val="00101B9C"/>
    <w:rsid w:val="00102396"/>
    <w:rsid w:val="00103341"/>
    <w:rsid w:val="001041FC"/>
    <w:rsid w:val="001045A8"/>
    <w:rsid w:val="001048B3"/>
    <w:rsid w:val="001058F5"/>
    <w:rsid w:val="001114EB"/>
    <w:rsid w:val="001119A7"/>
    <w:rsid w:val="00112119"/>
    <w:rsid w:val="001133DD"/>
    <w:rsid w:val="00113A7C"/>
    <w:rsid w:val="00120AB8"/>
    <w:rsid w:val="00120DEF"/>
    <w:rsid w:val="0012122B"/>
    <w:rsid w:val="00121DF2"/>
    <w:rsid w:val="001227E1"/>
    <w:rsid w:val="001238D7"/>
    <w:rsid w:val="00123FEF"/>
    <w:rsid w:val="001247D5"/>
    <w:rsid w:val="001254B1"/>
    <w:rsid w:val="00125954"/>
    <w:rsid w:val="001274E5"/>
    <w:rsid w:val="001302BD"/>
    <w:rsid w:val="00130C5C"/>
    <w:rsid w:val="00130D61"/>
    <w:rsid w:val="00131005"/>
    <w:rsid w:val="00133E74"/>
    <w:rsid w:val="001356EC"/>
    <w:rsid w:val="00136223"/>
    <w:rsid w:val="00137EEA"/>
    <w:rsid w:val="00140BBB"/>
    <w:rsid w:val="00141030"/>
    <w:rsid w:val="00142B99"/>
    <w:rsid w:val="0014424B"/>
    <w:rsid w:val="00144DA9"/>
    <w:rsid w:val="00145496"/>
    <w:rsid w:val="0014654C"/>
    <w:rsid w:val="00146D35"/>
    <w:rsid w:val="00147578"/>
    <w:rsid w:val="00147B3E"/>
    <w:rsid w:val="00147BE4"/>
    <w:rsid w:val="00151A70"/>
    <w:rsid w:val="00152E71"/>
    <w:rsid w:val="0015439F"/>
    <w:rsid w:val="001547C7"/>
    <w:rsid w:val="00155C70"/>
    <w:rsid w:val="00155EEF"/>
    <w:rsid w:val="001565D4"/>
    <w:rsid w:val="00157134"/>
    <w:rsid w:val="001574CB"/>
    <w:rsid w:val="0015759D"/>
    <w:rsid w:val="00160180"/>
    <w:rsid w:val="001606BA"/>
    <w:rsid w:val="00160877"/>
    <w:rsid w:val="001624AE"/>
    <w:rsid w:val="0016444E"/>
    <w:rsid w:val="00166262"/>
    <w:rsid w:val="00166382"/>
    <w:rsid w:val="00170F0C"/>
    <w:rsid w:val="00173265"/>
    <w:rsid w:val="0017412D"/>
    <w:rsid w:val="001756EB"/>
    <w:rsid w:val="00175795"/>
    <w:rsid w:val="0018011B"/>
    <w:rsid w:val="00180326"/>
    <w:rsid w:val="0018074B"/>
    <w:rsid w:val="001813F5"/>
    <w:rsid w:val="00182ADE"/>
    <w:rsid w:val="0018306B"/>
    <w:rsid w:val="00183AFA"/>
    <w:rsid w:val="00184CEC"/>
    <w:rsid w:val="00186625"/>
    <w:rsid w:val="001870BD"/>
    <w:rsid w:val="00187E3F"/>
    <w:rsid w:val="0019084D"/>
    <w:rsid w:val="00195D57"/>
    <w:rsid w:val="00196003"/>
    <w:rsid w:val="00197423"/>
    <w:rsid w:val="001979C4"/>
    <w:rsid w:val="001A0BAA"/>
    <w:rsid w:val="001A2460"/>
    <w:rsid w:val="001A2B2B"/>
    <w:rsid w:val="001A34B9"/>
    <w:rsid w:val="001A35D7"/>
    <w:rsid w:val="001A3705"/>
    <w:rsid w:val="001A4EA6"/>
    <w:rsid w:val="001A5D15"/>
    <w:rsid w:val="001A61C5"/>
    <w:rsid w:val="001A6296"/>
    <w:rsid w:val="001A63EB"/>
    <w:rsid w:val="001A78BB"/>
    <w:rsid w:val="001B0FF9"/>
    <w:rsid w:val="001B1461"/>
    <w:rsid w:val="001B26FC"/>
    <w:rsid w:val="001B483D"/>
    <w:rsid w:val="001B5068"/>
    <w:rsid w:val="001B5076"/>
    <w:rsid w:val="001C0831"/>
    <w:rsid w:val="001C21FE"/>
    <w:rsid w:val="001C3980"/>
    <w:rsid w:val="001C3E2F"/>
    <w:rsid w:val="001C491C"/>
    <w:rsid w:val="001C4B23"/>
    <w:rsid w:val="001C5515"/>
    <w:rsid w:val="001C5666"/>
    <w:rsid w:val="001C615D"/>
    <w:rsid w:val="001C63BA"/>
    <w:rsid w:val="001C66F9"/>
    <w:rsid w:val="001C698F"/>
    <w:rsid w:val="001C70FA"/>
    <w:rsid w:val="001C7A49"/>
    <w:rsid w:val="001C7A91"/>
    <w:rsid w:val="001D0C2F"/>
    <w:rsid w:val="001D11BF"/>
    <w:rsid w:val="001D11F9"/>
    <w:rsid w:val="001D1C9B"/>
    <w:rsid w:val="001D284B"/>
    <w:rsid w:val="001D4163"/>
    <w:rsid w:val="001D4A7D"/>
    <w:rsid w:val="001D5921"/>
    <w:rsid w:val="001D6084"/>
    <w:rsid w:val="001D61F6"/>
    <w:rsid w:val="001D6E07"/>
    <w:rsid w:val="001E083D"/>
    <w:rsid w:val="001E2A80"/>
    <w:rsid w:val="001E2F5A"/>
    <w:rsid w:val="001E3F48"/>
    <w:rsid w:val="001E6919"/>
    <w:rsid w:val="001F085E"/>
    <w:rsid w:val="001F19EF"/>
    <w:rsid w:val="001F2144"/>
    <w:rsid w:val="001F2B1A"/>
    <w:rsid w:val="001F2D2F"/>
    <w:rsid w:val="001F4CEB"/>
    <w:rsid w:val="001F7CDC"/>
    <w:rsid w:val="001F7D5F"/>
    <w:rsid w:val="00201C58"/>
    <w:rsid w:val="00203A38"/>
    <w:rsid w:val="00205072"/>
    <w:rsid w:val="00207C41"/>
    <w:rsid w:val="00207EF7"/>
    <w:rsid w:val="00210134"/>
    <w:rsid w:val="002105A3"/>
    <w:rsid w:val="00210EB1"/>
    <w:rsid w:val="002121B5"/>
    <w:rsid w:val="002123C2"/>
    <w:rsid w:val="0021291F"/>
    <w:rsid w:val="0021473D"/>
    <w:rsid w:val="00215D58"/>
    <w:rsid w:val="00215F7C"/>
    <w:rsid w:val="0021692C"/>
    <w:rsid w:val="0021712E"/>
    <w:rsid w:val="00220C91"/>
    <w:rsid w:val="00221DAB"/>
    <w:rsid w:val="002222C3"/>
    <w:rsid w:val="00223823"/>
    <w:rsid w:val="00223D13"/>
    <w:rsid w:val="002259FB"/>
    <w:rsid w:val="0022703A"/>
    <w:rsid w:val="00227D05"/>
    <w:rsid w:val="00227D8B"/>
    <w:rsid w:val="00230876"/>
    <w:rsid w:val="00233E38"/>
    <w:rsid w:val="002346CF"/>
    <w:rsid w:val="002360D9"/>
    <w:rsid w:val="002362D3"/>
    <w:rsid w:val="002362F6"/>
    <w:rsid w:val="00236BC2"/>
    <w:rsid w:val="002428BB"/>
    <w:rsid w:val="00243558"/>
    <w:rsid w:val="0024438F"/>
    <w:rsid w:val="002453BC"/>
    <w:rsid w:val="00247246"/>
    <w:rsid w:val="002473AB"/>
    <w:rsid w:val="002502C0"/>
    <w:rsid w:val="00251FF1"/>
    <w:rsid w:val="002528E8"/>
    <w:rsid w:val="00253A95"/>
    <w:rsid w:val="0025607D"/>
    <w:rsid w:val="00256302"/>
    <w:rsid w:val="002573A9"/>
    <w:rsid w:val="00257C99"/>
    <w:rsid w:val="00260862"/>
    <w:rsid w:val="00260B2D"/>
    <w:rsid w:val="002614FE"/>
    <w:rsid w:val="002634D1"/>
    <w:rsid w:val="00263F38"/>
    <w:rsid w:val="00264D02"/>
    <w:rsid w:val="002653B6"/>
    <w:rsid w:val="002657F1"/>
    <w:rsid w:val="002659CA"/>
    <w:rsid w:val="002675F5"/>
    <w:rsid w:val="00271AE5"/>
    <w:rsid w:val="00272221"/>
    <w:rsid w:val="002731B0"/>
    <w:rsid w:val="00273A9F"/>
    <w:rsid w:val="00273C7A"/>
    <w:rsid w:val="00275A53"/>
    <w:rsid w:val="002761D8"/>
    <w:rsid w:val="00276F15"/>
    <w:rsid w:val="002771A7"/>
    <w:rsid w:val="002820D9"/>
    <w:rsid w:val="00282D09"/>
    <w:rsid w:val="00282E96"/>
    <w:rsid w:val="00283B93"/>
    <w:rsid w:val="00283DD3"/>
    <w:rsid w:val="00285B7E"/>
    <w:rsid w:val="0028722D"/>
    <w:rsid w:val="002877CA"/>
    <w:rsid w:val="00290BC9"/>
    <w:rsid w:val="00291210"/>
    <w:rsid w:val="00291250"/>
    <w:rsid w:val="00291B96"/>
    <w:rsid w:val="00291BEC"/>
    <w:rsid w:val="00292DEA"/>
    <w:rsid w:val="00292E3C"/>
    <w:rsid w:val="002958B5"/>
    <w:rsid w:val="00295C04"/>
    <w:rsid w:val="00297977"/>
    <w:rsid w:val="002A0C39"/>
    <w:rsid w:val="002A18A3"/>
    <w:rsid w:val="002A191D"/>
    <w:rsid w:val="002A1A78"/>
    <w:rsid w:val="002A1ADE"/>
    <w:rsid w:val="002A1C10"/>
    <w:rsid w:val="002A2FAC"/>
    <w:rsid w:val="002A3547"/>
    <w:rsid w:val="002A5814"/>
    <w:rsid w:val="002A5B0D"/>
    <w:rsid w:val="002A72B2"/>
    <w:rsid w:val="002A7748"/>
    <w:rsid w:val="002B025D"/>
    <w:rsid w:val="002B0871"/>
    <w:rsid w:val="002B0B2E"/>
    <w:rsid w:val="002B174C"/>
    <w:rsid w:val="002B2C50"/>
    <w:rsid w:val="002B37BD"/>
    <w:rsid w:val="002B58A6"/>
    <w:rsid w:val="002B6835"/>
    <w:rsid w:val="002B798F"/>
    <w:rsid w:val="002C067C"/>
    <w:rsid w:val="002C1873"/>
    <w:rsid w:val="002C1F4E"/>
    <w:rsid w:val="002C29C9"/>
    <w:rsid w:val="002C39E7"/>
    <w:rsid w:val="002C4B0F"/>
    <w:rsid w:val="002C4F26"/>
    <w:rsid w:val="002C503C"/>
    <w:rsid w:val="002C5760"/>
    <w:rsid w:val="002C6666"/>
    <w:rsid w:val="002C6BEE"/>
    <w:rsid w:val="002D1019"/>
    <w:rsid w:val="002D11A7"/>
    <w:rsid w:val="002D313C"/>
    <w:rsid w:val="002D3ABB"/>
    <w:rsid w:val="002D3CCC"/>
    <w:rsid w:val="002D595C"/>
    <w:rsid w:val="002D5C48"/>
    <w:rsid w:val="002D5F26"/>
    <w:rsid w:val="002D642E"/>
    <w:rsid w:val="002D77A7"/>
    <w:rsid w:val="002D7E28"/>
    <w:rsid w:val="002E0250"/>
    <w:rsid w:val="002E03F2"/>
    <w:rsid w:val="002E43DF"/>
    <w:rsid w:val="002E5F9C"/>
    <w:rsid w:val="002E629F"/>
    <w:rsid w:val="002E734C"/>
    <w:rsid w:val="002F0035"/>
    <w:rsid w:val="002F0398"/>
    <w:rsid w:val="002F05BF"/>
    <w:rsid w:val="002F0B13"/>
    <w:rsid w:val="002F1277"/>
    <w:rsid w:val="002F1975"/>
    <w:rsid w:val="002F1A1A"/>
    <w:rsid w:val="002F1AC3"/>
    <w:rsid w:val="002F2B7C"/>
    <w:rsid w:val="002F2DD5"/>
    <w:rsid w:val="002F323B"/>
    <w:rsid w:val="002F3C70"/>
    <w:rsid w:val="002F5A61"/>
    <w:rsid w:val="002F5C4B"/>
    <w:rsid w:val="002F5F54"/>
    <w:rsid w:val="003007E5"/>
    <w:rsid w:val="00300ADF"/>
    <w:rsid w:val="00306398"/>
    <w:rsid w:val="00306949"/>
    <w:rsid w:val="0030706B"/>
    <w:rsid w:val="003107B9"/>
    <w:rsid w:val="0031161B"/>
    <w:rsid w:val="00313487"/>
    <w:rsid w:val="00314049"/>
    <w:rsid w:val="00315277"/>
    <w:rsid w:val="00315984"/>
    <w:rsid w:val="003162CA"/>
    <w:rsid w:val="00316783"/>
    <w:rsid w:val="00317727"/>
    <w:rsid w:val="003178EC"/>
    <w:rsid w:val="00321150"/>
    <w:rsid w:val="00321292"/>
    <w:rsid w:val="003212F5"/>
    <w:rsid w:val="00322B38"/>
    <w:rsid w:val="00322C13"/>
    <w:rsid w:val="00323CA4"/>
    <w:rsid w:val="003243FF"/>
    <w:rsid w:val="0032495E"/>
    <w:rsid w:val="00325745"/>
    <w:rsid w:val="00326E14"/>
    <w:rsid w:val="00327327"/>
    <w:rsid w:val="003273AF"/>
    <w:rsid w:val="003318D0"/>
    <w:rsid w:val="003318D1"/>
    <w:rsid w:val="00334CE4"/>
    <w:rsid w:val="00334D4C"/>
    <w:rsid w:val="00335355"/>
    <w:rsid w:val="00335A8D"/>
    <w:rsid w:val="00335A96"/>
    <w:rsid w:val="00340C1A"/>
    <w:rsid w:val="00341199"/>
    <w:rsid w:val="0034270E"/>
    <w:rsid w:val="00342984"/>
    <w:rsid w:val="00342F64"/>
    <w:rsid w:val="003452F0"/>
    <w:rsid w:val="00346E0E"/>
    <w:rsid w:val="00350247"/>
    <w:rsid w:val="00353063"/>
    <w:rsid w:val="0035424E"/>
    <w:rsid w:val="00355044"/>
    <w:rsid w:val="00355459"/>
    <w:rsid w:val="00355964"/>
    <w:rsid w:val="00356297"/>
    <w:rsid w:val="003572ED"/>
    <w:rsid w:val="00357F2C"/>
    <w:rsid w:val="00360324"/>
    <w:rsid w:val="003610E7"/>
    <w:rsid w:val="00361FED"/>
    <w:rsid w:val="00362F7D"/>
    <w:rsid w:val="003643E8"/>
    <w:rsid w:val="003647BA"/>
    <w:rsid w:val="003647FF"/>
    <w:rsid w:val="00366A03"/>
    <w:rsid w:val="00366B05"/>
    <w:rsid w:val="0036793F"/>
    <w:rsid w:val="00367988"/>
    <w:rsid w:val="00373DB3"/>
    <w:rsid w:val="00373EA5"/>
    <w:rsid w:val="00374829"/>
    <w:rsid w:val="003761C1"/>
    <w:rsid w:val="003816E2"/>
    <w:rsid w:val="00381991"/>
    <w:rsid w:val="00383672"/>
    <w:rsid w:val="00385464"/>
    <w:rsid w:val="00385D37"/>
    <w:rsid w:val="00385F46"/>
    <w:rsid w:val="0039045F"/>
    <w:rsid w:val="003904B5"/>
    <w:rsid w:val="00390B5E"/>
    <w:rsid w:val="0039112C"/>
    <w:rsid w:val="00392475"/>
    <w:rsid w:val="003931DB"/>
    <w:rsid w:val="00393363"/>
    <w:rsid w:val="00393B06"/>
    <w:rsid w:val="00393CCD"/>
    <w:rsid w:val="00393EF9"/>
    <w:rsid w:val="003941E6"/>
    <w:rsid w:val="0039457F"/>
    <w:rsid w:val="0039493A"/>
    <w:rsid w:val="00395CE4"/>
    <w:rsid w:val="00395FF0"/>
    <w:rsid w:val="00396FCB"/>
    <w:rsid w:val="00397204"/>
    <w:rsid w:val="00397B52"/>
    <w:rsid w:val="00397CEA"/>
    <w:rsid w:val="003A00B8"/>
    <w:rsid w:val="003A0BB9"/>
    <w:rsid w:val="003A1DB5"/>
    <w:rsid w:val="003A226B"/>
    <w:rsid w:val="003A2E57"/>
    <w:rsid w:val="003A300F"/>
    <w:rsid w:val="003A342A"/>
    <w:rsid w:val="003A3706"/>
    <w:rsid w:val="003A3B9D"/>
    <w:rsid w:val="003A4BD1"/>
    <w:rsid w:val="003A5443"/>
    <w:rsid w:val="003A6E7A"/>
    <w:rsid w:val="003A73D1"/>
    <w:rsid w:val="003A7734"/>
    <w:rsid w:val="003A7E32"/>
    <w:rsid w:val="003B0B5F"/>
    <w:rsid w:val="003B1E7B"/>
    <w:rsid w:val="003B2043"/>
    <w:rsid w:val="003B2118"/>
    <w:rsid w:val="003B269F"/>
    <w:rsid w:val="003B311B"/>
    <w:rsid w:val="003B677D"/>
    <w:rsid w:val="003B6C43"/>
    <w:rsid w:val="003C2C11"/>
    <w:rsid w:val="003C3253"/>
    <w:rsid w:val="003C3925"/>
    <w:rsid w:val="003C5226"/>
    <w:rsid w:val="003C67EA"/>
    <w:rsid w:val="003D064A"/>
    <w:rsid w:val="003D0BBA"/>
    <w:rsid w:val="003D31E4"/>
    <w:rsid w:val="003D3654"/>
    <w:rsid w:val="003D36BD"/>
    <w:rsid w:val="003D46F4"/>
    <w:rsid w:val="003D4F92"/>
    <w:rsid w:val="003D6170"/>
    <w:rsid w:val="003E0FDF"/>
    <w:rsid w:val="003E122C"/>
    <w:rsid w:val="003E2CF8"/>
    <w:rsid w:val="003E30E5"/>
    <w:rsid w:val="003E4246"/>
    <w:rsid w:val="003E46EC"/>
    <w:rsid w:val="003E656A"/>
    <w:rsid w:val="003F0E39"/>
    <w:rsid w:val="003F0F9D"/>
    <w:rsid w:val="003F1018"/>
    <w:rsid w:val="003F1137"/>
    <w:rsid w:val="003F15AB"/>
    <w:rsid w:val="003F4C5D"/>
    <w:rsid w:val="003F527B"/>
    <w:rsid w:val="003F586F"/>
    <w:rsid w:val="003F6F78"/>
    <w:rsid w:val="003F7295"/>
    <w:rsid w:val="003F7FFE"/>
    <w:rsid w:val="004006F2"/>
    <w:rsid w:val="0040146A"/>
    <w:rsid w:val="00403434"/>
    <w:rsid w:val="00404799"/>
    <w:rsid w:val="00404D12"/>
    <w:rsid w:val="00404EA5"/>
    <w:rsid w:val="00405DB9"/>
    <w:rsid w:val="00406E2E"/>
    <w:rsid w:val="004105B6"/>
    <w:rsid w:val="00410F95"/>
    <w:rsid w:val="004148C5"/>
    <w:rsid w:val="00415667"/>
    <w:rsid w:val="00415691"/>
    <w:rsid w:val="00415857"/>
    <w:rsid w:val="0041648C"/>
    <w:rsid w:val="004164A8"/>
    <w:rsid w:val="00416F2E"/>
    <w:rsid w:val="004202F4"/>
    <w:rsid w:val="00420940"/>
    <w:rsid w:val="004223F7"/>
    <w:rsid w:val="0042244B"/>
    <w:rsid w:val="004225A5"/>
    <w:rsid w:val="00422A36"/>
    <w:rsid w:val="00424922"/>
    <w:rsid w:val="0043127B"/>
    <w:rsid w:val="00431353"/>
    <w:rsid w:val="00431482"/>
    <w:rsid w:val="004317BA"/>
    <w:rsid w:val="00431A99"/>
    <w:rsid w:val="004333DD"/>
    <w:rsid w:val="004334CD"/>
    <w:rsid w:val="00433A4A"/>
    <w:rsid w:val="00435B88"/>
    <w:rsid w:val="00436A2C"/>
    <w:rsid w:val="004400C4"/>
    <w:rsid w:val="0044186A"/>
    <w:rsid w:val="00442029"/>
    <w:rsid w:val="004429E3"/>
    <w:rsid w:val="004432CE"/>
    <w:rsid w:val="00444742"/>
    <w:rsid w:val="004479B5"/>
    <w:rsid w:val="004508A5"/>
    <w:rsid w:val="00450CFE"/>
    <w:rsid w:val="004515D6"/>
    <w:rsid w:val="00451B80"/>
    <w:rsid w:val="004528BA"/>
    <w:rsid w:val="004532B2"/>
    <w:rsid w:val="00454D4C"/>
    <w:rsid w:val="00455EDA"/>
    <w:rsid w:val="00455F88"/>
    <w:rsid w:val="004609F6"/>
    <w:rsid w:val="00461E66"/>
    <w:rsid w:val="00462CB3"/>
    <w:rsid w:val="004631BE"/>
    <w:rsid w:val="00463F63"/>
    <w:rsid w:val="004648B0"/>
    <w:rsid w:val="0046619E"/>
    <w:rsid w:val="004673E8"/>
    <w:rsid w:val="004705CA"/>
    <w:rsid w:val="00472189"/>
    <w:rsid w:val="00472BD3"/>
    <w:rsid w:val="00474D23"/>
    <w:rsid w:val="00476714"/>
    <w:rsid w:val="00477B34"/>
    <w:rsid w:val="00477EEF"/>
    <w:rsid w:val="00481A1F"/>
    <w:rsid w:val="00482A10"/>
    <w:rsid w:val="004830F4"/>
    <w:rsid w:val="00483366"/>
    <w:rsid w:val="00484C4A"/>
    <w:rsid w:val="00485456"/>
    <w:rsid w:val="00485B82"/>
    <w:rsid w:val="00486836"/>
    <w:rsid w:val="00490213"/>
    <w:rsid w:val="00490827"/>
    <w:rsid w:val="00491863"/>
    <w:rsid w:val="00491A94"/>
    <w:rsid w:val="00491B31"/>
    <w:rsid w:val="00493872"/>
    <w:rsid w:val="004942EF"/>
    <w:rsid w:val="00494553"/>
    <w:rsid w:val="00495926"/>
    <w:rsid w:val="004961B9"/>
    <w:rsid w:val="0049658E"/>
    <w:rsid w:val="00496D4D"/>
    <w:rsid w:val="004976F4"/>
    <w:rsid w:val="004A0391"/>
    <w:rsid w:val="004A0E07"/>
    <w:rsid w:val="004A189F"/>
    <w:rsid w:val="004A18A1"/>
    <w:rsid w:val="004A1A6A"/>
    <w:rsid w:val="004A1AF7"/>
    <w:rsid w:val="004A1F63"/>
    <w:rsid w:val="004A3A2D"/>
    <w:rsid w:val="004A48A2"/>
    <w:rsid w:val="004A4E60"/>
    <w:rsid w:val="004A5424"/>
    <w:rsid w:val="004A572B"/>
    <w:rsid w:val="004A5A71"/>
    <w:rsid w:val="004A6C1D"/>
    <w:rsid w:val="004A6C47"/>
    <w:rsid w:val="004A6F76"/>
    <w:rsid w:val="004A73A6"/>
    <w:rsid w:val="004A76DE"/>
    <w:rsid w:val="004B1E13"/>
    <w:rsid w:val="004B1EE2"/>
    <w:rsid w:val="004B26D5"/>
    <w:rsid w:val="004B3CFC"/>
    <w:rsid w:val="004B524D"/>
    <w:rsid w:val="004B59B1"/>
    <w:rsid w:val="004B6F61"/>
    <w:rsid w:val="004B7F92"/>
    <w:rsid w:val="004C09BA"/>
    <w:rsid w:val="004C0DAF"/>
    <w:rsid w:val="004C251E"/>
    <w:rsid w:val="004C3514"/>
    <w:rsid w:val="004C3EB8"/>
    <w:rsid w:val="004C4218"/>
    <w:rsid w:val="004C4868"/>
    <w:rsid w:val="004C6EAF"/>
    <w:rsid w:val="004C774E"/>
    <w:rsid w:val="004C78BC"/>
    <w:rsid w:val="004D0A0A"/>
    <w:rsid w:val="004D1339"/>
    <w:rsid w:val="004D1FD5"/>
    <w:rsid w:val="004D2833"/>
    <w:rsid w:val="004D28C4"/>
    <w:rsid w:val="004D34BD"/>
    <w:rsid w:val="004D3554"/>
    <w:rsid w:val="004D6480"/>
    <w:rsid w:val="004D6D30"/>
    <w:rsid w:val="004D7D3F"/>
    <w:rsid w:val="004E0CA1"/>
    <w:rsid w:val="004E14E6"/>
    <w:rsid w:val="004E1A7E"/>
    <w:rsid w:val="004E39DE"/>
    <w:rsid w:val="004E4718"/>
    <w:rsid w:val="004E4E39"/>
    <w:rsid w:val="004E7AFB"/>
    <w:rsid w:val="004F01B1"/>
    <w:rsid w:val="004F0532"/>
    <w:rsid w:val="004F07D0"/>
    <w:rsid w:val="004F15E4"/>
    <w:rsid w:val="004F2F8D"/>
    <w:rsid w:val="004F436C"/>
    <w:rsid w:val="004F52D3"/>
    <w:rsid w:val="004F65AB"/>
    <w:rsid w:val="004F6D0A"/>
    <w:rsid w:val="00500BBF"/>
    <w:rsid w:val="00501FA2"/>
    <w:rsid w:val="00503937"/>
    <w:rsid w:val="00503C05"/>
    <w:rsid w:val="00504D84"/>
    <w:rsid w:val="00506841"/>
    <w:rsid w:val="005079FB"/>
    <w:rsid w:val="005104A9"/>
    <w:rsid w:val="0051087F"/>
    <w:rsid w:val="00511CDD"/>
    <w:rsid w:val="00511FC9"/>
    <w:rsid w:val="00512F14"/>
    <w:rsid w:val="00513B9D"/>
    <w:rsid w:val="00516190"/>
    <w:rsid w:val="00516570"/>
    <w:rsid w:val="00517896"/>
    <w:rsid w:val="00520418"/>
    <w:rsid w:val="00522AE1"/>
    <w:rsid w:val="005239A3"/>
    <w:rsid w:val="0052520E"/>
    <w:rsid w:val="0052556D"/>
    <w:rsid w:val="005332E8"/>
    <w:rsid w:val="00533620"/>
    <w:rsid w:val="005336EB"/>
    <w:rsid w:val="005341DE"/>
    <w:rsid w:val="005347A4"/>
    <w:rsid w:val="00534842"/>
    <w:rsid w:val="00534A3F"/>
    <w:rsid w:val="0053666C"/>
    <w:rsid w:val="00536DF5"/>
    <w:rsid w:val="005372DF"/>
    <w:rsid w:val="00537B4E"/>
    <w:rsid w:val="00540981"/>
    <w:rsid w:val="00540982"/>
    <w:rsid w:val="00541081"/>
    <w:rsid w:val="005416CC"/>
    <w:rsid w:val="00541B66"/>
    <w:rsid w:val="00541F71"/>
    <w:rsid w:val="00544D02"/>
    <w:rsid w:val="0055083C"/>
    <w:rsid w:val="00550AD7"/>
    <w:rsid w:val="00550F07"/>
    <w:rsid w:val="005526DC"/>
    <w:rsid w:val="0055425B"/>
    <w:rsid w:val="00555089"/>
    <w:rsid w:val="00555230"/>
    <w:rsid w:val="00562E85"/>
    <w:rsid w:val="00563902"/>
    <w:rsid w:val="0056416A"/>
    <w:rsid w:val="00564786"/>
    <w:rsid w:val="00565AD5"/>
    <w:rsid w:val="00566B40"/>
    <w:rsid w:val="00567C30"/>
    <w:rsid w:val="00567C77"/>
    <w:rsid w:val="005705EF"/>
    <w:rsid w:val="005707B2"/>
    <w:rsid w:val="005713A7"/>
    <w:rsid w:val="005713E3"/>
    <w:rsid w:val="00574A78"/>
    <w:rsid w:val="005760CB"/>
    <w:rsid w:val="00576AC8"/>
    <w:rsid w:val="005776E3"/>
    <w:rsid w:val="0058011F"/>
    <w:rsid w:val="00580752"/>
    <w:rsid w:val="00581E36"/>
    <w:rsid w:val="00582A86"/>
    <w:rsid w:val="0058323F"/>
    <w:rsid w:val="00584341"/>
    <w:rsid w:val="00584AB6"/>
    <w:rsid w:val="00585B37"/>
    <w:rsid w:val="00591091"/>
    <w:rsid w:val="00591201"/>
    <w:rsid w:val="00591F30"/>
    <w:rsid w:val="00592195"/>
    <w:rsid w:val="0059274C"/>
    <w:rsid w:val="0059274D"/>
    <w:rsid w:val="005928EE"/>
    <w:rsid w:val="00592C76"/>
    <w:rsid w:val="005936FC"/>
    <w:rsid w:val="005962E4"/>
    <w:rsid w:val="005964AE"/>
    <w:rsid w:val="00597A11"/>
    <w:rsid w:val="00597D59"/>
    <w:rsid w:val="005A04E2"/>
    <w:rsid w:val="005A0C89"/>
    <w:rsid w:val="005A2767"/>
    <w:rsid w:val="005A2E2F"/>
    <w:rsid w:val="005A32DF"/>
    <w:rsid w:val="005A3452"/>
    <w:rsid w:val="005A4EB2"/>
    <w:rsid w:val="005A6D34"/>
    <w:rsid w:val="005A738E"/>
    <w:rsid w:val="005B0281"/>
    <w:rsid w:val="005B1920"/>
    <w:rsid w:val="005B25CF"/>
    <w:rsid w:val="005B29CA"/>
    <w:rsid w:val="005B4118"/>
    <w:rsid w:val="005B44E0"/>
    <w:rsid w:val="005B4775"/>
    <w:rsid w:val="005B4E05"/>
    <w:rsid w:val="005B55FE"/>
    <w:rsid w:val="005B655D"/>
    <w:rsid w:val="005B6CFB"/>
    <w:rsid w:val="005B6DBE"/>
    <w:rsid w:val="005B7298"/>
    <w:rsid w:val="005C0616"/>
    <w:rsid w:val="005C1606"/>
    <w:rsid w:val="005C1FF1"/>
    <w:rsid w:val="005C2908"/>
    <w:rsid w:val="005C2B5D"/>
    <w:rsid w:val="005C32C6"/>
    <w:rsid w:val="005C3E9D"/>
    <w:rsid w:val="005C5E93"/>
    <w:rsid w:val="005C6588"/>
    <w:rsid w:val="005C757B"/>
    <w:rsid w:val="005D0AE2"/>
    <w:rsid w:val="005D13E4"/>
    <w:rsid w:val="005D3269"/>
    <w:rsid w:val="005D347E"/>
    <w:rsid w:val="005D4ADE"/>
    <w:rsid w:val="005D6EB0"/>
    <w:rsid w:val="005D73A3"/>
    <w:rsid w:val="005E0B20"/>
    <w:rsid w:val="005E10FE"/>
    <w:rsid w:val="005E12A5"/>
    <w:rsid w:val="005E1418"/>
    <w:rsid w:val="005E21FB"/>
    <w:rsid w:val="005E3A29"/>
    <w:rsid w:val="005E517A"/>
    <w:rsid w:val="005E7543"/>
    <w:rsid w:val="005E76AB"/>
    <w:rsid w:val="005E7821"/>
    <w:rsid w:val="005F0299"/>
    <w:rsid w:val="005F12D5"/>
    <w:rsid w:val="005F15E8"/>
    <w:rsid w:val="005F22A0"/>
    <w:rsid w:val="005F2A3D"/>
    <w:rsid w:val="005F3A7D"/>
    <w:rsid w:val="005F4EFA"/>
    <w:rsid w:val="005F7C39"/>
    <w:rsid w:val="005F7E17"/>
    <w:rsid w:val="005F7E55"/>
    <w:rsid w:val="0060618A"/>
    <w:rsid w:val="006076A4"/>
    <w:rsid w:val="00607E0E"/>
    <w:rsid w:val="00610E6B"/>
    <w:rsid w:val="00611453"/>
    <w:rsid w:val="00611B74"/>
    <w:rsid w:val="0061378C"/>
    <w:rsid w:val="00614423"/>
    <w:rsid w:val="006155CD"/>
    <w:rsid w:val="006164C8"/>
    <w:rsid w:val="00616B22"/>
    <w:rsid w:val="00617BD4"/>
    <w:rsid w:val="00620619"/>
    <w:rsid w:val="00620C50"/>
    <w:rsid w:val="00620D98"/>
    <w:rsid w:val="00620DC4"/>
    <w:rsid w:val="00621D46"/>
    <w:rsid w:val="0062310E"/>
    <w:rsid w:val="00623496"/>
    <w:rsid w:val="0062449C"/>
    <w:rsid w:val="00624515"/>
    <w:rsid w:val="00625081"/>
    <w:rsid w:val="0062530F"/>
    <w:rsid w:val="00625662"/>
    <w:rsid w:val="00625C01"/>
    <w:rsid w:val="0063026A"/>
    <w:rsid w:val="00630591"/>
    <w:rsid w:val="00630ED1"/>
    <w:rsid w:val="0063136A"/>
    <w:rsid w:val="006315C9"/>
    <w:rsid w:val="006315CA"/>
    <w:rsid w:val="00631747"/>
    <w:rsid w:val="00631E1E"/>
    <w:rsid w:val="00633630"/>
    <w:rsid w:val="006341AC"/>
    <w:rsid w:val="00634458"/>
    <w:rsid w:val="00634983"/>
    <w:rsid w:val="00635F8B"/>
    <w:rsid w:val="0063650C"/>
    <w:rsid w:val="0063758B"/>
    <w:rsid w:val="0064084A"/>
    <w:rsid w:val="006411A2"/>
    <w:rsid w:val="00641663"/>
    <w:rsid w:val="00641C36"/>
    <w:rsid w:val="00644D60"/>
    <w:rsid w:val="006451F2"/>
    <w:rsid w:val="006460C6"/>
    <w:rsid w:val="00647E6A"/>
    <w:rsid w:val="006502AE"/>
    <w:rsid w:val="00650C16"/>
    <w:rsid w:val="00651DA7"/>
    <w:rsid w:val="00651F40"/>
    <w:rsid w:val="00653874"/>
    <w:rsid w:val="00654270"/>
    <w:rsid w:val="00654756"/>
    <w:rsid w:val="00655C3D"/>
    <w:rsid w:val="006560D3"/>
    <w:rsid w:val="0065619A"/>
    <w:rsid w:val="00656AD2"/>
    <w:rsid w:val="00657E68"/>
    <w:rsid w:val="0066270D"/>
    <w:rsid w:val="00664249"/>
    <w:rsid w:val="00664330"/>
    <w:rsid w:val="00665243"/>
    <w:rsid w:val="00665CFC"/>
    <w:rsid w:val="006663DE"/>
    <w:rsid w:val="00671050"/>
    <w:rsid w:val="00671C89"/>
    <w:rsid w:val="00672F24"/>
    <w:rsid w:val="006732AD"/>
    <w:rsid w:val="00673336"/>
    <w:rsid w:val="00673AEB"/>
    <w:rsid w:val="00676C09"/>
    <w:rsid w:val="00677763"/>
    <w:rsid w:val="00681CEC"/>
    <w:rsid w:val="00682117"/>
    <w:rsid w:val="0068323C"/>
    <w:rsid w:val="006833EF"/>
    <w:rsid w:val="00683733"/>
    <w:rsid w:val="00683CC0"/>
    <w:rsid w:val="00683CD2"/>
    <w:rsid w:val="00684B7D"/>
    <w:rsid w:val="00685227"/>
    <w:rsid w:val="00686451"/>
    <w:rsid w:val="00687585"/>
    <w:rsid w:val="00691837"/>
    <w:rsid w:val="00692E4C"/>
    <w:rsid w:val="006935E0"/>
    <w:rsid w:val="00694937"/>
    <w:rsid w:val="006956A5"/>
    <w:rsid w:val="00695B9F"/>
    <w:rsid w:val="00696ED4"/>
    <w:rsid w:val="00697645"/>
    <w:rsid w:val="00697A0B"/>
    <w:rsid w:val="00697D6C"/>
    <w:rsid w:val="006A0D1D"/>
    <w:rsid w:val="006A1D75"/>
    <w:rsid w:val="006A544E"/>
    <w:rsid w:val="006A57D4"/>
    <w:rsid w:val="006A7C12"/>
    <w:rsid w:val="006B14F0"/>
    <w:rsid w:val="006B3B01"/>
    <w:rsid w:val="006B3D59"/>
    <w:rsid w:val="006B4656"/>
    <w:rsid w:val="006B48C9"/>
    <w:rsid w:val="006B501B"/>
    <w:rsid w:val="006C00BA"/>
    <w:rsid w:val="006C2349"/>
    <w:rsid w:val="006C540B"/>
    <w:rsid w:val="006C6571"/>
    <w:rsid w:val="006D13E1"/>
    <w:rsid w:val="006D1403"/>
    <w:rsid w:val="006D1EBF"/>
    <w:rsid w:val="006D20A2"/>
    <w:rsid w:val="006D23C0"/>
    <w:rsid w:val="006D28D1"/>
    <w:rsid w:val="006D2C0B"/>
    <w:rsid w:val="006D424F"/>
    <w:rsid w:val="006D46E6"/>
    <w:rsid w:val="006D5FE3"/>
    <w:rsid w:val="006E3355"/>
    <w:rsid w:val="006E41A9"/>
    <w:rsid w:val="006E4B6A"/>
    <w:rsid w:val="006E56A9"/>
    <w:rsid w:val="006E6749"/>
    <w:rsid w:val="006E6BD2"/>
    <w:rsid w:val="006E7F4A"/>
    <w:rsid w:val="006F2AFC"/>
    <w:rsid w:val="00700365"/>
    <w:rsid w:val="00700B38"/>
    <w:rsid w:val="00701947"/>
    <w:rsid w:val="007021B0"/>
    <w:rsid w:val="00702308"/>
    <w:rsid w:val="00702729"/>
    <w:rsid w:val="007027A1"/>
    <w:rsid w:val="00703950"/>
    <w:rsid w:val="00703D96"/>
    <w:rsid w:val="00703F00"/>
    <w:rsid w:val="0070450F"/>
    <w:rsid w:val="00705D71"/>
    <w:rsid w:val="007061A8"/>
    <w:rsid w:val="00707097"/>
    <w:rsid w:val="0071017D"/>
    <w:rsid w:val="00710B46"/>
    <w:rsid w:val="0071517E"/>
    <w:rsid w:val="00715AB8"/>
    <w:rsid w:val="00717118"/>
    <w:rsid w:val="00717DA6"/>
    <w:rsid w:val="00721942"/>
    <w:rsid w:val="0072376E"/>
    <w:rsid w:val="007241FE"/>
    <w:rsid w:val="00724A16"/>
    <w:rsid w:val="00725197"/>
    <w:rsid w:val="00725709"/>
    <w:rsid w:val="00726301"/>
    <w:rsid w:val="007268C3"/>
    <w:rsid w:val="00726D6D"/>
    <w:rsid w:val="00726FF4"/>
    <w:rsid w:val="007276DD"/>
    <w:rsid w:val="00727D96"/>
    <w:rsid w:val="007317C6"/>
    <w:rsid w:val="007328A9"/>
    <w:rsid w:val="00732CF6"/>
    <w:rsid w:val="00734023"/>
    <w:rsid w:val="007345BC"/>
    <w:rsid w:val="00736615"/>
    <w:rsid w:val="00741969"/>
    <w:rsid w:val="00742203"/>
    <w:rsid w:val="00742714"/>
    <w:rsid w:val="0074341B"/>
    <w:rsid w:val="00743743"/>
    <w:rsid w:val="007437D4"/>
    <w:rsid w:val="007503DD"/>
    <w:rsid w:val="007506AD"/>
    <w:rsid w:val="007518F0"/>
    <w:rsid w:val="00752F93"/>
    <w:rsid w:val="00753768"/>
    <w:rsid w:val="00753B8C"/>
    <w:rsid w:val="00753C8C"/>
    <w:rsid w:val="00754668"/>
    <w:rsid w:val="00754C29"/>
    <w:rsid w:val="00756256"/>
    <w:rsid w:val="00760567"/>
    <w:rsid w:val="00761014"/>
    <w:rsid w:val="007618BC"/>
    <w:rsid w:val="00761CBC"/>
    <w:rsid w:val="00763772"/>
    <w:rsid w:val="007645A7"/>
    <w:rsid w:val="00764A5A"/>
    <w:rsid w:val="0076624F"/>
    <w:rsid w:val="00766E86"/>
    <w:rsid w:val="007678D4"/>
    <w:rsid w:val="0077105A"/>
    <w:rsid w:val="007717EF"/>
    <w:rsid w:val="00771EC4"/>
    <w:rsid w:val="00772809"/>
    <w:rsid w:val="007753DB"/>
    <w:rsid w:val="00775A21"/>
    <w:rsid w:val="00775D4E"/>
    <w:rsid w:val="00776EE4"/>
    <w:rsid w:val="00776F81"/>
    <w:rsid w:val="007803FC"/>
    <w:rsid w:val="00780D85"/>
    <w:rsid w:val="00782362"/>
    <w:rsid w:val="00782B28"/>
    <w:rsid w:val="00784538"/>
    <w:rsid w:val="007850A9"/>
    <w:rsid w:val="007858D5"/>
    <w:rsid w:val="00785F47"/>
    <w:rsid w:val="007873BE"/>
    <w:rsid w:val="00787FCE"/>
    <w:rsid w:val="007902DE"/>
    <w:rsid w:val="00791AF6"/>
    <w:rsid w:val="00791DBB"/>
    <w:rsid w:val="007933F0"/>
    <w:rsid w:val="0079355E"/>
    <w:rsid w:val="00793599"/>
    <w:rsid w:val="00793AC1"/>
    <w:rsid w:val="007942F6"/>
    <w:rsid w:val="0079479E"/>
    <w:rsid w:val="00794A87"/>
    <w:rsid w:val="00795C3F"/>
    <w:rsid w:val="00796BE2"/>
    <w:rsid w:val="007975FF"/>
    <w:rsid w:val="00797E67"/>
    <w:rsid w:val="007A065C"/>
    <w:rsid w:val="007A1BC4"/>
    <w:rsid w:val="007A2071"/>
    <w:rsid w:val="007A3379"/>
    <w:rsid w:val="007A375D"/>
    <w:rsid w:val="007A3A1F"/>
    <w:rsid w:val="007A401F"/>
    <w:rsid w:val="007A43CC"/>
    <w:rsid w:val="007A624A"/>
    <w:rsid w:val="007A7049"/>
    <w:rsid w:val="007B144B"/>
    <w:rsid w:val="007B1682"/>
    <w:rsid w:val="007B1F09"/>
    <w:rsid w:val="007B2879"/>
    <w:rsid w:val="007B4186"/>
    <w:rsid w:val="007B6A45"/>
    <w:rsid w:val="007C0165"/>
    <w:rsid w:val="007C063C"/>
    <w:rsid w:val="007C0E5B"/>
    <w:rsid w:val="007C2140"/>
    <w:rsid w:val="007C2746"/>
    <w:rsid w:val="007C516C"/>
    <w:rsid w:val="007C7230"/>
    <w:rsid w:val="007C753F"/>
    <w:rsid w:val="007C79E6"/>
    <w:rsid w:val="007D2C6D"/>
    <w:rsid w:val="007D3193"/>
    <w:rsid w:val="007D7C35"/>
    <w:rsid w:val="007E3DB7"/>
    <w:rsid w:val="007E3FC2"/>
    <w:rsid w:val="007E41AB"/>
    <w:rsid w:val="007E4694"/>
    <w:rsid w:val="007E4EB8"/>
    <w:rsid w:val="007E5E45"/>
    <w:rsid w:val="007E6D39"/>
    <w:rsid w:val="007E75A9"/>
    <w:rsid w:val="007F0BE0"/>
    <w:rsid w:val="007F1CF9"/>
    <w:rsid w:val="007F1FEE"/>
    <w:rsid w:val="007F376C"/>
    <w:rsid w:val="007F4384"/>
    <w:rsid w:val="007F66FC"/>
    <w:rsid w:val="007F6E7C"/>
    <w:rsid w:val="007F7892"/>
    <w:rsid w:val="007F7964"/>
    <w:rsid w:val="00800644"/>
    <w:rsid w:val="0080065D"/>
    <w:rsid w:val="00800D47"/>
    <w:rsid w:val="00800DA9"/>
    <w:rsid w:val="008018F3"/>
    <w:rsid w:val="0080220F"/>
    <w:rsid w:val="00802B89"/>
    <w:rsid w:val="00803BA8"/>
    <w:rsid w:val="0080531A"/>
    <w:rsid w:val="008061FE"/>
    <w:rsid w:val="008073FA"/>
    <w:rsid w:val="00810A7C"/>
    <w:rsid w:val="008118DA"/>
    <w:rsid w:val="00811C50"/>
    <w:rsid w:val="00815C18"/>
    <w:rsid w:val="00816545"/>
    <w:rsid w:val="00816C36"/>
    <w:rsid w:val="00817B25"/>
    <w:rsid w:val="00820015"/>
    <w:rsid w:val="00821A57"/>
    <w:rsid w:val="00823EB3"/>
    <w:rsid w:val="00824838"/>
    <w:rsid w:val="00824AD2"/>
    <w:rsid w:val="00824C44"/>
    <w:rsid w:val="00824FDE"/>
    <w:rsid w:val="008261C7"/>
    <w:rsid w:val="00826592"/>
    <w:rsid w:val="0082742A"/>
    <w:rsid w:val="00830CCC"/>
    <w:rsid w:val="00830F74"/>
    <w:rsid w:val="00833D53"/>
    <w:rsid w:val="0083430C"/>
    <w:rsid w:val="0083595E"/>
    <w:rsid w:val="00836076"/>
    <w:rsid w:val="00837D79"/>
    <w:rsid w:val="00837F6D"/>
    <w:rsid w:val="00842B14"/>
    <w:rsid w:val="0084389F"/>
    <w:rsid w:val="00843FE8"/>
    <w:rsid w:val="008456FA"/>
    <w:rsid w:val="008464B1"/>
    <w:rsid w:val="00846817"/>
    <w:rsid w:val="00846C37"/>
    <w:rsid w:val="00847C42"/>
    <w:rsid w:val="00850961"/>
    <w:rsid w:val="008512D2"/>
    <w:rsid w:val="008517FA"/>
    <w:rsid w:val="00852601"/>
    <w:rsid w:val="008564D0"/>
    <w:rsid w:val="00860053"/>
    <w:rsid w:val="0086162A"/>
    <w:rsid w:val="00862628"/>
    <w:rsid w:val="00862734"/>
    <w:rsid w:val="008631CD"/>
    <w:rsid w:val="00863269"/>
    <w:rsid w:val="00863421"/>
    <w:rsid w:val="00864589"/>
    <w:rsid w:val="00866918"/>
    <w:rsid w:val="00867A31"/>
    <w:rsid w:val="00867E0C"/>
    <w:rsid w:val="008700A5"/>
    <w:rsid w:val="008707E5"/>
    <w:rsid w:val="00871954"/>
    <w:rsid w:val="00872379"/>
    <w:rsid w:val="008724E9"/>
    <w:rsid w:val="00872A25"/>
    <w:rsid w:val="00872DD9"/>
    <w:rsid w:val="00873553"/>
    <w:rsid w:val="00877149"/>
    <w:rsid w:val="00880D33"/>
    <w:rsid w:val="00881E2C"/>
    <w:rsid w:val="008843A5"/>
    <w:rsid w:val="00886EDD"/>
    <w:rsid w:val="00890D11"/>
    <w:rsid w:val="00891FF1"/>
    <w:rsid w:val="008922E3"/>
    <w:rsid w:val="0089360A"/>
    <w:rsid w:val="00894BBE"/>
    <w:rsid w:val="00894ED1"/>
    <w:rsid w:val="00894FEC"/>
    <w:rsid w:val="008950AA"/>
    <w:rsid w:val="00895177"/>
    <w:rsid w:val="00895577"/>
    <w:rsid w:val="008955C4"/>
    <w:rsid w:val="00895A66"/>
    <w:rsid w:val="00897088"/>
    <w:rsid w:val="008A2021"/>
    <w:rsid w:val="008A3BA4"/>
    <w:rsid w:val="008A402F"/>
    <w:rsid w:val="008A4200"/>
    <w:rsid w:val="008A4203"/>
    <w:rsid w:val="008A49E1"/>
    <w:rsid w:val="008A58A2"/>
    <w:rsid w:val="008A6C32"/>
    <w:rsid w:val="008A77A9"/>
    <w:rsid w:val="008A7D2F"/>
    <w:rsid w:val="008B0B9C"/>
    <w:rsid w:val="008B22C2"/>
    <w:rsid w:val="008B25AD"/>
    <w:rsid w:val="008B2BFC"/>
    <w:rsid w:val="008B2E29"/>
    <w:rsid w:val="008B346E"/>
    <w:rsid w:val="008B4494"/>
    <w:rsid w:val="008B47D4"/>
    <w:rsid w:val="008B4A36"/>
    <w:rsid w:val="008B5D04"/>
    <w:rsid w:val="008B656E"/>
    <w:rsid w:val="008B71AF"/>
    <w:rsid w:val="008B73B3"/>
    <w:rsid w:val="008C0067"/>
    <w:rsid w:val="008C01B8"/>
    <w:rsid w:val="008C03DD"/>
    <w:rsid w:val="008C16B9"/>
    <w:rsid w:val="008C2775"/>
    <w:rsid w:val="008C36D4"/>
    <w:rsid w:val="008C484E"/>
    <w:rsid w:val="008C5E5F"/>
    <w:rsid w:val="008C6190"/>
    <w:rsid w:val="008C6862"/>
    <w:rsid w:val="008D07F3"/>
    <w:rsid w:val="008D2113"/>
    <w:rsid w:val="008D425F"/>
    <w:rsid w:val="008D56AD"/>
    <w:rsid w:val="008E0982"/>
    <w:rsid w:val="008E2087"/>
    <w:rsid w:val="008E33E8"/>
    <w:rsid w:val="008E357B"/>
    <w:rsid w:val="008E4F8D"/>
    <w:rsid w:val="008E5E47"/>
    <w:rsid w:val="008E5FEE"/>
    <w:rsid w:val="008E6A48"/>
    <w:rsid w:val="008E7734"/>
    <w:rsid w:val="008F17D4"/>
    <w:rsid w:val="008F3056"/>
    <w:rsid w:val="008F4134"/>
    <w:rsid w:val="008F52BC"/>
    <w:rsid w:val="008F5357"/>
    <w:rsid w:val="008F7CDD"/>
    <w:rsid w:val="008F7F9A"/>
    <w:rsid w:val="0090071B"/>
    <w:rsid w:val="00900772"/>
    <w:rsid w:val="00900796"/>
    <w:rsid w:val="00901E3D"/>
    <w:rsid w:val="00902821"/>
    <w:rsid w:val="00902EDA"/>
    <w:rsid w:val="009045CC"/>
    <w:rsid w:val="00905333"/>
    <w:rsid w:val="00905F2C"/>
    <w:rsid w:val="00906868"/>
    <w:rsid w:val="0090716B"/>
    <w:rsid w:val="00907B91"/>
    <w:rsid w:val="00910311"/>
    <w:rsid w:val="00913709"/>
    <w:rsid w:val="009141D7"/>
    <w:rsid w:val="00915305"/>
    <w:rsid w:val="009154D1"/>
    <w:rsid w:val="00915932"/>
    <w:rsid w:val="00916123"/>
    <w:rsid w:val="00916BE0"/>
    <w:rsid w:val="00916C72"/>
    <w:rsid w:val="00917DF9"/>
    <w:rsid w:val="009208F9"/>
    <w:rsid w:val="0092092C"/>
    <w:rsid w:val="0092125F"/>
    <w:rsid w:val="009213D6"/>
    <w:rsid w:val="0092227C"/>
    <w:rsid w:val="00922BFF"/>
    <w:rsid w:val="00927736"/>
    <w:rsid w:val="00931D80"/>
    <w:rsid w:val="00933A0F"/>
    <w:rsid w:val="00933F52"/>
    <w:rsid w:val="0093420E"/>
    <w:rsid w:val="00934D04"/>
    <w:rsid w:val="00934EE8"/>
    <w:rsid w:val="00935A2E"/>
    <w:rsid w:val="009375B1"/>
    <w:rsid w:val="009411F7"/>
    <w:rsid w:val="00941851"/>
    <w:rsid w:val="00942F06"/>
    <w:rsid w:val="00943323"/>
    <w:rsid w:val="009471FF"/>
    <w:rsid w:val="0094796F"/>
    <w:rsid w:val="00950AE7"/>
    <w:rsid w:val="0095107D"/>
    <w:rsid w:val="009515B6"/>
    <w:rsid w:val="00953122"/>
    <w:rsid w:val="009544F9"/>
    <w:rsid w:val="00956A0D"/>
    <w:rsid w:val="009607F1"/>
    <w:rsid w:val="0096103E"/>
    <w:rsid w:val="0096118D"/>
    <w:rsid w:val="00961966"/>
    <w:rsid w:val="00961A2D"/>
    <w:rsid w:val="00961CEA"/>
    <w:rsid w:val="00961DBF"/>
    <w:rsid w:val="009625FE"/>
    <w:rsid w:val="0096263F"/>
    <w:rsid w:val="00962731"/>
    <w:rsid w:val="009628C2"/>
    <w:rsid w:val="009632CA"/>
    <w:rsid w:val="0096440C"/>
    <w:rsid w:val="00965391"/>
    <w:rsid w:val="00966B3F"/>
    <w:rsid w:val="00966D01"/>
    <w:rsid w:val="00967723"/>
    <w:rsid w:val="00970C4E"/>
    <w:rsid w:val="0097151B"/>
    <w:rsid w:val="0097293A"/>
    <w:rsid w:val="00972AA5"/>
    <w:rsid w:val="00974E2B"/>
    <w:rsid w:val="0097683E"/>
    <w:rsid w:val="0097749C"/>
    <w:rsid w:val="009777B1"/>
    <w:rsid w:val="009808DD"/>
    <w:rsid w:val="0098183D"/>
    <w:rsid w:val="00982D2A"/>
    <w:rsid w:val="00983185"/>
    <w:rsid w:val="009839D4"/>
    <w:rsid w:val="009865C6"/>
    <w:rsid w:val="00987107"/>
    <w:rsid w:val="00987519"/>
    <w:rsid w:val="00987565"/>
    <w:rsid w:val="00987E31"/>
    <w:rsid w:val="00987F26"/>
    <w:rsid w:val="00991F9C"/>
    <w:rsid w:val="00992460"/>
    <w:rsid w:val="0099391E"/>
    <w:rsid w:val="00993D55"/>
    <w:rsid w:val="0099433D"/>
    <w:rsid w:val="00996C41"/>
    <w:rsid w:val="0099774A"/>
    <w:rsid w:val="009A0A30"/>
    <w:rsid w:val="009A1EF1"/>
    <w:rsid w:val="009A28E6"/>
    <w:rsid w:val="009A2D2F"/>
    <w:rsid w:val="009A3579"/>
    <w:rsid w:val="009A44A6"/>
    <w:rsid w:val="009A4627"/>
    <w:rsid w:val="009A5C7B"/>
    <w:rsid w:val="009A7F83"/>
    <w:rsid w:val="009B00B7"/>
    <w:rsid w:val="009B0B22"/>
    <w:rsid w:val="009B283B"/>
    <w:rsid w:val="009B32BC"/>
    <w:rsid w:val="009B5817"/>
    <w:rsid w:val="009B5D4C"/>
    <w:rsid w:val="009B6789"/>
    <w:rsid w:val="009B7C20"/>
    <w:rsid w:val="009C08EB"/>
    <w:rsid w:val="009C30F1"/>
    <w:rsid w:val="009C5886"/>
    <w:rsid w:val="009C58D0"/>
    <w:rsid w:val="009C6A6B"/>
    <w:rsid w:val="009D04B7"/>
    <w:rsid w:val="009D0B72"/>
    <w:rsid w:val="009D14D1"/>
    <w:rsid w:val="009D1A71"/>
    <w:rsid w:val="009D1B9E"/>
    <w:rsid w:val="009D26C1"/>
    <w:rsid w:val="009D3022"/>
    <w:rsid w:val="009D34FF"/>
    <w:rsid w:val="009D4371"/>
    <w:rsid w:val="009D45F5"/>
    <w:rsid w:val="009D5881"/>
    <w:rsid w:val="009D600F"/>
    <w:rsid w:val="009D618C"/>
    <w:rsid w:val="009D6D30"/>
    <w:rsid w:val="009E0386"/>
    <w:rsid w:val="009E1940"/>
    <w:rsid w:val="009E3FB4"/>
    <w:rsid w:val="009E420C"/>
    <w:rsid w:val="009E4CAC"/>
    <w:rsid w:val="009E4CB8"/>
    <w:rsid w:val="009E4DAD"/>
    <w:rsid w:val="009E51DE"/>
    <w:rsid w:val="009E52E3"/>
    <w:rsid w:val="009E5CB0"/>
    <w:rsid w:val="009E6696"/>
    <w:rsid w:val="009E755D"/>
    <w:rsid w:val="009F090E"/>
    <w:rsid w:val="009F18BF"/>
    <w:rsid w:val="009F1BDC"/>
    <w:rsid w:val="009F1F6C"/>
    <w:rsid w:val="009F3CC2"/>
    <w:rsid w:val="009F423E"/>
    <w:rsid w:val="009F65D6"/>
    <w:rsid w:val="009F6A5C"/>
    <w:rsid w:val="009F7441"/>
    <w:rsid w:val="00A00837"/>
    <w:rsid w:val="00A00D33"/>
    <w:rsid w:val="00A01E24"/>
    <w:rsid w:val="00A01EB1"/>
    <w:rsid w:val="00A02B91"/>
    <w:rsid w:val="00A03DF7"/>
    <w:rsid w:val="00A05207"/>
    <w:rsid w:val="00A06396"/>
    <w:rsid w:val="00A06B67"/>
    <w:rsid w:val="00A06D4E"/>
    <w:rsid w:val="00A07FA1"/>
    <w:rsid w:val="00A1198F"/>
    <w:rsid w:val="00A13825"/>
    <w:rsid w:val="00A13B5D"/>
    <w:rsid w:val="00A13DD9"/>
    <w:rsid w:val="00A13FE0"/>
    <w:rsid w:val="00A17111"/>
    <w:rsid w:val="00A17583"/>
    <w:rsid w:val="00A2051E"/>
    <w:rsid w:val="00A22312"/>
    <w:rsid w:val="00A22B5B"/>
    <w:rsid w:val="00A233F4"/>
    <w:rsid w:val="00A23F00"/>
    <w:rsid w:val="00A24EF9"/>
    <w:rsid w:val="00A25172"/>
    <w:rsid w:val="00A26094"/>
    <w:rsid w:val="00A270CA"/>
    <w:rsid w:val="00A30208"/>
    <w:rsid w:val="00A30EC2"/>
    <w:rsid w:val="00A314A6"/>
    <w:rsid w:val="00A317AA"/>
    <w:rsid w:val="00A32364"/>
    <w:rsid w:val="00A32507"/>
    <w:rsid w:val="00A32512"/>
    <w:rsid w:val="00A32E9F"/>
    <w:rsid w:val="00A35F10"/>
    <w:rsid w:val="00A36970"/>
    <w:rsid w:val="00A3698F"/>
    <w:rsid w:val="00A372B3"/>
    <w:rsid w:val="00A37E89"/>
    <w:rsid w:val="00A42309"/>
    <w:rsid w:val="00A42387"/>
    <w:rsid w:val="00A425E5"/>
    <w:rsid w:val="00A4298F"/>
    <w:rsid w:val="00A42F28"/>
    <w:rsid w:val="00A43276"/>
    <w:rsid w:val="00A46B64"/>
    <w:rsid w:val="00A46BD0"/>
    <w:rsid w:val="00A47D70"/>
    <w:rsid w:val="00A511B2"/>
    <w:rsid w:val="00A51A97"/>
    <w:rsid w:val="00A54510"/>
    <w:rsid w:val="00A54E53"/>
    <w:rsid w:val="00A55F65"/>
    <w:rsid w:val="00A56130"/>
    <w:rsid w:val="00A60208"/>
    <w:rsid w:val="00A619FB"/>
    <w:rsid w:val="00A645D1"/>
    <w:rsid w:val="00A66DFF"/>
    <w:rsid w:val="00A66E5D"/>
    <w:rsid w:val="00A670A5"/>
    <w:rsid w:val="00A6747A"/>
    <w:rsid w:val="00A703D3"/>
    <w:rsid w:val="00A71ADE"/>
    <w:rsid w:val="00A7208E"/>
    <w:rsid w:val="00A724A4"/>
    <w:rsid w:val="00A72D08"/>
    <w:rsid w:val="00A73A6E"/>
    <w:rsid w:val="00A73F09"/>
    <w:rsid w:val="00A74A12"/>
    <w:rsid w:val="00A74A89"/>
    <w:rsid w:val="00A75C0D"/>
    <w:rsid w:val="00A77353"/>
    <w:rsid w:val="00A77583"/>
    <w:rsid w:val="00A77F73"/>
    <w:rsid w:val="00A80995"/>
    <w:rsid w:val="00A81994"/>
    <w:rsid w:val="00A841C3"/>
    <w:rsid w:val="00A84F59"/>
    <w:rsid w:val="00A850EA"/>
    <w:rsid w:val="00A856B7"/>
    <w:rsid w:val="00A90044"/>
    <w:rsid w:val="00A910D5"/>
    <w:rsid w:val="00A91CEA"/>
    <w:rsid w:val="00A93457"/>
    <w:rsid w:val="00A9432B"/>
    <w:rsid w:val="00A94CC6"/>
    <w:rsid w:val="00A969C1"/>
    <w:rsid w:val="00AA3FB9"/>
    <w:rsid w:val="00AA409A"/>
    <w:rsid w:val="00AA57EA"/>
    <w:rsid w:val="00AB21B0"/>
    <w:rsid w:val="00AB2651"/>
    <w:rsid w:val="00AB3508"/>
    <w:rsid w:val="00AB3755"/>
    <w:rsid w:val="00AB3B87"/>
    <w:rsid w:val="00AB446D"/>
    <w:rsid w:val="00AB4C1D"/>
    <w:rsid w:val="00AB5781"/>
    <w:rsid w:val="00AB6B9E"/>
    <w:rsid w:val="00AC1B8D"/>
    <w:rsid w:val="00AC1C81"/>
    <w:rsid w:val="00AC2892"/>
    <w:rsid w:val="00AC360A"/>
    <w:rsid w:val="00AC4066"/>
    <w:rsid w:val="00AC4652"/>
    <w:rsid w:val="00AC4DE4"/>
    <w:rsid w:val="00AC5475"/>
    <w:rsid w:val="00AC72F4"/>
    <w:rsid w:val="00AD08D7"/>
    <w:rsid w:val="00AD0ACB"/>
    <w:rsid w:val="00AD19C1"/>
    <w:rsid w:val="00AD1E48"/>
    <w:rsid w:val="00AD395D"/>
    <w:rsid w:val="00AD4556"/>
    <w:rsid w:val="00AD5304"/>
    <w:rsid w:val="00AD5FC8"/>
    <w:rsid w:val="00AD607E"/>
    <w:rsid w:val="00AD6CF2"/>
    <w:rsid w:val="00AE0B2E"/>
    <w:rsid w:val="00AE138A"/>
    <w:rsid w:val="00AE2264"/>
    <w:rsid w:val="00AE2EAB"/>
    <w:rsid w:val="00AE4BE9"/>
    <w:rsid w:val="00AE605B"/>
    <w:rsid w:val="00AE7DBA"/>
    <w:rsid w:val="00AE7DC0"/>
    <w:rsid w:val="00AF03FD"/>
    <w:rsid w:val="00AF11E3"/>
    <w:rsid w:val="00AF31FB"/>
    <w:rsid w:val="00AF418A"/>
    <w:rsid w:val="00AF7632"/>
    <w:rsid w:val="00AF7879"/>
    <w:rsid w:val="00AF7E21"/>
    <w:rsid w:val="00B00585"/>
    <w:rsid w:val="00B00879"/>
    <w:rsid w:val="00B029AB"/>
    <w:rsid w:val="00B04EC3"/>
    <w:rsid w:val="00B05FDD"/>
    <w:rsid w:val="00B07C93"/>
    <w:rsid w:val="00B104B1"/>
    <w:rsid w:val="00B108AB"/>
    <w:rsid w:val="00B11F50"/>
    <w:rsid w:val="00B136F9"/>
    <w:rsid w:val="00B13EE5"/>
    <w:rsid w:val="00B16493"/>
    <w:rsid w:val="00B16AF5"/>
    <w:rsid w:val="00B17819"/>
    <w:rsid w:val="00B17B4A"/>
    <w:rsid w:val="00B215E1"/>
    <w:rsid w:val="00B2271A"/>
    <w:rsid w:val="00B22A64"/>
    <w:rsid w:val="00B22B8D"/>
    <w:rsid w:val="00B23DAB"/>
    <w:rsid w:val="00B258BF"/>
    <w:rsid w:val="00B258D0"/>
    <w:rsid w:val="00B25939"/>
    <w:rsid w:val="00B260B7"/>
    <w:rsid w:val="00B30415"/>
    <w:rsid w:val="00B32B8D"/>
    <w:rsid w:val="00B33289"/>
    <w:rsid w:val="00B332FE"/>
    <w:rsid w:val="00B33C13"/>
    <w:rsid w:val="00B345A3"/>
    <w:rsid w:val="00B35A1B"/>
    <w:rsid w:val="00B36459"/>
    <w:rsid w:val="00B401BF"/>
    <w:rsid w:val="00B41D35"/>
    <w:rsid w:val="00B41F6E"/>
    <w:rsid w:val="00B4200C"/>
    <w:rsid w:val="00B42154"/>
    <w:rsid w:val="00B42869"/>
    <w:rsid w:val="00B4357C"/>
    <w:rsid w:val="00B45093"/>
    <w:rsid w:val="00B46654"/>
    <w:rsid w:val="00B4679C"/>
    <w:rsid w:val="00B469A9"/>
    <w:rsid w:val="00B4725B"/>
    <w:rsid w:val="00B50355"/>
    <w:rsid w:val="00B5096E"/>
    <w:rsid w:val="00B50D75"/>
    <w:rsid w:val="00B52451"/>
    <w:rsid w:val="00B52DFE"/>
    <w:rsid w:val="00B530E8"/>
    <w:rsid w:val="00B5584E"/>
    <w:rsid w:val="00B55C69"/>
    <w:rsid w:val="00B55D95"/>
    <w:rsid w:val="00B56052"/>
    <w:rsid w:val="00B56CCF"/>
    <w:rsid w:val="00B56E00"/>
    <w:rsid w:val="00B620E4"/>
    <w:rsid w:val="00B6393E"/>
    <w:rsid w:val="00B63EF6"/>
    <w:rsid w:val="00B64570"/>
    <w:rsid w:val="00B6462D"/>
    <w:rsid w:val="00B649C0"/>
    <w:rsid w:val="00B65141"/>
    <w:rsid w:val="00B65AEE"/>
    <w:rsid w:val="00B65C9C"/>
    <w:rsid w:val="00B71984"/>
    <w:rsid w:val="00B72F41"/>
    <w:rsid w:val="00B751EC"/>
    <w:rsid w:val="00B752D4"/>
    <w:rsid w:val="00B76665"/>
    <w:rsid w:val="00B7694E"/>
    <w:rsid w:val="00B7766F"/>
    <w:rsid w:val="00B77DE0"/>
    <w:rsid w:val="00B805C6"/>
    <w:rsid w:val="00B80805"/>
    <w:rsid w:val="00B80A6C"/>
    <w:rsid w:val="00B85C41"/>
    <w:rsid w:val="00B94C14"/>
    <w:rsid w:val="00B94F88"/>
    <w:rsid w:val="00BA0972"/>
    <w:rsid w:val="00BA1F09"/>
    <w:rsid w:val="00BA2D82"/>
    <w:rsid w:val="00BA4307"/>
    <w:rsid w:val="00BA46B6"/>
    <w:rsid w:val="00BA4A11"/>
    <w:rsid w:val="00BA50AA"/>
    <w:rsid w:val="00BA5414"/>
    <w:rsid w:val="00BB0456"/>
    <w:rsid w:val="00BB0AB2"/>
    <w:rsid w:val="00BB121B"/>
    <w:rsid w:val="00BB3B0B"/>
    <w:rsid w:val="00BB4402"/>
    <w:rsid w:val="00BB4883"/>
    <w:rsid w:val="00BB5204"/>
    <w:rsid w:val="00BB53BF"/>
    <w:rsid w:val="00BB5705"/>
    <w:rsid w:val="00BB5CF7"/>
    <w:rsid w:val="00BB7510"/>
    <w:rsid w:val="00BC1DB3"/>
    <w:rsid w:val="00BC28E6"/>
    <w:rsid w:val="00BC37F1"/>
    <w:rsid w:val="00BC3E1E"/>
    <w:rsid w:val="00BC423E"/>
    <w:rsid w:val="00BC439D"/>
    <w:rsid w:val="00BC494F"/>
    <w:rsid w:val="00BC56D1"/>
    <w:rsid w:val="00BC5E6D"/>
    <w:rsid w:val="00BC694F"/>
    <w:rsid w:val="00BC6CCA"/>
    <w:rsid w:val="00BC6CDD"/>
    <w:rsid w:val="00BC714B"/>
    <w:rsid w:val="00BC7190"/>
    <w:rsid w:val="00BD012A"/>
    <w:rsid w:val="00BD0A21"/>
    <w:rsid w:val="00BD3E87"/>
    <w:rsid w:val="00BD4D5D"/>
    <w:rsid w:val="00BD5056"/>
    <w:rsid w:val="00BD526A"/>
    <w:rsid w:val="00BD54C4"/>
    <w:rsid w:val="00BD6F42"/>
    <w:rsid w:val="00BE22D3"/>
    <w:rsid w:val="00BE3415"/>
    <w:rsid w:val="00BE3D2A"/>
    <w:rsid w:val="00BE473A"/>
    <w:rsid w:val="00BE47B8"/>
    <w:rsid w:val="00BE5DC2"/>
    <w:rsid w:val="00BE6DAD"/>
    <w:rsid w:val="00BE7639"/>
    <w:rsid w:val="00BF0F50"/>
    <w:rsid w:val="00BF1F4A"/>
    <w:rsid w:val="00BF2697"/>
    <w:rsid w:val="00BF2882"/>
    <w:rsid w:val="00BF41F8"/>
    <w:rsid w:val="00BF5E3B"/>
    <w:rsid w:val="00BF6360"/>
    <w:rsid w:val="00C007BD"/>
    <w:rsid w:val="00C00BBC"/>
    <w:rsid w:val="00C01226"/>
    <w:rsid w:val="00C01AF3"/>
    <w:rsid w:val="00C02644"/>
    <w:rsid w:val="00C03437"/>
    <w:rsid w:val="00C036C0"/>
    <w:rsid w:val="00C05859"/>
    <w:rsid w:val="00C105AA"/>
    <w:rsid w:val="00C10A40"/>
    <w:rsid w:val="00C10D48"/>
    <w:rsid w:val="00C11FB1"/>
    <w:rsid w:val="00C120F3"/>
    <w:rsid w:val="00C1223C"/>
    <w:rsid w:val="00C12427"/>
    <w:rsid w:val="00C12433"/>
    <w:rsid w:val="00C14CA9"/>
    <w:rsid w:val="00C151E9"/>
    <w:rsid w:val="00C1554E"/>
    <w:rsid w:val="00C1559F"/>
    <w:rsid w:val="00C1613B"/>
    <w:rsid w:val="00C168A1"/>
    <w:rsid w:val="00C20ACA"/>
    <w:rsid w:val="00C2226E"/>
    <w:rsid w:val="00C22479"/>
    <w:rsid w:val="00C238A2"/>
    <w:rsid w:val="00C23A88"/>
    <w:rsid w:val="00C23B94"/>
    <w:rsid w:val="00C23E65"/>
    <w:rsid w:val="00C24377"/>
    <w:rsid w:val="00C24896"/>
    <w:rsid w:val="00C25229"/>
    <w:rsid w:val="00C252F4"/>
    <w:rsid w:val="00C267D4"/>
    <w:rsid w:val="00C275C1"/>
    <w:rsid w:val="00C27C21"/>
    <w:rsid w:val="00C31520"/>
    <w:rsid w:val="00C318C9"/>
    <w:rsid w:val="00C31F25"/>
    <w:rsid w:val="00C31F74"/>
    <w:rsid w:val="00C32354"/>
    <w:rsid w:val="00C3330F"/>
    <w:rsid w:val="00C3333C"/>
    <w:rsid w:val="00C354EC"/>
    <w:rsid w:val="00C35B03"/>
    <w:rsid w:val="00C36CCF"/>
    <w:rsid w:val="00C37733"/>
    <w:rsid w:val="00C41EBF"/>
    <w:rsid w:val="00C42CCB"/>
    <w:rsid w:val="00C42DF9"/>
    <w:rsid w:val="00C44B10"/>
    <w:rsid w:val="00C46AC4"/>
    <w:rsid w:val="00C4715A"/>
    <w:rsid w:val="00C479AE"/>
    <w:rsid w:val="00C47AA4"/>
    <w:rsid w:val="00C50762"/>
    <w:rsid w:val="00C50C69"/>
    <w:rsid w:val="00C532FF"/>
    <w:rsid w:val="00C5337F"/>
    <w:rsid w:val="00C537E1"/>
    <w:rsid w:val="00C53FD6"/>
    <w:rsid w:val="00C550AD"/>
    <w:rsid w:val="00C55877"/>
    <w:rsid w:val="00C5635D"/>
    <w:rsid w:val="00C567CB"/>
    <w:rsid w:val="00C57424"/>
    <w:rsid w:val="00C57BEF"/>
    <w:rsid w:val="00C57D92"/>
    <w:rsid w:val="00C61F61"/>
    <w:rsid w:val="00C62E68"/>
    <w:rsid w:val="00C63DF9"/>
    <w:rsid w:val="00C65BE1"/>
    <w:rsid w:val="00C65EA1"/>
    <w:rsid w:val="00C66549"/>
    <w:rsid w:val="00C66C86"/>
    <w:rsid w:val="00C670BB"/>
    <w:rsid w:val="00C70B76"/>
    <w:rsid w:val="00C7143F"/>
    <w:rsid w:val="00C71B81"/>
    <w:rsid w:val="00C7519D"/>
    <w:rsid w:val="00C76F9E"/>
    <w:rsid w:val="00C77E17"/>
    <w:rsid w:val="00C82265"/>
    <w:rsid w:val="00C824E5"/>
    <w:rsid w:val="00C83E94"/>
    <w:rsid w:val="00C85214"/>
    <w:rsid w:val="00C901A3"/>
    <w:rsid w:val="00C9256F"/>
    <w:rsid w:val="00C92B31"/>
    <w:rsid w:val="00C953F1"/>
    <w:rsid w:val="00C974D6"/>
    <w:rsid w:val="00C97D4A"/>
    <w:rsid w:val="00CA1772"/>
    <w:rsid w:val="00CA2607"/>
    <w:rsid w:val="00CA32E1"/>
    <w:rsid w:val="00CA64D6"/>
    <w:rsid w:val="00CA6C79"/>
    <w:rsid w:val="00CB0139"/>
    <w:rsid w:val="00CB03E8"/>
    <w:rsid w:val="00CB0662"/>
    <w:rsid w:val="00CB1CFE"/>
    <w:rsid w:val="00CB4078"/>
    <w:rsid w:val="00CB42A4"/>
    <w:rsid w:val="00CB5478"/>
    <w:rsid w:val="00CB63BA"/>
    <w:rsid w:val="00CB7B94"/>
    <w:rsid w:val="00CC0A92"/>
    <w:rsid w:val="00CC1870"/>
    <w:rsid w:val="00CC2099"/>
    <w:rsid w:val="00CC3931"/>
    <w:rsid w:val="00CC3D2A"/>
    <w:rsid w:val="00CC5C3F"/>
    <w:rsid w:val="00CC60F7"/>
    <w:rsid w:val="00CC7AEF"/>
    <w:rsid w:val="00CD1979"/>
    <w:rsid w:val="00CD2609"/>
    <w:rsid w:val="00CD37F6"/>
    <w:rsid w:val="00CD483E"/>
    <w:rsid w:val="00CD4E89"/>
    <w:rsid w:val="00CD6AF2"/>
    <w:rsid w:val="00CE02E1"/>
    <w:rsid w:val="00CE0543"/>
    <w:rsid w:val="00CE0DA9"/>
    <w:rsid w:val="00CE2288"/>
    <w:rsid w:val="00CE35AA"/>
    <w:rsid w:val="00CE4BE0"/>
    <w:rsid w:val="00CE5007"/>
    <w:rsid w:val="00CE5B44"/>
    <w:rsid w:val="00CE67EF"/>
    <w:rsid w:val="00CE6951"/>
    <w:rsid w:val="00CE6B43"/>
    <w:rsid w:val="00CF0961"/>
    <w:rsid w:val="00CF0C97"/>
    <w:rsid w:val="00CF1CE0"/>
    <w:rsid w:val="00CF2231"/>
    <w:rsid w:val="00CF2D53"/>
    <w:rsid w:val="00CF3D1A"/>
    <w:rsid w:val="00CF4671"/>
    <w:rsid w:val="00CF54D5"/>
    <w:rsid w:val="00CF5724"/>
    <w:rsid w:val="00CF59E5"/>
    <w:rsid w:val="00CF6719"/>
    <w:rsid w:val="00CF7ED9"/>
    <w:rsid w:val="00D01FE6"/>
    <w:rsid w:val="00D0223F"/>
    <w:rsid w:val="00D0233B"/>
    <w:rsid w:val="00D04F08"/>
    <w:rsid w:val="00D106D6"/>
    <w:rsid w:val="00D10900"/>
    <w:rsid w:val="00D119B8"/>
    <w:rsid w:val="00D11E39"/>
    <w:rsid w:val="00D11F66"/>
    <w:rsid w:val="00D12C45"/>
    <w:rsid w:val="00D140CD"/>
    <w:rsid w:val="00D163A0"/>
    <w:rsid w:val="00D21A18"/>
    <w:rsid w:val="00D227FE"/>
    <w:rsid w:val="00D22827"/>
    <w:rsid w:val="00D22F0B"/>
    <w:rsid w:val="00D232CA"/>
    <w:rsid w:val="00D240B0"/>
    <w:rsid w:val="00D25279"/>
    <w:rsid w:val="00D25CCC"/>
    <w:rsid w:val="00D2751A"/>
    <w:rsid w:val="00D309B3"/>
    <w:rsid w:val="00D30E16"/>
    <w:rsid w:val="00D31279"/>
    <w:rsid w:val="00D3170A"/>
    <w:rsid w:val="00D31A54"/>
    <w:rsid w:val="00D325EA"/>
    <w:rsid w:val="00D33C33"/>
    <w:rsid w:val="00D368CF"/>
    <w:rsid w:val="00D3749E"/>
    <w:rsid w:val="00D374A6"/>
    <w:rsid w:val="00D3783E"/>
    <w:rsid w:val="00D4037D"/>
    <w:rsid w:val="00D40919"/>
    <w:rsid w:val="00D42999"/>
    <w:rsid w:val="00D42D6E"/>
    <w:rsid w:val="00D43413"/>
    <w:rsid w:val="00D43510"/>
    <w:rsid w:val="00D439A0"/>
    <w:rsid w:val="00D439CA"/>
    <w:rsid w:val="00D43AD6"/>
    <w:rsid w:val="00D45338"/>
    <w:rsid w:val="00D4567D"/>
    <w:rsid w:val="00D457D4"/>
    <w:rsid w:val="00D460A3"/>
    <w:rsid w:val="00D477E1"/>
    <w:rsid w:val="00D47CD2"/>
    <w:rsid w:val="00D50E1F"/>
    <w:rsid w:val="00D50EC5"/>
    <w:rsid w:val="00D51857"/>
    <w:rsid w:val="00D51A27"/>
    <w:rsid w:val="00D54B25"/>
    <w:rsid w:val="00D54C2A"/>
    <w:rsid w:val="00D54D17"/>
    <w:rsid w:val="00D55403"/>
    <w:rsid w:val="00D558E6"/>
    <w:rsid w:val="00D60194"/>
    <w:rsid w:val="00D607C4"/>
    <w:rsid w:val="00D608FA"/>
    <w:rsid w:val="00D643BC"/>
    <w:rsid w:val="00D64B51"/>
    <w:rsid w:val="00D66964"/>
    <w:rsid w:val="00D67A16"/>
    <w:rsid w:val="00D700B0"/>
    <w:rsid w:val="00D70565"/>
    <w:rsid w:val="00D706B4"/>
    <w:rsid w:val="00D7333F"/>
    <w:rsid w:val="00D746CD"/>
    <w:rsid w:val="00D757A1"/>
    <w:rsid w:val="00D757E1"/>
    <w:rsid w:val="00D7644E"/>
    <w:rsid w:val="00D76C39"/>
    <w:rsid w:val="00D77CAB"/>
    <w:rsid w:val="00D81989"/>
    <w:rsid w:val="00D81AED"/>
    <w:rsid w:val="00D82F55"/>
    <w:rsid w:val="00D83A80"/>
    <w:rsid w:val="00D83B46"/>
    <w:rsid w:val="00D8503E"/>
    <w:rsid w:val="00D85155"/>
    <w:rsid w:val="00D8625B"/>
    <w:rsid w:val="00D921AF"/>
    <w:rsid w:val="00D92603"/>
    <w:rsid w:val="00D9435A"/>
    <w:rsid w:val="00D95247"/>
    <w:rsid w:val="00D9705C"/>
    <w:rsid w:val="00DA16F9"/>
    <w:rsid w:val="00DA2349"/>
    <w:rsid w:val="00DA2A73"/>
    <w:rsid w:val="00DA2D0B"/>
    <w:rsid w:val="00DA35FB"/>
    <w:rsid w:val="00DA3A36"/>
    <w:rsid w:val="00DA3C9A"/>
    <w:rsid w:val="00DA4BF0"/>
    <w:rsid w:val="00DA4D60"/>
    <w:rsid w:val="00DB052D"/>
    <w:rsid w:val="00DB0944"/>
    <w:rsid w:val="00DB0C38"/>
    <w:rsid w:val="00DB0FA6"/>
    <w:rsid w:val="00DB166F"/>
    <w:rsid w:val="00DB6259"/>
    <w:rsid w:val="00DB6C71"/>
    <w:rsid w:val="00DC0923"/>
    <w:rsid w:val="00DC17AC"/>
    <w:rsid w:val="00DC2EA6"/>
    <w:rsid w:val="00DC3936"/>
    <w:rsid w:val="00DC4D01"/>
    <w:rsid w:val="00DC65D6"/>
    <w:rsid w:val="00DC68C6"/>
    <w:rsid w:val="00DC6D5F"/>
    <w:rsid w:val="00DC6F59"/>
    <w:rsid w:val="00DC796A"/>
    <w:rsid w:val="00DC7FD2"/>
    <w:rsid w:val="00DD0CEB"/>
    <w:rsid w:val="00DD1A9B"/>
    <w:rsid w:val="00DD1F68"/>
    <w:rsid w:val="00DD2512"/>
    <w:rsid w:val="00DD2B5D"/>
    <w:rsid w:val="00DD32E6"/>
    <w:rsid w:val="00DD423D"/>
    <w:rsid w:val="00DD4562"/>
    <w:rsid w:val="00DD544E"/>
    <w:rsid w:val="00DD5452"/>
    <w:rsid w:val="00DD596A"/>
    <w:rsid w:val="00DD60FD"/>
    <w:rsid w:val="00DD614F"/>
    <w:rsid w:val="00DD61AF"/>
    <w:rsid w:val="00DD79B7"/>
    <w:rsid w:val="00DE15F9"/>
    <w:rsid w:val="00DE5096"/>
    <w:rsid w:val="00DE719D"/>
    <w:rsid w:val="00DE71BB"/>
    <w:rsid w:val="00DE7684"/>
    <w:rsid w:val="00DE7D2D"/>
    <w:rsid w:val="00DF1BD8"/>
    <w:rsid w:val="00DF1C59"/>
    <w:rsid w:val="00DF2188"/>
    <w:rsid w:val="00DF2F84"/>
    <w:rsid w:val="00E00AED"/>
    <w:rsid w:val="00E01E7A"/>
    <w:rsid w:val="00E01F2B"/>
    <w:rsid w:val="00E02AD8"/>
    <w:rsid w:val="00E02B80"/>
    <w:rsid w:val="00E04E9C"/>
    <w:rsid w:val="00E07E32"/>
    <w:rsid w:val="00E07FE9"/>
    <w:rsid w:val="00E1107A"/>
    <w:rsid w:val="00E11375"/>
    <w:rsid w:val="00E119B1"/>
    <w:rsid w:val="00E131AB"/>
    <w:rsid w:val="00E13414"/>
    <w:rsid w:val="00E13915"/>
    <w:rsid w:val="00E13BBB"/>
    <w:rsid w:val="00E148E1"/>
    <w:rsid w:val="00E152F9"/>
    <w:rsid w:val="00E155F0"/>
    <w:rsid w:val="00E167DE"/>
    <w:rsid w:val="00E16C9C"/>
    <w:rsid w:val="00E16DFD"/>
    <w:rsid w:val="00E171FC"/>
    <w:rsid w:val="00E172AC"/>
    <w:rsid w:val="00E17F72"/>
    <w:rsid w:val="00E21870"/>
    <w:rsid w:val="00E222A4"/>
    <w:rsid w:val="00E22349"/>
    <w:rsid w:val="00E230DD"/>
    <w:rsid w:val="00E239CA"/>
    <w:rsid w:val="00E24AE9"/>
    <w:rsid w:val="00E254A6"/>
    <w:rsid w:val="00E267B3"/>
    <w:rsid w:val="00E26A52"/>
    <w:rsid w:val="00E26C0E"/>
    <w:rsid w:val="00E30450"/>
    <w:rsid w:val="00E30F40"/>
    <w:rsid w:val="00E3130B"/>
    <w:rsid w:val="00E32048"/>
    <w:rsid w:val="00E339DD"/>
    <w:rsid w:val="00E34461"/>
    <w:rsid w:val="00E35F0B"/>
    <w:rsid w:val="00E40702"/>
    <w:rsid w:val="00E41341"/>
    <w:rsid w:val="00E41729"/>
    <w:rsid w:val="00E417F0"/>
    <w:rsid w:val="00E41B72"/>
    <w:rsid w:val="00E41BE9"/>
    <w:rsid w:val="00E42E8F"/>
    <w:rsid w:val="00E4435D"/>
    <w:rsid w:val="00E45049"/>
    <w:rsid w:val="00E45A0B"/>
    <w:rsid w:val="00E46B68"/>
    <w:rsid w:val="00E47655"/>
    <w:rsid w:val="00E477FA"/>
    <w:rsid w:val="00E5006D"/>
    <w:rsid w:val="00E503AC"/>
    <w:rsid w:val="00E50BAA"/>
    <w:rsid w:val="00E50EE4"/>
    <w:rsid w:val="00E5166C"/>
    <w:rsid w:val="00E524EA"/>
    <w:rsid w:val="00E53D8B"/>
    <w:rsid w:val="00E559A3"/>
    <w:rsid w:val="00E55EE2"/>
    <w:rsid w:val="00E607E7"/>
    <w:rsid w:val="00E6153C"/>
    <w:rsid w:val="00E61E3E"/>
    <w:rsid w:val="00E62002"/>
    <w:rsid w:val="00E62C08"/>
    <w:rsid w:val="00E6459B"/>
    <w:rsid w:val="00E64CF3"/>
    <w:rsid w:val="00E668DD"/>
    <w:rsid w:val="00E66E49"/>
    <w:rsid w:val="00E70041"/>
    <w:rsid w:val="00E70C66"/>
    <w:rsid w:val="00E71B3F"/>
    <w:rsid w:val="00E7272C"/>
    <w:rsid w:val="00E72834"/>
    <w:rsid w:val="00E73168"/>
    <w:rsid w:val="00E74A06"/>
    <w:rsid w:val="00E76B77"/>
    <w:rsid w:val="00E76E8E"/>
    <w:rsid w:val="00E80DC3"/>
    <w:rsid w:val="00E8587D"/>
    <w:rsid w:val="00E862DB"/>
    <w:rsid w:val="00E876A0"/>
    <w:rsid w:val="00E87AAB"/>
    <w:rsid w:val="00E90BC9"/>
    <w:rsid w:val="00E922AE"/>
    <w:rsid w:val="00E93F5B"/>
    <w:rsid w:val="00E94AA6"/>
    <w:rsid w:val="00E952A3"/>
    <w:rsid w:val="00EA153A"/>
    <w:rsid w:val="00EA39A7"/>
    <w:rsid w:val="00EA3C05"/>
    <w:rsid w:val="00EA4C45"/>
    <w:rsid w:val="00EA59BC"/>
    <w:rsid w:val="00EA6A7A"/>
    <w:rsid w:val="00EA70BC"/>
    <w:rsid w:val="00EB247E"/>
    <w:rsid w:val="00EB3FB0"/>
    <w:rsid w:val="00EB4315"/>
    <w:rsid w:val="00EB4A24"/>
    <w:rsid w:val="00EB5E2C"/>
    <w:rsid w:val="00EB5EEE"/>
    <w:rsid w:val="00EB6A4A"/>
    <w:rsid w:val="00EB7CA0"/>
    <w:rsid w:val="00EC0FC7"/>
    <w:rsid w:val="00EC15F5"/>
    <w:rsid w:val="00EC3071"/>
    <w:rsid w:val="00EC3564"/>
    <w:rsid w:val="00EC3755"/>
    <w:rsid w:val="00EC475C"/>
    <w:rsid w:val="00EC4B2F"/>
    <w:rsid w:val="00EC61C4"/>
    <w:rsid w:val="00EC68BB"/>
    <w:rsid w:val="00EC71EF"/>
    <w:rsid w:val="00EC7209"/>
    <w:rsid w:val="00ED212E"/>
    <w:rsid w:val="00ED2DE9"/>
    <w:rsid w:val="00ED356F"/>
    <w:rsid w:val="00ED35C3"/>
    <w:rsid w:val="00ED372A"/>
    <w:rsid w:val="00ED5AE3"/>
    <w:rsid w:val="00ED5D7C"/>
    <w:rsid w:val="00ED6270"/>
    <w:rsid w:val="00EE29ED"/>
    <w:rsid w:val="00EE34EE"/>
    <w:rsid w:val="00EE4157"/>
    <w:rsid w:val="00EE422F"/>
    <w:rsid w:val="00EE47E8"/>
    <w:rsid w:val="00EE4F55"/>
    <w:rsid w:val="00EE5D67"/>
    <w:rsid w:val="00EF0060"/>
    <w:rsid w:val="00EF0326"/>
    <w:rsid w:val="00EF0CFA"/>
    <w:rsid w:val="00EF12C6"/>
    <w:rsid w:val="00EF1493"/>
    <w:rsid w:val="00EF1AD9"/>
    <w:rsid w:val="00EF27B3"/>
    <w:rsid w:val="00EF287C"/>
    <w:rsid w:val="00EF2CEE"/>
    <w:rsid w:val="00EF3CBC"/>
    <w:rsid w:val="00EF3D4D"/>
    <w:rsid w:val="00EF43C5"/>
    <w:rsid w:val="00EF703A"/>
    <w:rsid w:val="00EF7228"/>
    <w:rsid w:val="00EF7526"/>
    <w:rsid w:val="00F0178F"/>
    <w:rsid w:val="00F01A88"/>
    <w:rsid w:val="00F02143"/>
    <w:rsid w:val="00F024B9"/>
    <w:rsid w:val="00F02BE7"/>
    <w:rsid w:val="00F0646A"/>
    <w:rsid w:val="00F06C9B"/>
    <w:rsid w:val="00F07110"/>
    <w:rsid w:val="00F07C51"/>
    <w:rsid w:val="00F103CE"/>
    <w:rsid w:val="00F1042F"/>
    <w:rsid w:val="00F10879"/>
    <w:rsid w:val="00F10CDB"/>
    <w:rsid w:val="00F1128A"/>
    <w:rsid w:val="00F11778"/>
    <w:rsid w:val="00F11F7E"/>
    <w:rsid w:val="00F12FC3"/>
    <w:rsid w:val="00F13345"/>
    <w:rsid w:val="00F13C36"/>
    <w:rsid w:val="00F13C6E"/>
    <w:rsid w:val="00F140CF"/>
    <w:rsid w:val="00F148B3"/>
    <w:rsid w:val="00F15146"/>
    <w:rsid w:val="00F15770"/>
    <w:rsid w:val="00F16119"/>
    <w:rsid w:val="00F16A36"/>
    <w:rsid w:val="00F17345"/>
    <w:rsid w:val="00F17756"/>
    <w:rsid w:val="00F2164C"/>
    <w:rsid w:val="00F21EA5"/>
    <w:rsid w:val="00F23DB9"/>
    <w:rsid w:val="00F24103"/>
    <w:rsid w:val="00F24617"/>
    <w:rsid w:val="00F25F7B"/>
    <w:rsid w:val="00F26207"/>
    <w:rsid w:val="00F2673D"/>
    <w:rsid w:val="00F26E72"/>
    <w:rsid w:val="00F27451"/>
    <w:rsid w:val="00F31645"/>
    <w:rsid w:val="00F319A6"/>
    <w:rsid w:val="00F31C71"/>
    <w:rsid w:val="00F32BCE"/>
    <w:rsid w:val="00F3316F"/>
    <w:rsid w:val="00F333D6"/>
    <w:rsid w:val="00F3411E"/>
    <w:rsid w:val="00F343B5"/>
    <w:rsid w:val="00F3521A"/>
    <w:rsid w:val="00F36A6D"/>
    <w:rsid w:val="00F36F62"/>
    <w:rsid w:val="00F37AE8"/>
    <w:rsid w:val="00F40514"/>
    <w:rsid w:val="00F40F4A"/>
    <w:rsid w:val="00F4147F"/>
    <w:rsid w:val="00F44E13"/>
    <w:rsid w:val="00F44E63"/>
    <w:rsid w:val="00F45F32"/>
    <w:rsid w:val="00F460D9"/>
    <w:rsid w:val="00F46761"/>
    <w:rsid w:val="00F46E91"/>
    <w:rsid w:val="00F47121"/>
    <w:rsid w:val="00F472CB"/>
    <w:rsid w:val="00F50966"/>
    <w:rsid w:val="00F50F1D"/>
    <w:rsid w:val="00F5187C"/>
    <w:rsid w:val="00F51AD5"/>
    <w:rsid w:val="00F51C6F"/>
    <w:rsid w:val="00F53064"/>
    <w:rsid w:val="00F536AD"/>
    <w:rsid w:val="00F546B7"/>
    <w:rsid w:val="00F546E9"/>
    <w:rsid w:val="00F55764"/>
    <w:rsid w:val="00F57215"/>
    <w:rsid w:val="00F610AF"/>
    <w:rsid w:val="00F62301"/>
    <w:rsid w:val="00F64A2D"/>
    <w:rsid w:val="00F64DBD"/>
    <w:rsid w:val="00F65743"/>
    <w:rsid w:val="00F669B7"/>
    <w:rsid w:val="00F669FA"/>
    <w:rsid w:val="00F66DE3"/>
    <w:rsid w:val="00F75307"/>
    <w:rsid w:val="00F75A42"/>
    <w:rsid w:val="00F7610D"/>
    <w:rsid w:val="00F77CF6"/>
    <w:rsid w:val="00F80977"/>
    <w:rsid w:val="00F80ABA"/>
    <w:rsid w:val="00F85E0F"/>
    <w:rsid w:val="00F8657E"/>
    <w:rsid w:val="00F869C3"/>
    <w:rsid w:val="00F87214"/>
    <w:rsid w:val="00F9016F"/>
    <w:rsid w:val="00F90239"/>
    <w:rsid w:val="00F90385"/>
    <w:rsid w:val="00F91B44"/>
    <w:rsid w:val="00F921CC"/>
    <w:rsid w:val="00F9295C"/>
    <w:rsid w:val="00F9394A"/>
    <w:rsid w:val="00F94547"/>
    <w:rsid w:val="00F95025"/>
    <w:rsid w:val="00F95605"/>
    <w:rsid w:val="00F956E4"/>
    <w:rsid w:val="00FA04B3"/>
    <w:rsid w:val="00FA098A"/>
    <w:rsid w:val="00FA0F6E"/>
    <w:rsid w:val="00FA1AEC"/>
    <w:rsid w:val="00FA45F3"/>
    <w:rsid w:val="00FA568B"/>
    <w:rsid w:val="00FA6EB8"/>
    <w:rsid w:val="00FA76EC"/>
    <w:rsid w:val="00FB024E"/>
    <w:rsid w:val="00FB0D52"/>
    <w:rsid w:val="00FB3072"/>
    <w:rsid w:val="00FB412E"/>
    <w:rsid w:val="00FB5CBF"/>
    <w:rsid w:val="00FC0CEE"/>
    <w:rsid w:val="00FC0E76"/>
    <w:rsid w:val="00FC18D8"/>
    <w:rsid w:val="00FC1FC0"/>
    <w:rsid w:val="00FC26B6"/>
    <w:rsid w:val="00FC4259"/>
    <w:rsid w:val="00FC4DC5"/>
    <w:rsid w:val="00FC5F47"/>
    <w:rsid w:val="00FC70CD"/>
    <w:rsid w:val="00FD0265"/>
    <w:rsid w:val="00FD079C"/>
    <w:rsid w:val="00FD0D8A"/>
    <w:rsid w:val="00FD1343"/>
    <w:rsid w:val="00FD1B30"/>
    <w:rsid w:val="00FD2BDD"/>
    <w:rsid w:val="00FD334A"/>
    <w:rsid w:val="00FD3892"/>
    <w:rsid w:val="00FD5823"/>
    <w:rsid w:val="00FD5D4E"/>
    <w:rsid w:val="00FD7ED4"/>
    <w:rsid w:val="00FE1BE6"/>
    <w:rsid w:val="00FE2AEF"/>
    <w:rsid w:val="00FE2CD3"/>
    <w:rsid w:val="00FF0869"/>
    <w:rsid w:val="00FF5B90"/>
    <w:rsid w:val="00FF6409"/>
    <w:rsid w:val="00FF6AFC"/>
    <w:rsid w:val="00FF6D07"/>
    <w:rsid w:val="00FF6FB8"/>
    <w:rsid w:val="00FF70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7D1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5FE"/>
  </w:style>
  <w:style w:type="paragraph" w:styleId="Heading1">
    <w:name w:val="heading 1"/>
    <w:basedOn w:val="Normal"/>
    <w:next w:val="Normal"/>
    <w:link w:val="Heading1Char"/>
    <w:uiPriority w:val="9"/>
    <w:qFormat/>
    <w:rsid w:val="009D04B7"/>
    <w:pPr>
      <w:tabs>
        <w:tab w:val="left" w:pos="-720"/>
      </w:tabs>
      <w:suppressAutoHyphens/>
      <w:spacing w:after="0" w:line="240" w:lineRule="auto"/>
      <w:jc w:val="both"/>
      <w:outlineLvl w:val="0"/>
    </w:pPr>
    <w:rPr>
      <w:rFonts w:ascii="Times New Roman" w:hAnsi="Times New Roman"/>
      <w:b/>
      <w:sz w:val="32"/>
    </w:rPr>
  </w:style>
  <w:style w:type="paragraph" w:styleId="Heading2">
    <w:name w:val="heading 2"/>
    <w:basedOn w:val="Heading1"/>
    <w:next w:val="Normal"/>
    <w:link w:val="Heading2Char"/>
    <w:uiPriority w:val="9"/>
    <w:unhideWhenUsed/>
    <w:qFormat/>
    <w:rsid w:val="00AA3FB9"/>
    <w:pPr>
      <w:outlineLvl w:val="1"/>
    </w:pPr>
    <w:rPr>
      <w:sz w:val="28"/>
      <w:szCs w:val="28"/>
    </w:rPr>
  </w:style>
  <w:style w:type="paragraph" w:styleId="Heading3">
    <w:name w:val="heading 3"/>
    <w:basedOn w:val="Normal"/>
    <w:next w:val="Normal"/>
    <w:link w:val="Heading3Char"/>
    <w:uiPriority w:val="9"/>
    <w:unhideWhenUsed/>
    <w:qFormat/>
    <w:rsid w:val="00D700B0"/>
    <w:pPr>
      <w:keepNext/>
      <w:keepLines/>
      <w:spacing w:after="0" w:line="240" w:lineRule="auto"/>
      <w:jc w:val="both"/>
      <w:outlineLvl w:val="2"/>
    </w:pPr>
    <w:rPr>
      <w:rFonts w:ascii="Times New Roman" w:eastAsiaTheme="majorEastAsia"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550AD"/>
    <w:pPr>
      <w:spacing w:after="0" w:line="240" w:lineRule="auto"/>
      <w:jc w:val="both"/>
    </w:pPr>
    <w:rPr>
      <w:rFonts w:cstheme="minorHAnsi"/>
    </w:rPr>
  </w:style>
  <w:style w:type="character" w:customStyle="1" w:styleId="NoSpacingChar">
    <w:name w:val="No Spacing Char"/>
    <w:basedOn w:val="DefaultParagraphFont"/>
    <w:link w:val="NoSpacing"/>
    <w:uiPriority w:val="1"/>
    <w:rsid w:val="00C550AD"/>
    <w:rPr>
      <w:rFonts w:cstheme="minorHAnsi"/>
      <w:lang w:val="lv-LV"/>
    </w:rPr>
  </w:style>
  <w:style w:type="character" w:customStyle="1" w:styleId="Heading1Char">
    <w:name w:val="Heading 1 Char"/>
    <w:basedOn w:val="DefaultParagraphFont"/>
    <w:link w:val="Heading1"/>
    <w:uiPriority w:val="9"/>
    <w:rsid w:val="009D04B7"/>
    <w:rPr>
      <w:rFonts w:ascii="Times New Roman" w:hAnsi="Times New Roman"/>
      <w:b/>
      <w:sz w:val="32"/>
    </w:rPr>
  </w:style>
  <w:style w:type="paragraph" w:styleId="TOCHeading">
    <w:name w:val="TOC Heading"/>
    <w:basedOn w:val="Heading1"/>
    <w:next w:val="Normal"/>
    <w:uiPriority w:val="39"/>
    <w:unhideWhenUsed/>
    <w:qFormat/>
    <w:rsid w:val="007F7892"/>
    <w:pPr>
      <w:outlineLvl w:val="9"/>
    </w:pPr>
    <w:rPr>
      <w:smallCaps/>
      <w:color w:val="365F91" w:themeColor="accent1" w:themeShade="BF"/>
    </w:rPr>
  </w:style>
  <w:style w:type="character" w:customStyle="1" w:styleId="Heading2Char">
    <w:name w:val="Heading 2 Char"/>
    <w:basedOn w:val="DefaultParagraphFont"/>
    <w:link w:val="Heading2"/>
    <w:uiPriority w:val="9"/>
    <w:rsid w:val="00AA3FB9"/>
    <w:rPr>
      <w:rFonts w:ascii="Times New Roman" w:hAnsi="Times New Roman"/>
      <w:b/>
      <w:sz w:val="28"/>
      <w:szCs w:val="28"/>
    </w:rPr>
  </w:style>
  <w:style w:type="paragraph" w:styleId="ListNumber">
    <w:name w:val="List Number"/>
    <w:basedOn w:val="Normal"/>
    <w:rsid w:val="00F44E63"/>
    <w:pPr>
      <w:numPr>
        <w:numId w:val="1"/>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F44E63"/>
    <w:pPr>
      <w:numPr>
        <w:ilvl w:val="1"/>
        <w:numId w:val="1"/>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F44E63"/>
    <w:pPr>
      <w:numPr>
        <w:ilvl w:val="2"/>
        <w:numId w:val="1"/>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F44E63"/>
    <w:pPr>
      <w:numPr>
        <w:ilvl w:val="3"/>
        <w:numId w:val="1"/>
      </w:numPr>
      <w:spacing w:after="240" w:line="240" w:lineRule="auto"/>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82742A"/>
    <w:rPr>
      <w:color w:val="0000FF" w:themeColor="hyperlink"/>
      <w:u w:val="single"/>
    </w:rPr>
  </w:style>
  <w:style w:type="character" w:customStyle="1" w:styleId="UnresolvedMention1">
    <w:name w:val="Unresolved Mention1"/>
    <w:basedOn w:val="DefaultParagraphFont"/>
    <w:uiPriority w:val="99"/>
    <w:semiHidden/>
    <w:unhideWhenUsed/>
    <w:rsid w:val="0082742A"/>
    <w:rPr>
      <w:color w:val="605E5C"/>
      <w:shd w:val="clear" w:color="auto" w:fill="E1DFDD"/>
    </w:rPr>
  </w:style>
  <w:style w:type="paragraph" w:styleId="ListParagraph">
    <w:name w:val="List Paragraph"/>
    <w:basedOn w:val="Normal"/>
    <w:link w:val="ListParagraphChar"/>
    <w:uiPriority w:val="34"/>
    <w:qFormat/>
    <w:rsid w:val="007061A8"/>
    <w:pPr>
      <w:ind w:left="720"/>
      <w:contextualSpacing/>
    </w:pPr>
    <w:rPr>
      <w:rFonts w:ascii="Calibri" w:eastAsia="Calibri" w:hAnsi="Calibri" w:cs="Times New Roman"/>
    </w:rPr>
  </w:style>
  <w:style w:type="character" w:customStyle="1" w:styleId="ListParagraphChar">
    <w:name w:val="List Paragraph Char"/>
    <w:link w:val="ListParagraph"/>
    <w:uiPriority w:val="34"/>
    <w:locked/>
    <w:rsid w:val="007061A8"/>
    <w:rPr>
      <w:rFonts w:ascii="Calibri" w:eastAsia="Calibri" w:hAnsi="Calibri" w:cs="Times New Roman"/>
      <w:lang w:val="lv-LV"/>
    </w:rPr>
  </w:style>
  <w:style w:type="paragraph" w:styleId="Caption">
    <w:name w:val="caption"/>
    <w:basedOn w:val="Normal"/>
    <w:next w:val="Normal"/>
    <w:qFormat/>
    <w:rsid w:val="00F02BE7"/>
    <w:pPr>
      <w:spacing w:before="120" w:after="120" w:line="240" w:lineRule="auto"/>
      <w:jc w:val="both"/>
    </w:pPr>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B769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94E"/>
    <w:rPr>
      <w:rFonts w:ascii="Segoe UI" w:hAnsi="Segoe UI" w:cs="Segoe UI"/>
      <w:sz w:val="18"/>
      <w:szCs w:val="18"/>
    </w:rPr>
  </w:style>
  <w:style w:type="table" w:styleId="TableGrid">
    <w:name w:val="Table Grid"/>
    <w:basedOn w:val="TableNormal"/>
    <w:uiPriority w:val="59"/>
    <w:rsid w:val="00D312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59"/>
    <w:rsid w:val="00732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77B34"/>
    <w:rPr>
      <w:sz w:val="16"/>
      <w:szCs w:val="16"/>
    </w:rPr>
  </w:style>
  <w:style w:type="paragraph" w:styleId="CommentText">
    <w:name w:val="annotation text"/>
    <w:basedOn w:val="Normal"/>
    <w:link w:val="CommentTextChar"/>
    <w:uiPriority w:val="99"/>
    <w:unhideWhenUsed/>
    <w:rsid w:val="00477B34"/>
    <w:pPr>
      <w:spacing w:line="240" w:lineRule="auto"/>
    </w:pPr>
    <w:rPr>
      <w:sz w:val="20"/>
      <w:szCs w:val="20"/>
    </w:rPr>
  </w:style>
  <w:style w:type="character" w:customStyle="1" w:styleId="CommentTextChar">
    <w:name w:val="Comment Text Char"/>
    <w:basedOn w:val="DefaultParagraphFont"/>
    <w:link w:val="CommentText"/>
    <w:uiPriority w:val="99"/>
    <w:rsid w:val="00477B34"/>
    <w:rPr>
      <w:sz w:val="20"/>
      <w:szCs w:val="20"/>
    </w:rPr>
  </w:style>
  <w:style w:type="paragraph" w:styleId="CommentSubject">
    <w:name w:val="annotation subject"/>
    <w:basedOn w:val="CommentText"/>
    <w:next w:val="CommentText"/>
    <w:link w:val="CommentSubjectChar"/>
    <w:uiPriority w:val="99"/>
    <w:semiHidden/>
    <w:unhideWhenUsed/>
    <w:rsid w:val="00477B34"/>
    <w:rPr>
      <w:b/>
      <w:bCs/>
    </w:rPr>
  </w:style>
  <w:style w:type="character" w:customStyle="1" w:styleId="CommentSubjectChar">
    <w:name w:val="Comment Subject Char"/>
    <w:basedOn w:val="CommentTextChar"/>
    <w:link w:val="CommentSubject"/>
    <w:uiPriority w:val="99"/>
    <w:semiHidden/>
    <w:rsid w:val="00477B34"/>
    <w:rPr>
      <w:b/>
      <w:bCs/>
      <w:sz w:val="20"/>
      <w:szCs w:val="20"/>
    </w:rPr>
  </w:style>
  <w:style w:type="paragraph" w:styleId="Header">
    <w:name w:val="header"/>
    <w:basedOn w:val="Normal"/>
    <w:link w:val="HeaderChar"/>
    <w:unhideWhenUsed/>
    <w:rsid w:val="007F1CF9"/>
    <w:pPr>
      <w:tabs>
        <w:tab w:val="center" w:pos="4153"/>
        <w:tab w:val="right" w:pos="8306"/>
      </w:tabs>
      <w:spacing w:after="0" w:line="240" w:lineRule="auto"/>
    </w:pPr>
  </w:style>
  <w:style w:type="character" w:customStyle="1" w:styleId="HeaderChar">
    <w:name w:val="Header Char"/>
    <w:basedOn w:val="DefaultParagraphFont"/>
    <w:link w:val="Header"/>
    <w:rsid w:val="007F1CF9"/>
  </w:style>
  <w:style w:type="paragraph" w:styleId="Footer">
    <w:name w:val="footer"/>
    <w:basedOn w:val="Normal"/>
    <w:link w:val="FooterChar"/>
    <w:unhideWhenUsed/>
    <w:rsid w:val="007F1CF9"/>
    <w:pPr>
      <w:tabs>
        <w:tab w:val="center" w:pos="4153"/>
        <w:tab w:val="right" w:pos="8306"/>
      </w:tabs>
      <w:spacing w:after="0" w:line="240" w:lineRule="auto"/>
    </w:pPr>
  </w:style>
  <w:style w:type="character" w:customStyle="1" w:styleId="FooterChar">
    <w:name w:val="Footer Char"/>
    <w:basedOn w:val="DefaultParagraphFont"/>
    <w:link w:val="Footer"/>
    <w:rsid w:val="007F1CF9"/>
  </w:style>
  <w:style w:type="character" w:styleId="FollowedHyperlink">
    <w:name w:val="FollowedHyperlink"/>
    <w:basedOn w:val="DefaultParagraphFont"/>
    <w:uiPriority w:val="99"/>
    <w:semiHidden/>
    <w:unhideWhenUsed/>
    <w:rsid w:val="00864589"/>
    <w:rPr>
      <w:color w:val="954F72"/>
      <w:u w:val="single"/>
    </w:rPr>
  </w:style>
  <w:style w:type="paragraph" w:customStyle="1" w:styleId="msonormal0">
    <w:name w:val="msonormal"/>
    <w:basedOn w:val="Normal"/>
    <w:rsid w:val="0086458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font0">
    <w:name w:val="font0"/>
    <w:basedOn w:val="Normal"/>
    <w:rsid w:val="00864589"/>
    <w:pPr>
      <w:spacing w:before="100" w:beforeAutospacing="1" w:after="100" w:afterAutospacing="1" w:line="240" w:lineRule="auto"/>
    </w:pPr>
    <w:rPr>
      <w:rFonts w:ascii="Calibri" w:eastAsia="Times New Roman" w:hAnsi="Calibri" w:cs="Times New Roman"/>
      <w:color w:val="000000"/>
      <w:lang w:eastAsia="lv-LV"/>
    </w:rPr>
  </w:style>
  <w:style w:type="paragraph" w:customStyle="1" w:styleId="font5">
    <w:name w:val="font5"/>
    <w:basedOn w:val="Normal"/>
    <w:rsid w:val="00864589"/>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customStyle="1" w:styleId="font6">
    <w:name w:val="font6"/>
    <w:basedOn w:val="Normal"/>
    <w:rsid w:val="00864589"/>
    <w:pPr>
      <w:spacing w:before="100" w:beforeAutospacing="1" w:after="100" w:afterAutospacing="1" w:line="240" w:lineRule="auto"/>
    </w:pPr>
    <w:rPr>
      <w:rFonts w:ascii="Times New Roman" w:eastAsia="Times New Roman" w:hAnsi="Times New Roman" w:cs="Times New Roman"/>
      <w:color w:val="000000"/>
      <w:sz w:val="20"/>
      <w:szCs w:val="20"/>
      <w:lang w:eastAsia="lv-LV"/>
    </w:rPr>
  </w:style>
  <w:style w:type="paragraph" w:customStyle="1" w:styleId="font7">
    <w:name w:val="font7"/>
    <w:basedOn w:val="Normal"/>
    <w:rsid w:val="00864589"/>
    <w:pPr>
      <w:spacing w:before="100" w:beforeAutospacing="1" w:after="100" w:afterAutospacing="1" w:line="240" w:lineRule="auto"/>
    </w:pPr>
    <w:rPr>
      <w:rFonts w:ascii="Calibri" w:eastAsia="Times New Roman" w:hAnsi="Calibri" w:cs="Times New Roman"/>
      <w:color w:val="000000"/>
      <w:sz w:val="20"/>
      <w:szCs w:val="20"/>
      <w:lang w:eastAsia="lv-LV"/>
    </w:rPr>
  </w:style>
  <w:style w:type="paragraph" w:customStyle="1" w:styleId="xl65">
    <w:name w:val="xl65"/>
    <w:basedOn w:val="Normal"/>
    <w:rsid w:val="0086458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lv-LV"/>
    </w:rPr>
  </w:style>
  <w:style w:type="paragraph" w:customStyle="1" w:styleId="xl66">
    <w:name w:val="xl66"/>
    <w:basedOn w:val="Normal"/>
    <w:rsid w:val="00864589"/>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eastAsia="lv-LV"/>
    </w:rPr>
  </w:style>
  <w:style w:type="paragraph" w:customStyle="1" w:styleId="xl67">
    <w:name w:val="xl67"/>
    <w:basedOn w:val="Normal"/>
    <w:rsid w:val="00864589"/>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v-LV"/>
    </w:rPr>
  </w:style>
  <w:style w:type="paragraph" w:customStyle="1" w:styleId="xl68">
    <w:name w:val="xl68"/>
    <w:basedOn w:val="Normal"/>
    <w:rsid w:val="00864589"/>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v-LV"/>
    </w:rPr>
  </w:style>
  <w:style w:type="paragraph" w:customStyle="1" w:styleId="xl69">
    <w:name w:val="xl69"/>
    <w:basedOn w:val="Normal"/>
    <w:rsid w:val="00864589"/>
    <w:pPr>
      <w:pBdr>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v-LV"/>
    </w:rPr>
  </w:style>
  <w:style w:type="paragraph" w:customStyle="1" w:styleId="xl70">
    <w:name w:val="xl70"/>
    <w:basedOn w:val="Normal"/>
    <w:rsid w:val="00864589"/>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v-LV"/>
    </w:rPr>
  </w:style>
  <w:style w:type="paragraph" w:customStyle="1" w:styleId="xl71">
    <w:name w:val="xl71"/>
    <w:basedOn w:val="Normal"/>
    <w:rsid w:val="00864589"/>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lang w:eastAsia="lv-LV"/>
    </w:rPr>
  </w:style>
  <w:style w:type="paragraph" w:customStyle="1" w:styleId="xl72">
    <w:name w:val="xl72"/>
    <w:basedOn w:val="Normal"/>
    <w:rsid w:val="0086458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v-LV"/>
    </w:rPr>
  </w:style>
  <w:style w:type="paragraph" w:customStyle="1" w:styleId="xl73">
    <w:name w:val="xl73"/>
    <w:basedOn w:val="Normal"/>
    <w:rsid w:val="0086458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v-LV"/>
    </w:rPr>
  </w:style>
  <w:style w:type="paragraph" w:customStyle="1" w:styleId="xl74">
    <w:name w:val="xl74"/>
    <w:basedOn w:val="Normal"/>
    <w:rsid w:val="0086458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lv-LV"/>
    </w:rPr>
  </w:style>
  <w:style w:type="paragraph" w:customStyle="1" w:styleId="xl75">
    <w:name w:val="xl75"/>
    <w:basedOn w:val="Normal"/>
    <w:rsid w:val="00864589"/>
    <w:pPr>
      <w:pBdr>
        <w:top w:val="single" w:sz="8" w:space="0" w:color="auto"/>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lang w:eastAsia="lv-LV"/>
    </w:rPr>
  </w:style>
  <w:style w:type="paragraph" w:customStyle="1" w:styleId="xl76">
    <w:name w:val="xl76"/>
    <w:basedOn w:val="Normal"/>
    <w:rsid w:val="00864589"/>
    <w:pPr>
      <w:pBdr>
        <w:left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lang w:eastAsia="lv-LV"/>
    </w:rPr>
  </w:style>
  <w:style w:type="paragraph" w:customStyle="1" w:styleId="xl77">
    <w:name w:val="xl77"/>
    <w:basedOn w:val="Normal"/>
    <w:rsid w:val="0086458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0"/>
      <w:szCs w:val="20"/>
      <w:lang w:eastAsia="lv-LV"/>
    </w:rPr>
  </w:style>
  <w:style w:type="character" w:customStyle="1" w:styleId="Heading3Char">
    <w:name w:val="Heading 3 Char"/>
    <w:basedOn w:val="DefaultParagraphFont"/>
    <w:link w:val="Heading3"/>
    <w:uiPriority w:val="9"/>
    <w:rsid w:val="00D700B0"/>
    <w:rPr>
      <w:rFonts w:ascii="Times New Roman" w:eastAsiaTheme="majorEastAsia" w:hAnsi="Times New Roman" w:cs="Times New Roman"/>
      <w:b/>
      <w:bCs/>
      <w:sz w:val="28"/>
      <w:szCs w:val="28"/>
    </w:rPr>
  </w:style>
  <w:style w:type="paragraph" w:styleId="TOC1">
    <w:name w:val="toc 1"/>
    <w:basedOn w:val="Normal"/>
    <w:next w:val="Normal"/>
    <w:autoRedefine/>
    <w:uiPriority w:val="39"/>
    <w:unhideWhenUsed/>
    <w:rsid w:val="00782362"/>
    <w:pPr>
      <w:spacing w:after="100"/>
    </w:pPr>
  </w:style>
  <w:style w:type="paragraph" w:styleId="TOC2">
    <w:name w:val="toc 2"/>
    <w:basedOn w:val="Normal"/>
    <w:next w:val="Normal"/>
    <w:autoRedefine/>
    <w:uiPriority w:val="39"/>
    <w:unhideWhenUsed/>
    <w:rsid w:val="00782362"/>
    <w:pPr>
      <w:spacing w:after="100"/>
      <w:ind w:left="220"/>
    </w:pPr>
  </w:style>
  <w:style w:type="paragraph" w:styleId="TOC3">
    <w:name w:val="toc 3"/>
    <w:basedOn w:val="Normal"/>
    <w:next w:val="Normal"/>
    <w:autoRedefine/>
    <w:uiPriority w:val="39"/>
    <w:unhideWhenUsed/>
    <w:rsid w:val="00782362"/>
    <w:pPr>
      <w:spacing w:after="100"/>
      <w:ind w:left="440"/>
    </w:pPr>
  </w:style>
  <w:style w:type="character" w:styleId="UnresolvedMention">
    <w:name w:val="Unresolved Mention"/>
    <w:basedOn w:val="DefaultParagraphFont"/>
    <w:uiPriority w:val="99"/>
    <w:semiHidden/>
    <w:unhideWhenUsed/>
    <w:rsid w:val="002C6BEE"/>
    <w:rPr>
      <w:color w:val="605E5C"/>
      <w:shd w:val="clear" w:color="auto" w:fill="E1DFDD"/>
    </w:rPr>
  </w:style>
  <w:style w:type="paragraph" w:customStyle="1" w:styleId="01Standaard">
    <w:name w:val="01 Standaard"/>
    <w:basedOn w:val="Normal"/>
    <w:qFormat/>
    <w:rsid w:val="002C6BEE"/>
    <w:pPr>
      <w:autoSpaceDE w:val="0"/>
      <w:autoSpaceDN w:val="0"/>
      <w:adjustRightInd w:val="0"/>
      <w:spacing w:after="0" w:line="280" w:lineRule="atLeast"/>
    </w:pPr>
    <w:rPr>
      <w:rFonts w:eastAsia="Times New Roman" w:cs="Corbel"/>
      <w:sz w:val="20"/>
      <w:szCs w:val="20"/>
      <w:lang w:eastAsia="nl-NL"/>
    </w:rPr>
  </w:style>
  <w:style w:type="character" w:styleId="Emphasis">
    <w:name w:val="Emphasis"/>
    <w:basedOn w:val="DefaultParagraphFont"/>
    <w:uiPriority w:val="20"/>
    <w:qFormat/>
    <w:rsid w:val="002C6BEE"/>
    <w:rPr>
      <w:i/>
      <w:iCs/>
    </w:rPr>
  </w:style>
  <w:style w:type="paragraph" w:styleId="Quote">
    <w:name w:val="Quote"/>
    <w:basedOn w:val="Normal"/>
    <w:next w:val="Normal"/>
    <w:link w:val="QuoteChar"/>
    <w:uiPriority w:val="29"/>
    <w:qFormat/>
    <w:rsid w:val="002C6BE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2C6BEE"/>
    <w:rPr>
      <w:i/>
      <w:iCs/>
      <w:color w:val="404040" w:themeColor="text1" w:themeTint="BF"/>
    </w:rPr>
  </w:style>
  <w:style w:type="paragraph" w:styleId="TableofFigures">
    <w:name w:val="table of figures"/>
    <w:basedOn w:val="Normal"/>
    <w:next w:val="Normal"/>
    <w:uiPriority w:val="99"/>
    <w:unhideWhenUsed/>
    <w:rsid w:val="0056416A"/>
    <w:pPr>
      <w:spacing w:after="0"/>
    </w:pPr>
  </w:style>
  <w:style w:type="paragraph" w:customStyle="1" w:styleId="CM112">
    <w:name w:val="CM1+12"/>
    <w:basedOn w:val="Normal"/>
    <w:next w:val="Normal"/>
    <w:uiPriority w:val="99"/>
    <w:rsid w:val="00634983"/>
    <w:pPr>
      <w:autoSpaceDE w:val="0"/>
      <w:autoSpaceDN w:val="0"/>
      <w:adjustRightInd w:val="0"/>
      <w:spacing w:after="0" w:line="240" w:lineRule="auto"/>
    </w:pPr>
    <w:rPr>
      <w:rFonts w:ascii="EUAlbertina" w:eastAsia="Times New Roman" w:hAnsi="EUAlbertina" w:cs="Times New Roman"/>
      <w:sz w:val="24"/>
      <w:szCs w:val="24"/>
      <w:lang w:eastAsia="lv-LV"/>
    </w:rPr>
  </w:style>
  <w:style w:type="numbering" w:customStyle="1" w:styleId="NoList1">
    <w:name w:val="No List1"/>
    <w:next w:val="NoList"/>
    <w:uiPriority w:val="99"/>
    <w:semiHidden/>
    <w:unhideWhenUsed/>
    <w:rsid w:val="003007E5"/>
  </w:style>
  <w:style w:type="table" w:customStyle="1" w:styleId="TableGrid1">
    <w:name w:val="Table Grid1"/>
    <w:basedOn w:val="TableNormal"/>
    <w:next w:val="TableGrid"/>
    <w:uiPriority w:val="59"/>
    <w:rsid w:val="00300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next w:val="TableGrid"/>
    <w:uiPriority w:val="59"/>
    <w:rsid w:val="00300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61D8"/>
    <w:pPr>
      <w:spacing w:after="0" w:line="240" w:lineRule="auto"/>
    </w:pPr>
  </w:style>
  <w:style w:type="character" w:styleId="PageNumber">
    <w:name w:val="page number"/>
    <w:basedOn w:val="DefaultParagraphFont"/>
    <w:semiHidden/>
    <w:rsid w:val="00635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655988">
      <w:bodyDiv w:val="1"/>
      <w:marLeft w:val="0"/>
      <w:marRight w:val="0"/>
      <w:marTop w:val="0"/>
      <w:marBottom w:val="0"/>
      <w:divBdr>
        <w:top w:val="none" w:sz="0" w:space="0" w:color="auto"/>
        <w:left w:val="none" w:sz="0" w:space="0" w:color="auto"/>
        <w:bottom w:val="none" w:sz="0" w:space="0" w:color="auto"/>
        <w:right w:val="none" w:sz="0" w:space="0" w:color="auto"/>
      </w:divBdr>
    </w:div>
    <w:div w:id="508258008">
      <w:bodyDiv w:val="1"/>
      <w:marLeft w:val="0"/>
      <w:marRight w:val="0"/>
      <w:marTop w:val="0"/>
      <w:marBottom w:val="0"/>
      <w:divBdr>
        <w:top w:val="none" w:sz="0" w:space="0" w:color="auto"/>
        <w:left w:val="none" w:sz="0" w:space="0" w:color="auto"/>
        <w:bottom w:val="none" w:sz="0" w:space="0" w:color="auto"/>
        <w:right w:val="none" w:sz="0" w:space="0" w:color="auto"/>
      </w:divBdr>
    </w:div>
    <w:div w:id="597910603">
      <w:bodyDiv w:val="1"/>
      <w:marLeft w:val="0"/>
      <w:marRight w:val="0"/>
      <w:marTop w:val="0"/>
      <w:marBottom w:val="0"/>
      <w:divBdr>
        <w:top w:val="none" w:sz="0" w:space="0" w:color="auto"/>
        <w:left w:val="none" w:sz="0" w:space="0" w:color="auto"/>
        <w:bottom w:val="none" w:sz="0" w:space="0" w:color="auto"/>
        <w:right w:val="none" w:sz="0" w:space="0" w:color="auto"/>
      </w:divBdr>
    </w:div>
    <w:div w:id="601425747">
      <w:bodyDiv w:val="1"/>
      <w:marLeft w:val="0"/>
      <w:marRight w:val="0"/>
      <w:marTop w:val="0"/>
      <w:marBottom w:val="0"/>
      <w:divBdr>
        <w:top w:val="none" w:sz="0" w:space="0" w:color="auto"/>
        <w:left w:val="none" w:sz="0" w:space="0" w:color="auto"/>
        <w:bottom w:val="none" w:sz="0" w:space="0" w:color="auto"/>
        <w:right w:val="none" w:sz="0" w:space="0" w:color="auto"/>
      </w:divBdr>
    </w:div>
    <w:div w:id="774909109">
      <w:bodyDiv w:val="1"/>
      <w:marLeft w:val="0"/>
      <w:marRight w:val="0"/>
      <w:marTop w:val="0"/>
      <w:marBottom w:val="0"/>
      <w:divBdr>
        <w:top w:val="none" w:sz="0" w:space="0" w:color="auto"/>
        <w:left w:val="none" w:sz="0" w:space="0" w:color="auto"/>
        <w:bottom w:val="none" w:sz="0" w:space="0" w:color="auto"/>
        <w:right w:val="none" w:sz="0" w:space="0" w:color="auto"/>
      </w:divBdr>
    </w:div>
    <w:div w:id="833645243">
      <w:bodyDiv w:val="1"/>
      <w:marLeft w:val="0"/>
      <w:marRight w:val="0"/>
      <w:marTop w:val="0"/>
      <w:marBottom w:val="0"/>
      <w:divBdr>
        <w:top w:val="none" w:sz="0" w:space="0" w:color="auto"/>
        <w:left w:val="none" w:sz="0" w:space="0" w:color="auto"/>
        <w:bottom w:val="none" w:sz="0" w:space="0" w:color="auto"/>
        <w:right w:val="none" w:sz="0" w:space="0" w:color="auto"/>
      </w:divBdr>
    </w:div>
    <w:div w:id="1201937273">
      <w:bodyDiv w:val="1"/>
      <w:marLeft w:val="0"/>
      <w:marRight w:val="0"/>
      <w:marTop w:val="0"/>
      <w:marBottom w:val="0"/>
      <w:divBdr>
        <w:top w:val="none" w:sz="0" w:space="0" w:color="auto"/>
        <w:left w:val="none" w:sz="0" w:space="0" w:color="auto"/>
        <w:bottom w:val="none" w:sz="0" w:space="0" w:color="auto"/>
        <w:right w:val="none" w:sz="0" w:space="0" w:color="auto"/>
      </w:divBdr>
    </w:div>
    <w:div w:id="1455758555">
      <w:bodyDiv w:val="1"/>
      <w:marLeft w:val="0"/>
      <w:marRight w:val="0"/>
      <w:marTop w:val="0"/>
      <w:marBottom w:val="0"/>
      <w:divBdr>
        <w:top w:val="none" w:sz="0" w:space="0" w:color="auto"/>
        <w:left w:val="none" w:sz="0" w:space="0" w:color="auto"/>
        <w:bottom w:val="none" w:sz="0" w:space="0" w:color="auto"/>
        <w:right w:val="none" w:sz="0" w:space="0" w:color="auto"/>
      </w:divBdr>
    </w:div>
    <w:div w:id="1713535393">
      <w:bodyDiv w:val="1"/>
      <w:marLeft w:val="0"/>
      <w:marRight w:val="0"/>
      <w:marTop w:val="0"/>
      <w:marBottom w:val="0"/>
      <w:divBdr>
        <w:top w:val="none" w:sz="0" w:space="0" w:color="auto"/>
        <w:left w:val="none" w:sz="0" w:space="0" w:color="auto"/>
        <w:bottom w:val="none" w:sz="0" w:space="0" w:color="auto"/>
        <w:right w:val="none" w:sz="0" w:space="0" w:color="auto"/>
      </w:divBdr>
    </w:div>
    <w:div w:id="1741903230">
      <w:bodyDiv w:val="1"/>
      <w:marLeft w:val="0"/>
      <w:marRight w:val="0"/>
      <w:marTop w:val="0"/>
      <w:marBottom w:val="0"/>
      <w:divBdr>
        <w:top w:val="none" w:sz="0" w:space="0" w:color="auto"/>
        <w:left w:val="none" w:sz="0" w:space="0" w:color="auto"/>
        <w:bottom w:val="none" w:sz="0" w:space="0" w:color="auto"/>
        <w:right w:val="none" w:sz="0" w:space="0" w:color="auto"/>
      </w:divBdr>
    </w:div>
    <w:div w:id="1871648848">
      <w:bodyDiv w:val="1"/>
      <w:marLeft w:val="0"/>
      <w:marRight w:val="0"/>
      <w:marTop w:val="0"/>
      <w:marBottom w:val="0"/>
      <w:divBdr>
        <w:top w:val="none" w:sz="0" w:space="0" w:color="auto"/>
        <w:left w:val="none" w:sz="0" w:space="0" w:color="auto"/>
        <w:bottom w:val="none" w:sz="0" w:space="0" w:color="auto"/>
        <w:right w:val="none" w:sz="0" w:space="0" w:color="auto"/>
      </w:divBdr>
    </w:div>
    <w:div w:id="1926576407">
      <w:bodyDiv w:val="1"/>
      <w:marLeft w:val="0"/>
      <w:marRight w:val="0"/>
      <w:marTop w:val="0"/>
      <w:marBottom w:val="0"/>
      <w:divBdr>
        <w:top w:val="none" w:sz="0" w:space="0" w:color="auto"/>
        <w:left w:val="none" w:sz="0" w:space="0" w:color="auto"/>
        <w:bottom w:val="none" w:sz="0" w:space="0" w:color="auto"/>
        <w:right w:val="none" w:sz="0" w:space="0" w:color="auto"/>
      </w:divBdr>
    </w:div>
    <w:div w:id="2130852448">
      <w:bodyDiv w:val="1"/>
      <w:marLeft w:val="0"/>
      <w:marRight w:val="0"/>
      <w:marTop w:val="0"/>
      <w:marBottom w:val="0"/>
      <w:divBdr>
        <w:top w:val="none" w:sz="0" w:space="0" w:color="auto"/>
        <w:left w:val="none" w:sz="0" w:space="0" w:color="auto"/>
        <w:bottom w:val="none" w:sz="0" w:space="0" w:color="auto"/>
        <w:right w:val="none" w:sz="0" w:space="0" w:color="auto"/>
      </w:divBdr>
      <w:divsChild>
        <w:div w:id="1842549039">
          <w:marLeft w:val="0"/>
          <w:marRight w:val="0"/>
          <w:marTop w:val="0"/>
          <w:marBottom w:val="0"/>
          <w:divBdr>
            <w:top w:val="none" w:sz="0" w:space="0" w:color="auto"/>
            <w:left w:val="none" w:sz="0" w:space="0" w:color="auto"/>
            <w:bottom w:val="none" w:sz="0" w:space="0" w:color="auto"/>
            <w:right w:val="none" w:sz="0" w:space="0" w:color="auto"/>
          </w:divBdr>
          <w:divsChild>
            <w:div w:id="308248551">
              <w:marLeft w:val="0"/>
              <w:marRight w:val="0"/>
              <w:marTop w:val="0"/>
              <w:marBottom w:val="0"/>
              <w:divBdr>
                <w:top w:val="none" w:sz="0" w:space="0" w:color="auto"/>
                <w:left w:val="none" w:sz="0" w:space="0" w:color="auto"/>
                <w:bottom w:val="none" w:sz="0" w:space="0" w:color="auto"/>
                <w:right w:val="none" w:sz="0" w:space="0" w:color="auto"/>
              </w:divBdr>
              <w:divsChild>
                <w:div w:id="1961449956">
                  <w:marLeft w:val="0"/>
                  <w:marRight w:val="0"/>
                  <w:marTop w:val="0"/>
                  <w:marBottom w:val="0"/>
                  <w:divBdr>
                    <w:top w:val="none" w:sz="0" w:space="0" w:color="auto"/>
                    <w:left w:val="none" w:sz="0" w:space="0" w:color="auto"/>
                    <w:bottom w:val="none" w:sz="0" w:space="0" w:color="auto"/>
                    <w:right w:val="none" w:sz="0" w:space="0" w:color="auto"/>
                  </w:divBdr>
                  <w:divsChild>
                    <w:div w:id="1255825644">
                      <w:marLeft w:val="0"/>
                      <w:marRight w:val="0"/>
                      <w:marTop w:val="0"/>
                      <w:marBottom w:val="0"/>
                      <w:divBdr>
                        <w:top w:val="none" w:sz="0" w:space="0" w:color="auto"/>
                        <w:left w:val="none" w:sz="0" w:space="0" w:color="auto"/>
                        <w:bottom w:val="none" w:sz="0" w:space="0" w:color="auto"/>
                        <w:right w:val="none" w:sz="0" w:space="0" w:color="auto"/>
                      </w:divBdr>
                      <w:divsChild>
                        <w:div w:id="1413042303">
                          <w:marLeft w:val="0"/>
                          <w:marRight w:val="0"/>
                          <w:marTop w:val="0"/>
                          <w:marBottom w:val="0"/>
                          <w:divBdr>
                            <w:top w:val="none" w:sz="0" w:space="0" w:color="auto"/>
                            <w:left w:val="none" w:sz="0" w:space="0" w:color="auto"/>
                            <w:bottom w:val="none" w:sz="0" w:space="0" w:color="auto"/>
                            <w:right w:val="none" w:sz="0" w:space="0" w:color="auto"/>
                          </w:divBdr>
                          <w:divsChild>
                            <w:div w:id="414666216">
                              <w:marLeft w:val="0"/>
                              <w:marRight w:val="300"/>
                              <w:marTop w:val="180"/>
                              <w:marBottom w:val="0"/>
                              <w:divBdr>
                                <w:top w:val="none" w:sz="0" w:space="0" w:color="auto"/>
                                <w:left w:val="none" w:sz="0" w:space="0" w:color="auto"/>
                                <w:bottom w:val="none" w:sz="0" w:space="0" w:color="auto"/>
                                <w:right w:val="none" w:sz="0" w:space="0" w:color="auto"/>
                              </w:divBdr>
                              <w:divsChild>
                                <w:div w:id="82917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509579">
          <w:marLeft w:val="0"/>
          <w:marRight w:val="0"/>
          <w:marTop w:val="0"/>
          <w:marBottom w:val="0"/>
          <w:divBdr>
            <w:top w:val="none" w:sz="0" w:space="0" w:color="auto"/>
            <w:left w:val="none" w:sz="0" w:space="0" w:color="auto"/>
            <w:bottom w:val="none" w:sz="0" w:space="0" w:color="auto"/>
            <w:right w:val="none" w:sz="0" w:space="0" w:color="auto"/>
          </w:divBdr>
          <w:divsChild>
            <w:div w:id="281227363">
              <w:marLeft w:val="0"/>
              <w:marRight w:val="0"/>
              <w:marTop w:val="0"/>
              <w:marBottom w:val="0"/>
              <w:divBdr>
                <w:top w:val="none" w:sz="0" w:space="0" w:color="auto"/>
                <w:left w:val="none" w:sz="0" w:space="0" w:color="auto"/>
                <w:bottom w:val="none" w:sz="0" w:space="0" w:color="auto"/>
                <w:right w:val="none" w:sz="0" w:space="0" w:color="auto"/>
              </w:divBdr>
              <w:divsChild>
                <w:div w:id="77949980">
                  <w:marLeft w:val="0"/>
                  <w:marRight w:val="0"/>
                  <w:marTop w:val="0"/>
                  <w:marBottom w:val="0"/>
                  <w:divBdr>
                    <w:top w:val="none" w:sz="0" w:space="0" w:color="auto"/>
                    <w:left w:val="none" w:sz="0" w:space="0" w:color="auto"/>
                    <w:bottom w:val="none" w:sz="0" w:space="0" w:color="auto"/>
                    <w:right w:val="none" w:sz="0" w:space="0" w:color="auto"/>
                  </w:divBdr>
                  <w:divsChild>
                    <w:div w:id="219444996">
                      <w:marLeft w:val="0"/>
                      <w:marRight w:val="0"/>
                      <w:marTop w:val="0"/>
                      <w:marBottom w:val="0"/>
                      <w:divBdr>
                        <w:top w:val="none" w:sz="0" w:space="0" w:color="auto"/>
                        <w:left w:val="none" w:sz="0" w:space="0" w:color="auto"/>
                        <w:bottom w:val="none" w:sz="0" w:space="0" w:color="auto"/>
                        <w:right w:val="none" w:sz="0" w:space="0" w:color="auto"/>
                      </w:divBdr>
                      <w:divsChild>
                        <w:div w:id="141224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199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data1.csb.gov.lv/pxweb/en/ekfin/ekfin__ikp__sekt__ikgad/?tablelist=tru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b.gov.lv/en/statistics/statistics-by-theme/economy/gd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5AC45C-AAEB-47E7-9631-81C31B8AE8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15DC6A-48A0-4524-A57F-38E3628C370F}">
  <ds:schemaRefs>
    <ds:schemaRef ds:uri="http://schemas.openxmlformats.org/officeDocument/2006/bibliography"/>
  </ds:schemaRefs>
</ds:datastoreItem>
</file>

<file path=customXml/itemProps3.xml><?xml version="1.0" encoding="utf-8"?>
<ds:datastoreItem xmlns:ds="http://schemas.openxmlformats.org/officeDocument/2006/customXml" ds:itemID="{7AA22431-760D-4345-BFC1-91D30EA3CC5A}">
  <ds:schemaRefs>
    <ds:schemaRef ds:uri="http://schemas.microsoft.com/sharepoint/v3/contenttype/forms"/>
  </ds:schemaRefs>
</ds:datastoreItem>
</file>

<file path=customXml/itemProps4.xml><?xml version="1.0" encoding="utf-8"?>
<ds:datastoreItem xmlns:ds="http://schemas.openxmlformats.org/officeDocument/2006/customXml" ds:itemID="{26167D07-924E-456E-AC52-1A50EB2A1F5A}"/>
</file>

<file path=docProps/app.xml><?xml version="1.0" encoding="utf-8"?>
<Properties xmlns="http://schemas.openxmlformats.org/officeDocument/2006/extended-properties" xmlns:vt="http://schemas.openxmlformats.org/officeDocument/2006/docPropsVTypes">
  <Template>Normal</Template>
  <TotalTime>0</TotalTime>
  <Pages>87</Pages>
  <Words>110457</Words>
  <Characters>62961</Characters>
  <Application>Microsoft Office Word</Application>
  <DocSecurity>0</DocSecurity>
  <Lines>524</Lines>
  <Paragraphs>346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2021-04-15T12:03:00Z</dcterms:created>
  <dcterms:modified xsi:type="dcterms:W3CDTF">2022-02-08T09:02:00Z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